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F81" w:rsidRPr="00571EE3" w:rsidRDefault="001F5F81" w:rsidP="00427D28">
      <w:pPr>
        <w:adjustRightInd w:val="0"/>
        <w:snapToGrid w:val="0"/>
        <w:spacing w:line="360" w:lineRule="auto"/>
        <w:jc w:val="both"/>
        <w:rPr>
          <w:rFonts w:ascii="Book Antiqua" w:eastAsia="Times New Roman" w:hAnsi="Book Antiqua" w:cs="宋体"/>
          <w:i/>
          <w:color w:val="000000"/>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571EE3">
        <w:rPr>
          <w:rFonts w:ascii="Book Antiqua" w:eastAsia="Times New Roman" w:hAnsi="Book Antiqua" w:cs="宋体"/>
          <w:b/>
          <w:color w:val="000000"/>
        </w:rPr>
        <w:t xml:space="preserve">Name of Journal: </w:t>
      </w:r>
      <w:r w:rsidR="00427D28" w:rsidRPr="00427D28">
        <w:rPr>
          <w:rFonts w:ascii="Book Antiqua" w:eastAsia="Times New Roman" w:hAnsi="Book Antiqua" w:cs="宋体"/>
          <w:bCs/>
          <w:i/>
          <w:iCs/>
          <w:color w:val="000000"/>
        </w:rPr>
        <w:t>World Journal of Clinical Cases</w:t>
      </w:r>
    </w:p>
    <w:p w:rsidR="001F5F81" w:rsidRPr="00571EE3" w:rsidRDefault="001F5F81" w:rsidP="00427D28">
      <w:pPr>
        <w:adjustRightInd w:val="0"/>
        <w:snapToGrid w:val="0"/>
        <w:spacing w:line="360" w:lineRule="auto"/>
        <w:jc w:val="both"/>
        <w:rPr>
          <w:rFonts w:ascii="Book Antiqua" w:hAnsi="Book Antiqua" w:cs="Arial"/>
          <w:color w:val="000000"/>
          <w:lang w:val="en" w:eastAsia="zh-CN"/>
        </w:rPr>
      </w:pPr>
      <w:bookmarkStart w:id="9" w:name="_Hlk5632321"/>
      <w:r w:rsidRPr="00571EE3">
        <w:rPr>
          <w:rFonts w:ascii="Book Antiqua" w:eastAsia="Times New Roman" w:hAnsi="Book Antiqua"/>
          <w:b/>
          <w:bCs/>
          <w:color w:val="000000"/>
        </w:rPr>
        <w:t>Manuscript NO</w:t>
      </w:r>
      <w:r w:rsidRPr="00571EE3">
        <w:rPr>
          <w:rFonts w:ascii="Book Antiqua" w:hAnsi="Book Antiqua" w:cs="Arial"/>
          <w:b/>
          <w:color w:val="000000"/>
          <w:lang w:val="en"/>
        </w:rPr>
        <w:t xml:space="preserve">: </w:t>
      </w:r>
      <w:r w:rsidR="00427D28" w:rsidRPr="00571EE3">
        <w:rPr>
          <w:rFonts w:ascii="Book Antiqua" w:hAnsi="Book Antiqua" w:cs="Arial"/>
          <w:bCs/>
          <w:color w:val="000000"/>
          <w:lang w:val="en"/>
        </w:rPr>
        <w:t>47512</w:t>
      </w:r>
    </w:p>
    <w:bookmarkEnd w:id="9"/>
    <w:p w:rsidR="001F5F81" w:rsidRPr="00571EE3" w:rsidRDefault="001F5F81" w:rsidP="00427D28">
      <w:pPr>
        <w:spacing w:line="360" w:lineRule="auto"/>
        <w:jc w:val="both"/>
        <w:rPr>
          <w:rFonts w:ascii="Book Antiqua" w:hAnsi="Book Antiqua"/>
          <w:color w:val="000000"/>
          <w:lang w:eastAsia="zh-CN"/>
        </w:rPr>
      </w:pPr>
      <w:r w:rsidRPr="00571EE3">
        <w:rPr>
          <w:rFonts w:ascii="Book Antiqua" w:hAnsi="Book Antiqua"/>
          <w:b/>
          <w:color w:val="000000"/>
          <w:shd w:val="clear" w:color="auto" w:fill="FFFFFF"/>
        </w:rPr>
        <w:t>Manuscript Type</w:t>
      </w:r>
      <w:r w:rsidRPr="00571EE3">
        <w:rPr>
          <w:rFonts w:ascii="Book Antiqua" w:hAnsi="Book Antiqua"/>
          <w:b/>
          <w:color w:val="000000"/>
        </w:rPr>
        <w:t>:</w:t>
      </w:r>
      <w:r w:rsidR="00427D28" w:rsidRPr="00571EE3">
        <w:rPr>
          <w:rFonts w:ascii="Book Antiqua" w:hAnsi="Book Antiqua"/>
          <w:b/>
          <w:color w:val="000000"/>
        </w:rPr>
        <w:t xml:space="preserve"> </w:t>
      </w:r>
      <w:r w:rsidR="00427D28" w:rsidRPr="006E0500">
        <w:rPr>
          <w:rFonts w:ascii="Book Antiqua" w:eastAsia="宋体" w:hAnsi="Book Antiqua"/>
          <w:color w:val="000000"/>
          <w:lang w:eastAsia="zh-CN"/>
        </w:rPr>
        <w:t>CASE REPORT</w:t>
      </w:r>
    </w:p>
    <w:bookmarkEnd w:id="0"/>
    <w:bookmarkEnd w:id="1"/>
    <w:bookmarkEnd w:id="2"/>
    <w:bookmarkEnd w:id="3"/>
    <w:bookmarkEnd w:id="4"/>
    <w:bookmarkEnd w:id="5"/>
    <w:bookmarkEnd w:id="6"/>
    <w:bookmarkEnd w:id="7"/>
    <w:bookmarkEnd w:id="8"/>
    <w:p w:rsidR="001F5F81" w:rsidRPr="00571EE3" w:rsidRDefault="001F5F81" w:rsidP="00427D28">
      <w:pPr>
        <w:spacing w:line="360" w:lineRule="auto"/>
        <w:jc w:val="both"/>
        <w:rPr>
          <w:rFonts w:ascii="Book Antiqua" w:hAnsi="Book Antiqua"/>
          <w:color w:val="000000"/>
        </w:rPr>
      </w:pPr>
    </w:p>
    <w:p w:rsidR="00652A53" w:rsidRPr="00571EE3" w:rsidRDefault="00652A53" w:rsidP="00427D28">
      <w:pPr>
        <w:spacing w:line="360" w:lineRule="auto"/>
        <w:jc w:val="both"/>
        <w:rPr>
          <w:rFonts w:ascii="Book Antiqua" w:hAnsi="Book Antiqua"/>
          <w:b/>
          <w:bCs/>
          <w:color w:val="000000"/>
        </w:rPr>
      </w:pPr>
      <w:bookmarkStart w:id="10" w:name="OLE_LINK31"/>
      <w:r w:rsidRPr="00571EE3">
        <w:rPr>
          <w:rFonts w:ascii="Book Antiqua" w:hAnsi="Book Antiqua"/>
          <w:b/>
          <w:bCs/>
          <w:color w:val="000000"/>
        </w:rPr>
        <w:t xml:space="preserve">Propofol </w:t>
      </w:r>
      <w:r w:rsidR="00427D28" w:rsidRPr="00571EE3">
        <w:rPr>
          <w:rFonts w:ascii="Book Antiqua" w:hAnsi="Book Antiqua"/>
          <w:b/>
          <w:bCs/>
          <w:color w:val="000000"/>
        </w:rPr>
        <w:t xml:space="preserve">pump controls nonconvulsive status epilepticus in </w:t>
      </w:r>
      <w:r w:rsidR="0060076C">
        <w:rPr>
          <w:rFonts w:ascii="Book Antiqua" w:hAnsi="Book Antiqua"/>
          <w:b/>
          <w:bCs/>
          <w:color w:val="000000"/>
        </w:rPr>
        <w:t xml:space="preserve">a </w:t>
      </w:r>
      <w:r w:rsidR="00427D28" w:rsidRPr="00571EE3">
        <w:rPr>
          <w:rFonts w:ascii="Book Antiqua" w:hAnsi="Book Antiqua"/>
          <w:b/>
          <w:bCs/>
          <w:color w:val="000000"/>
        </w:rPr>
        <w:t>hepatic encephalopathy patient</w:t>
      </w:r>
      <w:r w:rsidRPr="00571EE3">
        <w:rPr>
          <w:rFonts w:ascii="Book Antiqua" w:hAnsi="Book Antiqua"/>
          <w:b/>
          <w:bCs/>
          <w:color w:val="000000"/>
        </w:rPr>
        <w:t xml:space="preserve">: </w:t>
      </w:r>
      <w:r w:rsidR="00427D28" w:rsidRPr="00571EE3">
        <w:rPr>
          <w:rFonts w:ascii="Book Antiqua" w:hAnsi="Book Antiqua"/>
          <w:b/>
          <w:bCs/>
          <w:color w:val="000000"/>
        </w:rPr>
        <w:t>A case report</w:t>
      </w:r>
    </w:p>
    <w:bookmarkEnd w:id="10"/>
    <w:p w:rsidR="00652A53" w:rsidRPr="00571EE3" w:rsidRDefault="00652A53" w:rsidP="00427D28">
      <w:pPr>
        <w:spacing w:line="360" w:lineRule="auto"/>
        <w:jc w:val="both"/>
        <w:rPr>
          <w:rFonts w:ascii="Book Antiqua" w:hAnsi="Book Antiqua"/>
          <w:color w:val="000000"/>
        </w:rPr>
      </w:pPr>
    </w:p>
    <w:p w:rsidR="001F5F81" w:rsidRPr="00571EE3" w:rsidRDefault="00427D28" w:rsidP="00427D28">
      <w:pPr>
        <w:spacing w:line="360" w:lineRule="auto"/>
        <w:jc w:val="both"/>
        <w:rPr>
          <w:rFonts w:ascii="Book Antiqua" w:hAnsi="Book Antiqua"/>
          <w:color w:val="000000"/>
        </w:rPr>
      </w:pPr>
      <w:bookmarkStart w:id="11" w:name="_Hlk5627141"/>
      <w:r w:rsidRPr="00427D28">
        <w:rPr>
          <w:rFonts w:ascii="Book Antiqua" w:hAnsi="Book Antiqua" w:cs="Garamond"/>
          <w:bCs/>
          <w:color w:val="000000"/>
          <w:lang w:eastAsia="zh-CN"/>
        </w:rPr>
        <w:t>Hor</w:t>
      </w:r>
      <w:r w:rsidRPr="00427D28">
        <w:rPr>
          <w:rFonts w:ascii="Book Antiqua" w:hAnsi="Book Antiqua" w:cs="Garamond-Bold"/>
          <w:bCs/>
          <w:color w:val="000000"/>
          <w:lang w:eastAsia="zh-CN"/>
        </w:rPr>
        <w:t xml:space="preserve"> </w:t>
      </w:r>
      <w:r>
        <w:rPr>
          <w:rFonts w:ascii="Book Antiqua" w:hAnsi="Book Antiqua" w:cs="Garamond-Bold"/>
          <w:bCs/>
          <w:color w:val="000000"/>
          <w:lang w:eastAsia="zh-CN"/>
        </w:rPr>
        <w:t xml:space="preserve">S </w:t>
      </w:r>
      <w:r w:rsidRPr="00427D28">
        <w:rPr>
          <w:rFonts w:ascii="Book Antiqua" w:hAnsi="Book Antiqua" w:cs="Garamond-Bold"/>
          <w:bCs/>
          <w:i/>
          <w:iCs/>
          <w:color w:val="000000"/>
          <w:lang w:eastAsia="zh-CN"/>
        </w:rPr>
        <w:t>et al</w:t>
      </w:r>
      <w:r>
        <w:rPr>
          <w:rFonts w:ascii="Book Antiqua" w:hAnsi="Book Antiqua" w:cs="Garamond-Bold"/>
          <w:bCs/>
          <w:color w:val="000000"/>
          <w:lang w:eastAsia="zh-CN"/>
        </w:rPr>
        <w:t xml:space="preserve">. </w:t>
      </w:r>
      <w:r w:rsidRPr="00571EE3">
        <w:rPr>
          <w:rFonts w:ascii="Book Antiqua" w:hAnsi="Book Antiqua" w:cs="Garamond-Bold"/>
          <w:bCs/>
          <w:color w:val="000000"/>
          <w:lang w:eastAsia="zh-CN"/>
        </w:rPr>
        <w:t>E</w:t>
      </w:r>
      <w:r w:rsidR="006E1736" w:rsidRPr="00571EE3">
        <w:rPr>
          <w:rFonts w:ascii="Book Antiqua" w:hAnsi="Book Antiqua" w:cs="Garamond-Bold"/>
          <w:bCs/>
          <w:color w:val="000000"/>
          <w:lang w:eastAsia="zh-CN"/>
        </w:rPr>
        <w:t>arly EEG intervention is important</w:t>
      </w:r>
    </w:p>
    <w:bookmarkEnd w:id="11"/>
    <w:p w:rsidR="001F5F81" w:rsidRPr="00571EE3" w:rsidRDefault="001F5F81" w:rsidP="00427D28">
      <w:pPr>
        <w:spacing w:line="360" w:lineRule="auto"/>
        <w:jc w:val="both"/>
        <w:rPr>
          <w:rFonts w:ascii="Book Antiqua" w:hAnsi="Book Antiqua"/>
          <w:color w:val="000000"/>
        </w:rPr>
      </w:pPr>
    </w:p>
    <w:p w:rsidR="00427D28" w:rsidRPr="009A7521" w:rsidRDefault="00427D28" w:rsidP="00427D28">
      <w:pPr>
        <w:spacing w:line="360" w:lineRule="auto"/>
        <w:jc w:val="both"/>
        <w:rPr>
          <w:rFonts w:ascii="Book Antiqua" w:hAnsi="Book Antiqua" w:cs="Garamond"/>
          <w:color w:val="000000"/>
          <w:lang w:eastAsia="zh-CN"/>
        </w:rPr>
      </w:pPr>
      <w:r w:rsidRPr="009A7521">
        <w:rPr>
          <w:rFonts w:ascii="Book Antiqua" w:hAnsi="Book Antiqua" w:cs="Garamond"/>
          <w:color w:val="000000"/>
          <w:lang w:eastAsia="zh-CN"/>
        </w:rPr>
        <w:t xml:space="preserve">Shao Hor, Chih-Yu Chen, </w:t>
      </w:r>
      <w:bookmarkStart w:id="12" w:name="OLE_LINK41"/>
      <w:r w:rsidRPr="009A7521">
        <w:rPr>
          <w:rFonts w:ascii="Book Antiqua" w:hAnsi="Book Antiqua" w:cs="Garamond"/>
          <w:color w:val="000000"/>
          <w:lang w:eastAsia="zh-CN"/>
        </w:rPr>
        <w:t xml:space="preserve">Sheng-Ta </w:t>
      </w:r>
      <w:bookmarkStart w:id="13" w:name="OLE_LINK42"/>
      <w:bookmarkEnd w:id="12"/>
      <w:r w:rsidRPr="009A7521">
        <w:rPr>
          <w:rFonts w:ascii="Book Antiqua" w:hAnsi="Book Antiqua" w:cs="Garamond"/>
          <w:color w:val="000000"/>
          <w:lang w:eastAsia="zh-CN"/>
        </w:rPr>
        <w:t>Tsai</w:t>
      </w:r>
      <w:bookmarkEnd w:id="13"/>
    </w:p>
    <w:p w:rsidR="00427D28" w:rsidRPr="00571EE3" w:rsidRDefault="00427D28" w:rsidP="00427D28">
      <w:pPr>
        <w:spacing w:line="360" w:lineRule="auto"/>
        <w:jc w:val="both"/>
        <w:rPr>
          <w:rFonts w:ascii="Book Antiqua" w:hAnsi="Book Antiqua"/>
          <w:color w:val="000000"/>
        </w:rPr>
      </w:pPr>
    </w:p>
    <w:p w:rsidR="00BD4C93" w:rsidRPr="00571EE3" w:rsidRDefault="00BD4C93" w:rsidP="00427D28">
      <w:pPr>
        <w:pStyle w:val="a6"/>
        <w:spacing w:line="360" w:lineRule="auto"/>
        <w:jc w:val="both"/>
        <w:rPr>
          <w:rFonts w:ascii="Book Antiqua" w:hAnsi="Book Antiqua" w:cs="Garamond"/>
          <w:color w:val="000000"/>
          <w:lang w:eastAsia="zh-CN"/>
        </w:rPr>
      </w:pPr>
      <w:bookmarkStart w:id="14" w:name="_Hlk8806078"/>
      <w:bookmarkStart w:id="15" w:name="_Hlk6393289"/>
      <w:r w:rsidRPr="00571EE3">
        <w:rPr>
          <w:rFonts w:ascii="Book Antiqua" w:hAnsi="Book Antiqua" w:cs="Garamond"/>
          <w:b/>
          <w:color w:val="000000"/>
          <w:lang w:eastAsia="zh-CN"/>
        </w:rPr>
        <w:t>Shao Hor</w:t>
      </w:r>
      <w:r w:rsidRPr="00571EE3">
        <w:rPr>
          <w:rFonts w:ascii="Book Antiqua" w:hAnsi="Book Antiqua" w:cs="Garamond"/>
          <w:b/>
          <w:bCs/>
          <w:color w:val="000000"/>
          <w:lang w:eastAsia="zh-CN"/>
        </w:rPr>
        <w:t>,</w:t>
      </w:r>
      <w:r w:rsidRPr="00571EE3">
        <w:rPr>
          <w:rFonts w:ascii="Book Antiqua" w:hAnsi="Book Antiqua" w:cs="Garamond"/>
          <w:color w:val="000000"/>
          <w:lang w:eastAsia="zh-CN"/>
        </w:rPr>
        <w:t xml:space="preserve"> Department of Anesthesiology, China Medical University Hospital, Taichung 40447, Taiwan</w:t>
      </w:r>
    </w:p>
    <w:p w:rsidR="00427D28" w:rsidRPr="00571EE3" w:rsidRDefault="00427D28" w:rsidP="00427D28">
      <w:pPr>
        <w:pStyle w:val="a6"/>
        <w:spacing w:line="360" w:lineRule="auto"/>
        <w:jc w:val="both"/>
        <w:rPr>
          <w:rFonts w:ascii="Book Antiqua" w:hAnsi="Book Antiqua" w:cs="Garamond"/>
          <w:color w:val="000000"/>
          <w:lang w:eastAsia="zh-CN"/>
        </w:rPr>
      </w:pPr>
    </w:p>
    <w:p w:rsidR="00BD4C93" w:rsidRPr="00571EE3" w:rsidRDefault="00BD4C93" w:rsidP="00427D28">
      <w:pPr>
        <w:pStyle w:val="a6"/>
        <w:spacing w:line="360" w:lineRule="auto"/>
        <w:jc w:val="both"/>
        <w:rPr>
          <w:rFonts w:ascii="Book Antiqua" w:hAnsi="Book Antiqua" w:cs="Garamond"/>
          <w:color w:val="000000"/>
          <w:lang w:eastAsia="zh-CN"/>
        </w:rPr>
      </w:pPr>
      <w:r w:rsidRPr="00571EE3">
        <w:rPr>
          <w:rFonts w:ascii="Book Antiqua" w:hAnsi="Book Antiqua" w:cs="Garamond"/>
          <w:b/>
          <w:color w:val="000000"/>
          <w:lang w:eastAsia="zh-CN"/>
        </w:rPr>
        <w:t>Chih-Yu Chen</w:t>
      </w:r>
      <w:r w:rsidRPr="00571EE3">
        <w:rPr>
          <w:rFonts w:ascii="Book Antiqua" w:hAnsi="Book Antiqua" w:cs="Garamond"/>
          <w:b/>
          <w:bCs/>
          <w:color w:val="000000"/>
          <w:lang w:eastAsia="zh-CN"/>
        </w:rPr>
        <w:t>,</w:t>
      </w:r>
      <w:r w:rsidRPr="00571EE3">
        <w:rPr>
          <w:rFonts w:ascii="Book Antiqua" w:hAnsi="Book Antiqua" w:cs="Garamond"/>
          <w:color w:val="000000"/>
          <w:lang w:eastAsia="zh-CN"/>
        </w:rPr>
        <w:t xml:space="preserve"> Division of Pulmonary and Critical Care Medicine, Department of Internal Medicine, China Medical University Hospital, Taichung 40447, Taiwan</w:t>
      </w:r>
    </w:p>
    <w:p w:rsidR="00427D28" w:rsidRPr="00571EE3" w:rsidRDefault="00427D28" w:rsidP="00427D28">
      <w:pPr>
        <w:pStyle w:val="a6"/>
        <w:spacing w:line="360" w:lineRule="auto"/>
        <w:jc w:val="both"/>
        <w:rPr>
          <w:rFonts w:ascii="Book Antiqua" w:hAnsi="Book Antiqua" w:cs="Garamond"/>
          <w:color w:val="000000"/>
          <w:lang w:eastAsia="zh-CN"/>
        </w:rPr>
      </w:pPr>
    </w:p>
    <w:p w:rsidR="00BD4C93" w:rsidRPr="00571EE3" w:rsidRDefault="00BD4C93" w:rsidP="00427D28">
      <w:pPr>
        <w:pStyle w:val="a6"/>
        <w:spacing w:line="360" w:lineRule="auto"/>
        <w:jc w:val="both"/>
        <w:rPr>
          <w:rFonts w:ascii="Book Antiqua" w:hAnsi="Book Antiqua" w:cs="Garamond"/>
          <w:color w:val="000000"/>
          <w:lang w:eastAsia="zh-CN"/>
        </w:rPr>
      </w:pPr>
      <w:r w:rsidRPr="00571EE3">
        <w:rPr>
          <w:rFonts w:ascii="Book Antiqua" w:hAnsi="Book Antiqua" w:cs="Garamond"/>
          <w:b/>
          <w:color w:val="000000"/>
          <w:lang w:eastAsia="zh-CN"/>
        </w:rPr>
        <w:t>Sheng-Ta Tsai</w:t>
      </w:r>
      <w:r w:rsidRPr="00571EE3">
        <w:rPr>
          <w:rFonts w:ascii="Book Antiqua" w:hAnsi="Book Antiqua" w:cs="Garamond"/>
          <w:b/>
          <w:bCs/>
          <w:color w:val="000000"/>
          <w:lang w:eastAsia="zh-CN"/>
        </w:rPr>
        <w:t>,</w:t>
      </w:r>
      <w:r w:rsidRPr="00571EE3">
        <w:rPr>
          <w:rFonts w:ascii="Book Antiqua" w:hAnsi="Book Antiqua" w:cs="Garamond"/>
          <w:color w:val="000000"/>
          <w:lang w:eastAsia="zh-CN"/>
        </w:rPr>
        <w:t xml:space="preserve"> Department of Neurology, China Medical University Hospital, Taichung 40447, Taiwan</w:t>
      </w:r>
    </w:p>
    <w:p w:rsidR="00427D28" w:rsidRPr="00571EE3" w:rsidRDefault="00427D28" w:rsidP="00427D28">
      <w:pPr>
        <w:pStyle w:val="a6"/>
        <w:spacing w:line="360" w:lineRule="auto"/>
        <w:jc w:val="both"/>
        <w:rPr>
          <w:rFonts w:ascii="Book Antiqua" w:eastAsia="等线" w:hAnsi="Book Antiqua" w:cs="Garamond"/>
          <w:color w:val="000000"/>
          <w:lang w:eastAsia="zh-CN"/>
        </w:rPr>
      </w:pPr>
    </w:p>
    <w:p w:rsidR="00042213" w:rsidRPr="00571EE3" w:rsidRDefault="00C85E14" w:rsidP="00C85E14">
      <w:pPr>
        <w:pStyle w:val="a6"/>
        <w:spacing w:line="360" w:lineRule="auto"/>
        <w:jc w:val="both"/>
        <w:rPr>
          <w:rFonts w:ascii="Book Antiqua" w:hAnsi="Book Antiqua"/>
          <w:color w:val="000000"/>
        </w:rPr>
      </w:pPr>
      <w:r w:rsidRPr="00571EE3">
        <w:rPr>
          <w:rFonts w:ascii="Book Antiqua" w:eastAsia="等线" w:hAnsi="Book Antiqua" w:cs="Garamond"/>
          <w:b/>
          <w:bCs/>
          <w:color w:val="000000"/>
          <w:lang w:eastAsia="zh-CN"/>
        </w:rPr>
        <w:t>ORCID number</w:t>
      </w:r>
      <w:r w:rsidRPr="00571EE3">
        <w:rPr>
          <w:rFonts w:ascii="Book Antiqua" w:eastAsia="等线" w:hAnsi="Book Antiqua" w:cs="Garamond"/>
          <w:b/>
          <w:color w:val="000000"/>
          <w:lang w:eastAsia="zh-CN"/>
        </w:rPr>
        <w:t>:</w:t>
      </w:r>
      <w:bookmarkEnd w:id="14"/>
      <w:bookmarkEnd w:id="15"/>
      <w:r w:rsidRPr="00571EE3">
        <w:rPr>
          <w:rFonts w:ascii="Book Antiqua" w:eastAsia="等线" w:hAnsi="Book Antiqua" w:cs="Garamond"/>
          <w:b/>
          <w:color w:val="000000"/>
          <w:lang w:eastAsia="zh-CN"/>
        </w:rPr>
        <w:t xml:space="preserve"> </w:t>
      </w:r>
      <w:r w:rsidR="00042213" w:rsidRPr="00571EE3">
        <w:rPr>
          <w:rFonts w:ascii="Book Antiqua" w:hAnsi="Book Antiqua"/>
          <w:color w:val="000000"/>
        </w:rPr>
        <w:t>Shao Hor (</w:t>
      </w:r>
      <w:r w:rsidR="00042213" w:rsidRPr="00571EE3">
        <w:rPr>
          <w:rFonts w:ascii="Book Antiqua" w:hAnsi="Book Antiqua" w:cs="Arial"/>
          <w:color w:val="000000"/>
          <w:shd w:val="clear" w:color="auto" w:fill="FFFFFF"/>
        </w:rPr>
        <w:t>0000-0001-7032-077X</w:t>
      </w:r>
      <w:r w:rsidR="00042213" w:rsidRPr="00571EE3">
        <w:rPr>
          <w:rFonts w:ascii="Book Antiqua" w:hAnsi="Book Antiqua"/>
          <w:color w:val="000000"/>
        </w:rPr>
        <w:t>)</w:t>
      </w:r>
      <w:r w:rsidRPr="00571EE3">
        <w:rPr>
          <w:rFonts w:ascii="Book Antiqua" w:hAnsi="Book Antiqua"/>
          <w:color w:val="000000"/>
        </w:rPr>
        <w:t>;</w:t>
      </w:r>
      <w:r w:rsidR="00BD4C93" w:rsidRPr="00571EE3">
        <w:rPr>
          <w:rFonts w:ascii="Book Antiqua" w:hAnsi="Book Antiqua"/>
          <w:color w:val="000000"/>
        </w:rPr>
        <w:t xml:space="preserve"> Chih-Yu Chen (0000-0003-0642-5168)</w:t>
      </w:r>
      <w:r w:rsidRPr="00571EE3">
        <w:rPr>
          <w:rFonts w:ascii="Book Antiqua" w:hAnsi="Book Antiqua"/>
          <w:color w:val="000000"/>
        </w:rPr>
        <w:t>;</w:t>
      </w:r>
      <w:r w:rsidR="00BD4C93" w:rsidRPr="00571EE3">
        <w:rPr>
          <w:rFonts w:ascii="Book Antiqua" w:hAnsi="Book Antiqua"/>
          <w:color w:val="000000"/>
        </w:rPr>
        <w:t xml:space="preserve"> Sheng-Ta Tsai (0000-0001-9932-7801)</w:t>
      </w:r>
      <w:r w:rsidRPr="00571EE3">
        <w:rPr>
          <w:rFonts w:ascii="Book Antiqua" w:hAnsi="Book Antiqua"/>
          <w:color w:val="000000"/>
        </w:rPr>
        <w:t>.</w:t>
      </w:r>
    </w:p>
    <w:p w:rsidR="00C85E14" w:rsidRPr="00571EE3" w:rsidRDefault="00C85E14" w:rsidP="00C85E14">
      <w:pPr>
        <w:pStyle w:val="a6"/>
        <w:spacing w:line="360" w:lineRule="auto"/>
        <w:jc w:val="both"/>
        <w:rPr>
          <w:rFonts w:ascii="Book Antiqua" w:hAnsi="Book Antiqua"/>
          <w:color w:val="000000"/>
        </w:rPr>
      </w:pPr>
    </w:p>
    <w:p w:rsidR="00BD4C93" w:rsidRPr="00571EE3" w:rsidRDefault="00C85E14" w:rsidP="00C85E14">
      <w:pPr>
        <w:pStyle w:val="a6"/>
        <w:spacing w:line="360" w:lineRule="auto"/>
        <w:jc w:val="both"/>
        <w:rPr>
          <w:rFonts w:ascii="Book Antiqua" w:hAnsi="Book Antiqua"/>
          <w:color w:val="000000"/>
        </w:rPr>
      </w:pPr>
      <w:r w:rsidRPr="00571EE3">
        <w:rPr>
          <w:rFonts w:ascii="Book Antiqua" w:eastAsia="等线" w:hAnsi="Book Antiqua" w:cs="Garamond"/>
          <w:b/>
          <w:bCs/>
          <w:color w:val="000000"/>
          <w:lang w:eastAsia="zh-CN"/>
        </w:rPr>
        <w:t>Author contributions</w:t>
      </w:r>
      <w:r w:rsidRPr="00571EE3">
        <w:rPr>
          <w:rFonts w:ascii="Book Antiqua" w:eastAsia="等线" w:hAnsi="Book Antiqua" w:cs="Garamond"/>
          <w:b/>
          <w:color w:val="000000"/>
          <w:lang w:eastAsia="zh-CN"/>
        </w:rPr>
        <w:t xml:space="preserve">: </w:t>
      </w:r>
      <w:r w:rsidR="00042213" w:rsidRPr="00571EE3">
        <w:rPr>
          <w:rFonts w:ascii="Book Antiqua" w:hAnsi="Book Antiqua"/>
          <w:color w:val="000000"/>
        </w:rPr>
        <w:t>Hor</w:t>
      </w:r>
      <w:r w:rsidRPr="00571EE3">
        <w:rPr>
          <w:rFonts w:ascii="Book Antiqua" w:hAnsi="Book Antiqua"/>
          <w:color w:val="000000"/>
        </w:rPr>
        <w:t xml:space="preserve"> S contributed to</w:t>
      </w:r>
      <w:r w:rsidR="00042213" w:rsidRPr="00571EE3">
        <w:rPr>
          <w:rFonts w:ascii="Book Antiqua" w:hAnsi="Book Antiqua"/>
          <w:color w:val="000000"/>
        </w:rPr>
        <w:t xml:space="preserve"> </w:t>
      </w:r>
      <w:r w:rsidR="00647040" w:rsidRPr="00571EE3">
        <w:rPr>
          <w:rFonts w:ascii="Book Antiqua" w:hAnsi="Book Antiqua"/>
          <w:color w:val="000000"/>
        </w:rPr>
        <w:t xml:space="preserve">study conception, </w:t>
      </w:r>
      <w:r w:rsidR="0060076C">
        <w:rPr>
          <w:rFonts w:ascii="Book Antiqua" w:hAnsi="Book Antiqua"/>
          <w:color w:val="000000"/>
        </w:rPr>
        <w:t xml:space="preserve">data </w:t>
      </w:r>
      <w:r w:rsidR="00042213" w:rsidRPr="00571EE3">
        <w:rPr>
          <w:rFonts w:ascii="Book Antiqua" w:hAnsi="Book Antiqua"/>
          <w:color w:val="000000"/>
        </w:rPr>
        <w:t xml:space="preserve">collection, </w:t>
      </w:r>
      <w:r w:rsidR="0060076C">
        <w:rPr>
          <w:rFonts w:ascii="Book Antiqua" w:hAnsi="Book Antiqua"/>
          <w:color w:val="000000"/>
        </w:rPr>
        <w:t xml:space="preserve">and </w:t>
      </w:r>
      <w:r w:rsidR="0060076C" w:rsidRPr="00571EE3">
        <w:rPr>
          <w:rFonts w:ascii="Book Antiqua" w:hAnsi="Book Antiqua"/>
          <w:color w:val="000000"/>
        </w:rPr>
        <w:t xml:space="preserve">manuscript </w:t>
      </w:r>
      <w:r w:rsidR="00042213" w:rsidRPr="00571EE3">
        <w:rPr>
          <w:rFonts w:ascii="Book Antiqua" w:hAnsi="Book Antiqua"/>
          <w:color w:val="000000"/>
        </w:rPr>
        <w:t>writing</w:t>
      </w:r>
      <w:r w:rsidRPr="00571EE3">
        <w:rPr>
          <w:rFonts w:ascii="Book Antiqua" w:hAnsi="Book Antiqua"/>
          <w:color w:val="000000"/>
        </w:rPr>
        <w:t xml:space="preserve">; </w:t>
      </w:r>
      <w:r w:rsidR="00BD4C93" w:rsidRPr="00571EE3">
        <w:rPr>
          <w:rFonts w:ascii="Book Antiqua" w:hAnsi="Book Antiqua"/>
          <w:color w:val="000000"/>
        </w:rPr>
        <w:t>Chen</w:t>
      </w:r>
      <w:r w:rsidRPr="00571EE3">
        <w:rPr>
          <w:rFonts w:ascii="Book Antiqua" w:hAnsi="Book Antiqua"/>
          <w:color w:val="000000"/>
        </w:rPr>
        <w:t xml:space="preserve"> CY is</w:t>
      </w:r>
      <w:r w:rsidR="00BD4C93" w:rsidRPr="00571EE3">
        <w:rPr>
          <w:rFonts w:ascii="Book Antiqua" w:hAnsi="Book Antiqua"/>
          <w:color w:val="000000"/>
        </w:rPr>
        <w:t xml:space="preserve"> the </w:t>
      </w:r>
      <w:r w:rsidR="0060076C">
        <w:rPr>
          <w:rFonts w:ascii="Book Antiqua" w:hAnsi="Book Antiqua"/>
          <w:color w:val="000000"/>
        </w:rPr>
        <w:t xml:space="preserve">chief </w:t>
      </w:r>
      <w:r w:rsidR="00BD4C93" w:rsidRPr="00571EE3">
        <w:rPr>
          <w:rFonts w:ascii="Book Antiqua" w:hAnsi="Book Antiqua"/>
          <w:color w:val="000000"/>
        </w:rPr>
        <w:t>doctor</w:t>
      </w:r>
      <w:r w:rsidR="0060076C">
        <w:rPr>
          <w:rFonts w:ascii="Book Antiqua" w:hAnsi="Book Antiqua"/>
          <w:color w:val="000000"/>
        </w:rPr>
        <w:t xml:space="preserve"> </w:t>
      </w:r>
      <w:r w:rsidR="00BD4C93" w:rsidRPr="00571EE3">
        <w:rPr>
          <w:rFonts w:ascii="Book Antiqua" w:hAnsi="Book Antiqua"/>
          <w:color w:val="000000"/>
        </w:rPr>
        <w:t>of the patient</w:t>
      </w:r>
      <w:r w:rsidR="0060076C">
        <w:rPr>
          <w:rFonts w:ascii="Book Antiqua" w:hAnsi="Book Antiqua"/>
          <w:color w:val="000000"/>
        </w:rPr>
        <w:t xml:space="preserve"> and</w:t>
      </w:r>
      <w:r w:rsidR="0060076C" w:rsidRPr="00571EE3">
        <w:rPr>
          <w:rFonts w:ascii="Book Antiqua" w:hAnsi="Book Antiqua"/>
          <w:color w:val="000000"/>
        </w:rPr>
        <w:t xml:space="preserve"> </w:t>
      </w:r>
      <w:r w:rsidR="00BD4C93" w:rsidRPr="00571EE3">
        <w:rPr>
          <w:rFonts w:ascii="Book Antiqua" w:hAnsi="Book Antiqua"/>
          <w:color w:val="000000"/>
        </w:rPr>
        <w:lastRenderedPageBreak/>
        <w:t>decide</w:t>
      </w:r>
      <w:r w:rsidR="0060076C">
        <w:rPr>
          <w:rFonts w:ascii="Book Antiqua" w:hAnsi="Book Antiqua"/>
          <w:color w:val="000000"/>
        </w:rPr>
        <w:t>d</w:t>
      </w:r>
      <w:r w:rsidR="00BD4C93" w:rsidRPr="00571EE3">
        <w:rPr>
          <w:rFonts w:ascii="Book Antiqua" w:hAnsi="Book Antiqua"/>
          <w:color w:val="000000"/>
        </w:rPr>
        <w:t xml:space="preserve"> the diagnosis and treatment goal</w:t>
      </w:r>
      <w:r w:rsidRPr="00571EE3">
        <w:rPr>
          <w:rFonts w:ascii="Book Antiqua" w:hAnsi="Book Antiqua"/>
          <w:color w:val="000000"/>
        </w:rPr>
        <w:t xml:space="preserve">; </w:t>
      </w:r>
      <w:r w:rsidR="00BD4C93" w:rsidRPr="00571EE3">
        <w:rPr>
          <w:rFonts w:ascii="Book Antiqua" w:hAnsi="Book Antiqua"/>
          <w:color w:val="000000"/>
        </w:rPr>
        <w:t>Tsai</w:t>
      </w:r>
      <w:r w:rsidRPr="00571EE3">
        <w:rPr>
          <w:rFonts w:ascii="Book Antiqua" w:hAnsi="Book Antiqua"/>
          <w:color w:val="000000"/>
        </w:rPr>
        <w:t xml:space="preserve"> ST</w:t>
      </w:r>
      <w:r w:rsidR="00BD4C93" w:rsidRPr="00571EE3">
        <w:rPr>
          <w:rFonts w:ascii="Book Antiqua" w:hAnsi="Book Antiqua"/>
          <w:color w:val="000000"/>
        </w:rPr>
        <w:t xml:space="preserve"> </w:t>
      </w:r>
      <w:r w:rsidR="00647040" w:rsidRPr="00571EE3">
        <w:rPr>
          <w:rFonts w:ascii="Book Antiqua" w:hAnsi="Book Antiqua"/>
          <w:color w:val="000000"/>
        </w:rPr>
        <w:t xml:space="preserve">performed the continuous EEG, </w:t>
      </w:r>
      <w:r w:rsidR="0060076C" w:rsidRPr="00571EE3">
        <w:rPr>
          <w:rFonts w:ascii="Book Antiqua" w:hAnsi="Book Antiqua"/>
          <w:color w:val="000000"/>
        </w:rPr>
        <w:t>ma</w:t>
      </w:r>
      <w:r w:rsidR="0060076C">
        <w:rPr>
          <w:rFonts w:ascii="Book Antiqua" w:hAnsi="Book Antiqua"/>
          <w:color w:val="000000"/>
        </w:rPr>
        <w:t>d</w:t>
      </w:r>
      <w:r w:rsidR="0060076C" w:rsidRPr="00571EE3">
        <w:rPr>
          <w:rFonts w:ascii="Book Antiqua" w:hAnsi="Book Antiqua"/>
          <w:color w:val="000000"/>
        </w:rPr>
        <w:t xml:space="preserve">e </w:t>
      </w:r>
      <w:r w:rsidR="00647040" w:rsidRPr="00571EE3">
        <w:rPr>
          <w:rFonts w:ascii="Book Antiqua" w:hAnsi="Book Antiqua"/>
          <w:color w:val="000000"/>
        </w:rPr>
        <w:t>the diagnosis, and initiate</w:t>
      </w:r>
      <w:r w:rsidR="0060076C">
        <w:rPr>
          <w:rFonts w:ascii="Book Antiqua" w:hAnsi="Book Antiqua"/>
          <w:color w:val="000000"/>
        </w:rPr>
        <w:t>d</w:t>
      </w:r>
      <w:r w:rsidR="00647040" w:rsidRPr="00571EE3">
        <w:rPr>
          <w:rFonts w:ascii="Book Antiqua" w:hAnsi="Book Antiqua"/>
          <w:color w:val="000000"/>
        </w:rPr>
        <w:t xml:space="preserve"> this case report</w:t>
      </w:r>
      <w:r w:rsidRPr="00571EE3">
        <w:rPr>
          <w:rFonts w:ascii="Book Antiqua" w:hAnsi="Book Antiqua"/>
          <w:color w:val="000000"/>
        </w:rPr>
        <w:t>.</w:t>
      </w:r>
    </w:p>
    <w:p w:rsidR="00C85E14" w:rsidRPr="000271B2" w:rsidRDefault="00C85E14" w:rsidP="00C85E14">
      <w:pPr>
        <w:pStyle w:val="a6"/>
        <w:spacing w:line="360" w:lineRule="auto"/>
        <w:jc w:val="both"/>
        <w:rPr>
          <w:rFonts w:ascii="Book Antiqua" w:eastAsia="等线" w:hAnsi="Book Antiqua" w:cs="Garamond"/>
          <w:color w:val="000000"/>
          <w:lang w:eastAsia="zh-CN"/>
        </w:rPr>
      </w:pPr>
    </w:p>
    <w:p w:rsidR="001F5F81" w:rsidRPr="00571EE3" w:rsidRDefault="001F5F81" w:rsidP="00427D28">
      <w:pPr>
        <w:spacing w:line="360" w:lineRule="auto"/>
        <w:jc w:val="both"/>
        <w:rPr>
          <w:rFonts w:ascii="Book Antiqua" w:hAnsi="Book Antiqua"/>
          <w:color w:val="000000"/>
        </w:rPr>
      </w:pPr>
      <w:bookmarkStart w:id="16" w:name="_Hlk5629857"/>
      <w:bookmarkStart w:id="17" w:name="_Hlk7947640"/>
      <w:bookmarkStart w:id="18" w:name="_Hlk14786215"/>
      <w:bookmarkStart w:id="19" w:name="_Hlk14851024"/>
      <w:r w:rsidRPr="00571EE3">
        <w:rPr>
          <w:rFonts w:ascii="Book Antiqua" w:hAnsi="Book Antiqua"/>
          <w:b/>
          <w:color w:val="000000"/>
        </w:rPr>
        <w:t>Informed consent statement</w:t>
      </w:r>
      <w:r w:rsidRPr="00571EE3">
        <w:rPr>
          <w:rFonts w:ascii="Book Antiqua" w:hAnsi="Book Antiqua"/>
          <w:b/>
          <w:bCs/>
          <w:iCs/>
          <w:color w:val="000000"/>
          <w:lang w:eastAsia="zh-CN"/>
        </w:rPr>
        <w:t>:</w:t>
      </w:r>
      <w:r w:rsidRPr="00571EE3">
        <w:rPr>
          <w:rFonts w:ascii="Book Antiqua" w:hAnsi="Book Antiqua"/>
          <w:b/>
          <w:bCs/>
          <w:iCs/>
          <w:color w:val="000000"/>
        </w:rPr>
        <w:t xml:space="preserve"> </w:t>
      </w:r>
      <w:bookmarkEnd w:id="16"/>
      <w:bookmarkEnd w:id="17"/>
      <w:bookmarkEnd w:id="18"/>
      <w:bookmarkEnd w:id="19"/>
      <w:r w:rsidR="00D33351" w:rsidRPr="00571EE3">
        <w:rPr>
          <w:rFonts w:ascii="Book Antiqua" w:hAnsi="Book Antiqua"/>
          <w:color w:val="000000"/>
        </w:rPr>
        <w:t>We obtained</w:t>
      </w:r>
      <w:r w:rsidR="0060076C">
        <w:rPr>
          <w:rFonts w:ascii="Book Antiqua" w:hAnsi="Book Antiqua"/>
          <w:color w:val="000000"/>
        </w:rPr>
        <w:t xml:space="preserve"> </w:t>
      </w:r>
      <w:r w:rsidR="00D33351" w:rsidRPr="00571EE3">
        <w:rPr>
          <w:rFonts w:ascii="Book Antiqua" w:hAnsi="Book Antiqua"/>
          <w:color w:val="000000"/>
        </w:rPr>
        <w:t>written inform consent in Chinese from the patient’s wife</w:t>
      </w:r>
      <w:r w:rsidR="0060076C">
        <w:rPr>
          <w:rFonts w:ascii="Book Antiqua" w:hAnsi="Book Antiqua"/>
          <w:color w:val="000000"/>
        </w:rPr>
        <w:t xml:space="preserve"> b</w:t>
      </w:r>
      <w:r w:rsidR="0060076C" w:rsidRPr="00571EE3">
        <w:rPr>
          <w:rFonts w:ascii="Book Antiqua" w:hAnsi="Book Antiqua"/>
          <w:color w:val="000000"/>
        </w:rPr>
        <w:t>ecause</w:t>
      </w:r>
      <w:r w:rsidR="0060076C">
        <w:rPr>
          <w:rFonts w:ascii="Book Antiqua" w:hAnsi="Book Antiqua"/>
          <w:color w:val="000000"/>
        </w:rPr>
        <w:t xml:space="preserve"> </w:t>
      </w:r>
      <w:r w:rsidR="00D33351" w:rsidRPr="00571EE3">
        <w:rPr>
          <w:rFonts w:ascii="Book Antiqua" w:hAnsi="Book Antiqua"/>
          <w:color w:val="000000"/>
        </w:rPr>
        <w:t xml:space="preserve">the patient was </w:t>
      </w:r>
      <w:r w:rsidR="0060076C" w:rsidRPr="00571EE3">
        <w:rPr>
          <w:rFonts w:ascii="Book Antiqua" w:hAnsi="Book Antiqua"/>
          <w:color w:val="000000"/>
        </w:rPr>
        <w:t xml:space="preserve">initially </w:t>
      </w:r>
      <w:r w:rsidR="0060076C">
        <w:rPr>
          <w:rFonts w:ascii="Book Antiqua" w:hAnsi="Book Antiqua"/>
          <w:color w:val="000000"/>
        </w:rPr>
        <w:t xml:space="preserve">in a </w:t>
      </w:r>
      <w:r w:rsidR="00D33351" w:rsidRPr="00571EE3">
        <w:rPr>
          <w:rFonts w:ascii="Book Antiqua" w:hAnsi="Book Antiqua"/>
          <w:color w:val="000000"/>
        </w:rPr>
        <w:t>coma</w:t>
      </w:r>
      <w:r w:rsidR="0060076C">
        <w:rPr>
          <w:rFonts w:ascii="Book Antiqua" w:hAnsi="Book Antiqua"/>
          <w:color w:val="000000"/>
        </w:rPr>
        <w:t xml:space="preserve"> and</w:t>
      </w:r>
      <w:r w:rsidR="00D33351" w:rsidRPr="00571EE3">
        <w:rPr>
          <w:rFonts w:ascii="Book Antiqua" w:hAnsi="Book Antiqua"/>
          <w:color w:val="000000"/>
        </w:rPr>
        <w:t xml:space="preserve"> then confusion in following days.</w:t>
      </w:r>
    </w:p>
    <w:p w:rsidR="00014B7D" w:rsidRPr="00571EE3" w:rsidRDefault="00014B7D" w:rsidP="00427D28">
      <w:pPr>
        <w:spacing w:line="360" w:lineRule="auto"/>
        <w:jc w:val="both"/>
        <w:rPr>
          <w:rFonts w:ascii="Book Antiqua" w:hAnsi="Book Antiqua"/>
          <w:b/>
          <w:color w:val="000000"/>
        </w:rPr>
      </w:pPr>
    </w:p>
    <w:p w:rsidR="001F5F81" w:rsidRPr="00571EE3" w:rsidRDefault="001F5F81" w:rsidP="00427D28">
      <w:pPr>
        <w:spacing w:line="360" w:lineRule="auto"/>
        <w:jc w:val="both"/>
        <w:rPr>
          <w:rFonts w:ascii="Book Antiqua" w:hAnsi="Book Antiqua"/>
          <w:color w:val="000000"/>
        </w:rPr>
      </w:pPr>
      <w:bookmarkStart w:id="20" w:name="_Hlk5615265"/>
      <w:bookmarkStart w:id="21" w:name="_Hlk5625813"/>
      <w:bookmarkStart w:id="22" w:name="_Hlk8806223"/>
      <w:bookmarkStart w:id="23" w:name="_Hlk9581441"/>
      <w:r w:rsidRPr="00571EE3">
        <w:rPr>
          <w:rFonts w:ascii="Book Antiqua" w:hAnsi="Book Antiqua"/>
          <w:b/>
          <w:color w:val="000000"/>
        </w:rPr>
        <w:t>Conflict-of-interest statement:</w:t>
      </w:r>
      <w:r w:rsidRPr="00571EE3">
        <w:rPr>
          <w:rFonts w:ascii="Book Antiqua" w:hAnsi="Book Antiqua"/>
          <w:b/>
          <w:color w:val="000000"/>
          <w:lang w:eastAsia="zh-CN"/>
        </w:rPr>
        <w:t xml:space="preserve"> </w:t>
      </w:r>
      <w:bookmarkEnd w:id="20"/>
      <w:bookmarkEnd w:id="21"/>
      <w:bookmarkEnd w:id="22"/>
      <w:bookmarkEnd w:id="23"/>
      <w:r w:rsidR="00D33351" w:rsidRPr="00571EE3">
        <w:rPr>
          <w:rFonts w:ascii="Book Antiqua" w:hAnsi="Book Antiqua"/>
          <w:color w:val="000000"/>
        </w:rPr>
        <w:t xml:space="preserve">All the </w:t>
      </w:r>
      <w:r w:rsidR="00014B7D" w:rsidRPr="00571EE3">
        <w:rPr>
          <w:rFonts w:ascii="Book Antiqua" w:hAnsi="Book Antiqua"/>
          <w:color w:val="000000"/>
        </w:rPr>
        <w:t>a</w:t>
      </w:r>
      <w:r w:rsidR="00D33351" w:rsidRPr="00571EE3">
        <w:rPr>
          <w:rFonts w:ascii="Book Antiqua" w:hAnsi="Book Antiqua"/>
          <w:color w:val="000000"/>
        </w:rPr>
        <w:t>uthors have no conflict of interest related to the manuscript.</w:t>
      </w:r>
    </w:p>
    <w:p w:rsidR="00014B7D" w:rsidRPr="00571EE3" w:rsidRDefault="00014B7D" w:rsidP="00427D28">
      <w:pPr>
        <w:spacing w:line="360" w:lineRule="auto"/>
        <w:jc w:val="both"/>
        <w:rPr>
          <w:rFonts w:ascii="Book Antiqua" w:hAnsi="Book Antiqua"/>
          <w:b/>
          <w:color w:val="000000"/>
          <w:lang w:eastAsia="zh-CN"/>
        </w:rPr>
      </w:pPr>
    </w:p>
    <w:p w:rsidR="001F5F81" w:rsidRPr="00571EE3" w:rsidRDefault="001F5F81" w:rsidP="00427D28">
      <w:pPr>
        <w:spacing w:line="360" w:lineRule="auto"/>
        <w:jc w:val="both"/>
        <w:rPr>
          <w:rFonts w:ascii="Book Antiqua" w:hAnsi="Book Antiqua"/>
          <w:color w:val="000000"/>
        </w:rPr>
      </w:pPr>
      <w:r w:rsidRPr="00571EE3">
        <w:rPr>
          <w:rFonts w:ascii="Book Antiqua" w:eastAsia="等线" w:hAnsi="Book Antiqua"/>
          <w:b/>
          <w:bCs/>
          <w:color w:val="000000"/>
        </w:rPr>
        <w:t>CARE Checklist (2016) statement:</w:t>
      </w:r>
      <w:r w:rsidR="00D33351" w:rsidRPr="00571EE3">
        <w:rPr>
          <w:rFonts w:ascii="Book Antiqua" w:hAnsi="Book Antiqua"/>
          <w:b/>
          <w:bCs/>
          <w:color w:val="000000"/>
        </w:rPr>
        <w:t xml:space="preserve"> </w:t>
      </w:r>
      <w:r w:rsidR="00D33351" w:rsidRPr="00571EE3">
        <w:rPr>
          <w:rFonts w:ascii="Book Antiqua" w:hAnsi="Book Antiqua"/>
          <w:color w:val="000000"/>
        </w:rPr>
        <w:t>The authors have read the CARE Checklist (2016), and the manuscript was prepared and revised according to the CARE Checklist (2016).</w:t>
      </w:r>
    </w:p>
    <w:p w:rsidR="00014B7D" w:rsidRPr="00571EE3" w:rsidRDefault="00014B7D" w:rsidP="00427D28">
      <w:pPr>
        <w:spacing w:line="360" w:lineRule="auto"/>
        <w:jc w:val="both"/>
        <w:rPr>
          <w:rFonts w:ascii="Book Antiqua" w:hAnsi="Book Antiqua"/>
          <w:color w:val="000000"/>
        </w:rPr>
      </w:pPr>
    </w:p>
    <w:p w:rsidR="00BF789C" w:rsidRPr="00BF789C" w:rsidRDefault="00BF789C" w:rsidP="00BF789C">
      <w:pPr>
        <w:spacing w:line="360" w:lineRule="auto"/>
        <w:jc w:val="both"/>
        <w:rPr>
          <w:rFonts w:ascii="Book Antiqua" w:eastAsia="宋体" w:hAnsi="Book Antiqua"/>
          <w:kern w:val="0"/>
          <w:lang w:eastAsia="zh-CN"/>
        </w:rPr>
      </w:pPr>
      <w:r w:rsidRPr="00BF789C">
        <w:rPr>
          <w:rFonts w:ascii="Book Antiqua" w:eastAsia="宋体" w:hAnsi="Book Antiqua"/>
          <w:b/>
          <w:kern w:val="0"/>
          <w:lang w:eastAsia="en-US"/>
        </w:rPr>
        <w:t xml:space="preserve">Open-Access: </w:t>
      </w:r>
      <w:r w:rsidRPr="00BF789C">
        <w:rPr>
          <w:rFonts w:ascii="Book Antiqua" w:eastAsia="宋体" w:hAnsi="Book Antiqua"/>
          <w:kern w:val="0"/>
          <w:lang w:eastAsia="en-US"/>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BF789C">
          <w:rPr>
            <w:rFonts w:ascii="Book Antiqua" w:eastAsia="宋体" w:hAnsi="Book Antiqua"/>
            <w:kern w:val="0"/>
            <w:lang w:eastAsia="en-US"/>
          </w:rPr>
          <w:t>http://creativecommons.org/licenses/by-nc/4.0/</w:t>
        </w:r>
      </w:hyperlink>
    </w:p>
    <w:p w:rsidR="00014B7D" w:rsidRPr="00571EE3" w:rsidRDefault="00014B7D" w:rsidP="00427D28">
      <w:pPr>
        <w:spacing w:line="360" w:lineRule="auto"/>
        <w:jc w:val="both"/>
        <w:rPr>
          <w:rFonts w:ascii="Book Antiqua" w:hAnsi="Book Antiqua"/>
          <w:b/>
          <w:bCs/>
          <w:color w:val="000000"/>
        </w:rPr>
      </w:pPr>
    </w:p>
    <w:p w:rsidR="00BF789C" w:rsidRDefault="00BF789C" w:rsidP="00427D28">
      <w:pPr>
        <w:spacing w:line="360" w:lineRule="auto"/>
        <w:jc w:val="both"/>
        <w:rPr>
          <w:rFonts w:ascii="Book Antiqua" w:eastAsia="等线" w:hAnsi="Book Antiqua"/>
          <w:b/>
          <w:bCs/>
          <w:color w:val="000000"/>
          <w:lang w:eastAsia="zh-CN"/>
        </w:rPr>
      </w:pPr>
      <w:r w:rsidRPr="00571EE3">
        <w:rPr>
          <w:rFonts w:ascii="Book Antiqua" w:eastAsia="等线" w:hAnsi="Book Antiqua"/>
          <w:b/>
          <w:bCs/>
          <w:color w:val="000000"/>
          <w:lang w:eastAsia="zh-CN"/>
        </w:rPr>
        <w:t xml:space="preserve">Manuscript source: </w:t>
      </w:r>
      <w:r w:rsidRPr="00285DC8">
        <w:rPr>
          <w:rFonts w:ascii="Book Antiqua" w:eastAsia="等线" w:hAnsi="Book Antiqua"/>
          <w:color w:val="000000"/>
          <w:lang w:eastAsia="zh-CN"/>
        </w:rPr>
        <w:t>Unsolicited manuscript</w:t>
      </w:r>
    </w:p>
    <w:p w:rsidR="00BF789C" w:rsidRPr="00571EE3" w:rsidRDefault="00BF789C" w:rsidP="00427D28">
      <w:pPr>
        <w:spacing w:line="360" w:lineRule="auto"/>
        <w:jc w:val="both"/>
        <w:rPr>
          <w:rFonts w:ascii="Book Antiqua" w:eastAsia="等线" w:hAnsi="Book Antiqua"/>
          <w:b/>
          <w:bCs/>
          <w:color w:val="000000"/>
          <w:lang w:eastAsia="zh-CN"/>
        </w:rPr>
      </w:pPr>
    </w:p>
    <w:p w:rsidR="00D33351" w:rsidRPr="00BF789C" w:rsidRDefault="001F5F81" w:rsidP="00427D28">
      <w:pPr>
        <w:spacing w:line="360" w:lineRule="auto"/>
        <w:jc w:val="both"/>
        <w:rPr>
          <w:rFonts w:ascii="Book Antiqua" w:hAnsi="Book Antiqua"/>
          <w:color w:val="000000"/>
        </w:rPr>
      </w:pPr>
      <w:bookmarkStart w:id="24" w:name="_Hlk8806265"/>
      <w:r w:rsidRPr="00571EE3">
        <w:rPr>
          <w:rFonts w:ascii="Book Antiqua" w:hAnsi="Book Antiqua" w:cs="Garamond-Bold"/>
          <w:b/>
          <w:bCs/>
          <w:color w:val="000000"/>
        </w:rPr>
        <w:lastRenderedPageBreak/>
        <w:t>Corresponding author</w:t>
      </w:r>
      <w:r w:rsidR="00BF789C" w:rsidRPr="00571EE3">
        <w:rPr>
          <w:rFonts w:ascii="Book Antiqua" w:hAnsi="Book Antiqua" w:cs="Garamond-Bold"/>
          <w:b/>
          <w:bCs/>
          <w:color w:val="000000"/>
        </w:rPr>
        <w:t>:</w:t>
      </w:r>
      <w:r w:rsidR="00BF789C" w:rsidRPr="00571EE3">
        <w:rPr>
          <w:rFonts w:ascii="Book Antiqua" w:eastAsia="等线" w:hAnsi="Book Antiqua" w:cs="Garamond-Bold" w:hint="eastAsia"/>
          <w:b/>
          <w:bCs/>
          <w:color w:val="000000"/>
          <w:lang w:eastAsia="zh-CN"/>
        </w:rPr>
        <w:t xml:space="preserve"> </w:t>
      </w:r>
      <w:r w:rsidR="00D33351" w:rsidRPr="00571EE3">
        <w:rPr>
          <w:rFonts w:ascii="Book Antiqua" w:hAnsi="Book Antiqua"/>
          <w:b/>
          <w:color w:val="000000"/>
        </w:rPr>
        <w:t xml:space="preserve">Sheng-Ta Tsai, </w:t>
      </w:r>
      <w:r w:rsidR="00BF789C" w:rsidRPr="00BF789C">
        <w:rPr>
          <w:rFonts w:ascii="Book Antiqua" w:hAnsi="Book Antiqua"/>
          <w:b/>
          <w:color w:val="000000"/>
        </w:rPr>
        <w:t>MD, Attending Doctor, Doctor,</w:t>
      </w:r>
      <w:r w:rsidR="00BF789C" w:rsidRPr="00BF789C">
        <w:rPr>
          <w:rFonts w:ascii="Book Antiqua" w:hAnsi="Book Antiqua"/>
          <w:color w:val="000000"/>
        </w:rPr>
        <w:t xml:space="preserve"> </w:t>
      </w:r>
      <w:bookmarkStart w:id="25" w:name="OLE_LINK43"/>
      <w:r w:rsidR="00BF789C" w:rsidRPr="00BF789C">
        <w:rPr>
          <w:rFonts w:ascii="Book Antiqua" w:hAnsi="Book Antiqua" w:cs="Garamond"/>
          <w:color w:val="000000"/>
          <w:lang w:eastAsia="zh-CN"/>
        </w:rPr>
        <w:t>Department of Neurology</w:t>
      </w:r>
      <w:bookmarkEnd w:id="25"/>
      <w:r w:rsidR="00BF789C" w:rsidRPr="00BF789C">
        <w:rPr>
          <w:rFonts w:ascii="Book Antiqua" w:hAnsi="Book Antiqua" w:cs="Garamond"/>
          <w:color w:val="000000"/>
          <w:lang w:eastAsia="zh-CN"/>
        </w:rPr>
        <w:t xml:space="preserve">, </w:t>
      </w:r>
      <w:bookmarkStart w:id="26" w:name="OLE_LINK44"/>
      <w:bookmarkStart w:id="27" w:name="OLE_LINK45"/>
      <w:r w:rsidR="00BF789C" w:rsidRPr="00BF789C">
        <w:rPr>
          <w:rFonts w:ascii="Book Antiqua" w:hAnsi="Book Antiqua" w:cs="Garamond"/>
          <w:color w:val="000000"/>
          <w:lang w:eastAsia="zh-CN"/>
        </w:rPr>
        <w:t>China Medical University Hospital</w:t>
      </w:r>
      <w:bookmarkEnd w:id="26"/>
      <w:bookmarkEnd w:id="27"/>
      <w:r w:rsidR="00BF789C" w:rsidRPr="00BF789C">
        <w:rPr>
          <w:rFonts w:ascii="Book Antiqua" w:hAnsi="Book Antiqua" w:cs="Garamond"/>
          <w:color w:val="000000"/>
          <w:lang w:eastAsia="zh-CN"/>
        </w:rPr>
        <w:t xml:space="preserve">, </w:t>
      </w:r>
      <w:bookmarkStart w:id="28" w:name="OLE_LINK46"/>
      <w:bookmarkStart w:id="29" w:name="OLE_LINK47"/>
      <w:r w:rsidR="00BF789C" w:rsidRPr="00BF789C">
        <w:rPr>
          <w:rFonts w:ascii="Book Antiqua" w:hAnsi="Book Antiqua"/>
          <w:color w:val="000000"/>
        </w:rPr>
        <w:t>No.</w:t>
      </w:r>
      <w:r w:rsidR="0060076C">
        <w:rPr>
          <w:rFonts w:ascii="Book Antiqua" w:hAnsi="Book Antiqua"/>
          <w:color w:val="000000"/>
        </w:rPr>
        <w:t xml:space="preserve"> </w:t>
      </w:r>
      <w:r w:rsidR="00BF789C" w:rsidRPr="00BF789C">
        <w:rPr>
          <w:rFonts w:ascii="Book Antiqua" w:hAnsi="Book Antiqua"/>
          <w:color w:val="000000"/>
        </w:rPr>
        <w:t>2, Yude R</w:t>
      </w:r>
      <w:r w:rsidR="00BF789C">
        <w:rPr>
          <w:rFonts w:ascii="Book Antiqua" w:hAnsi="Book Antiqua"/>
          <w:color w:val="000000"/>
        </w:rPr>
        <w:t>oad</w:t>
      </w:r>
      <w:r w:rsidR="00BF789C" w:rsidRPr="00BF789C">
        <w:rPr>
          <w:rFonts w:ascii="Book Antiqua" w:hAnsi="Book Antiqua"/>
          <w:color w:val="000000"/>
        </w:rPr>
        <w:t>, North Dist</w:t>
      </w:r>
      <w:r w:rsidR="00BF789C">
        <w:rPr>
          <w:rFonts w:ascii="Book Antiqua" w:hAnsi="Book Antiqua"/>
          <w:color w:val="000000"/>
        </w:rPr>
        <w:t>rict</w:t>
      </w:r>
      <w:bookmarkEnd w:id="28"/>
      <w:bookmarkEnd w:id="29"/>
      <w:r w:rsidR="00BF789C" w:rsidRPr="00BF789C">
        <w:rPr>
          <w:rFonts w:ascii="Book Antiqua" w:hAnsi="Book Antiqua"/>
          <w:color w:val="000000"/>
        </w:rPr>
        <w:t xml:space="preserve">, </w:t>
      </w:r>
      <w:r w:rsidR="00BF789C" w:rsidRPr="00BF789C">
        <w:rPr>
          <w:rFonts w:ascii="Book Antiqua" w:hAnsi="Book Antiqua" w:cs="Garamond"/>
          <w:color w:val="000000"/>
          <w:lang w:eastAsia="zh-CN"/>
        </w:rPr>
        <w:t>Taichung 40447, Taiwan</w:t>
      </w:r>
      <w:r w:rsidR="00BF789C">
        <w:rPr>
          <w:rFonts w:ascii="Book Antiqua" w:hAnsi="Book Antiqua" w:cs="Garamond"/>
          <w:color w:val="000000"/>
          <w:lang w:eastAsia="zh-CN"/>
        </w:rPr>
        <w:t xml:space="preserve">. </w:t>
      </w:r>
      <w:r w:rsidR="00D33351" w:rsidRPr="00571EE3">
        <w:rPr>
          <w:rFonts w:ascii="Book Antiqua" w:hAnsi="Book Antiqua"/>
          <w:color w:val="000000"/>
        </w:rPr>
        <w:t>d27056@mail.cmuh.org.tw</w:t>
      </w:r>
    </w:p>
    <w:p w:rsidR="00FB3428" w:rsidRPr="00571EE3" w:rsidRDefault="001F5F81" w:rsidP="00427D28">
      <w:pPr>
        <w:autoSpaceDE w:val="0"/>
        <w:autoSpaceDN w:val="0"/>
        <w:adjustRightInd w:val="0"/>
        <w:snapToGrid w:val="0"/>
        <w:spacing w:line="360" w:lineRule="auto"/>
        <w:jc w:val="both"/>
        <w:rPr>
          <w:rFonts w:ascii="Book Antiqua" w:hAnsi="Book Antiqua" w:cs="Garamond-Bold"/>
          <w:b/>
          <w:bCs/>
          <w:color w:val="000000"/>
        </w:rPr>
      </w:pPr>
      <w:bookmarkStart w:id="30" w:name="_Hlk14851091"/>
      <w:bookmarkStart w:id="31" w:name="_Hlk5625880"/>
      <w:bookmarkEnd w:id="24"/>
      <w:r w:rsidRPr="00571EE3">
        <w:rPr>
          <w:rFonts w:ascii="Book Antiqua" w:hAnsi="Book Antiqua" w:cs="Garamond-Bold"/>
          <w:b/>
          <w:bCs/>
          <w:color w:val="000000"/>
        </w:rPr>
        <w:t>Telephone:</w:t>
      </w:r>
      <w:r w:rsidR="00BF789C" w:rsidRPr="00571EE3">
        <w:rPr>
          <w:rFonts w:ascii="Book Antiqua" w:eastAsia="等线" w:hAnsi="Book Antiqua" w:cs="Garamond-Bold" w:hint="eastAsia"/>
          <w:b/>
          <w:bCs/>
          <w:color w:val="000000"/>
          <w:lang w:eastAsia="zh-CN"/>
        </w:rPr>
        <w:t xml:space="preserve"> </w:t>
      </w:r>
      <w:bookmarkStart w:id="32" w:name="OLE_LINK48"/>
      <w:r w:rsidR="00FB3428" w:rsidRPr="00571EE3">
        <w:rPr>
          <w:rFonts w:ascii="Book Antiqua" w:hAnsi="Book Antiqua" w:cs="Garamond-Bold"/>
          <w:bCs/>
          <w:color w:val="000000"/>
        </w:rPr>
        <w:t>+886-9</w:t>
      </w:r>
      <w:r w:rsidR="00ED4602">
        <w:rPr>
          <w:rFonts w:ascii="Book Antiqua" w:hAnsi="Book Antiqua" w:cs="Garamond-Bold"/>
          <w:bCs/>
          <w:color w:val="000000"/>
        </w:rPr>
        <w:t>-</w:t>
      </w:r>
      <w:r w:rsidR="00FB3428" w:rsidRPr="00571EE3">
        <w:rPr>
          <w:rFonts w:ascii="Book Antiqua" w:hAnsi="Book Antiqua" w:cs="Garamond-Bold"/>
          <w:bCs/>
          <w:color w:val="000000"/>
        </w:rPr>
        <w:t>28262460</w:t>
      </w:r>
      <w:bookmarkEnd w:id="32"/>
    </w:p>
    <w:p w:rsidR="00FB3428" w:rsidRPr="00571EE3" w:rsidRDefault="001F5F81" w:rsidP="00427D28">
      <w:pPr>
        <w:autoSpaceDE w:val="0"/>
        <w:autoSpaceDN w:val="0"/>
        <w:adjustRightInd w:val="0"/>
        <w:snapToGrid w:val="0"/>
        <w:spacing w:line="360" w:lineRule="auto"/>
        <w:jc w:val="both"/>
        <w:rPr>
          <w:rFonts w:ascii="Book Antiqua" w:hAnsi="Book Antiqua"/>
          <w:color w:val="000000"/>
        </w:rPr>
      </w:pPr>
      <w:r w:rsidRPr="00571EE3">
        <w:rPr>
          <w:rFonts w:ascii="Book Antiqua" w:hAnsi="Book Antiqua" w:cs="Garamond-Bold"/>
          <w:b/>
          <w:bCs/>
          <w:color w:val="000000"/>
        </w:rPr>
        <w:t>Fax</w:t>
      </w:r>
      <w:r w:rsidRPr="00571EE3">
        <w:rPr>
          <w:rFonts w:ascii="Book Antiqua" w:hAnsi="Book Antiqua" w:cs="Garamond-Bold"/>
          <w:b/>
          <w:bCs/>
          <w:color w:val="000000"/>
          <w:lang w:eastAsia="zh-CN"/>
        </w:rPr>
        <w:t>:</w:t>
      </w:r>
      <w:r w:rsidRPr="00571EE3">
        <w:rPr>
          <w:rFonts w:ascii="Book Antiqua" w:hAnsi="Book Antiqua"/>
          <w:color w:val="000000"/>
        </w:rPr>
        <w:t xml:space="preserve"> </w:t>
      </w:r>
      <w:bookmarkEnd w:id="30"/>
      <w:r w:rsidR="00C25747" w:rsidRPr="00571EE3">
        <w:rPr>
          <w:rFonts w:ascii="Book Antiqua" w:hAnsi="Book Antiqua"/>
          <w:color w:val="000000"/>
        </w:rPr>
        <w:t>+886-4-22052121</w:t>
      </w:r>
    </w:p>
    <w:p w:rsidR="00BF789C" w:rsidRPr="00571EE3" w:rsidRDefault="00BF789C" w:rsidP="00427D28">
      <w:pPr>
        <w:autoSpaceDE w:val="0"/>
        <w:autoSpaceDN w:val="0"/>
        <w:adjustRightInd w:val="0"/>
        <w:snapToGrid w:val="0"/>
        <w:spacing w:line="360" w:lineRule="auto"/>
        <w:jc w:val="both"/>
        <w:rPr>
          <w:rFonts w:ascii="Book Antiqua" w:hAnsi="Book Antiqua"/>
          <w:color w:val="000000"/>
        </w:rPr>
      </w:pPr>
    </w:p>
    <w:p w:rsidR="002B7220" w:rsidRPr="002B7220" w:rsidRDefault="002B7220" w:rsidP="002B7220">
      <w:pPr>
        <w:widowControl w:val="0"/>
        <w:spacing w:line="360" w:lineRule="auto"/>
        <w:jc w:val="both"/>
        <w:rPr>
          <w:rFonts w:ascii="Book Antiqua" w:eastAsia="宋体" w:hAnsi="Book Antiqua"/>
          <w:b/>
          <w:lang w:eastAsia="zh-CN"/>
        </w:rPr>
      </w:pPr>
      <w:bookmarkStart w:id="33" w:name="OLE_LINK75"/>
      <w:bookmarkStart w:id="34" w:name="OLE_LINK76"/>
      <w:bookmarkStart w:id="35" w:name="OLE_LINK269"/>
      <w:bookmarkStart w:id="36" w:name="OLE_LINK239"/>
      <w:r w:rsidRPr="002B7220">
        <w:rPr>
          <w:rFonts w:ascii="Book Antiqua" w:eastAsia="宋体" w:hAnsi="Book Antiqua"/>
          <w:b/>
          <w:lang w:eastAsia="zh-CN"/>
        </w:rPr>
        <w:t xml:space="preserve">Received: </w:t>
      </w:r>
      <w:r>
        <w:rPr>
          <w:rFonts w:ascii="Book Antiqua" w:eastAsia="宋体" w:hAnsi="Book Antiqua"/>
          <w:lang w:eastAsia="zh-CN"/>
        </w:rPr>
        <w:t>March</w:t>
      </w:r>
      <w:r w:rsidRPr="002B7220">
        <w:rPr>
          <w:rFonts w:ascii="Book Antiqua" w:eastAsia="宋体" w:hAnsi="Book Antiqua"/>
          <w:lang w:eastAsia="zh-CN"/>
        </w:rPr>
        <w:t xml:space="preserve"> </w:t>
      </w:r>
      <w:r>
        <w:rPr>
          <w:rFonts w:ascii="Book Antiqua" w:eastAsia="宋体" w:hAnsi="Book Antiqua"/>
          <w:lang w:eastAsia="zh-CN"/>
        </w:rPr>
        <w:t>17</w:t>
      </w:r>
      <w:r w:rsidRPr="002B7220">
        <w:rPr>
          <w:rFonts w:ascii="Book Antiqua" w:eastAsia="宋体" w:hAnsi="Book Antiqua"/>
          <w:lang w:eastAsia="zh-CN"/>
        </w:rPr>
        <w:t>, 2019</w:t>
      </w:r>
    </w:p>
    <w:p w:rsidR="002B7220" w:rsidRPr="002B7220" w:rsidRDefault="002B7220" w:rsidP="002B7220">
      <w:pPr>
        <w:widowControl w:val="0"/>
        <w:spacing w:line="360" w:lineRule="auto"/>
        <w:jc w:val="both"/>
        <w:rPr>
          <w:rFonts w:ascii="Book Antiqua" w:eastAsia="宋体" w:hAnsi="Book Antiqua"/>
          <w:b/>
          <w:lang w:eastAsia="zh-CN"/>
        </w:rPr>
      </w:pPr>
      <w:r w:rsidRPr="002B7220">
        <w:rPr>
          <w:rFonts w:ascii="Book Antiqua" w:eastAsia="宋体" w:hAnsi="Book Antiqua"/>
          <w:b/>
          <w:lang w:eastAsia="zh-CN"/>
        </w:rPr>
        <w:t xml:space="preserve">Peer-review started: </w:t>
      </w:r>
      <w:r>
        <w:rPr>
          <w:rFonts w:ascii="Book Antiqua" w:eastAsia="宋体" w:hAnsi="Book Antiqua"/>
          <w:lang w:eastAsia="zh-CN"/>
        </w:rPr>
        <w:t>March</w:t>
      </w:r>
      <w:r w:rsidRPr="002B7220">
        <w:rPr>
          <w:rFonts w:ascii="Book Antiqua" w:eastAsia="宋体" w:hAnsi="Book Antiqua"/>
          <w:lang w:eastAsia="zh-CN"/>
        </w:rPr>
        <w:t xml:space="preserve"> </w:t>
      </w:r>
      <w:r>
        <w:rPr>
          <w:rFonts w:ascii="Book Antiqua" w:eastAsia="宋体" w:hAnsi="Book Antiqua"/>
          <w:lang w:eastAsia="zh-CN"/>
        </w:rPr>
        <w:t>18</w:t>
      </w:r>
      <w:r w:rsidRPr="002B7220">
        <w:rPr>
          <w:rFonts w:ascii="Book Antiqua" w:eastAsia="宋体" w:hAnsi="Book Antiqua"/>
          <w:lang w:eastAsia="zh-CN"/>
        </w:rPr>
        <w:t>, 2019</w:t>
      </w:r>
    </w:p>
    <w:p w:rsidR="002B7220" w:rsidRPr="002B7220" w:rsidRDefault="002B7220" w:rsidP="002B7220">
      <w:pPr>
        <w:widowControl w:val="0"/>
        <w:spacing w:line="360" w:lineRule="auto"/>
        <w:jc w:val="both"/>
        <w:rPr>
          <w:rFonts w:ascii="Book Antiqua" w:eastAsia="宋体" w:hAnsi="Book Antiqua"/>
          <w:b/>
          <w:lang w:eastAsia="zh-CN"/>
        </w:rPr>
      </w:pPr>
      <w:r w:rsidRPr="002B7220">
        <w:rPr>
          <w:rFonts w:ascii="Book Antiqua" w:eastAsia="宋体" w:hAnsi="Book Antiqua"/>
          <w:b/>
          <w:lang w:eastAsia="zh-CN"/>
        </w:rPr>
        <w:t xml:space="preserve">First decision: </w:t>
      </w:r>
      <w:r>
        <w:rPr>
          <w:rFonts w:ascii="Book Antiqua" w:eastAsia="宋体" w:hAnsi="Book Antiqua"/>
          <w:lang w:eastAsia="zh-CN"/>
        </w:rPr>
        <w:t>August</w:t>
      </w:r>
      <w:r w:rsidRPr="002B7220">
        <w:rPr>
          <w:rFonts w:ascii="Book Antiqua" w:eastAsia="宋体" w:hAnsi="Book Antiqua"/>
          <w:lang w:eastAsia="zh-CN"/>
        </w:rPr>
        <w:t xml:space="preserve"> 1, 2019</w:t>
      </w:r>
    </w:p>
    <w:p w:rsidR="002B7220" w:rsidRPr="002B7220" w:rsidRDefault="002B7220" w:rsidP="002B7220">
      <w:pPr>
        <w:widowControl w:val="0"/>
        <w:spacing w:line="360" w:lineRule="auto"/>
        <w:jc w:val="both"/>
        <w:rPr>
          <w:rFonts w:ascii="Book Antiqua" w:eastAsia="宋体" w:hAnsi="Book Antiqua"/>
          <w:b/>
          <w:lang w:eastAsia="zh-CN"/>
        </w:rPr>
      </w:pPr>
      <w:r w:rsidRPr="002B7220">
        <w:rPr>
          <w:rFonts w:ascii="Book Antiqua" w:eastAsia="宋体" w:hAnsi="Book Antiqua"/>
          <w:b/>
          <w:lang w:eastAsia="zh-CN"/>
        </w:rPr>
        <w:t xml:space="preserve">Revised: </w:t>
      </w:r>
      <w:r>
        <w:rPr>
          <w:rFonts w:ascii="Book Antiqua" w:eastAsia="宋体" w:hAnsi="Book Antiqua"/>
          <w:lang w:eastAsia="zh-CN"/>
        </w:rPr>
        <w:t>August</w:t>
      </w:r>
      <w:r w:rsidRPr="002B7220">
        <w:rPr>
          <w:rFonts w:ascii="Book Antiqua" w:eastAsia="宋体" w:hAnsi="Book Antiqua"/>
          <w:lang w:eastAsia="zh-CN"/>
        </w:rPr>
        <w:t xml:space="preserve"> 1</w:t>
      </w:r>
      <w:r>
        <w:rPr>
          <w:rFonts w:ascii="Book Antiqua" w:eastAsia="宋体" w:hAnsi="Book Antiqua"/>
          <w:lang w:eastAsia="zh-CN"/>
        </w:rPr>
        <w:t>3</w:t>
      </w:r>
      <w:r w:rsidRPr="002B7220">
        <w:rPr>
          <w:rFonts w:ascii="Book Antiqua" w:eastAsia="宋体" w:hAnsi="Book Antiqua"/>
          <w:lang w:eastAsia="zh-CN"/>
        </w:rPr>
        <w:t>, 2019</w:t>
      </w:r>
    </w:p>
    <w:p w:rsidR="002B7220" w:rsidRPr="002B7220" w:rsidRDefault="002B7220" w:rsidP="002B7220">
      <w:pPr>
        <w:widowControl w:val="0"/>
        <w:spacing w:line="360" w:lineRule="auto"/>
        <w:jc w:val="both"/>
        <w:rPr>
          <w:rFonts w:ascii="Book Antiqua" w:eastAsia="宋体" w:hAnsi="Book Antiqua"/>
          <w:color w:val="000000"/>
          <w:lang w:eastAsia="zh-CN"/>
        </w:rPr>
      </w:pPr>
      <w:r w:rsidRPr="002B7220">
        <w:rPr>
          <w:rFonts w:ascii="Book Antiqua" w:eastAsia="宋体" w:hAnsi="Book Antiqua"/>
          <w:b/>
          <w:lang w:eastAsia="zh-CN"/>
        </w:rPr>
        <w:t>Accepted:</w:t>
      </w:r>
      <w:r w:rsidR="00B3499D" w:rsidRPr="00B3499D">
        <w:t xml:space="preserve"> </w:t>
      </w:r>
      <w:r w:rsidR="00B3499D" w:rsidRPr="00B3499D">
        <w:rPr>
          <w:rFonts w:ascii="Book Antiqua" w:eastAsia="宋体" w:hAnsi="Book Antiqua"/>
          <w:lang w:eastAsia="zh-CN"/>
        </w:rPr>
        <w:t xml:space="preserve">August 25, 2019 </w:t>
      </w:r>
      <w:r w:rsidRPr="00B3499D">
        <w:rPr>
          <w:rFonts w:ascii="Book Antiqua" w:eastAsia="宋体" w:hAnsi="Book Antiqua"/>
          <w:lang w:eastAsia="zh-CN"/>
        </w:rPr>
        <w:t xml:space="preserve"> </w:t>
      </w:r>
    </w:p>
    <w:p w:rsidR="002B7220" w:rsidRPr="002B7220" w:rsidRDefault="002B7220" w:rsidP="002B7220">
      <w:pPr>
        <w:widowControl w:val="0"/>
        <w:spacing w:line="360" w:lineRule="auto"/>
        <w:jc w:val="both"/>
        <w:rPr>
          <w:rFonts w:ascii="Book Antiqua" w:eastAsia="宋体" w:hAnsi="Book Antiqua"/>
          <w:b/>
          <w:lang w:eastAsia="zh-CN"/>
        </w:rPr>
      </w:pPr>
      <w:r w:rsidRPr="002B7220">
        <w:rPr>
          <w:rFonts w:ascii="Book Antiqua" w:eastAsia="宋体" w:hAnsi="Book Antiqua"/>
          <w:b/>
          <w:lang w:eastAsia="zh-CN"/>
        </w:rPr>
        <w:t>Article in press:</w:t>
      </w:r>
      <w:r w:rsidR="006E0500" w:rsidRPr="006E0500">
        <w:rPr>
          <w:rFonts w:ascii="Book Antiqua" w:eastAsia="宋体" w:hAnsi="Book Antiqua"/>
          <w:lang w:eastAsia="zh-CN"/>
        </w:rPr>
        <w:t xml:space="preserve"> </w:t>
      </w:r>
      <w:r w:rsidR="006E0500" w:rsidRPr="00B3499D">
        <w:rPr>
          <w:rFonts w:ascii="Book Antiqua" w:eastAsia="宋体" w:hAnsi="Book Antiqua"/>
          <w:lang w:eastAsia="zh-CN"/>
        </w:rPr>
        <w:t>August 2</w:t>
      </w:r>
      <w:r w:rsidR="006E0500">
        <w:rPr>
          <w:rFonts w:ascii="Book Antiqua" w:eastAsia="宋体" w:hAnsi="Book Antiqua" w:hint="eastAsia"/>
          <w:lang w:eastAsia="zh-CN"/>
        </w:rPr>
        <w:t>6</w:t>
      </w:r>
      <w:r w:rsidR="006E0500" w:rsidRPr="00B3499D">
        <w:rPr>
          <w:rFonts w:ascii="Book Antiqua" w:eastAsia="宋体" w:hAnsi="Book Antiqua"/>
          <w:lang w:eastAsia="zh-CN"/>
        </w:rPr>
        <w:t>, 2019</w:t>
      </w:r>
    </w:p>
    <w:p w:rsidR="002B7220" w:rsidRPr="002B7220" w:rsidRDefault="002B7220" w:rsidP="002B7220">
      <w:pPr>
        <w:widowControl w:val="0"/>
        <w:spacing w:line="360" w:lineRule="auto"/>
        <w:jc w:val="both"/>
        <w:rPr>
          <w:rFonts w:ascii="Book Antiqua" w:eastAsia="宋体" w:hAnsi="Book Antiqua"/>
          <w:b/>
          <w:lang w:eastAsia="zh-CN"/>
        </w:rPr>
      </w:pPr>
      <w:r w:rsidRPr="002B7220">
        <w:rPr>
          <w:rFonts w:ascii="Book Antiqua" w:eastAsia="宋体" w:hAnsi="Book Antiqua"/>
          <w:b/>
          <w:lang w:eastAsia="zh-CN"/>
        </w:rPr>
        <w:t>Published online:</w:t>
      </w:r>
      <w:r w:rsidR="00AF1F85" w:rsidRPr="00AF1F85">
        <w:rPr>
          <w:rFonts w:ascii="Book Antiqua" w:eastAsia="宋体" w:hAnsi="Book Antiqua" w:hint="eastAsia"/>
          <w:lang w:eastAsia="zh-CN"/>
        </w:rPr>
        <w:t xml:space="preserve"> </w:t>
      </w:r>
      <w:r w:rsidR="00AF1F85">
        <w:rPr>
          <w:rFonts w:ascii="Book Antiqua" w:eastAsia="宋体" w:hAnsi="Book Antiqua" w:hint="eastAsia"/>
          <w:lang w:eastAsia="zh-CN"/>
        </w:rPr>
        <w:t>September</w:t>
      </w:r>
      <w:r w:rsidR="00AF1F85" w:rsidRPr="00B3499D">
        <w:rPr>
          <w:rFonts w:ascii="Book Antiqua" w:eastAsia="宋体" w:hAnsi="Book Antiqua"/>
          <w:lang w:eastAsia="zh-CN"/>
        </w:rPr>
        <w:t xml:space="preserve"> 2</w:t>
      </w:r>
      <w:r w:rsidR="00AF1F85">
        <w:rPr>
          <w:rFonts w:ascii="Book Antiqua" w:eastAsia="宋体" w:hAnsi="Book Antiqua" w:hint="eastAsia"/>
          <w:lang w:eastAsia="zh-CN"/>
        </w:rPr>
        <w:t>6</w:t>
      </w:r>
      <w:r w:rsidR="00AF1F85" w:rsidRPr="00B3499D">
        <w:rPr>
          <w:rFonts w:ascii="Book Antiqua" w:eastAsia="宋体" w:hAnsi="Book Antiqua"/>
          <w:lang w:eastAsia="zh-CN"/>
        </w:rPr>
        <w:t>, 2019</w:t>
      </w:r>
    </w:p>
    <w:bookmarkEnd w:id="33"/>
    <w:bookmarkEnd w:id="34"/>
    <w:bookmarkEnd w:id="35"/>
    <w:bookmarkEnd w:id="36"/>
    <w:p w:rsidR="00BF789C" w:rsidRPr="00571EE3" w:rsidRDefault="00BF789C" w:rsidP="00427D28">
      <w:pPr>
        <w:autoSpaceDE w:val="0"/>
        <w:autoSpaceDN w:val="0"/>
        <w:adjustRightInd w:val="0"/>
        <w:snapToGrid w:val="0"/>
        <w:spacing w:line="360" w:lineRule="auto"/>
        <w:jc w:val="both"/>
        <w:rPr>
          <w:rFonts w:ascii="Book Antiqua" w:hAnsi="Book Antiqua"/>
          <w:color w:val="000000"/>
        </w:rPr>
      </w:pPr>
    </w:p>
    <w:bookmarkEnd w:id="31"/>
    <w:p w:rsidR="00652A53" w:rsidRPr="00571EE3" w:rsidRDefault="001F5F81" w:rsidP="00427D28">
      <w:pPr>
        <w:spacing w:line="360" w:lineRule="auto"/>
        <w:jc w:val="both"/>
        <w:rPr>
          <w:rFonts w:ascii="Book Antiqua" w:hAnsi="Book Antiqua"/>
          <w:b/>
          <w:color w:val="000000"/>
        </w:rPr>
      </w:pPr>
      <w:r w:rsidRPr="00571EE3">
        <w:rPr>
          <w:rFonts w:ascii="Book Antiqua" w:hAnsi="Book Antiqua"/>
          <w:color w:val="000000"/>
        </w:rPr>
        <w:br w:type="page"/>
      </w:r>
      <w:r w:rsidR="004D0D47" w:rsidRPr="00571EE3">
        <w:rPr>
          <w:rFonts w:ascii="Book Antiqua" w:hAnsi="Book Antiqua"/>
          <w:b/>
          <w:color w:val="000000"/>
        </w:rPr>
        <w:lastRenderedPageBreak/>
        <w:t>Abstract</w:t>
      </w:r>
    </w:p>
    <w:p w:rsidR="00652A53" w:rsidRPr="00571EE3" w:rsidRDefault="004D0D47" w:rsidP="00427D28">
      <w:pPr>
        <w:spacing w:line="360" w:lineRule="auto"/>
        <w:jc w:val="both"/>
        <w:rPr>
          <w:rFonts w:ascii="Book Antiqua" w:hAnsi="Book Antiqua"/>
          <w:i/>
          <w:iCs/>
          <w:color w:val="000000"/>
        </w:rPr>
      </w:pPr>
      <w:r w:rsidRPr="00571EE3">
        <w:rPr>
          <w:rFonts w:ascii="Book Antiqua" w:hAnsi="Book Antiqua"/>
          <w:b/>
          <w:i/>
          <w:iCs/>
          <w:color w:val="000000"/>
        </w:rPr>
        <w:t>BACKGROUND</w:t>
      </w:r>
    </w:p>
    <w:p w:rsidR="00652A53" w:rsidRPr="00571EE3" w:rsidRDefault="00652A53" w:rsidP="00427D28">
      <w:pPr>
        <w:spacing w:line="360" w:lineRule="auto"/>
        <w:jc w:val="both"/>
        <w:rPr>
          <w:rFonts w:ascii="Book Antiqua" w:hAnsi="Book Antiqua"/>
          <w:color w:val="000000"/>
        </w:rPr>
      </w:pPr>
      <w:r w:rsidRPr="00571EE3">
        <w:rPr>
          <w:rFonts w:ascii="Book Antiqua" w:hAnsi="Book Antiqua"/>
          <w:color w:val="000000"/>
        </w:rPr>
        <w:t xml:space="preserve">Status epilepticus is an </w:t>
      </w:r>
      <w:r w:rsidR="00277E0A" w:rsidRPr="00571EE3">
        <w:rPr>
          <w:rFonts w:ascii="Book Antiqua" w:hAnsi="Book Antiqua"/>
          <w:color w:val="000000"/>
        </w:rPr>
        <w:t xml:space="preserve">emergent and critical condition which needs management without </w:t>
      </w:r>
      <w:r w:rsidR="0060076C" w:rsidRPr="00571EE3">
        <w:rPr>
          <w:rFonts w:ascii="Book Antiqua" w:hAnsi="Book Antiqua"/>
          <w:color w:val="000000"/>
        </w:rPr>
        <w:t>hesitat</w:t>
      </w:r>
      <w:r w:rsidR="0060076C">
        <w:rPr>
          <w:rFonts w:ascii="Book Antiqua" w:hAnsi="Book Antiqua"/>
          <w:color w:val="000000"/>
        </w:rPr>
        <w:t>ion</w:t>
      </w:r>
      <w:r w:rsidRPr="00571EE3">
        <w:rPr>
          <w:rFonts w:ascii="Book Antiqua" w:hAnsi="Book Antiqua"/>
          <w:color w:val="000000"/>
        </w:rPr>
        <w:t xml:space="preserve">. Nonconvulsive status epilepticus (NCSE) </w:t>
      </w:r>
      <w:r w:rsidRPr="00571EE3">
        <w:rPr>
          <w:rFonts w:ascii="Book Antiqua" w:hAnsi="Book Antiqua"/>
          <w:color w:val="000000"/>
          <w:kern w:val="0"/>
        </w:rPr>
        <w:t xml:space="preserve">tends to be less recognized, and its diagnosis is delayed in comparison with overt </w:t>
      </w:r>
      <w:r w:rsidRPr="00571EE3">
        <w:rPr>
          <w:rFonts w:ascii="Book Antiqua" w:hAnsi="Book Antiqua"/>
          <w:color w:val="000000"/>
        </w:rPr>
        <w:t>status epilepticus</w:t>
      </w:r>
      <w:r w:rsidRPr="00571EE3">
        <w:rPr>
          <w:rFonts w:ascii="Book Antiqua" w:hAnsi="Book Antiqua"/>
          <w:color w:val="000000"/>
          <w:kern w:val="0"/>
        </w:rPr>
        <w:t xml:space="preserve"> because of the absence of specific clinical signs. </w:t>
      </w:r>
      <w:r w:rsidRPr="00571EE3">
        <w:rPr>
          <w:rFonts w:ascii="Book Antiqua" w:hAnsi="Book Antiqua"/>
          <w:color w:val="000000"/>
        </w:rPr>
        <w:t>It is often difficult to make a diagnosis, particularly in patients with hepatic encephalopathy.</w:t>
      </w:r>
    </w:p>
    <w:p w:rsidR="00652A53" w:rsidRPr="00571EE3" w:rsidRDefault="00652A53" w:rsidP="00427D28">
      <w:pPr>
        <w:spacing w:line="360" w:lineRule="auto"/>
        <w:jc w:val="both"/>
        <w:rPr>
          <w:rFonts w:ascii="Book Antiqua" w:hAnsi="Book Antiqua"/>
          <w:color w:val="000000"/>
        </w:rPr>
      </w:pPr>
    </w:p>
    <w:p w:rsidR="00652A53" w:rsidRPr="00571EE3" w:rsidRDefault="004D0D47" w:rsidP="00427D28">
      <w:pPr>
        <w:spacing w:line="360" w:lineRule="auto"/>
        <w:jc w:val="both"/>
        <w:rPr>
          <w:rFonts w:ascii="Book Antiqua" w:hAnsi="Book Antiqua"/>
          <w:b/>
          <w:i/>
          <w:iCs/>
          <w:color w:val="000000"/>
        </w:rPr>
      </w:pPr>
      <w:r w:rsidRPr="00571EE3">
        <w:rPr>
          <w:rFonts w:ascii="Book Antiqua" w:hAnsi="Book Antiqua"/>
          <w:b/>
          <w:i/>
          <w:iCs/>
          <w:color w:val="000000"/>
        </w:rPr>
        <w:t>CASE SUMMARY</w:t>
      </w:r>
    </w:p>
    <w:p w:rsidR="00652A53" w:rsidRPr="00571EE3" w:rsidRDefault="00652A53" w:rsidP="00427D28">
      <w:pPr>
        <w:spacing w:line="360" w:lineRule="auto"/>
        <w:jc w:val="both"/>
        <w:rPr>
          <w:rFonts w:ascii="Book Antiqua" w:hAnsi="Book Antiqua"/>
          <w:color w:val="000000"/>
        </w:rPr>
      </w:pPr>
      <w:r w:rsidRPr="00571EE3">
        <w:rPr>
          <w:rFonts w:ascii="Book Antiqua" w:hAnsi="Book Antiqua"/>
          <w:color w:val="000000"/>
        </w:rPr>
        <w:t>A 38-year-old man with a history of alcoholic liver cirrhosis presented with altered mental status; the initial diagnosis was hepatic encephalopathy. Although optimal treatment for hepatic encephalopathy was administered, the patient's mental status did not improve. A final diagnosis of NCSE was made by continuous electroencephalogram (EEG) monitoring. Treatment with levetiracetam and propofol pump was immediately started. The patient’s consciousness gradually improved after discontinuation of propofol therapy, and no further epileptic discharge was observed by EEG monitoring. After 1 wk, the patient returned to full consciousness, and he was able to walk in the hospital ward without assistance. He was discharged with minimal sequela of bilateral conjunctivitis.</w:t>
      </w:r>
    </w:p>
    <w:p w:rsidR="00652A53" w:rsidRPr="00571EE3" w:rsidRDefault="00652A53" w:rsidP="00427D28">
      <w:pPr>
        <w:spacing w:line="360" w:lineRule="auto"/>
        <w:jc w:val="both"/>
        <w:rPr>
          <w:rFonts w:ascii="Book Antiqua" w:hAnsi="Book Antiqua"/>
          <w:color w:val="000000"/>
        </w:rPr>
      </w:pPr>
    </w:p>
    <w:p w:rsidR="00652A53" w:rsidRPr="00571EE3" w:rsidRDefault="004D0D47" w:rsidP="00427D28">
      <w:pPr>
        <w:spacing w:line="360" w:lineRule="auto"/>
        <w:jc w:val="both"/>
        <w:rPr>
          <w:rFonts w:ascii="Book Antiqua" w:hAnsi="Book Antiqua"/>
          <w:b/>
          <w:i/>
          <w:iCs/>
          <w:color w:val="000000"/>
        </w:rPr>
      </w:pPr>
      <w:r w:rsidRPr="00571EE3">
        <w:rPr>
          <w:rFonts w:ascii="Book Antiqua" w:hAnsi="Book Antiqua"/>
          <w:b/>
          <w:i/>
          <w:iCs/>
          <w:color w:val="000000"/>
        </w:rPr>
        <w:t>CONCLUSION</w:t>
      </w:r>
    </w:p>
    <w:p w:rsidR="00652A53" w:rsidRPr="00571EE3" w:rsidRDefault="00277E0A" w:rsidP="00427D28">
      <w:pPr>
        <w:spacing w:line="360" w:lineRule="auto"/>
        <w:jc w:val="both"/>
        <w:rPr>
          <w:rFonts w:ascii="Book Antiqua" w:hAnsi="Book Antiqua"/>
          <w:color w:val="000000"/>
        </w:rPr>
      </w:pPr>
      <w:r w:rsidRPr="00571EE3">
        <w:rPr>
          <w:rFonts w:ascii="Book Antiqua" w:hAnsi="Book Antiqua"/>
          <w:color w:val="000000"/>
        </w:rPr>
        <w:t>In cases of persistent altered mental status without reasonable diagnosis, NCSE should be</w:t>
      </w:r>
      <w:r w:rsidR="00652A53" w:rsidRPr="00571EE3">
        <w:rPr>
          <w:rFonts w:ascii="Book Antiqua" w:hAnsi="Book Antiqua"/>
          <w:color w:val="000000"/>
        </w:rPr>
        <w:t xml:space="preserve"> </w:t>
      </w:r>
      <w:r w:rsidR="0060076C">
        <w:rPr>
          <w:rFonts w:ascii="Book Antiqua" w:hAnsi="Book Antiqua"/>
          <w:color w:val="000000"/>
        </w:rPr>
        <w:t xml:space="preserve">considered </w:t>
      </w:r>
      <w:r w:rsidR="004D0D47" w:rsidRPr="00571EE3">
        <w:rPr>
          <w:rFonts w:ascii="Book Antiqua" w:hAnsi="Book Antiqua"/>
          <w:color w:val="000000"/>
        </w:rPr>
        <w:t>i</w:t>
      </w:r>
      <w:r w:rsidR="00B62A07" w:rsidRPr="00571EE3">
        <w:rPr>
          <w:rFonts w:ascii="Book Antiqua" w:hAnsi="Book Antiqua"/>
          <w:color w:val="000000"/>
        </w:rPr>
        <w:t>n</w:t>
      </w:r>
      <w:r w:rsidR="0060076C">
        <w:rPr>
          <w:rFonts w:ascii="Book Antiqua" w:hAnsi="Book Antiqua"/>
          <w:color w:val="000000"/>
        </w:rPr>
        <w:t xml:space="preserve"> </w:t>
      </w:r>
      <w:r w:rsidR="00B62A07" w:rsidRPr="00571EE3">
        <w:rPr>
          <w:rFonts w:ascii="Book Antiqua" w:hAnsi="Book Antiqua"/>
          <w:color w:val="000000"/>
        </w:rPr>
        <w:t xml:space="preserve">hepatic encephalopathy </w:t>
      </w:r>
      <w:r w:rsidR="0060076C" w:rsidRPr="00571EE3">
        <w:rPr>
          <w:rFonts w:ascii="Book Antiqua" w:hAnsi="Book Antiqua"/>
          <w:color w:val="000000"/>
        </w:rPr>
        <w:t xml:space="preserve">patients </w:t>
      </w:r>
      <w:r w:rsidR="00B62A07" w:rsidRPr="00571EE3">
        <w:rPr>
          <w:rFonts w:ascii="Book Antiqua" w:hAnsi="Book Antiqua"/>
          <w:color w:val="000000"/>
        </w:rPr>
        <w:t xml:space="preserve">with persistently altered levels of consciousness, </w:t>
      </w:r>
      <w:r w:rsidR="0060076C">
        <w:rPr>
          <w:rFonts w:ascii="Book Antiqua" w:hAnsi="Book Antiqua"/>
          <w:color w:val="000000"/>
        </w:rPr>
        <w:t xml:space="preserve">and </w:t>
      </w:r>
      <w:r w:rsidR="00B62A07" w:rsidRPr="00571EE3">
        <w:rPr>
          <w:rFonts w:ascii="Book Antiqua" w:hAnsi="Book Antiqua"/>
          <w:color w:val="000000"/>
        </w:rPr>
        <w:t>EEG monitor</w:t>
      </w:r>
      <w:r w:rsidR="0060076C">
        <w:rPr>
          <w:rFonts w:ascii="Book Antiqua" w:hAnsi="Book Antiqua"/>
          <w:color w:val="000000"/>
        </w:rPr>
        <w:t>ing</w:t>
      </w:r>
      <w:r w:rsidR="00B62A07" w:rsidRPr="00571EE3">
        <w:rPr>
          <w:rFonts w:ascii="Book Antiqua" w:hAnsi="Book Antiqua"/>
          <w:color w:val="000000"/>
        </w:rPr>
        <w:t xml:space="preserve"> is very </w:t>
      </w:r>
      <w:r w:rsidR="00B62A07" w:rsidRPr="00571EE3">
        <w:rPr>
          <w:rFonts w:ascii="Book Antiqua" w:hAnsi="Book Antiqua"/>
          <w:color w:val="000000"/>
        </w:rPr>
        <w:lastRenderedPageBreak/>
        <w:t>important.</w:t>
      </w:r>
      <w:r w:rsidR="004D0D47" w:rsidRPr="00571EE3">
        <w:rPr>
          <w:rFonts w:ascii="Book Antiqua" w:hAnsi="Book Antiqua"/>
          <w:color w:val="000000"/>
        </w:rPr>
        <w:t xml:space="preserve"> </w:t>
      </w:r>
      <w:r w:rsidR="00652A53" w:rsidRPr="00571EE3">
        <w:rPr>
          <w:rFonts w:ascii="Book Antiqua" w:hAnsi="Book Antiqua"/>
          <w:color w:val="000000"/>
        </w:rPr>
        <w:t>We also recommend propofol as a safe</w:t>
      </w:r>
      <w:r w:rsidR="00B62A07" w:rsidRPr="00571EE3">
        <w:rPr>
          <w:rFonts w:ascii="Book Antiqua" w:hAnsi="Book Antiqua"/>
          <w:color w:val="000000"/>
        </w:rPr>
        <w:t xml:space="preserve"> and efficient therapy for NCSE in </w:t>
      </w:r>
      <w:r w:rsidR="00497492" w:rsidRPr="00571EE3">
        <w:rPr>
          <w:rFonts w:ascii="Book Antiqua" w:hAnsi="Book Antiqua"/>
          <w:color w:val="000000"/>
        </w:rPr>
        <w:t xml:space="preserve">liver cirrhosis </w:t>
      </w:r>
      <w:r w:rsidR="00B62A07" w:rsidRPr="00571EE3">
        <w:rPr>
          <w:rFonts w:ascii="Book Antiqua" w:hAnsi="Book Antiqua"/>
          <w:color w:val="000000"/>
        </w:rPr>
        <w:t>patients.</w:t>
      </w:r>
    </w:p>
    <w:p w:rsidR="004D0D47" w:rsidRPr="00571EE3" w:rsidRDefault="004D0D47" w:rsidP="00427D28">
      <w:pPr>
        <w:spacing w:line="360" w:lineRule="auto"/>
        <w:jc w:val="both"/>
        <w:rPr>
          <w:rFonts w:ascii="Book Antiqua" w:hAnsi="Book Antiqua"/>
          <w:color w:val="000000"/>
        </w:rPr>
      </w:pPr>
    </w:p>
    <w:p w:rsidR="00652A53" w:rsidRPr="00571EE3" w:rsidRDefault="008372DC" w:rsidP="00427D28">
      <w:pPr>
        <w:spacing w:line="360" w:lineRule="auto"/>
        <w:jc w:val="both"/>
        <w:rPr>
          <w:rFonts w:ascii="Book Antiqua" w:hAnsi="Book Antiqua"/>
          <w:color w:val="000000"/>
        </w:rPr>
      </w:pPr>
      <w:r w:rsidRPr="00571EE3">
        <w:rPr>
          <w:rFonts w:ascii="Book Antiqua" w:hAnsi="Book Antiqua"/>
          <w:b/>
          <w:color w:val="000000"/>
        </w:rPr>
        <w:t xml:space="preserve">Key words: </w:t>
      </w:r>
      <w:bookmarkStart w:id="37" w:name="OLE_LINK32"/>
      <w:bookmarkStart w:id="38" w:name="OLE_LINK33"/>
      <w:r w:rsidR="00652A53" w:rsidRPr="00571EE3">
        <w:rPr>
          <w:rFonts w:ascii="Book Antiqua" w:hAnsi="Book Antiqua"/>
          <w:color w:val="000000"/>
        </w:rPr>
        <w:t>Nonconvulsive status epilepticus</w:t>
      </w:r>
      <w:bookmarkEnd w:id="37"/>
      <w:bookmarkEnd w:id="38"/>
      <w:r w:rsidR="00652A53" w:rsidRPr="00571EE3">
        <w:rPr>
          <w:rFonts w:ascii="Book Antiqua" w:hAnsi="Book Antiqua"/>
          <w:color w:val="000000"/>
        </w:rPr>
        <w:t xml:space="preserve">; </w:t>
      </w:r>
      <w:bookmarkStart w:id="39" w:name="OLE_LINK34"/>
      <w:bookmarkStart w:id="40" w:name="OLE_LINK35"/>
      <w:r w:rsidR="00652A53" w:rsidRPr="00571EE3">
        <w:rPr>
          <w:rFonts w:ascii="Book Antiqua" w:hAnsi="Book Antiqua"/>
          <w:color w:val="000000"/>
        </w:rPr>
        <w:t>Hepatic encephalopathy</w:t>
      </w:r>
      <w:bookmarkEnd w:id="39"/>
      <w:bookmarkEnd w:id="40"/>
      <w:r w:rsidR="00652A53" w:rsidRPr="00571EE3">
        <w:rPr>
          <w:rFonts w:ascii="Book Antiqua" w:hAnsi="Book Antiqua"/>
          <w:color w:val="000000"/>
        </w:rPr>
        <w:t xml:space="preserve">; </w:t>
      </w:r>
      <w:bookmarkStart w:id="41" w:name="OLE_LINK36"/>
      <w:r w:rsidR="00652A53" w:rsidRPr="00571EE3">
        <w:rPr>
          <w:rFonts w:ascii="Book Antiqua" w:hAnsi="Book Antiqua"/>
          <w:color w:val="000000"/>
        </w:rPr>
        <w:t>Electroencephalogram</w:t>
      </w:r>
      <w:bookmarkEnd w:id="41"/>
      <w:r w:rsidR="00652A53" w:rsidRPr="00571EE3">
        <w:rPr>
          <w:rFonts w:ascii="Book Antiqua" w:hAnsi="Book Antiqua"/>
          <w:color w:val="000000"/>
        </w:rPr>
        <w:t xml:space="preserve">; </w:t>
      </w:r>
      <w:bookmarkStart w:id="42" w:name="OLE_LINK37"/>
      <w:bookmarkStart w:id="43" w:name="OLE_LINK38"/>
      <w:r w:rsidR="00652A53" w:rsidRPr="00571EE3">
        <w:rPr>
          <w:rFonts w:ascii="Book Antiqua" w:hAnsi="Book Antiqua"/>
          <w:color w:val="000000"/>
        </w:rPr>
        <w:t>Propofol</w:t>
      </w:r>
      <w:bookmarkEnd w:id="42"/>
      <w:bookmarkEnd w:id="43"/>
      <w:r w:rsidR="00652A53" w:rsidRPr="00571EE3">
        <w:rPr>
          <w:rFonts w:ascii="Book Antiqua" w:hAnsi="Book Antiqua"/>
          <w:color w:val="000000"/>
        </w:rPr>
        <w:t xml:space="preserve">; </w:t>
      </w:r>
      <w:bookmarkStart w:id="44" w:name="OLE_LINK39"/>
      <w:r w:rsidR="00652A53" w:rsidRPr="00571EE3">
        <w:rPr>
          <w:rFonts w:ascii="Book Antiqua" w:hAnsi="Book Antiqua"/>
          <w:color w:val="000000"/>
        </w:rPr>
        <w:t>Multidisciplinary team</w:t>
      </w:r>
      <w:bookmarkEnd w:id="44"/>
      <w:r w:rsidRPr="00571EE3">
        <w:rPr>
          <w:rFonts w:ascii="Book Antiqua" w:hAnsi="Book Antiqua"/>
          <w:color w:val="000000"/>
        </w:rPr>
        <w:t>;</w:t>
      </w:r>
      <w:r w:rsidR="00652A53" w:rsidRPr="00571EE3">
        <w:rPr>
          <w:rFonts w:ascii="Book Antiqua" w:hAnsi="Book Antiqua"/>
          <w:color w:val="000000"/>
        </w:rPr>
        <w:t xml:space="preserve"> Case report</w:t>
      </w:r>
    </w:p>
    <w:p w:rsidR="008372DC" w:rsidRPr="00571EE3" w:rsidRDefault="008372DC" w:rsidP="00427D28">
      <w:pPr>
        <w:spacing w:line="360" w:lineRule="auto"/>
        <w:jc w:val="both"/>
        <w:rPr>
          <w:rFonts w:ascii="Book Antiqua" w:hAnsi="Book Antiqua"/>
          <w:color w:val="000000"/>
        </w:rPr>
      </w:pPr>
    </w:p>
    <w:p w:rsidR="008372DC" w:rsidRPr="00571EE3" w:rsidRDefault="008372DC" w:rsidP="00427D28">
      <w:pPr>
        <w:spacing w:line="360" w:lineRule="auto"/>
        <w:jc w:val="both"/>
        <w:rPr>
          <w:rFonts w:ascii="Book Antiqua" w:hAnsi="Book Antiqua"/>
          <w:b/>
          <w:color w:val="000000"/>
        </w:rPr>
      </w:pPr>
      <w:bookmarkStart w:id="45" w:name="OLE_LINK40"/>
      <w:r w:rsidRPr="008372DC">
        <w:rPr>
          <w:rFonts w:ascii="Book Antiqua" w:eastAsia="宋体" w:hAnsi="Book Antiqua"/>
          <w:b/>
          <w:bCs/>
          <w:color w:val="000000"/>
          <w:lang w:eastAsia="zh-CN"/>
        </w:rPr>
        <w:t xml:space="preserve">© The Author(s) </w:t>
      </w:r>
      <w:r w:rsidRPr="008372DC">
        <w:rPr>
          <w:rFonts w:ascii="Book Antiqua" w:eastAsia="宋体" w:hAnsi="Book Antiqua" w:hint="eastAsia"/>
          <w:b/>
          <w:bCs/>
          <w:color w:val="000000"/>
          <w:lang w:eastAsia="zh-CN"/>
        </w:rPr>
        <w:t>2019</w:t>
      </w:r>
      <w:r w:rsidRPr="008372DC">
        <w:rPr>
          <w:rFonts w:ascii="Book Antiqua" w:eastAsia="宋体" w:hAnsi="Book Antiqua"/>
          <w:b/>
          <w:bCs/>
          <w:color w:val="000000"/>
          <w:lang w:eastAsia="zh-CN"/>
        </w:rPr>
        <w:t xml:space="preserve">. </w:t>
      </w:r>
      <w:r w:rsidRPr="008372DC">
        <w:rPr>
          <w:rFonts w:ascii="Book Antiqua" w:eastAsia="宋体" w:hAnsi="Book Antiqua"/>
          <w:bCs/>
          <w:color w:val="000000"/>
          <w:lang w:eastAsia="zh-CN"/>
        </w:rPr>
        <w:t>Published by Baishideng Publishing Group Inc.</w:t>
      </w:r>
      <w:r w:rsidRPr="008372DC">
        <w:rPr>
          <w:rFonts w:ascii="Book Antiqua" w:eastAsia="宋体" w:hAnsi="Book Antiqua"/>
          <w:color w:val="000000"/>
          <w:lang w:eastAsia="zh-CN"/>
        </w:rPr>
        <w:t xml:space="preserve"> </w:t>
      </w:r>
      <w:r w:rsidRPr="008372DC">
        <w:rPr>
          <w:rFonts w:ascii="Book Antiqua" w:eastAsia="宋体" w:hAnsi="Book Antiqua"/>
          <w:bCs/>
          <w:color w:val="000000"/>
          <w:lang w:eastAsia="zh-CN"/>
        </w:rPr>
        <w:t>All rights reserved.</w:t>
      </w:r>
    </w:p>
    <w:bookmarkEnd w:id="45"/>
    <w:p w:rsidR="00652A53" w:rsidRPr="00571EE3" w:rsidRDefault="00652A53" w:rsidP="00427D28">
      <w:pPr>
        <w:spacing w:line="360" w:lineRule="auto"/>
        <w:jc w:val="both"/>
        <w:rPr>
          <w:rFonts w:ascii="Book Antiqua" w:hAnsi="Book Antiqua"/>
          <w:color w:val="000000"/>
        </w:rPr>
      </w:pPr>
    </w:p>
    <w:p w:rsidR="00652A53" w:rsidRPr="00571EE3" w:rsidRDefault="00652A53" w:rsidP="00427D28">
      <w:pPr>
        <w:spacing w:line="360" w:lineRule="auto"/>
        <w:jc w:val="both"/>
        <w:rPr>
          <w:rFonts w:ascii="Book Antiqua" w:hAnsi="Book Antiqua"/>
          <w:color w:val="000000"/>
        </w:rPr>
      </w:pPr>
      <w:r w:rsidRPr="00571EE3">
        <w:rPr>
          <w:rFonts w:ascii="Book Antiqua" w:hAnsi="Book Antiqua"/>
          <w:b/>
          <w:bCs/>
          <w:color w:val="000000"/>
        </w:rPr>
        <w:t>Core tip</w:t>
      </w:r>
      <w:r w:rsidR="004A709D" w:rsidRPr="00571EE3">
        <w:rPr>
          <w:rFonts w:ascii="Book Antiqua" w:hAnsi="Book Antiqua"/>
          <w:b/>
          <w:bCs/>
          <w:color w:val="000000"/>
        </w:rPr>
        <w:t>:</w:t>
      </w:r>
      <w:r w:rsidR="004A709D" w:rsidRPr="00571EE3">
        <w:rPr>
          <w:rFonts w:ascii="Book Antiqua" w:hAnsi="Book Antiqua"/>
          <w:color w:val="000000"/>
        </w:rPr>
        <w:t xml:space="preserve"> This case highlights the probability of nonconvulsive status </w:t>
      </w:r>
      <w:r w:rsidR="008372DC" w:rsidRPr="008372DC">
        <w:rPr>
          <w:rFonts w:ascii="Book Antiqua" w:hAnsi="Book Antiqua"/>
          <w:color w:val="000000"/>
        </w:rPr>
        <w:t>epilepticus</w:t>
      </w:r>
      <w:r w:rsidR="004A709D" w:rsidRPr="00571EE3">
        <w:rPr>
          <w:rFonts w:ascii="Book Antiqua" w:hAnsi="Book Antiqua"/>
          <w:color w:val="000000"/>
        </w:rPr>
        <w:t xml:space="preserve"> in patients with liver cirrhosis who do not respond to standard treatment. </w:t>
      </w:r>
      <w:r w:rsidR="005C0E22">
        <w:rPr>
          <w:rFonts w:ascii="Book Antiqua" w:hAnsi="Book Antiqua"/>
          <w:color w:val="000000"/>
        </w:rPr>
        <w:t>A m</w:t>
      </w:r>
      <w:r w:rsidR="004A709D" w:rsidRPr="00571EE3">
        <w:rPr>
          <w:rFonts w:ascii="Book Antiqua" w:hAnsi="Book Antiqua"/>
          <w:color w:val="000000"/>
        </w:rPr>
        <w:t xml:space="preserve">ultidisciplinary team that </w:t>
      </w:r>
      <w:r w:rsidR="0060076C" w:rsidRPr="00571EE3">
        <w:rPr>
          <w:rFonts w:ascii="Book Antiqua" w:hAnsi="Book Antiqua"/>
          <w:color w:val="000000"/>
        </w:rPr>
        <w:t>include</w:t>
      </w:r>
      <w:r w:rsidR="0060076C">
        <w:rPr>
          <w:rFonts w:ascii="Book Antiqua" w:hAnsi="Book Antiqua"/>
          <w:color w:val="000000"/>
        </w:rPr>
        <w:t>s</w:t>
      </w:r>
      <w:r w:rsidR="0060076C" w:rsidRPr="00571EE3">
        <w:rPr>
          <w:rFonts w:ascii="Book Antiqua" w:hAnsi="Book Antiqua"/>
          <w:color w:val="000000"/>
        </w:rPr>
        <w:t xml:space="preserve"> </w:t>
      </w:r>
      <w:r w:rsidR="00881CFB" w:rsidRPr="00571EE3">
        <w:rPr>
          <w:rFonts w:ascii="Book Antiqua" w:hAnsi="Book Antiqua"/>
          <w:color w:val="000000"/>
        </w:rPr>
        <w:t>a neurologist, intensivists</w:t>
      </w:r>
      <w:r w:rsidR="0060076C">
        <w:rPr>
          <w:rFonts w:ascii="Book Antiqua" w:hAnsi="Book Antiqua"/>
          <w:color w:val="000000"/>
        </w:rPr>
        <w:t>,</w:t>
      </w:r>
      <w:r w:rsidR="004A709D" w:rsidRPr="00571EE3">
        <w:rPr>
          <w:rFonts w:ascii="Book Antiqua" w:hAnsi="Book Antiqua"/>
          <w:color w:val="000000"/>
        </w:rPr>
        <w:t xml:space="preserve"> and electroencephalography technicians would contribute to </w:t>
      </w:r>
      <w:r w:rsidR="0060076C" w:rsidRPr="00571EE3">
        <w:rPr>
          <w:rFonts w:ascii="Book Antiqua" w:hAnsi="Book Antiqua"/>
          <w:color w:val="000000"/>
        </w:rPr>
        <w:t>achiev</w:t>
      </w:r>
      <w:r w:rsidR="0060076C">
        <w:rPr>
          <w:rFonts w:ascii="Book Antiqua" w:hAnsi="Book Antiqua"/>
          <w:color w:val="000000"/>
        </w:rPr>
        <w:t>ing</w:t>
      </w:r>
      <w:r w:rsidR="0060076C" w:rsidRPr="00571EE3">
        <w:rPr>
          <w:rFonts w:ascii="Book Antiqua" w:hAnsi="Book Antiqua"/>
          <w:color w:val="000000"/>
        </w:rPr>
        <w:t xml:space="preserve"> </w:t>
      </w:r>
      <w:r w:rsidR="004A709D" w:rsidRPr="00571EE3">
        <w:rPr>
          <w:rFonts w:ascii="Book Antiqua" w:hAnsi="Book Antiqua"/>
          <w:color w:val="000000"/>
        </w:rPr>
        <w:t>a general improvement in patients with this condition. We also recommend that propofol is a reasonable choice of treatment in such cases.</w:t>
      </w:r>
    </w:p>
    <w:p w:rsidR="00A35739" w:rsidRPr="00A35739" w:rsidRDefault="00A35739" w:rsidP="00A35739">
      <w:pPr>
        <w:spacing w:line="360" w:lineRule="auto"/>
        <w:jc w:val="both"/>
        <w:rPr>
          <w:rFonts w:ascii="Book Antiqua" w:hAnsi="Book Antiqua"/>
          <w:color w:val="000000"/>
        </w:rPr>
      </w:pPr>
    </w:p>
    <w:p w:rsidR="007D4B22" w:rsidRDefault="007D4B22" w:rsidP="00427D28">
      <w:pPr>
        <w:spacing w:line="360" w:lineRule="auto"/>
        <w:jc w:val="both"/>
        <w:rPr>
          <w:rFonts w:ascii="Book Antiqua" w:eastAsiaTheme="minorEastAsia" w:hAnsi="Book Antiqua" w:hint="eastAsia"/>
          <w:bCs/>
          <w:lang w:eastAsia="zh-CN"/>
        </w:rPr>
      </w:pPr>
      <w:r w:rsidRPr="008F7830">
        <w:rPr>
          <w:rFonts w:ascii="Book Antiqua" w:hAnsi="Book Antiqua" w:cstheme="minorHAnsi"/>
          <w:b/>
        </w:rPr>
        <w:t>Citation:</w:t>
      </w:r>
      <w:r>
        <w:rPr>
          <w:rFonts w:ascii="Book Antiqua" w:eastAsiaTheme="minorEastAsia" w:hAnsi="Book Antiqua" w:cstheme="minorHAnsi" w:hint="eastAsia"/>
          <w:b/>
          <w:lang w:eastAsia="zh-CN"/>
        </w:rPr>
        <w:t xml:space="preserve"> </w:t>
      </w:r>
      <w:bookmarkStart w:id="46" w:name="_GoBack"/>
      <w:bookmarkEnd w:id="46"/>
      <w:r w:rsidR="00A35739" w:rsidRPr="00427D28">
        <w:rPr>
          <w:rFonts w:ascii="Book Antiqua" w:hAnsi="Book Antiqua" w:cs="Garamond"/>
          <w:bCs/>
          <w:color w:val="000000"/>
          <w:lang w:eastAsia="zh-CN"/>
        </w:rPr>
        <w:t>Hor</w:t>
      </w:r>
      <w:r w:rsidR="00A35739" w:rsidRPr="00427D28">
        <w:rPr>
          <w:rFonts w:ascii="Book Antiqua" w:hAnsi="Book Antiqua" w:cs="Garamond-Bold"/>
          <w:bCs/>
          <w:color w:val="000000"/>
          <w:lang w:eastAsia="zh-CN"/>
        </w:rPr>
        <w:t xml:space="preserve"> </w:t>
      </w:r>
      <w:r w:rsidR="00A35739">
        <w:rPr>
          <w:rFonts w:ascii="Book Antiqua" w:hAnsi="Book Antiqua" w:cs="Garamond-Bold"/>
          <w:bCs/>
          <w:color w:val="000000"/>
          <w:lang w:eastAsia="zh-CN"/>
        </w:rPr>
        <w:t xml:space="preserve">S, </w:t>
      </w:r>
      <w:r w:rsidR="00A35739" w:rsidRPr="00A35739">
        <w:rPr>
          <w:rFonts w:ascii="Book Antiqua" w:hAnsi="Book Antiqua" w:cs="Garamond"/>
          <w:bCs/>
          <w:color w:val="000000"/>
          <w:lang w:eastAsia="zh-CN"/>
        </w:rPr>
        <w:t>Chen</w:t>
      </w:r>
      <w:r w:rsidR="00A35739" w:rsidRPr="00A35739">
        <w:rPr>
          <w:rFonts w:ascii="Book Antiqua" w:hAnsi="Book Antiqua"/>
          <w:color w:val="000000"/>
        </w:rPr>
        <w:t xml:space="preserve"> </w:t>
      </w:r>
      <w:r w:rsidR="00A35739">
        <w:rPr>
          <w:rFonts w:ascii="Book Antiqua" w:hAnsi="Book Antiqua"/>
          <w:color w:val="000000"/>
        </w:rPr>
        <w:t xml:space="preserve">CY, </w:t>
      </w:r>
      <w:r w:rsidR="00A35739" w:rsidRPr="00A35739">
        <w:rPr>
          <w:rFonts w:ascii="Book Antiqua" w:hAnsi="Book Antiqua" w:cs="Garamond"/>
          <w:bCs/>
          <w:color w:val="000000"/>
          <w:lang w:eastAsia="zh-CN"/>
        </w:rPr>
        <w:t>Tsai</w:t>
      </w:r>
      <w:r w:rsidR="00A35739" w:rsidRPr="00A35739">
        <w:rPr>
          <w:rFonts w:ascii="Book Antiqua" w:hAnsi="Book Antiqua"/>
          <w:color w:val="000000"/>
        </w:rPr>
        <w:t xml:space="preserve"> </w:t>
      </w:r>
      <w:r w:rsidR="00A35739">
        <w:rPr>
          <w:rFonts w:ascii="Book Antiqua" w:hAnsi="Book Antiqua"/>
          <w:color w:val="000000"/>
        </w:rPr>
        <w:t xml:space="preserve">ST. </w:t>
      </w:r>
      <w:r w:rsidR="00A35739" w:rsidRPr="00A35739">
        <w:rPr>
          <w:rFonts w:ascii="Book Antiqua" w:hAnsi="Book Antiqua"/>
          <w:color w:val="000000"/>
        </w:rPr>
        <w:t xml:space="preserve">Propofol pump controls nonconvulsive status epilepticus in </w:t>
      </w:r>
      <w:r w:rsidR="0060076C">
        <w:rPr>
          <w:rFonts w:ascii="Book Antiqua" w:hAnsi="Book Antiqua"/>
          <w:color w:val="000000"/>
        </w:rPr>
        <w:t xml:space="preserve">a </w:t>
      </w:r>
      <w:r w:rsidR="00A35739" w:rsidRPr="00A35739">
        <w:rPr>
          <w:rFonts w:ascii="Book Antiqua" w:hAnsi="Book Antiqua"/>
          <w:color w:val="000000"/>
        </w:rPr>
        <w:t>hepatic encephalopathy patient: A case report</w:t>
      </w:r>
      <w:r w:rsidR="00A35739">
        <w:rPr>
          <w:rFonts w:ascii="Book Antiqua" w:hAnsi="Book Antiqua"/>
          <w:color w:val="000000"/>
        </w:rPr>
        <w:t xml:space="preserve">. </w:t>
      </w:r>
      <w:r w:rsidR="00A35739" w:rsidRPr="00427D28">
        <w:rPr>
          <w:rFonts w:ascii="Book Antiqua" w:eastAsia="Times New Roman" w:hAnsi="Book Antiqua" w:cs="宋体"/>
          <w:bCs/>
          <w:i/>
          <w:iCs/>
          <w:color w:val="000000"/>
        </w:rPr>
        <w:t>World J Clin</w:t>
      </w:r>
      <w:r w:rsidR="00A35739">
        <w:rPr>
          <w:rFonts w:ascii="Book Antiqua" w:eastAsia="Times New Roman" w:hAnsi="Book Antiqua" w:cs="宋体"/>
          <w:bCs/>
          <w:i/>
          <w:iCs/>
          <w:color w:val="000000"/>
        </w:rPr>
        <w:t xml:space="preserve"> </w:t>
      </w:r>
      <w:r w:rsidR="00A35739" w:rsidRPr="00427D28">
        <w:rPr>
          <w:rFonts w:ascii="Book Antiqua" w:eastAsia="Times New Roman" w:hAnsi="Book Antiqua" w:cs="宋体"/>
          <w:bCs/>
          <w:i/>
          <w:iCs/>
          <w:color w:val="000000"/>
        </w:rPr>
        <w:t>Cases</w:t>
      </w:r>
      <w:r w:rsidR="00A35739">
        <w:rPr>
          <w:rFonts w:ascii="Book Antiqua" w:eastAsia="Times New Roman" w:hAnsi="Book Antiqua" w:cs="宋体"/>
          <w:bCs/>
          <w:i/>
          <w:iCs/>
          <w:color w:val="000000"/>
        </w:rPr>
        <w:t xml:space="preserve"> </w:t>
      </w:r>
      <w:r w:rsidR="00010B4D" w:rsidRPr="002F71A6">
        <w:rPr>
          <w:rFonts w:ascii="Book Antiqua" w:hAnsi="Book Antiqua"/>
          <w:bCs/>
        </w:rPr>
        <w:t>2019; 7(1</w:t>
      </w:r>
      <w:r w:rsidR="00010B4D">
        <w:rPr>
          <w:rFonts w:ascii="Book Antiqua" w:hAnsi="Book Antiqua" w:hint="eastAsia"/>
          <w:bCs/>
        </w:rPr>
        <w:t>8</w:t>
      </w:r>
      <w:r w:rsidR="00010B4D" w:rsidRPr="002F71A6">
        <w:rPr>
          <w:rFonts w:ascii="Book Antiqua" w:hAnsi="Book Antiqua"/>
          <w:bCs/>
        </w:rPr>
        <w:t xml:space="preserve">): </w:t>
      </w:r>
      <w:r w:rsidR="00010B4D" w:rsidRPr="00EF5347">
        <w:rPr>
          <w:rFonts w:ascii="Book Antiqua" w:hAnsi="Book Antiqua"/>
          <w:bCs/>
        </w:rPr>
        <w:t>2831-2837</w:t>
      </w:r>
      <w:r w:rsidR="00010B4D" w:rsidRPr="002F71A6">
        <w:rPr>
          <w:rFonts w:ascii="Book Antiqua" w:hAnsi="Book Antiqua"/>
          <w:bCs/>
        </w:rPr>
        <w:t xml:space="preserve">  </w:t>
      </w:r>
    </w:p>
    <w:p w:rsidR="007D4B22" w:rsidRDefault="00010B4D" w:rsidP="00427D28">
      <w:pPr>
        <w:spacing w:line="360" w:lineRule="auto"/>
        <w:jc w:val="both"/>
        <w:rPr>
          <w:rFonts w:ascii="Book Antiqua" w:eastAsiaTheme="minorEastAsia" w:hAnsi="Book Antiqua" w:hint="eastAsia"/>
          <w:bCs/>
          <w:lang w:eastAsia="zh-CN"/>
        </w:rPr>
      </w:pPr>
      <w:r w:rsidRPr="002F71A6">
        <w:rPr>
          <w:rFonts w:ascii="Book Antiqua" w:hAnsi="Book Antiqua"/>
          <w:bCs/>
        </w:rPr>
        <w:t>URL: https://www.wjgnet.com/2307-8960/full/v7/i1</w:t>
      </w:r>
      <w:r>
        <w:rPr>
          <w:rFonts w:ascii="Book Antiqua" w:hAnsi="Book Antiqua" w:hint="eastAsia"/>
          <w:bCs/>
        </w:rPr>
        <w:t>8</w:t>
      </w:r>
      <w:r w:rsidRPr="002F71A6">
        <w:rPr>
          <w:rFonts w:ascii="Book Antiqua" w:hAnsi="Book Antiqua"/>
          <w:bCs/>
        </w:rPr>
        <w:t>/</w:t>
      </w:r>
      <w:r w:rsidRPr="00EF5347">
        <w:rPr>
          <w:rFonts w:ascii="Book Antiqua" w:hAnsi="Book Antiqua"/>
          <w:bCs/>
        </w:rPr>
        <w:t>2831</w:t>
      </w:r>
      <w:r w:rsidRPr="002F71A6">
        <w:rPr>
          <w:rFonts w:ascii="Book Antiqua" w:hAnsi="Book Antiqua"/>
          <w:bCs/>
        </w:rPr>
        <w:t xml:space="preserve">.htm  </w:t>
      </w:r>
    </w:p>
    <w:p w:rsidR="008372DC" w:rsidRPr="00571EE3" w:rsidRDefault="00010B4D" w:rsidP="00427D28">
      <w:pPr>
        <w:spacing w:line="360" w:lineRule="auto"/>
        <w:jc w:val="both"/>
        <w:rPr>
          <w:rFonts w:ascii="Book Antiqua" w:hAnsi="Book Antiqua"/>
          <w:color w:val="000000"/>
        </w:rPr>
      </w:pPr>
      <w:r w:rsidRPr="002F71A6">
        <w:rPr>
          <w:rFonts w:ascii="Book Antiqua" w:hAnsi="Book Antiqua"/>
          <w:bCs/>
        </w:rPr>
        <w:t>DOI: https://dx.doi.org/10.12998/wjcc.v7.i1</w:t>
      </w:r>
      <w:r>
        <w:rPr>
          <w:rFonts w:ascii="Book Antiqua" w:hAnsi="Book Antiqua" w:hint="eastAsia"/>
          <w:bCs/>
        </w:rPr>
        <w:t>8</w:t>
      </w:r>
      <w:r w:rsidRPr="002F71A6">
        <w:rPr>
          <w:rFonts w:ascii="Book Antiqua" w:hAnsi="Book Antiqua"/>
          <w:bCs/>
        </w:rPr>
        <w:t>.</w:t>
      </w:r>
      <w:r w:rsidRPr="00EF5347">
        <w:rPr>
          <w:rFonts w:ascii="Book Antiqua" w:hAnsi="Book Antiqua"/>
          <w:bCs/>
        </w:rPr>
        <w:t>2831</w:t>
      </w:r>
    </w:p>
    <w:p w:rsidR="00652A53" w:rsidRPr="005B197A" w:rsidRDefault="001F5F81" w:rsidP="00427D28">
      <w:pPr>
        <w:spacing w:line="360" w:lineRule="auto"/>
        <w:jc w:val="both"/>
        <w:rPr>
          <w:rFonts w:ascii="Book Antiqua" w:hAnsi="Book Antiqua"/>
          <w:color w:val="000000"/>
        </w:rPr>
      </w:pPr>
      <w:r w:rsidRPr="00571EE3">
        <w:rPr>
          <w:rFonts w:ascii="Book Antiqua" w:hAnsi="Book Antiqua"/>
          <w:color w:val="000000"/>
        </w:rPr>
        <w:br w:type="page"/>
      </w:r>
      <w:r w:rsidR="00652A53" w:rsidRPr="005B197A">
        <w:rPr>
          <w:rFonts w:ascii="Book Antiqua" w:hAnsi="Book Antiqua"/>
          <w:b/>
          <w:color w:val="000000"/>
        </w:rPr>
        <w:lastRenderedPageBreak/>
        <w:t>INTRODUCTION</w:t>
      </w:r>
    </w:p>
    <w:p w:rsidR="00652A53" w:rsidRPr="005B197A" w:rsidRDefault="00FC71DE" w:rsidP="00427D28">
      <w:pPr>
        <w:widowControl w:val="0"/>
        <w:autoSpaceDE w:val="0"/>
        <w:autoSpaceDN w:val="0"/>
        <w:adjustRightInd w:val="0"/>
        <w:spacing w:line="360" w:lineRule="auto"/>
        <w:jc w:val="both"/>
        <w:rPr>
          <w:rFonts w:ascii="Book Antiqua" w:eastAsia="BSGulliver-Bold" w:hAnsi="Book Antiqua"/>
          <w:bCs/>
          <w:i/>
          <w:color w:val="000000"/>
          <w:kern w:val="0"/>
        </w:rPr>
      </w:pPr>
      <w:r w:rsidRPr="005B197A">
        <w:rPr>
          <w:rFonts w:ascii="Book Antiqua" w:hAnsi="Book Antiqua"/>
          <w:color w:val="000000"/>
        </w:rPr>
        <w:t>In the eight-year case series of France</w:t>
      </w:r>
      <w:r w:rsidR="00E14BA9" w:rsidRPr="005B197A">
        <w:rPr>
          <w:rFonts w:ascii="Book Antiqua" w:hAnsi="Book Antiqua"/>
          <w:noProof/>
          <w:color w:val="000000"/>
          <w:vertAlign w:val="superscript"/>
        </w:rPr>
        <w:t>[1]</w:t>
      </w:r>
      <w:r w:rsidRPr="005B197A">
        <w:rPr>
          <w:rFonts w:ascii="Book Antiqua" w:hAnsi="Book Antiqua"/>
          <w:color w:val="000000"/>
        </w:rPr>
        <w:t xml:space="preserve">, the Brain-Liver team estimated a prevalence of 0.7% for status epilepticus (SE) in patients with cirrhosis </w:t>
      </w:r>
      <w:r w:rsidR="002B2654" w:rsidRPr="005B197A">
        <w:rPr>
          <w:rFonts w:ascii="Book Antiqua" w:hAnsi="Book Antiqua"/>
          <w:color w:val="000000"/>
        </w:rPr>
        <w:t>[</w:t>
      </w:r>
      <w:r w:rsidRPr="005B197A">
        <w:rPr>
          <w:rFonts w:ascii="Book Antiqua" w:hAnsi="Book Antiqua"/>
          <w:color w:val="000000"/>
        </w:rPr>
        <w:t xml:space="preserve">15 of 2010 patients admitted to </w:t>
      </w:r>
      <w:r w:rsidR="002B2654" w:rsidRPr="005B197A">
        <w:rPr>
          <w:rFonts w:ascii="Book Antiqua" w:hAnsi="Book Antiqua"/>
          <w:color w:val="000000"/>
        </w:rPr>
        <w:t>intensive care unit (</w:t>
      </w:r>
      <w:r w:rsidRPr="005B197A">
        <w:rPr>
          <w:rFonts w:ascii="Book Antiqua" w:hAnsi="Book Antiqua"/>
          <w:color w:val="000000"/>
        </w:rPr>
        <w:t>ICU)</w:t>
      </w:r>
      <w:r w:rsidR="002B2654" w:rsidRPr="005B197A">
        <w:rPr>
          <w:rFonts w:ascii="Book Antiqua" w:hAnsi="Book Antiqua"/>
          <w:color w:val="000000"/>
        </w:rPr>
        <w:t>]</w:t>
      </w:r>
      <w:r w:rsidRPr="005B197A">
        <w:rPr>
          <w:rFonts w:ascii="Book Antiqua" w:hAnsi="Book Antiqua"/>
          <w:color w:val="000000"/>
        </w:rPr>
        <w:t xml:space="preserve">. And less than three cases (0.15%) could </w:t>
      </w:r>
      <w:r w:rsidR="00684832" w:rsidRPr="005B197A">
        <w:rPr>
          <w:rFonts w:ascii="Book Antiqua" w:hAnsi="Book Antiqua"/>
          <w:color w:val="000000"/>
        </w:rPr>
        <w:t xml:space="preserve">be </w:t>
      </w:r>
      <w:r w:rsidRPr="005B197A">
        <w:rPr>
          <w:rFonts w:ascii="Book Antiqua" w:hAnsi="Book Antiqua"/>
          <w:color w:val="000000"/>
        </w:rPr>
        <w:t xml:space="preserve">considered to be non-convulsive </w:t>
      </w:r>
      <w:r w:rsidR="002B2654" w:rsidRPr="005B197A">
        <w:rPr>
          <w:rFonts w:ascii="Book Antiqua" w:hAnsi="Book Antiqua"/>
          <w:color w:val="000000"/>
        </w:rPr>
        <w:t>SE</w:t>
      </w:r>
      <w:r w:rsidRPr="005B197A">
        <w:rPr>
          <w:rFonts w:ascii="Book Antiqua" w:hAnsi="Book Antiqua"/>
          <w:color w:val="000000"/>
        </w:rPr>
        <w:t xml:space="preserve"> (NCSE). Although the low incidence, its in-hospital mortality was high (73%). </w:t>
      </w:r>
      <w:r w:rsidR="00652A53" w:rsidRPr="005B197A">
        <w:rPr>
          <w:rFonts w:ascii="Book Antiqua" w:hAnsi="Book Antiqua"/>
          <w:color w:val="000000"/>
        </w:rPr>
        <w:t xml:space="preserve">NCSE may not be easily recognized because of the lack of obvious convulsions in comparison with </w:t>
      </w:r>
      <w:r w:rsidR="002B2654" w:rsidRPr="005B197A">
        <w:rPr>
          <w:rFonts w:ascii="Book Antiqua" w:hAnsi="Book Antiqua"/>
          <w:color w:val="000000"/>
        </w:rPr>
        <w:t>NCSE</w:t>
      </w:r>
      <w:r w:rsidR="00652A53" w:rsidRPr="005B197A">
        <w:rPr>
          <w:rFonts w:ascii="Book Antiqua" w:hAnsi="Book Antiqua"/>
          <w:color w:val="000000"/>
        </w:rPr>
        <w:t>, and treatment may thus be delayed. It is often difficult to diagnose, particularly in patients with hepatic encephalopathy. Choosing the most appropriate antiepileptic drug in this setting is also challenging because most medications are metabolized by the liver. For example, benzodiazepines are predominantly metabolized in the liver</w:t>
      </w:r>
      <w:r w:rsidR="004468AD" w:rsidRPr="005B197A">
        <w:rPr>
          <w:rFonts w:ascii="Book Antiqua" w:hAnsi="Book Antiqua"/>
          <w:color w:val="000000"/>
        </w:rPr>
        <w:t xml:space="preserve">. </w:t>
      </w:r>
      <w:r w:rsidR="00652A53" w:rsidRPr="005B197A">
        <w:rPr>
          <w:rFonts w:ascii="Book Antiqua" w:hAnsi="Book Antiqua"/>
          <w:color w:val="000000"/>
        </w:rPr>
        <w:t>Valproic acid is mainly eliminated through the liver, and in patients with hepatic diseases, its metabolism could potentially shift to alternative pathways with the production of hepatotoxic metabolites</w:t>
      </w:r>
      <w:r w:rsidR="00E14BA9" w:rsidRPr="005B197A">
        <w:rPr>
          <w:rFonts w:ascii="Book Antiqua" w:hAnsi="Book Antiqua"/>
          <w:noProof/>
          <w:color w:val="000000"/>
          <w:vertAlign w:val="superscript"/>
        </w:rPr>
        <w:t>[2]</w:t>
      </w:r>
      <w:r w:rsidR="00652A53" w:rsidRPr="005B197A">
        <w:rPr>
          <w:rFonts w:ascii="Book Antiqua" w:hAnsi="Book Antiqua"/>
          <w:color w:val="000000"/>
        </w:rPr>
        <w:t>.</w:t>
      </w:r>
      <w:r w:rsidR="00652A53" w:rsidRPr="005B197A">
        <w:rPr>
          <w:rFonts w:ascii="Book Antiqua" w:eastAsia="BSGulliver" w:hAnsi="Book Antiqua"/>
          <w:color w:val="000000"/>
          <w:kern w:val="0"/>
        </w:rPr>
        <w:t xml:space="preserve"> </w:t>
      </w:r>
      <w:r w:rsidR="00652A53" w:rsidRPr="005B197A">
        <w:rPr>
          <w:rFonts w:ascii="Book Antiqua" w:hAnsi="Book Antiqua"/>
          <w:color w:val="000000"/>
          <w:kern w:val="0"/>
        </w:rPr>
        <w:t xml:space="preserve">Here we report the case of a patient in whom hepatic encephalopathy was strongly suspected and whose ultimate diagnosis was NCSE, which was controlled </w:t>
      </w:r>
      <w:r w:rsidR="00684832" w:rsidRPr="005B197A">
        <w:rPr>
          <w:rFonts w:ascii="Book Antiqua" w:hAnsi="Book Antiqua"/>
          <w:color w:val="000000"/>
          <w:kern w:val="0"/>
        </w:rPr>
        <w:t xml:space="preserve">with a </w:t>
      </w:r>
      <w:r w:rsidR="00652A53" w:rsidRPr="005B197A">
        <w:rPr>
          <w:rFonts w:ascii="Book Antiqua" w:hAnsi="Book Antiqua"/>
          <w:color w:val="000000"/>
          <w:kern w:val="0"/>
        </w:rPr>
        <w:t xml:space="preserve">propofol pump. Based on </w:t>
      </w:r>
      <w:r w:rsidR="004468AD" w:rsidRPr="005B197A">
        <w:rPr>
          <w:rFonts w:ascii="Book Antiqua" w:hAnsi="Book Antiqua"/>
          <w:color w:val="000000"/>
          <w:kern w:val="0"/>
        </w:rPr>
        <w:t xml:space="preserve">our </w:t>
      </w:r>
      <w:r w:rsidR="00652A53" w:rsidRPr="005B197A">
        <w:rPr>
          <w:rFonts w:ascii="Book Antiqua" w:hAnsi="Book Antiqua"/>
          <w:color w:val="000000"/>
          <w:kern w:val="0"/>
        </w:rPr>
        <w:t>literature review, this is the first reported case in Taiwan.</w:t>
      </w:r>
    </w:p>
    <w:p w:rsidR="00652A53" w:rsidRPr="005B197A" w:rsidRDefault="00652A53" w:rsidP="00427D28">
      <w:pPr>
        <w:spacing w:line="360" w:lineRule="auto"/>
        <w:jc w:val="both"/>
        <w:rPr>
          <w:rFonts w:ascii="Book Antiqua" w:hAnsi="Book Antiqua"/>
          <w:color w:val="000000"/>
        </w:rPr>
      </w:pPr>
    </w:p>
    <w:p w:rsidR="00652A53" w:rsidRPr="005B197A" w:rsidRDefault="00652A53" w:rsidP="00427D28">
      <w:pPr>
        <w:spacing w:line="360" w:lineRule="auto"/>
        <w:jc w:val="both"/>
        <w:rPr>
          <w:rFonts w:ascii="Book Antiqua" w:hAnsi="Book Antiqua"/>
          <w:color w:val="000000"/>
        </w:rPr>
      </w:pPr>
      <w:r w:rsidRPr="005B197A">
        <w:rPr>
          <w:rFonts w:ascii="Book Antiqua" w:hAnsi="Book Antiqua"/>
          <w:b/>
          <w:color w:val="000000"/>
        </w:rPr>
        <w:t>CASE PRESENTATION</w:t>
      </w:r>
    </w:p>
    <w:p w:rsidR="00C14A39" w:rsidRPr="005B197A" w:rsidRDefault="00C14A39" w:rsidP="00427D28">
      <w:pPr>
        <w:spacing w:line="360" w:lineRule="auto"/>
        <w:jc w:val="both"/>
        <w:rPr>
          <w:rFonts w:ascii="Book Antiqua" w:hAnsi="Book Antiqua"/>
          <w:b/>
          <w:bCs/>
          <w:i/>
          <w:color w:val="000000"/>
        </w:rPr>
      </w:pPr>
      <w:r w:rsidRPr="005B197A">
        <w:rPr>
          <w:rFonts w:ascii="Book Antiqua" w:hAnsi="Book Antiqua"/>
          <w:b/>
          <w:bCs/>
          <w:i/>
          <w:color w:val="000000"/>
        </w:rPr>
        <w:t>Chief complaints</w:t>
      </w:r>
    </w:p>
    <w:p w:rsidR="00C14A39" w:rsidRPr="005B197A" w:rsidRDefault="00652A53" w:rsidP="00427D28">
      <w:pPr>
        <w:spacing w:line="360" w:lineRule="auto"/>
        <w:jc w:val="both"/>
        <w:rPr>
          <w:rFonts w:ascii="Book Antiqua" w:hAnsi="Book Antiqua"/>
          <w:color w:val="000000"/>
        </w:rPr>
      </w:pPr>
      <w:r w:rsidRPr="005B197A">
        <w:rPr>
          <w:rFonts w:ascii="Book Antiqua" w:hAnsi="Book Antiqua"/>
          <w:color w:val="000000"/>
        </w:rPr>
        <w:t xml:space="preserve">A 38-year-old man arrived at our emergency department with acutely altered mental status. </w:t>
      </w:r>
    </w:p>
    <w:p w:rsidR="00C14A39" w:rsidRPr="005B197A" w:rsidRDefault="00C14A39" w:rsidP="00427D28">
      <w:pPr>
        <w:spacing w:line="360" w:lineRule="auto"/>
        <w:jc w:val="both"/>
        <w:rPr>
          <w:rFonts w:ascii="Book Antiqua" w:hAnsi="Book Antiqua"/>
          <w:color w:val="000000"/>
        </w:rPr>
      </w:pPr>
    </w:p>
    <w:p w:rsidR="00C14A39" w:rsidRPr="005B197A" w:rsidRDefault="00C14A39" w:rsidP="00427D28">
      <w:pPr>
        <w:spacing w:line="360" w:lineRule="auto"/>
        <w:jc w:val="both"/>
        <w:rPr>
          <w:rFonts w:ascii="Book Antiqua" w:hAnsi="Book Antiqua"/>
          <w:b/>
          <w:bCs/>
          <w:i/>
          <w:color w:val="000000"/>
        </w:rPr>
      </w:pPr>
      <w:r w:rsidRPr="005B197A">
        <w:rPr>
          <w:rFonts w:ascii="Book Antiqua" w:hAnsi="Book Antiqua"/>
          <w:b/>
          <w:bCs/>
          <w:i/>
          <w:color w:val="000000"/>
        </w:rPr>
        <w:t>History of present illness</w:t>
      </w:r>
    </w:p>
    <w:p w:rsidR="00652A53" w:rsidRPr="005B197A" w:rsidRDefault="00652A53" w:rsidP="00427D28">
      <w:pPr>
        <w:spacing w:line="360" w:lineRule="auto"/>
        <w:jc w:val="both"/>
        <w:rPr>
          <w:rFonts w:ascii="Book Antiqua" w:hAnsi="Book Antiqua"/>
          <w:color w:val="000000"/>
        </w:rPr>
      </w:pPr>
      <w:r w:rsidRPr="005B197A">
        <w:rPr>
          <w:rFonts w:ascii="Book Antiqua" w:hAnsi="Book Antiqua"/>
          <w:color w:val="000000"/>
        </w:rPr>
        <w:lastRenderedPageBreak/>
        <w:t>The patient suffered from alcoholism and had a known history of recurrent episodes of hepatic encephalopathy; the most recent episode had happened 5 mo earlier. He had stopped drinking alcohol for 5 mo</w:t>
      </w:r>
      <w:r w:rsidR="0079072E" w:rsidRPr="005B197A">
        <w:rPr>
          <w:rFonts w:ascii="Book Antiqua" w:hAnsi="Book Antiqua"/>
          <w:color w:val="000000"/>
        </w:rPr>
        <w:t xml:space="preserve"> </w:t>
      </w:r>
      <w:r w:rsidRPr="005B197A">
        <w:rPr>
          <w:rFonts w:ascii="Book Antiqua" w:hAnsi="Book Antiqua"/>
          <w:color w:val="000000"/>
        </w:rPr>
        <w:t>and had started drinking again 1 wk prior to this presentation. On the morning of admission, the family had incidentally found him lying in bed, confused and lethargic, and immediately called an ambulance.</w:t>
      </w:r>
    </w:p>
    <w:p w:rsidR="00C14A39" w:rsidRPr="005B197A" w:rsidRDefault="00C14A39" w:rsidP="00427D28">
      <w:pPr>
        <w:spacing w:line="360" w:lineRule="auto"/>
        <w:jc w:val="both"/>
        <w:rPr>
          <w:rFonts w:ascii="Book Antiqua" w:hAnsi="Book Antiqua"/>
          <w:color w:val="000000"/>
        </w:rPr>
      </w:pPr>
    </w:p>
    <w:p w:rsidR="00C14A39" w:rsidRPr="005B197A" w:rsidRDefault="00C14A39" w:rsidP="00427D28">
      <w:pPr>
        <w:spacing w:line="360" w:lineRule="auto"/>
        <w:jc w:val="both"/>
        <w:rPr>
          <w:rFonts w:ascii="Book Antiqua" w:hAnsi="Book Antiqua"/>
          <w:b/>
          <w:bCs/>
          <w:i/>
          <w:color w:val="000000"/>
        </w:rPr>
      </w:pPr>
      <w:r w:rsidRPr="005B197A">
        <w:rPr>
          <w:rFonts w:ascii="Book Antiqua" w:hAnsi="Book Antiqua"/>
          <w:b/>
          <w:bCs/>
          <w:i/>
          <w:color w:val="000000"/>
        </w:rPr>
        <w:t>History of past illness</w:t>
      </w:r>
    </w:p>
    <w:p w:rsidR="00C14A39" w:rsidRPr="005B197A" w:rsidRDefault="009A777B" w:rsidP="00427D28">
      <w:pPr>
        <w:spacing w:line="360" w:lineRule="auto"/>
        <w:jc w:val="both"/>
        <w:rPr>
          <w:rFonts w:ascii="Book Antiqua" w:hAnsi="Book Antiqua"/>
          <w:color w:val="000000"/>
        </w:rPr>
      </w:pPr>
      <w:r w:rsidRPr="005B197A">
        <w:rPr>
          <w:rFonts w:ascii="Book Antiqua" w:hAnsi="Book Antiqua"/>
          <w:color w:val="000000"/>
        </w:rPr>
        <w:t>The patient did not have</w:t>
      </w:r>
      <w:r w:rsidR="00C14A39" w:rsidRPr="005B197A">
        <w:rPr>
          <w:rFonts w:ascii="Book Antiqua" w:hAnsi="Book Antiqua"/>
          <w:color w:val="000000"/>
        </w:rPr>
        <w:t xml:space="preserve"> any history of disease</w:t>
      </w:r>
      <w:r w:rsidRPr="005B197A">
        <w:rPr>
          <w:rFonts w:ascii="Book Antiqua" w:hAnsi="Book Antiqua"/>
          <w:color w:val="000000"/>
        </w:rPr>
        <w:t xml:space="preserve"> and did not have a history of seizures or brain trauma, and he had not recently undergone surgery.</w:t>
      </w:r>
    </w:p>
    <w:p w:rsidR="009A777B" w:rsidRPr="005B197A" w:rsidRDefault="009A777B" w:rsidP="00427D28">
      <w:pPr>
        <w:spacing w:line="360" w:lineRule="auto"/>
        <w:jc w:val="both"/>
        <w:rPr>
          <w:rFonts w:ascii="Book Antiqua" w:hAnsi="Book Antiqua"/>
          <w:color w:val="000000"/>
        </w:rPr>
      </w:pPr>
    </w:p>
    <w:p w:rsidR="009A777B" w:rsidRPr="005B197A" w:rsidRDefault="009A777B" w:rsidP="00427D28">
      <w:pPr>
        <w:spacing w:line="360" w:lineRule="auto"/>
        <w:jc w:val="both"/>
        <w:rPr>
          <w:rFonts w:ascii="Book Antiqua" w:hAnsi="Book Antiqua"/>
          <w:b/>
          <w:bCs/>
          <w:i/>
          <w:color w:val="000000"/>
        </w:rPr>
      </w:pPr>
      <w:r w:rsidRPr="005B197A">
        <w:rPr>
          <w:rFonts w:ascii="Book Antiqua" w:hAnsi="Book Antiqua"/>
          <w:b/>
          <w:bCs/>
          <w:i/>
          <w:color w:val="000000"/>
        </w:rPr>
        <w:t>Personal and family history</w:t>
      </w:r>
    </w:p>
    <w:p w:rsidR="009A777B" w:rsidRPr="005B197A" w:rsidRDefault="00684832" w:rsidP="00427D28">
      <w:pPr>
        <w:spacing w:line="360" w:lineRule="auto"/>
        <w:jc w:val="both"/>
        <w:rPr>
          <w:rFonts w:ascii="Book Antiqua" w:hAnsi="Book Antiqua"/>
          <w:color w:val="000000"/>
        </w:rPr>
      </w:pPr>
      <w:r w:rsidRPr="005B197A">
        <w:rPr>
          <w:rFonts w:ascii="Book Antiqua" w:hAnsi="Book Antiqua"/>
          <w:color w:val="000000"/>
        </w:rPr>
        <w:t xml:space="preserve">The patient has been drinking alcohol </w:t>
      </w:r>
      <w:r w:rsidR="009A777B" w:rsidRPr="005B197A">
        <w:rPr>
          <w:rFonts w:ascii="Book Antiqua" w:hAnsi="Book Antiqua"/>
          <w:color w:val="000000"/>
        </w:rPr>
        <w:t xml:space="preserve">everyday for 16 years. Family history was </w:t>
      </w:r>
      <w:r w:rsidR="00125FEC" w:rsidRPr="005B197A">
        <w:rPr>
          <w:rFonts w:ascii="Book Antiqua" w:hAnsi="Book Antiqua"/>
          <w:color w:val="000000"/>
        </w:rPr>
        <w:t>not contributory</w:t>
      </w:r>
      <w:r w:rsidR="009A777B" w:rsidRPr="005B197A">
        <w:rPr>
          <w:rFonts w:ascii="Book Antiqua" w:hAnsi="Book Antiqua"/>
          <w:color w:val="000000"/>
        </w:rPr>
        <w:t>.</w:t>
      </w:r>
    </w:p>
    <w:p w:rsidR="009A777B" w:rsidRPr="005B197A" w:rsidRDefault="009A777B" w:rsidP="00427D28">
      <w:pPr>
        <w:spacing w:line="360" w:lineRule="auto"/>
        <w:jc w:val="both"/>
        <w:rPr>
          <w:rFonts w:ascii="Book Antiqua" w:hAnsi="Book Antiqua"/>
          <w:color w:val="000000"/>
        </w:rPr>
      </w:pPr>
    </w:p>
    <w:p w:rsidR="00196C3E" w:rsidRPr="005B197A" w:rsidRDefault="009A777B" w:rsidP="00427D28">
      <w:pPr>
        <w:spacing w:line="360" w:lineRule="auto"/>
        <w:jc w:val="both"/>
        <w:rPr>
          <w:rFonts w:ascii="Book Antiqua" w:hAnsi="Book Antiqua"/>
          <w:b/>
          <w:bCs/>
          <w:i/>
          <w:color w:val="000000"/>
        </w:rPr>
      </w:pPr>
      <w:r w:rsidRPr="005B197A">
        <w:rPr>
          <w:rFonts w:ascii="Book Antiqua" w:hAnsi="Book Antiqua"/>
          <w:b/>
          <w:bCs/>
          <w:i/>
          <w:color w:val="000000"/>
        </w:rPr>
        <w:t>Physical examination upon arrival</w:t>
      </w:r>
    </w:p>
    <w:p w:rsidR="00652A53" w:rsidRPr="005B197A" w:rsidRDefault="00652A53" w:rsidP="00427D28">
      <w:pPr>
        <w:spacing w:line="360" w:lineRule="auto"/>
        <w:jc w:val="both"/>
        <w:rPr>
          <w:rFonts w:ascii="Book Antiqua" w:hAnsi="Book Antiqua"/>
          <w:color w:val="000000"/>
        </w:rPr>
      </w:pPr>
      <w:r w:rsidRPr="005B197A">
        <w:rPr>
          <w:rFonts w:ascii="Book Antiqua" w:hAnsi="Book Antiqua"/>
          <w:color w:val="000000"/>
        </w:rPr>
        <w:t>Upon arrival, the patient had a blood pressure of 96/56 mm Hg,</w:t>
      </w:r>
      <w:r w:rsidRPr="005B197A">
        <w:rPr>
          <w:rFonts w:ascii="Book Antiqua" w:hAnsi="Book Antiqua"/>
          <w:bCs/>
          <w:color w:val="000000"/>
        </w:rPr>
        <w:t xml:space="preserve"> pulse</w:t>
      </w:r>
      <w:r w:rsidRPr="005B197A">
        <w:rPr>
          <w:rFonts w:ascii="Book Antiqua" w:hAnsi="Book Antiqua"/>
          <w:b/>
          <w:color w:val="000000"/>
        </w:rPr>
        <w:t xml:space="preserve"> </w:t>
      </w:r>
      <w:r w:rsidRPr="005B197A">
        <w:rPr>
          <w:rFonts w:ascii="Book Antiqua" w:hAnsi="Book Antiqua"/>
          <w:color w:val="000000"/>
        </w:rPr>
        <w:t>rate of 13</w:t>
      </w:r>
      <w:r w:rsidR="004D70B3" w:rsidRPr="005B197A">
        <w:rPr>
          <w:rFonts w:ascii="Book Antiqua" w:hAnsi="Book Antiqua"/>
          <w:color w:val="000000"/>
        </w:rPr>
        <w:t>2 beats per min</w:t>
      </w:r>
      <w:r w:rsidR="0079072E" w:rsidRPr="005B197A">
        <w:rPr>
          <w:rFonts w:ascii="Book Antiqua" w:hAnsi="Book Antiqua"/>
          <w:color w:val="000000"/>
        </w:rPr>
        <w:t>ute</w:t>
      </w:r>
      <w:r w:rsidR="004D70B3" w:rsidRPr="005B197A">
        <w:rPr>
          <w:rFonts w:ascii="Book Antiqua" w:hAnsi="Book Antiqua"/>
          <w:color w:val="000000"/>
        </w:rPr>
        <w:t>, body</w:t>
      </w:r>
      <w:r w:rsidR="00991037" w:rsidRPr="005B197A">
        <w:rPr>
          <w:rFonts w:ascii="Book Antiqua" w:hAnsi="Book Antiqua"/>
          <w:color w:val="000000"/>
        </w:rPr>
        <w:t xml:space="preserve"> </w:t>
      </w:r>
      <w:r w:rsidRPr="005B197A">
        <w:rPr>
          <w:rFonts w:ascii="Book Antiqua" w:hAnsi="Book Antiqua"/>
          <w:color w:val="000000"/>
        </w:rPr>
        <w:t>temperature of 37.5</w:t>
      </w:r>
      <w:r w:rsidR="0079072E" w:rsidRPr="005B197A">
        <w:rPr>
          <w:rFonts w:ascii="Book Antiqua" w:hAnsi="Book Antiqua"/>
          <w:color w:val="000000"/>
        </w:rPr>
        <w:t xml:space="preserve"> </w:t>
      </w:r>
      <w:r w:rsidRPr="005B197A">
        <w:rPr>
          <w:rFonts w:ascii="Book Antiqua" w:hAnsi="Book Antiqua"/>
          <w:color w:val="000000"/>
        </w:rPr>
        <w:t xml:space="preserve">°C, respiratory rate of 22 breaths per min, and oxygen saturation of 96% in room air. Physical examination revealed no acute distress and a Glasgow Coma Scale score of </w:t>
      </w:r>
      <w:r w:rsidR="00991037" w:rsidRPr="005B197A">
        <w:rPr>
          <w:rFonts w:ascii="Book Antiqua" w:hAnsi="Book Antiqua"/>
          <w:color w:val="000000"/>
        </w:rPr>
        <w:t>5</w:t>
      </w:r>
      <w:r w:rsidRPr="005B197A">
        <w:rPr>
          <w:rFonts w:ascii="Book Antiqua" w:hAnsi="Book Antiqua"/>
          <w:color w:val="000000"/>
        </w:rPr>
        <w:t xml:space="preserve"> (eyes, </w:t>
      </w:r>
      <w:r w:rsidR="00991037" w:rsidRPr="005B197A">
        <w:rPr>
          <w:rFonts w:ascii="Book Antiqua" w:hAnsi="Book Antiqua"/>
          <w:color w:val="000000"/>
        </w:rPr>
        <w:t>1</w:t>
      </w:r>
      <w:r w:rsidR="0079072E" w:rsidRPr="005B197A">
        <w:rPr>
          <w:rFonts w:ascii="Book Antiqua" w:hAnsi="Book Antiqua"/>
          <w:color w:val="000000"/>
        </w:rPr>
        <w:t>-</w:t>
      </w:r>
      <w:r w:rsidRPr="005B197A">
        <w:rPr>
          <w:rFonts w:ascii="Book Antiqua" w:hAnsi="Book Antiqua"/>
          <w:strike/>
          <w:color w:val="000000"/>
        </w:rPr>
        <w:t>4</w:t>
      </w:r>
      <w:r w:rsidRPr="005B197A">
        <w:rPr>
          <w:rFonts w:ascii="Book Antiqua" w:hAnsi="Book Antiqua"/>
          <w:color w:val="000000"/>
        </w:rPr>
        <w:t>; verbal, 3; and motor, 1). No signs of trauma were observed on his body. His pupils were equal in size, round, and nonreactive to light. Cardiopulmonary and abdominal examination findings were unremarkable. Bilateral Babinski signs were absent, but the neurological examination otherwise was limited because the patient could not follow commands.</w:t>
      </w:r>
    </w:p>
    <w:p w:rsidR="009A777B" w:rsidRPr="005B197A" w:rsidRDefault="009A777B" w:rsidP="00427D28">
      <w:pPr>
        <w:spacing w:line="360" w:lineRule="auto"/>
        <w:jc w:val="both"/>
        <w:rPr>
          <w:rFonts w:ascii="Book Antiqua" w:hAnsi="Book Antiqua"/>
          <w:color w:val="000000"/>
        </w:rPr>
      </w:pPr>
    </w:p>
    <w:p w:rsidR="009A777B" w:rsidRPr="005B197A" w:rsidRDefault="009A777B" w:rsidP="00427D28">
      <w:pPr>
        <w:spacing w:line="360" w:lineRule="auto"/>
        <w:jc w:val="both"/>
        <w:rPr>
          <w:rFonts w:ascii="Book Antiqua" w:hAnsi="Book Antiqua"/>
          <w:b/>
          <w:bCs/>
          <w:i/>
          <w:color w:val="000000"/>
        </w:rPr>
      </w:pPr>
      <w:r w:rsidRPr="005B197A">
        <w:rPr>
          <w:rFonts w:ascii="Book Antiqua" w:hAnsi="Book Antiqua"/>
          <w:b/>
          <w:bCs/>
          <w:i/>
          <w:color w:val="000000"/>
        </w:rPr>
        <w:lastRenderedPageBreak/>
        <w:t>Laboratory examinations</w:t>
      </w:r>
    </w:p>
    <w:p w:rsidR="00652A53" w:rsidRPr="005B197A" w:rsidRDefault="00652A53" w:rsidP="00427D28">
      <w:pPr>
        <w:spacing w:line="360" w:lineRule="auto"/>
        <w:jc w:val="both"/>
        <w:rPr>
          <w:rFonts w:ascii="Book Antiqua" w:hAnsi="Book Antiqua"/>
          <w:color w:val="000000"/>
          <w:kern w:val="0"/>
        </w:rPr>
      </w:pPr>
      <w:r w:rsidRPr="005B197A">
        <w:rPr>
          <w:rFonts w:ascii="Book Antiqua" w:hAnsi="Book Antiqua"/>
          <w:color w:val="000000"/>
        </w:rPr>
        <w:t>Laboratory</w:t>
      </w:r>
      <w:r w:rsidR="00BD3966" w:rsidRPr="005B197A">
        <w:rPr>
          <w:rFonts w:ascii="Book Antiqua" w:hAnsi="Book Antiqua"/>
          <w:color w:val="000000"/>
        </w:rPr>
        <w:t xml:space="preserve"> </w:t>
      </w:r>
      <w:r w:rsidR="00DE017F" w:rsidRPr="005B197A">
        <w:rPr>
          <w:rFonts w:ascii="Book Antiqua" w:hAnsi="Book Antiqua"/>
          <w:color w:val="000000"/>
        </w:rPr>
        <w:t>studies</w:t>
      </w:r>
      <w:r w:rsidRPr="005B197A">
        <w:rPr>
          <w:rFonts w:ascii="Book Antiqua" w:hAnsi="Book Antiqua"/>
          <w:color w:val="000000"/>
        </w:rPr>
        <w:t xml:space="preserve"> </w:t>
      </w:r>
      <w:r w:rsidR="004D70B3" w:rsidRPr="005B197A">
        <w:rPr>
          <w:rFonts w:ascii="Book Antiqua" w:hAnsi="Book Antiqua"/>
          <w:color w:val="000000"/>
        </w:rPr>
        <w:t>showed</w:t>
      </w:r>
      <w:r w:rsidRPr="005B197A">
        <w:rPr>
          <w:rFonts w:ascii="Book Antiqua" w:hAnsi="Book Antiqua"/>
          <w:color w:val="000000"/>
        </w:rPr>
        <w:t xml:space="preserve"> a white blood cell count of 9900/</w:t>
      </w:r>
      <w:r w:rsidRPr="005B197A">
        <w:rPr>
          <w:rFonts w:ascii="Book Antiqua" w:hAnsi="Book Antiqua"/>
          <w:color w:val="000000"/>
          <w:kern w:val="0"/>
        </w:rPr>
        <w:t>μ</w:t>
      </w:r>
      <w:r w:rsidRPr="005B197A">
        <w:rPr>
          <w:rFonts w:ascii="Book Antiqua" w:hAnsi="Book Antiqua"/>
          <w:color w:val="000000"/>
        </w:rPr>
        <w:t xml:space="preserve">L with 75.8% </w:t>
      </w:r>
      <w:r w:rsidR="00684832" w:rsidRPr="005B197A">
        <w:rPr>
          <w:rFonts w:ascii="Book Antiqua" w:hAnsi="Book Antiqua"/>
          <w:color w:val="000000"/>
        </w:rPr>
        <w:t xml:space="preserve">of </w:t>
      </w:r>
      <w:r w:rsidRPr="005B197A">
        <w:rPr>
          <w:rFonts w:ascii="Book Antiqua" w:hAnsi="Book Antiqua"/>
          <w:color w:val="000000"/>
        </w:rPr>
        <w:t>neutrophils, hemoglobin level of 17.6 g/dL, hematocrit of 50.6%, and platelet count of 117000/</w:t>
      </w:r>
      <w:r w:rsidRPr="005B197A">
        <w:rPr>
          <w:rFonts w:ascii="Book Antiqua" w:hAnsi="Book Antiqua"/>
          <w:color w:val="000000"/>
          <w:kern w:val="0"/>
        </w:rPr>
        <w:t>μ</w:t>
      </w:r>
      <w:r w:rsidRPr="005B197A">
        <w:rPr>
          <w:rFonts w:ascii="Book Antiqua" w:hAnsi="Book Antiqua"/>
          <w:color w:val="000000"/>
        </w:rPr>
        <w:t xml:space="preserve">L. Electrolyte, liver function, and blood chemistry results were as follows: </w:t>
      </w:r>
      <w:r w:rsidR="0079072E" w:rsidRPr="005B197A">
        <w:rPr>
          <w:rFonts w:ascii="Book Antiqua" w:hAnsi="Book Antiqua"/>
          <w:color w:val="000000"/>
          <w:kern w:val="0"/>
        </w:rPr>
        <w:t>S</w:t>
      </w:r>
      <w:r w:rsidRPr="005B197A">
        <w:rPr>
          <w:rFonts w:ascii="Book Antiqua" w:hAnsi="Book Antiqua"/>
          <w:color w:val="000000"/>
          <w:kern w:val="0"/>
        </w:rPr>
        <w:t>odium, 132 mmol/L; potassium, 3.5 mmol/L; calcium, 8.2 mg/dL; magnesium, 2.4 mg/dL; blood urea nitrogen, 34 mg/dL; creatinine, 2.72 mg/dL; total bilirubin, 6.7 mg/dL; direct bilirubin, 3.8 mg/dL; alanine aminotransferase, 496 IU/L; alkaline phosphatase, 163 IU/L; albumin, 3.9 g/dL; lipase, 73 IU/L; prothrombin time (international normalized ratio), 1.17; and ammonia, 277.7 μmol/L (reference range, 6</w:t>
      </w:r>
      <w:r w:rsidR="0079072E" w:rsidRPr="005B197A">
        <w:rPr>
          <w:rFonts w:ascii="Book Antiqua" w:hAnsi="Book Antiqua"/>
          <w:color w:val="000000"/>
          <w:kern w:val="0"/>
        </w:rPr>
        <w:t>-</w:t>
      </w:r>
      <w:r w:rsidRPr="005B197A">
        <w:rPr>
          <w:rFonts w:ascii="Book Antiqua" w:hAnsi="Book Antiqua"/>
          <w:color w:val="000000"/>
          <w:kern w:val="0"/>
        </w:rPr>
        <w:t xml:space="preserve">47 </w:t>
      </w:r>
      <w:r w:rsidRPr="005B197A">
        <w:rPr>
          <w:rFonts w:ascii="Book Antiqua" w:eastAsia="SymbolMT" w:hAnsi="Book Antiqua"/>
          <w:color w:val="000000"/>
          <w:kern w:val="0"/>
        </w:rPr>
        <w:t>μ</w:t>
      </w:r>
      <w:r w:rsidRPr="005B197A">
        <w:rPr>
          <w:rFonts w:ascii="Book Antiqua" w:hAnsi="Book Antiqua"/>
          <w:color w:val="000000"/>
          <w:kern w:val="0"/>
        </w:rPr>
        <w:t xml:space="preserve">mol/L). The </w:t>
      </w:r>
      <w:r w:rsidR="00BD3966" w:rsidRPr="005B197A">
        <w:rPr>
          <w:rFonts w:ascii="Book Antiqua" w:hAnsi="Book Antiqua"/>
          <w:color w:val="000000"/>
          <w:kern w:val="0"/>
        </w:rPr>
        <w:t>fasting</w:t>
      </w:r>
      <w:r w:rsidRPr="005B197A">
        <w:rPr>
          <w:rFonts w:ascii="Book Antiqua" w:hAnsi="Book Antiqua"/>
          <w:color w:val="000000"/>
          <w:kern w:val="0"/>
        </w:rPr>
        <w:t xml:space="preserve"> blood glucose level was 168 mg/dL; the lactate level was 71.5 mg/dL. The arterial blood gas pH was 7.29 (partial pressure of carbon dioxide</w:t>
      </w:r>
      <w:r w:rsidRPr="005B197A">
        <w:rPr>
          <w:rFonts w:ascii="Book Antiqua" w:hAnsi="Book Antiqua"/>
          <w:color w:val="000000"/>
        </w:rPr>
        <w:t>, 56 mm Hg; partial pressure of oxygen, 71 mm Hg; and actual bicarbonate level, 26.9 mmol/L</w:t>
      </w:r>
      <w:r w:rsidRPr="005B197A">
        <w:rPr>
          <w:rFonts w:ascii="Book Antiqua" w:hAnsi="Book Antiqua"/>
          <w:color w:val="000000"/>
          <w:kern w:val="0"/>
        </w:rPr>
        <w:t>).</w:t>
      </w:r>
    </w:p>
    <w:p w:rsidR="009A777B" w:rsidRPr="005B197A" w:rsidRDefault="009A777B" w:rsidP="00427D28">
      <w:pPr>
        <w:spacing w:line="360" w:lineRule="auto"/>
        <w:jc w:val="both"/>
        <w:rPr>
          <w:rFonts w:ascii="Book Antiqua" w:hAnsi="Book Antiqua"/>
          <w:color w:val="000000"/>
          <w:kern w:val="0"/>
        </w:rPr>
      </w:pPr>
    </w:p>
    <w:p w:rsidR="009A777B" w:rsidRPr="005B197A" w:rsidRDefault="009A777B" w:rsidP="00427D28">
      <w:pPr>
        <w:spacing w:line="360" w:lineRule="auto"/>
        <w:jc w:val="both"/>
        <w:rPr>
          <w:rFonts w:ascii="Book Antiqua" w:hAnsi="Book Antiqua"/>
          <w:b/>
          <w:bCs/>
          <w:i/>
          <w:color w:val="000000"/>
          <w:kern w:val="0"/>
        </w:rPr>
      </w:pPr>
      <w:r w:rsidRPr="005B197A">
        <w:rPr>
          <w:rFonts w:ascii="Book Antiqua" w:hAnsi="Book Antiqua"/>
          <w:b/>
          <w:bCs/>
          <w:i/>
          <w:color w:val="000000"/>
          <w:kern w:val="0"/>
        </w:rPr>
        <w:t>Imaging examinations</w:t>
      </w:r>
    </w:p>
    <w:p w:rsidR="00652A53" w:rsidRPr="005B197A" w:rsidRDefault="00652A53" w:rsidP="00427D28">
      <w:pPr>
        <w:spacing w:line="360" w:lineRule="auto"/>
        <w:jc w:val="both"/>
        <w:rPr>
          <w:rFonts w:ascii="Book Antiqua" w:hAnsi="Book Antiqua"/>
          <w:color w:val="000000"/>
        </w:rPr>
      </w:pPr>
      <w:r w:rsidRPr="005B197A">
        <w:rPr>
          <w:rFonts w:ascii="Book Antiqua" w:hAnsi="Book Antiqua"/>
          <w:color w:val="000000"/>
        </w:rPr>
        <w:t>Electrocardiograms and chest radiographs revealed no acute pathological finding. Brain computed tomography without contrast enhancement revealed no hemorrhage or acute ischemic stroke. Abdominal computed tomography showed atelectasis in both</w:t>
      </w:r>
      <w:r w:rsidR="00684832" w:rsidRPr="005B197A">
        <w:rPr>
          <w:rFonts w:ascii="Book Antiqua" w:hAnsi="Book Antiqua"/>
          <w:color w:val="000000"/>
        </w:rPr>
        <w:t xml:space="preserve"> </w:t>
      </w:r>
      <w:r w:rsidRPr="005B197A">
        <w:rPr>
          <w:rFonts w:ascii="Book Antiqua" w:hAnsi="Book Antiqua"/>
          <w:color w:val="000000"/>
        </w:rPr>
        <w:t>lower lung zones, fatty liver, and ileus.</w:t>
      </w:r>
    </w:p>
    <w:p w:rsidR="009A777B" w:rsidRPr="005B197A" w:rsidRDefault="009A777B" w:rsidP="00427D28">
      <w:pPr>
        <w:spacing w:line="360" w:lineRule="auto"/>
        <w:jc w:val="both"/>
        <w:rPr>
          <w:rFonts w:ascii="Book Antiqua" w:hAnsi="Book Antiqua"/>
          <w:color w:val="000000"/>
        </w:rPr>
      </w:pPr>
    </w:p>
    <w:p w:rsidR="009A777B" w:rsidRPr="005B197A" w:rsidRDefault="009A777B" w:rsidP="00427D28">
      <w:pPr>
        <w:spacing w:line="360" w:lineRule="auto"/>
        <w:jc w:val="both"/>
        <w:rPr>
          <w:rFonts w:ascii="Book Antiqua" w:hAnsi="Book Antiqua"/>
          <w:b/>
          <w:bCs/>
          <w:i/>
          <w:color w:val="000000"/>
        </w:rPr>
      </w:pPr>
      <w:r w:rsidRPr="005B197A">
        <w:rPr>
          <w:rFonts w:ascii="Book Antiqua" w:hAnsi="Book Antiqua"/>
          <w:b/>
          <w:bCs/>
          <w:i/>
          <w:color w:val="000000"/>
        </w:rPr>
        <w:t>Clinical course</w:t>
      </w:r>
    </w:p>
    <w:p w:rsidR="009A777B" w:rsidRPr="005B197A" w:rsidRDefault="004A709D" w:rsidP="00427D28">
      <w:pPr>
        <w:spacing w:line="360" w:lineRule="auto"/>
        <w:jc w:val="both"/>
        <w:rPr>
          <w:rFonts w:ascii="Book Antiqua" w:hAnsi="Book Antiqua"/>
          <w:color w:val="000000"/>
        </w:rPr>
      </w:pPr>
      <w:r w:rsidRPr="005B197A">
        <w:rPr>
          <w:rFonts w:ascii="Book Antiqua" w:hAnsi="Book Antiqua"/>
          <w:color w:val="000000"/>
        </w:rPr>
        <w:t>In the</w:t>
      </w:r>
      <w:r w:rsidR="00652A53" w:rsidRPr="005B197A">
        <w:rPr>
          <w:rFonts w:ascii="Book Antiqua" w:hAnsi="Book Antiqua"/>
          <w:color w:val="000000"/>
        </w:rPr>
        <w:t xml:space="preserve"> emergency department, one episode of generalized seizure with frothing at the mouth and </w:t>
      </w:r>
      <w:r w:rsidR="00125FEC" w:rsidRPr="005B197A">
        <w:rPr>
          <w:rFonts w:ascii="Book Antiqua" w:hAnsi="Book Antiqua"/>
          <w:color w:val="000000"/>
        </w:rPr>
        <w:t xml:space="preserve">both </w:t>
      </w:r>
      <w:r w:rsidR="00652A53" w:rsidRPr="005B197A">
        <w:rPr>
          <w:rFonts w:ascii="Book Antiqua" w:hAnsi="Book Antiqua"/>
          <w:color w:val="000000"/>
        </w:rPr>
        <w:t>eye</w:t>
      </w:r>
      <w:r w:rsidR="00125FEC" w:rsidRPr="005B197A">
        <w:rPr>
          <w:rFonts w:ascii="Book Antiqua" w:hAnsi="Book Antiqua"/>
          <w:color w:val="000000"/>
        </w:rPr>
        <w:t>s</w:t>
      </w:r>
      <w:r w:rsidR="00652A53" w:rsidRPr="005B197A">
        <w:rPr>
          <w:rFonts w:ascii="Book Antiqua" w:hAnsi="Book Antiqua"/>
          <w:color w:val="000000"/>
        </w:rPr>
        <w:t xml:space="preserve"> deviated to the left side lasting for several minutes was noted. An intravenous injection of lorazepam (1 ampoule of 2 mg) was immediately administered for seizure control; at that time, the </w:t>
      </w:r>
      <w:r w:rsidR="00652A53" w:rsidRPr="005B197A">
        <w:rPr>
          <w:rFonts w:ascii="Book Antiqua" w:hAnsi="Book Antiqua"/>
          <w:color w:val="000000"/>
        </w:rPr>
        <w:lastRenderedPageBreak/>
        <w:t xml:space="preserve">patient’s Glasgow Coma Scale score was 3 (eyes, 1; verbal, 1; and motor, 1). The patient was intubated and admitted to an </w:t>
      </w:r>
      <w:r w:rsidR="002B2654" w:rsidRPr="005B197A">
        <w:rPr>
          <w:rFonts w:ascii="Book Antiqua" w:hAnsi="Book Antiqua"/>
          <w:color w:val="000000"/>
        </w:rPr>
        <w:t>ICU</w:t>
      </w:r>
      <w:r w:rsidR="00652A53" w:rsidRPr="005B197A">
        <w:rPr>
          <w:rFonts w:ascii="Book Antiqua" w:hAnsi="Book Antiqua"/>
          <w:color w:val="000000"/>
        </w:rPr>
        <w:t xml:space="preserve"> for monitoring with a diagnosis of hepatic encephalopathy. Lorazepam and vitamin B infusion were administered to prevent alcohol withdrawal syndrome; lactulose (30 mL) </w:t>
      </w:r>
      <w:r w:rsidR="00652A53" w:rsidRPr="005B197A">
        <w:rPr>
          <w:rFonts w:ascii="Book Antiqua" w:hAnsi="Book Antiqua"/>
          <w:i/>
          <w:color w:val="000000"/>
        </w:rPr>
        <w:t>via</w:t>
      </w:r>
      <w:r w:rsidR="00652A53" w:rsidRPr="005B197A">
        <w:rPr>
          <w:rFonts w:ascii="Book Antiqua" w:hAnsi="Book Antiqua"/>
          <w:color w:val="000000"/>
        </w:rPr>
        <w:t xml:space="preserve"> </w:t>
      </w:r>
      <w:r w:rsidR="00684832" w:rsidRPr="005B197A">
        <w:rPr>
          <w:rFonts w:ascii="Book Antiqua" w:hAnsi="Book Antiqua"/>
          <w:color w:val="000000"/>
        </w:rPr>
        <w:t xml:space="preserve">a </w:t>
      </w:r>
      <w:r w:rsidR="00652A53" w:rsidRPr="005B197A">
        <w:rPr>
          <w:rFonts w:ascii="Book Antiqua" w:hAnsi="Book Antiqua"/>
          <w:color w:val="000000"/>
        </w:rPr>
        <w:t>nasogastric tube was administered three times per day for management of hepatic encephalopathy, and broad-spectrum empirical antibiotics were administered for control of any infection.</w:t>
      </w:r>
      <w:r w:rsidR="005D07A6" w:rsidRPr="005B197A">
        <w:rPr>
          <w:rFonts w:ascii="Book Antiqua" w:hAnsi="Book Antiqua"/>
          <w:color w:val="000000"/>
        </w:rPr>
        <w:t xml:space="preserve"> </w:t>
      </w:r>
      <w:r w:rsidR="00652A53" w:rsidRPr="005B197A">
        <w:rPr>
          <w:rFonts w:ascii="Book Antiqua" w:hAnsi="Book Antiqua"/>
          <w:color w:val="000000"/>
        </w:rPr>
        <w:t xml:space="preserve">On the second day of his hospitalization, several episodes of involuntary bilateral feet dorsiflexion were noted. His ammonia level decreased to 88.1 </w:t>
      </w:r>
      <w:r w:rsidR="00652A53" w:rsidRPr="005B197A">
        <w:rPr>
          <w:rFonts w:ascii="Book Antiqua" w:hAnsi="Book Antiqua"/>
          <w:color w:val="000000"/>
          <w:kern w:val="0"/>
        </w:rPr>
        <w:t>μ</w:t>
      </w:r>
      <w:r w:rsidR="00652A53" w:rsidRPr="005B197A">
        <w:rPr>
          <w:rFonts w:ascii="Book Antiqua" w:hAnsi="Book Antiqua"/>
          <w:color w:val="000000"/>
        </w:rPr>
        <w:t xml:space="preserve">mol/L by the third day of hospitalization, but intermittent involuntary movement in the lower face was still noted. </w:t>
      </w:r>
    </w:p>
    <w:p w:rsidR="00652A53" w:rsidRPr="005B197A" w:rsidRDefault="00652A53" w:rsidP="00427D28">
      <w:pPr>
        <w:spacing w:line="360" w:lineRule="auto"/>
        <w:jc w:val="both"/>
        <w:rPr>
          <w:rFonts w:ascii="Book Antiqua" w:hAnsi="Book Antiqua"/>
          <w:color w:val="000000"/>
        </w:rPr>
      </w:pPr>
    </w:p>
    <w:p w:rsidR="00652A53" w:rsidRPr="005B197A" w:rsidRDefault="00EC762B" w:rsidP="00427D28">
      <w:pPr>
        <w:spacing w:line="360" w:lineRule="auto"/>
        <w:jc w:val="both"/>
        <w:rPr>
          <w:rFonts w:ascii="Book Antiqua" w:hAnsi="Book Antiqua"/>
          <w:b/>
          <w:color w:val="000000"/>
        </w:rPr>
      </w:pPr>
      <w:r w:rsidRPr="005B197A">
        <w:rPr>
          <w:rFonts w:ascii="Book Antiqua" w:hAnsi="Book Antiqua"/>
          <w:b/>
          <w:color w:val="000000"/>
        </w:rPr>
        <w:t>MULTIDISCIPLINARY EXPERT CONSULTATION</w:t>
      </w:r>
    </w:p>
    <w:p w:rsidR="00EC762B" w:rsidRPr="005B197A" w:rsidRDefault="009A777B" w:rsidP="00427D28">
      <w:pPr>
        <w:spacing w:line="360" w:lineRule="auto"/>
        <w:jc w:val="both"/>
        <w:rPr>
          <w:rFonts w:ascii="Book Antiqua" w:hAnsi="Book Antiqua"/>
          <w:color w:val="000000"/>
        </w:rPr>
      </w:pPr>
      <w:r w:rsidRPr="005B197A">
        <w:rPr>
          <w:rFonts w:ascii="Book Antiqua" w:hAnsi="Book Antiqua"/>
          <w:color w:val="000000"/>
        </w:rPr>
        <w:t>A neurologist was consulted; a bedside electroencephalogram (EEG) was performed, which revealed intermittent spike-and-wave patterns, predominantly in the right hemisphere (Figures 1 and 2).</w:t>
      </w:r>
    </w:p>
    <w:p w:rsidR="009A777B" w:rsidRPr="005B197A" w:rsidRDefault="009A777B" w:rsidP="00427D28">
      <w:pPr>
        <w:spacing w:line="360" w:lineRule="auto"/>
        <w:jc w:val="both"/>
        <w:rPr>
          <w:rFonts w:ascii="Book Antiqua" w:hAnsi="Book Antiqua"/>
          <w:color w:val="000000"/>
        </w:rPr>
      </w:pPr>
    </w:p>
    <w:p w:rsidR="00652A53" w:rsidRPr="005B197A" w:rsidRDefault="00EC762B" w:rsidP="00427D28">
      <w:pPr>
        <w:spacing w:line="360" w:lineRule="auto"/>
        <w:jc w:val="both"/>
        <w:rPr>
          <w:rFonts w:ascii="Book Antiqua" w:hAnsi="Book Antiqua"/>
          <w:b/>
          <w:color w:val="000000"/>
        </w:rPr>
      </w:pPr>
      <w:r w:rsidRPr="005B197A">
        <w:rPr>
          <w:rFonts w:ascii="Book Antiqua" w:hAnsi="Book Antiqua"/>
          <w:b/>
          <w:color w:val="000000"/>
        </w:rPr>
        <w:t>FINAL DIAGNOSIS</w:t>
      </w:r>
    </w:p>
    <w:p w:rsidR="00652A53" w:rsidRPr="005B197A" w:rsidRDefault="009A777B" w:rsidP="00427D28">
      <w:pPr>
        <w:spacing w:line="360" w:lineRule="auto"/>
        <w:jc w:val="both"/>
        <w:rPr>
          <w:rFonts w:ascii="Book Antiqua" w:hAnsi="Book Antiqua"/>
          <w:color w:val="000000"/>
        </w:rPr>
      </w:pPr>
      <w:r w:rsidRPr="005B197A">
        <w:rPr>
          <w:rFonts w:ascii="Book Antiqua" w:hAnsi="Book Antiqua"/>
          <w:color w:val="000000"/>
        </w:rPr>
        <w:t xml:space="preserve">Nonconvulsive </w:t>
      </w:r>
      <w:r w:rsidR="002B2654" w:rsidRPr="005B197A">
        <w:rPr>
          <w:rFonts w:ascii="Book Antiqua" w:hAnsi="Book Antiqua"/>
          <w:color w:val="000000"/>
        </w:rPr>
        <w:t>SE</w:t>
      </w:r>
    </w:p>
    <w:p w:rsidR="009A777B" w:rsidRPr="005B197A" w:rsidRDefault="009A777B" w:rsidP="00427D28">
      <w:pPr>
        <w:spacing w:line="360" w:lineRule="auto"/>
        <w:jc w:val="both"/>
        <w:rPr>
          <w:rFonts w:ascii="Book Antiqua" w:hAnsi="Book Antiqua"/>
          <w:color w:val="000000"/>
        </w:rPr>
      </w:pPr>
    </w:p>
    <w:p w:rsidR="00652A53" w:rsidRPr="005B197A" w:rsidRDefault="00EC762B" w:rsidP="00427D28">
      <w:pPr>
        <w:spacing w:line="360" w:lineRule="auto"/>
        <w:jc w:val="both"/>
        <w:rPr>
          <w:rFonts w:ascii="Book Antiqua" w:hAnsi="Book Antiqua"/>
          <w:b/>
          <w:color w:val="000000"/>
        </w:rPr>
      </w:pPr>
      <w:r w:rsidRPr="005B197A">
        <w:rPr>
          <w:rFonts w:ascii="Book Antiqua" w:hAnsi="Book Antiqua"/>
          <w:b/>
          <w:color w:val="000000"/>
        </w:rPr>
        <w:t>TREATMENT</w:t>
      </w:r>
    </w:p>
    <w:p w:rsidR="00652A53" w:rsidRPr="005B197A" w:rsidRDefault="00FE14FA" w:rsidP="00427D28">
      <w:pPr>
        <w:spacing w:line="360" w:lineRule="auto"/>
        <w:jc w:val="both"/>
        <w:rPr>
          <w:rFonts w:ascii="Book Antiqua" w:hAnsi="Book Antiqua"/>
          <w:color w:val="000000"/>
        </w:rPr>
      </w:pPr>
      <w:r w:rsidRPr="005B197A">
        <w:rPr>
          <w:rFonts w:ascii="Book Antiqua" w:hAnsi="Book Antiqua"/>
          <w:color w:val="000000"/>
        </w:rPr>
        <w:t>We intravenously administered levetiracetam (1 vial) every 12 h and initiated propofol pump infusion. We adjusted the dosage of propofol based on continuous EEG monitor</w:t>
      </w:r>
      <w:r w:rsidR="00684832" w:rsidRPr="005B197A">
        <w:rPr>
          <w:rFonts w:ascii="Book Antiqua" w:hAnsi="Book Antiqua"/>
          <w:color w:val="000000"/>
        </w:rPr>
        <w:t>ing</w:t>
      </w:r>
      <w:r w:rsidRPr="005B197A">
        <w:rPr>
          <w:rFonts w:ascii="Book Antiqua" w:hAnsi="Book Antiqua"/>
          <w:color w:val="000000"/>
        </w:rPr>
        <w:t>. The formal EEG (International 10</w:t>
      </w:r>
      <w:r w:rsidR="007C3D4B" w:rsidRPr="005B197A">
        <w:rPr>
          <w:rFonts w:ascii="Book Antiqua" w:hAnsi="Book Antiqua"/>
          <w:color w:val="000000"/>
        </w:rPr>
        <w:t>-</w:t>
      </w:r>
      <w:r w:rsidRPr="005B197A">
        <w:rPr>
          <w:rFonts w:ascii="Book Antiqua" w:hAnsi="Book Antiqua"/>
          <w:color w:val="000000"/>
        </w:rPr>
        <w:t>20 system) was obtained</w:t>
      </w:r>
      <w:r w:rsidR="00BD3966" w:rsidRPr="005B197A">
        <w:rPr>
          <w:rFonts w:ascii="Book Antiqua" w:hAnsi="Book Antiqua"/>
          <w:color w:val="000000"/>
        </w:rPr>
        <w:t xml:space="preserve"> one day later</w:t>
      </w:r>
      <w:r w:rsidRPr="005B197A">
        <w:rPr>
          <w:rFonts w:ascii="Book Antiqua" w:hAnsi="Book Antiqua"/>
          <w:color w:val="000000"/>
        </w:rPr>
        <w:t xml:space="preserve">, while the patient was under propofol sedation. It did not show epileptic discharge. We started to taper down the dose of </w:t>
      </w:r>
      <w:r w:rsidRPr="005B197A">
        <w:rPr>
          <w:rFonts w:ascii="Book Antiqua" w:hAnsi="Book Antiqua"/>
          <w:color w:val="000000"/>
        </w:rPr>
        <w:lastRenderedPageBreak/>
        <w:t>propofol after 40 h of infusion, and no more spike-and-wave pattern was noted on the bedside EEG monitor.</w:t>
      </w:r>
    </w:p>
    <w:p w:rsidR="00FE14FA" w:rsidRPr="005B197A" w:rsidRDefault="00FE14FA" w:rsidP="00427D28">
      <w:pPr>
        <w:spacing w:line="360" w:lineRule="auto"/>
        <w:jc w:val="both"/>
        <w:rPr>
          <w:rFonts w:ascii="Book Antiqua" w:hAnsi="Book Antiqua"/>
          <w:color w:val="000000"/>
        </w:rPr>
      </w:pPr>
    </w:p>
    <w:p w:rsidR="00196C3E" w:rsidRPr="005B197A" w:rsidRDefault="00EC762B" w:rsidP="00427D28">
      <w:pPr>
        <w:spacing w:line="360" w:lineRule="auto"/>
        <w:jc w:val="both"/>
        <w:rPr>
          <w:rFonts w:ascii="Book Antiqua" w:hAnsi="Book Antiqua"/>
          <w:b/>
          <w:color w:val="000000"/>
        </w:rPr>
      </w:pPr>
      <w:r w:rsidRPr="005B197A">
        <w:rPr>
          <w:rFonts w:ascii="Book Antiqua" w:hAnsi="Book Antiqua"/>
          <w:b/>
          <w:color w:val="000000"/>
        </w:rPr>
        <w:t>OUTCOME AND FOLLOW-UP</w:t>
      </w:r>
    </w:p>
    <w:p w:rsidR="00FE14FA" w:rsidRPr="005B197A" w:rsidRDefault="00FE14FA" w:rsidP="00427D28">
      <w:pPr>
        <w:spacing w:line="360" w:lineRule="auto"/>
        <w:jc w:val="both"/>
        <w:rPr>
          <w:rFonts w:ascii="Book Antiqua" w:hAnsi="Book Antiqua"/>
          <w:color w:val="000000"/>
        </w:rPr>
      </w:pPr>
      <w:r w:rsidRPr="005B197A">
        <w:rPr>
          <w:rFonts w:ascii="Book Antiqua" w:hAnsi="Book Antiqua"/>
          <w:color w:val="000000"/>
        </w:rPr>
        <w:t xml:space="preserve">The patient became alert and oriented, and </w:t>
      </w:r>
      <w:r w:rsidR="00BD3966" w:rsidRPr="005B197A">
        <w:rPr>
          <w:rFonts w:ascii="Book Antiqua" w:hAnsi="Book Antiqua"/>
          <w:color w:val="000000"/>
        </w:rPr>
        <w:t xml:space="preserve">he achieved a Glasgow Coma Scale score of </w:t>
      </w:r>
      <w:r w:rsidRPr="005B197A">
        <w:rPr>
          <w:rFonts w:ascii="Book Antiqua" w:hAnsi="Book Antiqua"/>
          <w:color w:val="000000"/>
        </w:rPr>
        <w:t>15 (eyes, 4; verbal, 5; and motor, 6) on the 12</w:t>
      </w:r>
      <w:r w:rsidRPr="005B197A">
        <w:rPr>
          <w:rFonts w:ascii="Book Antiqua" w:hAnsi="Book Antiqua"/>
          <w:color w:val="000000"/>
          <w:vertAlign w:val="superscript"/>
        </w:rPr>
        <w:t>th</w:t>
      </w:r>
      <w:r w:rsidRPr="005B197A">
        <w:rPr>
          <w:rFonts w:ascii="Book Antiqua" w:hAnsi="Book Antiqua"/>
          <w:color w:val="000000"/>
        </w:rPr>
        <w:t xml:space="preserve"> day of hospitalization. The endotracheal tube was successfully removed. The patient was subsequently transferred to an ordinary hospital ward, and he demonstrated that he could walk around without assistance. On the 18</w:t>
      </w:r>
      <w:r w:rsidRPr="005B197A">
        <w:rPr>
          <w:rFonts w:ascii="Book Antiqua" w:hAnsi="Book Antiqua"/>
          <w:color w:val="000000"/>
          <w:vertAlign w:val="superscript"/>
        </w:rPr>
        <w:t>th</w:t>
      </w:r>
      <w:r w:rsidRPr="005B197A">
        <w:rPr>
          <w:rFonts w:ascii="Book Antiqua" w:hAnsi="Book Antiqua"/>
          <w:color w:val="000000"/>
        </w:rPr>
        <w:t xml:space="preserve"> day of hospitalization, the patient was discharged and continued to do well on subsequent follow-up monitoring.</w:t>
      </w:r>
    </w:p>
    <w:p w:rsidR="00FE14FA" w:rsidRPr="005B197A" w:rsidRDefault="00FE14FA" w:rsidP="00427D28">
      <w:pPr>
        <w:spacing w:line="360" w:lineRule="auto"/>
        <w:jc w:val="both"/>
        <w:rPr>
          <w:rFonts w:ascii="Book Antiqua" w:hAnsi="Book Antiqua"/>
          <w:b/>
          <w:color w:val="000000"/>
        </w:rPr>
      </w:pPr>
    </w:p>
    <w:p w:rsidR="00652A53" w:rsidRPr="005B197A" w:rsidRDefault="00652A53" w:rsidP="00427D28">
      <w:pPr>
        <w:spacing w:line="360" w:lineRule="auto"/>
        <w:jc w:val="both"/>
        <w:rPr>
          <w:rFonts w:ascii="Book Antiqua" w:hAnsi="Book Antiqua"/>
          <w:color w:val="000000"/>
        </w:rPr>
      </w:pPr>
      <w:r w:rsidRPr="005B197A">
        <w:rPr>
          <w:rFonts w:ascii="Book Antiqua" w:hAnsi="Book Antiqua"/>
          <w:b/>
          <w:color w:val="000000"/>
        </w:rPr>
        <w:t>DISCUSSION</w:t>
      </w:r>
    </w:p>
    <w:p w:rsidR="00FE3841" w:rsidRPr="005B197A" w:rsidRDefault="006E6B15" w:rsidP="00427D28">
      <w:pPr>
        <w:spacing w:line="360" w:lineRule="auto"/>
        <w:jc w:val="both"/>
        <w:rPr>
          <w:rFonts w:ascii="Book Antiqua" w:hAnsi="Book Antiqua"/>
          <w:color w:val="000000"/>
        </w:rPr>
      </w:pPr>
      <w:r w:rsidRPr="005B197A">
        <w:rPr>
          <w:rFonts w:ascii="Book Antiqua" w:eastAsia="等线" w:hAnsi="Book Antiqua"/>
          <w:color w:val="000000"/>
          <w:lang w:eastAsia="zh-CN"/>
        </w:rPr>
        <w:t>First of all</w:t>
      </w:r>
      <w:r w:rsidR="005C0E22" w:rsidRPr="005B197A">
        <w:rPr>
          <w:rFonts w:ascii="Book Antiqua" w:eastAsia="等线" w:hAnsi="Book Antiqua"/>
          <w:color w:val="000000"/>
          <w:lang w:eastAsia="zh-CN"/>
        </w:rPr>
        <w:t>,</w:t>
      </w:r>
      <w:r w:rsidRPr="005B197A">
        <w:rPr>
          <w:rFonts w:ascii="Book Antiqua" w:eastAsia="等线" w:hAnsi="Book Antiqua"/>
          <w:color w:val="000000"/>
          <w:lang w:eastAsia="zh-CN"/>
        </w:rPr>
        <w:t xml:space="preserve"> the most important is </w:t>
      </w:r>
      <w:r w:rsidR="00FC71DE" w:rsidRPr="005B197A">
        <w:rPr>
          <w:rFonts w:ascii="Book Antiqua" w:eastAsia="等线" w:hAnsi="Book Antiqua"/>
          <w:color w:val="000000"/>
          <w:lang w:eastAsia="zh-CN"/>
        </w:rPr>
        <w:t>the diagnosis of NCSE</w:t>
      </w:r>
      <w:r w:rsidRPr="005B197A">
        <w:rPr>
          <w:rFonts w:ascii="Book Antiqua" w:eastAsia="等线" w:hAnsi="Book Antiqua"/>
          <w:color w:val="000000"/>
          <w:lang w:eastAsia="zh-CN"/>
        </w:rPr>
        <w:t>. Ac</w:t>
      </w:r>
      <w:r w:rsidR="008A7F5A" w:rsidRPr="005B197A">
        <w:rPr>
          <w:rFonts w:ascii="Book Antiqua" w:eastAsia="等线" w:hAnsi="Book Antiqua"/>
          <w:color w:val="000000"/>
          <w:lang w:eastAsia="zh-CN"/>
        </w:rPr>
        <w:t xml:space="preserve">cording to the 2015 Salzburg Electroencephalography Consensus Criteria for </w:t>
      </w:r>
      <w:r w:rsidR="002B2654" w:rsidRPr="005B197A">
        <w:rPr>
          <w:rFonts w:ascii="Book Antiqua" w:hAnsi="Book Antiqua"/>
          <w:color w:val="000000"/>
        </w:rPr>
        <w:t>NCSE</w:t>
      </w:r>
      <w:r w:rsidR="00E14BA9" w:rsidRPr="005B197A">
        <w:rPr>
          <w:rFonts w:ascii="Book Antiqua" w:eastAsia="等线" w:hAnsi="Book Antiqua"/>
          <w:noProof/>
          <w:color w:val="000000"/>
          <w:vertAlign w:val="superscript"/>
          <w:lang w:eastAsia="zh-CN"/>
        </w:rPr>
        <w:t>[3]</w:t>
      </w:r>
      <w:r w:rsidR="006617BD" w:rsidRPr="005B197A">
        <w:rPr>
          <w:rFonts w:ascii="Book Antiqua" w:eastAsia="等线" w:hAnsi="Book Antiqua"/>
          <w:color w:val="000000"/>
          <w:vertAlign w:val="superscript"/>
          <w:lang w:eastAsia="zh-CN"/>
        </w:rPr>
        <w:t xml:space="preserve"> </w:t>
      </w:r>
      <w:r w:rsidR="006617BD" w:rsidRPr="005B197A">
        <w:rPr>
          <w:rFonts w:ascii="Book Antiqua" w:eastAsia="等线" w:hAnsi="Book Antiqua"/>
          <w:color w:val="000000"/>
          <w:lang w:eastAsia="zh-CN"/>
        </w:rPr>
        <w:t>(Table 1)</w:t>
      </w:r>
      <w:r w:rsidRPr="005B197A">
        <w:rPr>
          <w:rFonts w:ascii="Book Antiqua" w:eastAsia="等线" w:hAnsi="Book Antiqua"/>
          <w:color w:val="000000"/>
          <w:lang w:eastAsia="zh-CN"/>
        </w:rPr>
        <w:t xml:space="preserve">, our patient had </w:t>
      </w:r>
      <w:r w:rsidR="004E793D" w:rsidRPr="005B197A">
        <w:rPr>
          <w:rFonts w:ascii="Book Antiqua" w:eastAsia="等线" w:hAnsi="Book Antiqua"/>
          <w:color w:val="000000"/>
          <w:lang w:eastAsia="zh-CN"/>
        </w:rPr>
        <w:t xml:space="preserve">epileptiform </w:t>
      </w:r>
      <w:r w:rsidRPr="005B197A">
        <w:rPr>
          <w:rFonts w:ascii="Book Antiqua" w:eastAsia="等线" w:hAnsi="Book Antiqua"/>
          <w:color w:val="000000"/>
          <w:lang w:eastAsia="zh-CN"/>
        </w:rPr>
        <w:t>discharge (ED) ≤ 2.5/s (around 0.58 Hz, Figure 1). So we need to find additional criteria to make the diagnosis. Our patient got some involuntary movements (</w:t>
      </w:r>
      <w:r w:rsidR="006D79DD" w:rsidRPr="005B197A">
        <w:rPr>
          <w:rFonts w:ascii="Book Antiqua" w:eastAsia="等线" w:hAnsi="Book Antiqua"/>
          <w:color w:val="000000"/>
          <w:lang w:eastAsia="zh-CN"/>
        </w:rPr>
        <w:t>bilateral feet subtle dorsiflexion</w:t>
      </w:r>
      <w:r w:rsidRPr="005B197A">
        <w:rPr>
          <w:rFonts w:ascii="Book Antiqua" w:eastAsia="等线" w:hAnsi="Book Antiqua"/>
          <w:color w:val="000000"/>
          <w:lang w:eastAsia="zh-CN"/>
        </w:rPr>
        <w:t xml:space="preserve">) during the ICU. </w:t>
      </w:r>
      <w:r w:rsidR="006D79DD" w:rsidRPr="005B197A">
        <w:rPr>
          <w:rFonts w:ascii="Book Antiqua" w:eastAsia="等线" w:hAnsi="Book Antiqua"/>
          <w:color w:val="000000"/>
          <w:lang w:eastAsia="zh-CN"/>
        </w:rPr>
        <w:t>It fulfilled the subtle clinical ictal phenomena. But according to the previous study</w:t>
      </w:r>
      <w:r w:rsidR="0003157C" w:rsidRPr="005B197A">
        <w:rPr>
          <w:rFonts w:ascii="Book Antiqua" w:eastAsia="等线" w:hAnsi="Book Antiqua"/>
          <w:color w:val="000000"/>
          <w:lang w:eastAsia="zh-CN"/>
        </w:rPr>
        <w:t xml:space="preserve"> published Rudler </w:t>
      </w:r>
      <w:r w:rsidR="0003157C" w:rsidRPr="005B197A">
        <w:rPr>
          <w:rFonts w:ascii="Book Antiqua" w:eastAsia="等线" w:hAnsi="Book Antiqua"/>
          <w:i/>
          <w:iCs/>
          <w:color w:val="000000"/>
          <w:lang w:eastAsia="zh-CN"/>
        </w:rPr>
        <w:t>et al</w:t>
      </w:r>
      <w:r w:rsidR="00E14BA9" w:rsidRPr="005B197A">
        <w:rPr>
          <w:rFonts w:ascii="Book Antiqua" w:eastAsia="等线" w:hAnsi="Book Antiqua"/>
          <w:noProof/>
          <w:color w:val="000000"/>
          <w:vertAlign w:val="superscript"/>
          <w:lang w:eastAsia="zh-CN"/>
        </w:rPr>
        <w:t>[1]</w:t>
      </w:r>
      <w:r w:rsidR="006D79DD" w:rsidRPr="005B197A">
        <w:rPr>
          <w:rFonts w:ascii="Book Antiqua" w:eastAsia="等线" w:hAnsi="Book Antiqua"/>
          <w:color w:val="000000"/>
          <w:lang w:eastAsia="zh-CN"/>
        </w:rPr>
        <w:t xml:space="preserve">, some abnormal movements are non-epileptic, which are easy to be misdiagnosed as </w:t>
      </w:r>
      <w:r w:rsidR="002B2654" w:rsidRPr="005B197A">
        <w:rPr>
          <w:rFonts w:ascii="Book Antiqua" w:eastAsia="等线" w:hAnsi="Book Antiqua"/>
          <w:color w:val="000000"/>
          <w:lang w:eastAsia="zh-CN"/>
        </w:rPr>
        <w:t>SE</w:t>
      </w:r>
      <w:r w:rsidR="006D79DD" w:rsidRPr="005B197A">
        <w:rPr>
          <w:rFonts w:ascii="Book Antiqua" w:eastAsia="等线" w:hAnsi="Book Antiqua"/>
          <w:color w:val="000000"/>
          <w:lang w:eastAsia="zh-CN"/>
        </w:rPr>
        <w:t>. Therefore</w:t>
      </w:r>
      <w:r w:rsidR="0003157C" w:rsidRPr="005B197A">
        <w:rPr>
          <w:rFonts w:ascii="Book Antiqua" w:eastAsia="等线" w:hAnsi="Book Antiqua"/>
          <w:color w:val="000000"/>
          <w:lang w:eastAsia="zh-CN"/>
        </w:rPr>
        <w:t>,</w:t>
      </w:r>
      <w:r w:rsidR="006D79DD" w:rsidRPr="005B197A">
        <w:rPr>
          <w:rFonts w:ascii="Book Antiqua" w:eastAsia="等线" w:hAnsi="Book Antiqua"/>
          <w:color w:val="000000"/>
          <w:lang w:eastAsia="zh-CN"/>
        </w:rPr>
        <w:t xml:space="preserve"> we checked the continuous EEG monitor during the patient</w:t>
      </w:r>
      <w:r w:rsidR="007C3D4B" w:rsidRPr="005B197A">
        <w:rPr>
          <w:rFonts w:ascii="Book Antiqua" w:eastAsia="等线" w:hAnsi="Book Antiqua"/>
          <w:color w:val="000000"/>
          <w:lang w:eastAsia="zh-CN"/>
        </w:rPr>
        <w:t>’</w:t>
      </w:r>
      <w:r w:rsidR="006D79DD" w:rsidRPr="005B197A">
        <w:rPr>
          <w:rFonts w:ascii="Book Antiqua" w:eastAsia="等线" w:hAnsi="Book Antiqua"/>
          <w:color w:val="000000"/>
          <w:lang w:eastAsia="zh-CN"/>
        </w:rPr>
        <w:t>s feet movements. The EEG monitor showed spike and wave complex at that time, instead of triphasic wave</w:t>
      </w:r>
      <w:r w:rsidR="0003157C" w:rsidRPr="005B197A">
        <w:rPr>
          <w:rFonts w:ascii="Book Antiqua" w:eastAsia="等线" w:hAnsi="Book Antiqua"/>
          <w:color w:val="000000"/>
          <w:lang w:eastAsia="zh-CN"/>
        </w:rPr>
        <w:t xml:space="preserve"> (characteristic of hepatic encephalopathy)</w:t>
      </w:r>
      <w:r w:rsidR="006D79DD" w:rsidRPr="005B197A">
        <w:rPr>
          <w:rFonts w:ascii="Book Antiqua" w:eastAsia="等线" w:hAnsi="Book Antiqua"/>
          <w:color w:val="000000"/>
          <w:lang w:eastAsia="zh-CN"/>
        </w:rPr>
        <w:t>. Also the EEG of the patient had no reactivity to external stimulus</w:t>
      </w:r>
      <w:r w:rsidR="0003157C" w:rsidRPr="005B197A">
        <w:rPr>
          <w:rFonts w:ascii="Book Antiqua" w:eastAsia="等线" w:hAnsi="Book Antiqua"/>
          <w:color w:val="000000"/>
          <w:lang w:eastAsia="zh-CN"/>
        </w:rPr>
        <w:t xml:space="preserve"> (</w:t>
      </w:r>
      <w:r w:rsidR="004E793D" w:rsidRPr="005B197A">
        <w:rPr>
          <w:rFonts w:ascii="Book Antiqua" w:eastAsia="等线" w:hAnsi="Book Antiqua"/>
          <w:color w:val="000000"/>
          <w:lang w:eastAsia="zh-CN"/>
        </w:rPr>
        <w:t xml:space="preserve">favoring </w:t>
      </w:r>
      <w:r w:rsidR="0003157C" w:rsidRPr="005B197A">
        <w:rPr>
          <w:rFonts w:ascii="Book Antiqua" w:eastAsia="等线" w:hAnsi="Book Antiqua"/>
          <w:color w:val="000000"/>
          <w:lang w:eastAsia="zh-CN"/>
        </w:rPr>
        <w:t>epileptiform discharge)</w:t>
      </w:r>
      <w:r w:rsidR="006D79DD" w:rsidRPr="005B197A">
        <w:rPr>
          <w:rFonts w:ascii="Book Antiqua" w:eastAsia="等线" w:hAnsi="Book Antiqua"/>
          <w:color w:val="000000"/>
          <w:lang w:eastAsia="zh-CN"/>
        </w:rPr>
        <w:t xml:space="preserve">. Because of </w:t>
      </w:r>
      <w:r w:rsidR="004E793D" w:rsidRPr="005B197A">
        <w:rPr>
          <w:rFonts w:ascii="Book Antiqua" w:eastAsia="等线" w:hAnsi="Book Antiqua"/>
          <w:color w:val="000000"/>
          <w:lang w:eastAsia="zh-CN"/>
        </w:rPr>
        <w:t xml:space="preserve">the </w:t>
      </w:r>
      <w:r w:rsidR="006D79DD" w:rsidRPr="005B197A">
        <w:rPr>
          <w:rFonts w:ascii="Book Antiqua" w:eastAsia="等线" w:hAnsi="Book Antiqua"/>
          <w:color w:val="000000"/>
          <w:lang w:eastAsia="zh-CN"/>
        </w:rPr>
        <w:t>above reason</w:t>
      </w:r>
      <w:r w:rsidR="004E793D" w:rsidRPr="005B197A">
        <w:rPr>
          <w:rFonts w:ascii="Book Antiqua" w:eastAsia="等线" w:hAnsi="Book Antiqua"/>
          <w:color w:val="000000"/>
          <w:lang w:eastAsia="zh-CN"/>
        </w:rPr>
        <w:t>s</w:t>
      </w:r>
      <w:r w:rsidR="006D79DD" w:rsidRPr="005B197A">
        <w:rPr>
          <w:rFonts w:ascii="Book Antiqua" w:eastAsia="等线" w:hAnsi="Book Antiqua"/>
          <w:color w:val="000000"/>
          <w:lang w:eastAsia="zh-CN"/>
        </w:rPr>
        <w:t xml:space="preserve">, we diagnosed </w:t>
      </w:r>
      <w:r w:rsidR="004E793D" w:rsidRPr="005B197A">
        <w:rPr>
          <w:rFonts w:ascii="Book Antiqua" w:eastAsia="等线" w:hAnsi="Book Antiqua"/>
          <w:color w:val="000000"/>
          <w:lang w:eastAsia="zh-CN"/>
        </w:rPr>
        <w:t xml:space="preserve">this case </w:t>
      </w:r>
      <w:r w:rsidR="006D79DD" w:rsidRPr="005B197A">
        <w:rPr>
          <w:rFonts w:ascii="Book Antiqua" w:eastAsia="等线" w:hAnsi="Book Antiqua"/>
          <w:color w:val="000000"/>
          <w:lang w:eastAsia="zh-CN"/>
        </w:rPr>
        <w:t xml:space="preserve">as </w:t>
      </w:r>
      <w:r w:rsidR="002B2654" w:rsidRPr="005B197A">
        <w:rPr>
          <w:rFonts w:ascii="Book Antiqua" w:hAnsi="Book Antiqua"/>
          <w:color w:val="000000"/>
        </w:rPr>
        <w:t>NCSE</w:t>
      </w:r>
      <w:r w:rsidR="002B2654" w:rsidRPr="005B197A">
        <w:rPr>
          <w:rFonts w:ascii="Book Antiqua" w:eastAsia="等线" w:hAnsi="Book Antiqua"/>
          <w:color w:val="000000"/>
          <w:lang w:eastAsia="zh-CN"/>
        </w:rPr>
        <w:t xml:space="preserve"> </w:t>
      </w:r>
      <w:r w:rsidR="006D79DD" w:rsidRPr="005B197A">
        <w:rPr>
          <w:rFonts w:ascii="Book Antiqua" w:eastAsia="等线" w:hAnsi="Book Antiqua"/>
          <w:color w:val="000000"/>
          <w:lang w:eastAsia="zh-CN"/>
        </w:rPr>
        <w:lastRenderedPageBreak/>
        <w:t>according to the EEG monitor</w:t>
      </w:r>
      <w:r w:rsidR="004E793D" w:rsidRPr="005B197A">
        <w:rPr>
          <w:rFonts w:ascii="Book Antiqua" w:eastAsia="等线" w:hAnsi="Book Antiqua"/>
          <w:color w:val="000000"/>
          <w:lang w:eastAsia="zh-CN"/>
        </w:rPr>
        <w:t>ing</w:t>
      </w:r>
      <w:r w:rsidR="0003157C" w:rsidRPr="005B197A">
        <w:rPr>
          <w:rFonts w:ascii="Book Antiqua" w:eastAsia="等线" w:hAnsi="Book Antiqua"/>
          <w:color w:val="000000"/>
          <w:lang w:eastAsia="zh-CN"/>
        </w:rPr>
        <w:t xml:space="preserve"> (we cannot perform the 10-20 EEG at that time because of the limitation of facility)</w:t>
      </w:r>
      <w:r w:rsidR="006D79DD" w:rsidRPr="005B197A">
        <w:rPr>
          <w:rFonts w:ascii="Book Antiqua" w:eastAsia="等线" w:hAnsi="Book Antiqua"/>
          <w:color w:val="000000"/>
          <w:lang w:eastAsia="zh-CN"/>
        </w:rPr>
        <w:t xml:space="preserve">. And the clinical improvement by propofol pump supported our diagnosis. </w:t>
      </w:r>
      <w:r w:rsidR="0003157C" w:rsidRPr="005B197A">
        <w:rPr>
          <w:rFonts w:ascii="Book Antiqua" w:eastAsia="等线" w:hAnsi="Book Antiqua"/>
          <w:color w:val="000000"/>
          <w:lang w:eastAsia="zh-CN"/>
        </w:rPr>
        <w:t xml:space="preserve">In addition, some specific findings in </w:t>
      </w:r>
      <w:r w:rsidR="007C3D4B" w:rsidRPr="005B197A">
        <w:rPr>
          <w:rFonts w:ascii="Book Antiqua" w:eastAsia="等线" w:hAnsi="Book Antiqua"/>
          <w:color w:val="000000"/>
          <w:lang w:eastAsia="zh-CN"/>
        </w:rPr>
        <w:t xml:space="preserve">diffusion-weighted imaging </w:t>
      </w:r>
      <w:r w:rsidR="0003157C" w:rsidRPr="005B197A">
        <w:rPr>
          <w:rFonts w:ascii="Book Antiqua" w:eastAsia="等线" w:hAnsi="Book Antiqua"/>
          <w:color w:val="000000"/>
          <w:lang w:eastAsia="zh-CN"/>
        </w:rPr>
        <w:t xml:space="preserve">sequences of </w:t>
      </w:r>
      <w:bookmarkStart w:id="47" w:name="_Hlk15891976"/>
      <w:r w:rsidR="007C3D4B" w:rsidRPr="005B197A">
        <w:rPr>
          <w:rFonts w:ascii="Book Antiqua" w:eastAsia="宋体" w:hAnsi="Book Antiqua" w:hint="eastAsia"/>
          <w:color w:val="000000"/>
        </w:rPr>
        <w:t>magnetic resonance imaging</w:t>
      </w:r>
      <w:bookmarkEnd w:id="47"/>
      <w:r w:rsidR="007C3D4B" w:rsidRPr="005B197A">
        <w:rPr>
          <w:rFonts w:ascii="Book Antiqua" w:eastAsia="宋体" w:hAnsi="Book Antiqua" w:hint="eastAsia"/>
          <w:color w:val="000000"/>
        </w:rPr>
        <w:t xml:space="preserve"> </w:t>
      </w:r>
      <w:r w:rsidR="007C3D4B" w:rsidRPr="005B197A">
        <w:rPr>
          <w:rFonts w:ascii="Book Antiqua" w:eastAsia="宋体" w:hAnsi="Book Antiqua"/>
          <w:color w:val="000000"/>
        </w:rPr>
        <w:t>(</w:t>
      </w:r>
      <w:r w:rsidR="0003157C" w:rsidRPr="005B197A">
        <w:rPr>
          <w:rFonts w:ascii="Book Antiqua" w:eastAsia="等线" w:hAnsi="Book Antiqua"/>
          <w:color w:val="000000"/>
          <w:lang w:eastAsia="zh-CN"/>
        </w:rPr>
        <w:t>MRI</w:t>
      </w:r>
      <w:r w:rsidR="007C3D4B" w:rsidRPr="005B197A">
        <w:rPr>
          <w:rFonts w:ascii="Book Antiqua" w:eastAsia="等线" w:hAnsi="Book Antiqua"/>
          <w:color w:val="000000"/>
          <w:lang w:eastAsia="zh-CN"/>
        </w:rPr>
        <w:t>)</w:t>
      </w:r>
      <w:r w:rsidR="0003157C" w:rsidRPr="005B197A">
        <w:rPr>
          <w:rFonts w:ascii="Book Antiqua" w:eastAsia="等线" w:hAnsi="Book Antiqua"/>
          <w:color w:val="000000"/>
          <w:lang w:eastAsia="zh-CN"/>
        </w:rPr>
        <w:t xml:space="preserve"> (cortical or subcortical hyperintensity) may also support the diagnosis of SE</w:t>
      </w:r>
      <w:r w:rsidR="00E14BA9" w:rsidRPr="005B197A">
        <w:rPr>
          <w:rFonts w:ascii="Book Antiqua" w:eastAsia="等线" w:hAnsi="Book Antiqua"/>
          <w:noProof/>
          <w:color w:val="000000"/>
          <w:vertAlign w:val="superscript"/>
          <w:lang w:eastAsia="zh-CN"/>
        </w:rPr>
        <w:t>[4]</w:t>
      </w:r>
      <w:r w:rsidR="0003157C" w:rsidRPr="005B197A">
        <w:rPr>
          <w:rFonts w:ascii="Book Antiqua" w:eastAsia="等线" w:hAnsi="Book Antiqua"/>
          <w:color w:val="000000"/>
          <w:lang w:eastAsia="zh-CN"/>
        </w:rPr>
        <w:t xml:space="preserve">. In our case, the consciousness of </w:t>
      </w:r>
      <w:r w:rsidR="004E793D" w:rsidRPr="005B197A">
        <w:rPr>
          <w:rFonts w:ascii="Book Antiqua" w:eastAsia="等线" w:hAnsi="Book Antiqua"/>
          <w:color w:val="000000"/>
          <w:lang w:eastAsia="zh-CN"/>
        </w:rPr>
        <w:t xml:space="preserve">the </w:t>
      </w:r>
      <w:r w:rsidR="0003157C" w:rsidRPr="005B197A">
        <w:rPr>
          <w:rFonts w:ascii="Book Antiqua" w:eastAsia="等线" w:hAnsi="Book Antiqua"/>
          <w:color w:val="000000"/>
          <w:lang w:eastAsia="zh-CN"/>
        </w:rPr>
        <w:t xml:space="preserve">patient recovered to his usual status without sequela. </w:t>
      </w:r>
      <w:r w:rsidR="00413A41" w:rsidRPr="005B197A">
        <w:rPr>
          <w:rFonts w:ascii="Book Antiqua" w:eastAsia="等线" w:hAnsi="Book Antiqua"/>
          <w:color w:val="000000"/>
          <w:lang w:eastAsia="zh-CN"/>
        </w:rPr>
        <w:t xml:space="preserve">We did not perform brain MRI for him. We consider to </w:t>
      </w:r>
      <w:r w:rsidR="0003157C" w:rsidRPr="005B197A">
        <w:rPr>
          <w:rFonts w:ascii="Book Antiqua" w:eastAsia="等线" w:hAnsi="Book Antiqua"/>
          <w:color w:val="000000"/>
          <w:lang w:eastAsia="zh-CN"/>
        </w:rPr>
        <w:t xml:space="preserve">arrange the MRI examination </w:t>
      </w:r>
      <w:r w:rsidR="004E793D" w:rsidRPr="005B197A">
        <w:rPr>
          <w:rFonts w:ascii="Book Antiqua" w:eastAsia="等线" w:hAnsi="Book Antiqua"/>
          <w:color w:val="000000"/>
          <w:lang w:eastAsia="zh-CN"/>
        </w:rPr>
        <w:t xml:space="preserve">a </w:t>
      </w:r>
      <w:r w:rsidR="00413A41" w:rsidRPr="005B197A">
        <w:rPr>
          <w:rFonts w:ascii="Book Antiqua" w:eastAsia="等线" w:hAnsi="Book Antiqua"/>
          <w:color w:val="000000"/>
          <w:lang w:eastAsia="zh-CN"/>
        </w:rPr>
        <w:t xml:space="preserve">few months later for </w:t>
      </w:r>
      <w:r w:rsidR="004E793D" w:rsidRPr="005B197A">
        <w:rPr>
          <w:rFonts w:ascii="Book Antiqua" w:eastAsia="等线" w:hAnsi="Book Antiqua"/>
          <w:color w:val="000000"/>
          <w:lang w:eastAsia="zh-CN"/>
        </w:rPr>
        <w:t>follow-</w:t>
      </w:r>
      <w:r w:rsidR="00413A41" w:rsidRPr="005B197A">
        <w:rPr>
          <w:rFonts w:ascii="Book Antiqua" w:eastAsia="等线" w:hAnsi="Book Antiqua"/>
          <w:color w:val="000000"/>
          <w:lang w:eastAsia="zh-CN"/>
        </w:rPr>
        <w:t>up.</w:t>
      </w:r>
    </w:p>
    <w:p w:rsidR="0003157C" w:rsidRPr="005B197A" w:rsidRDefault="00652A53" w:rsidP="007C3D4B">
      <w:pPr>
        <w:spacing w:line="360" w:lineRule="auto"/>
        <w:ind w:firstLineChars="100" w:firstLine="240"/>
        <w:jc w:val="both"/>
        <w:rPr>
          <w:rFonts w:ascii="Book Antiqua" w:hAnsi="Book Antiqua"/>
          <w:color w:val="000000"/>
        </w:rPr>
      </w:pPr>
      <w:r w:rsidRPr="005B197A">
        <w:rPr>
          <w:rFonts w:ascii="Book Antiqua" w:hAnsi="Book Antiqua"/>
          <w:color w:val="000000"/>
        </w:rPr>
        <w:t xml:space="preserve">We found three similar case reports (Table </w:t>
      </w:r>
      <w:r w:rsidR="0003157C" w:rsidRPr="005B197A">
        <w:rPr>
          <w:rFonts w:ascii="Book Antiqua" w:hAnsi="Book Antiqua"/>
          <w:color w:val="000000"/>
        </w:rPr>
        <w:t>2</w:t>
      </w:r>
      <w:r w:rsidRPr="005B197A">
        <w:rPr>
          <w:rFonts w:ascii="Book Antiqua" w:hAnsi="Book Antiqua"/>
          <w:color w:val="000000"/>
        </w:rPr>
        <w:t>) in the literature. In these case reports, patients with underlying hepatic diseases presented with symptoms of hepatic encephalopathy, but NCSE was later confirmed by EEG</w:t>
      </w:r>
      <w:r w:rsidR="00E14BA9" w:rsidRPr="005B197A">
        <w:rPr>
          <w:rFonts w:ascii="Book Antiqua" w:hAnsi="Book Antiqua"/>
          <w:noProof/>
          <w:color w:val="000000"/>
          <w:vertAlign w:val="superscript"/>
        </w:rPr>
        <w:t>[5-7]</w:t>
      </w:r>
      <w:r w:rsidRPr="005B197A">
        <w:rPr>
          <w:rFonts w:ascii="Book Antiqua" w:hAnsi="Book Antiqua"/>
          <w:color w:val="000000"/>
        </w:rPr>
        <w:t xml:space="preserve">. As in our case, the mental status of those patients did not improve despite optimal medical treatment and a decrease in ammonia level. In each case, after the multidisciplinary team discussed patient’s clinical conditions, the neurologist made a final diagnosis </w:t>
      </w:r>
      <w:r w:rsidR="004E793D" w:rsidRPr="005B197A">
        <w:rPr>
          <w:rFonts w:ascii="Book Antiqua" w:hAnsi="Book Antiqua"/>
          <w:color w:val="000000"/>
        </w:rPr>
        <w:t xml:space="preserve">of </w:t>
      </w:r>
      <w:r w:rsidRPr="005B197A">
        <w:rPr>
          <w:rFonts w:ascii="Book Antiqua" w:hAnsi="Book Antiqua"/>
          <w:color w:val="000000"/>
        </w:rPr>
        <w:t xml:space="preserve">NCSE </w:t>
      </w:r>
      <w:r w:rsidR="005C0E22" w:rsidRPr="005B197A">
        <w:rPr>
          <w:rFonts w:ascii="Book Antiqua" w:hAnsi="Book Antiqua"/>
          <w:color w:val="000000"/>
        </w:rPr>
        <w:t>by</w:t>
      </w:r>
      <w:r w:rsidR="004E793D" w:rsidRPr="005B197A">
        <w:rPr>
          <w:rFonts w:ascii="Book Antiqua" w:hAnsi="Book Antiqua"/>
          <w:color w:val="000000"/>
        </w:rPr>
        <w:t xml:space="preserve"> </w:t>
      </w:r>
      <w:r w:rsidRPr="005B197A">
        <w:rPr>
          <w:rFonts w:ascii="Book Antiqua" w:hAnsi="Book Antiqua"/>
          <w:color w:val="000000"/>
        </w:rPr>
        <w:t>beds</w:t>
      </w:r>
      <w:r w:rsidR="00DE017F" w:rsidRPr="005B197A">
        <w:rPr>
          <w:rFonts w:ascii="Book Antiqua" w:hAnsi="Book Antiqua"/>
          <w:color w:val="000000"/>
        </w:rPr>
        <w:t xml:space="preserve">ide continuous EEG monitoring; </w:t>
      </w:r>
      <w:r w:rsidRPr="005B197A">
        <w:rPr>
          <w:rFonts w:ascii="Book Antiqua" w:hAnsi="Book Antiqua"/>
          <w:color w:val="000000"/>
        </w:rPr>
        <w:t xml:space="preserve">treatment was immediately started. </w:t>
      </w:r>
      <w:r w:rsidR="00D624A2" w:rsidRPr="005B197A">
        <w:rPr>
          <w:rFonts w:ascii="Book Antiqua" w:hAnsi="Book Antiqua"/>
          <w:color w:val="000000"/>
        </w:rPr>
        <w:t>These cases told us that i</w:t>
      </w:r>
      <w:r w:rsidR="00413A41" w:rsidRPr="005B197A">
        <w:rPr>
          <w:rFonts w:ascii="Book Antiqua" w:hAnsi="Book Antiqua"/>
          <w:color w:val="000000"/>
        </w:rPr>
        <w:t>n cases of unexplained alteration in mental status like our situation, NCSE should be considered, and EEG should be immediately obtained</w:t>
      </w:r>
      <w:r w:rsidR="00E14BA9" w:rsidRPr="005B197A">
        <w:rPr>
          <w:rFonts w:ascii="Book Antiqua" w:hAnsi="Book Antiqua"/>
          <w:noProof/>
          <w:color w:val="000000"/>
          <w:vertAlign w:val="superscript"/>
        </w:rPr>
        <w:t>[8,9]</w:t>
      </w:r>
      <w:r w:rsidR="00413A41" w:rsidRPr="005B197A">
        <w:rPr>
          <w:rFonts w:ascii="Book Antiqua" w:hAnsi="Book Antiqua"/>
          <w:color w:val="000000"/>
        </w:rPr>
        <w:t>.</w:t>
      </w:r>
    </w:p>
    <w:p w:rsidR="00652A53" w:rsidRPr="005B197A" w:rsidRDefault="0003157C" w:rsidP="007C3D4B">
      <w:pPr>
        <w:spacing w:line="360" w:lineRule="auto"/>
        <w:ind w:firstLineChars="100" w:firstLine="240"/>
        <w:jc w:val="both"/>
        <w:rPr>
          <w:rFonts w:ascii="Book Antiqua" w:hAnsi="Book Antiqua"/>
          <w:color w:val="000000"/>
        </w:rPr>
      </w:pPr>
      <w:r w:rsidRPr="005B197A">
        <w:rPr>
          <w:rFonts w:ascii="Book Antiqua" w:hAnsi="Book Antiqua"/>
          <w:color w:val="000000"/>
        </w:rPr>
        <w:t>About the treatment, w</w:t>
      </w:r>
      <w:r w:rsidR="00652A53" w:rsidRPr="005B197A">
        <w:rPr>
          <w:rFonts w:ascii="Book Antiqua" w:hAnsi="Book Antiqua"/>
          <w:color w:val="000000"/>
        </w:rPr>
        <w:t>e chose propofol because of its safety in patients with hepatic failure</w:t>
      </w:r>
      <w:r w:rsidR="00E14BA9" w:rsidRPr="005B197A">
        <w:rPr>
          <w:rFonts w:ascii="Book Antiqua" w:hAnsi="Book Antiqua"/>
          <w:noProof/>
          <w:color w:val="000000"/>
          <w:vertAlign w:val="superscript"/>
        </w:rPr>
        <w:t>[10,11]</w:t>
      </w:r>
      <w:r w:rsidR="00652A53" w:rsidRPr="005B197A">
        <w:rPr>
          <w:rFonts w:ascii="Book Antiqua" w:hAnsi="Book Antiqua"/>
          <w:color w:val="000000"/>
        </w:rPr>
        <w:t xml:space="preserve">. However, we were concerned about propofol infusion syndrome, which is characterized by cardiac failure, </w:t>
      </w:r>
      <w:r w:rsidR="004D70B3" w:rsidRPr="005B197A">
        <w:rPr>
          <w:rFonts w:ascii="Book Antiqua" w:hAnsi="Book Antiqua"/>
          <w:color w:val="000000"/>
        </w:rPr>
        <w:t xml:space="preserve">rhabdomyolysis, </w:t>
      </w:r>
      <w:r w:rsidR="00652A53" w:rsidRPr="005B197A">
        <w:rPr>
          <w:rFonts w:ascii="Book Antiqua" w:hAnsi="Book Antiqua"/>
          <w:color w:val="000000"/>
        </w:rPr>
        <w:t xml:space="preserve">severe metabolic acidosis, and renal failure, and may occur if </w:t>
      </w:r>
      <w:r w:rsidR="004D70B3" w:rsidRPr="005B197A">
        <w:rPr>
          <w:rFonts w:ascii="Book Antiqua" w:hAnsi="Book Antiqua"/>
          <w:color w:val="000000"/>
        </w:rPr>
        <w:t xml:space="preserve">duration of </w:t>
      </w:r>
      <w:r w:rsidR="00652A53" w:rsidRPr="005B197A">
        <w:rPr>
          <w:rFonts w:ascii="Book Antiqua" w:hAnsi="Book Antiqua"/>
          <w:color w:val="000000"/>
        </w:rPr>
        <w:t>treatment is longer than 48</w:t>
      </w:r>
      <w:r w:rsidR="00652A53" w:rsidRPr="005B197A">
        <w:rPr>
          <w:color w:val="000000"/>
        </w:rPr>
        <w:t> </w:t>
      </w:r>
      <w:r w:rsidR="00652A53" w:rsidRPr="005B197A">
        <w:rPr>
          <w:rFonts w:ascii="Book Antiqua" w:hAnsi="Book Antiqua"/>
          <w:color w:val="000000"/>
        </w:rPr>
        <w:t>h</w:t>
      </w:r>
      <w:r w:rsidR="00E14BA9" w:rsidRPr="005B197A">
        <w:rPr>
          <w:rFonts w:ascii="Book Antiqua" w:hAnsi="Book Antiqua"/>
          <w:noProof/>
          <w:color w:val="000000"/>
          <w:vertAlign w:val="superscript"/>
        </w:rPr>
        <w:t>[12]</w:t>
      </w:r>
      <w:r w:rsidR="00652A53" w:rsidRPr="005B197A">
        <w:rPr>
          <w:rFonts w:ascii="Book Antiqua" w:hAnsi="Book Antiqua"/>
          <w:color w:val="000000"/>
        </w:rPr>
        <w:t>. We discontinued the propofol infusion after 40 h to prevent this syndrome. We also regularly checked our patient’s venous gas, creatine kinase, blood urea nitrogen, and creatinine values.</w:t>
      </w:r>
    </w:p>
    <w:p w:rsidR="00652A53" w:rsidRPr="005B197A" w:rsidRDefault="00652A53" w:rsidP="007C3D4B">
      <w:pPr>
        <w:spacing w:line="360" w:lineRule="auto"/>
        <w:ind w:firstLineChars="100" w:firstLine="240"/>
        <w:jc w:val="both"/>
        <w:rPr>
          <w:rFonts w:ascii="Book Antiqua" w:hAnsi="Book Antiqua"/>
          <w:color w:val="000000"/>
        </w:rPr>
      </w:pPr>
      <w:r w:rsidRPr="005B197A">
        <w:rPr>
          <w:rFonts w:ascii="Book Antiqua" w:hAnsi="Book Antiqua"/>
          <w:color w:val="000000"/>
        </w:rPr>
        <w:lastRenderedPageBreak/>
        <w:t xml:space="preserve">Our patient benefited from early multidisciplinary team intervention and immediate EEG monitoring. In a referral center, a multidisciplinary team that </w:t>
      </w:r>
      <w:r w:rsidR="004E793D" w:rsidRPr="005B197A">
        <w:rPr>
          <w:rFonts w:ascii="Book Antiqua" w:hAnsi="Book Antiqua"/>
          <w:color w:val="000000"/>
        </w:rPr>
        <w:t xml:space="preserve">includes </w:t>
      </w:r>
      <w:r w:rsidR="00881CFB" w:rsidRPr="005B197A">
        <w:rPr>
          <w:rFonts w:ascii="Book Antiqua" w:hAnsi="Book Antiqua"/>
          <w:color w:val="000000"/>
        </w:rPr>
        <w:t>a neurologist, intensivists</w:t>
      </w:r>
      <w:r w:rsidR="004E793D" w:rsidRPr="005B197A">
        <w:rPr>
          <w:rFonts w:ascii="Book Antiqua" w:hAnsi="Book Antiqua"/>
          <w:color w:val="000000"/>
        </w:rPr>
        <w:t>,</w:t>
      </w:r>
      <w:r w:rsidRPr="005B197A">
        <w:rPr>
          <w:rFonts w:ascii="Book Antiqua" w:hAnsi="Book Antiqua"/>
          <w:color w:val="000000"/>
        </w:rPr>
        <w:t xml:space="preserve"> and electroencephalography technicians would contribute to achieve a general improvement in patients with this condition.</w:t>
      </w:r>
    </w:p>
    <w:p w:rsidR="007C1CC7" w:rsidRPr="005B197A" w:rsidRDefault="007C1CC7" w:rsidP="00427D28">
      <w:pPr>
        <w:spacing w:line="360" w:lineRule="auto"/>
        <w:jc w:val="both"/>
        <w:rPr>
          <w:rFonts w:ascii="Book Antiqua" w:hAnsi="Book Antiqua"/>
          <w:color w:val="000000"/>
        </w:rPr>
      </w:pPr>
    </w:p>
    <w:p w:rsidR="00652A53" w:rsidRPr="005B197A" w:rsidRDefault="00652A53" w:rsidP="00427D28">
      <w:pPr>
        <w:spacing w:line="360" w:lineRule="auto"/>
        <w:jc w:val="both"/>
        <w:rPr>
          <w:rFonts w:ascii="Book Antiqua" w:hAnsi="Book Antiqua"/>
          <w:color w:val="000000"/>
        </w:rPr>
      </w:pPr>
      <w:r w:rsidRPr="005B197A">
        <w:rPr>
          <w:rFonts w:ascii="Book Antiqua" w:hAnsi="Book Antiqua"/>
          <w:b/>
          <w:color w:val="000000"/>
        </w:rPr>
        <w:t>CONCLUSION</w:t>
      </w:r>
    </w:p>
    <w:p w:rsidR="00652A53" w:rsidRPr="005B197A" w:rsidRDefault="00652A53" w:rsidP="00427D28">
      <w:pPr>
        <w:widowControl w:val="0"/>
        <w:autoSpaceDE w:val="0"/>
        <w:autoSpaceDN w:val="0"/>
        <w:adjustRightInd w:val="0"/>
        <w:spacing w:line="360" w:lineRule="auto"/>
        <w:jc w:val="both"/>
        <w:rPr>
          <w:rFonts w:ascii="Book Antiqua" w:hAnsi="Book Antiqua"/>
          <w:color w:val="000000"/>
        </w:rPr>
      </w:pPr>
      <w:r w:rsidRPr="005B197A">
        <w:rPr>
          <w:rFonts w:ascii="Book Antiqua" w:hAnsi="Book Antiqua"/>
          <w:color w:val="000000"/>
          <w:kern w:val="0"/>
        </w:rPr>
        <w:t xml:space="preserve">In an evaluation of patients with liver cirrhosis who present with </w:t>
      </w:r>
      <w:r w:rsidR="00DE017F" w:rsidRPr="005B197A">
        <w:rPr>
          <w:rFonts w:ascii="Book Antiqua" w:hAnsi="Book Antiqua"/>
          <w:color w:val="000000"/>
          <w:kern w:val="0"/>
        </w:rPr>
        <w:t>change of consciousness</w:t>
      </w:r>
      <w:r w:rsidRPr="005B197A">
        <w:rPr>
          <w:rFonts w:ascii="Book Antiqua" w:hAnsi="Book Antiqua"/>
          <w:color w:val="000000"/>
          <w:kern w:val="0"/>
        </w:rPr>
        <w:t xml:space="preserve">, it is important to consider the possibility of NCSE, particularly in patients who do not respond to </w:t>
      </w:r>
      <w:r w:rsidR="00881CFB" w:rsidRPr="005B197A">
        <w:rPr>
          <w:rFonts w:ascii="Book Antiqua" w:hAnsi="Book Antiqua"/>
          <w:color w:val="000000"/>
          <w:kern w:val="0"/>
        </w:rPr>
        <w:t>standard</w:t>
      </w:r>
      <w:r w:rsidRPr="005B197A">
        <w:rPr>
          <w:rFonts w:ascii="Book Antiqua" w:hAnsi="Book Antiqua"/>
          <w:color w:val="000000"/>
          <w:kern w:val="0"/>
        </w:rPr>
        <w:t xml:space="preserve"> treatment. </w:t>
      </w:r>
      <w:r w:rsidR="00D624A2" w:rsidRPr="005B197A">
        <w:rPr>
          <w:rFonts w:ascii="Book Antiqua" w:hAnsi="Book Antiqua"/>
          <w:color w:val="000000"/>
          <w:kern w:val="0"/>
        </w:rPr>
        <w:t xml:space="preserve">And the EEG is the examination of choice to get the prompt diagnosis of </w:t>
      </w:r>
      <w:r w:rsidR="002B2654" w:rsidRPr="005B197A">
        <w:rPr>
          <w:rFonts w:ascii="Book Antiqua" w:hAnsi="Book Antiqua"/>
          <w:color w:val="000000"/>
          <w:kern w:val="0"/>
        </w:rPr>
        <w:t>SE</w:t>
      </w:r>
      <w:r w:rsidR="00D624A2" w:rsidRPr="005B197A">
        <w:rPr>
          <w:rFonts w:ascii="Book Antiqua" w:hAnsi="Book Antiqua"/>
          <w:color w:val="000000"/>
          <w:kern w:val="0"/>
        </w:rPr>
        <w:t xml:space="preserve">. </w:t>
      </w:r>
      <w:r w:rsidRPr="005B197A">
        <w:rPr>
          <w:rFonts w:ascii="Book Antiqua" w:hAnsi="Book Antiqua"/>
          <w:color w:val="000000"/>
        </w:rPr>
        <w:t>We also believe that propofol is a reasonable choice of treatment in such cases.</w:t>
      </w:r>
    </w:p>
    <w:p w:rsidR="006A388D" w:rsidRDefault="006A388D" w:rsidP="00427D28">
      <w:pPr>
        <w:spacing w:line="360" w:lineRule="auto"/>
        <w:jc w:val="both"/>
        <w:rPr>
          <w:rFonts w:ascii="Book Antiqua" w:hAnsi="Book Antiqua"/>
          <w:color w:val="000000"/>
        </w:rPr>
      </w:pPr>
    </w:p>
    <w:p w:rsidR="006A388D" w:rsidRPr="006A388D" w:rsidRDefault="006A388D" w:rsidP="006A388D">
      <w:pPr>
        <w:spacing w:line="360" w:lineRule="auto"/>
        <w:jc w:val="both"/>
        <w:rPr>
          <w:rFonts w:ascii="Book Antiqua" w:hAnsi="Book Antiqua"/>
          <w:b/>
          <w:bCs/>
          <w:color w:val="000000"/>
        </w:rPr>
      </w:pPr>
      <w:r>
        <w:rPr>
          <w:rFonts w:ascii="Book Antiqua" w:hAnsi="Book Antiqua"/>
          <w:color w:val="000000"/>
        </w:rPr>
        <w:br w:type="page"/>
      </w:r>
      <w:r w:rsidRPr="006A388D">
        <w:rPr>
          <w:rFonts w:ascii="Book Antiqua" w:hAnsi="Book Antiqua"/>
          <w:b/>
          <w:bCs/>
          <w:color w:val="000000"/>
        </w:rPr>
        <w:lastRenderedPageBreak/>
        <w:t>REFERENCES</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1 </w:t>
      </w:r>
      <w:r w:rsidRPr="006A388D">
        <w:rPr>
          <w:rFonts w:ascii="Book Antiqua" w:eastAsia="等线" w:hAnsi="Book Antiqua"/>
          <w:b/>
          <w:lang w:eastAsia="zh-CN"/>
        </w:rPr>
        <w:t>Rudler M</w:t>
      </w:r>
      <w:r w:rsidRPr="006A388D">
        <w:rPr>
          <w:rFonts w:ascii="Book Antiqua" w:eastAsia="等线" w:hAnsi="Book Antiqua"/>
          <w:lang w:eastAsia="zh-CN"/>
        </w:rPr>
        <w:t xml:space="preserve">, Marois C, Weiss N, Thabut D, Navarro V; Brain-Liver Pitié-Salpêtrière Study Group (BLIPS). Status epilepticus in patients with cirrhosis: How to avoid misdiagnosis in patients with hepatic encephalopathy. </w:t>
      </w:r>
      <w:r w:rsidRPr="006A388D">
        <w:rPr>
          <w:rFonts w:ascii="Book Antiqua" w:eastAsia="等线" w:hAnsi="Book Antiqua"/>
          <w:i/>
          <w:lang w:eastAsia="zh-CN"/>
        </w:rPr>
        <w:t>Seizure</w:t>
      </w:r>
      <w:r w:rsidRPr="006A388D">
        <w:rPr>
          <w:rFonts w:ascii="Book Antiqua" w:eastAsia="等线" w:hAnsi="Book Antiqua"/>
          <w:lang w:eastAsia="zh-CN"/>
        </w:rPr>
        <w:t xml:space="preserve"> 2017; </w:t>
      </w:r>
      <w:r w:rsidRPr="006A388D">
        <w:rPr>
          <w:rFonts w:ascii="Book Antiqua" w:eastAsia="等线" w:hAnsi="Book Antiqua"/>
          <w:b/>
          <w:lang w:eastAsia="zh-CN"/>
        </w:rPr>
        <w:t>45</w:t>
      </w:r>
      <w:r w:rsidRPr="006A388D">
        <w:rPr>
          <w:rFonts w:ascii="Book Antiqua" w:eastAsia="等线" w:hAnsi="Book Antiqua"/>
          <w:lang w:eastAsia="zh-CN"/>
        </w:rPr>
        <w:t>: 192-197 [PMID: 28092846 DOI: 10.1016/j.seizure.2016.12.011]</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2 </w:t>
      </w:r>
      <w:r w:rsidRPr="006A388D">
        <w:rPr>
          <w:rFonts w:ascii="Book Antiqua" w:eastAsia="等线" w:hAnsi="Book Antiqua"/>
          <w:b/>
          <w:lang w:eastAsia="zh-CN"/>
        </w:rPr>
        <w:t>Vidaurre J</w:t>
      </w:r>
      <w:r w:rsidRPr="006A388D">
        <w:rPr>
          <w:rFonts w:ascii="Book Antiqua" w:eastAsia="等线" w:hAnsi="Book Antiqua"/>
          <w:lang w:eastAsia="zh-CN"/>
        </w:rPr>
        <w:t xml:space="preserve">, Gedela S, Yarosz S. Antiepileptic Drugs and Liver Disease. </w:t>
      </w:r>
      <w:r w:rsidRPr="006A388D">
        <w:rPr>
          <w:rFonts w:ascii="Book Antiqua" w:eastAsia="等线" w:hAnsi="Book Antiqua"/>
          <w:i/>
          <w:lang w:eastAsia="zh-CN"/>
        </w:rPr>
        <w:t>Pediatr Neurol</w:t>
      </w:r>
      <w:r w:rsidRPr="006A388D">
        <w:rPr>
          <w:rFonts w:ascii="Book Antiqua" w:eastAsia="等线" w:hAnsi="Book Antiqua"/>
          <w:lang w:eastAsia="zh-CN"/>
        </w:rPr>
        <w:t xml:space="preserve"> 2017; </w:t>
      </w:r>
      <w:r w:rsidRPr="006A388D">
        <w:rPr>
          <w:rFonts w:ascii="Book Antiqua" w:eastAsia="等线" w:hAnsi="Book Antiqua"/>
          <w:b/>
          <w:lang w:eastAsia="zh-CN"/>
        </w:rPr>
        <w:t>77</w:t>
      </w:r>
      <w:r w:rsidRPr="006A388D">
        <w:rPr>
          <w:rFonts w:ascii="Book Antiqua" w:eastAsia="等线" w:hAnsi="Book Antiqua"/>
          <w:lang w:eastAsia="zh-CN"/>
        </w:rPr>
        <w:t>: 23-36 [PMID: 29097018 DOI: 10.1016/j.pediatrneurol.2017.09.013]</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3 </w:t>
      </w:r>
      <w:r w:rsidRPr="006A388D">
        <w:rPr>
          <w:rFonts w:ascii="Book Antiqua" w:eastAsia="等线" w:hAnsi="Book Antiqua"/>
          <w:b/>
          <w:lang w:eastAsia="zh-CN"/>
        </w:rPr>
        <w:t>Leitinger M</w:t>
      </w:r>
      <w:r w:rsidRPr="006A388D">
        <w:rPr>
          <w:rFonts w:ascii="Book Antiqua" w:eastAsia="等线" w:hAnsi="Book Antiqua"/>
          <w:lang w:eastAsia="zh-CN"/>
        </w:rPr>
        <w:t xml:space="preserve">, Beniczky S, Rohracher A, Gardella E, Kalss G, Qerama E, Höfler J, Hess Lindberg-Larsen A, Kuchukhidze G, Dobesberger J, Langthaler PB, Trinka E. Salzburg Consensus Criteria for Non-Convulsive Status Epilepticus--approach to clinical application. </w:t>
      </w:r>
      <w:r w:rsidRPr="006A388D">
        <w:rPr>
          <w:rFonts w:ascii="Book Antiqua" w:eastAsia="等线" w:hAnsi="Book Antiqua"/>
          <w:i/>
          <w:lang w:eastAsia="zh-CN"/>
        </w:rPr>
        <w:t>Epilepsy Behav</w:t>
      </w:r>
      <w:r w:rsidRPr="006A388D">
        <w:rPr>
          <w:rFonts w:ascii="Book Antiqua" w:eastAsia="等线" w:hAnsi="Book Antiqua"/>
          <w:lang w:eastAsia="zh-CN"/>
        </w:rPr>
        <w:t xml:space="preserve"> 2015; </w:t>
      </w:r>
      <w:r w:rsidRPr="006A388D">
        <w:rPr>
          <w:rFonts w:ascii="Book Antiqua" w:eastAsia="等线" w:hAnsi="Book Antiqua"/>
          <w:b/>
          <w:lang w:eastAsia="zh-CN"/>
        </w:rPr>
        <w:t>49</w:t>
      </w:r>
      <w:r w:rsidRPr="006A388D">
        <w:rPr>
          <w:rFonts w:ascii="Book Antiqua" w:eastAsia="等线" w:hAnsi="Book Antiqua"/>
          <w:lang w:eastAsia="zh-CN"/>
        </w:rPr>
        <w:t>: 158-163 [PMID: 26092326 DOI: 10.1016/j.yebeh.2015.05.007]</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4 </w:t>
      </w:r>
      <w:r w:rsidRPr="006A388D">
        <w:rPr>
          <w:rFonts w:ascii="Book Antiqua" w:eastAsia="等线" w:hAnsi="Book Antiqua"/>
          <w:b/>
          <w:lang w:eastAsia="zh-CN"/>
        </w:rPr>
        <w:t>Newey CR</w:t>
      </w:r>
      <w:r w:rsidRPr="006A388D">
        <w:rPr>
          <w:rFonts w:ascii="Book Antiqua" w:eastAsia="等线" w:hAnsi="Book Antiqua"/>
          <w:lang w:eastAsia="zh-CN"/>
        </w:rPr>
        <w:t xml:space="preserve">, George P, Sarwal A, So N, Hantus S. Electro-Radiological Observations of Grade III/IV Hepatic Encephalopathy Patients with Seizures. </w:t>
      </w:r>
      <w:r w:rsidRPr="006A388D">
        <w:rPr>
          <w:rFonts w:ascii="Book Antiqua" w:eastAsia="等线" w:hAnsi="Book Antiqua"/>
          <w:i/>
          <w:lang w:eastAsia="zh-CN"/>
        </w:rPr>
        <w:t>Neurocrit Care</w:t>
      </w:r>
      <w:r w:rsidRPr="006A388D">
        <w:rPr>
          <w:rFonts w:ascii="Book Antiqua" w:eastAsia="等线" w:hAnsi="Book Antiqua"/>
          <w:lang w:eastAsia="zh-CN"/>
        </w:rPr>
        <w:t xml:space="preserve"> 2018; </w:t>
      </w:r>
      <w:r w:rsidRPr="006A388D">
        <w:rPr>
          <w:rFonts w:ascii="Book Antiqua" w:eastAsia="等线" w:hAnsi="Book Antiqua"/>
          <w:b/>
          <w:lang w:eastAsia="zh-CN"/>
        </w:rPr>
        <w:t>28</w:t>
      </w:r>
      <w:r w:rsidRPr="006A388D">
        <w:rPr>
          <w:rFonts w:ascii="Book Antiqua" w:eastAsia="等线" w:hAnsi="Book Antiqua"/>
          <w:lang w:eastAsia="zh-CN"/>
        </w:rPr>
        <w:t>: 97-103 [PMID: 28791561 DOI: 10.1007/s12028-017-0435-2]</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5 </w:t>
      </w:r>
      <w:r w:rsidRPr="006A388D">
        <w:rPr>
          <w:rFonts w:ascii="Book Antiqua" w:eastAsia="等线" w:hAnsi="Book Antiqua"/>
          <w:b/>
          <w:lang w:eastAsia="zh-CN"/>
        </w:rPr>
        <w:t>Badshah MB</w:t>
      </w:r>
      <w:r w:rsidRPr="006A388D">
        <w:rPr>
          <w:rFonts w:ascii="Book Antiqua" w:eastAsia="等线" w:hAnsi="Book Antiqua"/>
          <w:lang w:eastAsia="zh-CN"/>
        </w:rPr>
        <w:t xml:space="preserve">, Riaz H, Aslam S, Badshah MB, Korsten MA, Munir MB. Complex partial non-convulsive status epilepticus masquerading as hepatic encephalopathy: A case report. </w:t>
      </w:r>
      <w:r w:rsidRPr="006A388D">
        <w:rPr>
          <w:rFonts w:ascii="Book Antiqua" w:eastAsia="等线" w:hAnsi="Book Antiqua"/>
          <w:i/>
          <w:lang w:eastAsia="zh-CN"/>
        </w:rPr>
        <w:t>J Med Case Rep</w:t>
      </w:r>
      <w:r w:rsidRPr="006A388D">
        <w:rPr>
          <w:rFonts w:ascii="Book Antiqua" w:eastAsia="等线" w:hAnsi="Book Antiqua"/>
          <w:lang w:eastAsia="zh-CN"/>
        </w:rPr>
        <w:t xml:space="preserve"> 2012; </w:t>
      </w:r>
      <w:r w:rsidRPr="006A388D">
        <w:rPr>
          <w:rFonts w:ascii="Book Antiqua" w:eastAsia="等线" w:hAnsi="Book Antiqua"/>
          <w:b/>
          <w:lang w:eastAsia="zh-CN"/>
        </w:rPr>
        <w:t>6</w:t>
      </w:r>
      <w:r w:rsidRPr="006A388D">
        <w:rPr>
          <w:rFonts w:ascii="Book Antiqua" w:eastAsia="等线" w:hAnsi="Book Antiqua"/>
          <w:lang w:eastAsia="zh-CN"/>
        </w:rPr>
        <w:t>: 422 [PMID: 23244300 DOI: 10.1186/1752-1947-6-422]</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6 </w:t>
      </w:r>
      <w:r w:rsidRPr="006A388D">
        <w:rPr>
          <w:rFonts w:ascii="Book Antiqua" w:eastAsia="等线" w:hAnsi="Book Antiqua"/>
          <w:b/>
          <w:lang w:eastAsia="zh-CN"/>
        </w:rPr>
        <w:t>Jhun P</w:t>
      </w:r>
      <w:r w:rsidRPr="006A388D">
        <w:rPr>
          <w:rFonts w:ascii="Book Antiqua" w:eastAsia="等线" w:hAnsi="Book Antiqua"/>
          <w:lang w:eastAsia="zh-CN"/>
        </w:rPr>
        <w:t xml:space="preserve">, Kim H. Nonconvulsive status epilepticus in hepatic encephalopathy. </w:t>
      </w:r>
      <w:r w:rsidRPr="006A388D">
        <w:rPr>
          <w:rFonts w:ascii="Book Antiqua" w:eastAsia="等线" w:hAnsi="Book Antiqua"/>
          <w:i/>
          <w:lang w:eastAsia="zh-CN"/>
        </w:rPr>
        <w:t>West J Emerg Med</w:t>
      </w:r>
      <w:r w:rsidRPr="006A388D">
        <w:rPr>
          <w:rFonts w:ascii="Book Antiqua" w:eastAsia="等线" w:hAnsi="Book Antiqua"/>
          <w:lang w:eastAsia="zh-CN"/>
        </w:rPr>
        <w:t xml:space="preserve"> 2011; </w:t>
      </w:r>
      <w:r w:rsidRPr="006A388D">
        <w:rPr>
          <w:rFonts w:ascii="Book Antiqua" w:eastAsia="等线" w:hAnsi="Book Antiqua"/>
          <w:b/>
          <w:lang w:eastAsia="zh-CN"/>
        </w:rPr>
        <w:t>12</w:t>
      </w:r>
      <w:r w:rsidRPr="006A388D">
        <w:rPr>
          <w:rFonts w:ascii="Book Antiqua" w:eastAsia="等线" w:hAnsi="Book Antiqua"/>
          <w:lang w:eastAsia="zh-CN"/>
        </w:rPr>
        <w:t>: 372-374 [PMID: 22224122 DOI: 10.5811/westjem.2011.1.2125]</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7 </w:t>
      </w:r>
      <w:r w:rsidRPr="006A388D">
        <w:rPr>
          <w:rFonts w:ascii="Book Antiqua" w:eastAsia="等线" w:hAnsi="Book Antiqua"/>
          <w:b/>
          <w:lang w:eastAsia="zh-CN"/>
        </w:rPr>
        <w:t>Jo YM</w:t>
      </w:r>
      <w:r w:rsidRPr="006A388D">
        <w:rPr>
          <w:rFonts w:ascii="Book Antiqua" w:eastAsia="等线" w:hAnsi="Book Antiqua"/>
          <w:lang w:eastAsia="zh-CN"/>
        </w:rPr>
        <w:t xml:space="preserve">, Lee SW, Han SY, Baek YH, Ahn JH, Choi WJ, Lee JY, Kim SH, Yoon BA. Nonconvulsive status epilepticus disguising as hepatic encephalopathy. </w:t>
      </w:r>
      <w:r w:rsidRPr="006A388D">
        <w:rPr>
          <w:rFonts w:ascii="Book Antiqua" w:eastAsia="等线" w:hAnsi="Book Antiqua"/>
          <w:i/>
          <w:lang w:eastAsia="zh-CN"/>
        </w:rPr>
        <w:lastRenderedPageBreak/>
        <w:t>World J Gastroenterol</w:t>
      </w:r>
      <w:r w:rsidRPr="006A388D">
        <w:rPr>
          <w:rFonts w:ascii="Book Antiqua" w:eastAsia="等线" w:hAnsi="Book Antiqua"/>
          <w:lang w:eastAsia="zh-CN"/>
        </w:rPr>
        <w:t xml:space="preserve"> 2015; </w:t>
      </w:r>
      <w:r w:rsidRPr="006A388D">
        <w:rPr>
          <w:rFonts w:ascii="Book Antiqua" w:eastAsia="等线" w:hAnsi="Book Antiqua"/>
          <w:b/>
          <w:lang w:eastAsia="zh-CN"/>
        </w:rPr>
        <w:t>21</w:t>
      </w:r>
      <w:r w:rsidRPr="006A388D">
        <w:rPr>
          <w:rFonts w:ascii="Book Antiqua" w:eastAsia="等线" w:hAnsi="Book Antiqua"/>
          <w:lang w:eastAsia="zh-CN"/>
        </w:rPr>
        <w:t>: 5105-5109 [PMID: 25945028 DOI: 10.3748/wjg.v21.i16.5105]</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8 </w:t>
      </w:r>
      <w:r w:rsidRPr="006A388D">
        <w:rPr>
          <w:rFonts w:ascii="Book Antiqua" w:eastAsia="等线" w:hAnsi="Book Antiqua"/>
          <w:b/>
          <w:lang w:eastAsia="zh-CN"/>
        </w:rPr>
        <w:t>Kaplan PW</w:t>
      </w:r>
      <w:r w:rsidRPr="006A388D">
        <w:rPr>
          <w:rFonts w:ascii="Book Antiqua" w:eastAsia="等线" w:hAnsi="Book Antiqua"/>
          <w:lang w:eastAsia="zh-CN"/>
        </w:rPr>
        <w:t xml:space="preserve">. The clinical features, diagnosis, and prognosis of nonconvulsive status epilepticus. </w:t>
      </w:r>
      <w:r w:rsidRPr="006A388D">
        <w:rPr>
          <w:rFonts w:ascii="Book Antiqua" w:eastAsia="等线" w:hAnsi="Book Antiqua"/>
          <w:i/>
          <w:lang w:eastAsia="zh-CN"/>
        </w:rPr>
        <w:t>Neurologist</w:t>
      </w:r>
      <w:r w:rsidRPr="006A388D">
        <w:rPr>
          <w:rFonts w:ascii="Book Antiqua" w:eastAsia="等线" w:hAnsi="Book Antiqua"/>
          <w:lang w:eastAsia="zh-CN"/>
        </w:rPr>
        <w:t xml:space="preserve"> 2005; </w:t>
      </w:r>
      <w:r w:rsidRPr="006A388D">
        <w:rPr>
          <w:rFonts w:ascii="Book Antiqua" w:eastAsia="等线" w:hAnsi="Book Antiqua"/>
          <w:b/>
          <w:lang w:eastAsia="zh-CN"/>
        </w:rPr>
        <w:t>11</w:t>
      </w:r>
      <w:r w:rsidRPr="006A388D">
        <w:rPr>
          <w:rFonts w:ascii="Book Antiqua" w:eastAsia="等线" w:hAnsi="Book Antiqua"/>
          <w:lang w:eastAsia="zh-CN"/>
        </w:rPr>
        <w:t>: 348-361 [PMID: 16286878 DOI: 10.1097/01.nrl.0000162954.76053.d2]</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9 </w:t>
      </w:r>
      <w:r w:rsidRPr="006A388D">
        <w:rPr>
          <w:rFonts w:ascii="Book Antiqua" w:eastAsia="等线" w:hAnsi="Book Antiqua"/>
          <w:b/>
          <w:lang w:eastAsia="zh-CN"/>
        </w:rPr>
        <w:t>Sutter R</w:t>
      </w:r>
      <w:r w:rsidRPr="006A388D">
        <w:rPr>
          <w:rFonts w:ascii="Book Antiqua" w:eastAsia="等线" w:hAnsi="Book Antiqua"/>
          <w:lang w:eastAsia="zh-CN"/>
        </w:rPr>
        <w:t xml:space="preserve">, Kaplan PW. Electroencephalographic criteria for nonconvulsive status epilepticus: Synopsis and comprehensive survey. </w:t>
      </w:r>
      <w:r w:rsidRPr="006A388D">
        <w:rPr>
          <w:rFonts w:ascii="Book Antiqua" w:eastAsia="等线" w:hAnsi="Book Antiqua"/>
          <w:i/>
          <w:lang w:eastAsia="zh-CN"/>
        </w:rPr>
        <w:t>Epilepsia</w:t>
      </w:r>
      <w:r w:rsidRPr="006A388D">
        <w:rPr>
          <w:rFonts w:ascii="Book Antiqua" w:eastAsia="等线" w:hAnsi="Book Antiqua"/>
          <w:lang w:eastAsia="zh-CN"/>
        </w:rPr>
        <w:t xml:space="preserve"> 2012; </w:t>
      </w:r>
      <w:r w:rsidRPr="006A388D">
        <w:rPr>
          <w:rFonts w:ascii="Book Antiqua" w:eastAsia="等线" w:hAnsi="Book Antiqua"/>
          <w:b/>
          <w:lang w:eastAsia="zh-CN"/>
        </w:rPr>
        <w:t>53 Suppl 3</w:t>
      </w:r>
      <w:r w:rsidRPr="006A388D">
        <w:rPr>
          <w:rFonts w:ascii="Book Antiqua" w:eastAsia="等线" w:hAnsi="Book Antiqua"/>
          <w:lang w:eastAsia="zh-CN"/>
        </w:rPr>
        <w:t>: 1-51 [PMID: 22862158 DOI: 10.1111/j.1528-1167.2012.03593.x]</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10 </w:t>
      </w:r>
      <w:r w:rsidRPr="006A388D">
        <w:rPr>
          <w:rFonts w:ascii="Book Antiqua" w:eastAsia="等线" w:hAnsi="Book Antiqua"/>
          <w:b/>
          <w:lang w:eastAsia="zh-CN"/>
        </w:rPr>
        <w:t>Kanto J</w:t>
      </w:r>
      <w:r w:rsidRPr="006A388D">
        <w:rPr>
          <w:rFonts w:ascii="Book Antiqua" w:eastAsia="等线" w:hAnsi="Book Antiqua"/>
          <w:lang w:eastAsia="zh-CN"/>
        </w:rPr>
        <w:t xml:space="preserve">, Gepts E. Pharmacokinetic implications for the clinical use of propofol. </w:t>
      </w:r>
      <w:r w:rsidRPr="006A388D">
        <w:rPr>
          <w:rFonts w:ascii="Book Antiqua" w:eastAsia="等线" w:hAnsi="Book Antiqua"/>
          <w:i/>
          <w:lang w:eastAsia="zh-CN"/>
        </w:rPr>
        <w:t>Clin Pharmacokinet</w:t>
      </w:r>
      <w:r w:rsidRPr="006A388D">
        <w:rPr>
          <w:rFonts w:ascii="Book Antiqua" w:eastAsia="等线" w:hAnsi="Book Antiqua"/>
          <w:lang w:eastAsia="zh-CN"/>
        </w:rPr>
        <w:t xml:space="preserve"> 1989; </w:t>
      </w:r>
      <w:r w:rsidRPr="006A388D">
        <w:rPr>
          <w:rFonts w:ascii="Book Antiqua" w:eastAsia="等线" w:hAnsi="Book Antiqua"/>
          <w:b/>
          <w:lang w:eastAsia="zh-CN"/>
        </w:rPr>
        <w:t>17</w:t>
      </w:r>
      <w:r w:rsidRPr="006A388D">
        <w:rPr>
          <w:rFonts w:ascii="Book Antiqua" w:eastAsia="等线" w:hAnsi="Book Antiqua"/>
          <w:lang w:eastAsia="zh-CN"/>
        </w:rPr>
        <w:t>: 308-326 [PMID: 2684471 DOI: 10.2165/00003088-198917050-00002]</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11 </w:t>
      </w:r>
      <w:r w:rsidRPr="006A388D">
        <w:rPr>
          <w:rFonts w:ascii="Book Antiqua" w:eastAsia="等线" w:hAnsi="Book Antiqua"/>
          <w:b/>
          <w:lang w:eastAsia="zh-CN"/>
        </w:rPr>
        <w:t>Suh SJ</w:t>
      </w:r>
      <w:r w:rsidRPr="006A388D">
        <w:rPr>
          <w:rFonts w:ascii="Book Antiqua" w:eastAsia="等线" w:hAnsi="Book Antiqua"/>
          <w:lang w:eastAsia="zh-CN"/>
        </w:rPr>
        <w:t xml:space="preserve">, Yim HJ, Yoon EL, Lee BJ, Hyun JJ, Jung SW, Koo JS, Kim JH, Kim KJ, Choung RS, Seo YS, Yeon JE, Um SH, Byun KS, Lee SW, Choi JH, Ryu HS. Is propofol safe when administered to cirrhotic patients during sedative endoscopy? </w:t>
      </w:r>
      <w:r w:rsidRPr="006A388D">
        <w:rPr>
          <w:rFonts w:ascii="Book Antiqua" w:eastAsia="等线" w:hAnsi="Book Antiqua"/>
          <w:i/>
          <w:lang w:eastAsia="zh-CN"/>
        </w:rPr>
        <w:t>Korean J Intern Med</w:t>
      </w:r>
      <w:r w:rsidRPr="006A388D">
        <w:rPr>
          <w:rFonts w:ascii="Book Antiqua" w:eastAsia="等线" w:hAnsi="Book Antiqua"/>
          <w:lang w:eastAsia="zh-CN"/>
        </w:rPr>
        <w:t xml:space="preserve"> 2014; </w:t>
      </w:r>
      <w:r w:rsidRPr="006A388D">
        <w:rPr>
          <w:rFonts w:ascii="Book Antiqua" w:eastAsia="等线" w:hAnsi="Book Antiqua"/>
          <w:b/>
          <w:lang w:eastAsia="zh-CN"/>
        </w:rPr>
        <w:t>29</w:t>
      </w:r>
      <w:r w:rsidRPr="006A388D">
        <w:rPr>
          <w:rFonts w:ascii="Book Antiqua" w:eastAsia="等线" w:hAnsi="Book Antiqua"/>
          <w:lang w:eastAsia="zh-CN"/>
        </w:rPr>
        <w:t>: 57-65 [PMID: 24574834 DOI: 10.3904/kjim.2014.29.1.57]</w:t>
      </w:r>
    </w:p>
    <w:p w:rsidR="006A388D" w:rsidRPr="006A388D" w:rsidRDefault="006A388D" w:rsidP="006A388D">
      <w:pPr>
        <w:widowControl w:val="0"/>
        <w:spacing w:line="360" w:lineRule="auto"/>
        <w:jc w:val="both"/>
        <w:rPr>
          <w:rFonts w:ascii="Book Antiqua" w:eastAsia="等线" w:hAnsi="Book Antiqua"/>
          <w:lang w:eastAsia="zh-CN"/>
        </w:rPr>
      </w:pPr>
      <w:r w:rsidRPr="006A388D">
        <w:rPr>
          <w:rFonts w:ascii="Book Antiqua" w:eastAsia="等线" w:hAnsi="Book Antiqua"/>
          <w:lang w:eastAsia="zh-CN"/>
        </w:rPr>
        <w:t xml:space="preserve">12 </w:t>
      </w:r>
      <w:r w:rsidRPr="006A388D">
        <w:rPr>
          <w:rFonts w:ascii="Book Antiqua" w:eastAsia="等线" w:hAnsi="Book Antiqua"/>
          <w:b/>
          <w:lang w:eastAsia="zh-CN"/>
        </w:rPr>
        <w:t>Vasile B</w:t>
      </w:r>
      <w:r w:rsidRPr="006A388D">
        <w:rPr>
          <w:rFonts w:ascii="Book Antiqua" w:eastAsia="等线" w:hAnsi="Book Antiqua"/>
          <w:lang w:eastAsia="zh-CN"/>
        </w:rPr>
        <w:t xml:space="preserve">, Rasulo F, Candiani A, Latronico N. The pathophysiology of propofol infusion syndrome: A simple name for a complex syndrome. </w:t>
      </w:r>
      <w:r w:rsidRPr="006A388D">
        <w:rPr>
          <w:rFonts w:ascii="Book Antiqua" w:eastAsia="等线" w:hAnsi="Book Antiqua"/>
          <w:i/>
          <w:lang w:eastAsia="zh-CN"/>
        </w:rPr>
        <w:t>Intensive Care Med</w:t>
      </w:r>
      <w:r w:rsidRPr="006A388D">
        <w:rPr>
          <w:rFonts w:ascii="Book Antiqua" w:eastAsia="等线" w:hAnsi="Book Antiqua"/>
          <w:lang w:eastAsia="zh-CN"/>
        </w:rPr>
        <w:t xml:space="preserve"> 2003; </w:t>
      </w:r>
      <w:r w:rsidRPr="006A388D">
        <w:rPr>
          <w:rFonts w:ascii="Book Antiqua" w:eastAsia="等线" w:hAnsi="Book Antiqua"/>
          <w:b/>
          <w:lang w:eastAsia="zh-CN"/>
        </w:rPr>
        <w:t>29</w:t>
      </w:r>
      <w:r w:rsidRPr="006A388D">
        <w:rPr>
          <w:rFonts w:ascii="Book Antiqua" w:eastAsia="等线" w:hAnsi="Book Antiqua"/>
          <w:lang w:eastAsia="zh-CN"/>
        </w:rPr>
        <w:t>: 1417-1425 [PMID: 12904852 DOI: 10.1007/s00134-003-1905-x]</w:t>
      </w:r>
    </w:p>
    <w:p w:rsidR="006A388D" w:rsidRDefault="006A388D" w:rsidP="006A388D">
      <w:pPr>
        <w:spacing w:line="360" w:lineRule="auto"/>
        <w:jc w:val="both"/>
        <w:rPr>
          <w:rFonts w:ascii="Book Antiqua" w:hAnsi="Book Antiqua"/>
          <w:color w:val="000000"/>
        </w:rPr>
      </w:pPr>
    </w:p>
    <w:p w:rsidR="006A388D" w:rsidRPr="00C62E29" w:rsidRDefault="006A388D" w:rsidP="00C62E29">
      <w:pPr>
        <w:widowControl w:val="0"/>
        <w:adjustRightInd w:val="0"/>
        <w:snapToGrid w:val="0"/>
        <w:spacing w:line="360" w:lineRule="auto"/>
        <w:jc w:val="right"/>
        <w:rPr>
          <w:rFonts w:ascii="Book Antiqua" w:eastAsia="宋体" w:hAnsi="Book Antiqua"/>
          <w:color w:val="000000"/>
          <w:lang w:eastAsia="zh-CN"/>
        </w:rPr>
      </w:pPr>
      <w:bookmarkStart w:id="48" w:name="OLE_LINK139"/>
      <w:bookmarkStart w:id="49" w:name="OLE_LINK140"/>
      <w:bookmarkStart w:id="50" w:name="OLE_LINK287"/>
      <w:bookmarkStart w:id="51" w:name="OLE_LINK288"/>
      <w:bookmarkStart w:id="52" w:name="OLE_LINK70"/>
      <w:bookmarkStart w:id="53" w:name="OLE_LINK110"/>
      <w:bookmarkStart w:id="54" w:name="OLE_LINK109"/>
      <w:bookmarkStart w:id="55" w:name="OLE_LINK138"/>
      <w:bookmarkStart w:id="56" w:name="OLE_LINK72"/>
      <w:bookmarkStart w:id="57" w:name="OLE_LINK116"/>
      <w:bookmarkStart w:id="58" w:name="OLE_LINK95"/>
      <w:bookmarkStart w:id="59" w:name="OLE_LINK118"/>
      <w:bookmarkStart w:id="60" w:name="OLE_LINK198"/>
      <w:bookmarkStart w:id="61" w:name="OLE_LINK154"/>
      <w:bookmarkStart w:id="62" w:name="OLE_LINK251"/>
      <w:bookmarkStart w:id="63" w:name="OLE_LINK167"/>
      <w:bookmarkStart w:id="64" w:name="OLE_LINK126"/>
      <w:bookmarkStart w:id="65" w:name="OLE_LINK234"/>
      <w:bookmarkStart w:id="66" w:name="OLE_LINK157"/>
      <w:bookmarkStart w:id="67" w:name="OLE_LINK187"/>
      <w:bookmarkStart w:id="68" w:name="OLE_LINK204"/>
      <w:bookmarkStart w:id="69" w:name="OLE_LINK255"/>
      <w:bookmarkStart w:id="70" w:name="OLE_LINK229"/>
      <w:bookmarkStart w:id="71" w:name="OLE_LINK268"/>
      <w:bookmarkStart w:id="72" w:name="OLE_LINK310"/>
      <w:bookmarkStart w:id="73" w:name="OLE_LINK338"/>
      <w:bookmarkStart w:id="74" w:name="OLE_LINK340"/>
      <w:bookmarkStart w:id="75" w:name="OLE_LINK264"/>
      <w:bookmarkStart w:id="76" w:name="OLE_LINK345"/>
      <w:bookmarkStart w:id="77" w:name="OLE_LINK256"/>
      <w:bookmarkStart w:id="78" w:name="OLE_LINK299"/>
      <w:bookmarkStart w:id="79" w:name="OLE_LINK265"/>
      <w:bookmarkStart w:id="80" w:name="OLE_LINK254"/>
      <w:bookmarkStart w:id="81" w:name="OLE_LINK357"/>
      <w:bookmarkStart w:id="82" w:name="OLE_LINK382"/>
      <w:bookmarkStart w:id="83" w:name="OLE_LINK333"/>
      <w:bookmarkStart w:id="84" w:name="OLE_LINK334"/>
      <w:bookmarkStart w:id="85" w:name="OLE_LINK400"/>
      <w:bookmarkStart w:id="86" w:name="OLE_LINK365"/>
      <w:bookmarkStart w:id="87" w:name="OLE_LINK467"/>
      <w:bookmarkStart w:id="88" w:name="OLE_LINK399"/>
      <w:bookmarkStart w:id="89" w:name="OLE_LINK443"/>
      <w:bookmarkStart w:id="90" w:name="OLE_LINK372"/>
      <w:bookmarkStart w:id="91" w:name="OLE_LINK425"/>
      <w:bookmarkStart w:id="92" w:name="OLE_LINK450"/>
      <w:bookmarkStart w:id="93" w:name="OLE_LINK402"/>
      <w:bookmarkStart w:id="94" w:name="OLE_LINK385"/>
      <w:bookmarkStart w:id="95" w:name="OLE_LINK396"/>
      <w:bookmarkStart w:id="96" w:name="OLE_LINK436"/>
      <w:bookmarkStart w:id="97" w:name="OLE_LINK421"/>
      <w:bookmarkStart w:id="98" w:name="OLE_LINK426"/>
      <w:bookmarkStart w:id="99" w:name="OLE_LINK456"/>
      <w:bookmarkStart w:id="100" w:name="OLE_LINK505"/>
      <w:bookmarkStart w:id="101" w:name="OLE_LINK490"/>
      <w:bookmarkStart w:id="102" w:name="OLE_LINK531"/>
      <w:bookmarkStart w:id="103" w:name="OLE_LINK460"/>
      <w:bookmarkStart w:id="104" w:name="OLE_LINK463"/>
      <w:bookmarkStart w:id="105" w:name="OLE_LINK487"/>
      <w:bookmarkStart w:id="106" w:name="OLE_LINK515"/>
      <w:bookmarkStart w:id="107" w:name="OLE_LINK509"/>
      <w:bookmarkStart w:id="108" w:name="OLE_LINK538"/>
      <w:bookmarkStart w:id="109" w:name="OLE_LINK606"/>
      <w:bookmarkStart w:id="110" w:name="OLE_LINK662"/>
      <w:bookmarkStart w:id="111" w:name="OLE_LINK663"/>
      <w:bookmarkStart w:id="112" w:name="OLE_LINK738"/>
      <w:bookmarkStart w:id="113" w:name="OLE_LINK666"/>
      <w:bookmarkStart w:id="114" w:name="OLE_LINK667"/>
      <w:bookmarkStart w:id="115" w:name="OLE_LINK672"/>
      <w:bookmarkStart w:id="116" w:name="OLE_LINK727"/>
      <w:bookmarkStart w:id="117" w:name="OLE_LINK703"/>
      <w:bookmarkStart w:id="118" w:name="OLE_LINK765"/>
      <w:bookmarkStart w:id="119" w:name="OLE_LINK724"/>
      <w:bookmarkStart w:id="120" w:name="OLE_LINK771"/>
      <w:bookmarkStart w:id="121" w:name="OLE_LINK879"/>
      <w:bookmarkStart w:id="122" w:name="OLE_LINK903"/>
      <w:bookmarkStart w:id="123" w:name="OLE_LINK880"/>
      <w:bookmarkStart w:id="124" w:name="OLE_LINK944"/>
      <w:bookmarkStart w:id="125" w:name="OLE_LINK881"/>
      <w:bookmarkStart w:id="126" w:name="OLE_LINK882"/>
      <w:bookmarkStart w:id="127" w:name="OLE_LINK883"/>
      <w:bookmarkStart w:id="128" w:name="OLE_LINK884"/>
      <w:bookmarkStart w:id="129" w:name="OLE_LINK907"/>
      <w:bookmarkStart w:id="130" w:name="OLE_LINK941"/>
      <w:bookmarkStart w:id="131" w:name="OLE_LINK886"/>
      <w:bookmarkStart w:id="132" w:name="OLE_LINK887"/>
      <w:bookmarkStart w:id="133" w:name="OLE_LINK918"/>
      <w:bookmarkStart w:id="134" w:name="OLE_LINK894"/>
      <w:bookmarkStart w:id="135" w:name="OLE_LINK899"/>
      <w:bookmarkStart w:id="136" w:name="OLE_LINK953"/>
      <w:bookmarkStart w:id="137" w:name="OLE_LINK954"/>
      <w:bookmarkStart w:id="138" w:name="OLE_LINK977"/>
      <w:bookmarkStart w:id="139" w:name="OLE_LINK978"/>
      <w:bookmarkStart w:id="140" w:name="OLE_LINK1034"/>
      <w:bookmarkStart w:id="141" w:name="OLE_LINK991"/>
      <w:bookmarkStart w:id="142" w:name="OLE_LINK1013"/>
      <w:bookmarkStart w:id="143" w:name="OLE_LINK1022"/>
      <w:bookmarkStart w:id="144" w:name="OLE_LINK1030"/>
      <w:bookmarkStart w:id="145" w:name="OLE_LINK1063"/>
      <w:bookmarkStart w:id="146" w:name="OLE_LINK1009"/>
      <w:bookmarkStart w:id="147" w:name="OLE_LINK1064"/>
      <w:bookmarkStart w:id="148" w:name="OLE_LINK1035"/>
      <w:bookmarkStart w:id="149" w:name="OLE_LINK1012"/>
      <w:r w:rsidRPr="006A388D">
        <w:rPr>
          <w:rFonts w:ascii="Book Antiqua" w:eastAsia="宋体" w:hAnsi="Book Antiqua"/>
          <w:b/>
          <w:bCs/>
          <w:color w:val="000000"/>
          <w:lang w:eastAsia="zh-CN"/>
        </w:rPr>
        <w:t>P-Reviewer:</w:t>
      </w:r>
      <w:r w:rsidRPr="006A388D">
        <w:rPr>
          <w:rFonts w:ascii="Book Antiqua" w:eastAsia="宋体" w:hAnsi="Book Antiqua"/>
          <w:bCs/>
          <w:color w:val="000000"/>
          <w:lang w:eastAsia="zh-CN"/>
        </w:rPr>
        <w:t xml:space="preserve"> Loustaud-Ratti</w:t>
      </w:r>
      <w:r>
        <w:rPr>
          <w:rFonts w:ascii="Book Antiqua" w:eastAsia="宋体" w:hAnsi="Book Antiqua"/>
          <w:bCs/>
          <w:color w:val="000000"/>
          <w:lang w:eastAsia="zh-CN"/>
        </w:rPr>
        <w:t xml:space="preserve"> V </w:t>
      </w:r>
      <w:r w:rsidRPr="006A388D">
        <w:rPr>
          <w:rFonts w:ascii="Book Antiqua" w:eastAsia="宋体" w:hAnsi="Book Antiqua"/>
          <w:b/>
          <w:bCs/>
          <w:color w:val="000000"/>
          <w:lang w:eastAsia="zh-CN"/>
        </w:rPr>
        <w:t>S-Editor:</w:t>
      </w:r>
      <w:r w:rsidR="00C62E29">
        <w:rPr>
          <w:rFonts w:ascii="Book Antiqua" w:eastAsia="宋体" w:hAnsi="Book Antiqua"/>
          <w:color w:val="000000"/>
          <w:lang w:eastAsia="zh-CN"/>
        </w:rPr>
        <w:t xml:space="preserve"> Yan JP</w:t>
      </w:r>
      <w:r w:rsidR="00C62E29">
        <w:rPr>
          <w:rFonts w:ascii="Book Antiqua" w:eastAsia="宋体" w:hAnsi="Book Antiqua" w:hint="eastAsia"/>
          <w:color w:val="000000"/>
          <w:lang w:eastAsia="zh-CN"/>
        </w:rPr>
        <w:t xml:space="preserve"> </w:t>
      </w:r>
      <w:r w:rsidRPr="006A388D">
        <w:rPr>
          <w:rFonts w:ascii="Book Antiqua" w:eastAsia="宋体" w:hAnsi="Book Antiqua"/>
          <w:b/>
          <w:bCs/>
          <w:color w:val="000000"/>
          <w:lang w:eastAsia="zh-CN"/>
        </w:rPr>
        <w:t>L-Editor:</w:t>
      </w:r>
      <w:r w:rsidRPr="006A388D">
        <w:rPr>
          <w:rFonts w:ascii="Book Antiqua" w:eastAsia="宋体" w:hAnsi="Book Antiqua"/>
          <w:color w:val="000000"/>
          <w:lang w:eastAsia="zh-CN"/>
        </w:rPr>
        <w:t xml:space="preserve"> </w:t>
      </w:r>
      <w:r w:rsidR="00F81931">
        <w:rPr>
          <w:rFonts w:ascii="Book Antiqua" w:eastAsia="宋体" w:hAnsi="Book Antiqua"/>
          <w:color w:val="000000"/>
          <w:lang w:eastAsia="zh-CN"/>
        </w:rPr>
        <w:t xml:space="preserve">Wang TQ </w:t>
      </w:r>
      <w:r w:rsidRPr="006A388D">
        <w:rPr>
          <w:rFonts w:ascii="Book Antiqua" w:eastAsia="宋体" w:hAnsi="Book Antiqua"/>
          <w:b/>
          <w:bCs/>
          <w:color w:val="000000"/>
          <w:lang w:eastAsia="zh-CN"/>
        </w:rPr>
        <w:t>E-Editor:</w:t>
      </w:r>
      <w:r w:rsidR="00C62E29" w:rsidRPr="00C62E29">
        <w:rPr>
          <w:rFonts w:ascii="Book Antiqua" w:hAnsi="Book Antiqua" w:hint="eastAsia"/>
          <w:bCs/>
          <w:color w:val="000000"/>
        </w:rPr>
        <w:t xml:space="preserve"> </w:t>
      </w:r>
      <w:r w:rsidR="00C62E29" w:rsidRPr="00C16F43">
        <w:rPr>
          <w:rFonts w:ascii="Book Antiqua" w:hAnsi="Book Antiqua" w:hint="eastAsia"/>
          <w:bCs/>
          <w:color w:val="000000"/>
        </w:rPr>
        <w:t>Liu JH</w:t>
      </w:r>
    </w:p>
    <w:bookmarkEnd w:id="48"/>
    <w:bookmarkEnd w:id="49"/>
    <w:p w:rsidR="006A388D" w:rsidRPr="006A388D" w:rsidRDefault="006A388D" w:rsidP="006A388D">
      <w:pPr>
        <w:widowControl w:val="0"/>
        <w:adjustRightInd w:val="0"/>
        <w:snapToGrid w:val="0"/>
        <w:spacing w:line="360" w:lineRule="auto"/>
        <w:jc w:val="both"/>
        <w:rPr>
          <w:rFonts w:ascii="Book Antiqua" w:eastAsia="宋体" w:hAnsi="Book Antiqua"/>
          <w:color w:val="000000"/>
          <w:lang w:eastAsia="zh-CN"/>
        </w:rPr>
      </w:pPr>
    </w:p>
    <w:p w:rsidR="006A388D" w:rsidRPr="006A388D" w:rsidRDefault="006A388D" w:rsidP="006A388D">
      <w:pPr>
        <w:spacing w:line="360" w:lineRule="auto"/>
        <w:jc w:val="both"/>
        <w:rPr>
          <w:rFonts w:ascii="Book Antiqua" w:eastAsia="宋体" w:hAnsi="Book Antiqua" w:cs="宋体"/>
          <w:kern w:val="0"/>
          <w:lang w:eastAsia="zh-CN"/>
        </w:rPr>
      </w:pPr>
      <w:r w:rsidRPr="006A388D">
        <w:rPr>
          <w:rFonts w:ascii="Book Antiqua" w:eastAsia="宋体" w:hAnsi="Book Antiqua" w:cs="宋体"/>
          <w:b/>
          <w:kern w:val="0"/>
          <w:lang w:eastAsia="zh-CN"/>
        </w:rPr>
        <w:t xml:space="preserve">Specialty type: </w:t>
      </w:r>
      <w:r w:rsidR="00285DC8" w:rsidRPr="00E700C2">
        <w:rPr>
          <w:rFonts w:ascii="Book Antiqua" w:eastAsia="微软雅黑" w:hAnsi="Book Antiqua" w:cs="宋体"/>
          <w:kern w:val="0"/>
        </w:rPr>
        <w:t>Medicine, research and experimental</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t xml:space="preserve">Country of origin: </w:t>
      </w:r>
      <w:r w:rsidRPr="006A388D">
        <w:rPr>
          <w:rFonts w:ascii="Book Antiqua" w:eastAsia="宋体" w:hAnsi="Book Antiqua" w:cs="宋体"/>
          <w:kern w:val="0"/>
          <w:lang w:eastAsia="zh-CN"/>
        </w:rPr>
        <w:t xml:space="preserve">Taiwan </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lastRenderedPageBreak/>
        <w:t>Peer-review report classification</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t xml:space="preserve">Grade A (Excellent): </w:t>
      </w:r>
      <w:r>
        <w:rPr>
          <w:rFonts w:ascii="Book Antiqua" w:eastAsia="宋体" w:hAnsi="Book Antiqua" w:cs="宋体"/>
          <w:kern w:val="0"/>
          <w:lang w:eastAsia="zh-CN"/>
        </w:rPr>
        <w:t>0</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t xml:space="preserve">Grade B (Very good): </w:t>
      </w:r>
      <w:r>
        <w:rPr>
          <w:rFonts w:ascii="Book Antiqua" w:eastAsia="宋体" w:hAnsi="Book Antiqua" w:cs="宋体"/>
          <w:kern w:val="0"/>
          <w:lang w:eastAsia="zh-CN"/>
        </w:rPr>
        <w:t>0</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t xml:space="preserve">Grade C (Good): </w:t>
      </w:r>
      <w:r>
        <w:rPr>
          <w:rFonts w:ascii="Book Antiqua" w:eastAsia="宋体" w:hAnsi="Book Antiqua" w:cs="宋体"/>
          <w:kern w:val="0"/>
          <w:lang w:eastAsia="zh-CN"/>
        </w:rPr>
        <w:t>C</w:t>
      </w:r>
      <w:r w:rsidRPr="006A388D">
        <w:rPr>
          <w:rFonts w:ascii="Book Antiqua" w:eastAsia="宋体" w:hAnsi="Book Antiqua" w:cs="宋体"/>
          <w:kern w:val="0"/>
          <w:lang w:eastAsia="zh-CN"/>
        </w:rPr>
        <w:br/>
      </w:r>
      <w:r w:rsidRPr="006A388D">
        <w:rPr>
          <w:rFonts w:ascii="Book Antiqua" w:eastAsia="宋体" w:hAnsi="Book Antiqua" w:cs="宋体"/>
          <w:b/>
          <w:kern w:val="0"/>
          <w:lang w:eastAsia="zh-CN"/>
        </w:rPr>
        <w:t xml:space="preserve">Grade D (Fair): </w:t>
      </w:r>
      <w:r w:rsidRPr="006A388D">
        <w:rPr>
          <w:rFonts w:ascii="Book Antiqua" w:eastAsia="宋体" w:hAnsi="Book Antiqua" w:cs="宋体"/>
          <w:kern w:val="0"/>
          <w:lang w:eastAsia="zh-CN"/>
        </w:rPr>
        <w:t>0</w:t>
      </w:r>
      <w:r w:rsidRPr="006A388D">
        <w:rPr>
          <w:rFonts w:ascii="Book Antiqua" w:eastAsia="宋体" w:hAnsi="Book Antiqua" w:cs="宋体"/>
          <w:b/>
          <w:kern w:val="0"/>
          <w:lang w:eastAsia="zh-CN"/>
        </w:rPr>
        <w:br/>
        <w:t xml:space="preserve">Grade E (Poor): </w:t>
      </w:r>
      <w:r w:rsidRPr="006A388D">
        <w:rPr>
          <w:rFonts w:ascii="Book Antiqua" w:eastAsia="宋体" w:hAnsi="Book Antiqua" w:cs="宋体"/>
          <w:kern w:val="0"/>
          <w:lang w:eastAsia="zh-CN"/>
        </w:rPr>
        <w:t>0</w:t>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rsidR="006A388D" w:rsidRPr="006A388D" w:rsidRDefault="006A388D" w:rsidP="00427D28">
      <w:pPr>
        <w:spacing w:line="360" w:lineRule="auto"/>
        <w:jc w:val="both"/>
        <w:rPr>
          <w:rFonts w:ascii="Book Antiqua" w:hAnsi="Book Antiqua"/>
          <w:color w:val="000000"/>
        </w:rPr>
      </w:pPr>
    </w:p>
    <w:p w:rsidR="006A388D" w:rsidRDefault="006A388D" w:rsidP="00427D28">
      <w:pPr>
        <w:spacing w:line="360" w:lineRule="auto"/>
        <w:jc w:val="both"/>
        <w:rPr>
          <w:rFonts w:ascii="Book Antiqua" w:hAnsi="Book Antiqua"/>
          <w:color w:val="000000"/>
        </w:rPr>
      </w:pPr>
    </w:p>
    <w:p w:rsidR="007B4276" w:rsidRPr="00571EE3" w:rsidRDefault="006A388D" w:rsidP="00427D28">
      <w:pPr>
        <w:spacing w:line="360" w:lineRule="auto"/>
        <w:jc w:val="both"/>
        <w:rPr>
          <w:rFonts w:ascii="Book Antiqua" w:hAnsi="Book Antiqua"/>
          <w:noProof/>
          <w:color w:val="000000"/>
        </w:rPr>
      </w:pPr>
      <w:r>
        <w:rPr>
          <w:rFonts w:ascii="Book Antiqua" w:hAnsi="Book Antiqua"/>
          <w:color w:val="000000"/>
        </w:rPr>
        <w:br w:type="page"/>
      </w:r>
      <w:r w:rsidR="004C4B66">
        <w:rPr>
          <w:rFonts w:ascii="Book Antiqua" w:hAnsi="Book Antiqua"/>
          <w:noProof/>
          <w:color w:val="000000"/>
          <w:lang w:eastAsia="zh-CN"/>
        </w:rPr>
        <w:lastRenderedPageBreak/>
        <mc:AlternateContent>
          <mc:Choice Requires="wps">
            <w:drawing>
              <wp:anchor distT="0" distB="0" distL="114300" distR="114300" simplePos="0" relativeHeight="251649024" behindDoc="0" locked="0" layoutInCell="1" allowOverlap="1">
                <wp:simplePos x="0" y="0"/>
                <wp:positionH relativeFrom="column">
                  <wp:posOffset>327660</wp:posOffset>
                </wp:positionH>
                <wp:positionV relativeFrom="paragraph">
                  <wp:posOffset>1943100</wp:posOffset>
                </wp:positionV>
                <wp:extent cx="220980" cy="190500"/>
                <wp:effectExtent l="0" t="0" r="26670" b="19050"/>
                <wp:wrapNone/>
                <wp:docPr id="31" name="圓角矩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190500"/>
                        </a:xfrm>
                        <a:prstGeom prst="roundRect">
                          <a:avLst/>
                        </a:prstGeom>
                        <a:noFill/>
                        <a:ln w="12700" cap="flat" cmpd="sng" algn="ctr">
                          <a:solidFill>
                            <a:sysClr val="window" lastClr="CCE8C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8" o:spid="_x0000_s1026" style="position:absolute;left:0;text-align:left;margin-left:25.8pt;margin-top:153pt;width:17.4pt;height: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" filled="f" strokecolor="window" strokeweight="1pt">
                <v:path arrowok="t"/>
              </v:roundrect>
            </w:pict>
          </mc:Fallback>
        </mc:AlternateContent>
      </w:r>
      <w:r w:rsidR="004C4B66">
        <w:rPr>
          <w:rFonts w:ascii="Book Antiqua" w:hAnsi="Book Antiqua"/>
          <w:noProof/>
          <w:color w:val="000000"/>
          <w:lang w:eastAsia="zh-CN"/>
        </w:rPr>
        <mc:AlternateContent>
          <mc:Choice Requires="wps">
            <w:drawing>
              <wp:anchor distT="0" distB="0" distL="114300" distR="114300" simplePos="0" relativeHeight="251648000" behindDoc="0" locked="0" layoutInCell="1" allowOverlap="1">
                <wp:simplePos x="0" y="0"/>
                <wp:positionH relativeFrom="column">
                  <wp:posOffset>1630680</wp:posOffset>
                </wp:positionH>
                <wp:positionV relativeFrom="paragraph">
                  <wp:posOffset>2072640</wp:posOffset>
                </wp:positionV>
                <wp:extent cx="205740" cy="274320"/>
                <wp:effectExtent l="0" t="0" r="22860" b="11430"/>
                <wp:wrapNone/>
                <wp:docPr id="30" name="圓角矩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 cy="274320"/>
                        </a:xfrm>
                        <a:prstGeom prst="roundRect">
                          <a:avLst/>
                        </a:prstGeom>
                        <a:noFill/>
                        <a:ln w="12700" cap="flat" cmpd="sng" algn="ctr">
                          <a:solidFill>
                            <a:sysClr val="window" lastClr="CCE8C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7" o:spid="_x0000_s1026" style="position:absolute;left:0;text-align:left;margin-left:128.4pt;margin-top:163.2pt;width:16.2pt;height:21.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" filled="f" strokecolor="window" strokeweight="1pt">
                <v:path arrowok="t"/>
              </v:roundrect>
            </w:pict>
          </mc:Fallback>
        </mc:AlternateContent>
      </w:r>
      <w:r w:rsidR="004C4B66">
        <w:rPr>
          <w:rFonts w:ascii="Book Antiqua" w:hAnsi="Book Antiqua"/>
          <w:noProof/>
          <w:color w:val="000000"/>
          <w:lang w:eastAsia="zh-CN"/>
        </w:rPr>
        <mc:AlternateContent>
          <mc:Choice Requires="wps">
            <w:drawing>
              <wp:anchor distT="0" distB="0" distL="114300" distR="114300" simplePos="0" relativeHeight="251646976" behindDoc="0" locked="0" layoutInCell="1" allowOverlap="1">
                <wp:simplePos x="0" y="0"/>
                <wp:positionH relativeFrom="column">
                  <wp:posOffset>2240280</wp:posOffset>
                </wp:positionH>
                <wp:positionV relativeFrom="paragraph">
                  <wp:posOffset>822960</wp:posOffset>
                </wp:positionV>
                <wp:extent cx="152400" cy="1531620"/>
                <wp:effectExtent l="0" t="0" r="19050" b="11430"/>
                <wp:wrapNone/>
                <wp:docPr id="29" name="圓角矩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531620"/>
                        </a:xfrm>
                        <a:prstGeom prst="roundRect">
                          <a:avLst/>
                        </a:prstGeom>
                        <a:noFill/>
                        <a:ln w="12700" cap="flat" cmpd="sng" algn="ctr">
                          <a:solidFill>
                            <a:sysClr val="window" lastClr="CCE8C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5" o:spid="_x0000_s1026" style="position:absolute;left:0;text-align:left;margin-left:176.4pt;margin-top:64.8pt;width:12pt;height:120.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" filled="f" strokecolor="window" strokeweight="1pt">
                <v:path arrowok="t"/>
              </v:roundrect>
            </w:pict>
          </mc:Fallback>
        </mc:AlternateContent>
      </w:r>
      <w:r w:rsidR="004C4B66">
        <w:rPr>
          <w:rFonts w:ascii="Book Antiqua" w:hAnsi="Book Antiqua"/>
          <w:noProof/>
          <w:color w:val="000000"/>
          <w:lang w:eastAsia="zh-CN"/>
        </w:rPr>
        <mc:AlternateContent>
          <mc:Choice Requires="wps">
            <w:drawing>
              <wp:anchor distT="0" distB="0" distL="114300" distR="114300" simplePos="0" relativeHeight="251645952" behindDoc="0" locked="0" layoutInCell="1" allowOverlap="1">
                <wp:simplePos x="0" y="0"/>
                <wp:positionH relativeFrom="column">
                  <wp:posOffset>1996440</wp:posOffset>
                </wp:positionH>
                <wp:positionV relativeFrom="paragraph">
                  <wp:posOffset>845820</wp:posOffset>
                </wp:positionV>
                <wp:extent cx="175260" cy="1531620"/>
                <wp:effectExtent l="0" t="0" r="15240" b="11430"/>
                <wp:wrapNone/>
                <wp:docPr id="28" name="圓角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 cy="1531620"/>
                        </a:xfrm>
                        <a:prstGeom prst="roundRect">
                          <a:avLst/>
                        </a:prstGeom>
                        <a:noFill/>
                        <a:ln w="12700" cap="flat" cmpd="sng" algn="ctr">
                          <a:solidFill>
                            <a:sysClr val="window" lastClr="CCE8C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4" o:spid="_x0000_s1026" style="position:absolute;left:0;text-align:left;margin-left:157.2pt;margin-top:66.6pt;width:13.8pt;height:120.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" filled="f" strokecolor="window" strokeweight="1pt">
                <v:path arrowok="t"/>
              </v:roundrect>
            </w:pict>
          </mc:Fallback>
        </mc:AlternateContent>
      </w:r>
      <w:r w:rsidR="004C4B66">
        <w:rPr>
          <w:rFonts w:ascii="Book Antiqua" w:hAnsi="Book Antiqua"/>
          <w:noProof/>
          <w:color w:val="000000"/>
          <w:lang w:eastAsia="zh-CN"/>
        </w:rPr>
        <mc:AlternateContent>
          <mc:Choice Requires="wps">
            <w:drawing>
              <wp:anchor distT="0" distB="0" distL="114300" distR="114300" simplePos="0" relativeHeight="251644928" behindDoc="0" locked="0" layoutInCell="1" allowOverlap="1">
                <wp:simplePos x="0" y="0"/>
                <wp:positionH relativeFrom="column">
                  <wp:posOffset>1082040</wp:posOffset>
                </wp:positionH>
                <wp:positionV relativeFrom="paragraph">
                  <wp:posOffset>2080260</wp:posOffset>
                </wp:positionV>
                <wp:extent cx="266700" cy="297180"/>
                <wp:effectExtent l="0" t="0" r="19050" b="26670"/>
                <wp:wrapNone/>
                <wp:docPr id="27" name="圓角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97180"/>
                        </a:xfrm>
                        <a:prstGeom prst="roundRect">
                          <a:avLst/>
                        </a:prstGeom>
                        <a:noFill/>
                        <a:ln w="12700" cap="flat" cmpd="sng" algn="ctr">
                          <a:solidFill>
                            <a:sysClr val="window" lastClr="CCE8C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圓角矩形 3" o:spid="_x0000_s1026" style="position:absolute;left:0;text-align:left;margin-left:85.2pt;margin-top:163.8pt;width:21pt;height:23.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" filled="f" strokecolor="window" strokeweight="1pt">
                <v:path arrowok="t"/>
              </v:roundrect>
            </w:pict>
          </mc:Fallback>
        </mc:AlternateContent>
      </w:r>
      <w:r w:rsidR="004C4B66">
        <w:rPr>
          <w:rFonts w:ascii="Book Antiqua" w:hAnsi="Book Antiqua"/>
          <w:noProof/>
          <w:color w:val="000000"/>
          <w:lang w:eastAsia="zh-CN"/>
        </w:rPr>
        <w:drawing>
          <wp:inline distT="0" distB="0" distL="0" distR="0">
            <wp:extent cx="4011295" cy="2472055"/>
            <wp:effectExtent l="0" t="0" r="8255"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l="7768" t="14560" r="55496" b="4962"/>
                    <a:stretch>
                      <a:fillRect/>
                    </a:stretch>
                  </pic:blipFill>
                  <pic:spPr bwMode="auto">
                    <a:xfrm>
                      <a:off x="0" y="0"/>
                      <a:ext cx="4011295" cy="2472055"/>
                    </a:xfrm>
                    <a:prstGeom prst="rect">
                      <a:avLst/>
                    </a:prstGeom>
                    <a:noFill/>
                    <a:ln>
                      <a:noFill/>
                    </a:ln>
                  </pic:spPr>
                </pic:pic>
              </a:graphicData>
            </a:graphic>
          </wp:inline>
        </w:drawing>
      </w:r>
    </w:p>
    <w:p w:rsidR="00C83394" w:rsidRPr="00F32B62" w:rsidRDefault="006A388D" w:rsidP="00427D28">
      <w:pPr>
        <w:spacing w:line="360" w:lineRule="auto"/>
        <w:jc w:val="both"/>
        <w:rPr>
          <w:rFonts w:ascii="Book Antiqua" w:hAnsi="Book Antiqua"/>
          <w:b/>
          <w:bCs/>
          <w:color w:val="000000"/>
        </w:rPr>
      </w:pPr>
      <w:r w:rsidRPr="00F32B62">
        <w:rPr>
          <w:rFonts w:ascii="Book Antiqua" w:hAnsi="Book Antiqua"/>
          <w:b/>
          <w:bCs/>
          <w:color w:val="000000"/>
        </w:rPr>
        <w:t>Figure 1 Some spike-</w:t>
      </w:r>
      <w:r w:rsidR="00F81931" w:rsidRPr="00F32B62">
        <w:rPr>
          <w:rFonts w:ascii="Book Antiqua" w:hAnsi="Book Antiqua"/>
          <w:b/>
          <w:bCs/>
          <w:color w:val="000000"/>
        </w:rPr>
        <w:t>and</w:t>
      </w:r>
      <w:r w:rsidR="00F81931">
        <w:rPr>
          <w:rFonts w:ascii="Book Antiqua" w:hAnsi="Book Antiqua"/>
          <w:b/>
          <w:bCs/>
          <w:color w:val="000000"/>
        </w:rPr>
        <w:t>-</w:t>
      </w:r>
      <w:r w:rsidRPr="00F32B62">
        <w:rPr>
          <w:rFonts w:ascii="Book Antiqua" w:hAnsi="Book Antiqua"/>
          <w:b/>
          <w:bCs/>
          <w:color w:val="000000"/>
        </w:rPr>
        <w:t>wave complex</w:t>
      </w:r>
      <w:r w:rsidR="00F81931">
        <w:rPr>
          <w:rFonts w:ascii="Book Antiqua" w:hAnsi="Book Antiqua"/>
          <w:b/>
          <w:bCs/>
          <w:color w:val="000000"/>
        </w:rPr>
        <w:t>es</w:t>
      </w:r>
      <w:r w:rsidRPr="00F32B62">
        <w:rPr>
          <w:rFonts w:ascii="Book Antiqua" w:hAnsi="Book Antiqua"/>
          <w:b/>
          <w:bCs/>
          <w:color w:val="000000"/>
        </w:rPr>
        <w:t xml:space="preserve"> (white boxes) at </w:t>
      </w:r>
      <w:r w:rsidR="00F32B62" w:rsidRPr="00F32B62">
        <w:rPr>
          <w:rFonts w:ascii="Book Antiqua" w:hAnsi="Book Antiqua"/>
          <w:b/>
          <w:bCs/>
          <w:color w:val="000000"/>
        </w:rPr>
        <w:t>e</w:t>
      </w:r>
      <w:r w:rsidRPr="00F32B62">
        <w:rPr>
          <w:rFonts w:ascii="Book Antiqua" w:hAnsi="Book Antiqua"/>
          <w:b/>
          <w:bCs/>
          <w:color w:val="000000"/>
        </w:rPr>
        <w:t>lectroencephalogram</w:t>
      </w:r>
      <w:r w:rsidR="00F32B62">
        <w:rPr>
          <w:rFonts w:ascii="Book Antiqua" w:hAnsi="Book Antiqua"/>
          <w:b/>
          <w:bCs/>
          <w:color w:val="000000"/>
        </w:rPr>
        <w:t xml:space="preserve"> 2</w:t>
      </w:r>
      <w:r w:rsidRPr="00F32B62">
        <w:rPr>
          <w:rFonts w:ascii="Book Antiqua" w:hAnsi="Book Antiqua"/>
          <w:b/>
          <w:bCs/>
          <w:color w:val="000000"/>
        </w:rPr>
        <w:t>, not synchronized with the heart</w:t>
      </w:r>
      <w:r w:rsidR="00F32B62">
        <w:rPr>
          <w:rFonts w:ascii="Book Antiqua" w:hAnsi="Book Antiqua"/>
          <w:b/>
          <w:bCs/>
          <w:color w:val="000000"/>
        </w:rPr>
        <w:t>-</w:t>
      </w:r>
      <w:r w:rsidRPr="00F32B62">
        <w:rPr>
          <w:rFonts w:ascii="Book Antiqua" w:hAnsi="Book Antiqua"/>
          <w:b/>
          <w:bCs/>
          <w:color w:val="000000"/>
        </w:rPr>
        <w:t>beat, favor</w:t>
      </w:r>
      <w:r w:rsidR="00F81931">
        <w:rPr>
          <w:rFonts w:ascii="Book Antiqua" w:hAnsi="Book Antiqua"/>
          <w:b/>
          <w:bCs/>
          <w:color w:val="000000"/>
        </w:rPr>
        <w:t>ing</w:t>
      </w:r>
      <w:r w:rsidRPr="00F32B62">
        <w:rPr>
          <w:rFonts w:ascii="Book Antiqua" w:hAnsi="Book Antiqua"/>
          <w:b/>
          <w:bCs/>
          <w:color w:val="000000"/>
        </w:rPr>
        <w:t xml:space="preserve"> epileptiform discharge, predominant at the right hemisphere, about 0.58 Hz</w:t>
      </w:r>
      <w:r w:rsidR="00F32B62" w:rsidRPr="00F32B62">
        <w:rPr>
          <w:rFonts w:ascii="Book Antiqua" w:hAnsi="Book Antiqua"/>
          <w:b/>
          <w:bCs/>
          <w:color w:val="000000"/>
        </w:rPr>
        <w:t>.</w:t>
      </w:r>
      <w:r w:rsidR="00F32B62">
        <w:rPr>
          <w:rFonts w:ascii="Book Antiqua" w:hAnsi="Book Antiqua"/>
          <w:b/>
          <w:bCs/>
          <w:color w:val="000000"/>
        </w:rPr>
        <w:t xml:space="preserve"> </w:t>
      </w:r>
      <w:r w:rsidR="00C83394" w:rsidRPr="00571EE3">
        <w:rPr>
          <w:rFonts w:ascii="Book Antiqua" w:hAnsi="Book Antiqua"/>
          <w:color w:val="000000"/>
        </w:rPr>
        <w:t>HR</w:t>
      </w:r>
      <w:r w:rsidR="00F32B62">
        <w:rPr>
          <w:rFonts w:ascii="Book Antiqua" w:hAnsi="Book Antiqua"/>
          <w:color w:val="000000"/>
        </w:rPr>
        <w:t>:</w:t>
      </w:r>
      <w:r w:rsidR="00C83394" w:rsidRPr="00571EE3">
        <w:rPr>
          <w:rFonts w:ascii="Book Antiqua" w:hAnsi="Book Antiqua"/>
          <w:color w:val="000000"/>
        </w:rPr>
        <w:t xml:space="preserve"> </w:t>
      </w:r>
      <w:r w:rsidR="00F32B62" w:rsidRPr="00571EE3">
        <w:rPr>
          <w:rFonts w:ascii="Book Antiqua" w:hAnsi="Book Antiqua"/>
          <w:color w:val="000000"/>
        </w:rPr>
        <w:t>H</w:t>
      </w:r>
      <w:r w:rsidR="00C83394" w:rsidRPr="00571EE3">
        <w:rPr>
          <w:rFonts w:ascii="Book Antiqua" w:hAnsi="Book Antiqua"/>
          <w:color w:val="000000"/>
        </w:rPr>
        <w:t>eart rate; SpO2</w:t>
      </w:r>
      <w:r w:rsidR="00F32B62">
        <w:rPr>
          <w:rFonts w:ascii="Book Antiqua" w:hAnsi="Book Antiqua"/>
          <w:color w:val="000000"/>
        </w:rPr>
        <w:t>:</w:t>
      </w:r>
      <w:r w:rsidR="00C83394" w:rsidRPr="00571EE3">
        <w:rPr>
          <w:rFonts w:ascii="Book Antiqua" w:hAnsi="Book Antiqua"/>
          <w:color w:val="000000"/>
        </w:rPr>
        <w:t xml:space="preserve"> </w:t>
      </w:r>
      <w:r w:rsidR="00F32B62" w:rsidRPr="00571EE3">
        <w:rPr>
          <w:rFonts w:ascii="Book Antiqua" w:hAnsi="Book Antiqua"/>
          <w:color w:val="000000"/>
        </w:rPr>
        <w:t>S</w:t>
      </w:r>
      <w:r w:rsidR="00C83394" w:rsidRPr="00571EE3">
        <w:rPr>
          <w:rFonts w:ascii="Book Antiqua" w:hAnsi="Book Antiqua"/>
          <w:color w:val="000000"/>
        </w:rPr>
        <w:t xml:space="preserve">aturation of oxygen measured </w:t>
      </w:r>
      <w:r w:rsidR="00F81931">
        <w:rPr>
          <w:rFonts w:ascii="Book Antiqua" w:hAnsi="Book Antiqua"/>
          <w:color w:val="000000"/>
        </w:rPr>
        <w:t>with a</w:t>
      </w:r>
      <w:r w:rsidR="00C83394" w:rsidRPr="00571EE3">
        <w:rPr>
          <w:rFonts w:ascii="Book Antiqua" w:hAnsi="Book Antiqua"/>
          <w:color w:val="000000"/>
        </w:rPr>
        <w:t xml:space="preserve"> pulse oximeter</w:t>
      </w:r>
      <w:r w:rsidR="00E70CAB" w:rsidRPr="00571EE3">
        <w:rPr>
          <w:rFonts w:ascii="Book Antiqua" w:hAnsi="Book Antiqua"/>
          <w:color w:val="000000"/>
        </w:rPr>
        <w:t>; NBP</w:t>
      </w:r>
      <w:r w:rsidR="00F32B62">
        <w:rPr>
          <w:rFonts w:ascii="Book Antiqua" w:hAnsi="Book Antiqua"/>
          <w:color w:val="000000"/>
        </w:rPr>
        <w:t>:</w:t>
      </w:r>
      <w:r w:rsidR="00E70CAB" w:rsidRPr="00571EE3">
        <w:rPr>
          <w:rFonts w:ascii="Book Antiqua" w:hAnsi="Book Antiqua"/>
          <w:color w:val="000000"/>
        </w:rPr>
        <w:t xml:space="preserve"> Non-invasive </w:t>
      </w:r>
      <w:r w:rsidR="00F32B62" w:rsidRPr="00571EE3">
        <w:rPr>
          <w:rFonts w:ascii="Book Antiqua" w:hAnsi="Book Antiqua"/>
          <w:color w:val="000000"/>
        </w:rPr>
        <w:t>blood pressure</w:t>
      </w:r>
      <w:r w:rsidR="00F32B62">
        <w:rPr>
          <w:rFonts w:ascii="Book Antiqua" w:hAnsi="Book Antiqua"/>
          <w:color w:val="000000"/>
        </w:rPr>
        <w:t>.</w:t>
      </w:r>
    </w:p>
    <w:p w:rsidR="0045317A" w:rsidRPr="00B76F63" w:rsidRDefault="0045317A" w:rsidP="00427D28">
      <w:pPr>
        <w:spacing w:line="360" w:lineRule="auto"/>
        <w:jc w:val="both"/>
        <w:rPr>
          <w:rFonts w:ascii="Book Antiqua" w:eastAsia="等线" w:hAnsi="Book Antiqua"/>
          <w:color w:val="000000"/>
          <w:lang w:eastAsia="zh-CN"/>
        </w:rPr>
      </w:pPr>
      <w:r w:rsidRPr="00571EE3">
        <w:rPr>
          <w:rFonts w:ascii="Book Antiqua" w:hAnsi="Book Antiqua"/>
          <w:color w:val="000000"/>
        </w:rPr>
        <w:br w:type="page"/>
      </w:r>
    </w:p>
    <w:p w:rsidR="0045317A" w:rsidRDefault="004C4B66" w:rsidP="00427D28">
      <w:pPr>
        <w:spacing w:line="360" w:lineRule="auto"/>
        <w:jc w:val="both"/>
        <w:rPr>
          <w:rFonts w:ascii="Book Antiqua" w:hAnsi="Book Antiqua"/>
          <w:noProof/>
          <w:color w:val="000000"/>
        </w:rPr>
      </w:pPr>
      <w:r>
        <w:rPr>
          <w:rFonts w:ascii="Book Antiqua" w:hAnsi="Book Antiqua"/>
          <w:noProof/>
          <w:color w:val="000000"/>
          <w:lang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3073400</wp:posOffset>
                </wp:positionH>
                <wp:positionV relativeFrom="paragraph">
                  <wp:posOffset>1577975</wp:posOffset>
                </wp:positionV>
                <wp:extent cx="782320" cy="266700"/>
                <wp:effectExtent l="0" t="0" r="0" b="0"/>
                <wp:wrapNone/>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66700"/>
                        </a:xfrm>
                        <a:prstGeom prst="rect">
                          <a:avLst/>
                        </a:prstGeom>
                        <a:noFill/>
                        <a:ln w="9525">
                          <a:noFill/>
                          <a:miter lim="800000"/>
                          <a:headEnd/>
                          <a:tailEnd/>
                        </a:ln>
                      </wps:spPr>
                      <wps:txbx>
                        <w:txbxContent>
                          <w:p w:rsidR="0045317A" w:rsidRDefault="0045317A" w:rsidP="0045317A">
                            <w:pPr>
                              <w:ind w:left="120" w:hangingChars="50" w:hanging="120"/>
                            </w:pPr>
                            <w:r>
                              <w:rPr>
                                <w:rFonts w:hint="eastAsia"/>
                              </w:rPr>
                              <w:t>Right</w:t>
                            </w:r>
                            <w:r w:rsidR="001F01F5">
                              <w:t xml:space="preserve"> </w:t>
                            </w:r>
                            <w:r>
                              <w:rPr>
                                <w:rFonts w:hint="eastAsia"/>
                              </w:rPr>
                              <w:t>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left:0;text-align:left;margin-left:242pt;margin-top:124.25pt;width:61.6pt;height:21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" filled="f" stroked="f">
                <v:textbox style="mso-fit-shape-to-text:t">
                  <w:txbxContent>
                    <w:p w:rsidR="0045317A" w:rsidRDefault="0045317A" w:rsidP="0045317A">
                      <w:pPr>
                        <w:ind w:left="120" w:hangingChars="50" w:hanging="120"/>
                      </w:pPr>
                      <w:r>
                        <w:rPr>
                          <w:rFonts w:hint="eastAsia"/>
                        </w:rPr>
                        <w:t>Right</w:t>
                      </w:r>
                      <w:r w:rsidR="001F01F5">
                        <w:t xml:space="preserve"> </w:t>
                      </w:r>
                      <w:r>
                        <w:rPr>
                          <w:rFonts w:hint="eastAsia"/>
                        </w:rPr>
                        <w:t>ear</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60288" behindDoc="0" locked="0" layoutInCell="1" allowOverlap="1">
                <wp:simplePos x="0" y="0"/>
                <wp:positionH relativeFrom="column">
                  <wp:posOffset>-119380</wp:posOffset>
                </wp:positionH>
                <wp:positionV relativeFrom="paragraph">
                  <wp:posOffset>1614805</wp:posOffset>
                </wp:positionV>
                <wp:extent cx="728980" cy="254000"/>
                <wp:effectExtent l="4445" t="0" r="0" b="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17A" w:rsidRDefault="0045317A" w:rsidP="0045317A">
                            <w:pPr>
                              <w:ind w:left="120" w:hangingChars="50" w:hanging="120"/>
                            </w:pPr>
                            <w:r>
                              <w:rPr>
                                <w:rFonts w:hint="eastAsia"/>
                              </w:rPr>
                              <w:t>Left</w:t>
                            </w:r>
                            <w:r w:rsidR="001F01F5">
                              <w:t xml:space="preserve"> </w:t>
                            </w:r>
                            <w:r>
                              <w:rPr>
                                <w:rFonts w:hint="eastAsia"/>
                              </w:rPr>
                              <w:t>ear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9.4pt;margin-top:127.15pt;width:57.4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" filled="f" stroked="f">
                <v:textbox>
                  <w:txbxContent>
                    <w:p w:rsidR="0045317A" w:rsidRDefault="0045317A" w:rsidP="0045317A">
                      <w:pPr>
                        <w:ind w:left="120" w:hangingChars="50" w:hanging="120"/>
                      </w:pPr>
                      <w:r>
                        <w:rPr>
                          <w:rFonts w:hint="eastAsia"/>
                        </w:rPr>
                        <w:t>Left</w:t>
                      </w:r>
                      <w:r w:rsidR="001F01F5">
                        <w:t xml:space="preserve"> </w:t>
                      </w:r>
                      <w:r>
                        <w:rPr>
                          <w:rFonts w:hint="eastAsia"/>
                        </w:rPr>
                        <w:t>ear</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70528" behindDoc="0" locked="0" layoutInCell="1" allowOverlap="1">
                <wp:simplePos x="0" y="0"/>
                <wp:positionH relativeFrom="column">
                  <wp:posOffset>2040255</wp:posOffset>
                </wp:positionH>
                <wp:positionV relativeFrom="paragraph">
                  <wp:posOffset>1516380</wp:posOffset>
                </wp:positionV>
                <wp:extent cx="187325" cy="0"/>
                <wp:effectExtent l="11430" t="11430" r="10795" b="7620"/>
                <wp:wrapNone/>
                <wp:docPr id="24"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8" o:spid="_x0000_s1026" type="#_x0000_t32" style="position:absolute;left:0;text-align:left;margin-left:160.65pt;margin-top:119.4pt;width:14.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2jCHg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"/>
            </w:pict>
          </mc:Fallback>
        </mc:AlternateContent>
      </w:r>
      <w:r>
        <w:rPr>
          <w:rFonts w:ascii="Book Antiqua" w:hAnsi="Book Antiqua"/>
          <w:noProof/>
          <w:color w:val="000000"/>
          <w:lang w:eastAsia="zh-CN"/>
        </w:rPr>
        <mc:AlternateContent>
          <mc:Choice Requires="wpg">
            <w:drawing>
              <wp:anchor distT="0" distB="0" distL="114300" distR="114300" simplePos="0" relativeHeight="251669504" behindDoc="0" locked="0" layoutInCell="1" allowOverlap="1">
                <wp:simplePos x="0" y="0"/>
                <wp:positionH relativeFrom="column">
                  <wp:posOffset>2525395</wp:posOffset>
                </wp:positionH>
                <wp:positionV relativeFrom="paragraph">
                  <wp:posOffset>2299335</wp:posOffset>
                </wp:positionV>
                <wp:extent cx="187325" cy="170815"/>
                <wp:effectExtent l="10795" t="13335" r="11430" b="6350"/>
                <wp:wrapNone/>
                <wp:docPr id="2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70815"/>
                          <a:chOff x="3960" y="4607"/>
                          <a:chExt cx="295" cy="269"/>
                        </a:xfrm>
                      </wpg:grpSpPr>
                      <wps:wsp>
                        <wps:cNvPr id="22" name="AutoShape 46"/>
                        <wps:cNvCnPr>
                          <a:cxnSpLocks noChangeShapeType="1"/>
                        </wps:cNvCnPr>
                        <wps:spPr bwMode="auto">
                          <a:xfrm>
                            <a:off x="3960" y="4745"/>
                            <a:ext cx="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47"/>
                        <wps:cNvCnPr>
                          <a:cxnSpLocks noChangeShapeType="1"/>
                        </wps:cNvCnPr>
                        <wps:spPr bwMode="auto">
                          <a:xfrm>
                            <a:off x="4113" y="4607"/>
                            <a:ext cx="0"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5" o:spid="_x0000_s1026" style="position:absolute;left:0;text-align:left;margin-left:198.85pt;margin-top:181.05pt;width:14.75pt;height:13.45pt;z-index:251669504" coordorigin="3960,4607" coordsize="29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">
                <v:shape id="AutoShape 46" o:spid="_x0000_s1027" type="#_x0000_t32" style="position:absolute;left:3960;top:4745;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47" o:spid="_x0000_s1028" type="#_x0000_t32" style="position:absolute;left:4113;top:4607;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w:pict>
          </mc:Fallback>
        </mc:AlternateContent>
      </w:r>
      <w:r>
        <w:rPr>
          <w:rFonts w:ascii="Book Antiqua" w:hAnsi="Book Antiqua"/>
          <w:noProof/>
          <w:color w:val="000000"/>
          <w:lang w:eastAsia="zh-CN"/>
        </w:rPr>
        <mc:AlternateContent>
          <mc:Choice Requires="wpg">
            <w:drawing>
              <wp:anchor distT="0" distB="0" distL="114300" distR="114300" simplePos="0" relativeHeight="251667456" behindDoc="0" locked="0" layoutInCell="1" allowOverlap="1">
                <wp:simplePos x="0" y="0"/>
                <wp:positionH relativeFrom="column">
                  <wp:posOffset>1357630</wp:posOffset>
                </wp:positionH>
                <wp:positionV relativeFrom="paragraph">
                  <wp:posOffset>1400175</wp:posOffset>
                </wp:positionV>
                <wp:extent cx="187325" cy="170815"/>
                <wp:effectExtent l="5080" t="9525" r="7620" b="10160"/>
                <wp:wrapNone/>
                <wp:docPr id="1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70815"/>
                          <a:chOff x="3960" y="4607"/>
                          <a:chExt cx="295" cy="269"/>
                        </a:xfrm>
                      </wpg:grpSpPr>
                      <wps:wsp>
                        <wps:cNvPr id="19" name="AutoShape 41"/>
                        <wps:cNvCnPr>
                          <a:cxnSpLocks noChangeShapeType="1"/>
                        </wps:cNvCnPr>
                        <wps:spPr bwMode="auto">
                          <a:xfrm>
                            <a:off x="3960" y="4745"/>
                            <a:ext cx="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AutoShape 42"/>
                        <wps:cNvCnPr>
                          <a:cxnSpLocks noChangeShapeType="1"/>
                        </wps:cNvCnPr>
                        <wps:spPr bwMode="auto">
                          <a:xfrm>
                            <a:off x="4113" y="4607"/>
                            <a:ext cx="0" cy="2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106.9pt;margin-top:110.25pt;width:14.75pt;height:13.45pt;z-index:251667456" coordorigin="3960,4607" coordsize="29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">
                <v:shape id="AutoShape 41" o:spid="_x0000_s1027" type="#_x0000_t32" style="position:absolute;left:3960;top:4745;width:2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AutoShape 42" o:spid="_x0000_s1028" type="#_x0000_t32" style="position:absolute;left:4113;top:4607;width:0;height:2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AAMEAAADbAAAADwAAAGRycy9kb3ducmV2LnhtbERPTWsCMRC9C/6HMEIvolmFSlmNshaE&#10;WvCg1vu4GTfBzWTdRN3+++ZQ8Ph434tV52rxoDZYzwom4wwEcem15UrBz3Ez+gARIrLG2jMp+KUA&#10;q2W/t8Bc+yfv6XGIlUghHHJUYGJscilDachhGPuGOHEX3zqMCbaV1C0+U7ir5TTLZtKh5dRgsKFP&#10;Q+X1cHcKdtvJujgbu/3e3+zufVPU92p4Uupt0BVzEJG6+BL/u7+0gmlan76kH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UAAwQAAANsAAAAPAAAAAAAAAAAAAAAA&#10;AKECAABkcnMvZG93bnJldi54bWxQSwUGAAAAAAQABAD5AAAAjwMAAAAA&#10;"/>
              </v:group>
            </w:pict>
          </mc:Fallback>
        </mc:AlternateContent>
      </w:r>
      <w:r>
        <w:rPr>
          <w:rFonts w:ascii="Book Antiqua" w:hAnsi="Book Antiqua"/>
          <w:noProof/>
          <w:color w:val="000000"/>
          <w:lang w:eastAsia="zh-CN"/>
        </w:rPr>
        <mc:AlternateContent>
          <mc:Choice Requires="wps">
            <w:drawing>
              <wp:anchor distT="0" distB="0" distL="114300" distR="114300" simplePos="0" relativeHeight="251668480" behindDoc="0" locked="0" layoutInCell="1" allowOverlap="1">
                <wp:simplePos x="0" y="0"/>
                <wp:positionH relativeFrom="column">
                  <wp:posOffset>990600</wp:posOffset>
                </wp:positionH>
                <wp:positionV relativeFrom="paragraph">
                  <wp:posOffset>2379980</wp:posOffset>
                </wp:positionV>
                <wp:extent cx="187325" cy="0"/>
                <wp:effectExtent l="9525" t="8255" r="12700" b="10795"/>
                <wp:wrapNone/>
                <wp:docPr id="8"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left:0;text-align:left;margin-left:78pt;margin-top:187.4pt;width:14.7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"/>
            </w:pict>
          </mc:Fallback>
        </mc:AlternateContent>
      </w:r>
      <w:r>
        <w:rPr>
          <w:rFonts w:ascii="Book Antiqua" w:hAnsi="Book Antiqua"/>
          <w:noProof/>
          <w:color w:val="000000"/>
          <w:lang w:eastAsia="zh-CN"/>
        </w:rPr>
        <mc:AlternateContent>
          <mc:Choice Requires="wps">
            <w:drawing>
              <wp:anchor distT="0" distB="0" distL="114300" distR="114300" simplePos="0" relativeHeight="251666432" behindDoc="0" locked="0" layoutInCell="1" allowOverlap="1">
                <wp:simplePos x="0" y="0"/>
                <wp:positionH relativeFrom="column">
                  <wp:posOffset>1973580</wp:posOffset>
                </wp:positionH>
                <wp:positionV relativeFrom="paragraph">
                  <wp:posOffset>1957070</wp:posOffset>
                </wp:positionV>
                <wp:extent cx="670560" cy="266700"/>
                <wp:effectExtent l="0" t="0" r="0" b="0"/>
                <wp:wrapNone/>
                <wp:docPr id="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66700"/>
                        </a:xfrm>
                        <a:prstGeom prst="rect">
                          <a:avLst/>
                        </a:prstGeom>
                        <a:noFill/>
                        <a:ln w="9525">
                          <a:noFill/>
                          <a:miter lim="800000"/>
                          <a:headEnd/>
                          <a:tailEnd/>
                        </a:ln>
                      </wps:spPr>
                      <wps:txbx>
                        <w:txbxContent>
                          <w:p w:rsidR="0045317A" w:rsidRDefault="0045317A" w:rsidP="0045317A">
                            <w:r>
                              <w:rPr>
                                <w:rFonts w:hint="eastAsia"/>
                              </w:rPr>
                              <w:t>EEG2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155.4pt;margin-top:154.1pt;width:52.8pt;height:21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" filled="f" stroked="f">
                <v:textbox style="mso-fit-shape-to-text:t">
                  <w:txbxContent>
                    <w:p w:rsidR="0045317A" w:rsidRDefault="0045317A" w:rsidP="0045317A">
                      <w:r>
                        <w:rPr>
                          <w:rFonts w:hint="eastAsia"/>
                        </w:rPr>
                        <w:t>EEG2</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50048" behindDoc="0" locked="0" layoutInCell="1" allowOverlap="1">
                <wp:simplePos x="0" y="0"/>
                <wp:positionH relativeFrom="column">
                  <wp:posOffset>1074420</wp:posOffset>
                </wp:positionH>
                <wp:positionV relativeFrom="paragraph">
                  <wp:posOffset>1949450</wp:posOffset>
                </wp:positionV>
                <wp:extent cx="670560" cy="266700"/>
                <wp:effectExtent l="0" t="0" r="0" b="0"/>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66700"/>
                        </a:xfrm>
                        <a:prstGeom prst="rect">
                          <a:avLst/>
                        </a:prstGeom>
                        <a:noFill/>
                        <a:ln w="9525">
                          <a:noFill/>
                          <a:miter lim="800000"/>
                          <a:headEnd/>
                          <a:tailEnd/>
                        </a:ln>
                      </wps:spPr>
                      <wps:txbx>
                        <w:txbxContent>
                          <w:p w:rsidR="0045317A" w:rsidRDefault="0045317A" w:rsidP="0045317A">
                            <w:r>
                              <w:rPr>
                                <w:rFonts w:hint="eastAsia"/>
                              </w:rPr>
                              <w:t>EEG1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84.6pt;margin-top:153.5pt;width:52.8pt;height:21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" filled="f" stroked="f">
                <v:textbox style="mso-fit-shape-to-text:t">
                  <w:txbxContent>
                    <w:p w:rsidR="0045317A" w:rsidRDefault="0045317A" w:rsidP="0045317A">
                      <w:r>
                        <w:rPr>
                          <w:rFonts w:hint="eastAsia"/>
                        </w:rPr>
                        <w:t>EEG1</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65408" behindDoc="0" locked="0" layoutInCell="1" allowOverlap="1">
                <wp:simplePos x="0" y="0"/>
                <wp:positionH relativeFrom="column">
                  <wp:posOffset>2404110</wp:posOffset>
                </wp:positionH>
                <wp:positionV relativeFrom="paragraph">
                  <wp:posOffset>1309370</wp:posOffset>
                </wp:positionV>
                <wp:extent cx="251460" cy="1169035"/>
                <wp:effectExtent l="114300" t="0" r="243840" b="0"/>
                <wp:wrapNone/>
                <wp:docPr id="15" name="左大括弧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64548">
                          <a:off x="0" y="0"/>
                          <a:ext cx="251460" cy="1169035"/>
                        </a:xfrm>
                        <a:prstGeom prst="leftBrac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弧 15" o:spid="_x0000_s1026" type="#_x0000_t87" style="position:absolute;left:0;text-align:left;margin-left:189.3pt;margin-top:103.1pt;width:19.8pt;height:92.05pt;rotation:-1895576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" adj="387" strokecolor="windowText" strokeweight="2pt"/>
            </w:pict>
          </mc:Fallback>
        </mc:AlternateContent>
      </w:r>
      <w:r>
        <w:rPr>
          <w:rFonts w:ascii="Book Antiqua" w:hAnsi="Book Antiqua"/>
          <w:noProof/>
          <w:color w:val="000000"/>
          <w:lang w:eastAsia="zh-CN"/>
        </w:rPr>
        <mc:AlternateContent>
          <mc:Choice Requires="wps">
            <w:drawing>
              <wp:anchor distT="0" distB="0" distL="114300" distR="114300" simplePos="0" relativeHeight="251664384" behindDoc="0" locked="0" layoutInCell="1" allowOverlap="1">
                <wp:simplePos x="0" y="0"/>
                <wp:positionH relativeFrom="column">
                  <wp:posOffset>982345</wp:posOffset>
                </wp:positionH>
                <wp:positionV relativeFrom="paragraph">
                  <wp:posOffset>1301115</wp:posOffset>
                </wp:positionV>
                <wp:extent cx="251460" cy="1169035"/>
                <wp:effectExtent l="190500" t="19050" r="91440" b="0"/>
                <wp:wrapNone/>
                <wp:docPr id="14" name="左大括弧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2346881">
                          <a:off x="0" y="0"/>
                          <a:ext cx="251460" cy="1169035"/>
                        </a:xfrm>
                        <a:prstGeom prst="leftBrac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左大括弧 14" o:spid="_x0000_s1026" type="#_x0000_t87" style="position:absolute;left:0;text-align:left;margin-left:77.35pt;margin-top:102.45pt;width:19.8pt;height:92.05pt;rotation:-1010687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" adj="387" strokecolor="windowText" strokeweight="2pt"/>
            </w:pict>
          </mc:Fallback>
        </mc:AlternateContent>
      </w:r>
      <w:r>
        <w:rPr>
          <w:rFonts w:ascii="Book Antiqua" w:hAnsi="Book Antiqua"/>
          <w:noProof/>
          <w:color w:val="000000"/>
          <w:lang w:eastAsia="zh-CN"/>
        </w:rPr>
        <mc:AlternateContent>
          <mc:Choice Requires="wps">
            <w:drawing>
              <wp:anchor distT="0" distB="0" distL="114300" distR="114300" simplePos="0" relativeHeight="251663360" behindDoc="0" locked="0" layoutInCell="1" allowOverlap="1">
                <wp:simplePos x="0" y="0"/>
                <wp:positionH relativeFrom="column">
                  <wp:posOffset>1531620</wp:posOffset>
                </wp:positionH>
                <wp:positionV relativeFrom="paragraph">
                  <wp:posOffset>1668780</wp:posOffset>
                </wp:positionV>
                <wp:extent cx="670560" cy="266700"/>
                <wp:effectExtent l="0" t="0" r="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66700"/>
                        </a:xfrm>
                        <a:prstGeom prst="rect">
                          <a:avLst/>
                        </a:prstGeom>
                        <a:noFill/>
                        <a:ln w="9525">
                          <a:noFill/>
                          <a:miter lim="800000"/>
                          <a:headEnd/>
                          <a:tailEnd/>
                        </a:ln>
                      </wps:spPr>
                      <wps:txbx>
                        <w:txbxContent>
                          <w:p w:rsidR="0045317A" w:rsidRDefault="0045317A" w:rsidP="0045317A">
                            <w:r>
                              <w:rPr>
                                <w:rFonts w:hint="eastAsia"/>
                              </w:rPr>
                              <w:t>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120.6pt;margin-top:131.4pt;width:52.8pt;height:21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" filled="f" stroked="f">
                <v:textbox style="mso-fit-shape-to-text:t">
                  <w:txbxContent>
                    <w:p w:rsidR="0045317A" w:rsidRDefault="0045317A" w:rsidP="0045317A">
                      <w:r>
                        <w:rPr>
                          <w:rFonts w:hint="eastAsia"/>
                        </w:rPr>
                        <w:t>Ground</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62336" behindDoc="0" locked="0" layoutInCell="1" allowOverlap="1">
                <wp:simplePos x="0" y="0"/>
                <wp:positionH relativeFrom="column">
                  <wp:posOffset>2237105</wp:posOffset>
                </wp:positionH>
                <wp:positionV relativeFrom="paragraph">
                  <wp:posOffset>1035050</wp:posOffset>
                </wp:positionV>
                <wp:extent cx="541020" cy="266700"/>
                <wp:effectExtent l="0" t="0" r="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66700"/>
                        </a:xfrm>
                        <a:prstGeom prst="rect">
                          <a:avLst/>
                        </a:prstGeom>
                        <a:noFill/>
                        <a:ln w="9525">
                          <a:noFill/>
                          <a:miter lim="800000"/>
                          <a:headEnd/>
                          <a:tailEnd/>
                        </a:ln>
                      </wps:spPr>
                      <wps:txbx>
                        <w:txbxContent>
                          <w:p w:rsidR="0045317A" w:rsidRDefault="0045317A" w:rsidP="0045317A">
                            <w:r>
                              <w:rPr>
                                <w:rFonts w:hint="eastAsia"/>
                              </w:rPr>
                              <w:t>FP2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76.15pt;margin-top:81.5pt;width:42.6pt;height:2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" filled="f" stroked="f">
                <v:textbox style="mso-fit-shape-to-text:t">
                  <w:txbxContent>
                    <w:p w:rsidR="0045317A" w:rsidRDefault="0045317A" w:rsidP="0045317A">
                      <w:r>
                        <w:rPr>
                          <w:rFonts w:hint="eastAsia"/>
                        </w:rPr>
                        <w:t>FP2</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61312" behindDoc="0" locked="0" layoutInCell="1" allowOverlap="1">
                <wp:simplePos x="0" y="0"/>
                <wp:positionH relativeFrom="column">
                  <wp:posOffset>888365</wp:posOffset>
                </wp:positionH>
                <wp:positionV relativeFrom="paragraph">
                  <wp:posOffset>1027430</wp:posOffset>
                </wp:positionV>
                <wp:extent cx="541020" cy="266700"/>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66700"/>
                        </a:xfrm>
                        <a:prstGeom prst="rect">
                          <a:avLst/>
                        </a:prstGeom>
                        <a:noFill/>
                        <a:ln w="9525">
                          <a:noFill/>
                          <a:miter lim="800000"/>
                          <a:headEnd/>
                          <a:tailEnd/>
                        </a:ln>
                      </wps:spPr>
                      <wps:txbx>
                        <w:txbxContent>
                          <w:p w:rsidR="0045317A" w:rsidRDefault="0045317A" w:rsidP="0045317A">
                            <w:r>
                              <w:rPr>
                                <w:rFonts w:hint="eastAsia"/>
                              </w:rPr>
                              <w:t>FP1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69.95pt;margin-top:80.9pt;width:42.6pt;height:21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" filled="f" stroked="f">
                <v:textbox style="mso-fit-shape-to-text:t">
                  <w:txbxContent>
                    <w:p w:rsidR="0045317A" w:rsidRDefault="0045317A" w:rsidP="0045317A">
                      <w:r>
                        <w:rPr>
                          <w:rFonts w:hint="eastAsia"/>
                        </w:rPr>
                        <w:t>FP1</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51072" behindDoc="0" locked="0" layoutInCell="1" allowOverlap="1">
                <wp:simplePos x="0" y="0"/>
                <wp:positionH relativeFrom="column">
                  <wp:posOffset>541020</wp:posOffset>
                </wp:positionH>
                <wp:positionV relativeFrom="paragraph">
                  <wp:posOffset>2103120</wp:posOffset>
                </wp:positionV>
                <wp:extent cx="670560" cy="26670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66700"/>
                        </a:xfrm>
                        <a:prstGeom prst="rect">
                          <a:avLst/>
                        </a:prstGeom>
                        <a:noFill/>
                        <a:ln w="9525">
                          <a:noFill/>
                          <a:miter lim="800000"/>
                          <a:headEnd/>
                          <a:tailEnd/>
                        </a:ln>
                      </wps:spPr>
                      <wps:txbx>
                        <w:txbxContent>
                          <w:p w:rsidR="0045317A" w:rsidRDefault="0045317A" w:rsidP="0045317A">
                            <w:r>
                              <w:rPr>
                                <w:rFonts w:hint="eastAsia"/>
                              </w:rPr>
                              <w:t>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42.6pt;margin-top:165.6pt;width:52.8pt;height:21pt;z-index:251651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" filled="f" stroked="f">
                <v:textbox style="mso-fit-shape-to-text:t">
                  <w:txbxContent>
                    <w:p w:rsidR="0045317A" w:rsidRDefault="0045317A" w:rsidP="0045317A">
                      <w:r>
                        <w:rPr>
                          <w:rFonts w:hint="eastAsia"/>
                        </w:rPr>
                        <w:t>T3</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52096" behindDoc="0" locked="0" layoutInCell="1" allowOverlap="1">
                <wp:simplePos x="0" y="0"/>
                <wp:positionH relativeFrom="column">
                  <wp:posOffset>2712720</wp:posOffset>
                </wp:positionH>
                <wp:positionV relativeFrom="paragraph">
                  <wp:posOffset>2110740</wp:posOffset>
                </wp:positionV>
                <wp:extent cx="670560" cy="266700"/>
                <wp:effectExtent l="0" t="0" r="0" b="0"/>
                <wp:wrapNone/>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266700"/>
                        </a:xfrm>
                        <a:prstGeom prst="rect">
                          <a:avLst/>
                        </a:prstGeom>
                        <a:noFill/>
                        <a:ln w="9525">
                          <a:noFill/>
                          <a:miter lim="800000"/>
                          <a:headEnd/>
                          <a:tailEnd/>
                        </a:ln>
                      </wps:spPr>
                      <wps:txbx>
                        <w:txbxContent>
                          <w:p w:rsidR="0045317A" w:rsidRDefault="0045317A" w:rsidP="0045317A">
                            <w:r>
                              <w:rPr>
                                <w:rFonts w:hint="eastAsia"/>
                              </w:rPr>
                              <w:t>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left:0;text-align:left;margin-left:213.6pt;margin-top:166.2pt;width:52.8pt;height:21pt;z-index:251652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" filled="f" stroked="f">
                <v:textbox style="mso-fit-shape-to-text:t">
                  <w:txbxContent>
                    <w:p w:rsidR="0045317A" w:rsidRDefault="0045317A" w:rsidP="0045317A">
                      <w:r>
                        <w:rPr>
                          <w:rFonts w:hint="eastAsia"/>
                        </w:rPr>
                        <w:t>T4</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58240" behindDoc="0" locked="0" layoutInCell="1" allowOverlap="1">
                <wp:simplePos x="0" y="0"/>
                <wp:positionH relativeFrom="column">
                  <wp:posOffset>1528445</wp:posOffset>
                </wp:positionH>
                <wp:positionV relativeFrom="paragraph">
                  <wp:posOffset>15240</wp:posOffset>
                </wp:positionV>
                <wp:extent cx="541020" cy="266700"/>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66700"/>
                        </a:xfrm>
                        <a:prstGeom prst="rect">
                          <a:avLst/>
                        </a:prstGeom>
                        <a:noFill/>
                        <a:ln w="9525">
                          <a:noFill/>
                          <a:miter lim="800000"/>
                          <a:headEnd/>
                          <a:tailEnd/>
                        </a:ln>
                      </wps:spPr>
                      <wps:txbx>
                        <w:txbxContent>
                          <w:p w:rsidR="0045317A" w:rsidRDefault="0045317A" w:rsidP="0045317A">
                            <w:r>
                              <w:rPr>
                                <w:rFonts w:hint="eastAsia"/>
                              </w:rPr>
                              <w:t>Nose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20.35pt;margin-top:1.2pt;width:42.6pt;height:21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" filled="f" stroked="f">
                <v:textbox style="mso-fit-shape-to-text:t">
                  <w:txbxContent>
                    <w:p w:rsidR="0045317A" w:rsidRDefault="0045317A" w:rsidP="0045317A">
                      <w:r>
                        <w:rPr>
                          <w:rFonts w:hint="eastAsia"/>
                        </w:rPr>
                        <w:t>Nose</w:t>
                      </w:r>
                    </w:p>
                  </w:txbxContent>
                </v:textbox>
              </v:shape>
            </w:pict>
          </mc:Fallback>
        </mc:AlternateContent>
      </w:r>
      <w:r>
        <w:rPr>
          <w:rFonts w:ascii="Book Antiqua" w:hAnsi="Book Antiqua"/>
          <w:noProof/>
          <w:color w:val="000000"/>
          <w:lang w:eastAsia="zh-CN"/>
        </w:rPr>
        <mc:AlternateContent>
          <mc:Choice Requires="wps">
            <w:drawing>
              <wp:anchor distT="0" distB="0" distL="114300" distR="114300" simplePos="0" relativeHeight="251657216" behindDoc="0" locked="0" layoutInCell="1" allowOverlap="1">
                <wp:simplePos x="0" y="0"/>
                <wp:positionH relativeFrom="column">
                  <wp:posOffset>2781300</wp:posOffset>
                </wp:positionH>
                <wp:positionV relativeFrom="paragraph">
                  <wp:posOffset>1889760</wp:posOffset>
                </wp:positionV>
                <wp:extent cx="220980" cy="220980"/>
                <wp:effectExtent l="0" t="0" r="26670" b="26670"/>
                <wp:wrapNone/>
                <wp:docPr id="7" name="橢圓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2098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6" o:spid="_x0000_s1026" style="position:absolute;left:0;text-align:left;margin-left:219pt;margin-top:148.8pt;width:17.4pt;height:1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" fillcolor="windowText" strokecolor="#385d8a" strokeweight="2pt">
                <v:path arrowok="t"/>
              </v:oval>
            </w:pict>
          </mc:Fallback>
        </mc:AlternateContent>
      </w:r>
      <w:r>
        <w:rPr>
          <w:rFonts w:ascii="Book Antiqua" w:hAnsi="Book Antiqua"/>
          <w:noProof/>
          <w:color w:val="000000"/>
          <w:lang w:eastAsia="zh-CN"/>
        </w:rPr>
        <mc:AlternateContent>
          <mc:Choice Requires="wps">
            <w:drawing>
              <wp:anchor distT="0" distB="0" distL="114300" distR="114300" simplePos="0" relativeHeight="251656192" behindDoc="0" locked="0" layoutInCell="1" allowOverlap="1">
                <wp:simplePos x="0" y="0"/>
                <wp:positionH relativeFrom="column">
                  <wp:posOffset>609600</wp:posOffset>
                </wp:positionH>
                <wp:positionV relativeFrom="paragraph">
                  <wp:posOffset>1889760</wp:posOffset>
                </wp:positionV>
                <wp:extent cx="220980" cy="220980"/>
                <wp:effectExtent l="0" t="0" r="26670" b="26670"/>
                <wp:wrapNone/>
                <wp:docPr id="6" name="橢圓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2098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5" o:spid="_x0000_s1026" style="position:absolute;left:0;text-align:left;margin-left:48pt;margin-top:148.8pt;width:17.4pt;height:1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" fillcolor="windowText" strokecolor="#385d8a" strokeweight="2pt">
                <v:path arrowok="t"/>
              </v:oval>
            </w:pict>
          </mc:Fallback>
        </mc:AlternateContent>
      </w:r>
      <w:r>
        <w:rPr>
          <w:rFonts w:ascii="Book Antiqua" w:hAnsi="Book Antiqua"/>
          <w:noProof/>
          <w:color w:val="000000"/>
          <w:lang w:eastAsia="zh-CN"/>
        </w:rPr>
        <mc:AlternateContent>
          <mc:Choice Requires="wps">
            <w:drawing>
              <wp:anchor distT="0" distB="0" distL="114300" distR="114300" simplePos="0" relativeHeight="251655168" behindDoc="0" locked="0" layoutInCell="1" allowOverlap="1">
                <wp:simplePos x="0" y="0"/>
                <wp:positionH relativeFrom="column">
                  <wp:posOffset>2049780</wp:posOffset>
                </wp:positionH>
                <wp:positionV relativeFrom="paragraph">
                  <wp:posOffset>1005840</wp:posOffset>
                </wp:positionV>
                <wp:extent cx="220980" cy="220980"/>
                <wp:effectExtent l="0" t="0" r="26670" b="26670"/>
                <wp:wrapNone/>
                <wp:docPr id="5" name="橢圓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2098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4" o:spid="_x0000_s1026" style="position:absolute;left:0;text-align:left;margin-left:161.4pt;margin-top:79.2pt;width:17.4pt;height:17.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" fillcolor="windowText" strokecolor="#385d8a" strokeweight="2pt">
                <v:path arrowok="t"/>
              </v:oval>
            </w:pict>
          </mc:Fallback>
        </mc:AlternateContent>
      </w:r>
      <w:r>
        <w:rPr>
          <w:rFonts w:ascii="Book Antiqua" w:hAnsi="Book Antiqua"/>
          <w:noProof/>
          <w:color w:val="000000"/>
          <w:lang w:eastAsia="zh-CN"/>
        </w:rPr>
        <mc:AlternateContent>
          <mc:Choice Requires="wps">
            <w:drawing>
              <wp:anchor distT="0" distB="0" distL="114300" distR="114300" simplePos="0" relativeHeight="251653120" behindDoc="0" locked="0" layoutInCell="1" allowOverlap="1">
                <wp:simplePos x="0" y="0"/>
                <wp:positionH relativeFrom="column">
                  <wp:posOffset>1714500</wp:posOffset>
                </wp:positionH>
                <wp:positionV relativeFrom="paragraph">
                  <wp:posOffset>1463040</wp:posOffset>
                </wp:positionV>
                <wp:extent cx="220980" cy="220980"/>
                <wp:effectExtent l="0" t="0" r="26670" b="26670"/>
                <wp:wrapNone/>
                <wp:docPr id="4" name="橢圓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2098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2" o:spid="_x0000_s1026" style="position:absolute;left:0;text-align:left;margin-left:135pt;margin-top:115.2pt;width:17.4pt;height:17.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" fillcolor="windowText" strokecolor="#385d8a" strokeweight="2pt">
                <v:path arrowok="t"/>
              </v:oval>
            </w:pict>
          </mc:Fallback>
        </mc:AlternateContent>
      </w:r>
      <w:r>
        <w:rPr>
          <w:rFonts w:ascii="Book Antiqua" w:hAnsi="Book Antiqua"/>
          <w:noProof/>
          <w:color w:val="000000"/>
          <w:lang w:eastAsia="zh-CN"/>
        </w:rPr>
        <mc:AlternateContent>
          <mc:Choice Requires="wps">
            <w:drawing>
              <wp:anchor distT="0" distB="0" distL="114300" distR="114300" simplePos="0" relativeHeight="251654144" behindDoc="0" locked="0" layoutInCell="1" allowOverlap="1">
                <wp:simplePos x="0" y="0"/>
                <wp:positionH relativeFrom="column">
                  <wp:posOffset>1257300</wp:posOffset>
                </wp:positionH>
                <wp:positionV relativeFrom="paragraph">
                  <wp:posOffset>1005840</wp:posOffset>
                </wp:positionV>
                <wp:extent cx="220980" cy="220980"/>
                <wp:effectExtent l="0" t="0" r="26670" b="26670"/>
                <wp:wrapNone/>
                <wp:docPr id="3" name="橢圓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 cy="220980"/>
                        </a:xfrm>
                        <a:prstGeom prst="ellipse">
                          <a:avLst/>
                        </a:prstGeom>
                        <a:solidFill>
                          <a:sysClr val="windowText" lastClr="00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橢圓 3" o:spid="_x0000_s1026" style="position:absolute;left:0;text-align:left;margin-left:99pt;margin-top:79.2pt;width:17.4pt;height:17.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" fillcolor="windowText" strokecolor="#385d8a" strokeweight="2pt">
                <v:path arrowok="t"/>
              </v:oval>
            </w:pict>
          </mc:Fallback>
        </mc:AlternateContent>
      </w:r>
      <w:r>
        <w:rPr>
          <w:rFonts w:ascii="Book Antiqua" w:hAnsi="Book Antiqua"/>
          <w:noProof/>
          <w:color w:val="000000"/>
          <w:lang w:eastAsia="zh-CN"/>
        </w:rPr>
        <w:drawing>
          <wp:inline distT="0" distB="0" distL="0" distR="0">
            <wp:extent cx="3681095" cy="3716655"/>
            <wp:effectExtent l="0" t="0" r="0" b="0"/>
            <wp:docPr id="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9"/>
                    <pic:cNvPicPr>
                      <a:picLocks noChangeAspect="1" noChangeArrowheads="1"/>
                    </pic:cNvPicPr>
                  </pic:nvPicPr>
                  <pic:blipFill>
                    <a:blip r:embed="rId11">
                      <a:extLst>
                        <a:ext uri="{28A0092B-C50C-407E-A947-70E740481C1C}">
                          <a14:useLocalDpi xmlns:a14="http://schemas.microsoft.com/office/drawing/2010/main" val="0"/>
                        </a:ext>
                      </a:extLst>
                    </a:blip>
                    <a:srcRect l="7945" t="864" r="62726" b="79462"/>
                    <a:stretch>
                      <a:fillRect/>
                    </a:stretch>
                  </pic:blipFill>
                  <pic:spPr bwMode="auto">
                    <a:xfrm>
                      <a:off x="0" y="0"/>
                      <a:ext cx="3681095" cy="3716655"/>
                    </a:xfrm>
                    <a:prstGeom prst="rect">
                      <a:avLst/>
                    </a:prstGeom>
                    <a:noFill/>
                    <a:ln>
                      <a:noFill/>
                    </a:ln>
                  </pic:spPr>
                </pic:pic>
              </a:graphicData>
            </a:graphic>
          </wp:inline>
        </w:drawing>
      </w:r>
    </w:p>
    <w:p w:rsidR="00B76F63" w:rsidRDefault="00B76F63" w:rsidP="00427D28">
      <w:pPr>
        <w:spacing w:line="360" w:lineRule="auto"/>
        <w:jc w:val="both"/>
        <w:rPr>
          <w:rFonts w:ascii="Book Antiqua" w:hAnsi="Book Antiqua"/>
          <w:noProof/>
          <w:color w:val="000000"/>
        </w:rPr>
      </w:pPr>
    </w:p>
    <w:p w:rsidR="002D2ABD" w:rsidRPr="00B76F63" w:rsidRDefault="00B76F63" w:rsidP="00427D28">
      <w:pPr>
        <w:spacing w:line="360" w:lineRule="auto"/>
        <w:jc w:val="both"/>
        <w:rPr>
          <w:rFonts w:ascii="Book Antiqua" w:hAnsi="Book Antiqua"/>
          <w:b/>
          <w:bCs/>
          <w:noProof/>
          <w:color w:val="000000"/>
        </w:rPr>
      </w:pPr>
      <w:r w:rsidRPr="00B76F63">
        <w:rPr>
          <w:rFonts w:ascii="Book Antiqua" w:hAnsi="Book Antiqua"/>
          <w:b/>
          <w:bCs/>
          <w:color w:val="000000"/>
        </w:rPr>
        <w:t xml:space="preserve">Figure 2 The </w:t>
      </w:r>
      <w:r w:rsidR="00F81931" w:rsidRPr="00B76F63">
        <w:rPr>
          <w:rFonts w:ascii="Book Antiqua" w:hAnsi="Book Antiqua"/>
          <w:b/>
          <w:bCs/>
          <w:color w:val="000000"/>
        </w:rPr>
        <w:t>position</w:t>
      </w:r>
      <w:r w:rsidR="00F81931">
        <w:rPr>
          <w:rFonts w:ascii="Book Antiqua" w:hAnsi="Book Antiqua"/>
          <w:b/>
          <w:bCs/>
          <w:color w:val="000000"/>
        </w:rPr>
        <w:t>s</w:t>
      </w:r>
      <w:r w:rsidR="00F81931" w:rsidRPr="00B76F63">
        <w:rPr>
          <w:rFonts w:ascii="Book Antiqua" w:hAnsi="Book Antiqua"/>
          <w:b/>
          <w:bCs/>
          <w:color w:val="000000"/>
        </w:rPr>
        <w:t xml:space="preserve"> </w:t>
      </w:r>
      <w:r w:rsidR="00F81931">
        <w:rPr>
          <w:rFonts w:ascii="Book Antiqua" w:hAnsi="Book Antiqua"/>
          <w:b/>
          <w:bCs/>
          <w:color w:val="000000"/>
        </w:rPr>
        <w:t xml:space="preserve">of </w:t>
      </w:r>
      <w:r w:rsidRPr="00B76F63">
        <w:rPr>
          <w:rFonts w:ascii="Book Antiqua" w:hAnsi="Book Antiqua"/>
          <w:b/>
          <w:bCs/>
          <w:color w:val="000000"/>
        </w:rPr>
        <w:t>five electrodes</w:t>
      </w:r>
      <w:r w:rsidR="00F81931">
        <w:rPr>
          <w:rFonts w:ascii="Book Antiqua" w:hAnsi="Book Antiqua"/>
          <w:b/>
          <w:bCs/>
          <w:color w:val="000000"/>
        </w:rPr>
        <w:t xml:space="preserve"> </w:t>
      </w:r>
      <w:r w:rsidRPr="00B76F63">
        <w:rPr>
          <w:rFonts w:ascii="Book Antiqua" w:hAnsi="Book Antiqua"/>
          <w:b/>
          <w:bCs/>
          <w:color w:val="000000"/>
        </w:rPr>
        <w:t>on the scalp.</w:t>
      </w:r>
      <w:r>
        <w:rPr>
          <w:rFonts w:ascii="Book Antiqua" w:hAnsi="Book Antiqua"/>
          <w:b/>
          <w:bCs/>
          <w:noProof/>
          <w:color w:val="000000"/>
        </w:rPr>
        <w:t xml:space="preserve"> </w:t>
      </w:r>
      <w:r w:rsidR="00E70CAB" w:rsidRPr="00571EE3">
        <w:rPr>
          <w:rFonts w:ascii="Book Antiqua" w:hAnsi="Book Antiqua"/>
          <w:color w:val="000000"/>
        </w:rPr>
        <w:t>EEG</w:t>
      </w:r>
      <w:r>
        <w:rPr>
          <w:rFonts w:ascii="Book Antiqua" w:hAnsi="Book Antiqua"/>
          <w:color w:val="000000"/>
        </w:rPr>
        <w:t>:</w:t>
      </w:r>
      <w:r w:rsidR="00E70CAB" w:rsidRPr="00571EE3">
        <w:rPr>
          <w:rFonts w:ascii="Book Antiqua" w:hAnsi="Book Antiqua"/>
          <w:color w:val="000000"/>
        </w:rPr>
        <w:t xml:space="preserve"> Electroencephalogram; FP1</w:t>
      </w:r>
      <w:r>
        <w:rPr>
          <w:rFonts w:ascii="Book Antiqua" w:hAnsi="Book Antiqua"/>
          <w:color w:val="000000"/>
        </w:rPr>
        <w:t>:</w:t>
      </w:r>
      <w:r w:rsidR="00E70CAB" w:rsidRPr="00571EE3">
        <w:rPr>
          <w:rFonts w:ascii="Book Antiqua" w:hAnsi="Book Antiqua"/>
          <w:color w:val="000000"/>
        </w:rPr>
        <w:t xml:space="preserve"> Front </w:t>
      </w:r>
      <w:r w:rsidRPr="00571EE3">
        <w:rPr>
          <w:rFonts w:ascii="Book Antiqua" w:hAnsi="Book Antiqua"/>
          <w:color w:val="000000"/>
        </w:rPr>
        <w:t>p</w:t>
      </w:r>
      <w:r w:rsidR="00E70CAB" w:rsidRPr="00571EE3">
        <w:rPr>
          <w:rFonts w:ascii="Book Antiqua" w:hAnsi="Book Antiqua"/>
          <w:color w:val="000000"/>
        </w:rPr>
        <w:t>oint 1, 1 cm above the midline of left eyebrow; FP2</w:t>
      </w:r>
      <w:r>
        <w:rPr>
          <w:rFonts w:ascii="Book Antiqua" w:hAnsi="Book Antiqua"/>
          <w:color w:val="000000"/>
        </w:rPr>
        <w:t>:</w:t>
      </w:r>
      <w:r w:rsidR="00E70CAB" w:rsidRPr="00571EE3">
        <w:rPr>
          <w:rFonts w:ascii="Book Antiqua" w:hAnsi="Book Antiqua"/>
          <w:color w:val="000000"/>
        </w:rPr>
        <w:t xml:space="preserve"> Front </w:t>
      </w:r>
      <w:r w:rsidRPr="00571EE3">
        <w:rPr>
          <w:rFonts w:ascii="Book Antiqua" w:hAnsi="Book Antiqua"/>
          <w:color w:val="000000"/>
        </w:rPr>
        <w:t>p</w:t>
      </w:r>
      <w:r w:rsidR="00E70CAB" w:rsidRPr="00571EE3">
        <w:rPr>
          <w:rFonts w:ascii="Book Antiqua" w:hAnsi="Book Antiqua"/>
          <w:color w:val="000000"/>
        </w:rPr>
        <w:t>oint 2, 1 cm above the midline of right eyebrow; T3</w:t>
      </w:r>
      <w:r>
        <w:rPr>
          <w:rFonts w:ascii="Book Antiqua" w:hAnsi="Book Antiqua"/>
          <w:color w:val="000000"/>
        </w:rPr>
        <w:t>:</w:t>
      </w:r>
      <w:r w:rsidR="00E70CAB" w:rsidRPr="00571EE3">
        <w:rPr>
          <w:rFonts w:ascii="Book Antiqua" w:hAnsi="Book Antiqua"/>
          <w:color w:val="000000"/>
        </w:rPr>
        <w:t xml:space="preserve"> Temporal </w:t>
      </w:r>
      <w:r w:rsidRPr="00571EE3">
        <w:rPr>
          <w:rFonts w:ascii="Book Antiqua" w:hAnsi="Book Antiqua"/>
          <w:color w:val="000000"/>
        </w:rPr>
        <w:t>p</w:t>
      </w:r>
      <w:r w:rsidR="00E70CAB" w:rsidRPr="00571EE3">
        <w:rPr>
          <w:rFonts w:ascii="Book Antiqua" w:hAnsi="Book Antiqua"/>
          <w:color w:val="000000"/>
        </w:rPr>
        <w:t>oint 3, 1 cm above the left ear tip; T4</w:t>
      </w:r>
      <w:r>
        <w:rPr>
          <w:rFonts w:ascii="Book Antiqua" w:hAnsi="Book Antiqua"/>
          <w:color w:val="000000"/>
        </w:rPr>
        <w:t>:</w:t>
      </w:r>
      <w:r w:rsidR="00E70CAB" w:rsidRPr="00571EE3">
        <w:rPr>
          <w:rFonts w:ascii="Book Antiqua" w:hAnsi="Book Antiqua"/>
          <w:color w:val="000000"/>
        </w:rPr>
        <w:t xml:space="preserve"> Temporal </w:t>
      </w:r>
      <w:r w:rsidRPr="00571EE3">
        <w:rPr>
          <w:rFonts w:ascii="Book Antiqua" w:hAnsi="Book Antiqua"/>
          <w:color w:val="000000"/>
        </w:rPr>
        <w:t>p</w:t>
      </w:r>
      <w:r w:rsidR="00E70CAB" w:rsidRPr="00571EE3">
        <w:rPr>
          <w:rFonts w:ascii="Book Antiqua" w:hAnsi="Book Antiqua"/>
          <w:color w:val="000000"/>
        </w:rPr>
        <w:t>oint 4, 1 cm above the right ear tip; Ground</w:t>
      </w:r>
      <w:r>
        <w:rPr>
          <w:rFonts w:ascii="Book Antiqua" w:hAnsi="Book Antiqua"/>
          <w:color w:val="000000"/>
        </w:rPr>
        <w:t>:</w:t>
      </w:r>
      <w:r w:rsidR="00E70CAB" w:rsidRPr="00571EE3">
        <w:rPr>
          <w:rFonts w:ascii="Book Antiqua" w:hAnsi="Book Antiqua"/>
          <w:color w:val="000000"/>
        </w:rPr>
        <w:t xml:space="preserve"> </w:t>
      </w:r>
      <w:r w:rsidRPr="00571EE3">
        <w:rPr>
          <w:rFonts w:ascii="Book Antiqua" w:hAnsi="Book Antiqua"/>
          <w:color w:val="000000"/>
        </w:rPr>
        <w:t>G</w:t>
      </w:r>
      <w:r w:rsidR="00E70CAB" w:rsidRPr="00571EE3">
        <w:rPr>
          <w:rFonts w:ascii="Book Antiqua" w:hAnsi="Book Antiqua"/>
          <w:color w:val="000000"/>
        </w:rPr>
        <w:t>round electrode, 1 cm above the nasion</w:t>
      </w:r>
      <w:r w:rsidR="006617BD" w:rsidRPr="00571EE3">
        <w:rPr>
          <w:rFonts w:ascii="Book Antiqua" w:eastAsia="等线" w:hAnsi="Book Antiqua"/>
          <w:color w:val="000000"/>
          <w:lang w:eastAsia="zh-CN"/>
        </w:rPr>
        <w:t>.</w:t>
      </w:r>
    </w:p>
    <w:p w:rsidR="008A7F5A" w:rsidRPr="00DE4A51" w:rsidRDefault="0045317A" w:rsidP="00427D28">
      <w:pPr>
        <w:pStyle w:val="Standard"/>
        <w:spacing w:line="360" w:lineRule="auto"/>
        <w:jc w:val="both"/>
        <w:rPr>
          <w:rFonts w:ascii="Book Antiqua" w:hAnsi="Book Antiqua"/>
          <w:b/>
          <w:bCs/>
          <w:color w:val="000000"/>
          <w:szCs w:val="24"/>
        </w:rPr>
      </w:pPr>
      <w:r w:rsidRPr="00571EE3">
        <w:rPr>
          <w:rFonts w:ascii="Book Antiqua" w:hAnsi="Book Antiqua"/>
          <w:color w:val="000000"/>
          <w:szCs w:val="24"/>
        </w:rPr>
        <w:br w:type="page"/>
      </w:r>
      <w:r w:rsidR="008A7F5A" w:rsidRPr="00DE4A51">
        <w:rPr>
          <w:rFonts w:ascii="Book Antiqua" w:hAnsi="Book Antiqua"/>
          <w:b/>
          <w:bCs/>
          <w:color w:val="000000"/>
          <w:szCs w:val="24"/>
        </w:rPr>
        <w:lastRenderedPageBreak/>
        <w:t>Table 1 2015 Salzburg Electroencephalography Consensus Criteria for nonconvulsive status</w:t>
      </w:r>
      <w:r w:rsidR="006E6B15" w:rsidRPr="00DE4A51">
        <w:rPr>
          <w:rFonts w:ascii="Book Antiqua" w:hAnsi="Book Antiqua"/>
          <w:b/>
          <w:bCs/>
          <w:color w:val="000000"/>
          <w:szCs w:val="24"/>
        </w:rPr>
        <w:t xml:space="preserve"> in patients without preexisting epileptic encephalopathy</w:t>
      </w:r>
    </w:p>
    <w:tbl>
      <w:tblPr>
        <w:tblW w:w="0" w:type="auto"/>
        <w:tblLook w:val="04A0" w:firstRow="1" w:lastRow="0" w:firstColumn="1" w:lastColumn="0" w:noHBand="0" w:noVBand="1"/>
      </w:tblPr>
      <w:tblGrid>
        <w:gridCol w:w="8362"/>
      </w:tblGrid>
      <w:tr w:rsidR="00DE4A51" w:rsidRPr="00571EE3" w:rsidTr="00DE4A51">
        <w:tc>
          <w:tcPr>
            <w:tcW w:w="8362" w:type="dxa"/>
            <w:tcBorders>
              <w:top w:val="single" w:sz="4" w:space="0" w:color="auto"/>
              <w:bottom w:val="single" w:sz="4" w:space="0" w:color="auto"/>
            </w:tcBorders>
            <w:shd w:val="clear" w:color="auto" w:fill="auto"/>
          </w:tcPr>
          <w:p w:rsidR="00DE4A51" w:rsidRPr="00571EE3" w:rsidRDefault="00DE4A51" w:rsidP="00ED6329">
            <w:pPr>
              <w:pStyle w:val="Standard"/>
              <w:spacing w:line="360" w:lineRule="auto"/>
              <w:jc w:val="both"/>
              <w:rPr>
                <w:rFonts w:ascii="Book Antiqua" w:eastAsia="等线" w:hAnsi="Book Antiqua"/>
                <w:color w:val="000000"/>
                <w:szCs w:val="24"/>
                <w:lang w:eastAsia="zh-CN"/>
              </w:rPr>
            </w:pPr>
            <w:r w:rsidRPr="00DE4A51">
              <w:rPr>
                <w:rFonts w:ascii="Book Antiqua" w:hAnsi="Book Antiqua"/>
                <w:b/>
                <w:bCs/>
                <w:color w:val="000000"/>
                <w:szCs w:val="24"/>
              </w:rPr>
              <w:t>2015 Salzburg Electroencephalography Consensus Criteria</w:t>
            </w:r>
          </w:p>
        </w:tc>
      </w:tr>
      <w:tr w:rsidR="006E6B15" w:rsidRPr="00571EE3" w:rsidTr="00DE4A51">
        <w:tc>
          <w:tcPr>
            <w:tcW w:w="8362" w:type="dxa"/>
            <w:tcBorders>
              <w:top w:val="single" w:sz="4" w:space="0" w:color="auto"/>
            </w:tcBorders>
            <w:shd w:val="clear" w:color="auto" w:fill="auto"/>
          </w:tcPr>
          <w:p w:rsidR="006E6B15" w:rsidRPr="00571EE3" w:rsidRDefault="006E6B15" w:rsidP="00427D28">
            <w:pPr>
              <w:pStyle w:val="Standard"/>
              <w:spacing w:line="360" w:lineRule="auto"/>
              <w:jc w:val="both"/>
              <w:rPr>
                <w:rFonts w:ascii="Book Antiqua" w:eastAsia="等线" w:hAnsi="Book Antiqua"/>
                <w:color w:val="000000"/>
                <w:szCs w:val="24"/>
                <w:lang w:eastAsia="zh-CN"/>
              </w:rPr>
            </w:pPr>
            <w:r w:rsidRPr="00571EE3">
              <w:rPr>
                <w:rFonts w:ascii="Book Antiqua" w:eastAsia="等线" w:hAnsi="Book Antiqua"/>
                <w:color w:val="000000"/>
                <w:szCs w:val="24"/>
                <w:lang w:eastAsia="zh-CN"/>
              </w:rPr>
              <w:t>Epileptiform discharge &gt; 2.5/s</w:t>
            </w:r>
          </w:p>
        </w:tc>
      </w:tr>
      <w:tr w:rsidR="006E6B15" w:rsidRPr="00571EE3" w:rsidTr="00DE4A51">
        <w:tc>
          <w:tcPr>
            <w:tcW w:w="8362" w:type="dxa"/>
            <w:shd w:val="clear" w:color="auto" w:fill="auto"/>
          </w:tcPr>
          <w:p w:rsidR="006E6B15" w:rsidRPr="00571EE3" w:rsidRDefault="00F81931" w:rsidP="00427D28">
            <w:pPr>
              <w:pStyle w:val="Standard"/>
              <w:spacing w:line="360" w:lineRule="auto"/>
              <w:jc w:val="both"/>
              <w:rPr>
                <w:rFonts w:ascii="Book Antiqua" w:eastAsia="等线" w:hAnsi="Book Antiqua"/>
                <w:color w:val="000000"/>
                <w:szCs w:val="24"/>
                <w:lang w:eastAsia="zh-CN"/>
              </w:rPr>
            </w:pPr>
            <w:r>
              <w:rPr>
                <w:rFonts w:ascii="Book Antiqua" w:eastAsia="等线" w:hAnsi="Book Antiqua"/>
                <w:color w:val="000000"/>
                <w:szCs w:val="24"/>
                <w:lang w:eastAsia="zh-CN"/>
              </w:rPr>
              <w:t>o</w:t>
            </w:r>
            <w:r w:rsidRPr="00571EE3">
              <w:rPr>
                <w:rFonts w:ascii="Book Antiqua" w:eastAsia="等线" w:hAnsi="Book Antiqua"/>
                <w:color w:val="000000"/>
                <w:szCs w:val="24"/>
                <w:lang w:eastAsia="zh-CN"/>
              </w:rPr>
              <w:t xml:space="preserve">r </w:t>
            </w:r>
          </w:p>
        </w:tc>
      </w:tr>
      <w:tr w:rsidR="006E6B15" w:rsidRPr="00571EE3" w:rsidTr="00DE4A51">
        <w:tc>
          <w:tcPr>
            <w:tcW w:w="8362" w:type="dxa"/>
            <w:shd w:val="clear" w:color="auto" w:fill="auto"/>
          </w:tcPr>
          <w:p w:rsidR="006E6B15" w:rsidRPr="00571EE3" w:rsidRDefault="006E6B15" w:rsidP="00427D28">
            <w:pPr>
              <w:pStyle w:val="Standard"/>
              <w:spacing w:line="360" w:lineRule="auto"/>
              <w:jc w:val="both"/>
              <w:rPr>
                <w:rFonts w:ascii="Book Antiqua" w:hAnsi="Book Antiqua"/>
                <w:color w:val="000000"/>
                <w:szCs w:val="24"/>
              </w:rPr>
            </w:pPr>
            <w:r w:rsidRPr="00571EE3">
              <w:rPr>
                <w:rFonts w:ascii="Book Antiqua" w:eastAsia="等线" w:hAnsi="Book Antiqua"/>
                <w:color w:val="000000"/>
                <w:szCs w:val="24"/>
                <w:lang w:eastAsia="zh-CN"/>
              </w:rPr>
              <w:t>Epileptiform discharge</w:t>
            </w:r>
            <w:r w:rsidR="00DE4A51">
              <w:rPr>
                <w:rFonts w:ascii="Book Antiqua" w:eastAsia="等线" w:hAnsi="Book Antiqua"/>
                <w:color w:val="000000"/>
                <w:szCs w:val="24"/>
                <w:lang w:eastAsia="zh-CN"/>
              </w:rPr>
              <w:t xml:space="preserve"> </w:t>
            </w:r>
            <w:r w:rsidRPr="00571EE3">
              <w:rPr>
                <w:rFonts w:ascii="Book Antiqua" w:hAnsi="Book Antiqua"/>
                <w:color w:val="000000"/>
                <w:szCs w:val="24"/>
              </w:rPr>
              <w:t>≤ 2.5/s and at least one of the additional criteria</w:t>
            </w:r>
            <w:r w:rsidR="00C36C8B">
              <w:rPr>
                <w:rFonts w:ascii="Book Antiqua" w:hAnsi="Book Antiqua"/>
                <w:color w:val="000000"/>
                <w:szCs w:val="24"/>
              </w:rPr>
              <w:t>:</w:t>
            </w:r>
          </w:p>
        </w:tc>
      </w:tr>
      <w:tr w:rsidR="006E6B15" w:rsidRPr="00571EE3" w:rsidTr="00DE4A51">
        <w:tc>
          <w:tcPr>
            <w:tcW w:w="8362" w:type="dxa"/>
            <w:shd w:val="clear" w:color="auto" w:fill="auto"/>
          </w:tcPr>
          <w:p w:rsidR="006E6B15" w:rsidRPr="00571EE3" w:rsidRDefault="006F4E08" w:rsidP="00C36C8B">
            <w:pPr>
              <w:pStyle w:val="Standard"/>
              <w:spacing w:line="360" w:lineRule="auto"/>
              <w:ind w:left="840"/>
              <w:jc w:val="both"/>
              <w:rPr>
                <w:rFonts w:ascii="Book Antiqua" w:eastAsia="等线" w:hAnsi="Book Antiqua"/>
                <w:color w:val="000000"/>
                <w:szCs w:val="24"/>
                <w:lang w:eastAsia="zh-CN"/>
              </w:rPr>
            </w:pPr>
            <w:r>
              <w:rPr>
                <w:rFonts w:ascii="Book Antiqua" w:hAnsi="Book Antiqua"/>
                <w:color w:val="000000"/>
                <w:szCs w:val="24"/>
              </w:rPr>
              <w:t>1</w:t>
            </w:r>
            <w:r w:rsidR="00C36C8B">
              <w:rPr>
                <w:rFonts w:ascii="Book Antiqua" w:hAnsi="Book Antiqua"/>
                <w:color w:val="000000"/>
                <w:szCs w:val="24"/>
              </w:rPr>
              <w:t xml:space="preserve"> </w:t>
            </w:r>
            <w:r w:rsidR="00C36C8B" w:rsidRPr="00571EE3">
              <w:rPr>
                <w:rFonts w:ascii="Book Antiqua" w:hAnsi="Book Antiqua"/>
                <w:color w:val="000000"/>
                <w:szCs w:val="24"/>
              </w:rPr>
              <w:t>C</w:t>
            </w:r>
            <w:r w:rsidR="006E6B15" w:rsidRPr="00571EE3">
              <w:rPr>
                <w:rFonts w:ascii="Book Antiqua" w:hAnsi="Book Antiqua"/>
                <w:color w:val="000000"/>
                <w:szCs w:val="24"/>
              </w:rPr>
              <w:t xml:space="preserve">linical and EEG improvements from antiepileptic drugs </w:t>
            </w:r>
          </w:p>
        </w:tc>
      </w:tr>
      <w:tr w:rsidR="006E6B15" w:rsidRPr="00571EE3" w:rsidTr="00DE4A51">
        <w:tc>
          <w:tcPr>
            <w:tcW w:w="8362" w:type="dxa"/>
            <w:shd w:val="clear" w:color="auto" w:fill="auto"/>
          </w:tcPr>
          <w:p w:rsidR="006E6B15" w:rsidRPr="00571EE3" w:rsidRDefault="006F4E08" w:rsidP="00C36C8B">
            <w:pPr>
              <w:pStyle w:val="Standard"/>
              <w:spacing w:line="360" w:lineRule="auto"/>
              <w:ind w:left="840"/>
              <w:jc w:val="both"/>
              <w:rPr>
                <w:rFonts w:ascii="Book Antiqua" w:eastAsia="等线" w:hAnsi="Book Antiqua"/>
                <w:color w:val="000000"/>
                <w:szCs w:val="24"/>
                <w:lang w:eastAsia="zh-CN"/>
              </w:rPr>
            </w:pPr>
            <w:r>
              <w:rPr>
                <w:rFonts w:ascii="Book Antiqua" w:hAnsi="Book Antiqua"/>
                <w:color w:val="000000"/>
                <w:szCs w:val="24"/>
              </w:rPr>
              <w:t>2</w:t>
            </w:r>
            <w:r w:rsidR="00C36C8B">
              <w:rPr>
                <w:rFonts w:ascii="Book Antiqua" w:hAnsi="Book Antiqua"/>
                <w:color w:val="000000"/>
                <w:szCs w:val="24"/>
              </w:rPr>
              <w:t xml:space="preserve"> </w:t>
            </w:r>
            <w:r w:rsidR="00C36C8B" w:rsidRPr="00571EE3">
              <w:rPr>
                <w:rFonts w:ascii="Book Antiqua" w:hAnsi="Book Antiqua"/>
                <w:color w:val="000000"/>
                <w:szCs w:val="24"/>
              </w:rPr>
              <w:t>S</w:t>
            </w:r>
            <w:r w:rsidR="006E6B15" w:rsidRPr="00571EE3">
              <w:rPr>
                <w:rFonts w:ascii="Book Antiqua" w:hAnsi="Book Antiqua"/>
                <w:color w:val="000000"/>
                <w:szCs w:val="24"/>
              </w:rPr>
              <w:t xml:space="preserve">ubtle clinical </w:t>
            </w:r>
            <w:r w:rsidR="006D79DD" w:rsidRPr="00571EE3">
              <w:rPr>
                <w:rFonts w:ascii="Book Antiqua" w:hAnsi="Book Antiqua"/>
                <w:color w:val="000000"/>
                <w:szCs w:val="24"/>
              </w:rPr>
              <w:t xml:space="preserve">ictal </w:t>
            </w:r>
            <w:r w:rsidR="006E6B15" w:rsidRPr="00571EE3">
              <w:rPr>
                <w:rFonts w:ascii="Book Antiqua" w:hAnsi="Book Antiqua"/>
                <w:color w:val="000000"/>
                <w:szCs w:val="24"/>
              </w:rPr>
              <w:t>phenomena</w:t>
            </w:r>
          </w:p>
        </w:tc>
      </w:tr>
      <w:tr w:rsidR="006E6B15" w:rsidRPr="00571EE3" w:rsidTr="00DE4A51">
        <w:tc>
          <w:tcPr>
            <w:tcW w:w="8362" w:type="dxa"/>
            <w:tcBorders>
              <w:bottom w:val="single" w:sz="4" w:space="0" w:color="auto"/>
            </w:tcBorders>
            <w:shd w:val="clear" w:color="auto" w:fill="auto"/>
          </w:tcPr>
          <w:p w:rsidR="006E6B15" w:rsidRPr="00571EE3" w:rsidRDefault="006F4E08" w:rsidP="00C36C8B">
            <w:pPr>
              <w:pStyle w:val="Standard"/>
              <w:spacing w:line="360" w:lineRule="auto"/>
              <w:ind w:left="840"/>
              <w:jc w:val="both"/>
              <w:rPr>
                <w:rFonts w:ascii="Book Antiqua" w:eastAsia="等线" w:hAnsi="Book Antiqua"/>
                <w:color w:val="000000"/>
                <w:szCs w:val="24"/>
                <w:lang w:eastAsia="zh-CN"/>
              </w:rPr>
            </w:pPr>
            <w:r>
              <w:rPr>
                <w:rFonts w:ascii="Book Antiqua" w:hAnsi="Book Antiqua"/>
                <w:color w:val="000000"/>
                <w:szCs w:val="24"/>
              </w:rPr>
              <w:t xml:space="preserve">3 </w:t>
            </w:r>
            <w:r w:rsidR="00C36C8B" w:rsidRPr="00571EE3">
              <w:rPr>
                <w:rFonts w:ascii="Book Antiqua" w:hAnsi="Book Antiqua"/>
                <w:color w:val="000000"/>
                <w:szCs w:val="24"/>
              </w:rPr>
              <w:t>T</w:t>
            </w:r>
            <w:r w:rsidR="006E6B15" w:rsidRPr="00571EE3">
              <w:rPr>
                <w:rFonts w:ascii="Book Antiqua" w:hAnsi="Book Antiqua"/>
                <w:color w:val="000000"/>
                <w:szCs w:val="24"/>
              </w:rPr>
              <w:t>ypical spatiotemporal evolution</w:t>
            </w:r>
          </w:p>
        </w:tc>
      </w:tr>
    </w:tbl>
    <w:p w:rsidR="00BD1ADE" w:rsidRPr="00ED6329" w:rsidRDefault="00DE4A51" w:rsidP="00427D28">
      <w:pPr>
        <w:pStyle w:val="Standard"/>
        <w:spacing w:line="360" w:lineRule="auto"/>
        <w:jc w:val="both"/>
        <w:rPr>
          <w:rFonts w:ascii="Book Antiqua" w:eastAsia="等线" w:hAnsi="Book Antiqua"/>
          <w:color w:val="000000"/>
          <w:szCs w:val="24"/>
          <w:lang w:eastAsia="zh-CN"/>
        </w:rPr>
      </w:pPr>
      <w:r w:rsidRPr="00ED6329">
        <w:rPr>
          <w:rFonts w:ascii="Book Antiqua" w:eastAsia="等线" w:hAnsi="Book Antiqua" w:hint="eastAsia"/>
          <w:color w:val="000000"/>
          <w:szCs w:val="24"/>
          <w:lang w:eastAsia="zh-CN"/>
        </w:rPr>
        <w:t>E</w:t>
      </w:r>
      <w:r w:rsidRPr="00ED6329">
        <w:rPr>
          <w:rFonts w:ascii="Book Antiqua" w:eastAsia="等线" w:hAnsi="Book Antiqua"/>
          <w:color w:val="000000"/>
          <w:szCs w:val="24"/>
          <w:lang w:eastAsia="zh-CN"/>
        </w:rPr>
        <w:t xml:space="preserve">EG: </w:t>
      </w:r>
      <w:r w:rsidRPr="00DE4A51">
        <w:rPr>
          <w:rFonts w:ascii="Book Antiqua" w:hAnsi="Book Antiqua"/>
          <w:color w:val="000000"/>
          <w:szCs w:val="24"/>
        </w:rPr>
        <w:t>Electroencephalography</w:t>
      </w:r>
      <w:r>
        <w:rPr>
          <w:rFonts w:ascii="Book Antiqua" w:hAnsi="Book Antiqua"/>
          <w:color w:val="000000"/>
          <w:szCs w:val="24"/>
        </w:rPr>
        <w:t xml:space="preserve">. </w:t>
      </w:r>
    </w:p>
    <w:p w:rsidR="006B4B9F" w:rsidRDefault="006B4B9F" w:rsidP="00427D28">
      <w:pPr>
        <w:pStyle w:val="Standard"/>
        <w:spacing w:line="360" w:lineRule="auto"/>
        <w:jc w:val="both"/>
        <w:rPr>
          <w:rFonts w:ascii="Book Antiqua" w:eastAsia="等线" w:hAnsi="Book Antiqua" w:cs="Calibri"/>
          <w:color w:val="000000"/>
          <w:szCs w:val="24"/>
          <w:lang w:eastAsia="zh-CN"/>
        </w:rPr>
      </w:pPr>
    </w:p>
    <w:p w:rsidR="006B4B9F" w:rsidRDefault="006B4B9F" w:rsidP="00427D28">
      <w:pPr>
        <w:pStyle w:val="Standard"/>
        <w:spacing w:line="360" w:lineRule="auto"/>
        <w:jc w:val="both"/>
        <w:rPr>
          <w:rFonts w:ascii="Book Antiqua" w:eastAsia="等线" w:hAnsi="Book Antiqua" w:cs="Calibri"/>
          <w:color w:val="000000"/>
          <w:szCs w:val="24"/>
          <w:lang w:eastAsia="zh-CN"/>
        </w:rPr>
        <w:sectPr w:rsidR="006B4B9F">
          <w:pgSz w:w="11906" w:h="16838"/>
          <w:pgMar w:top="1440" w:right="1800" w:bottom="1440" w:left="1800" w:header="851" w:footer="992" w:gutter="0"/>
          <w:cols w:space="425"/>
          <w:docGrid w:type="lines" w:linePitch="360"/>
        </w:sectPr>
      </w:pPr>
    </w:p>
    <w:p w:rsidR="006B4B9F" w:rsidRPr="006B4B9F" w:rsidRDefault="0045317A" w:rsidP="00427D28">
      <w:pPr>
        <w:pStyle w:val="Standard"/>
        <w:spacing w:line="360" w:lineRule="auto"/>
        <w:jc w:val="both"/>
        <w:rPr>
          <w:rFonts w:ascii="Book Antiqua" w:hAnsi="Book Antiqua" w:cs="Calibri"/>
          <w:b/>
          <w:bCs/>
          <w:color w:val="000000"/>
          <w:szCs w:val="24"/>
        </w:rPr>
      </w:pPr>
      <w:r w:rsidRPr="006B4B9F">
        <w:rPr>
          <w:rFonts w:ascii="Book Antiqua" w:eastAsia="等线" w:hAnsi="Book Antiqua" w:cs="Calibri"/>
          <w:b/>
          <w:bCs/>
          <w:color w:val="000000"/>
          <w:szCs w:val="24"/>
          <w:lang w:eastAsia="zh-CN"/>
        </w:rPr>
        <w:lastRenderedPageBreak/>
        <w:t>Table</w:t>
      </w:r>
      <w:r w:rsidRPr="006B4B9F">
        <w:rPr>
          <w:rFonts w:ascii="Book Antiqua" w:hAnsi="Book Antiqua" w:cs="Calibri"/>
          <w:b/>
          <w:bCs/>
          <w:color w:val="000000"/>
          <w:szCs w:val="24"/>
        </w:rPr>
        <w:t xml:space="preserve"> </w:t>
      </w:r>
      <w:r w:rsidR="0003157C" w:rsidRPr="006B4B9F">
        <w:rPr>
          <w:rFonts w:ascii="Book Antiqua" w:hAnsi="Book Antiqua" w:cs="Calibri"/>
          <w:b/>
          <w:bCs/>
          <w:color w:val="000000"/>
          <w:szCs w:val="24"/>
        </w:rPr>
        <w:t>2</w:t>
      </w:r>
      <w:r w:rsidRPr="006B4B9F">
        <w:rPr>
          <w:rFonts w:ascii="Book Antiqua" w:hAnsi="Book Antiqua" w:cs="Calibri"/>
          <w:b/>
          <w:bCs/>
          <w:color w:val="000000"/>
          <w:szCs w:val="24"/>
        </w:rPr>
        <w:t xml:space="preserve"> Nonconvulsive status epilepticus in hepatic encephalopathy patients</w:t>
      </w:r>
    </w:p>
    <w:tbl>
      <w:tblPr>
        <w:tblW w:w="14533" w:type="dxa"/>
        <w:tblInd w:w="-108" w:type="dxa"/>
        <w:tblLayout w:type="fixed"/>
        <w:tblCellMar>
          <w:left w:w="10" w:type="dxa"/>
          <w:right w:w="10" w:type="dxa"/>
        </w:tblCellMar>
        <w:tblLook w:val="0000" w:firstRow="0" w:lastRow="0" w:firstColumn="0" w:lastColumn="0" w:noHBand="0" w:noVBand="0"/>
      </w:tblPr>
      <w:tblGrid>
        <w:gridCol w:w="929"/>
        <w:gridCol w:w="1846"/>
        <w:gridCol w:w="3678"/>
        <w:gridCol w:w="1843"/>
        <w:gridCol w:w="1701"/>
        <w:gridCol w:w="1192"/>
        <w:gridCol w:w="3344"/>
      </w:tblGrid>
      <w:tr w:rsidR="0045317A" w:rsidRPr="00571EE3" w:rsidTr="006B4B9F">
        <w:trPr>
          <w:trHeight w:val="582"/>
        </w:trPr>
        <w:tc>
          <w:tcPr>
            <w:tcW w:w="929" w:type="dxa"/>
            <w:tcBorders>
              <w:top w:val="single" w:sz="4" w:space="0" w:color="auto"/>
              <w:bottom w:val="single" w:sz="4" w:space="0" w:color="auto"/>
            </w:tcBorders>
            <w:tcMar>
              <w:top w:w="0" w:type="dxa"/>
              <w:left w:w="108" w:type="dxa"/>
              <w:bottom w:w="0" w:type="dxa"/>
              <w:right w:w="108" w:type="dxa"/>
            </w:tcMar>
          </w:tcPr>
          <w:p w:rsidR="0045317A" w:rsidRPr="006B4B9F" w:rsidRDefault="0045317A" w:rsidP="00427D28">
            <w:pPr>
              <w:widowControl w:val="0"/>
              <w:suppressAutoHyphens/>
              <w:autoSpaceDN w:val="0"/>
              <w:spacing w:line="360" w:lineRule="auto"/>
              <w:jc w:val="both"/>
              <w:textAlignment w:val="baseline"/>
              <w:rPr>
                <w:rFonts w:ascii="Book Antiqua" w:hAnsi="Book Antiqua" w:cs="F"/>
                <w:b/>
                <w:bCs/>
                <w:color w:val="000000"/>
                <w:kern w:val="3"/>
              </w:rPr>
            </w:pPr>
            <w:r w:rsidRPr="006B4B9F">
              <w:rPr>
                <w:rFonts w:ascii="Book Antiqua" w:hAnsi="Book Antiqua" w:cs="Calibri"/>
                <w:b/>
                <w:bCs/>
                <w:color w:val="000000"/>
                <w:kern w:val="3"/>
              </w:rPr>
              <w:t>Age</w:t>
            </w:r>
          </w:p>
        </w:tc>
        <w:tc>
          <w:tcPr>
            <w:tcW w:w="1846" w:type="dxa"/>
            <w:tcBorders>
              <w:top w:val="single" w:sz="4" w:space="0" w:color="auto"/>
              <w:bottom w:val="single" w:sz="4" w:space="0" w:color="auto"/>
            </w:tcBorders>
          </w:tcPr>
          <w:p w:rsidR="0045317A" w:rsidRPr="006B4B9F" w:rsidRDefault="0045317A" w:rsidP="00427D28">
            <w:pPr>
              <w:widowControl w:val="0"/>
              <w:suppressAutoHyphens/>
              <w:autoSpaceDN w:val="0"/>
              <w:spacing w:line="360" w:lineRule="auto"/>
              <w:jc w:val="both"/>
              <w:textAlignment w:val="baseline"/>
              <w:rPr>
                <w:rFonts w:ascii="Book Antiqua" w:hAnsi="Book Antiqua" w:cs="Calibri"/>
                <w:b/>
                <w:bCs/>
                <w:color w:val="000000"/>
                <w:kern w:val="3"/>
              </w:rPr>
            </w:pPr>
            <w:r w:rsidRPr="006B4B9F">
              <w:rPr>
                <w:rFonts w:ascii="Book Antiqua" w:hAnsi="Book Antiqua" w:cs="Calibri"/>
                <w:b/>
                <w:bCs/>
                <w:color w:val="000000"/>
                <w:kern w:val="3"/>
              </w:rPr>
              <w:t>Liver disease</w:t>
            </w:r>
          </w:p>
        </w:tc>
        <w:tc>
          <w:tcPr>
            <w:tcW w:w="3678" w:type="dxa"/>
            <w:tcBorders>
              <w:top w:val="single" w:sz="4" w:space="0" w:color="auto"/>
              <w:bottom w:val="single" w:sz="4" w:space="0" w:color="auto"/>
            </w:tcBorders>
            <w:tcMar>
              <w:top w:w="0" w:type="dxa"/>
              <w:left w:w="108" w:type="dxa"/>
              <w:bottom w:w="0" w:type="dxa"/>
              <w:right w:w="108" w:type="dxa"/>
            </w:tcMar>
          </w:tcPr>
          <w:p w:rsidR="0045317A" w:rsidRPr="006B4B9F" w:rsidRDefault="002D2ABD" w:rsidP="00427D28">
            <w:pPr>
              <w:widowControl w:val="0"/>
              <w:suppressAutoHyphens/>
              <w:autoSpaceDN w:val="0"/>
              <w:spacing w:line="360" w:lineRule="auto"/>
              <w:jc w:val="both"/>
              <w:textAlignment w:val="baseline"/>
              <w:rPr>
                <w:rFonts w:ascii="Book Antiqua" w:hAnsi="Book Antiqua" w:cs="Calibri"/>
                <w:b/>
                <w:bCs/>
                <w:color w:val="000000"/>
                <w:kern w:val="3"/>
              </w:rPr>
            </w:pPr>
            <w:r w:rsidRPr="006B4B9F">
              <w:rPr>
                <w:rFonts w:ascii="Book Antiqua" w:hAnsi="Book Antiqua"/>
                <w:b/>
                <w:bCs/>
                <w:color w:val="000000"/>
              </w:rPr>
              <w:t>Glasgow Coma Scale</w:t>
            </w:r>
          </w:p>
        </w:tc>
        <w:tc>
          <w:tcPr>
            <w:tcW w:w="1843" w:type="dxa"/>
            <w:tcBorders>
              <w:top w:val="single" w:sz="4" w:space="0" w:color="auto"/>
              <w:bottom w:val="single" w:sz="4" w:space="0" w:color="auto"/>
            </w:tcBorders>
          </w:tcPr>
          <w:p w:rsidR="0045317A" w:rsidRPr="006B4B9F" w:rsidRDefault="0045317A" w:rsidP="00427D28">
            <w:pPr>
              <w:widowControl w:val="0"/>
              <w:suppressAutoHyphens/>
              <w:autoSpaceDN w:val="0"/>
              <w:spacing w:line="360" w:lineRule="auto"/>
              <w:jc w:val="both"/>
              <w:textAlignment w:val="baseline"/>
              <w:rPr>
                <w:rFonts w:ascii="Book Antiqua" w:hAnsi="Book Antiqua" w:cs="Calibri"/>
                <w:b/>
                <w:bCs/>
                <w:color w:val="000000"/>
                <w:kern w:val="3"/>
              </w:rPr>
            </w:pPr>
            <w:r w:rsidRPr="006B4B9F">
              <w:rPr>
                <w:rFonts w:ascii="Book Antiqua" w:hAnsi="Book Antiqua" w:cs="Calibri"/>
                <w:b/>
                <w:bCs/>
                <w:color w:val="000000"/>
                <w:kern w:val="3"/>
              </w:rPr>
              <w:t xml:space="preserve">Initial </w:t>
            </w:r>
            <w:r w:rsidR="006B4B9F" w:rsidRPr="006B4B9F">
              <w:rPr>
                <w:rFonts w:ascii="Book Antiqua" w:hAnsi="Book Antiqua" w:cs="Calibri"/>
                <w:b/>
                <w:bCs/>
                <w:color w:val="000000"/>
                <w:kern w:val="3"/>
              </w:rPr>
              <w:t>a</w:t>
            </w:r>
            <w:r w:rsidRPr="006B4B9F">
              <w:rPr>
                <w:rFonts w:ascii="Book Antiqua" w:hAnsi="Book Antiqua" w:cs="Calibri"/>
                <w:b/>
                <w:bCs/>
                <w:color w:val="000000"/>
                <w:kern w:val="3"/>
              </w:rPr>
              <w:t>mmonia</w:t>
            </w:r>
          </w:p>
        </w:tc>
        <w:tc>
          <w:tcPr>
            <w:tcW w:w="1701" w:type="dxa"/>
            <w:tcBorders>
              <w:top w:val="single" w:sz="4" w:space="0" w:color="auto"/>
              <w:bottom w:val="single" w:sz="4" w:space="0" w:color="auto"/>
            </w:tcBorders>
            <w:tcMar>
              <w:top w:w="0" w:type="dxa"/>
              <w:left w:w="108" w:type="dxa"/>
              <w:bottom w:w="0" w:type="dxa"/>
              <w:right w:w="108" w:type="dxa"/>
            </w:tcMar>
          </w:tcPr>
          <w:p w:rsidR="0045317A" w:rsidRPr="006B4B9F" w:rsidRDefault="0045317A" w:rsidP="00427D28">
            <w:pPr>
              <w:widowControl w:val="0"/>
              <w:suppressAutoHyphens/>
              <w:autoSpaceDN w:val="0"/>
              <w:spacing w:line="360" w:lineRule="auto"/>
              <w:jc w:val="both"/>
              <w:textAlignment w:val="baseline"/>
              <w:rPr>
                <w:rFonts w:ascii="Book Antiqua" w:hAnsi="Book Antiqua" w:cs="F"/>
                <w:b/>
                <w:bCs/>
                <w:color w:val="000000"/>
                <w:kern w:val="3"/>
              </w:rPr>
            </w:pPr>
            <w:r w:rsidRPr="006B4B9F">
              <w:rPr>
                <w:rFonts w:ascii="Book Antiqua" w:hAnsi="Book Antiqua" w:cs="Calibri"/>
                <w:b/>
                <w:bCs/>
                <w:color w:val="000000"/>
                <w:kern w:val="3"/>
              </w:rPr>
              <w:t>Treatment</w:t>
            </w:r>
          </w:p>
        </w:tc>
        <w:tc>
          <w:tcPr>
            <w:tcW w:w="1192" w:type="dxa"/>
            <w:tcBorders>
              <w:top w:val="single" w:sz="4" w:space="0" w:color="auto"/>
              <w:bottom w:val="single" w:sz="4" w:space="0" w:color="auto"/>
            </w:tcBorders>
            <w:tcMar>
              <w:top w:w="0" w:type="dxa"/>
              <w:left w:w="108" w:type="dxa"/>
              <w:bottom w:w="0" w:type="dxa"/>
              <w:right w:w="108" w:type="dxa"/>
            </w:tcMar>
          </w:tcPr>
          <w:p w:rsidR="0045317A" w:rsidRPr="006B4B9F" w:rsidRDefault="0045317A" w:rsidP="00427D28">
            <w:pPr>
              <w:widowControl w:val="0"/>
              <w:suppressAutoHyphens/>
              <w:autoSpaceDN w:val="0"/>
              <w:spacing w:line="360" w:lineRule="auto"/>
              <w:jc w:val="both"/>
              <w:textAlignment w:val="baseline"/>
              <w:rPr>
                <w:rFonts w:ascii="Book Antiqua" w:hAnsi="Book Antiqua" w:cs="F"/>
                <w:b/>
                <w:bCs/>
                <w:color w:val="000000"/>
                <w:kern w:val="3"/>
              </w:rPr>
            </w:pPr>
            <w:r w:rsidRPr="006B4B9F">
              <w:rPr>
                <w:rFonts w:ascii="Book Antiqua" w:eastAsia="等线" w:hAnsi="Book Antiqua" w:cs="Calibri"/>
                <w:b/>
                <w:bCs/>
                <w:color w:val="000000"/>
                <w:kern w:val="3"/>
                <w:lang w:eastAsia="zh-CN"/>
              </w:rPr>
              <w:t>Country</w:t>
            </w:r>
          </w:p>
        </w:tc>
        <w:tc>
          <w:tcPr>
            <w:tcW w:w="3344" w:type="dxa"/>
            <w:tcBorders>
              <w:top w:val="single" w:sz="4" w:space="0" w:color="auto"/>
              <w:bottom w:val="single" w:sz="4" w:space="0" w:color="auto"/>
            </w:tcBorders>
            <w:tcMar>
              <w:top w:w="0" w:type="dxa"/>
              <w:left w:w="108" w:type="dxa"/>
              <w:bottom w:w="0" w:type="dxa"/>
              <w:right w:w="108" w:type="dxa"/>
            </w:tcMar>
          </w:tcPr>
          <w:p w:rsidR="0045317A" w:rsidRPr="006B4B9F" w:rsidRDefault="0045317A" w:rsidP="00427D28">
            <w:pPr>
              <w:widowControl w:val="0"/>
              <w:suppressAutoHyphens/>
              <w:autoSpaceDN w:val="0"/>
              <w:spacing w:line="360" w:lineRule="auto"/>
              <w:jc w:val="both"/>
              <w:textAlignment w:val="baseline"/>
              <w:rPr>
                <w:rFonts w:ascii="Book Antiqua" w:hAnsi="Book Antiqua" w:cs="F"/>
                <w:b/>
                <w:bCs/>
                <w:color w:val="000000"/>
                <w:kern w:val="3"/>
              </w:rPr>
            </w:pPr>
            <w:r w:rsidRPr="006B4B9F">
              <w:rPr>
                <w:rFonts w:ascii="Book Antiqua" w:eastAsia="等线" w:hAnsi="Book Antiqua" w:cs="Calibri"/>
                <w:b/>
                <w:bCs/>
                <w:color w:val="000000"/>
                <w:kern w:val="3"/>
                <w:lang w:eastAsia="zh-CN"/>
              </w:rPr>
              <w:t>Journal</w:t>
            </w:r>
            <w:r w:rsidRPr="006B4B9F">
              <w:rPr>
                <w:rFonts w:ascii="Book Antiqua" w:hAnsi="Book Antiqua" w:cs="Calibri"/>
                <w:b/>
                <w:bCs/>
                <w:color w:val="000000"/>
                <w:kern w:val="3"/>
              </w:rPr>
              <w:t>/Published year</w:t>
            </w:r>
          </w:p>
        </w:tc>
      </w:tr>
      <w:tr w:rsidR="0045317A" w:rsidRPr="00571EE3" w:rsidTr="006B4B9F">
        <w:trPr>
          <w:trHeight w:val="1130"/>
        </w:trPr>
        <w:tc>
          <w:tcPr>
            <w:tcW w:w="929" w:type="dxa"/>
            <w:tcBorders>
              <w:top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64</w:t>
            </w:r>
          </w:p>
        </w:tc>
        <w:tc>
          <w:tcPr>
            <w:tcW w:w="1846" w:type="dxa"/>
            <w:tcBorders>
              <w:top w:val="single" w:sz="4" w:space="0" w:color="auto"/>
            </w:tcBorders>
          </w:tcPr>
          <w:p w:rsidR="0045317A" w:rsidRPr="00571EE3" w:rsidRDefault="0045317A" w:rsidP="005C0E22">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HCV</w:t>
            </w:r>
            <w:r w:rsidR="005C0E22">
              <w:rPr>
                <w:rFonts w:ascii="Book Antiqua" w:hAnsi="Book Antiqua" w:cs="F"/>
                <w:color w:val="000000"/>
                <w:kern w:val="3"/>
              </w:rPr>
              <w:t xml:space="preserve"> infection status</w:t>
            </w:r>
            <w:r w:rsidRPr="00571EE3">
              <w:rPr>
                <w:rFonts w:ascii="Book Antiqua" w:hAnsi="Book Antiqua" w:cs="F"/>
                <w:color w:val="000000"/>
                <w:kern w:val="3"/>
              </w:rPr>
              <w:t xml:space="preserve"> </w:t>
            </w:r>
            <w:r w:rsidR="005C0E22">
              <w:rPr>
                <w:rFonts w:ascii="Book Antiqua" w:hAnsi="Book Antiqua" w:cs="F"/>
                <w:color w:val="000000"/>
                <w:kern w:val="3"/>
              </w:rPr>
              <w:t>post</w:t>
            </w:r>
            <w:r w:rsidRPr="00571EE3">
              <w:rPr>
                <w:rFonts w:ascii="Book Antiqua" w:hAnsi="Book Antiqua" w:cs="F"/>
                <w:color w:val="000000"/>
                <w:kern w:val="3"/>
              </w:rPr>
              <w:t xml:space="preserve"> liver transplant</w:t>
            </w:r>
          </w:p>
        </w:tc>
        <w:tc>
          <w:tcPr>
            <w:tcW w:w="3678" w:type="dxa"/>
            <w:tcBorders>
              <w:top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E4V3M5</w:t>
            </w:r>
          </w:p>
        </w:tc>
        <w:tc>
          <w:tcPr>
            <w:tcW w:w="1843" w:type="dxa"/>
            <w:tcBorders>
              <w:top w:val="single" w:sz="4" w:space="0" w:color="auto"/>
            </w:tcBorders>
          </w:tcPr>
          <w:p w:rsidR="0045317A" w:rsidRPr="00571EE3" w:rsidRDefault="0045317A" w:rsidP="00427D28">
            <w:pPr>
              <w:widowControl w:val="0"/>
              <w:suppressAutoHyphens/>
              <w:autoSpaceDN w:val="0"/>
              <w:spacing w:line="360" w:lineRule="auto"/>
              <w:jc w:val="both"/>
              <w:textAlignment w:val="baseline"/>
              <w:rPr>
                <w:rFonts w:ascii="Book Antiqua" w:hAnsi="Book Antiqua" w:cs="Calibri"/>
                <w:color w:val="000000"/>
                <w:kern w:val="3"/>
              </w:rPr>
            </w:pPr>
            <w:r w:rsidRPr="00571EE3">
              <w:rPr>
                <w:rFonts w:ascii="Book Antiqua" w:hAnsi="Book Antiqua" w:cs="Calibri"/>
                <w:color w:val="000000"/>
                <w:kern w:val="3"/>
              </w:rPr>
              <w:t xml:space="preserve">501 </w:t>
            </w:r>
            <w:r w:rsidR="006B4B9F">
              <w:rPr>
                <w:rFonts w:ascii="Book Antiqua" w:hAnsi="Book Antiqua" w:cs="Calibri"/>
                <w:color w:val="000000"/>
                <w:kern w:val="3"/>
              </w:rPr>
              <w:t>µ</w:t>
            </w:r>
            <w:r w:rsidRPr="00571EE3">
              <w:rPr>
                <w:rFonts w:ascii="Book Antiqua" w:hAnsi="Book Antiqua" w:cs="Calibri"/>
                <w:color w:val="000000"/>
                <w:kern w:val="3"/>
              </w:rPr>
              <w:t>mol/L</w:t>
            </w:r>
          </w:p>
        </w:tc>
        <w:tc>
          <w:tcPr>
            <w:tcW w:w="1701" w:type="dxa"/>
            <w:tcBorders>
              <w:top w:val="single" w:sz="4" w:space="0" w:color="auto"/>
            </w:tcBorders>
            <w:tcMar>
              <w:top w:w="0" w:type="dxa"/>
              <w:left w:w="108" w:type="dxa"/>
              <w:bottom w:w="0" w:type="dxa"/>
              <w:right w:w="108" w:type="dxa"/>
            </w:tcMar>
          </w:tcPr>
          <w:p w:rsidR="0045317A" w:rsidRPr="00571EE3" w:rsidRDefault="0045317A" w:rsidP="000271B2">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 xml:space="preserve">Phenytoin, </w:t>
            </w:r>
            <w:r w:rsidR="00F81931">
              <w:rPr>
                <w:rFonts w:ascii="Book Antiqua" w:hAnsi="Book Antiqua" w:cs="F"/>
                <w:color w:val="000000"/>
                <w:kern w:val="3"/>
              </w:rPr>
              <w:t>m</w:t>
            </w:r>
            <w:r w:rsidR="00F81931" w:rsidRPr="00571EE3">
              <w:rPr>
                <w:rFonts w:ascii="Book Antiqua" w:hAnsi="Book Antiqua" w:cs="F"/>
                <w:color w:val="000000"/>
                <w:kern w:val="3"/>
              </w:rPr>
              <w:t>idazolam</w:t>
            </w:r>
          </w:p>
        </w:tc>
        <w:tc>
          <w:tcPr>
            <w:tcW w:w="1192" w:type="dxa"/>
            <w:tcBorders>
              <w:top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U</w:t>
            </w:r>
            <w:r w:rsidR="006B4B9F">
              <w:rPr>
                <w:rFonts w:ascii="Book Antiqua" w:hAnsi="Book Antiqua" w:cs="F"/>
                <w:color w:val="000000"/>
                <w:kern w:val="3"/>
              </w:rPr>
              <w:t>nited States</w:t>
            </w:r>
          </w:p>
        </w:tc>
        <w:tc>
          <w:tcPr>
            <w:tcW w:w="3344" w:type="dxa"/>
            <w:tcBorders>
              <w:top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Western Journal of Emergency Medicine/2011</w:t>
            </w:r>
          </w:p>
        </w:tc>
      </w:tr>
      <w:tr w:rsidR="0045317A" w:rsidRPr="00571EE3" w:rsidTr="006B4B9F">
        <w:trPr>
          <w:trHeight w:val="1552"/>
        </w:trPr>
        <w:tc>
          <w:tcPr>
            <w:tcW w:w="929"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45</w:t>
            </w:r>
          </w:p>
        </w:tc>
        <w:tc>
          <w:tcPr>
            <w:tcW w:w="1846" w:type="dxa"/>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 xml:space="preserve">HCV related cirrhosis, HIV </w:t>
            </w:r>
            <w:r w:rsidR="00F81931">
              <w:rPr>
                <w:rFonts w:ascii="Book Antiqua" w:hAnsi="Book Antiqua" w:cs="F"/>
                <w:color w:val="000000"/>
                <w:kern w:val="3"/>
              </w:rPr>
              <w:t xml:space="preserve">infection </w:t>
            </w:r>
            <w:r w:rsidRPr="00571EE3">
              <w:rPr>
                <w:rFonts w:ascii="Book Antiqua" w:hAnsi="Book Antiqua" w:cs="F"/>
                <w:color w:val="000000"/>
                <w:kern w:val="3"/>
              </w:rPr>
              <w:t>on HAART</w:t>
            </w:r>
          </w:p>
        </w:tc>
        <w:tc>
          <w:tcPr>
            <w:tcW w:w="3678" w:type="dxa"/>
            <w:tcMar>
              <w:top w:w="0" w:type="dxa"/>
              <w:left w:w="108" w:type="dxa"/>
              <w:bottom w:w="0" w:type="dxa"/>
              <w:right w:w="108" w:type="dxa"/>
            </w:tcMar>
          </w:tcPr>
          <w:p w:rsidR="0045317A" w:rsidRPr="00571EE3" w:rsidRDefault="00F81931" w:rsidP="00427D28">
            <w:pPr>
              <w:widowControl w:val="0"/>
              <w:suppressAutoHyphens/>
              <w:autoSpaceDN w:val="0"/>
              <w:spacing w:line="360" w:lineRule="auto"/>
              <w:jc w:val="both"/>
              <w:textAlignment w:val="baseline"/>
              <w:rPr>
                <w:rFonts w:ascii="Book Antiqua" w:hAnsi="Book Antiqua" w:cs="F"/>
                <w:color w:val="000000"/>
                <w:kern w:val="3"/>
              </w:rPr>
            </w:pPr>
            <w:r>
              <w:rPr>
                <w:rFonts w:ascii="Book Antiqua" w:hAnsi="Book Antiqua" w:cs="F"/>
                <w:color w:val="000000"/>
                <w:kern w:val="3"/>
              </w:rPr>
              <w:t>U</w:t>
            </w:r>
            <w:r w:rsidRPr="00571EE3">
              <w:rPr>
                <w:rFonts w:ascii="Book Antiqua" w:hAnsi="Book Antiqua" w:cs="F"/>
                <w:color w:val="000000"/>
                <w:kern w:val="3"/>
              </w:rPr>
              <w:t>nknown</w:t>
            </w:r>
          </w:p>
        </w:tc>
        <w:tc>
          <w:tcPr>
            <w:tcW w:w="1843" w:type="dxa"/>
          </w:tcPr>
          <w:p w:rsidR="0045317A" w:rsidRPr="00571EE3" w:rsidRDefault="00F81931" w:rsidP="00427D28">
            <w:pPr>
              <w:widowControl w:val="0"/>
              <w:suppressAutoHyphens/>
              <w:autoSpaceDN w:val="0"/>
              <w:spacing w:line="360" w:lineRule="auto"/>
              <w:jc w:val="both"/>
              <w:textAlignment w:val="baseline"/>
              <w:rPr>
                <w:rFonts w:ascii="Book Antiqua" w:hAnsi="Book Antiqua" w:cs="Calibri"/>
                <w:color w:val="000000"/>
                <w:kern w:val="3"/>
              </w:rPr>
            </w:pPr>
            <w:r>
              <w:rPr>
                <w:rFonts w:ascii="Book Antiqua" w:hAnsi="Book Antiqua" w:cs="Calibri"/>
                <w:color w:val="000000"/>
                <w:kern w:val="3"/>
              </w:rPr>
              <w:t>U</w:t>
            </w:r>
            <w:r w:rsidRPr="00571EE3">
              <w:rPr>
                <w:rFonts w:ascii="Book Antiqua" w:hAnsi="Book Antiqua" w:cs="Calibri"/>
                <w:color w:val="000000"/>
                <w:kern w:val="3"/>
              </w:rPr>
              <w:t>nknown</w:t>
            </w:r>
          </w:p>
          <w:p w:rsidR="0045317A" w:rsidRPr="00571EE3" w:rsidRDefault="0045317A" w:rsidP="006B4B9F">
            <w:pPr>
              <w:widowControl w:val="0"/>
              <w:tabs>
                <w:tab w:val="left" w:pos="15"/>
              </w:tabs>
              <w:suppressAutoHyphens/>
              <w:autoSpaceDN w:val="0"/>
              <w:spacing w:line="360" w:lineRule="auto"/>
              <w:jc w:val="both"/>
              <w:textAlignment w:val="baseline"/>
              <w:rPr>
                <w:rFonts w:ascii="Book Antiqua" w:hAnsi="Book Antiqua" w:cs="F"/>
                <w:color w:val="000000"/>
                <w:kern w:val="3"/>
                <w:lang w:eastAsia="zh-CN"/>
              </w:rPr>
            </w:pPr>
            <w:r w:rsidRPr="00571EE3">
              <w:rPr>
                <w:rFonts w:ascii="Book Antiqua" w:hAnsi="Book Antiqua" w:cs="F"/>
                <w:color w:val="000000"/>
                <w:kern w:val="3"/>
                <w:lang w:eastAsia="zh-CN"/>
              </w:rPr>
              <w:tab/>
            </w:r>
          </w:p>
        </w:tc>
        <w:tc>
          <w:tcPr>
            <w:tcW w:w="1701" w:type="dxa"/>
            <w:tcMar>
              <w:top w:w="0" w:type="dxa"/>
              <w:left w:w="108" w:type="dxa"/>
              <w:bottom w:w="0" w:type="dxa"/>
              <w:right w:w="108" w:type="dxa"/>
            </w:tcMar>
          </w:tcPr>
          <w:p w:rsidR="0045317A" w:rsidRPr="00571EE3" w:rsidRDefault="00F81931" w:rsidP="00427D28">
            <w:pPr>
              <w:widowControl w:val="0"/>
              <w:suppressAutoHyphens/>
              <w:autoSpaceDN w:val="0"/>
              <w:spacing w:line="360" w:lineRule="auto"/>
              <w:jc w:val="both"/>
              <w:textAlignment w:val="baseline"/>
              <w:rPr>
                <w:rFonts w:ascii="Book Antiqua" w:hAnsi="Book Antiqua" w:cs="F"/>
                <w:color w:val="000000"/>
                <w:kern w:val="3"/>
              </w:rPr>
            </w:pPr>
            <w:r>
              <w:rPr>
                <w:rFonts w:ascii="Book Antiqua" w:hAnsi="Book Antiqua" w:cs="F"/>
                <w:color w:val="000000"/>
                <w:kern w:val="3"/>
              </w:rPr>
              <w:t>U</w:t>
            </w:r>
            <w:r w:rsidRPr="00571EE3">
              <w:rPr>
                <w:rFonts w:ascii="Book Antiqua" w:hAnsi="Book Antiqua" w:cs="F"/>
                <w:color w:val="000000"/>
                <w:kern w:val="3"/>
              </w:rPr>
              <w:t>nknown</w:t>
            </w:r>
          </w:p>
        </w:tc>
        <w:tc>
          <w:tcPr>
            <w:tcW w:w="1192"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Pakistan</w:t>
            </w:r>
          </w:p>
        </w:tc>
        <w:tc>
          <w:tcPr>
            <w:tcW w:w="3344"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Journal of Medical Case Reports/2012</w:t>
            </w:r>
          </w:p>
        </w:tc>
      </w:tr>
      <w:tr w:rsidR="0045317A" w:rsidRPr="00571EE3" w:rsidTr="006B4B9F">
        <w:trPr>
          <w:trHeight w:val="2112"/>
        </w:trPr>
        <w:tc>
          <w:tcPr>
            <w:tcW w:w="929"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52</w:t>
            </w:r>
          </w:p>
        </w:tc>
        <w:tc>
          <w:tcPr>
            <w:tcW w:w="1846" w:type="dxa"/>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HBV related cirrhosis, HCC</w:t>
            </w:r>
          </w:p>
        </w:tc>
        <w:tc>
          <w:tcPr>
            <w:tcW w:w="3678" w:type="dxa"/>
            <w:tcMar>
              <w:top w:w="0" w:type="dxa"/>
              <w:left w:w="108" w:type="dxa"/>
              <w:bottom w:w="0" w:type="dxa"/>
              <w:right w:w="108" w:type="dxa"/>
            </w:tcMar>
          </w:tcPr>
          <w:p w:rsidR="0045317A" w:rsidRPr="00571EE3" w:rsidRDefault="0045317A" w:rsidP="000271B2">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E3V4M4</w:t>
            </w:r>
            <w:r w:rsidR="00B91B4F">
              <w:rPr>
                <w:rFonts w:ascii="Book Antiqua" w:hAnsi="Book Antiqua" w:cs="F"/>
                <w:color w:val="000000"/>
                <w:kern w:val="3"/>
              </w:rPr>
              <w:t xml:space="preserve"> </w:t>
            </w:r>
            <w:r w:rsidR="006B4B9F">
              <w:rPr>
                <w:rFonts w:ascii="Book Antiqua" w:hAnsi="Book Antiqua" w:cs="F"/>
                <w:color w:val="000000"/>
                <w:kern w:val="3"/>
              </w:rPr>
              <w:t>→</w:t>
            </w:r>
            <w:r w:rsidR="00B91B4F">
              <w:rPr>
                <w:rFonts w:ascii="Book Antiqua" w:hAnsi="Book Antiqua" w:cs="F"/>
                <w:color w:val="000000"/>
                <w:kern w:val="3"/>
              </w:rPr>
              <w:t xml:space="preserve"> </w:t>
            </w:r>
            <w:r w:rsidRPr="00571EE3">
              <w:rPr>
                <w:rFonts w:ascii="Book Antiqua" w:hAnsi="Book Antiqua" w:cs="F"/>
                <w:color w:val="000000"/>
                <w:kern w:val="3"/>
              </w:rPr>
              <w:t xml:space="preserve">E4V5M6 after lactulose and </w:t>
            </w:r>
            <w:r w:rsidR="00F81931">
              <w:rPr>
                <w:rFonts w:ascii="Book Antiqua" w:hAnsi="Book Antiqua" w:cs="F"/>
                <w:color w:val="000000"/>
                <w:kern w:val="3"/>
              </w:rPr>
              <w:t>r</w:t>
            </w:r>
            <w:r w:rsidR="00F81931" w:rsidRPr="00571EE3">
              <w:rPr>
                <w:rFonts w:ascii="Book Antiqua" w:hAnsi="Book Antiqua" w:cs="F"/>
                <w:color w:val="000000"/>
                <w:kern w:val="3"/>
              </w:rPr>
              <w:t xml:space="preserve">ifaximin </w:t>
            </w:r>
            <w:r w:rsidRPr="00571EE3">
              <w:rPr>
                <w:rFonts w:ascii="Book Antiqua" w:hAnsi="Book Antiqua" w:cs="F"/>
                <w:color w:val="000000"/>
                <w:kern w:val="3"/>
              </w:rPr>
              <w:t>(</w:t>
            </w:r>
            <w:r w:rsidR="00F81931">
              <w:rPr>
                <w:rFonts w:ascii="Book Antiqua" w:hAnsi="Book Antiqua" w:cs="F"/>
                <w:color w:val="000000"/>
                <w:kern w:val="3"/>
              </w:rPr>
              <w:t>a</w:t>
            </w:r>
            <w:r w:rsidR="00F81931" w:rsidRPr="00571EE3">
              <w:rPr>
                <w:rFonts w:ascii="Book Antiqua" w:hAnsi="Book Antiqua" w:cs="F"/>
                <w:color w:val="000000"/>
                <w:kern w:val="3"/>
              </w:rPr>
              <w:t>mmonia</w:t>
            </w:r>
            <w:r w:rsidR="006B4B9F">
              <w:rPr>
                <w:rFonts w:ascii="Book Antiqua" w:hAnsi="Book Antiqua" w:cs="F"/>
                <w:color w:val="000000"/>
                <w:kern w:val="3"/>
              </w:rPr>
              <w:t>:</w:t>
            </w:r>
            <w:r w:rsidRPr="00571EE3">
              <w:rPr>
                <w:rFonts w:ascii="Book Antiqua" w:hAnsi="Book Antiqua" w:cs="F"/>
                <w:color w:val="000000"/>
                <w:kern w:val="3"/>
              </w:rPr>
              <w:t xml:space="preserve"> 63)</w:t>
            </w:r>
            <w:r w:rsidR="00B91B4F">
              <w:rPr>
                <w:rFonts w:ascii="Book Antiqua" w:hAnsi="Book Antiqua" w:cs="F"/>
                <w:color w:val="000000"/>
                <w:kern w:val="3"/>
              </w:rPr>
              <w:t xml:space="preserve"> </w:t>
            </w:r>
            <w:r w:rsidR="006B4B9F">
              <w:rPr>
                <w:rFonts w:ascii="Book Antiqua" w:hAnsi="Book Antiqua" w:cs="F"/>
                <w:color w:val="000000"/>
                <w:kern w:val="3"/>
              </w:rPr>
              <w:t>→</w:t>
            </w:r>
            <w:r w:rsidR="00B91B4F">
              <w:rPr>
                <w:rFonts w:ascii="Book Antiqua" w:hAnsi="Book Antiqua" w:cs="F"/>
                <w:color w:val="000000"/>
                <w:kern w:val="3"/>
              </w:rPr>
              <w:t xml:space="preserve"> </w:t>
            </w:r>
            <w:r w:rsidRPr="00571EE3">
              <w:rPr>
                <w:rFonts w:ascii="Book Antiqua" w:hAnsi="Book Antiqua" w:cs="F"/>
                <w:color w:val="000000"/>
                <w:kern w:val="3"/>
              </w:rPr>
              <w:t>E1V1M2 (</w:t>
            </w:r>
            <w:r w:rsidR="00F81931">
              <w:rPr>
                <w:rFonts w:ascii="Book Antiqua" w:hAnsi="Book Antiqua" w:cs="F"/>
                <w:color w:val="000000"/>
                <w:kern w:val="3"/>
              </w:rPr>
              <w:t>a</w:t>
            </w:r>
            <w:r w:rsidR="00F81931" w:rsidRPr="00571EE3">
              <w:rPr>
                <w:rFonts w:ascii="Book Antiqua" w:hAnsi="Book Antiqua" w:cs="F"/>
                <w:color w:val="000000"/>
                <w:kern w:val="3"/>
              </w:rPr>
              <w:t>mmonia</w:t>
            </w:r>
            <w:r w:rsidR="006B4B9F">
              <w:rPr>
                <w:rFonts w:ascii="Book Antiqua" w:hAnsi="Book Antiqua" w:cs="F"/>
                <w:color w:val="000000"/>
                <w:kern w:val="3"/>
              </w:rPr>
              <w:t>:</w:t>
            </w:r>
            <w:r w:rsidRPr="00571EE3">
              <w:rPr>
                <w:rFonts w:ascii="Book Antiqua" w:hAnsi="Book Antiqua" w:cs="F"/>
                <w:color w:val="000000"/>
                <w:kern w:val="3"/>
              </w:rPr>
              <w:t xml:space="preserve"> 112)</w:t>
            </w:r>
          </w:p>
        </w:tc>
        <w:tc>
          <w:tcPr>
            <w:tcW w:w="1843" w:type="dxa"/>
          </w:tcPr>
          <w:p w:rsidR="0045317A" w:rsidRPr="00571EE3" w:rsidRDefault="0045317A" w:rsidP="00427D28">
            <w:pPr>
              <w:widowControl w:val="0"/>
              <w:suppressAutoHyphens/>
              <w:autoSpaceDN w:val="0"/>
              <w:spacing w:line="360" w:lineRule="auto"/>
              <w:jc w:val="both"/>
              <w:textAlignment w:val="baseline"/>
              <w:rPr>
                <w:rFonts w:ascii="Book Antiqua" w:hAnsi="Book Antiqua" w:cs="Calibri"/>
                <w:color w:val="000000"/>
                <w:kern w:val="3"/>
              </w:rPr>
            </w:pPr>
            <w:r w:rsidRPr="00571EE3">
              <w:rPr>
                <w:rFonts w:ascii="Book Antiqua" w:hAnsi="Book Antiqua" w:cs="Calibri"/>
                <w:color w:val="000000"/>
                <w:kern w:val="3"/>
              </w:rPr>
              <w:t>88</w:t>
            </w:r>
            <w:r w:rsidR="006B4B9F">
              <w:rPr>
                <w:rFonts w:ascii="Book Antiqua" w:hAnsi="Book Antiqua" w:cs="Calibri"/>
                <w:color w:val="000000"/>
                <w:kern w:val="3"/>
              </w:rPr>
              <w:t xml:space="preserve"> µ</w:t>
            </w:r>
            <w:r w:rsidR="006B4B9F" w:rsidRPr="00571EE3">
              <w:rPr>
                <w:rFonts w:ascii="Book Antiqua" w:hAnsi="Book Antiqua" w:cs="Calibri"/>
                <w:color w:val="000000"/>
                <w:kern w:val="3"/>
              </w:rPr>
              <w:t>mol</w:t>
            </w:r>
            <w:r w:rsidRPr="00571EE3">
              <w:rPr>
                <w:rFonts w:ascii="Book Antiqua" w:hAnsi="Book Antiqua" w:cs="Calibri"/>
                <w:color w:val="000000"/>
                <w:kern w:val="3"/>
              </w:rPr>
              <w:t>/L</w:t>
            </w:r>
          </w:p>
        </w:tc>
        <w:tc>
          <w:tcPr>
            <w:tcW w:w="1701" w:type="dxa"/>
            <w:tcMar>
              <w:top w:w="0" w:type="dxa"/>
              <w:left w:w="108" w:type="dxa"/>
              <w:bottom w:w="0" w:type="dxa"/>
              <w:right w:w="108" w:type="dxa"/>
            </w:tcMar>
          </w:tcPr>
          <w:p w:rsidR="0045317A" w:rsidRPr="00571EE3" w:rsidRDefault="00F81931" w:rsidP="00427D28">
            <w:pPr>
              <w:widowControl w:val="0"/>
              <w:suppressAutoHyphens/>
              <w:autoSpaceDN w:val="0"/>
              <w:spacing w:line="360" w:lineRule="auto"/>
              <w:jc w:val="both"/>
              <w:textAlignment w:val="baseline"/>
              <w:rPr>
                <w:rFonts w:ascii="Book Antiqua" w:hAnsi="Book Antiqua" w:cs="F"/>
                <w:color w:val="000000"/>
                <w:kern w:val="3"/>
              </w:rPr>
            </w:pPr>
            <w:r>
              <w:rPr>
                <w:rFonts w:ascii="Book Antiqua" w:hAnsi="Book Antiqua" w:cs="F"/>
                <w:color w:val="000000"/>
                <w:kern w:val="3"/>
              </w:rPr>
              <w:t>U</w:t>
            </w:r>
            <w:r w:rsidRPr="00571EE3">
              <w:rPr>
                <w:rFonts w:ascii="Book Antiqua" w:hAnsi="Book Antiqua" w:cs="F"/>
                <w:color w:val="000000"/>
                <w:kern w:val="3"/>
              </w:rPr>
              <w:t>nknown</w:t>
            </w:r>
          </w:p>
        </w:tc>
        <w:tc>
          <w:tcPr>
            <w:tcW w:w="1192"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Korea</w:t>
            </w:r>
          </w:p>
        </w:tc>
        <w:tc>
          <w:tcPr>
            <w:tcW w:w="3344" w:type="dxa"/>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World Journal of Gastroenterology/2015</w:t>
            </w:r>
          </w:p>
        </w:tc>
      </w:tr>
      <w:tr w:rsidR="0045317A" w:rsidRPr="00571EE3" w:rsidTr="006B4B9F">
        <w:trPr>
          <w:trHeight w:val="1592"/>
        </w:trPr>
        <w:tc>
          <w:tcPr>
            <w:tcW w:w="929" w:type="dxa"/>
            <w:tcBorders>
              <w:bottom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lastRenderedPageBreak/>
              <w:t>38</w:t>
            </w:r>
          </w:p>
        </w:tc>
        <w:tc>
          <w:tcPr>
            <w:tcW w:w="1846" w:type="dxa"/>
            <w:tcBorders>
              <w:bottom w:val="single" w:sz="4" w:space="0" w:color="auto"/>
            </w:tcBorders>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Alcoholic cirrhosis</w:t>
            </w:r>
          </w:p>
        </w:tc>
        <w:tc>
          <w:tcPr>
            <w:tcW w:w="3678" w:type="dxa"/>
            <w:tcBorders>
              <w:bottom w:val="single" w:sz="4" w:space="0" w:color="auto"/>
            </w:tcBorders>
            <w:tcMar>
              <w:top w:w="0" w:type="dxa"/>
              <w:left w:w="108" w:type="dxa"/>
              <w:bottom w:w="0" w:type="dxa"/>
              <w:right w:w="108" w:type="dxa"/>
            </w:tcMar>
          </w:tcPr>
          <w:p w:rsidR="0045317A" w:rsidRPr="00571EE3" w:rsidRDefault="0045317A" w:rsidP="000271B2">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E</w:t>
            </w:r>
            <w:r w:rsidR="00991037" w:rsidRPr="00571EE3">
              <w:rPr>
                <w:rFonts w:ascii="Book Antiqua" w:hAnsi="Book Antiqua" w:cs="F"/>
                <w:color w:val="000000"/>
                <w:kern w:val="3"/>
              </w:rPr>
              <w:t>1</w:t>
            </w:r>
            <w:r w:rsidRPr="00571EE3">
              <w:rPr>
                <w:rFonts w:ascii="Book Antiqua" w:hAnsi="Book Antiqua" w:cs="F"/>
                <w:color w:val="000000"/>
                <w:kern w:val="3"/>
              </w:rPr>
              <w:t>V3M1 (</w:t>
            </w:r>
            <w:r w:rsidR="00F81931">
              <w:rPr>
                <w:rFonts w:ascii="Book Antiqua" w:hAnsi="Book Antiqua" w:cs="F"/>
                <w:color w:val="000000"/>
                <w:kern w:val="3"/>
              </w:rPr>
              <w:t>a</w:t>
            </w:r>
            <w:r w:rsidR="00F81931" w:rsidRPr="00571EE3">
              <w:rPr>
                <w:rFonts w:ascii="Book Antiqua" w:hAnsi="Book Antiqua" w:cs="F"/>
                <w:color w:val="000000"/>
                <w:kern w:val="3"/>
              </w:rPr>
              <w:t>mmonia</w:t>
            </w:r>
            <w:r w:rsidR="006B4B9F">
              <w:rPr>
                <w:rFonts w:ascii="Book Antiqua" w:hAnsi="Book Antiqua" w:cs="F"/>
                <w:color w:val="000000"/>
                <w:kern w:val="3"/>
              </w:rPr>
              <w:t>:</w:t>
            </w:r>
            <w:r w:rsidRPr="00571EE3">
              <w:rPr>
                <w:rFonts w:ascii="Book Antiqua" w:hAnsi="Book Antiqua" w:cs="F"/>
                <w:color w:val="000000"/>
                <w:kern w:val="3"/>
              </w:rPr>
              <w:t xml:space="preserve"> </w:t>
            </w:r>
            <w:r w:rsidRPr="00571EE3">
              <w:rPr>
                <w:rFonts w:ascii="Book Antiqua" w:hAnsi="Book Antiqua" w:cs="Calibri"/>
                <w:color w:val="000000"/>
                <w:kern w:val="3"/>
              </w:rPr>
              <w:t xml:space="preserve">88.1 </w:t>
            </w:r>
            <w:r w:rsidR="006B4B9F">
              <w:rPr>
                <w:rFonts w:ascii="Book Antiqua" w:hAnsi="Book Antiqua" w:cs="Calibri"/>
                <w:color w:val="000000"/>
                <w:kern w:val="3"/>
              </w:rPr>
              <w:t>µ</w:t>
            </w:r>
            <w:r w:rsidRPr="00571EE3">
              <w:rPr>
                <w:rFonts w:ascii="Book Antiqua" w:hAnsi="Book Antiqua" w:cs="Calibri"/>
                <w:color w:val="000000"/>
                <w:kern w:val="3"/>
              </w:rPr>
              <w:t>mol/L)</w:t>
            </w:r>
            <w:r w:rsidR="00B91B4F">
              <w:rPr>
                <w:rFonts w:ascii="Book Antiqua" w:hAnsi="Book Antiqua" w:cs="Calibri"/>
                <w:color w:val="000000"/>
                <w:kern w:val="3"/>
              </w:rPr>
              <w:t xml:space="preserve"> </w:t>
            </w:r>
            <w:r w:rsidR="006B4B9F">
              <w:rPr>
                <w:rFonts w:ascii="Book Antiqua" w:hAnsi="Book Antiqua" w:cs="F"/>
                <w:color w:val="000000"/>
                <w:kern w:val="3"/>
              </w:rPr>
              <w:t>→</w:t>
            </w:r>
            <w:r w:rsidR="00B91B4F">
              <w:rPr>
                <w:rFonts w:ascii="Book Antiqua" w:hAnsi="Book Antiqua" w:cs="F"/>
                <w:color w:val="000000"/>
                <w:kern w:val="3"/>
              </w:rPr>
              <w:t xml:space="preserve"> </w:t>
            </w:r>
            <w:r w:rsidRPr="00571EE3">
              <w:rPr>
                <w:rFonts w:ascii="Book Antiqua" w:hAnsi="Book Antiqua" w:cs="Calibri"/>
                <w:color w:val="000000"/>
                <w:kern w:val="3"/>
              </w:rPr>
              <w:t xml:space="preserve">E4V5M6 </w:t>
            </w:r>
            <w:r w:rsidRPr="00571EE3">
              <w:rPr>
                <w:rFonts w:ascii="Book Antiqua" w:hAnsi="Book Antiqua" w:cs="F"/>
                <w:color w:val="000000"/>
                <w:kern w:val="3"/>
              </w:rPr>
              <w:t>(</w:t>
            </w:r>
            <w:r w:rsidR="00F81931">
              <w:rPr>
                <w:rFonts w:ascii="Book Antiqua" w:hAnsi="Book Antiqua" w:cs="F"/>
                <w:color w:val="000000"/>
                <w:kern w:val="3"/>
              </w:rPr>
              <w:t>a</w:t>
            </w:r>
            <w:r w:rsidR="00F81931" w:rsidRPr="00571EE3">
              <w:rPr>
                <w:rFonts w:ascii="Book Antiqua" w:hAnsi="Book Antiqua" w:cs="F"/>
                <w:color w:val="000000"/>
                <w:kern w:val="3"/>
              </w:rPr>
              <w:t>mmonia</w:t>
            </w:r>
            <w:r w:rsidR="006B4B9F">
              <w:rPr>
                <w:rFonts w:ascii="Book Antiqua" w:hAnsi="Book Antiqua" w:cs="F"/>
                <w:color w:val="000000"/>
                <w:kern w:val="3"/>
              </w:rPr>
              <w:t>:</w:t>
            </w:r>
            <w:r w:rsidRPr="00571EE3">
              <w:rPr>
                <w:rFonts w:ascii="Book Antiqua" w:hAnsi="Book Antiqua" w:cs="F"/>
                <w:color w:val="000000"/>
                <w:kern w:val="3"/>
              </w:rPr>
              <w:t xml:space="preserve"> </w:t>
            </w:r>
            <w:r w:rsidRPr="00571EE3">
              <w:rPr>
                <w:rFonts w:ascii="Book Antiqua" w:hAnsi="Book Antiqua" w:cs="Calibri"/>
                <w:color w:val="000000"/>
                <w:kern w:val="3"/>
              </w:rPr>
              <w:t xml:space="preserve">48.7 </w:t>
            </w:r>
            <w:r w:rsidR="006B4B9F">
              <w:rPr>
                <w:rFonts w:ascii="Book Antiqua" w:hAnsi="Book Antiqua" w:cs="Calibri"/>
                <w:color w:val="000000"/>
                <w:kern w:val="3"/>
              </w:rPr>
              <w:t>µ</w:t>
            </w:r>
            <w:r w:rsidRPr="00571EE3">
              <w:rPr>
                <w:rFonts w:ascii="Book Antiqua" w:hAnsi="Book Antiqua" w:cs="Calibri"/>
                <w:color w:val="000000"/>
                <w:kern w:val="3"/>
              </w:rPr>
              <w:t>mol/L)</w:t>
            </w:r>
          </w:p>
        </w:tc>
        <w:tc>
          <w:tcPr>
            <w:tcW w:w="1843" w:type="dxa"/>
            <w:tcBorders>
              <w:bottom w:val="single" w:sz="4" w:space="0" w:color="auto"/>
            </w:tcBorders>
          </w:tcPr>
          <w:p w:rsidR="0045317A" w:rsidRPr="00571EE3" w:rsidRDefault="0045317A" w:rsidP="00427D28">
            <w:pPr>
              <w:widowControl w:val="0"/>
              <w:suppressAutoHyphens/>
              <w:autoSpaceDN w:val="0"/>
              <w:spacing w:line="360" w:lineRule="auto"/>
              <w:jc w:val="both"/>
              <w:textAlignment w:val="baseline"/>
              <w:rPr>
                <w:rFonts w:ascii="Book Antiqua" w:hAnsi="Book Antiqua" w:cs="Calibri"/>
                <w:color w:val="000000"/>
                <w:kern w:val="3"/>
              </w:rPr>
            </w:pPr>
            <w:r w:rsidRPr="00571EE3">
              <w:rPr>
                <w:rFonts w:ascii="Book Antiqua" w:hAnsi="Book Antiqua" w:cs="Calibri"/>
                <w:color w:val="000000"/>
                <w:kern w:val="3"/>
              </w:rPr>
              <w:t>277.7</w:t>
            </w:r>
            <w:r w:rsidR="006B4B9F">
              <w:rPr>
                <w:rFonts w:ascii="Book Antiqua" w:hAnsi="Book Antiqua" w:cs="Calibri"/>
                <w:color w:val="000000"/>
                <w:kern w:val="3"/>
              </w:rPr>
              <w:t xml:space="preserve"> </w:t>
            </w:r>
            <w:r w:rsidRPr="00571EE3">
              <w:rPr>
                <w:rFonts w:ascii="Book Antiqua" w:hAnsi="Book Antiqua" w:cs="Calibri"/>
                <w:color w:val="000000"/>
                <w:kern w:val="3"/>
              </w:rPr>
              <w:t>μmol/L</w:t>
            </w:r>
            <w:r w:rsidR="00B91B4F">
              <w:rPr>
                <w:rFonts w:ascii="Book Antiqua" w:hAnsi="Book Antiqua" w:cs="Calibri"/>
                <w:color w:val="000000"/>
                <w:kern w:val="3"/>
              </w:rPr>
              <w:t xml:space="preserve"> </w:t>
            </w:r>
            <w:r w:rsidR="006B4B9F">
              <w:rPr>
                <w:rFonts w:ascii="Book Antiqua" w:hAnsi="Book Antiqua" w:cs="F"/>
                <w:color w:val="000000"/>
                <w:kern w:val="3"/>
              </w:rPr>
              <w:t>→</w:t>
            </w:r>
            <w:r w:rsidR="00B91B4F">
              <w:rPr>
                <w:rFonts w:ascii="Book Antiqua" w:hAnsi="Book Antiqua" w:cs="F"/>
                <w:color w:val="000000"/>
                <w:kern w:val="3"/>
              </w:rPr>
              <w:t xml:space="preserve"> </w:t>
            </w:r>
            <w:r w:rsidRPr="00571EE3">
              <w:rPr>
                <w:rFonts w:ascii="Book Antiqua" w:hAnsi="Book Antiqua" w:cs="Calibri"/>
                <w:color w:val="000000"/>
                <w:kern w:val="3"/>
              </w:rPr>
              <w:t xml:space="preserve">88.1 </w:t>
            </w:r>
            <w:r w:rsidR="006B4B9F">
              <w:rPr>
                <w:rFonts w:ascii="Book Antiqua" w:hAnsi="Book Antiqua" w:cs="Calibri"/>
                <w:color w:val="000000"/>
                <w:kern w:val="3"/>
              </w:rPr>
              <w:t>µ</w:t>
            </w:r>
            <w:r w:rsidRPr="00571EE3">
              <w:rPr>
                <w:rFonts w:ascii="Book Antiqua" w:hAnsi="Book Antiqua" w:cs="Calibri"/>
                <w:color w:val="000000"/>
                <w:kern w:val="3"/>
              </w:rPr>
              <w:t>mol/L</w:t>
            </w:r>
          </w:p>
        </w:tc>
        <w:tc>
          <w:tcPr>
            <w:tcW w:w="1701" w:type="dxa"/>
            <w:tcBorders>
              <w:bottom w:val="single" w:sz="4" w:space="0" w:color="auto"/>
            </w:tcBorders>
            <w:tcMar>
              <w:top w:w="0" w:type="dxa"/>
              <w:left w:w="108" w:type="dxa"/>
              <w:bottom w:w="0" w:type="dxa"/>
              <w:right w:w="108" w:type="dxa"/>
            </w:tcMar>
          </w:tcPr>
          <w:p w:rsidR="0045317A" w:rsidRPr="00571EE3" w:rsidRDefault="0045317A" w:rsidP="000271B2">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 xml:space="preserve">Levetiracetam, </w:t>
            </w:r>
            <w:r w:rsidR="00F81931">
              <w:rPr>
                <w:rFonts w:ascii="Book Antiqua" w:hAnsi="Book Antiqua" w:cs="F"/>
                <w:color w:val="000000"/>
                <w:kern w:val="3"/>
              </w:rPr>
              <w:t>p</w:t>
            </w:r>
            <w:r w:rsidR="00F81931" w:rsidRPr="00571EE3">
              <w:rPr>
                <w:rFonts w:ascii="Book Antiqua" w:hAnsi="Book Antiqua" w:cs="F"/>
                <w:color w:val="000000"/>
                <w:kern w:val="3"/>
              </w:rPr>
              <w:t xml:space="preserve">ropofol </w:t>
            </w:r>
            <w:r w:rsidRPr="00571EE3">
              <w:rPr>
                <w:rFonts w:ascii="Book Antiqua" w:hAnsi="Book Antiqua" w:cs="F"/>
                <w:color w:val="000000"/>
                <w:kern w:val="3"/>
              </w:rPr>
              <w:t>pump</w:t>
            </w:r>
          </w:p>
        </w:tc>
        <w:tc>
          <w:tcPr>
            <w:tcW w:w="1192" w:type="dxa"/>
            <w:tcBorders>
              <w:bottom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Taiwan</w:t>
            </w:r>
          </w:p>
        </w:tc>
        <w:tc>
          <w:tcPr>
            <w:tcW w:w="3344" w:type="dxa"/>
            <w:tcBorders>
              <w:bottom w:val="single" w:sz="4" w:space="0" w:color="auto"/>
            </w:tcBorders>
            <w:tcMar>
              <w:top w:w="0" w:type="dxa"/>
              <w:left w:w="108" w:type="dxa"/>
              <w:bottom w:w="0" w:type="dxa"/>
              <w:right w:w="108" w:type="dxa"/>
            </w:tcMar>
          </w:tcPr>
          <w:p w:rsidR="0045317A" w:rsidRPr="00571EE3" w:rsidRDefault="0045317A" w:rsidP="00427D28">
            <w:pPr>
              <w:widowControl w:val="0"/>
              <w:suppressAutoHyphens/>
              <w:autoSpaceDN w:val="0"/>
              <w:spacing w:line="360" w:lineRule="auto"/>
              <w:jc w:val="both"/>
              <w:textAlignment w:val="baseline"/>
              <w:rPr>
                <w:rFonts w:ascii="Book Antiqua" w:hAnsi="Book Antiqua" w:cs="F"/>
                <w:color w:val="000000"/>
                <w:kern w:val="3"/>
              </w:rPr>
            </w:pPr>
            <w:r w:rsidRPr="00571EE3">
              <w:rPr>
                <w:rFonts w:ascii="Book Antiqua" w:hAnsi="Book Antiqua" w:cs="F"/>
                <w:color w:val="000000"/>
                <w:kern w:val="3"/>
              </w:rPr>
              <w:t>World Journal of Clinical Cases/2019</w:t>
            </w:r>
          </w:p>
        </w:tc>
      </w:tr>
    </w:tbl>
    <w:p w:rsidR="00BD1ADE" w:rsidRPr="00D918D6" w:rsidRDefault="00BD1ADE" w:rsidP="00427D28">
      <w:pPr>
        <w:spacing w:line="360" w:lineRule="auto"/>
        <w:jc w:val="both"/>
        <w:rPr>
          <w:rFonts w:ascii="Book Antiqua" w:eastAsia="宋体" w:hAnsi="Book Antiqua"/>
          <w:color w:val="000000"/>
          <w:lang w:eastAsia="zh-CN"/>
        </w:rPr>
      </w:pPr>
      <w:r w:rsidRPr="00571EE3">
        <w:rPr>
          <w:rFonts w:ascii="Book Antiqua" w:hAnsi="Book Antiqua"/>
          <w:color w:val="000000"/>
        </w:rPr>
        <w:t>HCV</w:t>
      </w:r>
      <w:r w:rsidR="006B4B9F">
        <w:rPr>
          <w:rFonts w:ascii="Book Antiqua" w:hAnsi="Book Antiqua"/>
          <w:color w:val="000000"/>
        </w:rPr>
        <w:t xml:space="preserve">: </w:t>
      </w:r>
      <w:r w:rsidR="006B4B9F" w:rsidRPr="00571EE3">
        <w:rPr>
          <w:rFonts w:ascii="Book Antiqua" w:hAnsi="Book Antiqua"/>
          <w:color w:val="000000"/>
        </w:rPr>
        <w:t>H</w:t>
      </w:r>
      <w:r w:rsidRPr="00571EE3">
        <w:rPr>
          <w:rFonts w:ascii="Book Antiqua" w:hAnsi="Book Antiqua"/>
          <w:color w:val="000000"/>
        </w:rPr>
        <w:t>epatitis C virus; HIV</w:t>
      </w:r>
      <w:r w:rsidR="006B4B9F">
        <w:rPr>
          <w:rFonts w:ascii="Book Antiqua" w:hAnsi="Book Antiqua"/>
          <w:color w:val="000000"/>
        </w:rPr>
        <w:t>:</w:t>
      </w:r>
      <w:r w:rsidRPr="00571EE3">
        <w:rPr>
          <w:rFonts w:ascii="Book Antiqua" w:hAnsi="Book Antiqua"/>
          <w:color w:val="000000"/>
        </w:rPr>
        <w:t xml:space="preserve"> </w:t>
      </w:r>
      <w:r w:rsidR="006B4B9F" w:rsidRPr="00571EE3">
        <w:rPr>
          <w:rFonts w:ascii="Book Antiqua" w:hAnsi="Book Antiqua"/>
          <w:color w:val="000000"/>
        </w:rPr>
        <w:t>H</w:t>
      </w:r>
      <w:r w:rsidRPr="00571EE3">
        <w:rPr>
          <w:rFonts w:ascii="Book Antiqua" w:hAnsi="Book Antiqua"/>
          <w:color w:val="000000"/>
        </w:rPr>
        <w:t>uman immunodeficiency virus; HAART</w:t>
      </w:r>
      <w:r w:rsidR="006B4B9F">
        <w:rPr>
          <w:rFonts w:ascii="Book Antiqua" w:hAnsi="Book Antiqua"/>
          <w:color w:val="000000"/>
        </w:rPr>
        <w:t>:</w:t>
      </w:r>
      <w:r w:rsidRPr="00571EE3">
        <w:rPr>
          <w:rFonts w:ascii="Book Antiqua" w:hAnsi="Book Antiqua"/>
          <w:color w:val="000000"/>
        </w:rPr>
        <w:t xml:space="preserve"> </w:t>
      </w:r>
      <w:r w:rsidR="006B4B9F" w:rsidRPr="00571EE3">
        <w:rPr>
          <w:rFonts w:ascii="Book Antiqua" w:hAnsi="Book Antiqua"/>
          <w:color w:val="000000"/>
        </w:rPr>
        <w:t>H</w:t>
      </w:r>
      <w:r w:rsidRPr="00571EE3">
        <w:rPr>
          <w:rFonts w:ascii="Book Antiqua" w:hAnsi="Book Antiqua"/>
          <w:color w:val="000000"/>
        </w:rPr>
        <w:t>ighly active antiretroviral therapy; HBV</w:t>
      </w:r>
      <w:r w:rsidR="006B4B9F">
        <w:rPr>
          <w:rFonts w:ascii="Book Antiqua" w:hAnsi="Book Antiqua"/>
          <w:color w:val="000000"/>
        </w:rPr>
        <w:t>:</w:t>
      </w:r>
      <w:r w:rsidRPr="00571EE3">
        <w:rPr>
          <w:rFonts w:ascii="Book Antiqua" w:hAnsi="Book Antiqua"/>
          <w:color w:val="000000"/>
        </w:rPr>
        <w:t xml:space="preserve"> </w:t>
      </w:r>
      <w:r w:rsidR="006B4B9F" w:rsidRPr="00571EE3">
        <w:rPr>
          <w:rFonts w:ascii="Book Antiqua" w:hAnsi="Book Antiqua"/>
          <w:color w:val="000000"/>
        </w:rPr>
        <w:t>H</w:t>
      </w:r>
      <w:r w:rsidRPr="00571EE3">
        <w:rPr>
          <w:rFonts w:ascii="Book Antiqua" w:hAnsi="Book Antiqua"/>
          <w:color w:val="000000"/>
        </w:rPr>
        <w:t>epatitis B virus; HCC</w:t>
      </w:r>
      <w:r w:rsidR="006B4B9F">
        <w:rPr>
          <w:rFonts w:ascii="Book Antiqua" w:hAnsi="Book Antiqua"/>
          <w:color w:val="000000"/>
        </w:rPr>
        <w:t>:</w:t>
      </w:r>
      <w:r w:rsidRPr="00571EE3">
        <w:rPr>
          <w:rFonts w:ascii="Book Antiqua" w:hAnsi="Book Antiqua"/>
          <w:color w:val="000000"/>
        </w:rPr>
        <w:t xml:space="preserve"> </w:t>
      </w:r>
      <w:r w:rsidR="006B4B9F" w:rsidRPr="00571EE3">
        <w:rPr>
          <w:rFonts w:ascii="Book Antiqua" w:hAnsi="Book Antiqua"/>
          <w:color w:val="000000"/>
        </w:rPr>
        <w:t>H</w:t>
      </w:r>
      <w:r w:rsidRPr="00571EE3">
        <w:rPr>
          <w:rFonts w:ascii="Book Antiqua" w:hAnsi="Book Antiqua"/>
          <w:color w:val="000000"/>
        </w:rPr>
        <w:t>epatocellular carcinoma</w:t>
      </w:r>
      <w:r w:rsidR="009A7521" w:rsidRPr="00D918D6">
        <w:rPr>
          <w:rFonts w:ascii="宋体" w:eastAsia="宋体" w:hAnsi="宋体" w:hint="eastAsia"/>
          <w:color w:val="000000"/>
          <w:lang w:eastAsia="zh-CN"/>
        </w:rPr>
        <w:t>.</w:t>
      </w:r>
    </w:p>
    <w:p w:rsidR="006A388D" w:rsidRPr="006A388D" w:rsidRDefault="006A388D" w:rsidP="006A388D">
      <w:pPr>
        <w:spacing w:line="360" w:lineRule="auto"/>
        <w:jc w:val="both"/>
        <w:rPr>
          <w:rFonts w:ascii="Book Antiqua" w:eastAsia="宋体" w:hAnsi="Book Antiqua" w:cs="宋体"/>
          <w:kern w:val="0"/>
          <w:lang w:eastAsia="zh-CN"/>
        </w:rPr>
      </w:pPr>
    </w:p>
    <w:sectPr w:rsidR="006A388D" w:rsidRPr="006A388D" w:rsidSect="006B4B9F">
      <w:headerReference w:type="default" r:id="rId12"/>
      <w:pgSz w:w="16838" w:h="11906" w:orient="landscape"/>
      <w:pgMar w:top="1800" w:right="1440" w:bottom="1800" w:left="144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A96" w:rsidRDefault="00910A96" w:rsidP="00C14A39">
      <w:pPr>
        <w:spacing w:line="240" w:lineRule="auto"/>
      </w:pPr>
      <w:r>
        <w:separator/>
      </w:r>
    </w:p>
  </w:endnote>
  <w:endnote w:type="continuationSeparator" w:id="0">
    <w:p w:rsidR="00910A96" w:rsidRDefault="00910A96" w:rsidP="00C14A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
    <w:altName w:val="Times New Roman"/>
    <w:charset w:val="00"/>
    <w:family w:val="auto"/>
    <w:pitch w:val="variable"/>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等线">
    <w:altName w:val="Arial Unicode MS"/>
    <w:charset w:val="86"/>
    <w:family w:val="auto"/>
    <w:pitch w:val="variable"/>
    <w:sig w:usb0="00000000" w:usb1="38CF7CFA" w:usb2="00000016" w:usb3="00000000" w:csb0="0004000F" w:csb1="00000000"/>
  </w:font>
  <w:font w:name="BSGulliver-Bold">
    <w:altName w:val="Microsoft JhengHei"/>
    <w:panose1 w:val="00000000000000000000"/>
    <w:charset w:val="88"/>
    <w:family w:val="auto"/>
    <w:notTrueType/>
    <w:pitch w:val="default"/>
    <w:sig w:usb0="00000001" w:usb1="08080000" w:usb2="00000010" w:usb3="00000000" w:csb0="00100000" w:csb1="00000000"/>
  </w:font>
  <w:font w:name="BSGulliver">
    <w:altName w:val="MS Mincho"/>
    <w:panose1 w:val="00000000000000000000"/>
    <w:charset w:val="80"/>
    <w:family w:val="auto"/>
    <w:notTrueType/>
    <w:pitch w:val="default"/>
    <w:sig w:usb0="00000000" w:usb1="08070000" w:usb2="00000010" w:usb3="00000000" w:csb0="00020000" w:csb1="00000000"/>
  </w:font>
  <w:font w:name="SymbolMT">
    <w:altName w:val="Microsoft JhengHei"/>
    <w:panose1 w:val="00000000000000000000"/>
    <w:charset w:val="88"/>
    <w:family w:val="auto"/>
    <w:notTrueType/>
    <w:pitch w:val="default"/>
    <w:sig w:usb0="00000001" w:usb1="08080000" w:usb2="00000010" w:usb3="00000000" w:csb0="0010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A96" w:rsidRDefault="00910A96" w:rsidP="00C14A39">
      <w:pPr>
        <w:spacing w:line="240" w:lineRule="auto"/>
      </w:pPr>
      <w:r>
        <w:separator/>
      </w:r>
    </w:p>
  </w:footnote>
  <w:footnote w:type="continuationSeparator" w:id="0">
    <w:p w:rsidR="00910A96" w:rsidRDefault="00910A96" w:rsidP="00C14A3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9F" w:rsidRDefault="006B4B9F">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A03BC5"/>
    <w:multiLevelType w:val="hybridMultilevel"/>
    <w:tmpl w:val="4B7065EC"/>
    <w:lvl w:ilvl="0" w:tplc="51F487E2">
      <w:start w:val="1"/>
      <w:numFmt w:val="lowerLetter"/>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displayBackgroundShape/>
  <w:bordersDoNotSurroundHeader/>
  <w:bordersDoNotSurroundFooter/>
  <w:revisionView w:inkAnnotation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all author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rrezwf6asvsaevxtfvtvsfxvvezp2p2avw&quot;&gt;My EndNote Library Copy (偏頭痛)&lt;record-ids&gt;&lt;item&gt;788&lt;/item&gt;&lt;item&gt;789&lt;/item&gt;&lt;item&gt;790&lt;/item&gt;&lt;item&gt;791&lt;/item&gt;&lt;item&gt;792&lt;/item&gt;&lt;item&gt;793&lt;/item&gt;&lt;item&gt;794&lt;/item&gt;&lt;item&gt;795&lt;/item&gt;&lt;item&gt;796&lt;/item&gt;&lt;item&gt;797&lt;/item&gt;&lt;item&gt;798&lt;/item&gt;&lt;item&gt;799&lt;/item&gt;&lt;/record-ids&gt;&lt;/item&gt;&lt;/Libraries&gt;"/>
  </w:docVars>
  <w:rsids>
    <w:rsidRoot w:val="00652A53"/>
    <w:rsid w:val="00010B4D"/>
    <w:rsid w:val="00014B7D"/>
    <w:rsid w:val="000271B2"/>
    <w:rsid w:val="0003157C"/>
    <w:rsid w:val="00042213"/>
    <w:rsid w:val="0005462A"/>
    <w:rsid w:val="000574F3"/>
    <w:rsid w:val="00075657"/>
    <w:rsid w:val="000C64FC"/>
    <w:rsid w:val="000E1CD8"/>
    <w:rsid w:val="00125FEC"/>
    <w:rsid w:val="00155649"/>
    <w:rsid w:val="00196905"/>
    <w:rsid w:val="00196C3E"/>
    <w:rsid w:val="001C61CE"/>
    <w:rsid w:val="001E5803"/>
    <w:rsid w:val="001F01F5"/>
    <w:rsid w:val="001F5F81"/>
    <w:rsid w:val="00277E0A"/>
    <w:rsid w:val="002815AB"/>
    <w:rsid w:val="00285DC8"/>
    <w:rsid w:val="002B2654"/>
    <w:rsid w:val="002B7220"/>
    <w:rsid w:val="002C20BE"/>
    <w:rsid w:val="002D2ABD"/>
    <w:rsid w:val="003020AA"/>
    <w:rsid w:val="00316CE4"/>
    <w:rsid w:val="00387ED3"/>
    <w:rsid w:val="00390E1E"/>
    <w:rsid w:val="003C6CF6"/>
    <w:rsid w:val="00413A41"/>
    <w:rsid w:val="00427D28"/>
    <w:rsid w:val="004468AD"/>
    <w:rsid w:val="0045317A"/>
    <w:rsid w:val="00461BBF"/>
    <w:rsid w:val="00491313"/>
    <w:rsid w:val="00497492"/>
    <w:rsid w:val="004A709D"/>
    <w:rsid w:val="004C4B66"/>
    <w:rsid w:val="004D0D47"/>
    <w:rsid w:val="004D70B3"/>
    <w:rsid w:val="004E793D"/>
    <w:rsid w:val="00571EE3"/>
    <w:rsid w:val="00574864"/>
    <w:rsid w:val="00585E42"/>
    <w:rsid w:val="005A569F"/>
    <w:rsid w:val="005B197A"/>
    <w:rsid w:val="005B6E6A"/>
    <w:rsid w:val="005C0E22"/>
    <w:rsid w:val="005D07A6"/>
    <w:rsid w:val="0060076C"/>
    <w:rsid w:val="0061576C"/>
    <w:rsid w:val="00647040"/>
    <w:rsid w:val="00652A53"/>
    <w:rsid w:val="006617BD"/>
    <w:rsid w:val="00684832"/>
    <w:rsid w:val="006A388D"/>
    <w:rsid w:val="006B4B9F"/>
    <w:rsid w:val="006D79DD"/>
    <w:rsid w:val="006E0500"/>
    <w:rsid w:val="006E1736"/>
    <w:rsid w:val="006E6B15"/>
    <w:rsid w:val="006F4E08"/>
    <w:rsid w:val="00727507"/>
    <w:rsid w:val="0079072E"/>
    <w:rsid w:val="007B4276"/>
    <w:rsid w:val="007C1CC7"/>
    <w:rsid w:val="007C3D4B"/>
    <w:rsid w:val="007C6D99"/>
    <w:rsid w:val="007C78CE"/>
    <w:rsid w:val="007D4B22"/>
    <w:rsid w:val="008372DC"/>
    <w:rsid w:val="00860959"/>
    <w:rsid w:val="00881CFB"/>
    <w:rsid w:val="008879D1"/>
    <w:rsid w:val="008A7C0C"/>
    <w:rsid w:val="008A7F5A"/>
    <w:rsid w:val="008F42EA"/>
    <w:rsid w:val="009005CD"/>
    <w:rsid w:val="00910A96"/>
    <w:rsid w:val="00991037"/>
    <w:rsid w:val="009A7521"/>
    <w:rsid w:val="009A777B"/>
    <w:rsid w:val="00A35739"/>
    <w:rsid w:val="00A55D31"/>
    <w:rsid w:val="00AB3491"/>
    <w:rsid w:val="00AC5B5B"/>
    <w:rsid w:val="00AF1F85"/>
    <w:rsid w:val="00B03C2D"/>
    <w:rsid w:val="00B074CB"/>
    <w:rsid w:val="00B23EFE"/>
    <w:rsid w:val="00B3499D"/>
    <w:rsid w:val="00B56472"/>
    <w:rsid w:val="00B570FB"/>
    <w:rsid w:val="00B62A07"/>
    <w:rsid w:val="00B76F63"/>
    <w:rsid w:val="00B91B4F"/>
    <w:rsid w:val="00BD1ADE"/>
    <w:rsid w:val="00BD3966"/>
    <w:rsid w:val="00BD4C93"/>
    <w:rsid w:val="00BF789C"/>
    <w:rsid w:val="00C14A39"/>
    <w:rsid w:val="00C25747"/>
    <w:rsid w:val="00C36C8B"/>
    <w:rsid w:val="00C62E29"/>
    <w:rsid w:val="00C83394"/>
    <w:rsid w:val="00C843D9"/>
    <w:rsid w:val="00C85E14"/>
    <w:rsid w:val="00C923BF"/>
    <w:rsid w:val="00D16B7F"/>
    <w:rsid w:val="00D33351"/>
    <w:rsid w:val="00D624A2"/>
    <w:rsid w:val="00D9173B"/>
    <w:rsid w:val="00D918D6"/>
    <w:rsid w:val="00D95A54"/>
    <w:rsid w:val="00DD1BF7"/>
    <w:rsid w:val="00DE017F"/>
    <w:rsid w:val="00DE4A51"/>
    <w:rsid w:val="00E14BA9"/>
    <w:rsid w:val="00E70CAB"/>
    <w:rsid w:val="00E910D3"/>
    <w:rsid w:val="00E91297"/>
    <w:rsid w:val="00EA65C0"/>
    <w:rsid w:val="00EC762B"/>
    <w:rsid w:val="00ED4602"/>
    <w:rsid w:val="00ED6329"/>
    <w:rsid w:val="00F14394"/>
    <w:rsid w:val="00F32B62"/>
    <w:rsid w:val="00F3394F"/>
    <w:rsid w:val="00F347EF"/>
    <w:rsid w:val="00F44B22"/>
    <w:rsid w:val="00F81725"/>
    <w:rsid w:val="00F81931"/>
    <w:rsid w:val="00F97391"/>
    <w:rsid w:val="00FB3428"/>
    <w:rsid w:val="00FC71DE"/>
    <w:rsid w:val="00FD7F87"/>
    <w:rsid w:val="00FE14FA"/>
    <w:rsid w:val="00FE38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53"/>
    <w:pPr>
      <w:spacing w:line="0" w:lineRule="atLeast"/>
    </w:pPr>
    <w:rPr>
      <w:kern w:val="2"/>
      <w:sz w:val="24"/>
      <w:szCs w:val="24"/>
      <w:lang w:eastAsia="zh-TW"/>
    </w:rPr>
  </w:style>
  <w:style w:type="paragraph" w:styleId="1">
    <w:name w:val="heading 1"/>
    <w:basedOn w:val="a"/>
    <w:next w:val="a"/>
    <w:link w:val="1Char"/>
    <w:uiPriority w:val="9"/>
    <w:qFormat/>
    <w:rsid w:val="00F44B22"/>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F44B22"/>
    <w:rPr>
      <w:rFonts w:ascii="Cambria" w:hAnsi="Cambria"/>
      <w:b/>
      <w:bCs/>
      <w:kern w:val="52"/>
      <w:sz w:val="52"/>
      <w:szCs w:val="52"/>
    </w:rPr>
  </w:style>
  <w:style w:type="character" w:styleId="a3">
    <w:name w:val="Strong"/>
    <w:uiPriority w:val="22"/>
    <w:qFormat/>
    <w:rsid w:val="00F44B22"/>
    <w:rPr>
      <w:b/>
      <w:bCs/>
    </w:rPr>
  </w:style>
  <w:style w:type="character" w:styleId="a4">
    <w:name w:val="Hyperlink"/>
    <w:uiPriority w:val="99"/>
    <w:unhideWhenUsed/>
    <w:rsid w:val="00652A53"/>
    <w:rPr>
      <w:color w:val="0000FF"/>
      <w:u w:val="single"/>
    </w:rPr>
  </w:style>
  <w:style w:type="character" w:styleId="a5">
    <w:name w:val="annotation reference"/>
    <w:uiPriority w:val="99"/>
    <w:unhideWhenUsed/>
    <w:qFormat/>
    <w:rsid w:val="00652A53"/>
    <w:rPr>
      <w:sz w:val="18"/>
      <w:szCs w:val="18"/>
    </w:rPr>
  </w:style>
  <w:style w:type="paragraph" w:styleId="a6">
    <w:name w:val="annotation text"/>
    <w:basedOn w:val="a"/>
    <w:link w:val="Char"/>
    <w:uiPriority w:val="99"/>
    <w:unhideWhenUsed/>
    <w:qFormat/>
    <w:rsid w:val="00652A53"/>
    <w:pPr>
      <w:spacing w:line="240" w:lineRule="auto"/>
    </w:pPr>
  </w:style>
  <w:style w:type="character" w:customStyle="1" w:styleId="Char">
    <w:name w:val="批注文字 Char"/>
    <w:link w:val="a6"/>
    <w:uiPriority w:val="99"/>
    <w:semiHidden/>
    <w:rsid w:val="00652A53"/>
    <w:rPr>
      <w:kern w:val="2"/>
      <w:sz w:val="24"/>
      <w:szCs w:val="24"/>
    </w:rPr>
  </w:style>
  <w:style w:type="paragraph" w:styleId="a7">
    <w:name w:val="Balloon Text"/>
    <w:basedOn w:val="a"/>
    <w:link w:val="Char0"/>
    <w:uiPriority w:val="99"/>
    <w:semiHidden/>
    <w:unhideWhenUsed/>
    <w:rsid w:val="00652A53"/>
    <w:pPr>
      <w:spacing w:line="240" w:lineRule="auto"/>
    </w:pPr>
    <w:rPr>
      <w:rFonts w:ascii="Cambria" w:hAnsi="Cambria"/>
      <w:sz w:val="18"/>
      <w:szCs w:val="18"/>
    </w:rPr>
  </w:style>
  <w:style w:type="character" w:customStyle="1" w:styleId="Char0">
    <w:name w:val="批注框文本 Char"/>
    <w:link w:val="a7"/>
    <w:uiPriority w:val="99"/>
    <w:semiHidden/>
    <w:rsid w:val="00652A53"/>
    <w:rPr>
      <w:rFonts w:ascii="Cambria" w:eastAsia="PMingLiU" w:hAnsi="Cambria" w:cs="Times New Roman"/>
      <w:kern w:val="2"/>
      <w:sz w:val="18"/>
      <w:szCs w:val="18"/>
    </w:rPr>
  </w:style>
  <w:style w:type="paragraph" w:styleId="a8">
    <w:name w:val="header"/>
    <w:basedOn w:val="a"/>
    <w:link w:val="Char1"/>
    <w:uiPriority w:val="99"/>
    <w:unhideWhenUsed/>
    <w:rsid w:val="00C14A39"/>
    <w:pPr>
      <w:tabs>
        <w:tab w:val="center" w:pos="4153"/>
        <w:tab w:val="right" w:pos="8306"/>
      </w:tabs>
      <w:snapToGrid w:val="0"/>
    </w:pPr>
    <w:rPr>
      <w:sz w:val="20"/>
      <w:szCs w:val="20"/>
    </w:rPr>
  </w:style>
  <w:style w:type="character" w:customStyle="1" w:styleId="Char1">
    <w:name w:val="页眉 Char"/>
    <w:link w:val="a8"/>
    <w:uiPriority w:val="99"/>
    <w:rsid w:val="00C14A39"/>
    <w:rPr>
      <w:kern w:val="2"/>
    </w:rPr>
  </w:style>
  <w:style w:type="paragraph" w:styleId="a9">
    <w:name w:val="footer"/>
    <w:basedOn w:val="a"/>
    <w:link w:val="Char2"/>
    <w:uiPriority w:val="99"/>
    <w:unhideWhenUsed/>
    <w:rsid w:val="00C14A39"/>
    <w:pPr>
      <w:tabs>
        <w:tab w:val="center" w:pos="4153"/>
        <w:tab w:val="right" w:pos="8306"/>
      </w:tabs>
      <w:snapToGrid w:val="0"/>
    </w:pPr>
    <w:rPr>
      <w:sz w:val="20"/>
      <w:szCs w:val="20"/>
    </w:rPr>
  </w:style>
  <w:style w:type="character" w:customStyle="1" w:styleId="Char2">
    <w:name w:val="页脚 Char"/>
    <w:link w:val="a9"/>
    <w:uiPriority w:val="99"/>
    <w:rsid w:val="00C14A39"/>
    <w:rPr>
      <w:kern w:val="2"/>
    </w:rPr>
  </w:style>
  <w:style w:type="paragraph" w:customStyle="1" w:styleId="Standard">
    <w:name w:val="Standard"/>
    <w:rsid w:val="0045317A"/>
    <w:pPr>
      <w:widowControl w:val="0"/>
      <w:suppressAutoHyphens/>
      <w:autoSpaceDN w:val="0"/>
      <w:textAlignment w:val="baseline"/>
    </w:pPr>
    <w:rPr>
      <w:rFonts w:ascii="Calibri" w:hAnsi="Calibri" w:cs="F"/>
      <w:kern w:val="3"/>
      <w:sz w:val="24"/>
      <w:szCs w:val="22"/>
      <w:lang w:eastAsia="zh-TW"/>
    </w:rPr>
  </w:style>
  <w:style w:type="paragraph" w:styleId="aa">
    <w:name w:val="annotation subject"/>
    <w:basedOn w:val="a6"/>
    <w:next w:val="a6"/>
    <w:link w:val="Char3"/>
    <w:uiPriority w:val="99"/>
    <w:semiHidden/>
    <w:unhideWhenUsed/>
    <w:rsid w:val="001F5F81"/>
    <w:pPr>
      <w:spacing w:line="0" w:lineRule="atLeast"/>
    </w:pPr>
    <w:rPr>
      <w:b/>
      <w:bCs/>
    </w:rPr>
  </w:style>
  <w:style w:type="character" w:customStyle="1" w:styleId="Char3">
    <w:name w:val="批注主题 Char"/>
    <w:link w:val="aa"/>
    <w:uiPriority w:val="99"/>
    <w:semiHidden/>
    <w:rsid w:val="001F5F81"/>
    <w:rPr>
      <w:b/>
      <w:bCs/>
      <w:kern w:val="2"/>
      <w:sz w:val="24"/>
      <w:szCs w:val="24"/>
      <w:lang w:eastAsia="zh-TW"/>
    </w:rPr>
  </w:style>
  <w:style w:type="character" w:customStyle="1" w:styleId="10">
    <w:name w:val="批注文字 字符1"/>
    <w:uiPriority w:val="99"/>
    <w:qFormat/>
    <w:rsid w:val="001F5F81"/>
    <w:rPr>
      <w:rFonts w:ascii="Calibri" w:eastAsia="宋体" w:hAnsi="Calibri" w:cs="Times New Roman"/>
      <w:kern w:val="0"/>
      <w:sz w:val="22"/>
      <w:lang w:val="en-GB" w:eastAsia="en-US"/>
    </w:rPr>
  </w:style>
  <w:style w:type="paragraph" w:customStyle="1" w:styleId="11">
    <w:name w:val="正文1"/>
    <w:uiPriority w:val="99"/>
    <w:rsid w:val="001F5F81"/>
    <w:pPr>
      <w:spacing w:line="276" w:lineRule="auto"/>
    </w:pPr>
    <w:rPr>
      <w:rFonts w:ascii="Arial" w:eastAsia="宋体" w:hAnsi="Arial" w:cs="Arial"/>
      <w:color w:val="000000"/>
      <w:sz w:val="22"/>
      <w:lang w:val="pl-PL" w:eastAsia="pl-PL"/>
    </w:rPr>
  </w:style>
  <w:style w:type="paragraph" w:customStyle="1" w:styleId="default">
    <w:name w:val="default"/>
    <w:basedOn w:val="a"/>
    <w:rsid w:val="001F5F81"/>
    <w:pPr>
      <w:spacing w:before="100" w:beforeAutospacing="1" w:after="100" w:afterAutospacing="1" w:line="240" w:lineRule="auto"/>
    </w:pPr>
    <w:rPr>
      <w:rFonts w:ascii="宋体" w:eastAsia="宋体" w:hAnsi="宋体" w:cs="宋体"/>
      <w:kern w:val="0"/>
      <w:lang w:eastAsia="zh-CN"/>
    </w:rPr>
  </w:style>
  <w:style w:type="paragraph" w:styleId="ab">
    <w:name w:val="Body Text"/>
    <w:basedOn w:val="a"/>
    <w:link w:val="Char4"/>
    <w:uiPriority w:val="1"/>
    <w:qFormat/>
    <w:rsid w:val="001F5F81"/>
    <w:pPr>
      <w:widowControl w:val="0"/>
      <w:spacing w:line="240" w:lineRule="auto"/>
      <w:ind w:left="100"/>
    </w:pPr>
    <w:rPr>
      <w:rFonts w:eastAsia="Times New Roman"/>
      <w:kern w:val="0"/>
      <w:lang w:eastAsia="en-US"/>
    </w:rPr>
  </w:style>
  <w:style w:type="character" w:customStyle="1" w:styleId="Char4">
    <w:name w:val="正文文本 Char"/>
    <w:link w:val="ab"/>
    <w:uiPriority w:val="1"/>
    <w:rsid w:val="001F5F81"/>
    <w:rPr>
      <w:rFonts w:eastAsia="Times New Roman"/>
      <w:sz w:val="24"/>
      <w:szCs w:val="24"/>
      <w:lang w:eastAsia="en-US"/>
    </w:rPr>
  </w:style>
  <w:style w:type="table" w:styleId="ac">
    <w:name w:val="Table Grid"/>
    <w:basedOn w:val="a1"/>
    <w:uiPriority w:val="59"/>
    <w:rsid w:val="008A7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8A7C0C"/>
    <w:pPr>
      <w:jc w:val="center"/>
    </w:pPr>
    <w:rPr>
      <w:noProof/>
    </w:rPr>
  </w:style>
  <w:style w:type="character" w:customStyle="1" w:styleId="EndNoteBibliographyTitle0">
    <w:name w:val="EndNote Bibliography Title 字元"/>
    <w:link w:val="EndNoteBibliographyTitle"/>
    <w:rsid w:val="008A7C0C"/>
    <w:rPr>
      <w:noProof/>
      <w:kern w:val="2"/>
      <w:sz w:val="24"/>
      <w:szCs w:val="24"/>
    </w:rPr>
  </w:style>
  <w:style w:type="paragraph" w:customStyle="1" w:styleId="EndNoteBibliography">
    <w:name w:val="EndNote Bibliography"/>
    <w:basedOn w:val="a"/>
    <w:link w:val="EndNoteBibliography0"/>
    <w:rsid w:val="008A7C0C"/>
    <w:pPr>
      <w:spacing w:line="240" w:lineRule="atLeast"/>
    </w:pPr>
    <w:rPr>
      <w:noProof/>
    </w:rPr>
  </w:style>
  <w:style w:type="character" w:customStyle="1" w:styleId="EndNoteBibliography0">
    <w:name w:val="EndNote Bibliography 字元"/>
    <w:link w:val="EndNoteBibliography"/>
    <w:rsid w:val="008A7C0C"/>
    <w:rPr>
      <w:noProof/>
      <w:kern w:val="2"/>
      <w:sz w:val="24"/>
      <w:szCs w:val="24"/>
    </w:rPr>
  </w:style>
  <w:style w:type="paragraph" w:styleId="ad">
    <w:name w:val="Revision"/>
    <w:hidden/>
    <w:uiPriority w:val="99"/>
    <w:semiHidden/>
    <w:rsid w:val="000271B2"/>
    <w:rPr>
      <w:kern w:val="2"/>
      <w:sz w:val="24"/>
      <w:szCs w:val="24"/>
      <w:lang w:eastAsia="zh-T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A53"/>
    <w:pPr>
      <w:spacing w:line="0" w:lineRule="atLeast"/>
    </w:pPr>
    <w:rPr>
      <w:kern w:val="2"/>
      <w:sz w:val="24"/>
      <w:szCs w:val="24"/>
      <w:lang w:eastAsia="zh-TW"/>
    </w:rPr>
  </w:style>
  <w:style w:type="paragraph" w:styleId="1">
    <w:name w:val="heading 1"/>
    <w:basedOn w:val="a"/>
    <w:next w:val="a"/>
    <w:link w:val="1Char"/>
    <w:uiPriority w:val="9"/>
    <w:qFormat/>
    <w:rsid w:val="00F44B22"/>
    <w:pPr>
      <w:keepNext/>
      <w:spacing w:before="180" w:after="180" w:line="720" w:lineRule="auto"/>
      <w:outlineLvl w:val="0"/>
    </w:pPr>
    <w:rPr>
      <w:rFonts w:ascii="Cambria" w:hAnsi="Cambria"/>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
    <w:rsid w:val="00F44B22"/>
    <w:rPr>
      <w:rFonts w:ascii="Cambria" w:hAnsi="Cambria"/>
      <w:b/>
      <w:bCs/>
      <w:kern w:val="52"/>
      <w:sz w:val="52"/>
      <w:szCs w:val="52"/>
    </w:rPr>
  </w:style>
  <w:style w:type="character" w:styleId="a3">
    <w:name w:val="Strong"/>
    <w:uiPriority w:val="22"/>
    <w:qFormat/>
    <w:rsid w:val="00F44B22"/>
    <w:rPr>
      <w:b/>
      <w:bCs/>
    </w:rPr>
  </w:style>
  <w:style w:type="character" w:styleId="a4">
    <w:name w:val="Hyperlink"/>
    <w:uiPriority w:val="99"/>
    <w:unhideWhenUsed/>
    <w:rsid w:val="00652A53"/>
    <w:rPr>
      <w:color w:val="0000FF"/>
      <w:u w:val="single"/>
    </w:rPr>
  </w:style>
  <w:style w:type="character" w:styleId="a5">
    <w:name w:val="annotation reference"/>
    <w:uiPriority w:val="99"/>
    <w:unhideWhenUsed/>
    <w:qFormat/>
    <w:rsid w:val="00652A53"/>
    <w:rPr>
      <w:sz w:val="18"/>
      <w:szCs w:val="18"/>
    </w:rPr>
  </w:style>
  <w:style w:type="paragraph" w:styleId="a6">
    <w:name w:val="annotation text"/>
    <w:basedOn w:val="a"/>
    <w:link w:val="Char"/>
    <w:uiPriority w:val="99"/>
    <w:unhideWhenUsed/>
    <w:qFormat/>
    <w:rsid w:val="00652A53"/>
    <w:pPr>
      <w:spacing w:line="240" w:lineRule="auto"/>
    </w:pPr>
  </w:style>
  <w:style w:type="character" w:customStyle="1" w:styleId="Char">
    <w:name w:val="批注文字 Char"/>
    <w:link w:val="a6"/>
    <w:uiPriority w:val="99"/>
    <w:semiHidden/>
    <w:rsid w:val="00652A53"/>
    <w:rPr>
      <w:kern w:val="2"/>
      <w:sz w:val="24"/>
      <w:szCs w:val="24"/>
    </w:rPr>
  </w:style>
  <w:style w:type="paragraph" w:styleId="a7">
    <w:name w:val="Balloon Text"/>
    <w:basedOn w:val="a"/>
    <w:link w:val="Char0"/>
    <w:uiPriority w:val="99"/>
    <w:semiHidden/>
    <w:unhideWhenUsed/>
    <w:rsid w:val="00652A53"/>
    <w:pPr>
      <w:spacing w:line="240" w:lineRule="auto"/>
    </w:pPr>
    <w:rPr>
      <w:rFonts w:ascii="Cambria" w:hAnsi="Cambria"/>
      <w:sz w:val="18"/>
      <w:szCs w:val="18"/>
    </w:rPr>
  </w:style>
  <w:style w:type="character" w:customStyle="1" w:styleId="Char0">
    <w:name w:val="批注框文本 Char"/>
    <w:link w:val="a7"/>
    <w:uiPriority w:val="99"/>
    <w:semiHidden/>
    <w:rsid w:val="00652A53"/>
    <w:rPr>
      <w:rFonts w:ascii="Cambria" w:eastAsia="PMingLiU" w:hAnsi="Cambria" w:cs="Times New Roman"/>
      <w:kern w:val="2"/>
      <w:sz w:val="18"/>
      <w:szCs w:val="18"/>
    </w:rPr>
  </w:style>
  <w:style w:type="paragraph" w:styleId="a8">
    <w:name w:val="header"/>
    <w:basedOn w:val="a"/>
    <w:link w:val="Char1"/>
    <w:uiPriority w:val="99"/>
    <w:unhideWhenUsed/>
    <w:rsid w:val="00C14A39"/>
    <w:pPr>
      <w:tabs>
        <w:tab w:val="center" w:pos="4153"/>
        <w:tab w:val="right" w:pos="8306"/>
      </w:tabs>
      <w:snapToGrid w:val="0"/>
    </w:pPr>
    <w:rPr>
      <w:sz w:val="20"/>
      <w:szCs w:val="20"/>
    </w:rPr>
  </w:style>
  <w:style w:type="character" w:customStyle="1" w:styleId="Char1">
    <w:name w:val="页眉 Char"/>
    <w:link w:val="a8"/>
    <w:uiPriority w:val="99"/>
    <w:rsid w:val="00C14A39"/>
    <w:rPr>
      <w:kern w:val="2"/>
    </w:rPr>
  </w:style>
  <w:style w:type="paragraph" w:styleId="a9">
    <w:name w:val="footer"/>
    <w:basedOn w:val="a"/>
    <w:link w:val="Char2"/>
    <w:uiPriority w:val="99"/>
    <w:unhideWhenUsed/>
    <w:rsid w:val="00C14A39"/>
    <w:pPr>
      <w:tabs>
        <w:tab w:val="center" w:pos="4153"/>
        <w:tab w:val="right" w:pos="8306"/>
      </w:tabs>
      <w:snapToGrid w:val="0"/>
    </w:pPr>
    <w:rPr>
      <w:sz w:val="20"/>
      <w:szCs w:val="20"/>
    </w:rPr>
  </w:style>
  <w:style w:type="character" w:customStyle="1" w:styleId="Char2">
    <w:name w:val="页脚 Char"/>
    <w:link w:val="a9"/>
    <w:uiPriority w:val="99"/>
    <w:rsid w:val="00C14A39"/>
    <w:rPr>
      <w:kern w:val="2"/>
    </w:rPr>
  </w:style>
  <w:style w:type="paragraph" w:customStyle="1" w:styleId="Standard">
    <w:name w:val="Standard"/>
    <w:rsid w:val="0045317A"/>
    <w:pPr>
      <w:widowControl w:val="0"/>
      <w:suppressAutoHyphens/>
      <w:autoSpaceDN w:val="0"/>
      <w:textAlignment w:val="baseline"/>
    </w:pPr>
    <w:rPr>
      <w:rFonts w:ascii="Calibri" w:hAnsi="Calibri" w:cs="F"/>
      <w:kern w:val="3"/>
      <w:sz w:val="24"/>
      <w:szCs w:val="22"/>
      <w:lang w:eastAsia="zh-TW"/>
    </w:rPr>
  </w:style>
  <w:style w:type="paragraph" w:styleId="aa">
    <w:name w:val="annotation subject"/>
    <w:basedOn w:val="a6"/>
    <w:next w:val="a6"/>
    <w:link w:val="Char3"/>
    <w:uiPriority w:val="99"/>
    <w:semiHidden/>
    <w:unhideWhenUsed/>
    <w:rsid w:val="001F5F81"/>
    <w:pPr>
      <w:spacing w:line="0" w:lineRule="atLeast"/>
    </w:pPr>
    <w:rPr>
      <w:b/>
      <w:bCs/>
    </w:rPr>
  </w:style>
  <w:style w:type="character" w:customStyle="1" w:styleId="Char3">
    <w:name w:val="批注主题 Char"/>
    <w:link w:val="aa"/>
    <w:uiPriority w:val="99"/>
    <w:semiHidden/>
    <w:rsid w:val="001F5F81"/>
    <w:rPr>
      <w:b/>
      <w:bCs/>
      <w:kern w:val="2"/>
      <w:sz w:val="24"/>
      <w:szCs w:val="24"/>
      <w:lang w:eastAsia="zh-TW"/>
    </w:rPr>
  </w:style>
  <w:style w:type="character" w:customStyle="1" w:styleId="10">
    <w:name w:val="批注文字 字符1"/>
    <w:uiPriority w:val="99"/>
    <w:qFormat/>
    <w:rsid w:val="001F5F81"/>
    <w:rPr>
      <w:rFonts w:ascii="Calibri" w:eastAsia="宋体" w:hAnsi="Calibri" w:cs="Times New Roman"/>
      <w:kern w:val="0"/>
      <w:sz w:val="22"/>
      <w:lang w:val="en-GB" w:eastAsia="en-US"/>
    </w:rPr>
  </w:style>
  <w:style w:type="paragraph" w:customStyle="1" w:styleId="11">
    <w:name w:val="正文1"/>
    <w:uiPriority w:val="99"/>
    <w:rsid w:val="001F5F81"/>
    <w:pPr>
      <w:spacing w:line="276" w:lineRule="auto"/>
    </w:pPr>
    <w:rPr>
      <w:rFonts w:ascii="Arial" w:eastAsia="宋体" w:hAnsi="Arial" w:cs="Arial"/>
      <w:color w:val="000000"/>
      <w:sz w:val="22"/>
      <w:lang w:val="pl-PL" w:eastAsia="pl-PL"/>
    </w:rPr>
  </w:style>
  <w:style w:type="paragraph" w:customStyle="1" w:styleId="default">
    <w:name w:val="default"/>
    <w:basedOn w:val="a"/>
    <w:rsid w:val="001F5F81"/>
    <w:pPr>
      <w:spacing w:before="100" w:beforeAutospacing="1" w:after="100" w:afterAutospacing="1" w:line="240" w:lineRule="auto"/>
    </w:pPr>
    <w:rPr>
      <w:rFonts w:ascii="宋体" w:eastAsia="宋体" w:hAnsi="宋体" w:cs="宋体"/>
      <w:kern w:val="0"/>
      <w:lang w:eastAsia="zh-CN"/>
    </w:rPr>
  </w:style>
  <w:style w:type="paragraph" w:styleId="ab">
    <w:name w:val="Body Text"/>
    <w:basedOn w:val="a"/>
    <w:link w:val="Char4"/>
    <w:uiPriority w:val="1"/>
    <w:qFormat/>
    <w:rsid w:val="001F5F81"/>
    <w:pPr>
      <w:widowControl w:val="0"/>
      <w:spacing w:line="240" w:lineRule="auto"/>
      <w:ind w:left="100"/>
    </w:pPr>
    <w:rPr>
      <w:rFonts w:eastAsia="Times New Roman"/>
      <w:kern w:val="0"/>
      <w:lang w:eastAsia="en-US"/>
    </w:rPr>
  </w:style>
  <w:style w:type="character" w:customStyle="1" w:styleId="Char4">
    <w:name w:val="正文文本 Char"/>
    <w:link w:val="ab"/>
    <w:uiPriority w:val="1"/>
    <w:rsid w:val="001F5F81"/>
    <w:rPr>
      <w:rFonts w:eastAsia="Times New Roman"/>
      <w:sz w:val="24"/>
      <w:szCs w:val="24"/>
      <w:lang w:eastAsia="en-US"/>
    </w:rPr>
  </w:style>
  <w:style w:type="table" w:styleId="ac">
    <w:name w:val="Table Grid"/>
    <w:basedOn w:val="a1"/>
    <w:uiPriority w:val="59"/>
    <w:rsid w:val="008A7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8A7C0C"/>
    <w:pPr>
      <w:jc w:val="center"/>
    </w:pPr>
    <w:rPr>
      <w:noProof/>
    </w:rPr>
  </w:style>
  <w:style w:type="character" w:customStyle="1" w:styleId="EndNoteBibliographyTitle0">
    <w:name w:val="EndNote Bibliography Title 字元"/>
    <w:link w:val="EndNoteBibliographyTitle"/>
    <w:rsid w:val="008A7C0C"/>
    <w:rPr>
      <w:noProof/>
      <w:kern w:val="2"/>
      <w:sz w:val="24"/>
      <w:szCs w:val="24"/>
    </w:rPr>
  </w:style>
  <w:style w:type="paragraph" w:customStyle="1" w:styleId="EndNoteBibliography">
    <w:name w:val="EndNote Bibliography"/>
    <w:basedOn w:val="a"/>
    <w:link w:val="EndNoteBibliography0"/>
    <w:rsid w:val="008A7C0C"/>
    <w:pPr>
      <w:spacing w:line="240" w:lineRule="atLeast"/>
    </w:pPr>
    <w:rPr>
      <w:noProof/>
    </w:rPr>
  </w:style>
  <w:style w:type="character" w:customStyle="1" w:styleId="EndNoteBibliography0">
    <w:name w:val="EndNote Bibliography 字元"/>
    <w:link w:val="EndNoteBibliography"/>
    <w:rsid w:val="008A7C0C"/>
    <w:rPr>
      <w:noProof/>
      <w:kern w:val="2"/>
      <w:sz w:val="24"/>
      <w:szCs w:val="24"/>
    </w:rPr>
  </w:style>
  <w:style w:type="paragraph" w:styleId="ad">
    <w:name w:val="Revision"/>
    <w:hidden/>
    <w:uiPriority w:val="99"/>
    <w:semiHidden/>
    <w:rsid w:val="000271B2"/>
    <w:rPr>
      <w:kern w:val="2"/>
      <w:sz w:val="24"/>
      <w:szCs w:val="24"/>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40C78-0853-416A-A456-CDF75925D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3018</Words>
  <Characters>17209</Characters>
  <Application>Microsoft Office Word</Application>
  <DocSecurity>0</DocSecurity>
  <Lines>143</Lines>
  <Paragraphs>40</Paragraphs>
  <ScaleCrop>false</ScaleCrop>
  <Company>Hewlett-Packard Company</Company>
  <LinksUpToDate>false</LinksUpToDate>
  <CharactersWithSpaces>20187</CharactersWithSpaces>
  <SharedDoc>false</SharedDoc>
  <HLinks>
    <vt:vector size="6" baseType="variant">
      <vt:variant>
        <vt:i4>2555949</vt:i4>
      </vt:variant>
      <vt:variant>
        <vt:i4>0</vt:i4>
      </vt:variant>
      <vt:variant>
        <vt:i4>0</vt:i4>
      </vt:variant>
      <vt:variant>
        <vt:i4>5</vt:i4>
      </vt:variant>
      <vt:variant>
        <vt:lpwstr>http://creativecommons.org/licenses/by-nc/4.0/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4</cp:revision>
  <dcterms:created xsi:type="dcterms:W3CDTF">2019-09-23T02:40:00Z</dcterms:created>
  <dcterms:modified xsi:type="dcterms:W3CDTF">2019-09-23T09:43:00Z</dcterms:modified>
</cp:coreProperties>
</file>