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2CFBEF" w14:textId="49021E3E" w:rsidR="00167BF0" w:rsidRPr="00372CA3" w:rsidRDefault="00167BF0" w:rsidP="00372CA3">
      <w:pPr>
        <w:adjustRightInd w:val="0"/>
        <w:snapToGrid w:val="0"/>
        <w:spacing w:after="0" w:line="360" w:lineRule="auto"/>
        <w:jc w:val="both"/>
        <w:rPr>
          <w:rFonts w:ascii="Book Antiqua" w:eastAsia="Times New Roman" w:hAnsi="Book Antiqua" w:cs="宋体"/>
          <w:bCs/>
          <w:i/>
          <w:iCs/>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372CA3">
        <w:rPr>
          <w:rFonts w:ascii="Book Antiqua" w:eastAsia="Times New Roman" w:hAnsi="Book Antiqua" w:cs="宋体"/>
          <w:b/>
          <w:sz w:val="24"/>
          <w:szCs w:val="24"/>
          <w:lang w:val="en-US"/>
        </w:rPr>
        <w:t xml:space="preserve">Name of Journal: </w:t>
      </w:r>
      <w:r w:rsidR="004A49FA" w:rsidRPr="00372CA3">
        <w:rPr>
          <w:rFonts w:ascii="Book Antiqua" w:eastAsia="Times New Roman" w:hAnsi="Book Antiqua" w:cs="宋体"/>
          <w:bCs/>
          <w:i/>
          <w:iCs/>
          <w:sz w:val="24"/>
          <w:szCs w:val="24"/>
          <w:lang w:val="en-US"/>
        </w:rPr>
        <w:t>World Journal of Clinical Oncology</w:t>
      </w:r>
    </w:p>
    <w:p w14:paraId="00C9E25C" w14:textId="7AB73EF3" w:rsidR="00167BF0" w:rsidRPr="00372CA3" w:rsidRDefault="00167BF0" w:rsidP="00372CA3">
      <w:pPr>
        <w:adjustRightInd w:val="0"/>
        <w:snapToGrid w:val="0"/>
        <w:spacing w:after="0" w:line="360" w:lineRule="auto"/>
        <w:jc w:val="both"/>
        <w:rPr>
          <w:rFonts w:ascii="Book Antiqua" w:hAnsi="Book Antiqua" w:cs="Arial"/>
          <w:sz w:val="24"/>
          <w:szCs w:val="24"/>
          <w:lang w:val="en" w:eastAsia="zh-CN"/>
        </w:rPr>
      </w:pPr>
      <w:bookmarkStart w:id="9" w:name="_Hlk5632321"/>
      <w:r w:rsidRPr="00372CA3">
        <w:rPr>
          <w:rFonts w:ascii="Book Antiqua" w:eastAsia="Times New Roman" w:hAnsi="Book Antiqua"/>
          <w:b/>
          <w:bCs/>
          <w:sz w:val="24"/>
          <w:szCs w:val="24"/>
          <w:lang w:val="en-US"/>
        </w:rPr>
        <w:t>Manuscript NO</w:t>
      </w:r>
      <w:r w:rsidRPr="00372CA3">
        <w:rPr>
          <w:rFonts w:ascii="Book Antiqua" w:hAnsi="Book Antiqua" w:cs="Arial"/>
          <w:b/>
          <w:sz w:val="24"/>
          <w:szCs w:val="24"/>
          <w:lang w:val="en"/>
        </w:rPr>
        <w:t xml:space="preserve">: </w:t>
      </w:r>
      <w:r w:rsidR="004A49FA" w:rsidRPr="00372CA3">
        <w:rPr>
          <w:rFonts w:ascii="Book Antiqua" w:hAnsi="Book Antiqua" w:cs="Arial"/>
          <w:bCs/>
          <w:sz w:val="24"/>
          <w:szCs w:val="24"/>
          <w:lang w:val="en" w:eastAsia="zh-CN"/>
        </w:rPr>
        <w:t>47669</w:t>
      </w:r>
    </w:p>
    <w:bookmarkEnd w:id="9"/>
    <w:p w14:paraId="30045BAB" w14:textId="4B4419F0" w:rsidR="00167BF0" w:rsidRPr="00372CA3" w:rsidRDefault="00167BF0" w:rsidP="00372CA3">
      <w:pPr>
        <w:spacing w:after="0" w:line="360" w:lineRule="auto"/>
        <w:jc w:val="both"/>
        <w:rPr>
          <w:rFonts w:ascii="Book Antiqua" w:hAnsi="Book Antiqua"/>
          <w:bCs/>
          <w:caps/>
          <w:sz w:val="24"/>
          <w:szCs w:val="24"/>
          <w:lang w:val="en-US" w:eastAsia="zh-CN"/>
        </w:rPr>
      </w:pPr>
      <w:r w:rsidRPr="00372CA3">
        <w:rPr>
          <w:rFonts w:ascii="Book Antiqua" w:hAnsi="Book Antiqua"/>
          <w:b/>
          <w:sz w:val="24"/>
          <w:szCs w:val="24"/>
          <w:shd w:val="clear" w:color="auto" w:fill="FFFFFF"/>
          <w:lang w:val="en-US"/>
        </w:rPr>
        <w:t>Manuscript Type</w:t>
      </w:r>
      <w:r w:rsidRPr="00372CA3">
        <w:rPr>
          <w:rFonts w:ascii="Book Antiqua" w:hAnsi="Book Antiqua"/>
          <w:b/>
          <w:sz w:val="24"/>
          <w:szCs w:val="24"/>
          <w:lang w:val="en-US"/>
        </w:rPr>
        <w:t>:</w:t>
      </w:r>
      <w:bookmarkEnd w:id="0"/>
      <w:bookmarkEnd w:id="1"/>
      <w:bookmarkEnd w:id="2"/>
      <w:bookmarkEnd w:id="3"/>
      <w:bookmarkEnd w:id="4"/>
      <w:bookmarkEnd w:id="5"/>
      <w:bookmarkEnd w:id="6"/>
      <w:bookmarkEnd w:id="7"/>
      <w:bookmarkEnd w:id="8"/>
      <w:r w:rsidR="004A49FA" w:rsidRPr="00500661">
        <w:rPr>
          <w:rFonts w:ascii="Book Antiqua" w:hAnsi="Book Antiqua"/>
          <w:sz w:val="24"/>
          <w:szCs w:val="24"/>
          <w:lang w:val="en-US"/>
        </w:rPr>
        <w:t xml:space="preserve"> </w:t>
      </w:r>
      <w:r w:rsidR="004A49FA" w:rsidRPr="00372CA3">
        <w:rPr>
          <w:rFonts w:ascii="Book Antiqua" w:hAnsi="Book Antiqua"/>
          <w:bCs/>
          <w:caps/>
          <w:sz w:val="24"/>
          <w:szCs w:val="24"/>
          <w:lang w:val="en-US"/>
        </w:rPr>
        <w:t>Systematic Review</w:t>
      </w:r>
    </w:p>
    <w:p w14:paraId="7AB9B9B2"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val="en-US" w:eastAsia="es-MX"/>
        </w:rPr>
      </w:pPr>
    </w:p>
    <w:p w14:paraId="081EED93" w14:textId="5151FC05" w:rsidR="00ED3E76" w:rsidRPr="00372CA3" w:rsidRDefault="00ED3E76"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bookmarkStart w:id="10" w:name="_Hlk4155634"/>
      <w:bookmarkStart w:id="11" w:name="OLE_LINK13"/>
      <w:r w:rsidRPr="00372CA3">
        <w:rPr>
          <w:rFonts w:ascii="Book Antiqua" w:eastAsia="Times New Roman" w:hAnsi="Book Antiqua"/>
          <w:b/>
          <w:bCs/>
          <w:sz w:val="24"/>
          <w:szCs w:val="24"/>
          <w:bdr w:val="none" w:sz="0" w:space="0" w:color="auto" w:frame="1"/>
          <w:lang w:val="en-US" w:eastAsia="es-MX"/>
        </w:rPr>
        <w:t xml:space="preserve">Current concepts in </w:t>
      </w:r>
      <w:proofErr w:type="spellStart"/>
      <w:r w:rsidRPr="00372CA3">
        <w:rPr>
          <w:rFonts w:ascii="Book Antiqua" w:eastAsia="Times New Roman" w:hAnsi="Book Antiqua"/>
          <w:b/>
          <w:bCs/>
          <w:sz w:val="24"/>
          <w:szCs w:val="24"/>
          <w:bdr w:val="none" w:sz="0" w:space="0" w:color="auto" w:frame="1"/>
          <w:lang w:val="en-US" w:eastAsia="es-MX"/>
        </w:rPr>
        <w:t>ameloblastoma</w:t>
      </w:r>
      <w:proofErr w:type="spellEnd"/>
      <w:r w:rsidR="003B39EA" w:rsidRPr="00372CA3">
        <w:rPr>
          <w:rFonts w:ascii="Book Antiqua" w:eastAsia="Times New Roman" w:hAnsi="Book Antiqua"/>
          <w:b/>
          <w:bCs/>
          <w:sz w:val="24"/>
          <w:szCs w:val="24"/>
          <w:bdr w:val="none" w:sz="0" w:space="0" w:color="auto" w:frame="1"/>
          <w:lang w:val="en-US" w:eastAsia="es-MX"/>
        </w:rPr>
        <w:t>-</w:t>
      </w:r>
      <w:r w:rsidRPr="00372CA3">
        <w:rPr>
          <w:rFonts w:ascii="Book Antiqua" w:eastAsia="Times New Roman" w:hAnsi="Book Antiqua"/>
          <w:b/>
          <w:bCs/>
          <w:sz w:val="24"/>
          <w:szCs w:val="24"/>
          <w:bdr w:val="none" w:sz="0" w:space="0" w:color="auto" w:frame="1"/>
          <w:lang w:val="en-US" w:eastAsia="es-MX"/>
        </w:rPr>
        <w:t xml:space="preserve">targeted therapies in </w:t>
      </w:r>
      <w:r w:rsidR="004A49FA" w:rsidRPr="00372CA3">
        <w:rPr>
          <w:rFonts w:ascii="Book Antiqua" w:eastAsia="Times New Roman" w:hAnsi="Book Antiqua"/>
          <w:b/>
          <w:bCs/>
          <w:sz w:val="24"/>
          <w:szCs w:val="24"/>
          <w:bdr w:val="none" w:sz="0" w:space="0" w:color="auto" w:frame="1"/>
          <w:lang w:val="en-US" w:eastAsia="es-MX"/>
        </w:rPr>
        <w:t>B-</w:t>
      </w:r>
      <w:proofErr w:type="spellStart"/>
      <w:r w:rsidR="004A49FA" w:rsidRPr="00372CA3">
        <w:rPr>
          <w:rFonts w:ascii="Book Antiqua" w:eastAsia="Times New Roman" w:hAnsi="Book Antiqua"/>
          <w:b/>
          <w:bCs/>
          <w:sz w:val="24"/>
          <w:szCs w:val="24"/>
          <w:bdr w:val="none" w:sz="0" w:space="0" w:color="auto" w:frame="1"/>
          <w:lang w:val="en-US" w:eastAsia="es-MX"/>
        </w:rPr>
        <w:t>raf</w:t>
      </w:r>
      <w:proofErr w:type="spellEnd"/>
      <w:r w:rsidR="004A49FA" w:rsidRPr="00372CA3">
        <w:rPr>
          <w:rFonts w:ascii="Book Antiqua" w:eastAsia="Times New Roman" w:hAnsi="Book Antiqua"/>
          <w:b/>
          <w:bCs/>
          <w:sz w:val="24"/>
          <w:szCs w:val="24"/>
          <w:bdr w:val="none" w:sz="0" w:space="0" w:color="auto" w:frame="1"/>
          <w:lang w:val="en-US" w:eastAsia="es-MX"/>
        </w:rPr>
        <w:t xml:space="preserve"> proto-oncogene serine/threonine kinase</w:t>
      </w:r>
      <w:r w:rsidRPr="00372CA3">
        <w:rPr>
          <w:rFonts w:ascii="Book Antiqua" w:eastAsia="Times New Roman" w:hAnsi="Book Antiqua"/>
          <w:b/>
          <w:bCs/>
          <w:sz w:val="24"/>
          <w:szCs w:val="24"/>
          <w:bdr w:val="none" w:sz="0" w:space="0" w:color="auto" w:frame="1"/>
          <w:lang w:val="en-US" w:eastAsia="es-MX"/>
        </w:rPr>
        <w:t xml:space="preserve"> V600E mutation: </w:t>
      </w:r>
      <w:r w:rsidR="004A49FA" w:rsidRPr="00372CA3">
        <w:rPr>
          <w:rFonts w:ascii="Book Antiqua" w:eastAsia="Times New Roman" w:hAnsi="Book Antiqua"/>
          <w:b/>
          <w:bCs/>
          <w:sz w:val="24"/>
          <w:szCs w:val="24"/>
          <w:bdr w:val="none" w:sz="0" w:space="0" w:color="auto" w:frame="1"/>
          <w:lang w:val="en-US" w:eastAsia="es-MX"/>
        </w:rPr>
        <w:t xml:space="preserve">Systematic </w:t>
      </w:r>
      <w:r w:rsidRPr="00372CA3">
        <w:rPr>
          <w:rFonts w:ascii="Book Antiqua" w:eastAsia="Times New Roman" w:hAnsi="Book Antiqua"/>
          <w:b/>
          <w:bCs/>
          <w:sz w:val="24"/>
          <w:szCs w:val="24"/>
          <w:bdr w:val="none" w:sz="0" w:space="0" w:color="auto" w:frame="1"/>
          <w:lang w:val="en-US" w:eastAsia="es-MX"/>
        </w:rPr>
        <w:t>review</w:t>
      </w:r>
      <w:bookmarkEnd w:id="10"/>
    </w:p>
    <w:bookmarkEnd w:id="11"/>
    <w:p w14:paraId="200D8284" w14:textId="77777777" w:rsidR="00167BF0" w:rsidRPr="00372CA3" w:rsidRDefault="00167BF0"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p>
    <w:p w14:paraId="258CD215" w14:textId="7ED05C0C"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lang w:eastAsia="es-MX"/>
        </w:rPr>
      </w:pPr>
      <w:r w:rsidRPr="00372CA3">
        <w:rPr>
          <w:rFonts w:ascii="Book Antiqua" w:eastAsia="Times New Roman" w:hAnsi="Book Antiqua"/>
          <w:sz w:val="24"/>
          <w:szCs w:val="24"/>
          <w:bdr w:val="none" w:sz="0" w:space="0" w:color="auto" w:frame="1"/>
          <w:lang w:eastAsia="es-MX"/>
        </w:rPr>
        <w:t>González-González R</w:t>
      </w:r>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i/>
          <w:iCs/>
          <w:sz w:val="24"/>
          <w:szCs w:val="24"/>
          <w:bdr w:val="none" w:sz="0" w:space="0" w:color="auto" w:frame="1"/>
          <w:lang w:eastAsia="es-MX"/>
        </w:rPr>
        <w:t>et al</w:t>
      </w:r>
      <w:r w:rsidRPr="00372CA3">
        <w:rPr>
          <w:rFonts w:ascii="Book Antiqua" w:eastAsia="Times New Roman" w:hAnsi="Book Antiqua"/>
          <w:sz w:val="24"/>
          <w:szCs w:val="24"/>
          <w:bdr w:val="none" w:sz="0" w:space="0" w:color="auto" w:frame="1"/>
          <w:lang w:eastAsia="es-MX"/>
        </w:rPr>
        <w:t>.</w:t>
      </w:r>
      <w:bookmarkStart w:id="12" w:name="OLE_LINK14"/>
      <w:bookmarkStart w:id="13" w:name="OLE_LINK15"/>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Ameloblastoma</w:t>
      </w:r>
      <w:r w:rsidR="00840CD7"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targeted</w:t>
      </w:r>
      <w:r w:rsidR="00840CD7"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therapies</w:t>
      </w:r>
      <w:bookmarkEnd w:id="12"/>
      <w:bookmarkEnd w:id="13"/>
    </w:p>
    <w:p w14:paraId="6C7E6F13"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6D191828" w14:textId="601B7181" w:rsidR="002F1F1F" w:rsidRPr="00372CA3" w:rsidRDefault="002F1F1F" w:rsidP="00372CA3">
      <w:pPr>
        <w:shd w:val="clear" w:color="auto" w:fill="FFFFFF"/>
        <w:spacing w:after="0" w:line="360" w:lineRule="auto"/>
        <w:jc w:val="both"/>
        <w:rPr>
          <w:rFonts w:ascii="Book Antiqua" w:eastAsia="Times New Roman" w:hAnsi="Book Antiqua"/>
          <w:sz w:val="24"/>
          <w:szCs w:val="24"/>
          <w:bdr w:val="none" w:sz="0" w:space="0" w:color="auto" w:frame="1"/>
          <w:lang w:eastAsia="es-MX"/>
        </w:rPr>
      </w:pPr>
      <w:bookmarkStart w:id="14" w:name="_Hlk3463289"/>
      <w:r w:rsidRPr="00372CA3">
        <w:rPr>
          <w:rFonts w:ascii="Book Antiqua" w:eastAsia="Times New Roman" w:hAnsi="Book Antiqua"/>
          <w:sz w:val="24"/>
          <w:szCs w:val="24"/>
          <w:bdr w:val="none" w:sz="0" w:space="0" w:color="auto" w:frame="1"/>
          <w:lang w:eastAsia="es-MX"/>
        </w:rPr>
        <w:t>Rogelio González-González, Sandra López-Verdín, Jesús Lavalle-Carrasco,</w:t>
      </w:r>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Nelly Molina-Frechero,</w:t>
      </w:r>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Mario Isiordia-Espinoza,</w:t>
      </w:r>
      <w:r w:rsidR="00FF468D">
        <w:rPr>
          <w:rFonts w:ascii="Book Antiqua" w:eastAsia="Times New Roman" w:hAnsi="Book Antiqua"/>
          <w:sz w:val="24"/>
          <w:szCs w:val="24"/>
          <w:bdr w:val="none" w:sz="0" w:space="0" w:color="auto" w:frame="1"/>
          <w:lang w:eastAsia="es-MX"/>
        </w:rPr>
        <w:t xml:space="preserve"> </w:t>
      </w:r>
      <w:r w:rsidR="006A690C" w:rsidRPr="00372CA3">
        <w:rPr>
          <w:rFonts w:ascii="Book Antiqua" w:eastAsia="Times New Roman" w:hAnsi="Book Antiqua"/>
          <w:sz w:val="24"/>
          <w:szCs w:val="24"/>
          <w:lang w:eastAsia="es-MX"/>
        </w:rPr>
        <w:t>Ramón G Carreón-Burciaga,</w:t>
      </w:r>
      <w:r w:rsidR="006A690C"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Ronell</w:t>
      </w:r>
      <w:r w:rsidR="00E006E9"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Bologna-Molina</w:t>
      </w:r>
    </w:p>
    <w:p w14:paraId="20F9284D" w14:textId="77777777" w:rsidR="00167BF0" w:rsidRPr="00372CA3" w:rsidRDefault="00167BF0" w:rsidP="00372CA3">
      <w:pPr>
        <w:shd w:val="clear" w:color="auto" w:fill="FFFFFF"/>
        <w:spacing w:after="0" w:line="360" w:lineRule="auto"/>
        <w:jc w:val="both"/>
        <w:rPr>
          <w:rFonts w:ascii="Book Antiqua" w:eastAsia="Times New Roman" w:hAnsi="Book Antiqua"/>
          <w:b/>
          <w:bCs/>
          <w:sz w:val="24"/>
          <w:szCs w:val="24"/>
          <w:bdr w:val="none" w:sz="0" w:space="0" w:color="auto" w:frame="1"/>
          <w:lang w:eastAsia="es-MX"/>
        </w:rPr>
      </w:pPr>
    </w:p>
    <w:p w14:paraId="57189F88" w14:textId="44BC03A9"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lang w:eastAsia="es-MX"/>
        </w:rPr>
        <w:t>Rogelio González-González,</w:t>
      </w:r>
      <w:r w:rsidR="004F33CB">
        <w:rPr>
          <w:rFonts w:ascii="Book Antiqua" w:eastAsia="Times New Roman" w:hAnsi="Book Antiqua"/>
          <w:b/>
          <w:bCs/>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w:t>
      </w:r>
      <w:r w:rsidR="00840CD7" w:rsidRPr="00372CA3">
        <w:rPr>
          <w:rFonts w:ascii="Book Antiqua" w:eastAsia="Times New Roman" w:hAnsi="Book Antiqua"/>
          <w:sz w:val="24"/>
          <w:szCs w:val="24"/>
          <w:bdr w:val="none" w:sz="0" w:space="0" w:color="auto" w:frame="1"/>
          <w:shd w:val="clear" w:color="auto" w:fill="FFFFFF"/>
          <w:lang w:eastAsia="es-MX"/>
        </w:rPr>
        <w:t xml:space="preserve">f </w:t>
      </w:r>
      <w:r w:rsidRPr="00372CA3">
        <w:rPr>
          <w:rFonts w:ascii="Book Antiqua" w:eastAsia="Times New Roman" w:hAnsi="Book Antiqua"/>
          <w:sz w:val="24"/>
          <w:szCs w:val="24"/>
          <w:bdr w:val="none" w:sz="0" w:space="0" w:color="auto" w:frame="1"/>
          <w:shd w:val="clear" w:color="auto" w:fill="FFFFFF"/>
          <w:lang w:eastAsia="es-MX"/>
        </w:rPr>
        <w:t>Research, School</w:t>
      </w:r>
      <w:r w:rsidR="00E006E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E006E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Universidad Juárez del Estado de Durango, Durango 34000, Mexico</w:t>
      </w:r>
    </w:p>
    <w:p w14:paraId="4071AA09"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66AD12A0" w14:textId="4FEA5495"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Sandra López-Verdín,</w:t>
      </w:r>
      <w:r w:rsidR="004F33CB">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Research</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Institute</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Health</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 xml:space="preserve">Science Center, Universidad de Guadalajara, </w:t>
      </w:r>
      <w:bookmarkStart w:id="15" w:name="OLE_LINK1"/>
      <w:bookmarkStart w:id="16" w:name="OLE_LINK2"/>
      <w:r w:rsidRPr="00372CA3">
        <w:rPr>
          <w:rFonts w:ascii="Book Antiqua" w:eastAsia="Times New Roman" w:hAnsi="Book Antiqua"/>
          <w:sz w:val="24"/>
          <w:szCs w:val="24"/>
          <w:bdr w:val="none" w:sz="0" w:space="0" w:color="auto" w:frame="1"/>
          <w:shd w:val="clear" w:color="auto" w:fill="FFFFFF"/>
          <w:lang w:eastAsia="es-MX"/>
        </w:rPr>
        <w:t>Guadalajara 4430, Mexico</w:t>
      </w:r>
      <w:bookmarkEnd w:id="15"/>
      <w:bookmarkEnd w:id="16"/>
    </w:p>
    <w:p w14:paraId="6501DF8A"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18B06562" w14:textId="20921BFB"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lang w:eastAsia="es-MX"/>
        </w:rPr>
        <w:t>Jesús Lavalle-Carrasco,</w:t>
      </w:r>
      <w:r w:rsidR="004F33CB">
        <w:rPr>
          <w:rFonts w:ascii="Book Antiqua" w:eastAsia="Times New Roman" w:hAnsi="Book Antiqua"/>
          <w:b/>
          <w:bCs/>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Research, School</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Universidad Juárez del Estado de Durango, Durango 34000, Mexico</w:t>
      </w:r>
    </w:p>
    <w:p w14:paraId="04E0BD77"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422E3199" w14:textId="72D61546" w:rsidR="00ED3E76" w:rsidRPr="00372CA3" w:rsidRDefault="00ED3E76" w:rsidP="00372CA3">
      <w:pPr>
        <w:shd w:val="clear" w:color="auto" w:fill="FFFFFF"/>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b/>
          <w:bCs/>
          <w:sz w:val="24"/>
          <w:szCs w:val="24"/>
          <w:bdr w:val="none" w:sz="0" w:space="0" w:color="auto" w:frame="1"/>
          <w:lang w:eastAsia="es-MX"/>
        </w:rPr>
        <w:t>Nelly Molina-Frechero,</w:t>
      </w:r>
      <w:r w:rsidR="004F33CB">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w:t>
      </w:r>
      <w:r w:rsidR="00A21BF4"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A21BF4"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Health</w:t>
      </w:r>
      <w:r w:rsidR="00A21BF4"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 xml:space="preserve">Care, Xochimilco Unit, Universidad Autónoma Metropolitana Xochimilco, </w:t>
      </w:r>
      <w:r w:rsidR="004F33CB" w:rsidRPr="004F33CB">
        <w:rPr>
          <w:rFonts w:ascii="Book Antiqua" w:eastAsia="Times New Roman" w:hAnsi="Book Antiqua"/>
          <w:sz w:val="24"/>
          <w:szCs w:val="24"/>
          <w:bdr w:val="none" w:sz="0" w:space="0" w:color="auto" w:frame="1"/>
          <w:shd w:val="clear" w:color="auto" w:fill="FFFFFF"/>
          <w:lang w:eastAsia="es-MX"/>
        </w:rPr>
        <w:t>México 04960,</w:t>
      </w:r>
      <w:r w:rsidR="004F33CB">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Mexico</w:t>
      </w:r>
    </w:p>
    <w:p w14:paraId="15DEC6FB" w14:textId="77777777" w:rsidR="007208F1" w:rsidRPr="00372CA3" w:rsidRDefault="007208F1" w:rsidP="00372CA3">
      <w:pPr>
        <w:shd w:val="clear" w:color="auto" w:fill="FFFFFF"/>
        <w:spacing w:after="0" w:line="360" w:lineRule="auto"/>
        <w:jc w:val="both"/>
        <w:rPr>
          <w:rFonts w:ascii="Book Antiqua" w:eastAsia="Times New Roman" w:hAnsi="Book Antiqua"/>
          <w:b/>
          <w:bCs/>
          <w:sz w:val="24"/>
          <w:szCs w:val="24"/>
          <w:bdr w:val="none" w:sz="0" w:space="0" w:color="auto" w:frame="1"/>
          <w:shd w:val="clear" w:color="auto" w:fill="FFFFFF"/>
          <w:lang w:eastAsia="es-MX"/>
        </w:rPr>
      </w:pPr>
    </w:p>
    <w:p w14:paraId="0131A1FD" w14:textId="1D1922C2"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Mario Isiordia-Espinoza,</w:t>
      </w:r>
      <w:r w:rsidR="004F33CB">
        <w:rPr>
          <w:rFonts w:ascii="Book Antiqua" w:eastAsia="Times New Roman" w:hAnsi="Book Antiqua"/>
          <w:sz w:val="24"/>
          <w:szCs w:val="24"/>
          <w:bdr w:val="none" w:sz="0" w:space="0" w:color="auto" w:frame="1"/>
          <w:shd w:val="clear" w:color="auto" w:fill="FFFFFF"/>
          <w:lang w:eastAsia="es-MX"/>
        </w:rPr>
        <w:t xml:space="preserve"> </w:t>
      </w:r>
      <w:r w:rsidR="00957C99" w:rsidRPr="00372CA3">
        <w:rPr>
          <w:rFonts w:ascii="Book Antiqua" w:eastAsia="Times New Roman" w:hAnsi="Book Antiqua"/>
          <w:sz w:val="24"/>
          <w:szCs w:val="24"/>
          <w:bdr w:val="none" w:sz="0" w:space="0" w:color="auto" w:frame="1"/>
          <w:shd w:val="clear" w:color="auto" w:fill="FFFFFF"/>
          <w:lang w:eastAsia="es-MX"/>
        </w:rPr>
        <w:t xml:space="preserve">Department of Research, Universidad de Guadalajara Centro Universitario de los Altos, </w:t>
      </w:r>
      <w:bookmarkStart w:id="17" w:name="OLE_LINK3"/>
      <w:r w:rsidRPr="00372CA3">
        <w:rPr>
          <w:rFonts w:ascii="Book Antiqua" w:eastAsia="Times New Roman" w:hAnsi="Book Antiqua"/>
          <w:sz w:val="24"/>
          <w:szCs w:val="24"/>
          <w:bdr w:val="none" w:sz="0" w:space="0" w:color="auto" w:frame="1"/>
          <w:shd w:val="clear" w:color="auto" w:fill="FFFFFF"/>
          <w:lang w:eastAsia="es-MX"/>
        </w:rPr>
        <w:t>Tepetitlán de Morelos</w:t>
      </w:r>
      <w:bookmarkEnd w:id="17"/>
      <w:r w:rsidR="00957C99" w:rsidRPr="00372CA3">
        <w:rPr>
          <w:rFonts w:ascii="Book Antiqua" w:eastAsia="Times New Roman" w:hAnsi="Book Antiqua"/>
          <w:sz w:val="24"/>
          <w:szCs w:val="24"/>
          <w:bdr w:val="none" w:sz="0" w:space="0" w:color="auto" w:frame="1"/>
          <w:shd w:val="clear" w:color="auto" w:fill="FFFFFF"/>
          <w:lang w:eastAsia="es-MX"/>
        </w:rPr>
        <w:t xml:space="preserve"> 47620</w:t>
      </w:r>
      <w:r w:rsidRPr="00372CA3">
        <w:rPr>
          <w:rFonts w:ascii="Book Antiqua" w:eastAsia="Times New Roman" w:hAnsi="Book Antiqua"/>
          <w:sz w:val="24"/>
          <w:szCs w:val="24"/>
          <w:bdr w:val="none" w:sz="0" w:space="0" w:color="auto" w:frame="1"/>
          <w:shd w:val="clear" w:color="auto" w:fill="FFFFFF"/>
          <w:lang w:eastAsia="es-MX"/>
        </w:rPr>
        <w:t>, Mexico</w:t>
      </w:r>
    </w:p>
    <w:p w14:paraId="3FAC2717"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p>
    <w:p w14:paraId="1C556470" w14:textId="6BBBC286" w:rsidR="00840CD7" w:rsidRPr="00372CA3" w:rsidRDefault="00840CD7"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sz w:val="24"/>
          <w:szCs w:val="24"/>
          <w:lang w:eastAsia="es-MX"/>
        </w:rPr>
        <w:t>Ramón G Carreón-Burciaga,</w:t>
      </w:r>
      <w:r w:rsidRPr="00372CA3">
        <w:rPr>
          <w:rFonts w:ascii="Book Antiqua" w:eastAsia="Times New Roman" w:hAnsi="Book Antiqua"/>
          <w:sz w:val="24"/>
          <w:szCs w:val="24"/>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 of Research, School</w:t>
      </w:r>
      <w:r w:rsidR="00957C9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957C9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Universidad Juárez del Estado de Durango, Durango 34000, Mexico</w:t>
      </w:r>
    </w:p>
    <w:p w14:paraId="0C4E9E8E"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68200D7F" w14:textId="5168CA81"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Ronell</w:t>
      </w:r>
      <w:r w:rsidR="00840CD7" w:rsidRPr="00372CA3">
        <w:rPr>
          <w:rFonts w:ascii="Book Antiqua" w:eastAsia="Times New Roman" w:hAnsi="Book Antiqua"/>
          <w:b/>
          <w:bCs/>
          <w:sz w:val="24"/>
          <w:szCs w:val="24"/>
          <w:bdr w:val="none" w:sz="0" w:space="0" w:color="auto" w:frame="1"/>
          <w:shd w:val="clear" w:color="auto" w:fill="FFFFFF"/>
          <w:lang w:eastAsia="es-MX"/>
        </w:rPr>
        <w:t xml:space="preserve"> </w:t>
      </w:r>
      <w:r w:rsidRPr="00372CA3">
        <w:rPr>
          <w:rFonts w:ascii="Book Antiqua" w:eastAsia="Times New Roman" w:hAnsi="Book Antiqua"/>
          <w:b/>
          <w:bCs/>
          <w:sz w:val="24"/>
          <w:szCs w:val="24"/>
          <w:bdr w:val="none" w:sz="0" w:space="0" w:color="auto" w:frame="1"/>
          <w:shd w:val="clear" w:color="auto" w:fill="FFFFFF"/>
          <w:lang w:eastAsia="es-MX"/>
        </w:rPr>
        <w:t>Bologna-Molina,</w:t>
      </w:r>
      <w:bookmarkEnd w:id="14"/>
      <w:r w:rsidR="004F33CB">
        <w:rPr>
          <w:rFonts w:ascii="Book Antiqua" w:eastAsia="Times New Roman" w:hAnsi="Book Antiqua"/>
          <w:sz w:val="24"/>
          <w:szCs w:val="24"/>
          <w:bdr w:val="none" w:sz="0" w:space="0" w:color="auto" w:frame="1"/>
          <w:shd w:val="clear" w:color="auto" w:fill="FFFFFF"/>
          <w:lang w:eastAsia="es-MX"/>
        </w:rPr>
        <w:t xml:space="preserve"> </w:t>
      </w:r>
      <w:r w:rsidR="0056244A" w:rsidRPr="00500661">
        <w:rPr>
          <w:rFonts w:ascii="Book Antiqua" w:eastAsia="Times New Roman" w:hAnsi="Book Antiqua"/>
          <w:sz w:val="24"/>
          <w:szCs w:val="24"/>
          <w:bdr w:val="none" w:sz="0" w:space="0" w:color="auto" w:frame="1"/>
          <w:shd w:val="clear" w:color="auto" w:fill="FFFFFF"/>
          <w:lang w:eastAsia="es-MX"/>
        </w:rPr>
        <w:t>Molecular Pathology Area, School of Dentistry, Universidad de la República, Montevideo 11600, Uruguay</w:t>
      </w:r>
    </w:p>
    <w:p w14:paraId="7611E2C3" w14:textId="77777777" w:rsidR="00C55E06" w:rsidRPr="00372CA3" w:rsidRDefault="00C55E06" w:rsidP="00372CA3">
      <w:pPr>
        <w:shd w:val="clear" w:color="auto" w:fill="FFFFFF"/>
        <w:spacing w:after="0" w:line="360" w:lineRule="auto"/>
        <w:jc w:val="both"/>
        <w:rPr>
          <w:rFonts w:ascii="Book Antiqua" w:eastAsia="Times New Roman" w:hAnsi="Book Antiqua"/>
          <w:sz w:val="24"/>
          <w:szCs w:val="24"/>
          <w:lang w:eastAsia="es-MX"/>
        </w:rPr>
      </w:pPr>
    </w:p>
    <w:p w14:paraId="521241E0" w14:textId="55DE2FDB" w:rsidR="00ED3E76" w:rsidRPr="00372CA3" w:rsidRDefault="00ED3E76" w:rsidP="00372CA3">
      <w:pPr>
        <w:shd w:val="clear" w:color="auto" w:fill="FFFFFF"/>
        <w:spacing w:after="0" w:line="360" w:lineRule="auto"/>
        <w:jc w:val="both"/>
        <w:rPr>
          <w:rFonts w:ascii="Book Antiqua" w:eastAsia="Times New Roman" w:hAnsi="Book Antiqua"/>
          <w:b/>
          <w:bCs/>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ORCID number</w:t>
      </w:r>
      <w:r w:rsidR="00957C99" w:rsidRPr="00372CA3">
        <w:rPr>
          <w:rFonts w:ascii="Book Antiqua" w:eastAsia="Times New Roman" w:hAnsi="Book Antiqua"/>
          <w:b/>
          <w:bCs/>
          <w:sz w:val="24"/>
          <w:szCs w:val="24"/>
          <w:bdr w:val="none" w:sz="0" w:space="0" w:color="auto" w:frame="1"/>
          <w:shd w:val="clear" w:color="auto" w:fill="FFFFFF"/>
          <w:lang w:eastAsia="es-MX"/>
        </w:rPr>
        <w:t>:</w:t>
      </w:r>
      <w:r w:rsidR="00957C99" w:rsidRPr="00372CA3">
        <w:rPr>
          <w:rFonts w:ascii="Book Antiqua" w:hAnsi="Book Antiqua"/>
          <w:b/>
          <w:bCs/>
          <w:sz w:val="24"/>
          <w:szCs w:val="24"/>
          <w:bdr w:val="none" w:sz="0" w:space="0" w:color="auto" w:frame="1"/>
          <w:shd w:val="clear" w:color="auto" w:fill="FFFFFF"/>
          <w:lang w:eastAsia="zh-CN"/>
        </w:rPr>
        <w:t xml:space="preserve"> </w:t>
      </w:r>
      <w:r w:rsidR="00906AB5" w:rsidRPr="00372CA3">
        <w:rPr>
          <w:rFonts w:ascii="Book Antiqua" w:eastAsia="Times New Roman" w:hAnsi="Book Antiqua"/>
          <w:sz w:val="24"/>
          <w:szCs w:val="24"/>
          <w:bdr w:val="none" w:sz="0" w:space="0" w:color="auto" w:frame="1"/>
          <w:shd w:val="clear" w:color="auto" w:fill="FFFFFF"/>
          <w:lang w:eastAsia="es-MX"/>
        </w:rPr>
        <w:t>Rogelio González-González</w:t>
      </w:r>
      <w:r w:rsidRPr="00372CA3">
        <w:rPr>
          <w:rFonts w:ascii="Book Antiqua" w:eastAsia="Times New Roman" w:hAnsi="Book Antiqua"/>
          <w:sz w:val="24"/>
          <w:szCs w:val="24"/>
          <w:bdr w:val="none" w:sz="0" w:space="0" w:color="auto" w:frame="1"/>
          <w:shd w:val="clear" w:color="auto" w:fill="FFFFFF"/>
          <w:lang w:eastAsia="es-MX"/>
        </w:rPr>
        <w:t xml:space="preserve"> (0000-0003-4457-704X); </w:t>
      </w:r>
      <w:r w:rsidR="00E006E9" w:rsidRPr="00372CA3">
        <w:rPr>
          <w:rFonts w:ascii="Book Antiqua" w:eastAsia="Times New Roman" w:hAnsi="Book Antiqua"/>
          <w:sz w:val="24"/>
          <w:szCs w:val="24"/>
          <w:bdr w:val="none" w:sz="0" w:space="0" w:color="auto" w:frame="1"/>
          <w:shd w:val="clear" w:color="auto" w:fill="FFFFFF"/>
          <w:lang w:eastAsia="es-MX"/>
        </w:rPr>
        <w:t>Sandra L</w:t>
      </w:r>
      <w:r w:rsidR="00906AB5" w:rsidRPr="00372CA3">
        <w:rPr>
          <w:rFonts w:ascii="Book Antiqua" w:eastAsia="Times New Roman" w:hAnsi="Book Antiqua"/>
          <w:sz w:val="24"/>
          <w:szCs w:val="24"/>
          <w:bdr w:val="none" w:sz="0" w:space="0" w:color="auto" w:frame="1"/>
          <w:shd w:val="clear" w:color="auto" w:fill="FFFFFF"/>
          <w:lang w:eastAsia="es-MX"/>
        </w:rPr>
        <w:t>ópez-Verdín (0000-0003-0731-2915)</w:t>
      </w:r>
      <w:r w:rsidR="00957C99" w:rsidRPr="00372CA3">
        <w:rPr>
          <w:rFonts w:ascii="Book Antiqua" w:eastAsia="Times New Roman" w:hAnsi="Book Antiqua"/>
          <w:sz w:val="24"/>
          <w:szCs w:val="24"/>
          <w:bdr w:val="none" w:sz="0" w:space="0" w:color="auto" w:frame="1"/>
          <w:shd w:val="clear" w:color="auto" w:fill="FFFFFF"/>
          <w:lang w:eastAsia="es-MX"/>
        </w:rPr>
        <w:t>;</w:t>
      </w:r>
      <w:r w:rsidR="00906AB5"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Jesús Lavalle-Carrasco (0000-0002-5771-8684); Nelly Molina-Frechero (0000-0002-0435-053X); Mario Isiordia-Espinoza (0000-0001-8389-6866);</w:t>
      </w:r>
      <w:r w:rsidR="00840CD7" w:rsidRPr="00372CA3">
        <w:rPr>
          <w:rFonts w:ascii="Book Antiqua" w:eastAsia="Times New Roman" w:hAnsi="Book Antiqua"/>
          <w:sz w:val="24"/>
          <w:szCs w:val="24"/>
          <w:bdr w:val="none" w:sz="0" w:space="0" w:color="auto" w:frame="1"/>
          <w:shd w:val="clear" w:color="auto" w:fill="FFFFFF"/>
          <w:lang w:eastAsia="es-MX"/>
        </w:rPr>
        <w:t xml:space="preserve"> Ramón G Carreón-Burciaga (0000-0002-4637-0782)</w:t>
      </w:r>
      <w:r w:rsidR="00E05A39" w:rsidRPr="00372CA3">
        <w:rPr>
          <w:rFonts w:ascii="Book Antiqua" w:eastAsia="Times New Roman" w:hAnsi="Book Antiqua"/>
          <w:sz w:val="24"/>
          <w:szCs w:val="24"/>
          <w:bdr w:val="none" w:sz="0" w:space="0" w:color="auto" w:frame="1"/>
          <w:shd w:val="clear" w:color="auto" w:fill="FFFFFF"/>
          <w:lang w:eastAsia="es-MX"/>
        </w:rPr>
        <w:t>;</w:t>
      </w:r>
      <w:r w:rsidRPr="00372CA3">
        <w:rPr>
          <w:rFonts w:ascii="Book Antiqua" w:eastAsia="Times New Roman" w:hAnsi="Book Antiqua"/>
          <w:sz w:val="24"/>
          <w:szCs w:val="24"/>
          <w:bdr w:val="none" w:sz="0" w:space="0" w:color="auto" w:frame="1"/>
          <w:shd w:val="clear" w:color="auto" w:fill="FFFFFF"/>
          <w:lang w:eastAsia="es-MX"/>
        </w:rPr>
        <w:t xml:space="preserve"> Ronell</w:t>
      </w:r>
      <w:r w:rsidR="00F238EB"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Bologna-Molina (0000-0001-9755-4779).</w:t>
      </w:r>
    </w:p>
    <w:p w14:paraId="5F943494" w14:textId="5064D1A6" w:rsidR="00167BF0" w:rsidRPr="00372CA3" w:rsidRDefault="00167BF0"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p>
    <w:p w14:paraId="10EBA4AE" w14:textId="3B4BB89B" w:rsidR="00957C99" w:rsidRPr="00372CA3" w:rsidRDefault="00957C99" w:rsidP="00372CA3">
      <w:pPr>
        <w:shd w:val="clear" w:color="auto" w:fill="FFFFFF"/>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b/>
          <w:bCs/>
          <w:sz w:val="24"/>
          <w:szCs w:val="24"/>
          <w:bdr w:val="none" w:sz="0" w:space="0" w:color="auto" w:frame="1"/>
          <w:shd w:val="clear" w:color="auto" w:fill="FFFFFF"/>
          <w:lang w:val="en-US" w:eastAsia="es-MX"/>
        </w:rPr>
        <w:t>Author contributions:</w:t>
      </w:r>
      <w:r w:rsidR="004F33CB">
        <w:rPr>
          <w:rFonts w:ascii="Book Antiqua" w:eastAsia="Times New Roman" w:hAnsi="Book Antiqua"/>
          <w:sz w:val="24"/>
          <w:szCs w:val="24"/>
          <w:bdr w:val="none" w:sz="0" w:space="0" w:color="auto" w:frame="1"/>
          <w:shd w:val="clear" w:color="auto" w:fill="FFFFFF"/>
          <w:lang w:val="en-US" w:eastAsia="es-MX"/>
        </w:rPr>
        <w:t xml:space="preserve"> </w:t>
      </w:r>
      <w:r w:rsidRPr="00372CA3">
        <w:rPr>
          <w:rFonts w:ascii="Book Antiqua" w:eastAsia="Times New Roman" w:hAnsi="Book Antiqua"/>
          <w:sz w:val="24"/>
          <w:szCs w:val="24"/>
          <w:bdr w:val="none" w:sz="0" w:space="0" w:color="auto" w:frame="1"/>
          <w:shd w:val="clear" w:color="auto" w:fill="FFFFFF"/>
          <w:lang w:val="en-US" w:eastAsia="es-MX"/>
        </w:rPr>
        <w:t xml:space="preserve">González-González R and Bologna-Molina R conceived and design the study, review the manuscripts selected, drafted and review the manuscript, </w:t>
      </w:r>
      <w:proofErr w:type="spellStart"/>
      <w:r w:rsidRPr="00372CA3">
        <w:rPr>
          <w:rFonts w:ascii="Book Antiqua" w:eastAsia="Times New Roman" w:hAnsi="Book Antiqua"/>
          <w:sz w:val="24"/>
          <w:szCs w:val="24"/>
          <w:bdr w:val="none" w:sz="0" w:space="0" w:color="auto" w:frame="1"/>
          <w:shd w:val="clear" w:color="auto" w:fill="FFFFFF"/>
          <w:lang w:val="en-US" w:eastAsia="es-MX"/>
        </w:rPr>
        <w:t>López-Verdín</w:t>
      </w:r>
      <w:proofErr w:type="spellEnd"/>
      <w:r w:rsidR="00F5115E" w:rsidRPr="00372CA3">
        <w:rPr>
          <w:rFonts w:ascii="Book Antiqua" w:eastAsia="Times New Roman" w:hAnsi="Book Antiqua"/>
          <w:sz w:val="24"/>
          <w:szCs w:val="24"/>
          <w:bdr w:val="none" w:sz="0" w:space="0" w:color="auto" w:frame="1"/>
          <w:shd w:val="clear" w:color="auto" w:fill="FFFFFF"/>
          <w:lang w:val="en-US" w:eastAsia="es-MX"/>
        </w:rPr>
        <w:t xml:space="preserve"> S</w:t>
      </w:r>
      <w:r w:rsidRPr="00372CA3">
        <w:rPr>
          <w:rFonts w:ascii="Book Antiqua" w:eastAsia="Times New Roman" w:hAnsi="Book Antiqua"/>
          <w:sz w:val="24"/>
          <w:szCs w:val="24"/>
          <w:bdr w:val="none" w:sz="0" w:space="0" w:color="auto" w:frame="1"/>
          <w:shd w:val="clear" w:color="auto" w:fill="FFFFFF"/>
          <w:lang w:val="en-US" w:eastAsia="es-MX"/>
        </w:rPr>
        <w:t xml:space="preserve"> and </w:t>
      </w:r>
      <w:proofErr w:type="spellStart"/>
      <w:r w:rsidRPr="00372CA3">
        <w:rPr>
          <w:rFonts w:ascii="Book Antiqua" w:eastAsia="Times New Roman" w:hAnsi="Book Antiqua"/>
          <w:sz w:val="24"/>
          <w:szCs w:val="24"/>
          <w:bdr w:val="none" w:sz="0" w:space="0" w:color="auto" w:frame="1"/>
          <w:shd w:val="clear" w:color="auto" w:fill="FFFFFF"/>
          <w:lang w:val="en-US" w:eastAsia="es-MX"/>
        </w:rPr>
        <w:t>Carreón-Burciaga</w:t>
      </w:r>
      <w:proofErr w:type="spellEnd"/>
      <w:r w:rsidR="00F5115E" w:rsidRPr="00372CA3">
        <w:rPr>
          <w:rFonts w:ascii="Book Antiqua" w:eastAsia="Times New Roman" w:hAnsi="Book Antiqua"/>
          <w:sz w:val="24"/>
          <w:szCs w:val="24"/>
          <w:bdr w:val="none" w:sz="0" w:space="0" w:color="auto" w:frame="1"/>
          <w:shd w:val="clear" w:color="auto" w:fill="FFFFFF"/>
          <w:lang w:val="en-US" w:eastAsia="es-MX"/>
        </w:rPr>
        <w:t xml:space="preserve"> RG</w:t>
      </w:r>
      <w:r w:rsidRPr="00372CA3">
        <w:rPr>
          <w:rFonts w:ascii="Book Antiqua" w:eastAsia="Times New Roman" w:hAnsi="Book Antiqua"/>
          <w:sz w:val="24"/>
          <w:szCs w:val="24"/>
          <w:bdr w:val="none" w:sz="0" w:space="0" w:color="auto" w:frame="1"/>
          <w:shd w:val="clear" w:color="auto" w:fill="FFFFFF"/>
          <w:lang w:val="en-US" w:eastAsia="es-MX"/>
        </w:rPr>
        <w:t xml:space="preserve"> made the bibliographic research, and review the manuscript, Lavalle-Carrasco J design the study, drafted and review the manuscript, Molina-</w:t>
      </w:r>
      <w:proofErr w:type="spellStart"/>
      <w:r w:rsidRPr="00372CA3">
        <w:rPr>
          <w:rFonts w:ascii="Book Antiqua" w:eastAsia="Times New Roman" w:hAnsi="Book Antiqua"/>
          <w:sz w:val="24"/>
          <w:szCs w:val="24"/>
          <w:bdr w:val="none" w:sz="0" w:space="0" w:color="auto" w:frame="1"/>
          <w:shd w:val="clear" w:color="auto" w:fill="FFFFFF"/>
          <w:lang w:val="en-US" w:eastAsia="es-MX"/>
        </w:rPr>
        <w:t>Frechero</w:t>
      </w:r>
      <w:proofErr w:type="spellEnd"/>
      <w:r w:rsidR="00F5115E" w:rsidRPr="00372CA3">
        <w:rPr>
          <w:rFonts w:ascii="Book Antiqua" w:eastAsia="Times New Roman" w:hAnsi="Book Antiqua"/>
          <w:sz w:val="24"/>
          <w:szCs w:val="24"/>
          <w:bdr w:val="none" w:sz="0" w:space="0" w:color="auto" w:frame="1"/>
          <w:shd w:val="clear" w:color="auto" w:fill="FFFFFF"/>
          <w:lang w:val="en-US" w:eastAsia="es-MX"/>
        </w:rPr>
        <w:t xml:space="preserve"> N</w:t>
      </w:r>
      <w:r w:rsidRPr="00372CA3">
        <w:rPr>
          <w:rFonts w:ascii="Book Antiqua" w:eastAsia="Times New Roman" w:hAnsi="Book Antiqua"/>
          <w:sz w:val="24"/>
          <w:szCs w:val="24"/>
          <w:bdr w:val="none" w:sz="0" w:space="0" w:color="auto" w:frame="1"/>
          <w:shd w:val="clear" w:color="auto" w:fill="FFFFFF"/>
          <w:lang w:val="en-US" w:eastAsia="es-MX"/>
        </w:rPr>
        <w:t xml:space="preserve"> and </w:t>
      </w:r>
      <w:proofErr w:type="spellStart"/>
      <w:r w:rsidRPr="00372CA3">
        <w:rPr>
          <w:rFonts w:ascii="Book Antiqua" w:eastAsia="Times New Roman" w:hAnsi="Book Antiqua"/>
          <w:sz w:val="24"/>
          <w:szCs w:val="24"/>
          <w:bdr w:val="none" w:sz="0" w:space="0" w:color="auto" w:frame="1"/>
          <w:shd w:val="clear" w:color="auto" w:fill="FFFFFF"/>
          <w:lang w:val="en-US" w:eastAsia="es-MX"/>
        </w:rPr>
        <w:t>Isiordia</w:t>
      </w:r>
      <w:proofErr w:type="spellEnd"/>
      <w:r w:rsidRPr="00372CA3">
        <w:rPr>
          <w:rFonts w:ascii="Book Antiqua" w:eastAsia="Times New Roman" w:hAnsi="Book Antiqua"/>
          <w:sz w:val="24"/>
          <w:szCs w:val="24"/>
          <w:bdr w:val="none" w:sz="0" w:space="0" w:color="auto" w:frame="1"/>
          <w:shd w:val="clear" w:color="auto" w:fill="FFFFFF"/>
          <w:lang w:val="en-US" w:eastAsia="es-MX"/>
        </w:rPr>
        <w:t>-Espinoza</w:t>
      </w:r>
      <w:r w:rsidR="00F5115E" w:rsidRPr="00372CA3">
        <w:rPr>
          <w:rFonts w:ascii="Book Antiqua" w:eastAsia="Times New Roman" w:hAnsi="Book Antiqua"/>
          <w:sz w:val="24"/>
          <w:szCs w:val="24"/>
          <w:bdr w:val="none" w:sz="0" w:space="0" w:color="auto" w:frame="1"/>
          <w:shd w:val="clear" w:color="auto" w:fill="FFFFFF"/>
          <w:lang w:val="en-US" w:eastAsia="es-MX"/>
        </w:rPr>
        <w:t xml:space="preserve"> M</w:t>
      </w:r>
      <w:r w:rsidRPr="00372CA3">
        <w:rPr>
          <w:rFonts w:ascii="Book Antiqua" w:eastAsia="Times New Roman" w:hAnsi="Book Antiqua"/>
          <w:sz w:val="24"/>
          <w:szCs w:val="24"/>
          <w:bdr w:val="none" w:sz="0" w:space="0" w:color="auto" w:frame="1"/>
          <w:shd w:val="clear" w:color="auto" w:fill="FFFFFF"/>
          <w:lang w:val="en-US" w:eastAsia="es-MX"/>
        </w:rPr>
        <w:t xml:space="preserve"> made the bibliographic research and review the manuscript.</w:t>
      </w:r>
    </w:p>
    <w:p w14:paraId="3396E29A" w14:textId="62E1304D" w:rsidR="00F5115E" w:rsidRPr="00500661" w:rsidRDefault="00F5115E" w:rsidP="00372CA3">
      <w:pPr>
        <w:shd w:val="clear" w:color="auto" w:fill="FFFFFF"/>
        <w:spacing w:after="0" w:line="360" w:lineRule="auto"/>
        <w:jc w:val="both"/>
        <w:rPr>
          <w:rFonts w:ascii="Book Antiqua" w:eastAsia="Times New Roman" w:hAnsi="Book Antiqua"/>
          <w:b/>
          <w:sz w:val="24"/>
          <w:szCs w:val="24"/>
          <w:bdr w:val="none" w:sz="0" w:space="0" w:color="auto" w:frame="1"/>
          <w:shd w:val="clear" w:color="auto" w:fill="FFFFFF"/>
          <w:lang w:val="en-US" w:eastAsia="es-MX"/>
        </w:rPr>
      </w:pPr>
    </w:p>
    <w:p w14:paraId="71483ACB" w14:textId="77777777" w:rsidR="00F5115E" w:rsidRPr="00500661" w:rsidRDefault="00F5115E" w:rsidP="00372CA3">
      <w:pPr>
        <w:adjustRightInd w:val="0"/>
        <w:snapToGrid w:val="0"/>
        <w:spacing w:after="0" w:line="360" w:lineRule="auto"/>
        <w:jc w:val="both"/>
        <w:rPr>
          <w:rFonts w:ascii="Book Antiqua" w:eastAsia="宋体" w:hAnsi="Book Antiqua"/>
          <w:sz w:val="24"/>
          <w:szCs w:val="24"/>
          <w:lang w:val="en-US"/>
        </w:rPr>
      </w:pPr>
      <w:r w:rsidRPr="00500661">
        <w:rPr>
          <w:rFonts w:ascii="Book Antiqua" w:hAnsi="Book Antiqua"/>
          <w:b/>
          <w:sz w:val="24"/>
          <w:szCs w:val="24"/>
          <w:lang w:val="en-US"/>
        </w:rPr>
        <w:t>Conflict-of-interest statement:</w:t>
      </w:r>
      <w:r w:rsidRPr="00500661">
        <w:rPr>
          <w:rFonts w:ascii="Book Antiqua" w:eastAsia="宋体" w:hAnsi="Book Antiqua" w:cs="TimesNewRomanPS-BoldItalicMT"/>
          <w:b/>
          <w:bCs/>
          <w:iCs/>
          <w:sz w:val="24"/>
          <w:szCs w:val="24"/>
          <w:lang w:val="en-US"/>
        </w:rPr>
        <w:t xml:space="preserve"> </w:t>
      </w:r>
      <w:r w:rsidRPr="00500661">
        <w:rPr>
          <w:rFonts w:ascii="Book Antiqua" w:hAnsi="Book Antiqua"/>
          <w:sz w:val="24"/>
          <w:szCs w:val="24"/>
          <w:lang w:val="en-US"/>
        </w:rPr>
        <w:t>Authors declare no conflict of interests for this article.</w:t>
      </w:r>
    </w:p>
    <w:p w14:paraId="31F0786A" w14:textId="25B6338E" w:rsidR="00F5115E" w:rsidRPr="00372CA3" w:rsidRDefault="00F5115E" w:rsidP="00372CA3">
      <w:pPr>
        <w:shd w:val="clear" w:color="auto" w:fill="FFFFFF"/>
        <w:spacing w:after="0" w:line="360" w:lineRule="auto"/>
        <w:jc w:val="both"/>
        <w:rPr>
          <w:rFonts w:ascii="Book Antiqua" w:eastAsia="Times New Roman" w:hAnsi="Book Antiqua"/>
          <w:b/>
          <w:sz w:val="24"/>
          <w:szCs w:val="24"/>
          <w:bdr w:val="none" w:sz="0" w:space="0" w:color="auto" w:frame="1"/>
          <w:shd w:val="clear" w:color="auto" w:fill="FFFFFF"/>
          <w:lang w:val="en-US" w:eastAsia="es-MX"/>
        </w:rPr>
      </w:pPr>
    </w:p>
    <w:p w14:paraId="303B9C04" w14:textId="21A9FCE0" w:rsidR="00F5115E" w:rsidRPr="00372CA3" w:rsidRDefault="00685FF3"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val="en-US" w:eastAsia="es-MX"/>
        </w:rPr>
      </w:pPr>
      <w:r w:rsidRPr="00B64747">
        <w:rPr>
          <w:rFonts w:ascii="Book Antiqua" w:eastAsia="Times New Roman" w:hAnsi="Book Antiqua"/>
          <w:b/>
          <w:sz w:val="24"/>
          <w:szCs w:val="24"/>
          <w:bdr w:val="none" w:sz="0" w:space="0" w:color="auto" w:frame="1"/>
          <w:shd w:val="clear" w:color="auto" w:fill="FFFFFF"/>
          <w:lang w:eastAsia="es-MX"/>
        </w:rPr>
        <w:t xml:space="preserve">PRISMA </w:t>
      </w:r>
      <w:r w:rsidRPr="0027034F">
        <w:rPr>
          <w:rStyle w:val="eop"/>
          <w:rFonts w:ascii="Book Antiqua" w:hAnsi="Book Antiqua" w:cs="Arial"/>
          <w:b/>
          <w:sz w:val="24"/>
          <w:szCs w:val="24"/>
        </w:rPr>
        <w:t>2009</w:t>
      </w:r>
      <w:r>
        <w:rPr>
          <w:rStyle w:val="eop"/>
          <w:rFonts w:ascii="Book Antiqua" w:hAnsi="Book Antiqua" w:cs="Arial" w:hint="eastAsia"/>
          <w:b/>
          <w:sz w:val="24"/>
          <w:szCs w:val="24"/>
        </w:rPr>
        <w:t xml:space="preserve"> </w:t>
      </w:r>
      <w:r w:rsidRPr="0027034F">
        <w:rPr>
          <w:rStyle w:val="eop"/>
          <w:rFonts w:ascii="Book Antiqua" w:hAnsi="Book Antiqua" w:cs="Arial"/>
          <w:b/>
          <w:sz w:val="24"/>
          <w:szCs w:val="24"/>
        </w:rPr>
        <w:t>Checklist statement</w:t>
      </w:r>
      <w:r w:rsidR="00F5115E" w:rsidRPr="00372CA3">
        <w:rPr>
          <w:rFonts w:ascii="Book Antiqua" w:hAnsi="Book Antiqua"/>
          <w:sz w:val="24"/>
          <w:szCs w:val="24"/>
          <w:bdr w:val="none" w:sz="0" w:space="0" w:color="auto" w:frame="1"/>
          <w:shd w:val="clear" w:color="auto" w:fill="FFFFFF"/>
          <w:lang w:val="en-US" w:eastAsia="zh-CN"/>
        </w:rPr>
        <w:t xml:space="preserve">: </w:t>
      </w:r>
      <w:r w:rsidR="00F5115E" w:rsidRPr="00372CA3">
        <w:rPr>
          <w:rFonts w:ascii="Book Antiqua" w:eastAsia="Times New Roman" w:hAnsi="Book Antiqua"/>
          <w:sz w:val="24"/>
          <w:szCs w:val="24"/>
          <w:bdr w:val="none" w:sz="0" w:space="0" w:color="auto" w:frame="1"/>
          <w:shd w:val="clear" w:color="auto" w:fill="FFFFFF"/>
          <w:lang w:val="en-US" w:eastAsia="es-MX"/>
        </w:rPr>
        <w:t xml:space="preserve">This study followed PRISMA guidelines in its performing, and PRISMA 2009 checklist was attached, this study </w:t>
      </w:r>
      <w:r w:rsidR="00A04338" w:rsidRPr="00372CA3">
        <w:rPr>
          <w:rFonts w:ascii="Book Antiqua" w:eastAsia="Times New Roman" w:hAnsi="Book Antiqua"/>
          <w:sz w:val="24"/>
          <w:szCs w:val="24"/>
          <w:bdr w:val="none" w:sz="0" w:space="0" w:color="auto" w:frame="1"/>
          <w:shd w:val="clear" w:color="auto" w:fill="FFFFFF"/>
          <w:lang w:val="en-US" w:eastAsia="es-MX"/>
        </w:rPr>
        <w:t>does</w:t>
      </w:r>
      <w:r w:rsidR="00F5115E" w:rsidRPr="00372CA3">
        <w:rPr>
          <w:rFonts w:ascii="Book Antiqua" w:eastAsia="Times New Roman" w:hAnsi="Book Antiqua"/>
          <w:sz w:val="24"/>
          <w:szCs w:val="24"/>
          <w:bdr w:val="none" w:sz="0" w:space="0" w:color="auto" w:frame="1"/>
          <w:shd w:val="clear" w:color="auto" w:fill="FFFFFF"/>
          <w:lang w:val="en-US" w:eastAsia="es-MX"/>
        </w:rPr>
        <w:t xml:space="preserve"> not evaluate biostatistical and different modalities treatments, only few targeted therapies reported cases.</w:t>
      </w:r>
    </w:p>
    <w:p w14:paraId="59E48E80" w14:textId="77777777" w:rsidR="00F5115E" w:rsidRPr="00372CA3" w:rsidRDefault="00F5115E" w:rsidP="00372CA3">
      <w:pPr>
        <w:shd w:val="clear" w:color="auto" w:fill="FFFFFF"/>
        <w:spacing w:after="0" w:line="360" w:lineRule="auto"/>
        <w:jc w:val="both"/>
        <w:rPr>
          <w:rFonts w:ascii="Book Antiqua" w:eastAsia="Times New Roman" w:hAnsi="Book Antiqua"/>
          <w:b/>
          <w:sz w:val="24"/>
          <w:szCs w:val="24"/>
          <w:bdr w:val="none" w:sz="0" w:space="0" w:color="auto" w:frame="1"/>
          <w:shd w:val="clear" w:color="auto" w:fill="FFFFFF"/>
          <w:lang w:val="en-US" w:eastAsia="es-MX"/>
        </w:rPr>
      </w:pPr>
    </w:p>
    <w:p w14:paraId="2401A9C5" w14:textId="77777777" w:rsidR="00F5115E" w:rsidRPr="00500661" w:rsidRDefault="00F5115E" w:rsidP="00372CA3">
      <w:pPr>
        <w:adjustRightInd w:val="0"/>
        <w:snapToGrid w:val="0"/>
        <w:spacing w:after="0" w:line="360" w:lineRule="auto"/>
        <w:jc w:val="both"/>
        <w:rPr>
          <w:rFonts w:ascii="Book Antiqua" w:hAnsi="Book Antiqua"/>
          <w:sz w:val="24"/>
          <w:szCs w:val="24"/>
          <w:lang w:val="en-US"/>
        </w:rPr>
      </w:pPr>
      <w:bookmarkStart w:id="18" w:name="OLE_LINK507"/>
      <w:bookmarkStart w:id="19" w:name="OLE_LINK506"/>
      <w:bookmarkStart w:id="20" w:name="OLE_LINK496"/>
      <w:bookmarkStart w:id="21" w:name="OLE_LINK479"/>
      <w:r w:rsidRPr="00500661">
        <w:rPr>
          <w:rFonts w:ascii="Book Antiqua" w:hAnsi="Book Antiqua"/>
          <w:b/>
          <w:sz w:val="24"/>
          <w:szCs w:val="24"/>
          <w:lang w:val="en-US"/>
        </w:rPr>
        <w:t xml:space="preserve">Open-Access: </w:t>
      </w:r>
      <w:bookmarkStart w:id="22" w:name="OLE_LINK16"/>
      <w:r w:rsidRPr="00500661">
        <w:rPr>
          <w:rFonts w:ascii="Book Antiqua" w:hAnsi="Book Antiqua"/>
          <w:sz w:val="24"/>
          <w:szCs w:val="24"/>
          <w:lang w:val="en-US"/>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bookmarkEnd w:id="20"/>
      <w:bookmarkEnd w:id="21"/>
    </w:p>
    <w:bookmarkEnd w:id="22"/>
    <w:p w14:paraId="6EDAAE00" w14:textId="77777777" w:rsidR="00F5115E" w:rsidRPr="00500661" w:rsidRDefault="00F5115E" w:rsidP="00372CA3">
      <w:pPr>
        <w:adjustRightInd w:val="0"/>
        <w:snapToGrid w:val="0"/>
        <w:spacing w:after="0" w:line="360" w:lineRule="auto"/>
        <w:jc w:val="both"/>
        <w:rPr>
          <w:rFonts w:ascii="Book Antiqua" w:hAnsi="Book Antiqua"/>
          <w:sz w:val="24"/>
          <w:szCs w:val="24"/>
          <w:lang w:val="en-US"/>
        </w:rPr>
      </w:pPr>
    </w:p>
    <w:p w14:paraId="5652221F" w14:textId="77777777" w:rsidR="00F5115E" w:rsidRPr="00500661" w:rsidRDefault="00F5115E" w:rsidP="00372CA3">
      <w:pPr>
        <w:adjustRightInd w:val="0"/>
        <w:snapToGrid w:val="0"/>
        <w:spacing w:after="0" w:line="360" w:lineRule="auto"/>
        <w:jc w:val="both"/>
        <w:rPr>
          <w:rStyle w:val="a3"/>
          <w:rFonts w:ascii="Book Antiqua" w:hAnsi="Book Antiqua"/>
          <w:bCs/>
          <w:iCs/>
          <w:color w:val="auto"/>
          <w:sz w:val="24"/>
          <w:szCs w:val="24"/>
          <w:lang w:val="en-US"/>
        </w:rPr>
      </w:pPr>
      <w:r w:rsidRPr="00500661">
        <w:rPr>
          <w:rFonts w:ascii="Book Antiqua" w:hAnsi="Book Antiqua"/>
          <w:b/>
          <w:bCs/>
          <w:iCs/>
          <w:sz w:val="24"/>
          <w:szCs w:val="24"/>
          <w:lang w:val="en-US"/>
        </w:rPr>
        <w:t>Manuscript source:</w:t>
      </w:r>
      <w:r w:rsidRPr="00500661">
        <w:rPr>
          <w:rFonts w:ascii="Book Antiqua" w:hAnsi="Book Antiqua"/>
          <w:bCs/>
          <w:iCs/>
          <w:sz w:val="24"/>
          <w:szCs w:val="24"/>
          <w:lang w:val="en-US"/>
        </w:rPr>
        <w:t xml:space="preserve"> Invited manuscript</w:t>
      </w:r>
    </w:p>
    <w:p w14:paraId="6C00D8D3"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val="en-US" w:eastAsia="es-MX"/>
        </w:rPr>
      </w:pPr>
    </w:p>
    <w:p w14:paraId="40C35ED4" w14:textId="36230023" w:rsidR="008B7F73" w:rsidRPr="00372CA3" w:rsidRDefault="00ED3E76" w:rsidP="00372CA3">
      <w:pPr>
        <w:shd w:val="clear" w:color="auto" w:fill="FFFFFF"/>
        <w:spacing w:after="0" w:line="360" w:lineRule="auto"/>
        <w:jc w:val="both"/>
        <w:rPr>
          <w:rFonts w:ascii="Book Antiqua" w:eastAsia="Times New Roman" w:hAnsi="Book Antiqua"/>
          <w:sz w:val="24"/>
          <w:szCs w:val="24"/>
          <w:u w:val="single"/>
          <w:bdr w:val="none" w:sz="0" w:space="0" w:color="auto" w:frame="1"/>
          <w:shd w:val="clear" w:color="auto" w:fill="FFFFFF"/>
          <w:lang w:val="en-US" w:eastAsia="es-MX"/>
        </w:rPr>
      </w:pPr>
      <w:bookmarkStart w:id="23" w:name="_Hlk3463530"/>
      <w:r w:rsidRPr="00372CA3">
        <w:rPr>
          <w:rFonts w:ascii="Book Antiqua" w:eastAsia="Times New Roman" w:hAnsi="Book Antiqua"/>
          <w:b/>
          <w:bCs/>
          <w:sz w:val="24"/>
          <w:szCs w:val="24"/>
          <w:bdr w:val="none" w:sz="0" w:space="0" w:color="auto" w:frame="1"/>
          <w:lang w:val="en-US" w:eastAsia="es-MX"/>
        </w:rPr>
        <w:t>Corresponding author:</w:t>
      </w:r>
      <w:r w:rsidR="004F33CB">
        <w:rPr>
          <w:rFonts w:ascii="Book Antiqua" w:eastAsia="Times New Roman" w:hAnsi="Book Antiqua"/>
          <w:sz w:val="24"/>
          <w:szCs w:val="24"/>
          <w:bdr w:val="none" w:sz="0" w:space="0" w:color="auto" w:frame="1"/>
          <w:lang w:val="en-US" w:eastAsia="es-MX"/>
        </w:rPr>
        <w:t xml:space="preserve"> </w:t>
      </w:r>
      <w:r w:rsidRPr="00372CA3">
        <w:rPr>
          <w:rFonts w:ascii="Book Antiqua" w:eastAsia="Times New Roman" w:hAnsi="Book Antiqua"/>
          <w:b/>
          <w:bCs/>
          <w:sz w:val="24"/>
          <w:szCs w:val="24"/>
          <w:bdr w:val="none" w:sz="0" w:space="0" w:color="auto" w:frame="1"/>
          <w:lang w:val="en-US" w:eastAsia="es-MX"/>
        </w:rPr>
        <w:t>Ronell Bologna-Molina,</w:t>
      </w:r>
      <w:r w:rsidR="004F33CB">
        <w:rPr>
          <w:rFonts w:ascii="Book Antiqua" w:eastAsia="Times New Roman" w:hAnsi="Book Antiqua"/>
          <w:b/>
          <w:bCs/>
          <w:sz w:val="24"/>
          <w:szCs w:val="24"/>
          <w:bdr w:val="none" w:sz="0" w:space="0" w:color="auto" w:frame="1"/>
          <w:lang w:val="en-US" w:eastAsia="es-MX"/>
        </w:rPr>
        <w:t xml:space="preserve"> </w:t>
      </w:r>
      <w:r w:rsidR="0056244A" w:rsidRPr="00372CA3">
        <w:rPr>
          <w:rFonts w:ascii="Book Antiqua" w:eastAsia="Times New Roman" w:hAnsi="Book Antiqua"/>
          <w:b/>
          <w:bCs/>
          <w:sz w:val="24"/>
          <w:szCs w:val="24"/>
          <w:bdr w:val="none" w:sz="0" w:space="0" w:color="auto" w:frame="1"/>
          <w:lang w:val="en-US" w:eastAsia="es-MX"/>
        </w:rPr>
        <w:t xml:space="preserve">DDS, MSc, PhD, </w:t>
      </w:r>
      <w:bookmarkStart w:id="24" w:name="OLE_LINK5"/>
      <w:bookmarkStart w:id="25" w:name="OLE_LINK6"/>
      <w:r w:rsidR="004F33CB" w:rsidRPr="004F33CB">
        <w:rPr>
          <w:rFonts w:ascii="Book Antiqua" w:eastAsia="Times New Roman" w:hAnsi="Book Antiqua"/>
          <w:b/>
          <w:bCs/>
          <w:sz w:val="24"/>
          <w:szCs w:val="24"/>
          <w:bdr w:val="none" w:sz="0" w:space="0" w:color="auto" w:frame="1"/>
          <w:lang w:val="en-US" w:eastAsia="es-MX"/>
        </w:rPr>
        <w:t>Research Scientist,</w:t>
      </w:r>
      <w:r w:rsidR="004F33CB">
        <w:rPr>
          <w:rFonts w:ascii="Book Antiqua" w:eastAsia="Times New Roman" w:hAnsi="Book Antiqua"/>
          <w:b/>
          <w:bCs/>
          <w:sz w:val="24"/>
          <w:szCs w:val="24"/>
          <w:bdr w:val="none" w:sz="0" w:space="0" w:color="auto" w:frame="1"/>
          <w:lang w:val="en-US" w:eastAsia="es-MX"/>
        </w:rPr>
        <w:t xml:space="preserve"> </w:t>
      </w:r>
      <w:r w:rsidRPr="00372CA3">
        <w:rPr>
          <w:rFonts w:ascii="Book Antiqua" w:eastAsia="Times New Roman" w:hAnsi="Book Antiqua"/>
          <w:sz w:val="24"/>
          <w:szCs w:val="24"/>
          <w:bdr w:val="none" w:sz="0" w:space="0" w:color="auto" w:frame="1"/>
          <w:shd w:val="clear" w:color="auto" w:fill="FFFFFF"/>
          <w:lang w:val="en-US" w:eastAsia="es-MX"/>
        </w:rPr>
        <w:t xml:space="preserve">Molecular Pathology Area, School of Dentistry, Universidad de la </w:t>
      </w:r>
      <w:proofErr w:type="spellStart"/>
      <w:r w:rsidRPr="00372CA3">
        <w:rPr>
          <w:rFonts w:ascii="Book Antiqua" w:eastAsia="Times New Roman" w:hAnsi="Book Antiqua"/>
          <w:sz w:val="24"/>
          <w:szCs w:val="24"/>
          <w:bdr w:val="none" w:sz="0" w:space="0" w:color="auto" w:frame="1"/>
          <w:shd w:val="clear" w:color="auto" w:fill="FFFFFF"/>
          <w:lang w:val="en-US" w:eastAsia="es-MX"/>
        </w:rPr>
        <w:t>República</w:t>
      </w:r>
      <w:proofErr w:type="spellEnd"/>
      <w:r w:rsidRPr="00372CA3">
        <w:rPr>
          <w:rFonts w:ascii="Book Antiqua" w:eastAsia="Times New Roman" w:hAnsi="Book Antiqua"/>
          <w:sz w:val="24"/>
          <w:szCs w:val="24"/>
          <w:bdr w:val="none" w:sz="0" w:space="0" w:color="auto" w:frame="1"/>
          <w:shd w:val="clear" w:color="auto" w:fill="FFFFFF"/>
          <w:lang w:val="en-US" w:eastAsia="es-MX"/>
        </w:rPr>
        <w:t xml:space="preserve">, </w:t>
      </w:r>
      <w:r w:rsidR="0056244A" w:rsidRPr="00372CA3">
        <w:rPr>
          <w:rFonts w:ascii="Book Antiqua" w:eastAsia="Times New Roman" w:hAnsi="Book Antiqua"/>
          <w:sz w:val="24"/>
          <w:szCs w:val="24"/>
          <w:bdr w:val="none" w:sz="0" w:space="0" w:color="auto" w:frame="1"/>
          <w:shd w:val="clear" w:color="auto" w:fill="FFFFFF"/>
          <w:lang w:val="en-US" w:eastAsia="es-MX"/>
        </w:rPr>
        <w:t xml:space="preserve">Las Heras 1925, </w:t>
      </w:r>
      <w:r w:rsidRPr="00372CA3">
        <w:rPr>
          <w:rFonts w:ascii="Book Antiqua" w:eastAsia="Times New Roman" w:hAnsi="Book Antiqua"/>
          <w:sz w:val="24"/>
          <w:szCs w:val="24"/>
          <w:bdr w:val="none" w:sz="0" w:space="0" w:color="auto" w:frame="1"/>
          <w:shd w:val="clear" w:color="auto" w:fill="FFFFFF"/>
          <w:lang w:val="en-US" w:eastAsia="es-MX"/>
        </w:rPr>
        <w:t>Montevideo 11600, Uruguay.</w:t>
      </w:r>
      <w:bookmarkStart w:id="26" w:name="_Hlk4156274"/>
      <w:bookmarkEnd w:id="24"/>
      <w:bookmarkEnd w:id="25"/>
      <w:r w:rsidR="004F33CB">
        <w:rPr>
          <w:rFonts w:ascii="Book Antiqua" w:eastAsia="Times New Roman" w:hAnsi="Book Antiqua"/>
          <w:sz w:val="24"/>
          <w:szCs w:val="24"/>
          <w:bdr w:val="none" w:sz="0" w:space="0" w:color="auto" w:frame="1"/>
          <w:shd w:val="clear" w:color="auto" w:fill="FFFFFF"/>
          <w:lang w:val="en-US" w:eastAsia="es-MX"/>
        </w:rPr>
        <w:t xml:space="preserve"> </w:t>
      </w:r>
      <w:hyperlink r:id="rId8" w:history="1">
        <w:r w:rsidR="004F33CB" w:rsidRPr="00853789">
          <w:rPr>
            <w:rStyle w:val="a3"/>
            <w:rFonts w:ascii="Book Antiqua" w:eastAsia="Times New Roman" w:hAnsi="Book Antiqua"/>
            <w:sz w:val="24"/>
            <w:szCs w:val="24"/>
            <w:bdr w:val="none" w:sz="0" w:space="0" w:color="auto" w:frame="1"/>
            <w:shd w:val="clear" w:color="auto" w:fill="FFFFFF"/>
            <w:lang w:val="en-US" w:eastAsia="es-MX"/>
          </w:rPr>
          <w:t>ronellbologna@odon.edu.uy</w:t>
        </w:r>
      </w:hyperlink>
      <w:bookmarkEnd w:id="26"/>
    </w:p>
    <w:p w14:paraId="6D31A470" w14:textId="50D52F0D" w:rsidR="0056244A" w:rsidRPr="00372CA3" w:rsidRDefault="00760E1A" w:rsidP="00372CA3">
      <w:pPr>
        <w:autoSpaceDE w:val="0"/>
        <w:autoSpaceDN w:val="0"/>
        <w:adjustRightInd w:val="0"/>
        <w:snapToGrid w:val="0"/>
        <w:spacing w:after="0" w:line="360" w:lineRule="auto"/>
        <w:jc w:val="both"/>
        <w:rPr>
          <w:rFonts w:ascii="Book Antiqua" w:hAnsi="Book Antiqua" w:cs="Garamond-Bold"/>
          <w:b/>
          <w:bCs/>
          <w:sz w:val="24"/>
          <w:szCs w:val="24"/>
          <w:lang w:val="en-US"/>
        </w:rPr>
      </w:pPr>
      <w:bookmarkStart w:id="27" w:name="_Hlk14851091"/>
      <w:bookmarkStart w:id="28" w:name="_Hlk5625880"/>
      <w:r w:rsidRPr="00372CA3">
        <w:rPr>
          <w:rFonts w:ascii="Book Antiqua" w:hAnsi="Book Antiqua" w:cs="Garamond-Bold"/>
          <w:b/>
          <w:bCs/>
          <w:sz w:val="24"/>
          <w:szCs w:val="24"/>
          <w:lang w:val="en-US"/>
        </w:rPr>
        <w:t xml:space="preserve">Telephone: </w:t>
      </w:r>
      <w:bookmarkEnd w:id="23"/>
      <w:bookmarkEnd w:id="27"/>
      <w:bookmarkEnd w:id="28"/>
      <w:r w:rsidR="0056244A" w:rsidRPr="00372CA3">
        <w:rPr>
          <w:rFonts w:ascii="Book Antiqua" w:hAnsi="Book Antiqua" w:cs="Garamond-Bold"/>
          <w:sz w:val="24"/>
          <w:szCs w:val="24"/>
          <w:lang w:val="en-US"/>
        </w:rPr>
        <w:t>+598-2-4873048</w:t>
      </w:r>
    </w:p>
    <w:p w14:paraId="0CC5B5A9" w14:textId="24E6B766" w:rsidR="0056244A" w:rsidRPr="00372CA3" w:rsidRDefault="0056244A"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p>
    <w:p w14:paraId="782A3211" w14:textId="472E48DB" w:rsidR="0056244A" w:rsidRPr="00500661" w:rsidRDefault="0056244A" w:rsidP="00372CA3">
      <w:pPr>
        <w:adjustRightInd w:val="0"/>
        <w:snapToGrid w:val="0"/>
        <w:spacing w:after="0" w:line="360" w:lineRule="auto"/>
        <w:jc w:val="both"/>
        <w:rPr>
          <w:rFonts w:ascii="Book Antiqua" w:hAnsi="Book Antiqua"/>
          <w:b/>
          <w:sz w:val="24"/>
          <w:szCs w:val="24"/>
          <w:lang w:val="en-US"/>
        </w:rPr>
      </w:pPr>
      <w:r w:rsidRPr="00500661">
        <w:rPr>
          <w:rFonts w:ascii="Book Antiqua" w:hAnsi="Book Antiqua"/>
          <w:b/>
          <w:sz w:val="24"/>
          <w:szCs w:val="24"/>
          <w:lang w:val="en-US"/>
        </w:rPr>
        <w:t>Received:</w:t>
      </w:r>
      <w:r w:rsidRPr="00500661">
        <w:rPr>
          <w:rFonts w:ascii="Book Antiqua" w:eastAsia="宋体" w:hAnsi="Book Antiqua"/>
          <w:b/>
          <w:sz w:val="24"/>
          <w:szCs w:val="24"/>
          <w:lang w:val="en-US"/>
        </w:rPr>
        <w:t xml:space="preserve"> </w:t>
      </w:r>
      <w:r w:rsidRPr="00500661">
        <w:rPr>
          <w:rFonts w:ascii="Book Antiqua" w:eastAsia="宋体" w:hAnsi="Book Antiqua"/>
          <w:sz w:val="24"/>
          <w:szCs w:val="24"/>
          <w:lang w:val="en-US"/>
        </w:rPr>
        <w:t>March 25, 2019</w:t>
      </w:r>
    </w:p>
    <w:p w14:paraId="05CFBBED" w14:textId="1F44B42C" w:rsidR="0056244A" w:rsidRPr="00500661" w:rsidRDefault="0056244A" w:rsidP="00372CA3">
      <w:pPr>
        <w:adjustRightInd w:val="0"/>
        <w:snapToGrid w:val="0"/>
        <w:spacing w:after="0" w:line="360" w:lineRule="auto"/>
        <w:jc w:val="both"/>
        <w:rPr>
          <w:rFonts w:ascii="Book Antiqua" w:eastAsia="宋体" w:hAnsi="Book Antiqua"/>
          <w:b/>
          <w:sz w:val="24"/>
          <w:szCs w:val="24"/>
          <w:lang w:val="en-US"/>
        </w:rPr>
      </w:pPr>
      <w:r w:rsidRPr="00500661">
        <w:rPr>
          <w:rFonts w:ascii="Book Antiqua" w:hAnsi="Book Antiqua"/>
          <w:b/>
          <w:sz w:val="24"/>
          <w:szCs w:val="24"/>
          <w:lang w:val="en-US"/>
        </w:rPr>
        <w:t>Peer-review started:</w:t>
      </w:r>
      <w:r w:rsidRPr="00500661">
        <w:rPr>
          <w:rFonts w:ascii="Book Antiqua" w:eastAsia="宋体" w:hAnsi="Book Antiqua"/>
          <w:b/>
          <w:sz w:val="24"/>
          <w:szCs w:val="24"/>
          <w:lang w:val="en-US"/>
        </w:rPr>
        <w:t xml:space="preserve"> </w:t>
      </w:r>
      <w:r w:rsidRPr="00500661">
        <w:rPr>
          <w:rFonts w:ascii="Book Antiqua" w:eastAsia="宋体" w:hAnsi="Book Antiqua"/>
          <w:sz w:val="24"/>
          <w:szCs w:val="24"/>
          <w:lang w:val="en-US"/>
        </w:rPr>
        <w:t>March 26, 2019</w:t>
      </w:r>
    </w:p>
    <w:p w14:paraId="0D692F6B" w14:textId="4654DFEB" w:rsidR="0056244A" w:rsidRPr="00500661" w:rsidRDefault="0056244A" w:rsidP="00372CA3">
      <w:pPr>
        <w:adjustRightInd w:val="0"/>
        <w:snapToGrid w:val="0"/>
        <w:spacing w:after="0" w:line="360" w:lineRule="auto"/>
        <w:jc w:val="both"/>
        <w:rPr>
          <w:rFonts w:ascii="Book Antiqua" w:eastAsia="宋体" w:hAnsi="Book Antiqua"/>
          <w:b/>
          <w:sz w:val="24"/>
          <w:szCs w:val="24"/>
          <w:lang w:val="en-US"/>
        </w:rPr>
      </w:pPr>
      <w:r w:rsidRPr="00500661">
        <w:rPr>
          <w:rFonts w:ascii="Book Antiqua" w:hAnsi="Book Antiqua"/>
          <w:b/>
          <w:sz w:val="24"/>
          <w:szCs w:val="24"/>
          <w:lang w:val="en-US"/>
        </w:rPr>
        <w:t>First decision:</w:t>
      </w:r>
      <w:r w:rsidRPr="00500661">
        <w:rPr>
          <w:rFonts w:ascii="Book Antiqua" w:eastAsia="宋体" w:hAnsi="Book Antiqua"/>
          <w:b/>
          <w:sz w:val="24"/>
          <w:szCs w:val="24"/>
          <w:lang w:val="en-US"/>
        </w:rPr>
        <w:t xml:space="preserve"> </w:t>
      </w:r>
      <w:r w:rsidR="004F33CB">
        <w:rPr>
          <w:rFonts w:ascii="Book Antiqua" w:eastAsia="宋体" w:hAnsi="Book Antiqua"/>
          <w:sz w:val="24"/>
          <w:szCs w:val="24"/>
          <w:lang w:val="en-US"/>
        </w:rPr>
        <w:t>September</w:t>
      </w:r>
      <w:r w:rsidRPr="00500661">
        <w:rPr>
          <w:rFonts w:ascii="Book Antiqua" w:eastAsia="宋体" w:hAnsi="Book Antiqua"/>
          <w:sz w:val="24"/>
          <w:szCs w:val="24"/>
          <w:lang w:val="en-US"/>
        </w:rPr>
        <w:t xml:space="preserve"> 2, 2019</w:t>
      </w:r>
    </w:p>
    <w:p w14:paraId="174CD7D1" w14:textId="46267B00" w:rsidR="0056244A" w:rsidRPr="00500661" w:rsidRDefault="0056244A" w:rsidP="00372CA3">
      <w:pPr>
        <w:adjustRightInd w:val="0"/>
        <w:snapToGrid w:val="0"/>
        <w:spacing w:after="0" w:line="360" w:lineRule="auto"/>
        <w:jc w:val="both"/>
        <w:rPr>
          <w:rFonts w:ascii="Book Antiqua" w:eastAsia="宋体" w:hAnsi="Book Antiqua"/>
          <w:b/>
          <w:sz w:val="24"/>
          <w:szCs w:val="24"/>
          <w:lang w:val="en-US"/>
        </w:rPr>
      </w:pPr>
      <w:r w:rsidRPr="00500661">
        <w:rPr>
          <w:rFonts w:ascii="Book Antiqua" w:hAnsi="Book Antiqua"/>
          <w:b/>
          <w:sz w:val="24"/>
          <w:szCs w:val="24"/>
          <w:lang w:val="en-US"/>
        </w:rPr>
        <w:t xml:space="preserve">Revised: </w:t>
      </w:r>
      <w:r w:rsidRPr="00500661">
        <w:rPr>
          <w:rFonts w:ascii="Book Antiqua" w:eastAsia="宋体" w:hAnsi="Book Antiqua"/>
          <w:sz w:val="24"/>
          <w:szCs w:val="24"/>
          <w:lang w:val="en-US"/>
        </w:rPr>
        <w:t>October 23, 2019</w:t>
      </w:r>
    </w:p>
    <w:p w14:paraId="7A002C63" w14:textId="7E7F4258" w:rsidR="0056244A" w:rsidRPr="00500661" w:rsidRDefault="0056244A" w:rsidP="00372CA3">
      <w:pPr>
        <w:adjustRightInd w:val="0"/>
        <w:snapToGrid w:val="0"/>
        <w:spacing w:after="0" w:line="360" w:lineRule="auto"/>
        <w:jc w:val="both"/>
        <w:rPr>
          <w:rFonts w:ascii="Book Antiqua" w:hAnsi="Book Antiqua"/>
          <w:sz w:val="24"/>
          <w:szCs w:val="24"/>
          <w:lang w:val="en-US"/>
        </w:rPr>
      </w:pPr>
      <w:r w:rsidRPr="00500661">
        <w:rPr>
          <w:rFonts w:ascii="Book Antiqua" w:hAnsi="Book Antiqua"/>
          <w:b/>
          <w:sz w:val="24"/>
          <w:szCs w:val="24"/>
          <w:lang w:val="en-US"/>
        </w:rPr>
        <w:t>Accepted:</w:t>
      </w:r>
      <w:bookmarkStart w:id="29" w:name="OLE_LINK98"/>
      <w:bookmarkStart w:id="30" w:name="OLE_LINK99"/>
      <w:bookmarkStart w:id="31" w:name="OLE_LINK104"/>
      <w:bookmarkStart w:id="32" w:name="OLE_LINK110"/>
      <w:bookmarkStart w:id="33" w:name="OLE_LINK111"/>
      <w:bookmarkStart w:id="34" w:name="OLE_LINK115"/>
      <w:bookmarkStart w:id="35" w:name="OLE_LINK116"/>
      <w:r w:rsidRPr="00500661">
        <w:rPr>
          <w:rFonts w:ascii="Book Antiqua" w:hAnsi="Book Antiqua"/>
          <w:sz w:val="24"/>
          <w:szCs w:val="24"/>
          <w:lang w:val="en-US"/>
        </w:rPr>
        <w:t xml:space="preserve"> </w:t>
      </w:r>
      <w:bookmarkEnd w:id="29"/>
      <w:bookmarkEnd w:id="30"/>
      <w:bookmarkEnd w:id="31"/>
      <w:bookmarkEnd w:id="32"/>
      <w:bookmarkEnd w:id="33"/>
      <w:bookmarkEnd w:id="34"/>
      <w:bookmarkEnd w:id="35"/>
      <w:r w:rsidR="00A04338">
        <w:rPr>
          <w:rFonts w:ascii="Book Antiqua" w:hAnsi="Book Antiqua"/>
          <w:sz w:val="24"/>
          <w:szCs w:val="24"/>
          <w:lang w:val="en-US"/>
        </w:rPr>
        <w:t>November 6, 2019</w:t>
      </w:r>
    </w:p>
    <w:p w14:paraId="73B3CC65" w14:textId="48875217" w:rsidR="0056244A" w:rsidRPr="00500661" w:rsidRDefault="0056244A" w:rsidP="00372CA3">
      <w:pPr>
        <w:adjustRightInd w:val="0"/>
        <w:snapToGrid w:val="0"/>
        <w:spacing w:after="0" w:line="360" w:lineRule="auto"/>
        <w:jc w:val="both"/>
        <w:rPr>
          <w:rFonts w:ascii="Book Antiqua" w:hAnsi="Book Antiqua"/>
          <w:b/>
          <w:sz w:val="24"/>
          <w:szCs w:val="24"/>
          <w:lang w:val="en-US"/>
        </w:rPr>
      </w:pPr>
      <w:r w:rsidRPr="00500661">
        <w:rPr>
          <w:rFonts w:ascii="Book Antiqua" w:hAnsi="Book Antiqua"/>
          <w:b/>
          <w:sz w:val="24"/>
          <w:szCs w:val="24"/>
          <w:lang w:val="en-US"/>
        </w:rPr>
        <w:t>Article in press:</w:t>
      </w:r>
      <w:r w:rsidR="00914B89" w:rsidRPr="00914B89">
        <w:rPr>
          <w:rFonts w:ascii="Book Antiqua" w:hAnsi="Book Antiqua"/>
          <w:sz w:val="24"/>
          <w:szCs w:val="24"/>
          <w:lang w:val="en-US"/>
        </w:rPr>
        <w:t xml:space="preserve"> </w:t>
      </w:r>
      <w:r w:rsidR="00914B89">
        <w:rPr>
          <w:rFonts w:ascii="Book Antiqua" w:hAnsi="Book Antiqua"/>
          <w:sz w:val="24"/>
          <w:szCs w:val="24"/>
          <w:lang w:val="en-US"/>
        </w:rPr>
        <w:t>November 6, 2019</w:t>
      </w:r>
    </w:p>
    <w:p w14:paraId="53B53766" w14:textId="67E02098" w:rsidR="0056244A" w:rsidRPr="00500661" w:rsidRDefault="0056244A" w:rsidP="00372CA3">
      <w:pPr>
        <w:adjustRightInd w:val="0"/>
        <w:snapToGrid w:val="0"/>
        <w:spacing w:after="0" w:line="360" w:lineRule="auto"/>
        <w:jc w:val="both"/>
        <w:rPr>
          <w:rFonts w:ascii="Book Antiqua" w:hAnsi="Book Antiqua"/>
          <w:b/>
          <w:sz w:val="24"/>
          <w:szCs w:val="24"/>
          <w:lang w:val="en-US"/>
        </w:rPr>
      </w:pPr>
      <w:r w:rsidRPr="00500661">
        <w:rPr>
          <w:rFonts w:ascii="Book Antiqua" w:hAnsi="Book Antiqua"/>
          <w:b/>
          <w:sz w:val="24"/>
          <w:szCs w:val="24"/>
          <w:lang w:val="en-US"/>
        </w:rPr>
        <w:t xml:space="preserve">Published online: </w:t>
      </w:r>
      <w:r w:rsidR="00914B89" w:rsidRPr="005144A2">
        <w:rPr>
          <w:rFonts w:ascii="Book Antiqua" w:eastAsia="宋体" w:hAnsi="Book Antiqua"/>
          <w:sz w:val="24"/>
          <w:szCs w:val="24"/>
        </w:rPr>
        <w:t>January</w:t>
      </w:r>
      <w:r w:rsidR="00914B89" w:rsidRPr="005144A2">
        <w:rPr>
          <w:rFonts w:ascii="Book Antiqua" w:eastAsia="宋体" w:hAnsi="Book Antiqua" w:hint="eastAsia"/>
          <w:sz w:val="24"/>
          <w:szCs w:val="24"/>
        </w:rPr>
        <w:t xml:space="preserve"> 24, 2020</w:t>
      </w:r>
    </w:p>
    <w:p w14:paraId="42169A4C" w14:textId="491073B0" w:rsidR="0056244A" w:rsidRPr="00372CA3" w:rsidRDefault="0056244A" w:rsidP="00372CA3">
      <w:pPr>
        <w:spacing w:after="0" w:line="360" w:lineRule="auto"/>
        <w:jc w:val="both"/>
        <w:rPr>
          <w:rFonts w:ascii="Book Antiqua" w:eastAsia="Times New Roman" w:hAnsi="Book Antiqua"/>
          <w:b/>
          <w:bCs/>
          <w:sz w:val="24"/>
          <w:szCs w:val="24"/>
          <w:bdr w:val="none" w:sz="0" w:space="0" w:color="auto" w:frame="1"/>
          <w:lang w:val="en-US" w:eastAsia="es-MX"/>
        </w:rPr>
      </w:pPr>
      <w:r w:rsidRPr="00372CA3">
        <w:rPr>
          <w:rFonts w:ascii="Book Antiqua" w:eastAsia="Times New Roman" w:hAnsi="Book Antiqua"/>
          <w:b/>
          <w:bCs/>
          <w:sz w:val="24"/>
          <w:szCs w:val="24"/>
          <w:bdr w:val="none" w:sz="0" w:space="0" w:color="auto" w:frame="1"/>
          <w:lang w:val="en-US" w:eastAsia="es-MX"/>
        </w:rPr>
        <w:br w:type="page"/>
      </w:r>
    </w:p>
    <w:p w14:paraId="488C5ED2" w14:textId="17AF01D1" w:rsidR="00794ADB" w:rsidRPr="00372CA3" w:rsidRDefault="00794ADB" w:rsidP="00372CA3">
      <w:pPr>
        <w:spacing w:after="0" w:line="360" w:lineRule="auto"/>
        <w:jc w:val="both"/>
        <w:rPr>
          <w:rFonts w:ascii="Book Antiqua" w:hAnsi="Book Antiqua"/>
          <w:b/>
          <w:sz w:val="24"/>
          <w:szCs w:val="24"/>
          <w:lang w:val="en-US"/>
        </w:rPr>
      </w:pPr>
      <w:r w:rsidRPr="00372CA3">
        <w:rPr>
          <w:rFonts w:ascii="Book Antiqua" w:hAnsi="Book Antiqua"/>
          <w:b/>
          <w:sz w:val="24"/>
          <w:szCs w:val="24"/>
          <w:lang w:val="en-US"/>
        </w:rPr>
        <w:t>Abstract</w:t>
      </w:r>
    </w:p>
    <w:p w14:paraId="72871FA5" w14:textId="77777777" w:rsidR="0056244A" w:rsidRPr="00372CA3" w:rsidRDefault="00794ADB" w:rsidP="00372CA3">
      <w:pPr>
        <w:spacing w:after="0" w:line="360" w:lineRule="auto"/>
        <w:jc w:val="both"/>
        <w:rPr>
          <w:rFonts w:ascii="Book Antiqua" w:hAnsi="Book Antiqua"/>
          <w:b/>
          <w:i/>
          <w:sz w:val="24"/>
          <w:szCs w:val="24"/>
          <w:lang w:val="en-US"/>
        </w:rPr>
      </w:pPr>
      <w:r w:rsidRPr="00372CA3">
        <w:rPr>
          <w:rFonts w:ascii="Book Antiqua" w:hAnsi="Book Antiqua"/>
          <w:b/>
          <w:i/>
          <w:sz w:val="24"/>
          <w:szCs w:val="24"/>
          <w:lang w:val="en-US"/>
        </w:rPr>
        <w:t>BACKGROUND</w:t>
      </w:r>
    </w:p>
    <w:p w14:paraId="4C1E79A0" w14:textId="62ADED85"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Ameloblastomas are common benign epithelial odontogenic neoplasms that present an aggressive and unpredictable behavior that may modify treatment strategies. Different signaling pathways that participate in the progression of these tumors have been identified. </w:t>
      </w:r>
      <w:r w:rsidR="002C55C5" w:rsidRPr="00372CA3">
        <w:rPr>
          <w:rFonts w:ascii="Book Antiqua" w:hAnsi="Book Antiqua"/>
          <w:iCs/>
          <w:sz w:val="24"/>
          <w:szCs w:val="24"/>
          <w:lang w:val="en-US"/>
        </w:rPr>
        <w:t>B-</w:t>
      </w:r>
      <w:proofErr w:type="spellStart"/>
      <w:r w:rsidR="002C55C5" w:rsidRPr="00372CA3">
        <w:rPr>
          <w:rFonts w:ascii="Book Antiqua" w:hAnsi="Book Antiqua"/>
          <w:iCs/>
          <w:sz w:val="24"/>
          <w:szCs w:val="24"/>
          <w:lang w:val="en-US"/>
        </w:rPr>
        <w:t>raf</w:t>
      </w:r>
      <w:proofErr w:type="spellEnd"/>
      <w:r w:rsidR="002C55C5" w:rsidRPr="00372CA3">
        <w:rPr>
          <w:rFonts w:ascii="Book Antiqua" w:hAnsi="Book Antiqua"/>
          <w:sz w:val="24"/>
          <w:szCs w:val="24"/>
          <w:lang w:val="en-US"/>
        </w:rPr>
        <w:t xml:space="preserve"> proto-oncogene serine/threonine kinase (</w:t>
      </w:r>
      <w:r w:rsidRPr="00372CA3">
        <w:rPr>
          <w:rFonts w:ascii="Book Antiqua" w:hAnsi="Book Antiqua"/>
          <w:sz w:val="24"/>
          <w:szCs w:val="24"/>
          <w:lang w:val="en-US"/>
        </w:rPr>
        <w:t>BRAF</w:t>
      </w:r>
      <w:r w:rsidR="002C55C5" w:rsidRPr="00372CA3">
        <w:rPr>
          <w:rFonts w:ascii="Book Antiqua" w:hAnsi="Book Antiqua"/>
          <w:sz w:val="24"/>
          <w:szCs w:val="24"/>
          <w:lang w:val="en-US"/>
        </w:rPr>
        <w:t>)</w:t>
      </w:r>
      <w:r w:rsidRPr="00372CA3">
        <w:rPr>
          <w:rFonts w:ascii="Book Antiqua" w:hAnsi="Book Antiqua"/>
          <w:sz w:val="24"/>
          <w:szCs w:val="24"/>
          <w:lang w:val="en-US"/>
        </w:rPr>
        <w:t xml:space="preserve"> is a protein involved in the behavior of ameloblastomas, and it is related to many cell mechanisms. </w:t>
      </w:r>
      <w:r w:rsidRPr="00372CA3">
        <w:rPr>
          <w:rFonts w:ascii="Book Antiqua" w:hAnsi="Book Antiqua"/>
          <w:iCs/>
          <w:sz w:val="24"/>
          <w:szCs w:val="24"/>
          <w:lang w:val="en-US"/>
        </w:rPr>
        <w:t>BRAF</w:t>
      </w:r>
      <w:r w:rsidRPr="00372CA3">
        <w:rPr>
          <w:rFonts w:ascii="Book Antiqua" w:hAnsi="Book Antiqua"/>
          <w:sz w:val="24"/>
          <w:szCs w:val="24"/>
          <w:lang w:val="en-US"/>
        </w:rPr>
        <w:t xml:space="preserve"> </w:t>
      </w:r>
      <w:r w:rsidR="005D1C8F" w:rsidRPr="00372CA3">
        <w:rPr>
          <w:rFonts w:ascii="Book Antiqua" w:hAnsi="Book Antiqua"/>
          <w:sz w:val="24"/>
          <w:szCs w:val="24"/>
          <w:lang w:val="en-US"/>
        </w:rPr>
        <w:t xml:space="preserve">gene </w:t>
      </w:r>
      <w:r w:rsidRPr="00372CA3">
        <w:rPr>
          <w:rFonts w:ascii="Book Antiqua" w:hAnsi="Book Antiqua"/>
          <w:sz w:val="24"/>
          <w:szCs w:val="24"/>
          <w:lang w:val="en-US"/>
        </w:rPr>
        <w:t xml:space="preserve">mutations have been identified in ameloblastomas, of which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t>
      </w:r>
      <w:r w:rsidR="002C55C5" w:rsidRPr="00372CA3">
        <w:rPr>
          <w:rFonts w:ascii="Book Antiqua" w:hAnsi="Book Antiqua"/>
          <w:sz w:val="24"/>
          <w:szCs w:val="24"/>
          <w:lang w:val="en-US"/>
        </w:rPr>
        <w:t xml:space="preserve">(valine substituted by glutamic acid at amino acid 600) </w:t>
      </w:r>
      <w:r w:rsidRPr="00372CA3">
        <w:rPr>
          <w:rFonts w:ascii="Book Antiqua" w:hAnsi="Book Antiqua"/>
          <w:sz w:val="24"/>
          <w:szCs w:val="24"/>
          <w:lang w:val="en-US"/>
        </w:rPr>
        <w:t>mutation has been the most common and can be present concomitantly with other mutations that may be involved in its behavior. Targeted therapies have been used as an alternative in the case of resistance or contraindications to conventional treatments.</w:t>
      </w:r>
    </w:p>
    <w:p w14:paraId="6F5A3A1C" w14:textId="77777777" w:rsidR="00944EF6" w:rsidRPr="00372CA3" w:rsidRDefault="00944EF6" w:rsidP="00372CA3">
      <w:pPr>
        <w:spacing w:after="0" w:line="360" w:lineRule="auto"/>
        <w:jc w:val="both"/>
        <w:rPr>
          <w:rFonts w:ascii="Book Antiqua" w:hAnsi="Book Antiqua"/>
          <w:b/>
          <w:i/>
          <w:sz w:val="24"/>
          <w:szCs w:val="24"/>
          <w:lang w:val="en-US"/>
        </w:rPr>
      </w:pPr>
    </w:p>
    <w:p w14:paraId="456DFEF7" w14:textId="77777777" w:rsidR="00944EF6" w:rsidRPr="00372CA3" w:rsidRDefault="00794ADB" w:rsidP="00372CA3">
      <w:pPr>
        <w:spacing w:after="0" w:line="360" w:lineRule="auto"/>
        <w:jc w:val="both"/>
        <w:rPr>
          <w:rFonts w:ascii="Book Antiqua" w:hAnsi="Book Antiqua"/>
          <w:b/>
          <w:i/>
          <w:sz w:val="24"/>
          <w:szCs w:val="24"/>
          <w:lang w:val="en-US"/>
        </w:rPr>
      </w:pPr>
      <w:r w:rsidRPr="00372CA3">
        <w:rPr>
          <w:rFonts w:ascii="Book Antiqua" w:hAnsi="Book Antiqua"/>
          <w:b/>
          <w:i/>
          <w:sz w:val="24"/>
          <w:szCs w:val="24"/>
          <w:lang w:val="en-US"/>
        </w:rPr>
        <w:t>AIM</w:t>
      </w:r>
    </w:p>
    <w:p w14:paraId="482CD913" w14:textId="0C689142" w:rsidR="00794ADB" w:rsidRPr="00372CA3" w:rsidRDefault="00944EF6"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To </w:t>
      </w:r>
      <w:r w:rsidR="00794ADB" w:rsidRPr="00372CA3">
        <w:rPr>
          <w:rFonts w:ascii="Book Antiqua" w:hAnsi="Book Antiqua"/>
          <w:sz w:val="24"/>
          <w:szCs w:val="24"/>
          <w:lang w:val="en-US"/>
        </w:rPr>
        <w:t xml:space="preserve">document the presence of </w:t>
      </w:r>
      <w:r w:rsidR="00794ADB" w:rsidRPr="00372CA3">
        <w:rPr>
          <w:rFonts w:ascii="Book Antiqua" w:hAnsi="Book Antiqua"/>
          <w:iCs/>
          <w:sz w:val="24"/>
          <w:szCs w:val="24"/>
          <w:lang w:val="en-US"/>
        </w:rPr>
        <w:t>BRAF V600E</w:t>
      </w:r>
      <w:r w:rsidR="00794ADB" w:rsidRPr="00372CA3">
        <w:rPr>
          <w:rFonts w:ascii="Book Antiqua" w:hAnsi="Book Antiqua"/>
          <w:sz w:val="24"/>
          <w:szCs w:val="24"/>
          <w:lang w:val="en-US"/>
        </w:rPr>
        <w:t xml:space="preserve"> and additional mutations, their behavior, and targeted therapies in these tumors.</w:t>
      </w:r>
    </w:p>
    <w:p w14:paraId="49FABC0A" w14:textId="77777777" w:rsidR="00944EF6" w:rsidRPr="00372CA3" w:rsidRDefault="00944EF6" w:rsidP="00372CA3">
      <w:pPr>
        <w:spacing w:after="0" w:line="360" w:lineRule="auto"/>
        <w:jc w:val="both"/>
        <w:rPr>
          <w:rFonts w:ascii="Book Antiqua" w:hAnsi="Book Antiqua"/>
          <w:b/>
          <w:i/>
          <w:sz w:val="24"/>
          <w:szCs w:val="24"/>
          <w:lang w:val="en-US"/>
        </w:rPr>
      </w:pPr>
    </w:p>
    <w:p w14:paraId="0E8A1756" w14:textId="77777777" w:rsidR="00944EF6" w:rsidRPr="00372CA3" w:rsidRDefault="00794ADB" w:rsidP="00372CA3">
      <w:pPr>
        <w:spacing w:after="0" w:line="360" w:lineRule="auto"/>
        <w:jc w:val="both"/>
        <w:rPr>
          <w:rFonts w:ascii="Book Antiqua" w:hAnsi="Book Antiqua"/>
          <w:b/>
          <w:sz w:val="24"/>
          <w:szCs w:val="24"/>
          <w:lang w:val="en-US"/>
        </w:rPr>
      </w:pPr>
      <w:r w:rsidRPr="00372CA3">
        <w:rPr>
          <w:rFonts w:ascii="Book Antiqua" w:hAnsi="Book Antiqua"/>
          <w:b/>
          <w:i/>
          <w:sz w:val="24"/>
          <w:szCs w:val="24"/>
          <w:lang w:val="en-US"/>
        </w:rPr>
        <w:t>METHODS</w:t>
      </w:r>
    </w:p>
    <w:p w14:paraId="7B908198" w14:textId="22993997"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An electronic literature search was conducted according to PRISMA guidelines in PubMed/MEDLINE, Cochrane, EMBASE, and SpringerLink using the terms “ameloblastomas”, “BRAF V600E”, “additional mutations”, and “targeted therapies”. Ameloblastomas were classified according to WHO guidelines. Inclusion criteria were articles in English, published not more than 10 years ago, and studies with laboratory works related to BRAF V600E. Articles were evaluated by two independent reviewers and retrieved for full-text evaluation. The EBLIP Critical Appraisal Checklist was used to evaluate the quality of the eligible studies. </w:t>
      </w:r>
      <w:r w:rsidR="00397F39" w:rsidRPr="00372CA3">
        <w:rPr>
          <w:rFonts w:ascii="Book Antiqua" w:hAnsi="Book Antiqua"/>
          <w:sz w:val="24"/>
          <w:szCs w:val="24"/>
          <w:lang w:val="en-US"/>
        </w:rPr>
        <w:t>Descriptive statistical analysis was performed</w:t>
      </w:r>
      <w:r w:rsidRPr="00372CA3">
        <w:rPr>
          <w:rFonts w:ascii="Book Antiqua" w:hAnsi="Book Antiqua"/>
          <w:sz w:val="24"/>
          <w:szCs w:val="24"/>
          <w:lang w:val="en-US"/>
        </w:rPr>
        <w:t>.</w:t>
      </w:r>
    </w:p>
    <w:p w14:paraId="085EF5CF" w14:textId="77777777" w:rsidR="00944EF6" w:rsidRPr="00372CA3" w:rsidRDefault="00944EF6" w:rsidP="00372CA3">
      <w:pPr>
        <w:spacing w:after="0" w:line="360" w:lineRule="auto"/>
        <w:jc w:val="both"/>
        <w:rPr>
          <w:rFonts w:ascii="Book Antiqua" w:hAnsi="Book Antiqua"/>
          <w:b/>
          <w:i/>
          <w:sz w:val="24"/>
          <w:szCs w:val="24"/>
          <w:lang w:val="en-US"/>
        </w:rPr>
      </w:pPr>
    </w:p>
    <w:p w14:paraId="5DEC2140" w14:textId="77777777" w:rsidR="00944EF6" w:rsidRPr="00372CA3" w:rsidRDefault="00794ADB" w:rsidP="00372CA3">
      <w:pPr>
        <w:spacing w:after="0" w:line="360" w:lineRule="auto"/>
        <w:jc w:val="both"/>
        <w:rPr>
          <w:rFonts w:ascii="Book Antiqua" w:hAnsi="Book Antiqua"/>
          <w:i/>
          <w:sz w:val="24"/>
          <w:szCs w:val="24"/>
          <w:lang w:val="en-US"/>
        </w:rPr>
      </w:pPr>
      <w:r w:rsidRPr="00372CA3">
        <w:rPr>
          <w:rFonts w:ascii="Book Antiqua" w:hAnsi="Book Antiqua"/>
          <w:b/>
          <w:i/>
          <w:sz w:val="24"/>
          <w:szCs w:val="24"/>
          <w:lang w:val="en-US"/>
        </w:rPr>
        <w:t>RESULTS</w:t>
      </w:r>
    </w:p>
    <w:p w14:paraId="71C8A04C" w14:textId="5B117AF8"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Two independent reviewers, with a substantial concordance indicated by a kappa coefficient of </w:t>
      </w:r>
      <w:r w:rsidRPr="00372CA3">
        <w:rPr>
          <w:rFonts w:ascii="Book Antiqua" w:hAnsi="Book Antiqua"/>
          <w:i/>
          <w:iCs/>
          <w:sz w:val="24"/>
          <w:szCs w:val="24"/>
          <w:lang w:val="en-US"/>
        </w:rPr>
        <w:t>k</w:t>
      </w:r>
      <w:r w:rsidRPr="00372CA3">
        <w:rPr>
          <w:rFonts w:ascii="Book Antiqua" w:hAnsi="Book Antiqua"/>
          <w:sz w:val="24"/>
          <w:szCs w:val="24"/>
          <w:lang w:val="en-US"/>
        </w:rPr>
        <w:t xml:space="preserve"> = 0.76, evaluated a total of 19 articles that were included in this study. The analysis registered 521 conventional ameloblastomas (AM), 81 unicystic ameloblastomas (UA), 13 ameloblastic carcinomas (AC), </w:t>
      </w:r>
      <w:r w:rsidR="001B493D" w:rsidRPr="00372CA3">
        <w:rPr>
          <w:rFonts w:ascii="Book Antiqua" w:hAnsi="Book Antiqua"/>
          <w:sz w:val="24"/>
          <w:szCs w:val="24"/>
          <w:lang w:val="en-US"/>
        </w:rPr>
        <w:t xml:space="preserve">three </w:t>
      </w:r>
      <w:r w:rsidRPr="00372CA3">
        <w:rPr>
          <w:rFonts w:ascii="Book Antiqua" w:hAnsi="Book Antiqua"/>
          <w:sz w:val="24"/>
          <w:szCs w:val="24"/>
          <w:lang w:val="en-US"/>
        </w:rPr>
        <w:t xml:space="preserve">metastatic ameloblastomas (MA), and six peripheral ameloblastomas (PA), of which the histopathological type, anatomic location, laboratory tests, expression of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 and additional mutations were registered.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was found in 297 AM (57%), 63 UA (77.7%), 3 AC (23%), 1 MA (50%), and 5 PA (83.3%). Follicular type predominated with a total of 116 cases (40%), followed by plexiform type with 63 cases (22.1%). Furthermore, both types presented additional mutations, in which alterations in </w:t>
      </w:r>
      <w:r w:rsidRPr="00372CA3">
        <w:rPr>
          <w:rFonts w:ascii="Book Antiqua" w:hAnsi="Book Antiqua"/>
          <w:iCs/>
          <w:sz w:val="24"/>
          <w:szCs w:val="24"/>
          <w:lang w:val="en-US"/>
        </w:rPr>
        <w:t xml:space="preserve">JAK3 P132T, SMARCB1, PIK3CA, CTNNB1, SMO, and BRAF G606E </w:t>
      </w:r>
      <w:r w:rsidRPr="00372CA3">
        <w:rPr>
          <w:rFonts w:ascii="Book Antiqua" w:hAnsi="Book Antiqua"/>
          <w:sz w:val="24"/>
          <w:szCs w:val="24"/>
          <w:lang w:val="en-US"/>
        </w:rPr>
        <w:t>genes were found. Four case reports were found with targeted therapy to BRAF V600E.</w:t>
      </w:r>
    </w:p>
    <w:p w14:paraId="36D34A0A" w14:textId="77777777" w:rsidR="004D1033" w:rsidRPr="00372CA3" w:rsidRDefault="004D1033" w:rsidP="00372CA3">
      <w:pPr>
        <w:spacing w:after="0" w:line="360" w:lineRule="auto"/>
        <w:jc w:val="both"/>
        <w:rPr>
          <w:rFonts w:ascii="Book Antiqua" w:hAnsi="Book Antiqua"/>
          <w:b/>
          <w:i/>
          <w:sz w:val="24"/>
          <w:szCs w:val="24"/>
          <w:lang w:val="en-US"/>
        </w:rPr>
      </w:pPr>
    </w:p>
    <w:p w14:paraId="17C60617" w14:textId="77777777" w:rsidR="004D1033" w:rsidRPr="00372CA3" w:rsidRDefault="00794ADB" w:rsidP="00372CA3">
      <w:pPr>
        <w:spacing w:after="0" w:line="360" w:lineRule="auto"/>
        <w:jc w:val="both"/>
        <w:rPr>
          <w:rFonts w:ascii="Book Antiqua" w:hAnsi="Book Antiqua"/>
          <w:b/>
          <w:i/>
          <w:sz w:val="24"/>
          <w:szCs w:val="24"/>
          <w:lang w:val="en-US"/>
        </w:rPr>
      </w:pPr>
      <w:r w:rsidRPr="00372CA3">
        <w:rPr>
          <w:rFonts w:ascii="Book Antiqua" w:hAnsi="Book Antiqua"/>
          <w:b/>
          <w:i/>
          <w:sz w:val="24"/>
          <w:szCs w:val="24"/>
          <w:lang w:val="en-US"/>
        </w:rPr>
        <w:t>CONCLUSION</w:t>
      </w:r>
    </w:p>
    <w:p w14:paraId="38BA7C05" w14:textId="4EBF30F5" w:rsidR="00794ADB" w:rsidRPr="00372CA3" w:rsidRDefault="00794ADB" w:rsidP="00372CA3">
      <w:pPr>
        <w:spacing w:after="0" w:line="360" w:lineRule="auto"/>
        <w:jc w:val="both"/>
        <w:rPr>
          <w:rFonts w:ascii="Book Antiqua" w:hAnsi="Book Antiqua"/>
          <w:b/>
          <w:sz w:val="24"/>
          <w:szCs w:val="24"/>
          <w:lang w:val="en-US"/>
        </w:rPr>
      </w:pPr>
      <w:r w:rsidRPr="00372CA3">
        <w:rPr>
          <w:rFonts w:ascii="Book Antiqua" w:hAnsi="Book Antiqua"/>
          <w:sz w:val="24"/>
          <w:szCs w:val="24"/>
          <w:lang w:val="en-US"/>
        </w:rPr>
        <w:t xml:space="preserve">The identification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and additional mutations as an aid in targeted therapies has been a breakthrough in alternative treatments of ameloblastomas where surgical treatments are contraindicated.</w:t>
      </w:r>
    </w:p>
    <w:p w14:paraId="2F53A2D1" w14:textId="77777777" w:rsidR="004D1033" w:rsidRPr="00372CA3" w:rsidRDefault="004D1033" w:rsidP="00372CA3">
      <w:pPr>
        <w:spacing w:after="0" w:line="360" w:lineRule="auto"/>
        <w:jc w:val="both"/>
        <w:rPr>
          <w:rFonts w:ascii="Book Antiqua" w:hAnsi="Book Antiqua"/>
          <w:b/>
          <w:sz w:val="24"/>
          <w:szCs w:val="24"/>
          <w:lang w:val="en-US"/>
        </w:rPr>
      </w:pPr>
    </w:p>
    <w:p w14:paraId="6534A1C2" w14:textId="7441C49F"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Key</w:t>
      </w:r>
      <w:r w:rsidR="004D1033" w:rsidRPr="00372CA3">
        <w:rPr>
          <w:rFonts w:ascii="Book Antiqua" w:hAnsi="Book Antiqua"/>
          <w:b/>
          <w:sz w:val="24"/>
          <w:szCs w:val="24"/>
          <w:lang w:val="en-US"/>
        </w:rPr>
        <w:t xml:space="preserve"> </w:t>
      </w:r>
      <w:r w:rsidRPr="00372CA3">
        <w:rPr>
          <w:rFonts w:ascii="Book Antiqua" w:hAnsi="Book Antiqua"/>
          <w:b/>
          <w:sz w:val="24"/>
          <w:szCs w:val="24"/>
          <w:lang w:val="en-US"/>
        </w:rPr>
        <w:t>words</w:t>
      </w:r>
      <w:r w:rsidRPr="00372CA3">
        <w:rPr>
          <w:rFonts w:ascii="Book Antiqua" w:hAnsi="Book Antiqua"/>
          <w:sz w:val="24"/>
          <w:szCs w:val="24"/>
          <w:lang w:val="en-US"/>
        </w:rPr>
        <w:t>:</w:t>
      </w:r>
      <w:r w:rsidR="00FA699B" w:rsidRPr="00372CA3">
        <w:rPr>
          <w:rFonts w:ascii="Book Antiqua" w:hAnsi="Book Antiqua"/>
          <w:sz w:val="24"/>
          <w:szCs w:val="24"/>
          <w:lang w:val="en-US"/>
        </w:rPr>
        <w:t xml:space="preserve"> </w:t>
      </w:r>
      <w:proofErr w:type="spellStart"/>
      <w:r w:rsidR="001B004A" w:rsidRPr="00372CA3">
        <w:rPr>
          <w:rFonts w:ascii="Book Antiqua" w:hAnsi="Book Antiqua"/>
          <w:sz w:val="24"/>
          <w:szCs w:val="24"/>
          <w:lang w:val="en-US"/>
        </w:rPr>
        <w:t>A</w:t>
      </w:r>
      <w:r w:rsidRPr="00372CA3">
        <w:rPr>
          <w:rFonts w:ascii="Book Antiqua" w:hAnsi="Book Antiqua"/>
          <w:sz w:val="24"/>
          <w:szCs w:val="24"/>
          <w:lang w:val="en-US"/>
        </w:rPr>
        <w:t>meloblastoma</w:t>
      </w:r>
      <w:proofErr w:type="spellEnd"/>
      <w:r w:rsidRPr="00372CA3">
        <w:rPr>
          <w:rFonts w:ascii="Book Antiqua" w:hAnsi="Book Antiqua"/>
          <w:sz w:val="24"/>
          <w:szCs w:val="24"/>
          <w:lang w:val="en-US"/>
        </w:rPr>
        <w:t xml:space="preserve">; </w:t>
      </w:r>
      <w:bookmarkStart w:id="36" w:name="OLE_LINK19"/>
      <w:bookmarkStart w:id="37" w:name="OLE_LINK20"/>
      <w:r w:rsidR="004D1033" w:rsidRPr="00372CA3">
        <w:rPr>
          <w:rFonts w:ascii="Book Antiqua" w:hAnsi="Book Antiqua"/>
          <w:iCs/>
          <w:sz w:val="24"/>
          <w:szCs w:val="24"/>
          <w:lang w:val="en-US"/>
        </w:rPr>
        <w:t>B-</w:t>
      </w:r>
      <w:proofErr w:type="spellStart"/>
      <w:r w:rsidR="004D1033" w:rsidRPr="00372CA3">
        <w:rPr>
          <w:rFonts w:ascii="Book Antiqua" w:hAnsi="Book Antiqua"/>
          <w:iCs/>
          <w:sz w:val="24"/>
          <w:szCs w:val="24"/>
          <w:lang w:val="en-US"/>
        </w:rPr>
        <w:t>raf</w:t>
      </w:r>
      <w:proofErr w:type="spellEnd"/>
      <w:r w:rsidR="004D1033" w:rsidRPr="00372CA3">
        <w:rPr>
          <w:rFonts w:ascii="Book Antiqua" w:hAnsi="Book Antiqua"/>
          <w:sz w:val="24"/>
          <w:szCs w:val="24"/>
          <w:lang w:val="en-US"/>
        </w:rPr>
        <w:t xml:space="preserve"> proto-oncogene serine/threonine kinase</w:t>
      </w:r>
      <w:bookmarkEnd w:id="36"/>
      <w:bookmarkEnd w:id="37"/>
      <w:r w:rsidRPr="00372CA3">
        <w:rPr>
          <w:rFonts w:ascii="Book Antiqua" w:hAnsi="Book Antiqua"/>
          <w:sz w:val="24"/>
          <w:szCs w:val="24"/>
          <w:lang w:val="en-US"/>
        </w:rPr>
        <w:t xml:space="preserve">; </w:t>
      </w:r>
      <w:bookmarkStart w:id="38" w:name="OLE_LINK21"/>
      <w:bookmarkStart w:id="39" w:name="OLE_LINK23"/>
      <w:r w:rsidR="004D1033" w:rsidRPr="00372CA3">
        <w:rPr>
          <w:rFonts w:ascii="Book Antiqua" w:hAnsi="Book Antiqua"/>
          <w:iCs/>
          <w:sz w:val="24"/>
          <w:szCs w:val="24"/>
          <w:lang w:val="en-US"/>
        </w:rPr>
        <w:t>B-</w:t>
      </w:r>
      <w:proofErr w:type="spellStart"/>
      <w:r w:rsidR="004D1033" w:rsidRPr="00372CA3">
        <w:rPr>
          <w:rFonts w:ascii="Book Antiqua" w:hAnsi="Book Antiqua"/>
          <w:iCs/>
          <w:sz w:val="24"/>
          <w:szCs w:val="24"/>
          <w:lang w:val="en-US"/>
        </w:rPr>
        <w:t>raf</w:t>
      </w:r>
      <w:proofErr w:type="spellEnd"/>
      <w:r w:rsidR="004D1033" w:rsidRPr="00372CA3">
        <w:rPr>
          <w:rFonts w:ascii="Book Antiqua" w:hAnsi="Book Antiqua"/>
          <w:sz w:val="24"/>
          <w:szCs w:val="24"/>
          <w:lang w:val="en-US"/>
        </w:rPr>
        <w:t xml:space="preserve"> proto-oncogene serine/threonine kinase</w:t>
      </w:r>
      <w:r w:rsidRPr="00372CA3">
        <w:rPr>
          <w:rFonts w:ascii="Book Antiqua" w:hAnsi="Book Antiqua"/>
          <w:sz w:val="24"/>
          <w:szCs w:val="24"/>
          <w:lang w:val="en-US"/>
        </w:rPr>
        <w:t xml:space="preserve"> V600E</w:t>
      </w:r>
      <w:bookmarkEnd w:id="38"/>
      <w:bookmarkEnd w:id="39"/>
      <w:r w:rsidRPr="00372CA3">
        <w:rPr>
          <w:rFonts w:ascii="Book Antiqua" w:hAnsi="Book Antiqua"/>
          <w:sz w:val="24"/>
          <w:szCs w:val="24"/>
          <w:lang w:val="en-US"/>
        </w:rPr>
        <w:t xml:space="preserve">; </w:t>
      </w:r>
      <w:bookmarkStart w:id="40" w:name="OLE_LINK24"/>
      <w:r w:rsidR="004D1033" w:rsidRPr="00372CA3">
        <w:rPr>
          <w:rFonts w:ascii="Book Antiqua" w:hAnsi="Book Antiqua"/>
          <w:sz w:val="24"/>
          <w:szCs w:val="24"/>
          <w:lang w:val="en-US"/>
        </w:rPr>
        <w:t xml:space="preserve">Additional </w:t>
      </w:r>
      <w:r w:rsidRPr="00372CA3">
        <w:rPr>
          <w:rFonts w:ascii="Book Antiqua" w:hAnsi="Book Antiqua"/>
          <w:sz w:val="24"/>
          <w:szCs w:val="24"/>
          <w:lang w:val="en-US"/>
        </w:rPr>
        <w:t>mutations</w:t>
      </w:r>
      <w:bookmarkEnd w:id="40"/>
      <w:r w:rsidRPr="00372CA3">
        <w:rPr>
          <w:rFonts w:ascii="Book Antiqua" w:hAnsi="Book Antiqua"/>
          <w:sz w:val="24"/>
          <w:szCs w:val="24"/>
          <w:lang w:val="en-US"/>
        </w:rPr>
        <w:t xml:space="preserve">; </w:t>
      </w:r>
      <w:bookmarkStart w:id="41" w:name="OLE_LINK25"/>
      <w:r w:rsidR="004D1033" w:rsidRPr="00372CA3">
        <w:rPr>
          <w:rFonts w:ascii="Book Antiqua" w:hAnsi="Book Antiqua"/>
          <w:sz w:val="24"/>
          <w:szCs w:val="24"/>
          <w:lang w:val="en-US"/>
        </w:rPr>
        <w:t xml:space="preserve">Targeted </w:t>
      </w:r>
      <w:r w:rsidRPr="00372CA3">
        <w:rPr>
          <w:rFonts w:ascii="Book Antiqua" w:hAnsi="Book Antiqua"/>
          <w:sz w:val="24"/>
          <w:szCs w:val="24"/>
          <w:lang w:val="en-US"/>
        </w:rPr>
        <w:t>therapies</w:t>
      </w:r>
    </w:p>
    <w:bookmarkEnd w:id="41"/>
    <w:p w14:paraId="79337B71" w14:textId="75ACC6B6" w:rsidR="004D1033" w:rsidRPr="00372CA3" w:rsidRDefault="004D1033" w:rsidP="00372CA3">
      <w:pPr>
        <w:spacing w:after="0" w:line="360" w:lineRule="auto"/>
        <w:jc w:val="both"/>
        <w:rPr>
          <w:rFonts w:ascii="Book Antiqua" w:hAnsi="Book Antiqua"/>
          <w:b/>
          <w:sz w:val="24"/>
          <w:szCs w:val="24"/>
          <w:lang w:val="en-US"/>
        </w:rPr>
      </w:pPr>
    </w:p>
    <w:p w14:paraId="2152AFC3" w14:textId="2BF3A1D4" w:rsidR="004D1033" w:rsidRPr="00372CA3" w:rsidRDefault="004D1033" w:rsidP="00372CA3">
      <w:pPr>
        <w:adjustRightInd w:val="0"/>
        <w:snapToGrid w:val="0"/>
        <w:spacing w:after="0" w:line="360" w:lineRule="auto"/>
        <w:jc w:val="both"/>
        <w:rPr>
          <w:rFonts w:ascii="Book Antiqua" w:eastAsia="Times New Roman" w:hAnsi="Book Antiqua"/>
          <w:sz w:val="24"/>
          <w:szCs w:val="24"/>
          <w:lang w:val="en-US"/>
        </w:rPr>
      </w:pPr>
      <w:bookmarkStart w:id="42" w:name="OLE_LINK55"/>
      <w:bookmarkStart w:id="43" w:name="OLE_LINK56"/>
      <w:r w:rsidRPr="00372CA3">
        <w:rPr>
          <w:rFonts w:ascii="Book Antiqua" w:hAnsi="Book Antiqua"/>
          <w:b/>
          <w:sz w:val="24"/>
          <w:szCs w:val="24"/>
          <w:lang w:val="en-US"/>
        </w:rPr>
        <w:t>©</w:t>
      </w:r>
      <w:bookmarkEnd w:id="42"/>
      <w:bookmarkEnd w:id="43"/>
      <w:r w:rsidRPr="00372CA3">
        <w:rPr>
          <w:rFonts w:ascii="Book Antiqua" w:hAnsi="Book Antiqua" w:cs="Arial"/>
          <w:b/>
          <w:sz w:val="24"/>
          <w:szCs w:val="24"/>
          <w:lang w:val="en-US"/>
        </w:rPr>
        <w:t xml:space="preserve">The Author(s) </w:t>
      </w:r>
      <w:r w:rsidRPr="00372CA3">
        <w:rPr>
          <w:rFonts w:ascii="Book Antiqua" w:hAnsi="Book Antiqua" w:cs="Arial"/>
          <w:b/>
          <w:sz w:val="24"/>
          <w:szCs w:val="24"/>
          <w:lang w:val="en-US" w:eastAsia="zh-CN"/>
        </w:rPr>
        <w:t>2019</w:t>
      </w:r>
      <w:r w:rsidRPr="00372CA3">
        <w:rPr>
          <w:rFonts w:ascii="Book Antiqua" w:hAnsi="Book Antiqua" w:cs="Arial"/>
          <w:b/>
          <w:sz w:val="24"/>
          <w:szCs w:val="24"/>
          <w:lang w:val="en-US"/>
        </w:rPr>
        <w:t>.</w:t>
      </w:r>
      <w:r w:rsidRPr="00372CA3">
        <w:rPr>
          <w:rFonts w:ascii="Book Antiqua" w:hAnsi="Book Antiqua" w:cs="Arial"/>
          <w:b/>
          <w:sz w:val="24"/>
          <w:szCs w:val="24"/>
          <w:lang w:val="en-US" w:eastAsia="zh-CN"/>
        </w:rPr>
        <w:t xml:space="preserve"> </w:t>
      </w:r>
      <w:r w:rsidRPr="00372CA3">
        <w:rPr>
          <w:rFonts w:ascii="Book Antiqua" w:hAnsi="Book Antiqua" w:cs="Arial"/>
          <w:sz w:val="24"/>
          <w:szCs w:val="24"/>
          <w:lang w:val="en-US"/>
        </w:rPr>
        <w:t xml:space="preserve">Published by </w:t>
      </w:r>
      <w:proofErr w:type="spellStart"/>
      <w:r w:rsidRPr="00372CA3">
        <w:rPr>
          <w:rFonts w:ascii="Book Antiqua" w:hAnsi="Book Antiqua" w:cs="Arial"/>
          <w:sz w:val="24"/>
          <w:szCs w:val="24"/>
          <w:lang w:val="en-US"/>
        </w:rPr>
        <w:t>Baishideng</w:t>
      </w:r>
      <w:proofErr w:type="spellEnd"/>
      <w:r w:rsidRPr="00372CA3">
        <w:rPr>
          <w:rFonts w:ascii="Book Antiqua" w:hAnsi="Book Antiqua" w:cs="Arial"/>
          <w:sz w:val="24"/>
          <w:szCs w:val="24"/>
          <w:lang w:val="en-US"/>
        </w:rPr>
        <w:t xml:space="preserve"> Publishing Group Inc. All rights reserved.</w:t>
      </w:r>
    </w:p>
    <w:p w14:paraId="00503D77" w14:textId="77777777" w:rsidR="004D1033" w:rsidRPr="00372CA3" w:rsidRDefault="004D1033" w:rsidP="00372CA3">
      <w:pPr>
        <w:spacing w:after="0" w:line="360" w:lineRule="auto"/>
        <w:jc w:val="both"/>
        <w:rPr>
          <w:rFonts w:ascii="Book Antiqua" w:hAnsi="Book Antiqua"/>
          <w:b/>
          <w:sz w:val="24"/>
          <w:szCs w:val="24"/>
          <w:lang w:val="en-US"/>
        </w:rPr>
      </w:pPr>
    </w:p>
    <w:p w14:paraId="52B9C867" w14:textId="2AE3333F" w:rsidR="00791354"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Core tip</w:t>
      </w:r>
      <w:r w:rsidR="004D1033" w:rsidRPr="00372CA3">
        <w:rPr>
          <w:rFonts w:ascii="Book Antiqua" w:hAnsi="Book Antiqua"/>
          <w:b/>
          <w:sz w:val="24"/>
          <w:szCs w:val="24"/>
          <w:lang w:val="en-US"/>
        </w:rPr>
        <w:t>:</w:t>
      </w:r>
      <w:r w:rsidRPr="00372CA3">
        <w:rPr>
          <w:rFonts w:ascii="Book Antiqua" w:hAnsi="Book Antiqua"/>
          <w:b/>
          <w:sz w:val="24"/>
          <w:szCs w:val="24"/>
          <w:lang w:val="en-US"/>
        </w:rPr>
        <w:t xml:space="preserve"> </w:t>
      </w:r>
      <w:bookmarkStart w:id="44" w:name="OLE_LINK26"/>
      <w:r w:rsidRPr="00372CA3">
        <w:rPr>
          <w:rFonts w:ascii="Book Antiqua" w:hAnsi="Book Antiqua"/>
          <w:sz w:val="24"/>
          <w:szCs w:val="24"/>
          <w:lang w:val="en-US"/>
        </w:rPr>
        <w:t xml:space="preserve">Ameloblastoma is a common neoplasia that is developed from odontogenic epithelium. It is an aggressive and recurrent tumor that can present metastases or malignant transformation. This neoplasia is characterized by presenting different clinical and histological varieties as well as several mutations related to its behavior. Nowadays, there are several studies focused on targeted therapies against the mutations of this tumor, one of the most frequent ones being </w:t>
      </w:r>
      <w:r w:rsidR="004D1033" w:rsidRPr="00372CA3">
        <w:rPr>
          <w:rFonts w:ascii="Book Antiqua" w:hAnsi="Book Antiqua"/>
          <w:iCs/>
          <w:sz w:val="24"/>
          <w:szCs w:val="24"/>
          <w:lang w:val="en-US"/>
        </w:rPr>
        <w:t>B-</w:t>
      </w:r>
      <w:proofErr w:type="spellStart"/>
      <w:r w:rsidR="004D1033" w:rsidRPr="00372CA3">
        <w:rPr>
          <w:rFonts w:ascii="Book Antiqua" w:hAnsi="Book Antiqua"/>
          <w:iCs/>
          <w:sz w:val="24"/>
          <w:szCs w:val="24"/>
          <w:lang w:val="en-US"/>
        </w:rPr>
        <w:t>raf</w:t>
      </w:r>
      <w:proofErr w:type="spellEnd"/>
      <w:r w:rsidR="004D1033" w:rsidRPr="00372CA3">
        <w:rPr>
          <w:rFonts w:ascii="Book Antiqua" w:hAnsi="Book Antiqua"/>
          <w:sz w:val="24"/>
          <w:szCs w:val="24"/>
          <w:lang w:val="en-US"/>
        </w:rPr>
        <w:t xml:space="preserve"> proto-oncogene serine/threonine kinase (</w:t>
      </w:r>
      <w:r w:rsidR="004D1033" w:rsidRPr="00372CA3">
        <w:rPr>
          <w:rFonts w:ascii="Book Antiqua" w:hAnsi="Book Antiqua"/>
          <w:iCs/>
          <w:sz w:val="24"/>
          <w:szCs w:val="24"/>
          <w:lang w:val="en-US"/>
        </w:rPr>
        <w:t>BRAF</w:t>
      </w:r>
      <w:r w:rsidR="004D1033" w:rsidRPr="00372CA3">
        <w:rPr>
          <w:rFonts w:ascii="Book Antiqua" w:hAnsi="Book Antiqua"/>
          <w:sz w:val="24"/>
          <w:szCs w:val="24"/>
          <w:lang w:val="en-US"/>
        </w:rPr>
        <w:t>)</w:t>
      </w:r>
      <w:r w:rsidR="004D1033" w:rsidRPr="00372CA3">
        <w:rPr>
          <w:rFonts w:ascii="Book Antiqua" w:hAnsi="Book Antiqua"/>
          <w:iCs/>
          <w:sz w:val="24"/>
          <w:szCs w:val="24"/>
          <w:lang w:val="en-US"/>
        </w:rPr>
        <w:t xml:space="preserve"> </w:t>
      </w:r>
      <w:r w:rsidRPr="00372CA3">
        <w:rPr>
          <w:rFonts w:ascii="Book Antiqua" w:hAnsi="Book Antiqua"/>
          <w:iCs/>
          <w:sz w:val="24"/>
          <w:szCs w:val="24"/>
          <w:lang w:val="en-US"/>
        </w:rPr>
        <w:t>V600E,</w:t>
      </w:r>
      <w:r w:rsidRPr="00372CA3">
        <w:rPr>
          <w:rFonts w:ascii="Book Antiqua" w:hAnsi="Book Antiqua"/>
          <w:sz w:val="24"/>
          <w:szCs w:val="24"/>
          <w:lang w:val="en-US"/>
        </w:rPr>
        <w:t xml:space="preserve"> the treatment of which has been associated with</w:t>
      </w:r>
      <w:r w:rsidR="005D1C8F" w:rsidRPr="00372CA3">
        <w:rPr>
          <w:rFonts w:ascii="Book Antiqua" w:hAnsi="Book Antiqua"/>
          <w:sz w:val="24"/>
          <w:szCs w:val="24"/>
          <w:lang w:val="en-US"/>
        </w:rPr>
        <w:t xml:space="preserve"> good</w:t>
      </w:r>
      <w:r w:rsidRPr="00372CA3">
        <w:rPr>
          <w:rFonts w:ascii="Book Antiqua" w:hAnsi="Book Antiqua"/>
          <w:sz w:val="24"/>
          <w:szCs w:val="24"/>
          <w:lang w:val="en-US"/>
        </w:rPr>
        <w:t xml:space="preserve"> response. These targeted therapies are suitable for resistant tumors. This study focused on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mutations and its additional mutations and targeted therapies.</w:t>
      </w:r>
    </w:p>
    <w:bookmarkEnd w:id="44"/>
    <w:p w14:paraId="315681AB" w14:textId="77777777" w:rsidR="004D1033" w:rsidRPr="00372CA3" w:rsidRDefault="004D1033"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p>
    <w:p w14:paraId="1412C436" w14:textId="2D33B78E" w:rsidR="00EC7C4C" w:rsidRDefault="00EC7C4C" w:rsidP="00914B89">
      <w:pPr>
        <w:adjustRightInd w:val="0"/>
        <w:snapToGrid w:val="0"/>
        <w:spacing w:line="360" w:lineRule="auto"/>
        <w:rPr>
          <w:rFonts w:ascii="Book Antiqua" w:eastAsia="等线" w:hAnsi="Book Antiqua" w:hint="eastAsia"/>
          <w:iCs/>
          <w:lang w:eastAsia="zh-CN"/>
        </w:rPr>
      </w:pPr>
      <w:r w:rsidRPr="00EC7C4C">
        <w:rPr>
          <w:rFonts w:ascii="Book Antiqua" w:hAnsi="Book Antiqua" w:hint="eastAsia"/>
          <w:b/>
          <w:sz w:val="24"/>
          <w:szCs w:val="24"/>
          <w:bdr w:val="none" w:sz="0" w:space="0" w:color="auto" w:frame="1"/>
          <w:lang w:eastAsia="zh-CN"/>
        </w:rPr>
        <w:t xml:space="preserve">Citation: </w:t>
      </w:r>
      <w:r w:rsidR="004D1033" w:rsidRPr="00372CA3">
        <w:rPr>
          <w:rFonts w:ascii="Book Antiqua" w:eastAsia="Times New Roman" w:hAnsi="Book Antiqua"/>
          <w:sz w:val="24"/>
          <w:szCs w:val="24"/>
          <w:bdr w:val="none" w:sz="0" w:space="0" w:color="auto" w:frame="1"/>
          <w:lang w:eastAsia="es-MX"/>
        </w:rPr>
        <w:t>González-González R, López-Verdín S, Lavalle-Carrasco J,</w:t>
      </w:r>
      <w:r w:rsidR="00C63461">
        <w:rPr>
          <w:rFonts w:ascii="Book Antiqua" w:eastAsia="Times New Roman" w:hAnsi="Book Antiqua"/>
          <w:sz w:val="24"/>
          <w:szCs w:val="24"/>
          <w:bdr w:val="none" w:sz="0" w:space="0" w:color="auto" w:frame="1"/>
          <w:lang w:eastAsia="es-MX"/>
        </w:rPr>
        <w:t xml:space="preserve"> </w:t>
      </w:r>
      <w:r w:rsidR="004D1033" w:rsidRPr="00372CA3">
        <w:rPr>
          <w:rFonts w:ascii="Book Antiqua" w:eastAsia="Times New Roman" w:hAnsi="Book Antiqua"/>
          <w:sz w:val="24"/>
          <w:szCs w:val="24"/>
          <w:bdr w:val="none" w:sz="0" w:space="0" w:color="auto" w:frame="1"/>
          <w:lang w:eastAsia="es-MX"/>
        </w:rPr>
        <w:t>Molina-Frechero N,</w:t>
      </w:r>
      <w:r w:rsidR="00C63461">
        <w:rPr>
          <w:rFonts w:ascii="Book Antiqua" w:eastAsia="Times New Roman" w:hAnsi="Book Antiqua"/>
          <w:sz w:val="24"/>
          <w:szCs w:val="24"/>
          <w:bdr w:val="none" w:sz="0" w:space="0" w:color="auto" w:frame="1"/>
          <w:lang w:eastAsia="es-MX"/>
        </w:rPr>
        <w:t xml:space="preserve"> </w:t>
      </w:r>
      <w:r w:rsidR="004D1033" w:rsidRPr="00372CA3">
        <w:rPr>
          <w:rFonts w:ascii="Book Antiqua" w:eastAsia="Times New Roman" w:hAnsi="Book Antiqua"/>
          <w:sz w:val="24"/>
          <w:szCs w:val="24"/>
          <w:bdr w:val="none" w:sz="0" w:space="0" w:color="auto" w:frame="1"/>
          <w:lang w:eastAsia="es-MX"/>
        </w:rPr>
        <w:t>Isiordia-Espinoza M,</w:t>
      </w:r>
      <w:r w:rsidR="00C63461">
        <w:rPr>
          <w:rFonts w:ascii="Book Antiqua" w:eastAsia="Times New Roman" w:hAnsi="Book Antiqua"/>
          <w:sz w:val="24"/>
          <w:szCs w:val="24"/>
          <w:bdr w:val="none" w:sz="0" w:space="0" w:color="auto" w:frame="1"/>
          <w:lang w:eastAsia="es-MX"/>
        </w:rPr>
        <w:t xml:space="preserve"> </w:t>
      </w:r>
      <w:r w:rsidR="004D1033" w:rsidRPr="00372CA3">
        <w:rPr>
          <w:rFonts w:ascii="Book Antiqua" w:eastAsia="Times New Roman" w:hAnsi="Book Antiqua"/>
          <w:sz w:val="24"/>
          <w:szCs w:val="24"/>
          <w:lang w:eastAsia="es-MX"/>
        </w:rPr>
        <w:t>Carreón-Burciaga RG,</w:t>
      </w:r>
      <w:r w:rsidR="00390368">
        <w:rPr>
          <w:rFonts w:ascii="Book Antiqua" w:eastAsia="Times New Roman" w:hAnsi="Book Antiqua"/>
          <w:sz w:val="24"/>
          <w:szCs w:val="24"/>
          <w:bdr w:val="none" w:sz="0" w:space="0" w:color="auto" w:frame="1"/>
          <w:lang w:eastAsia="es-MX"/>
        </w:rPr>
        <w:t xml:space="preserve"> </w:t>
      </w:r>
      <w:r w:rsidR="004D1033" w:rsidRPr="00372CA3">
        <w:rPr>
          <w:rFonts w:ascii="Book Antiqua" w:eastAsia="Times New Roman" w:hAnsi="Book Antiqua"/>
          <w:sz w:val="24"/>
          <w:szCs w:val="24"/>
          <w:bdr w:val="none" w:sz="0" w:space="0" w:color="auto" w:frame="1"/>
          <w:lang w:eastAsia="es-MX"/>
        </w:rPr>
        <w:t>Bologna-Molina R.</w:t>
      </w:r>
      <w:r w:rsidR="004D1033" w:rsidRPr="00500661">
        <w:rPr>
          <w:rFonts w:ascii="Book Antiqua" w:eastAsia="Times New Roman" w:hAnsi="Book Antiqua"/>
          <w:b/>
          <w:bCs/>
          <w:sz w:val="24"/>
          <w:szCs w:val="24"/>
          <w:bdr w:val="none" w:sz="0" w:space="0" w:color="auto" w:frame="1"/>
          <w:lang w:eastAsia="es-MX"/>
        </w:rPr>
        <w:t xml:space="preserve"> </w:t>
      </w:r>
      <w:r w:rsidR="004D1033" w:rsidRPr="00500661">
        <w:rPr>
          <w:rFonts w:ascii="Book Antiqua" w:eastAsia="Times New Roman" w:hAnsi="Book Antiqua"/>
          <w:sz w:val="24"/>
          <w:szCs w:val="24"/>
          <w:bdr w:val="none" w:sz="0" w:space="0" w:color="auto" w:frame="1"/>
          <w:lang w:eastAsia="es-MX"/>
        </w:rPr>
        <w:t>Current concepts in ameloblastoma-targeted therapies in B-raf proto-oncogene serine/threonine kinase V600E mutation: Systematic review.</w:t>
      </w:r>
      <w:r w:rsidR="00565255" w:rsidRPr="00372CA3">
        <w:rPr>
          <w:rFonts w:ascii="Book Antiqua" w:hAnsi="Book Antiqua"/>
          <w:sz w:val="24"/>
          <w:szCs w:val="24"/>
        </w:rPr>
        <w:t xml:space="preserve"> </w:t>
      </w:r>
      <w:r w:rsidR="00565255" w:rsidRPr="00372CA3">
        <w:rPr>
          <w:rFonts w:ascii="Book Antiqua" w:eastAsia="Times New Roman" w:hAnsi="Book Antiqua"/>
          <w:i/>
          <w:iCs/>
          <w:sz w:val="24"/>
          <w:szCs w:val="24"/>
          <w:bdr w:val="none" w:sz="0" w:space="0" w:color="auto" w:frame="1"/>
          <w:lang w:val="en-US" w:eastAsia="es-MX"/>
        </w:rPr>
        <w:t xml:space="preserve">World J </w:t>
      </w:r>
      <w:proofErr w:type="spellStart"/>
      <w:r w:rsidR="00565255" w:rsidRPr="00372CA3">
        <w:rPr>
          <w:rFonts w:ascii="Book Antiqua" w:eastAsia="Times New Roman" w:hAnsi="Book Antiqua"/>
          <w:i/>
          <w:iCs/>
          <w:sz w:val="24"/>
          <w:szCs w:val="24"/>
          <w:bdr w:val="none" w:sz="0" w:space="0" w:color="auto" w:frame="1"/>
          <w:lang w:val="en-US" w:eastAsia="es-MX"/>
        </w:rPr>
        <w:t>Clin</w:t>
      </w:r>
      <w:proofErr w:type="spellEnd"/>
      <w:r w:rsidR="00565255" w:rsidRPr="00372CA3">
        <w:rPr>
          <w:rFonts w:ascii="Book Antiqua" w:eastAsia="Times New Roman" w:hAnsi="Book Antiqua"/>
          <w:i/>
          <w:iCs/>
          <w:sz w:val="24"/>
          <w:szCs w:val="24"/>
          <w:bdr w:val="none" w:sz="0" w:space="0" w:color="auto" w:frame="1"/>
          <w:lang w:val="en-US" w:eastAsia="es-MX"/>
        </w:rPr>
        <w:t xml:space="preserve"> </w:t>
      </w:r>
      <w:proofErr w:type="spellStart"/>
      <w:r w:rsidR="00565255" w:rsidRPr="00372CA3">
        <w:rPr>
          <w:rFonts w:ascii="Book Antiqua" w:eastAsia="Times New Roman" w:hAnsi="Book Antiqua"/>
          <w:i/>
          <w:iCs/>
          <w:sz w:val="24"/>
          <w:szCs w:val="24"/>
          <w:bdr w:val="none" w:sz="0" w:space="0" w:color="auto" w:frame="1"/>
          <w:lang w:val="en-US" w:eastAsia="es-MX"/>
        </w:rPr>
        <w:t>Oncol</w:t>
      </w:r>
      <w:proofErr w:type="spellEnd"/>
      <w:r w:rsidR="00565255" w:rsidRPr="00372CA3">
        <w:rPr>
          <w:rFonts w:ascii="Book Antiqua" w:eastAsia="Times New Roman" w:hAnsi="Book Antiqua"/>
          <w:i/>
          <w:iCs/>
          <w:sz w:val="24"/>
          <w:szCs w:val="24"/>
          <w:bdr w:val="none" w:sz="0" w:space="0" w:color="auto" w:frame="1"/>
          <w:lang w:val="en-US" w:eastAsia="es-MX"/>
        </w:rPr>
        <w:t xml:space="preserve"> </w:t>
      </w:r>
      <w:r w:rsidR="00914B89" w:rsidRPr="005144A2">
        <w:rPr>
          <w:rFonts w:ascii="Book Antiqua" w:eastAsia="等线" w:hAnsi="Book Antiqua" w:hint="eastAsia"/>
          <w:iCs/>
        </w:rPr>
        <w:t>2020</w:t>
      </w:r>
      <w:r w:rsidR="00914B89" w:rsidRPr="005144A2">
        <w:rPr>
          <w:rFonts w:ascii="Book Antiqua" w:hAnsi="Book Antiqua"/>
          <w:iCs/>
        </w:rPr>
        <w:t>; 1</w:t>
      </w:r>
      <w:r w:rsidR="00914B89" w:rsidRPr="005144A2">
        <w:rPr>
          <w:rFonts w:ascii="Book Antiqua" w:eastAsia="等线" w:hAnsi="Book Antiqua" w:hint="eastAsia"/>
          <w:iCs/>
        </w:rPr>
        <w:t>1</w:t>
      </w:r>
      <w:r w:rsidR="00914B89" w:rsidRPr="005144A2">
        <w:rPr>
          <w:rFonts w:ascii="Book Antiqua" w:hAnsi="Book Antiqua"/>
          <w:iCs/>
        </w:rPr>
        <w:t>(</w:t>
      </w:r>
      <w:r w:rsidR="00914B89" w:rsidRPr="005144A2">
        <w:rPr>
          <w:rFonts w:ascii="Book Antiqua" w:hAnsi="Book Antiqua" w:hint="eastAsia"/>
          <w:iCs/>
        </w:rPr>
        <w:t>1</w:t>
      </w:r>
      <w:r w:rsidR="00914B89" w:rsidRPr="005144A2">
        <w:rPr>
          <w:rFonts w:ascii="Book Antiqua" w:hAnsi="Book Antiqua"/>
          <w:iCs/>
        </w:rPr>
        <w:t xml:space="preserve">): </w:t>
      </w:r>
      <w:r>
        <w:rPr>
          <w:rFonts w:ascii="Book Antiqua" w:eastAsia="等线" w:hAnsi="Book Antiqua" w:hint="eastAsia"/>
          <w:lang w:eastAsia="zh-CN"/>
        </w:rPr>
        <w:t>31</w:t>
      </w:r>
      <w:r w:rsidR="00914B89" w:rsidRPr="005144A2">
        <w:rPr>
          <w:rFonts w:ascii="Book Antiqua" w:hAnsi="Book Antiqua"/>
        </w:rPr>
        <w:t>-</w:t>
      </w:r>
      <w:r>
        <w:rPr>
          <w:rFonts w:ascii="Book Antiqua" w:eastAsia="等线" w:hAnsi="Book Antiqua" w:hint="eastAsia"/>
          <w:lang w:eastAsia="zh-CN"/>
        </w:rPr>
        <w:t>42</w:t>
      </w:r>
    </w:p>
    <w:p w14:paraId="25310C68" w14:textId="1A1687EC" w:rsidR="00EC7C4C" w:rsidRDefault="00914B89" w:rsidP="00914B89">
      <w:pPr>
        <w:adjustRightInd w:val="0"/>
        <w:snapToGrid w:val="0"/>
        <w:spacing w:line="360" w:lineRule="auto"/>
        <w:rPr>
          <w:rFonts w:ascii="Book Antiqua" w:eastAsia="等线" w:hAnsi="Book Antiqua" w:hint="eastAsia"/>
          <w:iCs/>
          <w:lang w:eastAsia="zh-CN"/>
        </w:rPr>
      </w:pPr>
      <w:r w:rsidRPr="005144A2">
        <w:rPr>
          <w:rFonts w:ascii="Book Antiqua" w:hAnsi="Book Antiqua"/>
          <w:iCs/>
        </w:rPr>
        <w:t xml:space="preserve">URL: </w:t>
      </w:r>
      <w:r w:rsidR="00EC7C4C">
        <w:rPr>
          <w:rFonts w:ascii="Book Antiqua" w:hAnsi="Book Antiqua"/>
          <w:iCs/>
        </w:rPr>
        <w:fldChar w:fldCharType="begin"/>
      </w:r>
      <w:r w:rsidR="00EC7C4C">
        <w:rPr>
          <w:rFonts w:ascii="Book Antiqua" w:hAnsi="Book Antiqua"/>
          <w:iCs/>
        </w:rPr>
        <w:instrText xml:space="preserve"> HYPERLINK "</w:instrText>
      </w:r>
      <w:r w:rsidR="00EC7C4C" w:rsidRPr="00EC7C4C">
        <w:rPr>
          <w:rFonts w:ascii="Book Antiqua" w:hAnsi="Book Antiqua"/>
          <w:iCs/>
        </w:rPr>
        <w:instrText>https://www.wjgnet.com/</w:instrText>
      </w:r>
      <w:r w:rsidR="00EC7C4C" w:rsidRPr="00EC7C4C">
        <w:rPr>
          <w:rFonts w:ascii="Book Antiqua" w:hAnsi="Book Antiqua"/>
        </w:rPr>
        <w:instrText>2218-4333</w:instrText>
      </w:r>
      <w:r w:rsidR="00EC7C4C" w:rsidRPr="00EC7C4C">
        <w:rPr>
          <w:rFonts w:ascii="Book Antiqua" w:hAnsi="Book Antiqua"/>
          <w:iCs/>
        </w:rPr>
        <w:instrText>/full/v1</w:instrText>
      </w:r>
      <w:r w:rsidR="00EC7C4C" w:rsidRPr="00EC7C4C">
        <w:rPr>
          <w:rFonts w:ascii="Book Antiqua" w:eastAsia="等线" w:hAnsi="Book Antiqua" w:hint="eastAsia"/>
          <w:iCs/>
        </w:rPr>
        <w:instrText>1</w:instrText>
      </w:r>
      <w:r w:rsidR="00EC7C4C" w:rsidRPr="00EC7C4C">
        <w:rPr>
          <w:rFonts w:ascii="Book Antiqua" w:hAnsi="Book Antiqua"/>
          <w:iCs/>
        </w:rPr>
        <w:instrText>/i</w:instrText>
      </w:r>
      <w:r w:rsidR="00EC7C4C" w:rsidRPr="00EC7C4C">
        <w:rPr>
          <w:rFonts w:ascii="Book Antiqua" w:hAnsi="Book Antiqua" w:hint="eastAsia"/>
          <w:iCs/>
        </w:rPr>
        <w:instrText>1</w:instrText>
      </w:r>
      <w:r w:rsidR="00EC7C4C" w:rsidRPr="00EC7C4C">
        <w:rPr>
          <w:rFonts w:ascii="Book Antiqua" w:hAnsi="Book Antiqua"/>
          <w:iCs/>
        </w:rPr>
        <w:instrText>/</w:instrText>
      </w:r>
      <w:r w:rsidR="00EC7C4C" w:rsidRPr="00EC7C4C">
        <w:rPr>
          <w:rFonts w:ascii="Book Antiqua" w:eastAsia="等线" w:hAnsi="Book Antiqua" w:hint="eastAsia"/>
          <w:iCs/>
          <w:lang w:eastAsia="zh-CN"/>
        </w:rPr>
        <w:instrText>31</w:instrText>
      </w:r>
      <w:r w:rsidR="00EC7C4C" w:rsidRPr="00EC7C4C">
        <w:rPr>
          <w:rFonts w:ascii="Book Antiqua" w:hAnsi="Book Antiqua"/>
          <w:iCs/>
        </w:rPr>
        <w:instrText>.htm</w:instrText>
      </w:r>
      <w:r w:rsidR="00EC7C4C">
        <w:rPr>
          <w:rFonts w:ascii="Book Antiqua" w:hAnsi="Book Antiqua"/>
          <w:iCs/>
        </w:rPr>
        <w:instrText xml:space="preserve">" </w:instrText>
      </w:r>
      <w:r w:rsidR="00EC7C4C">
        <w:rPr>
          <w:rFonts w:ascii="Book Antiqua" w:hAnsi="Book Antiqua"/>
          <w:iCs/>
        </w:rPr>
        <w:fldChar w:fldCharType="separate"/>
      </w:r>
      <w:r w:rsidR="00EC7C4C" w:rsidRPr="00D9593B">
        <w:rPr>
          <w:rStyle w:val="a3"/>
          <w:rFonts w:ascii="Book Antiqua" w:hAnsi="Book Antiqua"/>
          <w:iCs/>
        </w:rPr>
        <w:t>https://www.wjgnet.com/</w:t>
      </w:r>
      <w:r w:rsidR="00EC7C4C" w:rsidRPr="00D9593B">
        <w:rPr>
          <w:rStyle w:val="a3"/>
          <w:rFonts w:ascii="Book Antiqua" w:hAnsi="Book Antiqua"/>
        </w:rPr>
        <w:t>2218-4333</w:t>
      </w:r>
      <w:r w:rsidR="00EC7C4C" w:rsidRPr="00D9593B">
        <w:rPr>
          <w:rStyle w:val="a3"/>
          <w:rFonts w:ascii="Book Antiqua" w:hAnsi="Book Antiqua"/>
          <w:iCs/>
        </w:rPr>
        <w:t>/full/v1</w:t>
      </w:r>
      <w:r w:rsidR="00EC7C4C" w:rsidRPr="00D9593B">
        <w:rPr>
          <w:rStyle w:val="a3"/>
          <w:rFonts w:ascii="Book Antiqua" w:eastAsia="等线" w:hAnsi="Book Antiqua" w:hint="eastAsia"/>
          <w:iCs/>
        </w:rPr>
        <w:t>1</w:t>
      </w:r>
      <w:r w:rsidR="00EC7C4C" w:rsidRPr="00D9593B">
        <w:rPr>
          <w:rStyle w:val="a3"/>
          <w:rFonts w:ascii="Book Antiqua" w:hAnsi="Book Antiqua"/>
          <w:iCs/>
        </w:rPr>
        <w:t>/i</w:t>
      </w:r>
      <w:r w:rsidR="00EC7C4C" w:rsidRPr="00D9593B">
        <w:rPr>
          <w:rStyle w:val="a3"/>
          <w:rFonts w:ascii="Book Antiqua" w:hAnsi="Book Antiqua" w:hint="eastAsia"/>
          <w:iCs/>
        </w:rPr>
        <w:t>1</w:t>
      </w:r>
      <w:r w:rsidR="00EC7C4C" w:rsidRPr="00D9593B">
        <w:rPr>
          <w:rStyle w:val="a3"/>
          <w:rFonts w:ascii="Book Antiqua" w:hAnsi="Book Antiqua"/>
          <w:iCs/>
        </w:rPr>
        <w:t>/</w:t>
      </w:r>
      <w:r w:rsidR="00EC7C4C" w:rsidRPr="00D9593B">
        <w:rPr>
          <w:rStyle w:val="a3"/>
          <w:rFonts w:ascii="Book Antiqua" w:eastAsia="等线" w:hAnsi="Book Antiqua" w:hint="eastAsia"/>
          <w:iCs/>
          <w:lang w:eastAsia="zh-CN"/>
        </w:rPr>
        <w:t>31</w:t>
      </w:r>
      <w:r w:rsidR="00EC7C4C" w:rsidRPr="00D9593B">
        <w:rPr>
          <w:rStyle w:val="a3"/>
          <w:rFonts w:ascii="Book Antiqua" w:hAnsi="Book Antiqua"/>
          <w:iCs/>
        </w:rPr>
        <w:t>.htm</w:t>
      </w:r>
      <w:r w:rsidR="00EC7C4C">
        <w:rPr>
          <w:rFonts w:ascii="Book Antiqua" w:hAnsi="Book Antiqua"/>
          <w:iCs/>
        </w:rPr>
        <w:fldChar w:fldCharType="end"/>
      </w:r>
    </w:p>
    <w:p w14:paraId="4249540E" w14:textId="57C71396" w:rsidR="00914B89" w:rsidRPr="005144A2" w:rsidRDefault="00914B89" w:rsidP="00914B89">
      <w:pPr>
        <w:adjustRightInd w:val="0"/>
        <w:snapToGrid w:val="0"/>
        <w:spacing w:line="360" w:lineRule="auto"/>
        <w:rPr>
          <w:rFonts w:ascii="Book Antiqua" w:hAnsi="Book Antiqua"/>
          <w:iCs/>
          <w:lang w:eastAsia="zh-CN"/>
        </w:rPr>
      </w:pPr>
      <w:r w:rsidRPr="005144A2">
        <w:rPr>
          <w:rFonts w:ascii="Book Antiqua" w:hAnsi="Book Antiqua"/>
          <w:iCs/>
        </w:rPr>
        <w:t>DOI: https://dx.doi.org/</w:t>
      </w:r>
      <w:r w:rsidRPr="005144A2">
        <w:rPr>
          <w:rFonts w:ascii="Book Antiqua" w:hAnsi="Book Antiqua"/>
          <w:color w:val="000000" w:themeColor="text1"/>
          <w:shd w:val="clear" w:color="auto" w:fill="FFFFFF"/>
        </w:rPr>
        <w:t>10.5306</w:t>
      </w:r>
      <w:r w:rsidRPr="005144A2">
        <w:rPr>
          <w:rFonts w:ascii="Book Antiqua" w:hAnsi="Book Antiqua"/>
          <w:iCs/>
        </w:rPr>
        <w:t>/wj</w:t>
      </w:r>
      <w:r w:rsidRPr="005144A2">
        <w:rPr>
          <w:rFonts w:ascii="Book Antiqua" w:hAnsi="Book Antiqua" w:hint="eastAsia"/>
          <w:iCs/>
        </w:rPr>
        <w:t>c</w:t>
      </w:r>
      <w:r w:rsidRPr="005144A2">
        <w:rPr>
          <w:rFonts w:ascii="Book Antiqua" w:hAnsi="Book Antiqua"/>
          <w:iCs/>
        </w:rPr>
        <w:t>o.v1</w:t>
      </w:r>
      <w:r w:rsidRPr="005144A2">
        <w:rPr>
          <w:rFonts w:ascii="Book Antiqua" w:eastAsia="等线" w:hAnsi="Book Antiqua" w:hint="eastAsia"/>
          <w:iCs/>
        </w:rPr>
        <w:t>1</w:t>
      </w:r>
      <w:r w:rsidRPr="005144A2">
        <w:rPr>
          <w:rFonts w:ascii="Book Antiqua" w:hAnsi="Book Antiqua"/>
          <w:iCs/>
        </w:rPr>
        <w:t>.i</w:t>
      </w:r>
      <w:r w:rsidRPr="005144A2">
        <w:rPr>
          <w:rFonts w:ascii="Book Antiqua" w:hAnsi="Book Antiqua" w:hint="eastAsia"/>
          <w:iCs/>
        </w:rPr>
        <w:t>1</w:t>
      </w:r>
      <w:r w:rsidRPr="005144A2">
        <w:rPr>
          <w:rFonts w:ascii="Book Antiqua" w:hAnsi="Book Antiqua"/>
          <w:iCs/>
        </w:rPr>
        <w:t>.</w:t>
      </w:r>
      <w:r w:rsidR="00EC7C4C">
        <w:rPr>
          <w:rFonts w:ascii="Book Antiqua" w:eastAsia="等线" w:hAnsi="Book Antiqua" w:hint="eastAsia"/>
          <w:iCs/>
          <w:lang w:eastAsia="zh-CN"/>
        </w:rPr>
        <w:t>31</w:t>
      </w:r>
    </w:p>
    <w:p w14:paraId="22B20550" w14:textId="6CC0FA25" w:rsidR="004D1033" w:rsidRPr="00914B89" w:rsidRDefault="004D1033" w:rsidP="00372CA3">
      <w:pPr>
        <w:adjustRightInd w:val="0"/>
        <w:snapToGrid w:val="0"/>
        <w:spacing w:after="0" w:line="360" w:lineRule="auto"/>
        <w:jc w:val="both"/>
        <w:rPr>
          <w:rFonts w:ascii="Book Antiqua" w:hAnsi="Book Antiqua"/>
          <w:bCs/>
          <w:sz w:val="24"/>
          <w:szCs w:val="24"/>
          <w:lang w:eastAsia="it-IT"/>
        </w:rPr>
      </w:pPr>
      <w:bookmarkStart w:id="45" w:name="_GoBack"/>
      <w:bookmarkEnd w:id="45"/>
    </w:p>
    <w:p w14:paraId="428540F0" w14:textId="533C2CB3" w:rsidR="00167BF0" w:rsidRPr="00372CA3" w:rsidRDefault="00167BF0"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br w:type="page"/>
      </w:r>
    </w:p>
    <w:p w14:paraId="442B1A67" w14:textId="77777777" w:rsidR="003B7268" w:rsidRPr="00372CA3" w:rsidRDefault="003B7268" w:rsidP="00372CA3">
      <w:pPr>
        <w:spacing w:after="0" w:line="360" w:lineRule="auto"/>
        <w:jc w:val="both"/>
        <w:rPr>
          <w:rFonts w:ascii="Book Antiqua" w:hAnsi="Book Antiqua"/>
          <w:b/>
          <w:caps/>
          <w:sz w:val="24"/>
          <w:szCs w:val="24"/>
          <w:lang w:val="en-US"/>
        </w:rPr>
      </w:pPr>
      <w:r w:rsidRPr="00372CA3">
        <w:rPr>
          <w:rFonts w:ascii="Book Antiqua" w:hAnsi="Book Antiqua"/>
          <w:b/>
          <w:caps/>
          <w:sz w:val="24"/>
          <w:szCs w:val="24"/>
          <w:lang w:val="en-US"/>
        </w:rPr>
        <w:t>Introduction</w:t>
      </w:r>
    </w:p>
    <w:p w14:paraId="2E2FB3A2" w14:textId="20B8293F" w:rsidR="002B2F8E" w:rsidRDefault="003B7268"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A</w:t>
      </w:r>
      <w:r w:rsidR="00706E99" w:rsidRPr="00372CA3">
        <w:rPr>
          <w:rFonts w:ascii="Book Antiqua" w:hAnsi="Book Antiqua"/>
          <w:sz w:val="24"/>
          <w:szCs w:val="24"/>
          <w:lang w:val="en-US"/>
        </w:rPr>
        <w:t>meloblastoma</w:t>
      </w:r>
      <w:r w:rsidRPr="00372CA3">
        <w:rPr>
          <w:rFonts w:ascii="Book Antiqua" w:hAnsi="Book Antiqua"/>
          <w:sz w:val="24"/>
          <w:szCs w:val="24"/>
          <w:lang w:val="en-US"/>
        </w:rPr>
        <w:t xml:space="preserve"> is defined by WHO as a benign epithelial odontogenic intraosseous neoplasia, which is characterized by expansion and </w:t>
      </w:r>
      <w:r w:rsidR="00ED0E93" w:rsidRPr="00372CA3">
        <w:rPr>
          <w:rFonts w:ascii="Book Antiqua" w:hAnsi="Book Antiqua"/>
          <w:sz w:val="24"/>
          <w:szCs w:val="24"/>
          <w:lang w:val="en-US"/>
        </w:rPr>
        <w:t xml:space="preserve">a </w:t>
      </w:r>
      <w:r w:rsidRPr="00372CA3">
        <w:rPr>
          <w:rFonts w:ascii="Book Antiqua" w:hAnsi="Book Antiqua"/>
          <w:sz w:val="24"/>
          <w:szCs w:val="24"/>
          <w:lang w:val="en-US"/>
        </w:rPr>
        <w:t xml:space="preserve">tendency </w:t>
      </w:r>
      <w:r w:rsidR="00ED0E93" w:rsidRPr="00372CA3">
        <w:rPr>
          <w:rFonts w:ascii="Book Antiqua" w:hAnsi="Book Antiqua"/>
          <w:sz w:val="24"/>
          <w:szCs w:val="24"/>
          <w:lang w:val="en-US"/>
        </w:rPr>
        <w:t>for</w:t>
      </w:r>
      <w:r w:rsidRPr="00372CA3">
        <w:rPr>
          <w:rFonts w:ascii="Book Antiqua" w:hAnsi="Book Antiqua"/>
          <w:sz w:val="24"/>
          <w:szCs w:val="24"/>
          <w:lang w:val="en-US"/>
        </w:rPr>
        <w:t xml:space="preserve"> local </w:t>
      </w:r>
      <w:proofErr w:type="gramStart"/>
      <w:r w:rsidRPr="00372CA3">
        <w:rPr>
          <w:rFonts w:ascii="Book Antiqua" w:hAnsi="Book Antiqua"/>
          <w:sz w:val="24"/>
          <w:szCs w:val="24"/>
          <w:lang w:val="en-US"/>
        </w:rPr>
        <w:t>recurrence</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1]</w:t>
      </w:r>
      <w:r w:rsidRPr="00372CA3">
        <w:rPr>
          <w:rFonts w:ascii="Book Antiqua" w:hAnsi="Book Antiqua"/>
          <w:sz w:val="24"/>
          <w:szCs w:val="24"/>
          <w:lang w:val="en-US"/>
        </w:rPr>
        <w:t xml:space="preserve">. It is an aggressive neoplasia formed by odontogenic epithelium </w:t>
      </w:r>
      <w:r w:rsidR="00B032D8" w:rsidRPr="00372CA3">
        <w:rPr>
          <w:rFonts w:ascii="Book Antiqua" w:hAnsi="Book Antiqua"/>
          <w:sz w:val="24"/>
          <w:szCs w:val="24"/>
          <w:lang w:val="en-US"/>
        </w:rPr>
        <w:t xml:space="preserve">with mature fibrous stroma and odontogenic </w:t>
      </w:r>
      <w:proofErr w:type="gramStart"/>
      <w:r w:rsidR="00B032D8" w:rsidRPr="00372CA3">
        <w:rPr>
          <w:rFonts w:ascii="Book Antiqua" w:hAnsi="Book Antiqua"/>
          <w:sz w:val="24"/>
          <w:szCs w:val="24"/>
          <w:lang w:val="en-US"/>
        </w:rPr>
        <w:t>ectomesenchyme</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2]</w:t>
      </w:r>
      <w:r w:rsidR="00B032D8" w:rsidRPr="00372CA3">
        <w:rPr>
          <w:rFonts w:ascii="Book Antiqua" w:hAnsi="Book Antiqua"/>
          <w:sz w:val="24"/>
          <w:szCs w:val="24"/>
          <w:lang w:val="en-US"/>
        </w:rPr>
        <w:t>. Histologically</w:t>
      </w:r>
      <w:r w:rsidR="00ED0E93" w:rsidRPr="00372CA3">
        <w:rPr>
          <w:rFonts w:ascii="Book Antiqua" w:hAnsi="Book Antiqua"/>
          <w:sz w:val="24"/>
          <w:szCs w:val="24"/>
          <w:lang w:val="en-US"/>
        </w:rPr>
        <w:t>,</w:t>
      </w:r>
      <w:r w:rsidR="00B032D8" w:rsidRPr="00372CA3">
        <w:rPr>
          <w:rFonts w:ascii="Book Antiqua" w:hAnsi="Book Antiqua"/>
          <w:sz w:val="24"/>
          <w:szCs w:val="24"/>
          <w:lang w:val="en-US"/>
        </w:rPr>
        <w:t xml:space="preserve"> </w:t>
      </w:r>
      <w:r w:rsidR="00ED0E93" w:rsidRPr="00372CA3">
        <w:rPr>
          <w:rFonts w:ascii="Book Antiqua" w:hAnsi="Book Antiqua"/>
          <w:sz w:val="24"/>
          <w:szCs w:val="24"/>
          <w:lang w:val="en-US"/>
        </w:rPr>
        <w:t xml:space="preserve">it </w:t>
      </w:r>
      <w:r w:rsidR="00B032D8" w:rsidRPr="00372CA3">
        <w:rPr>
          <w:rFonts w:ascii="Book Antiqua" w:hAnsi="Book Antiqua"/>
          <w:sz w:val="24"/>
          <w:szCs w:val="24"/>
          <w:lang w:val="en-US"/>
        </w:rPr>
        <w:t>is characterized by cyst like formation</w:t>
      </w:r>
      <w:r w:rsidR="00ED0E93" w:rsidRPr="00372CA3">
        <w:rPr>
          <w:rFonts w:ascii="Book Antiqua" w:hAnsi="Book Antiqua"/>
          <w:sz w:val="24"/>
          <w:szCs w:val="24"/>
          <w:lang w:val="en-US"/>
        </w:rPr>
        <w:t>s</w:t>
      </w:r>
      <w:r w:rsidR="00B032D8" w:rsidRPr="00372CA3">
        <w:rPr>
          <w:rFonts w:ascii="Book Antiqua" w:hAnsi="Book Antiqua"/>
          <w:sz w:val="24"/>
          <w:szCs w:val="24"/>
          <w:lang w:val="en-US"/>
        </w:rPr>
        <w:t xml:space="preserve"> and tumor nests that remind the epithelial component of </w:t>
      </w:r>
      <w:r w:rsidR="00DE12E7" w:rsidRPr="00372CA3">
        <w:rPr>
          <w:rFonts w:ascii="Book Antiqua" w:hAnsi="Book Antiqua"/>
          <w:sz w:val="24"/>
          <w:szCs w:val="24"/>
          <w:lang w:val="en-US"/>
        </w:rPr>
        <w:t xml:space="preserve">the </w:t>
      </w:r>
      <w:r w:rsidR="00B032D8" w:rsidRPr="00372CA3">
        <w:rPr>
          <w:rFonts w:ascii="Book Antiqua" w:hAnsi="Book Antiqua"/>
          <w:sz w:val="24"/>
          <w:szCs w:val="24"/>
          <w:lang w:val="en-US"/>
        </w:rPr>
        <w:t>enamel organ</w:t>
      </w:r>
      <w:r w:rsidR="00DE12E7" w:rsidRPr="00372CA3">
        <w:rPr>
          <w:rFonts w:ascii="Book Antiqua" w:hAnsi="Book Antiqua"/>
          <w:sz w:val="24"/>
          <w:szCs w:val="24"/>
          <w:lang w:val="en-US"/>
        </w:rPr>
        <w:t>,</w:t>
      </w:r>
      <w:r w:rsidR="00B032D8" w:rsidRPr="00372CA3">
        <w:rPr>
          <w:rFonts w:ascii="Book Antiqua" w:hAnsi="Book Antiqua"/>
          <w:sz w:val="24"/>
          <w:szCs w:val="24"/>
          <w:lang w:val="en-US"/>
        </w:rPr>
        <w:t xml:space="preserve"> as well as </w:t>
      </w:r>
      <w:r w:rsidR="00DE12E7" w:rsidRPr="00372CA3">
        <w:rPr>
          <w:rFonts w:ascii="Book Antiqua" w:hAnsi="Book Antiqua"/>
          <w:sz w:val="24"/>
          <w:szCs w:val="24"/>
          <w:lang w:val="en-US"/>
        </w:rPr>
        <w:t xml:space="preserve">by the </w:t>
      </w:r>
      <w:r w:rsidR="00B032D8" w:rsidRPr="00372CA3">
        <w:rPr>
          <w:rFonts w:ascii="Book Antiqua" w:hAnsi="Book Antiqua"/>
          <w:sz w:val="24"/>
          <w:szCs w:val="24"/>
          <w:lang w:val="en-US"/>
        </w:rPr>
        <w:t xml:space="preserve">anastomosis of strands of odontogenic epithelium </w:t>
      </w:r>
      <w:r w:rsidR="00164DA7" w:rsidRPr="00372CA3">
        <w:rPr>
          <w:rFonts w:ascii="Book Antiqua" w:hAnsi="Book Antiqua"/>
          <w:sz w:val="24"/>
          <w:szCs w:val="24"/>
          <w:lang w:val="en-US"/>
        </w:rPr>
        <w:t xml:space="preserve">limited </w:t>
      </w:r>
      <w:r w:rsidR="00B032D8" w:rsidRPr="00372CA3">
        <w:rPr>
          <w:rFonts w:ascii="Book Antiqua" w:hAnsi="Book Antiqua"/>
          <w:sz w:val="24"/>
          <w:szCs w:val="24"/>
          <w:lang w:val="en-US"/>
        </w:rPr>
        <w:t xml:space="preserve">by columnar cells that lack of morphological </w:t>
      </w:r>
      <w:r w:rsidR="00DE12E7" w:rsidRPr="00372CA3">
        <w:rPr>
          <w:rFonts w:ascii="Book Antiqua" w:hAnsi="Book Antiqua"/>
          <w:sz w:val="24"/>
          <w:szCs w:val="24"/>
          <w:lang w:val="en-US"/>
        </w:rPr>
        <w:t xml:space="preserve">pattern </w:t>
      </w:r>
      <w:r w:rsidR="00B032D8" w:rsidRPr="00372CA3">
        <w:rPr>
          <w:rFonts w:ascii="Book Antiqua" w:hAnsi="Book Antiqua"/>
          <w:sz w:val="24"/>
          <w:szCs w:val="24"/>
          <w:lang w:val="en-US"/>
        </w:rPr>
        <w:t>of reticulum stellate</w:t>
      </w:r>
      <w:r w:rsidR="00DE12E7" w:rsidRPr="00372CA3">
        <w:rPr>
          <w:rFonts w:ascii="Book Antiqua" w:hAnsi="Book Antiqua"/>
          <w:sz w:val="24"/>
          <w:szCs w:val="24"/>
          <w:lang w:val="en-US"/>
        </w:rPr>
        <w:t>-</w:t>
      </w:r>
      <w:r w:rsidR="00B032D8" w:rsidRPr="00372CA3">
        <w:rPr>
          <w:rFonts w:ascii="Book Antiqua" w:hAnsi="Book Antiqua"/>
          <w:sz w:val="24"/>
          <w:szCs w:val="24"/>
          <w:lang w:val="en-US"/>
        </w:rPr>
        <w:t xml:space="preserve">like </w:t>
      </w:r>
      <w:proofErr w:type="gramStart"/>
      <w:r w:rsidR="00B032D8" w:rsidRPr="00372CA3">
        <w:rPr>
          <w:rFonts w:ascii="Book Antiqua" w:hAnsi="Book Antiqua"/>
          <w:sz w:val="24"/>
          <w:szCs w:val="24"/>
          <w:lang w:val="en-US"/>
        </w:rPr>
        <w:t>cells</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1-3]</w:t>
      </w:r>
      <w:r w:rsidR="00B032D8" w:rsidRPr="00372CA3">
        <w:rPr>
          <w:rFonts w:ascii="Book Antiqua" w:hAnsi="Book Antiqua"/>
          <w:sz w:val="24"/>
          <w:szCs w:val="24"/>
          <w:lang w:val="en-US"/>
        </w:rPr>
        <w:t>. Its underlay</w:t>
      </w:r>
      <w:r w:rsidR="00DE12E7" w:rsidRPr="00372CA3">
        <w:rPr>
          <w:rFonts w:ascii="Book Antiqua" w:hAnsi="Book Antiqua"/>
          <w:sz w:val="24"/>
          <w:szCs w:val="24"/>
          <w:lang w:val="en-US"/>
        </w:rPr>
        <w:t>ing origins</w:t>
      </w:r>
      <w:r w:rsidR="00B032D8" w:rsidRPr="00372CA3">
        <w:rPr>
          <w:rFonts w:ascii="Book Antiqua" w:hAnsi="Book Antiqua"/>
          <w:sz w:val="24"/>
          <w:szCs w:val="24"/>
          <w:lang w:val="en-US"/>
        </w:rPr>
        <w:t xml:space="preserve"> </w:t>
      </w:r>
      <w:r w:rsidR="00DE12E7" w:rsidRPr="00372CA3">
        <w:rPr>
          <w:rFonts w:ascii="Book Antiqua" w:hAnsi="Book Antiqua"/>
          <w:sz w:val="24"/>
          <w:szCs w:val="24"/>
          <w:lang w:val="en-US"/>
        </w:rPr>
        <w:t>are</w:t>
      </w:r>
      <w:r w:rsidR="00B032D8" w:rsidRPr="00372CA3">
        <w:rPr>
          <w:rFonts w:ascii="Book Antiqua" w:hAnsi="Book Antiqua"/>
          <w:sz w:val="24"/>
          <w:szCs w:val="24"/>
          <w:lang w:val="en-US"/>
        </w:rPr>
        <w:t xml:space="preserve"> epithelial rests</w:t>
      </w:r>
      <w:r w:rsidR="00DE12E7" w:rsidRPr="00372CA3">
        <w:rPr>
          <w:rFonts w:ascii="Book Antiqua" w:hAnsi="Book Antiqua"/>
          <w:sz w:val="24"/>
          <w:szCs w:val="24"/>
          <w:lang w:val="en-US"/>
        </w:rPr>
        <w:t xml:space="preserve"> of </w:t>
      </w:r>
      <w:proofErr w:type="spellStart"/>
      <w:r w:rsidR="00DE12E7" w:rsidRPr="00372CA3">
        <w:rPr>
          <w:rFonts w:ascii="Book Antiqua" w:hAnsi="Book Antiqua"/>
          <w:sz w:val="24"/>
          <w:szCs w:val="24"/>
          <w:lang w:val="en-US"/>
        </w:rPr>
        <w:t>Malassez</w:t>
      </w:r>
      <w:proofErr w:type="spellEnd"/>
      <w:r w:rsidR="00B032D8" w:rsidRPr="00372CA3">
        <w:rPr>
          <w:rFonts w:ascii="Book Antiqua" w:hAnsi="Book Antiqua"/>
          <w:sz w:val="24"/>
          <w:szCs w:val="24"/>
          <w:lang w:val="en-US"/>
        </w:rPr>
        <w:t xml:space="preserve">, remnants of </w:t>
      </w:r>
      <w:proofErr w:type="spellStart"/>
      <w:r w:rsidR="00B032D8" w:rsidRPr="00372CA3">
        <w:rPr>
          <w:rFonts w:ascii="Book Antiqua" w:hAnsi="Book Antiqua"/>
          <w:sz w:val="24"/>
          <w:szCs w:val="24"/>
          <w:lang w:val="en-US"/>
        </w:rPr>
        <w:t>Hertwig’s</w:t>
      </w:r>
      <w:proofErr w:type="spellEnd"/>
      <w:r w:rsidR="00B032D8" w:rsidRPr="00372CA3">
        <w:rPr>
          <w:rFonts w:ascii="Book Antiqua" w:hAnsi="Book Antiqua"/>
          <w:sz w:val="24"/>
          <w:szCs w:val="24"/>
          <w:lang w:val="en-US"/>
        </w:rPr>
        <w:t xml:space="preserve"> epithelial sheath, and dental </w:t>
      </w:r>
      <w:proofErr w:type="gramStart"/>
      <w:r w:rsidR="00B032D8" w:rsidRPr="00372CA3">
        <w:rPr>
          <w:rFonts w:ascii="Book Antiqua" w:hAnsi="Book Antiqua"/>
          <w:sz w:val="24"/>
          <w:szCs w:val="24"/>
          <w:lang w:val="en-US"/>
        </w:rPr>
        <w:t>lamina</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3]</w:t>
      </w:r>
      <w:r w:rsidR="00B032D8" w:rsidRPr="00372CA3">
        <w:rPr>
          <w:rFonts w:ascii="Book Antiqua" w:hAnsi="Book Antiqua"/>
          <w:sz w:val="24"/>
          <w:szCs w:val="24"/>
          <w:lang w:val="en-US"/>
        </w:rPr>
        <w:t xml:space="preserve">. It is the most </w:t>
      </w:r>
      <w:r w:rsidR="00614BCC" w:rsidRPr="00372CA3">
        <w:rPr>
          <w:rFonts w:ascii="Book Antiqua" w:hAnsi="Book Antiqua"/>
          <w:sz w:val="24"/>
          <w:szCs w:val="24"/>
          <w:lang w:val="en-US"/>
        </w:rPr>
        <w:t>common odontogenic epithelial neoplasia, with severe clinical implications, capacity of malignant transformation</w:t>
      </w:r>
      <w:r w:rsidR="00DE12E7" w:rsidRPr="00372CA3">
        <w:rPr>
          <w:rFonts w:ascii="Book Antiqua" w:hAnsi="Book Antiqua"/>
          <w:sz w:val="24"/>
          <w:szCs w:val="24"/>
          <w:lang w:val="en-US"/>
        </w:rPr>
        <w:t>,</w:t>
      </w:r>
      <w:r w:rsidR="00614BCC" w:rsidRPr="00372CA3">
        <w:rPr>
          <w:rFonts w:ascii="Book Antiqua" w:hAnsi="Book Antiqua"/>
          <w:sz w:val="24"/>
          <w:szCs w:val="24"/>
          <w:lang w:val="en-US"/>
        </w:rPr>
        <w:t xml:space="preserve"> and </w:t>
      </w:r>
      <w:proofErr w:type="gramStart"/>
      <w:r w:rsidR="00614BCC" w:rsidRPr="00372CA3">
        <w:rPr>
          <w:rFonts w:ascii="Book Antiqua" w:hAnsi="Book Antiqua"/>
          <w:sz w:val="24"/>
          <w:szCs w:val="24"/>
          <w:lang w:val="en-US"/>
        </w:rPr>
        <w:t>metastases</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2]</w:t>
      </w:r>
      <w:r w:rsidR="00614BCC" w:rsidRPr="00372CA3">
        <w:rPr>
          <w:rFonts w:ascii="Book Antiqua" w:hAnsi="Book Antiqua"/>
          <w:sz w:val="24"/>
          <w:szCs w:val="24"/>
          <w:lang w:val="en-US"/>
        </w:rPr>
        <w:t xml:space="preserve">. </w:t>
      </w:r>
      <w:r w:rsidR="007B611B" w:rsidRPr="00372CA3">
        <w:rPr>
          <w:rFonts w:ascii="Book Antiqua" w:hAnsi="Book Antiqua"/>
          <w:sz w:val="24"/>
          <w:szCs w:val="24"/>
          <w:lang w:val="en-US"/>
        </w:rPr>
        <w:t>Ameloblastoma</w:t>
      </w:r>
      <w:r w:rsidR="00614BCC" w:rsidRPr="00372CA3">
        <w:rPr>
          <w:rFonts w:ascii="Book Antiqua" w:hAnsi="Book Antiqua"/>
          <w:sz w:val="24"/>
          <w:szCs w:val="24"/>
          <w:lang w:val="en-US"/>
        </w:rPr>
        <w:t xml:space="preserve"> global incidence is 0.5 cases per million population, being more frequent in China and Africa, wh</w:t>
      </w:r>
      <w:r w:rsidR="00DE12E7" w:rsidRPr="00372CA3">
        <w:rPr>
          <w:rFonts w:ascii="Book Antiqua" w:hAnsi="Book Antiqua"/>
          <w:sz w:val="24"/>
          <w:szCs w:val="24"/>
          <w:lang w:val="en-US"/>
        </w:rPr>
        <w:t>ere it</w:t>
      </w:r>
      <w:r w:rsidR="00614BCC" w:rsidRPr="00372CA3">
        <w:rPr>
          <w:rFonts w:ascii="Book Antiqua" w:hAnsi="Book Antiqua"/>
          <w:sz w:val="24"/>
          <w:szCs w:val="24"/>
          <w:lang w:val="en-US"/>
        </w:rPr>
        <w:t xml:space="preserve"> comprise</w:t>
      </w:r>
      <w:r w:rsidR="00ED3E76" w:rsidRPr="00372CA3">
        <w:rPr>
          <w:rFonts w:ascii="Book Antiqua" w:hAnsi="Book Antiqua"/>
          <w:sz w:val="24"/>
          <w:szCs w:val="24"/>
          <w:lang w:val="en-US"/>
        </w:rPr>
        <w:t>s</w:t>
      </w:r>
      <w:r w:rsidR="00614BCC" w:rsidRPr="00372CA3">
        <w:rPr>
          <w:rFonts w:ascii="Book Antiqua" w:hAnsi="Book Antiqua"/>
          <w:sz w:val="24"/>
          <w:szCs w:val="24"/>
          <w:lang w:val="en-US"/>
        </w:rPr>
        <w:t xml:space="preserve"> 14% of all tumor and cystic lesions that appear in </w:t>
      </w:r>
      <w:r w:rsidR="00DE12E7" w:rsidRPr="00372CA3">
        <w:rPr>
          <w:rFonts w:ascii="Book Antiqua" w:hAnsi="Book Antiqua"/>
          <w:sz w:val="24"/>
          <w:szCs w:val="24"/>
          <w:lang w:val="en-US"/>
        </w:rPr>
        <w:t xml:space="preserve">the </w:t>
      </w:r>
      <w:r w:rsidR="00614BCC" w:rsidRPr="00372CA3">
        <w:rPr>
          <w:rFonts w:ascii="Book Antiqua" w:hAnsi="Book Antiqua"/>
          <w:sz w:val="24"/>
          <w:szCs w:val="24"/>
          <w:lang w:val="en-US"/>
        </w:rPr>
        <w:t xml:space="preserve">maxilla and </w:t>
      </w:r>
      <w:proofErr w:type="gramStart"/>
      <w:r w:rsidR="00706E99" w:rsidRPr="00372CA3">
        <w:rPr>
          <w:rFonts w:ascii="Book Antiqua" w:hAnsi="Book Antiqua"/>
          <w:sz w:val="24"/>
          <w:szCs w:val="24"/>
          <w:lang w:val="en-US"/>
        </w:rPr>
        <w:t>mandible</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2]</w:t>
      </w:r>
      <w:r w:rsidR="007B611B" w:rsidRPr="00372CA3">
        <w:rPr>
          <w:rFonts w:ascii="Book Antiqua" w:hAnsi="Book Antiqua"/>
          <w:sz w:val="24"/>
          <w:szCs w:val="24"/>
          <w:lang w:val="en-US"/>
        </w:rPr>
        <w:t>.</w:t>
      </w:r>
      <w:r w:rsidR="00614BCC" w:rsidRPr="00372CA3">
        <w:rPr>
          <w:rFonts w:ascii="Book Antiqua" w:hAnsi="Book Antiqua"/>
          <w:sz w:val="24"/>
          <w:szCs w:val="24"/>
          <w:lang w:val="en-US"/>
        </w:rPr>
        <w:t xml:space="preserve"> The first therapeutic choice is total surgical resection, </w:t>
      </w:r>
      <w:r w:rsidR="00DE12E7" w:rsidRPr="00372CA3">
        <w:rPr>
          <w:rFonts w:ascii="Book Antiqua" w:hAnsi="Book Antiqua"/>
          <w:sz w:val="24"/>
          <w:szCs w:val="24"/>
          <w:lang w:val="en-US"/>
        </w:rPr>
        <w:t>by</w:t>
      </w:r>
      <w:r w:rsidR="00706E99" w:rsidRPr="00372CA3">
        <w:rPr>
          <w:rFonts w:ascii="Book Antiqua" w:hAnsi="Book Antiqua"/>
          <w:sz w:val="24"/>
          <w:szCs w:val="24"/>
          <w:lang w:val="en-US"/>
        </w:rPr>
        <w:t xml:space="preserve"> </w:t>
      </w:r>
      <w:r w:rsidR="00614BCC" w:rsidRPr="00372CA3">
        <w:rPr>
          <w:rFonts w:ascii="Book Antiqua" w:hAnsi="Book Antiqua"/>
          <w:sz w:val="24"/>
          <w:szCs w:val="24"/>
          <w:lang w:val="en-US"/>
        </w:rPr>
        <w:t xml:space="preserve">which most of the cases </w:t>
      </w:r>
      <w:r w:rsidR="00ED3E76" w:rsidRPr="00372CA3">
        <w:rPr>
          <w:rFonts w:ascii="Book Antiqua" w:hAnsi="Book Antiqua"/>
          <w:sz w:val="24"/>
          <w:szCs w:val="24"/>
          <w:lang w:val="en-US"/>
        </w:rPr>
        <w:t>a</w:t>
      </w:r>
      <w:r w:rsidR="00DE12E7" w:rsidRPr="00372CA3">
        <w:rPr>
          <w:rFonts w:ascii="Book Antiqua" w:hAnsi="Book Antiqua"/>
          <w:sz w:val="24"/>
          <w:szCs w:val="24"/>
          <w:lang w:val="en-US"/>
        </w:rPr>
        <w:t>chieve</w:t>
      </w:r>
      <w:r w:rsidR="00614BCC" w:rsidRPr="00372CA3">
        <w:rPr>
          <w:rFonts w:ascii="Book Antiqua" w:hAnsi="Book Antiqua"/>
          <w:sz w:val="24"/>
          <w:szCs w:val="24"/>
          <w:lang w:val="en-US"/>
        </w:rPr>
        <w:t xml:space="preserve"> the total elimination of </w:t>
      </w:r>
      <w:proofErr w:type="gramStart"/>
      <w:r w:rsidR="00614BCC" w:rsidRPr="00372CA3">
        <w:rPr>
          <w:rFonts w:ascii="Book Antiqua" w:hAnsi="Book Antiqua"/>
          <w:sz w:val="24"/>
          <w:szCs w:val="24"/>
          <w:lang w:val="en-US"/>
        </w:rPr>
        <w:t>neoplasia</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4]</w:t>
      </w:r>
      <w:r w:rsidR="007B611B" w:rsidRPr="00372CA3">
        <w:rPr>
          <w:rFonts w:ascii="Book Antiqua" w:hAnsi="Book Antiqua"/>
          <w:sz w:val="24"/>
          <w:szCs w:val="24"/>
          <w:lang w:val="en-US"/>
        </w:rPr>
        <w:t>.</w:t>
      </w:r>
      <w:r w:rsidR="00614BCC" w:rsidRPr="00372CA3">
        <w:rPr>
          <w:rFonts w:ascii="Book Antiqua" w:hAnsi="Book Antiqua"/>
          <w:sz w:val="24"/>
          <w:szCs w:val="24"/>
          <w:lang w:val="en-US"/>
        </w:rPr>
        <w:t xml:space="preserve"> In the appearance of recurrent </w:t>
      </w:r>
      <w:r w:rsidR="00706E99" w:rsidRPr="00372CA3">
        <w:rPr>
          <w:rFonts w:ascii="Book Antiqua" w:hAnsi="Book Antiqua"/>
          <w:sz w:val="24"/>
          <w:szCs w:val="24"/>
          <w:lang w:val="en-US"/>
        </w:rPr>
        <w:t>ameloblastoma</w:t>
      </w:r>
      <w:r w:rsidR="00614BCC" w:rsidRPr="00372CA3">
        <w:rPr>
          <w:rFonts w:ascii="Book Antiqua" w:hAnsi="Book Antiqua"/>
          <w:sz w:val="24"/>
          <w:szCs w:val="24"/>
          <w:lang w:val="en-US"/>
        </w:rPr>
        <w:t>, either metastatic ameloblastoma (MA) or ameloblastic carcinoma (AC)</w:t>
      </w:r>
      <w:r w:rsidR="00DE12E7" w:rsidRPr="00372CA3">
        <w:rPr>
          <w:rFonts w:ascii="Book Antiqua" w:hAnsi="Book Antiqua"/>
          <w:sz w:val="24"/>
          <w:szCs w:val="24"/>
          <w:lang w:val="en-US"/>
        </w:rPr>
        <w:t>,</w:t>
      </w:r>
      <w:r w:rsidR="00614BCC" w:rsidRPr="00372CA3">
        <w:rPr>
          <w:rFonts w:ascii="Book Antiqua" w:hAnsi="Book Antiqua"/>
          <w:sz w:val="24"/>
          <w:szCs w:val="24"/>
          <w:lang w:val="en-US"/>
        </w:rPr>
        <w:t xml:space="preserve"> </w:t>
      </w:r>
      <w:r w:rsidR="00231182" w:rsidRPr="00372CA3">
        <w:rPr>
          <w:rFonts w:ascii="Book Antiqua" w:hAnsi="Book Antiqua"/>
          <w:sz w:val="24"/>
          <w:szCs w:val="24"/>
          <w:lang w:val="en-US"/>
        </w:rPr>
        <w:t xml:space="preserve">adjuvant therapies </w:t>
      </w:r>
      <w:r w:rsidR="00614BCC" w:rsidRPr="00372CA3">
        <w:rPr>
          <w:rFonts w:ascii="Book Antiqua" w:hAnsi="Book Antiqua"/>
          <w:sz w:val="24"/>
          <w:szCs w:val="24"/>
          <w:lang w:val="en-US"/>
        </w:rPr>
        <w:t>are implemented</w:t>
      </w:r>
      <w:r w:rsidR="00231182" w:rsidRPr="00372CA3">
        <w:rPr>
          <w:rFonts w:ascii="Book Antiqua" w:hAnsi="Book Antiqua"/>
          <w:sz w:val="24"/>
          <w:szCs w:val="24"/>
          <w:lang w:val="en-US"/>
        </w:rPr>
        <w:t xml:space="preserve">, and they consist </w:t>
      </w:r>
      <w:r w:rsidR="00DE12E7" w:rsidRPr="00372CA3">
        <w:rPr>
          <w:rFonts w:ascii="Book Antiqua" w:hAnsi="Book Antiqua"/>
          <w:sz w:val="24"/>
          <w:szCs w:val="24"/>
          <w:lang w:val="en-US"/>
        </w:rPr>
        <w:t>of</w:t>
      </w:r>
      <w:r w:rsidR="00231182" w:rsidRPr="00372CA3">
        <w:rPr>
          <w:rFonts w:ascii="Book Antiqua" w:hAnsi="Book Antiqua"/>
          <w:sz w:val="24"/>
          <w:szCs w:val="24"/>
          <w:lang w:val="en-US"/>
        </w:rPr>
        <w:t xml:space="preserve"> radiotherapy (RT) and chemotherapy (CT), which are controversial in their use due </w:t>
      </w:r>
      <w:r w:rsidR="00FB53F6" w:rsidRPr="00372CA3">
        <w:rPr>
          <w:rFonts w:ascii="Book Antiqua" w:hAnsi="Book Antiqua"/>
          <w:sz w:val="24"/>
          <w:szCs w:val="24"/>
          <w:lang w:val="en-US"/>
        </w:rPr>
        <w:t xml:space="preserve">to a </w:t>
      </w:r>
      <w:r w:rsidR="00231182" w:rsidRPr="00372CA3">
        <w:rPr>
          <w:rFonts w:ascii="Book Antiqua" w:hAnsi="Book Antiqua"/>
          <w:sz w:val="24"/>
          <w:szCs w:val="24"/>
          <w:lang w:val="en-US"/>
        </w:rPr>
        <w:t>high recurrence</w:t>
      </w:r>
      <w:r w:rsidR="00FB53F6" w:rsidRPr="00372CA3">
        <w:rPr>
          <w:rFonts w:ascii="Book Antiqua" w:hAnsi="Book Antiqua"/>
          <w:sz w:val="24"/>
          <w:szCs w:val="24"/>
          <w:lang w:val="en-US"/>
        </w:rPr>
        <w:t xml:space="preserve"> rate</w:t>
      </w:r>
      <w:r w:rsidR="00231182" w:rsidRPr="00372CA3">
        <w:rPr>
          <w:rFonts w:ascii="Book Antiqua" w:hAnsi="Book Antiqua"/>
          <w:sz w:val="24"/>
          <w:szCs w:val="24"/>
          <w:lang w:val="en-US"/>
        </w:rPr>
        <w:t xml:space="preserve"> and unpredictable results when</w:t>
      </w:r>
      <w:r w:rsidR="00FB53F6" w:rsidRPr="00372CA3">
        <w:rPr>
          <w:rFonts w:ascii="Book Antiqua" w:hAnsi="Book Antiqua"/>
          <w:sz w:val="24"/>
          <w:szCs w:val="24"/>
          <w:lang w:val="en-US"/>
        </w:rPr>
        <w:t xml:space="preserve"> they</w:t>
      </w:r>
      <w:r w:rsidR="00231182" w:rsidRPr="00372CA3">
        <w:rPr>
          <w:rFonts w:ascii="Book Antiqua" w:hAnsi="Book Antiqua"/>
          <w:sz w:val="24"/>
          <w:szCs w:val="24"/>
          <w:lang w:val="en-US"/>
        </w:rPr>
        <w:t xml:space="preserve"> are use</w:t>
      </w:r>
      <w:r w:rsidR="00FB53F6" w:rsidRPr="00372CA3">
        <w:rPr>
          <w:rFonts w:ascii="Book Antiqua" w:hAnsi="Book Antiqua"/>
          <w:sz w:val="24"/>
          <w:szCs w:val="24"/>
          <w:lang w:val="en-US"/>
        </w:rPr>
        <w:t>d</w:t>
      </w:r>
      <w:r w:rsidR="00231182" w:rsidRPr="00372CA3">
        <w:rPr>
          <w:rFonts w:ascii="Book Antiqua" w:hAnsi="Book Antiqua"/>
          <w:sz w:val="24"/>
          <w:szCs w:val="24"/>
          <w:lang w:val="en-US"/>
        </w:rPr>
        <w:t xml:space="preserve"> as a first</w:t>
      </w:r>
      <w:r w:rsidR="00FB53F6" w:rsidRPr="00372CA3">
        <w:rPr>
          <w:rFonts w:ascii="Book Antiqua" w:hAnsi="Book Antiqua"/>
          <w:sz w:val="24"/>
          <w:szCs w:val="24"/>
          <w:lang w:val="en-US"/>
        </w:rPr>
        <w:t>-</w:t>
      </w:r>
      <w:r w:rsidR="00231182" w:rsidRPr="00372CA3">
        <w:rPr>
          <w:rFonts w:ascii="Book Antiqua" w:hAnsi="Book Antiqua"/>
          <w:sz w:val="24"/>
          <w:szCs w:val="24"/>
          <w:lang w:val="en-US"/>
        </w:rPr>
        <w:t xml:space="preserve">line and </w:t>
      </w:r>
      <w:r w:rsidR="00FB53F6" w:rsidRPr="00372CA3">
        <w:rPr>
          <w:rFonts w:ascii="Book Antiqua" w:hAnsi="Book Antiqua"/>
          <w:sz w:val="24"/>
          <w:szCs w:val="24"/>
          <w:lang w:val="en-US"/>
        </w:rPr>
        <w:t xml:space="preserve">sole </w:t>
      </w:r>
      <w:r w:rsidR="00231182" w:rsidRPr="00372CA3">
        <w:rPr>
          <w:rFonts w:ascii="Book Antiqua" w:hAnsi="Book Antiqua"/>
          <w:sz w:val="24"/>
          <w:szCs w:val="24"/>
          <w:lang w:val="en-US"/>
        </w:rPr>
        <w:t>therapy without surgical treatment</w:t>
      </w:r>
      <w:r w:rsidR="007B611B" w:rsidRPr="00372CA3">
        <w:rPr>
          <w:rFonts w:ascii="Book Antiqua" w:hAnsi="Book Antiqua"/>
          <w:sz w:val="24"/>
          <w:szCs w:val="24"/>
          <w:vertAlign w:val="superscript"/>
          <w:lang w:val="en-US"/>
        </w:rPr>
        <w:t>[4,5]</w:t>
      </w:r>
      <w:r w:rsidR="00231182" w:rsidRPr="00372CA3">
        <w:rPr>
          <w:rFonts w:ascii="Book Antiqua" w:hAnsi="Book Antiqua"/>
          <w:sz w:val="24"/>
          <w:szCs w:val="24"/>
          <w:lang w:val="en-US"/>
        </w:rPr>
        <w:t>. Due</w:t>
      </w:r>
      <w:r w:rsidR="00FB53F6" w:rsidRPr="00372CA3">
        <w:rPr>
          <w:rFonts w:ascii="Book Antiqua" w:hAnsi="Book Antiqua"/>
          <w:sz w:val="24"/>
          <w:szCs w:val="24"/>
          <w:lang w:val="en-US"/>
        </w:rPr>
        <w:t xml:space="preserve"> to</w:t>
      </w:r>
      <w:r w:rsidR="00231182" w:rsidRPr="00372CA3">
        <w:rPr>
          <w:rFonts w:ascii="Book Antiqua" w:hAnsi="Book Antiqua"/>
          <w:sz w:val="24"/>
          <w:szCs w:val="24"/>
          <w:lang w:val="en-US"/>
        </w:rPr>
        <w:t xml:space="preserve"> these facts, new strategies of targeted therapies have been implemented in order to knock</w:t>
      </w:r>
      <w:r w:rsidR="00FB53F6" w:rsidRPr="00372CA3">
        <w:rPr>
          <w:rFonts w:ascii="Book Antiqua" w:hAnsi="Book Antiqua"/>
          <w:sz w:val="24"/>
          <w:szCs w:val="24"/>
          <w:lang w:val="en-US"/>
        </w:rPr>
        <w:t xml:space="preserve"> </w:t>
      </w:r>
      <w:r w:rsidR="00231182" w:rsidRPr="00372CA3">
        <w:rPr>
          <w:rFonts w:ascii="Book Antiqua" w:hAnsi="Book Antiqua"/>
          <w:sz w:val="24"/>
          <w:szCs w:val="24"/>
          <w:lang w:val="en-US"/>
        </w:rPr>
        <w:t xml:space="preserve">down the signaling pathways that participate in the development of this neoplasia, highlighting </w:t>
      </w:r>
      <w:r w:rsidR="00FB53F6" w:rsidRPr="00372CA3">
        <w:rPr>
          <w:rFonts w:ascii="Book Antiqua" w:hAnsi="Book Antiqua"/>
          <w:sz w:val="24"/>
          <w:szCs w:val="24"/>
          <w:lang w:val="en-US"/>
        </w:rPr>
        <w:t xml:space="preserve">the </w:t>
      </w:r>
      <w:r w:rsidR="00231182" w:rsidRPr="00372CA3">
        <w:rPr>
          <w:rFonts w:ascii="Book Antiqua" w:hAnsi="Book Antiqua"/>
          <w:sz w:val="24"/>
          <w:szCs w:val="24"/>
          <w:lang w:val="en-US"/>
        </w:rPr>
        <w:t xml:space="preserve">MAPK signaling pathway with its predominant </w:t>
      </w:r>
      <w:r w:rsidR="00006253" w:rsidRPr="00372CA3">
        <w:rPr>
          <w:rFonts w:ascii="Book Antiqua" w:hAnsi="Book Antiqua"/>
          <w:iCs/>
          <w:sz w:val="24"/>
          <w:szCs w:val="24"/>
          <w:lang w:val="en-US"/>
        </w:rPr>
        <w:t>B-</w:t>
      </w:r>
      <w:proofErr w:type="spellStart"/>
      <w:r w:rsidR="00006253" w:rsidRPr="00372CA3">
        <w:rPr>
          <w:rFonts w:ascii="Book Antiqua" w:hAnsi="Book Antiqua"/>
          <w:iCs/>
          <w:sz w:val="24"/>
          <w:szCs w:val="24"/>
          <w:lang w:val="en-US"/>
        </w:rPr>
        <w:t>raf</w:t>
      </w:r>
      <w:proofErr w:type="spellEnd"/>
      <w:r w:rsidR="00006253" w:rsidRPr="00372CA3">
        <w:rPr>
          <w:rFonts w:ascii="Book Antiqua" w:hAnsi="Book Antiqua"/>
          <w:sz w:val="24"/>
          <w:szCs w:val="24"/>
          <w:lang w:val="en-US"/>
        </w:rPr>
        <w:t xml:space="preserve"> proto-oncogene serine/threonine kinase (BRAF)</w:t>
      </w:r>
      <w:r w:rsidR="00231182" w:rsidRPr="00372CA3">
        <w:rPr>
          <w:rFonts w:ascii="Book Antiqua" w:hAnsi="Book Antiqua"/>
          <w:iCs/>
          <w:sz w:val="24"/>
          <w:szCs w:val="24"/>
          <w:lang w:val="en-US"/>
        </w:rPr>
        <w:t xml:space="preserve"> V600E </w:t>
      </w:r>
      <w:r w:rsidR="00231182" w:rsidRPr="00372CA3">
        <w:rPr>
          <w:rFonts w:ascii="Book Antiqua" w:hAnsi="Book Antiqua"/>
          <w:sz w:val="24"/>
          <w:szCs w:val="24"/>
          <w:lang w:val="en-US"/>
        </w:rPr>
        <w:t>mutation and the presence of additional mutations</w:t>
      </w:r>
      <w:r w:rsidR="00812C15" w:rsidRPr="00372CA3">
        <w:rPr>
          <w:rFonts w:ascii="Book Antiqua" w:hAnsi="Book Antiqua"/>
          <w:sz w:val="24"/>
          <w:szCs w:val="24"/>
          <w:vertAlign w:val="superscript"/>
          <w:lang w:val="en-US"/>
        </w:rPr>
        <w:t>[3]</w:t>
      </w:r>
      <w:r w:rsidR="00812C15" w:rsidRPr="00372CA3">
        <w:rPr>
          <w:rFonts w:ascii="Book Antiqua" w:hAnsi="Book Antiqua"/>
          <w:sz w:val="24"/>
          <w:szCs w:val="24"/>
          <w:lang w:val="en-US"/>
        </w:rPr>
        <w:t>.</w:t>
      </w:r>
      <w:r w:rsidR="00231182" w:rsidRPr="00372CA3">
        <w:rPr>
          <w:rFonts w:ascii="Book Antiqua" w:hAnsi="Book Antiqua"/>
          <w:sz w:val="24"/>
          <w:szCs w:val="24"/>
          <w:lang w:val="en-US"/>
        </w:rPr>
        <w:t xml:space="preserve"> Thus, the aim of this study was to </w:t>
      </w:r>
      <w:r w:rsidR="00FB53F6" w:rsidRPr="00372CA3">
        <w:rPr>
          <w:rFonts w:ascii="Book Antiqua" w:hAnsi="Book Antiqua"/>
          <w:sz w:val="24"/>
          <w:szCs w:val="24"/>
          <w:lang w:val="en-US"/>
        </w:rPr>
        <w:t xml:space="preserve">produce </w:t>
      </w:r>
      <w:r w:rsidR="00231182" w:rsidRPr="00372CA3">
        <w:rPr>
          <w:rFonts w:ascii="Book Antiqua" w:hAnsi="Book Antiqua"/>
          <w:sz w:val="24"/>
          <w:szCs w:val="24"/>
          <w:lang w:val="en-US"/>
        </w:rPr>
        <w:t xml:space="preserve">a systematic review in which current concepts and advances in </w:t>
      </w:r>
      <w:r w:rsidR="00A52DE2" w:rsidRPr="00372CA3">
        <w:rPr>
          <w:rFonts w:ascii="Book Antiqua" w:hAnsi="Book Antiqua"/>
          <w:sz w:val="24"/>
          <w:szCs w:val="24"/>
          <w:lang w:val="en-US"/>
        </w:rPr>
        <w:t xml:space="preserve">targeted therapies </w:t>
      </w:r>
      <w:r w:rsidR="00FB53F6" w:rsidRPr="00372CA3">
        <w:rPr>
          <w:rFonts w:ascii="Book Antiqua" w:hAnsi="Book Antiqua"/>
          <w:sz w:val="24"/>
          <w:szCs w:val="24"/>
          <w:lang w:val="en-US"/>
        </w:rPr>
        <w:t>regarding the</w:t>
      </w:r>
      <w:r w:rsidR="00A52DE2" w:rsidRPr="00372CA3">
        <w:rPr>
          <w:rFonts w:ascii="Book Antiqua" w:hAnsi="Book Antiqua"/>
          <w:iCs/>
          <w:sz w:val="24"/>
          <w:szCs w:val="24"/>
          <w:lang w:val="en-US"/>
        </w:rPr>
        <w:t xml:space="preserve"> BRAF V600E </w:t>
      </w:r>
      <w:r w:rsidR="00A52DE2" w:rsidRPr="00372CA3">
        <w:rPr>
          <w:rFonts w:ascii="Book Antiqua" w:hAnsi="Book Antiqua"/>
          <w:sz w:val="24"/>
          <w:szCs w:val="24"/>
          <w:lang w:val="en-US"/>
        </w:rPr>
        <w:t xml:space="preserve">mutation in </w:t>
      </w:r>
      <w:r w:rsidR="00706E99" w:rsidRPr="00372CA3">
        <w:rPr>
          <w:rFonts w:ascii="Book Antiqua" w:hAnsi="Book Antiqua"/>
          <w:sz w:val="24"/>
          <w:szCs w:val="24"/>
          <w:lang w:val="en-US"/>
        </w:rPr>
        <w:t>ameloblastomas</w:t>
      </w:r>
      <w:r w:rsidR="00A52DE2" w:rsidRPr="00372CA3">
        <w:rPr>
          <w:rFonts w:ascii="Book Antiqua" w:hAnsi="Book Antiqua"/>
          <w:sz w:val="24"/>
          <w:szCs w:val="24"/>
          <w:lang w:val="en-US"/>
        </w:rPr>
        <w:t xml:space="preserve"> were evaluated. </w:t>
      </w:r>
    </w:p>
    <w:p w14:paraId="54130923" w14:textId="77777777" w:rsidR="00EA2863" w:rsidRPr="00372CA3" w:rsidRDefault="00EA2863" w:rsidP="00372CA3">
      <w:pPr>
        <w:spacing w:after="0" w:line="360" w:lineRule="auto"/>
        <w:jc w:val="both"/>
        <w:rPr>
          <w:rFonts w:ascii="Book Antiqua" w:hAnsi="Book Antiqua"/>
          <w:sz w:val="24"/>
          <w:szCs w:val="24"/>
          <w:lang w:val="en-US"/>
        </w:rPr>
      </w:pPr>
    </w:p>
    <w:p w14:paraId="7268EA76" w14:textId="77777777" w:rsidR="00006253" w:rsidRPr="00372CA3" w:rsidRDefault="00006253" w:rsidP="00372CA3">
      <w:pPr>
        <w:adjustRightInd w:val="0"/>
        <w:snapToGrid w:val="0"/>
        <w:spacing w:after="0" w:line="360" w:lineRule="auto"/>
        <w:jc w:val="both"/>
        <w:rPr>
          <w:rFonts w:ascii="Book Antiqua" w:hAnsi="Book Antiqua"/>
          <w:sz w:val="24"/>
          <w:szCs w:val="24"/>
          <w:lang w:val="en-US"/>
        </w:rPr>
      </w:pPr>
      <w:r w:rsidRPr="00372CA3">
        <w:rPr>
          <w:rFonts w:ascii="Book Antiqua" w:hAnsi="Book Antiqua"/>
          <w:b/>
          <w:bCs/>
          <w:sz w:val="24"/>
          <w:szCs w:val="24"/>
          <w:lang w:val="en-US"/>
        </w:rPr>
        <w:t>MATERIALS AND METHODS</w:t>
      </w:r>
    </w:p>
    <w:p w14:paraId="7C760597" w14:textId="77777777" w:rsidR="00A52DE2" w:rsidRPr="00372CA3" w:rsidRDefault="00A52DE2"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Search strategy</w:t>
      </w:r>
    </w:p>
    <w:p w14:paraId="56C16EFC" w14:textId="52E5E914" w:rsidR="00A52DE2" w:rsidRPr="00372CA3" w:rsidRDefault="00A52DE2"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This study was developed according to the </w:t>
      </w:r>
      <w:r w:rsidR="00FB53F6" w:rsidRPr="00372CA3">
        <w:rPr>
          <w:rFonts w:ascii="Book Antiqua" w:hAnsi="Book Antiqua"/>
          <w:sz w:val="24"/>
          <w:szCs w:val="24"/>
          <w:lang w:val="en-US"/>
        </w:rPr>
        <w:t xml:space="preserve">criteria </w:t>
      </w:r>
      <w:r w:rsidR="00ED3E76" w:rsidRPr="00372CA3">
        <w:rPr>
          <w:rFonts w:ascii="Book Antiqua" w:hAnsi="Book Antiqua"/>
          <w:sz w:val="24"/>
          <w:szCs w:val="24"/>
          <w:lang w:val="en-US"/>
        </w:rPr>
        <w:t>e</w:t>
      </w:r>
      <w:r w:rsidRPr="00372CA3">
        <w:rPr>
          <w:rFonts w:ascii="Book Antiqua" w:hAnsi="Book Antiqua"/>
          <w:sz w:val="24"/>
          <w:szCs w:val="24"/>
          <w:lang w:val="en-US"/>
        </w:rPr>
        <w:t xml:space="preserve">stablished </w:t>
      </w:r>
      <w:r w:rsidR="00FB53F6" w:rsidRPr="00372CA3">
        <w:rPr>
          <w:rFonts w:ascii="Book Antiqua" w:hAnsi="Book Antiqua"/>
          <w:sz w:val="24"/>
          <w:szCs w:val="24"/>
          <w:lang w:val="en-US"/>
        </w:rPr>
        <w:t>in</w:t>
      </w:r>
      <w:r w:rsidRPr="00372CA3">
        <w:rPr>
          <w:rFonts w:ascii="Book Antiqua" w:hAnsi="Book Antiqua"/>
          <w:sz w:val="24"/>
          <w:szCs w:val="24"/>
          <w:lang w:val="en-US"/>
        </w:rPr>
        <w:t xml:space="preserve"> the guidelines recommended by Preferred Reporting Items for Systematic Reviews and Meta-analyses. The electronic search was </w:t>
      </w:r>
      <w:r w:rsidR="00FB53F6" w:rsidRPr="00372CA3">
        <w:rPr>
          <w:rFonts w:ascii="Book Antiqua" w:hAnsi="Book Antiqua"/>
          <w:sz w:val="24"/>
          <w:szCs w:val="24"/>
          <w:lang w:val="en-US"/>
        </w:rPr>
        <w:t xml:space="preserve">conducted </w:t>
      </w:r>
      <w:r w:rsidRPr="00372CA3">
        <w:rPr>
          <w:rFonts w:ascii="Book Antiqua" w:hAnsi="Book Antiqua"/>
          <w:sz w:val="24"/>
          <w:szCs w:val="24"/>
          <w:lang w:val="en-US"/>
        </w:rPr>
        <w:t xml:space="preserve">in PubMed/MEDLINE, Cochrane, EMBASE and SpringerLink. The employed keywords </w:t>
      </w:r>
      <w:r w:rsidR="00D77444" w:rsidRPr="00372CA3">
        <w:rPr>
          <w:rFonts w:ascii="Book Antiqua" w:hAnsi="Book Antiqua"/>
          <w:sz w:val="24"/>
          <w:szCs w:val="24"/>
          <w:lang w:val="en-US"/>
        </w:rPr>
        <w:t xml:space="preserve">were the following, including abbreviations: </w:t>
      </w:r>
      <w:proofErr w:type="spellStart"/>
      <w:r w:rsidR="004909FE">
        <w:rPr>
          <w:rFonts w:ascii="Book Antiqua" w:hAnsi="Book Antiqua" w:hint="eastAsia"/>
          <w:sz w:val="24"/>
          <w:szCs w:val="24"/>
          <w:lang w:val="en-US" w:eastAsia="zh-CN"/>
        </w:rPr>
        <w:t>A</w:t>
      </w:r>
      <w:r w:rsidR="00D77444" w:rsidRPr="00372CA3">
        <w:rPr>
          <w:rFonts w:ascii="Book Antiqua" w:hAnsi="Book Antiqua"/>
          <w:sz w:val="24"/>
          <w:szCs w:val="24"/>
          <w:lang w:val="en-US"/>
        </w:rPr>
        <w:t>meloblastoma</w:t>
      </w:r>
      <w:proofErr w:type="spellEnd"/>
      <w:r w:rsidR="00D77444" w:rsidRPr="00372CA3">
        <w:rPr>
          <w:rFonts w:ascii="Book Antiqua" w:hAnsi="Book Antiqua"/>
          <w:sz w:val="24"/>
          <w:szCs w:val="24"/>
          <w:lang w:val="en-US"/>
        </w:rPr>
        <w:t xml:space="preserve"> mutations, BRAF, BRAF V600E, PIK3CA, JAK P132T, SMARCB1, SMO and associated mutations to BRAF and BRAF V600E, and treatments in ameloblastoma. </w:t>
      </w:r>
      <w:r w:rsidR="00706E99" w:rsidRPr="00372CA3">
        <w:rPr>
          <w:rFonts w:ascii="Book Antiqua" w:hAnsi="Book Antiqua"/>
          <w:sz w:val="24"/>
          <w:szCs w:val="24"/>
          <w:lang w:val="en-US"/>
        </w:rPr>
        <w:t>Ameloblastomas</w:t>
      </w:r>
      <w:r w:rsidR="00D77444" w:rsidRPr="00372CA3">
        <w:rPr>
          <w:rFonts w:ascii="Book Antiqua" w:hAnsi="Book Antiqua"/>
          <w:sz w:val="24"/>
          <w:szCs w:val="24"/>
          <w:lang w:val="en-US"/>
        </w:rPr>
        <w:t xml:space="preserve"> were defined according to their variants: </w:t>
      </w:r>
      <w:r w:rsidR="005566CF" w:rsidRPr="00372CA3">
        <w:rPr>
          <w:rFonts w:ascii="Book Antiqua" w:hAnsi="Book Antiqua"/>
          <w:sz w:val="24"/>
          <w:szCs w:val="24"/>
          <w:lang w:val="en-US"/>
        </w:rPr>
        <w:t>A</w:t>
      </w:r>
      <w:r w:rsidR="00D77444" w:rsidRPr="00372CA3">
        <w:rPr>
          <w:rFonts w:ascii="Book Antiqua" w:hAnsi="Book Antiqua"/>
          <w:sz w:val="24"/>
          <w:szCs w:val="24"/>
          <w:lang w:val="en-US"/>
        </w:rPr>
        <w:t xml:space="preserve">meloblastoma (AM) </w:t>
      </w:r>
      <w:r w:rsidR="00FB53F6" w:rsidRPr="00372CA3">
        <w:rPr>
          <w:rFonts w:ascii="Book Antiqua" w:hAnsi="Book Antiqua"/>
          <w:sz w:val="24"/>
          <w:szCs w:val="24"/>
          <w:lang w:val="en-US"/>
        </w:rPr>
        <w:t>(</w:t>
      </w:r>
      <w:r w:rsidR="00D77444" w:rsidRPr="00372CA3">
        <w:rPr>
          <w:rFonts w:ascii="Book Antiqua" w:hAnsi="Book Antiqua"/>
          <w:sz w:val="24"/>
          <w:szCs w:val="24"/>
          <w:lang w:val="en-US"/>
        </w:rPr>
        <w:t>follicular and plexiform</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unicystic ameloblastoma (UA) </w:t>
      </w:r>
      <w:r w:rsidR="00FB53F6" w:rsidRPr="00372CA3">
        <w:rPr>
          <w:rFonts w:ascii="Book Antiqua" w:hAnsi="Book Antiqua"/>
          <w:sz w:val="24"/>
          <w:szCs w:val="24"/>
          <w:lang w:val="en-US"/>
        </w:rPr>
        <w:t>(</w:t>
      </w:r>
      <w:r w:rsidR="00D77444" w:rsidRPr="00372CA3">
        <w:rPr>
          <w:rFonts w:ascii="Book Antiqua" w:hAnsi="Book Antiqua"/>
          <w:sz w:val="24"/>
          <w:szCs w:val="24"/>
          <w:lang w:val="en-US"/>
        </w:rPr>
        <w:t>luminal/intraluminal and mural</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MA, AC and peripheral ameloblastoma (PA). </w:t>
      </w:r>
      <w:r w:rsidR="00FB53F6" w:rsidRPr="00372CA3">
        <w:rPr>
          <w:rFonts w:ascii="Book Antiqua" w:hAnsi="Book Antiqua"/>
          <w:sz w:val="24"/>
          <w:szCs w:val="24"/>
          <w:lang w:val="en-US"/>
        </w:rPr>
        <w:t>The Booleans</w:t>
      </w:r>
      <w:r w:rsidR="00D77444" w:rsidRPr="00372CA3">
        <w:rPr>
          <w:rFonts w:ascii="Book Antiqua" w:hAnsi="Book Antiqua"/>
          <w:sz w:val="24"/>
          <w:szCs w:val="24"/>
          <w:lang w:val="en-US"/>
        </w:rPr>
        <w:t xml:space="preserve">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 xml:space="preserve">were employed in order to search </w:t>
      </w:r>
      <w:r w:rsidR="00FB53F6" w:rsidRPr="00372CA3">
        <w:rPr>
          <w:rFonts w:ascii="Book Antiqua" w:hAnsi="Book Antiqua"/>
          <w:sz w:val="24"/>
          <w:szCs w:val="24"/>
          <w:lang w:val="en-US"/>
        </w:rPr>
        <w:t>for</w:t>
      </w:r>
      <w:r w:rsidR="00D77444" w:rsidRPr="00372CA3">
        <w:rPr>
          <w:rFonts w:ascii="Book Antiqua" w:hAnsi="Book Antiqua"/>
          <w:sz w:val="24"/>
          <w:szCs w:val="24"/>
          <w:lang w:val="en-US"/>
        </w:rPr>
        <w:t xml:space="preserve"> the following terms: “Ameloblastoma”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 xml:space="preserve">“targeted therapies”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 xml:space="preserve">“BRAF”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“associated mutations</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“BRAF V600E”</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w:t>
      </w:r>
      <w:r w:rsidR="00FB53F6" w:rsidRPr="00372CA3">
        <w:rPr>
          <w:rFonts w:ascii="Book Antiqua" w:hAnsi="Book Antiqua"/>
          <w:sz w:val="24"/>
          <w:szCs w:val="24"/>
          <w:lang w:val="en-US"/>
        </w:rPr>
        <w:t>T</w:t>
      </w:r>
      <w:r w:rsidR="00D77444" w:rsidRPr="00372CA3">
        <w:rPr>
          <w:rFonts w:ascii="Book Antiqua" w:hAnsi="Book Antiqua"/>
          <w:sz w:val="24"/>
          <w:szCs w:val="24"/>
          <w:lang w:val="en-US"/>
        </w:rPr>
        <w:t xml:space="preserve">he same strategy </w:t>
      </w:r>
      <w:r w:rsidR="00FB53F6" w:rsidRPr="00372CA3">
        <w:rPr>
          <w:rFonts w:ascii="Book Antiqua" w:hAnsi="Book Antiqua"/>
          <w:sz w:val="24"/>
          <w:szCs w:val="24"/>
          <w:lang w:val="en-US"/>
        </w:rPr>
        <w:t xml:space="preserve">was employed </w:t>
      </w:r>
      <w:r w:rsidR="00D77444" w:rsidRPr="00372CA3">
        <w:rPr>
          <w:rFonts w:ascii="Book Antiqua" w:hAnsi="Book Antiqua"/>
          <w:sz w:val="24"/>
          <w:szCs w:val="24"/>
          <w:lang w:val="en-US"/>
        </w:rPr>
        <w:t>for AM, UA, MA, AC and PA. After the screening of title</w:t>
      </w:r>
      <w:r w:rsidR="00FB53F6" w:rsidRPr="00372CA3">
        <w:rPr>
          <w:rFonts w:ascii="Book Antiqua" w:hAnsi="Book Antiqua"/>
          <w:sz w:val="24"/>
          <w:szCs w:val="24"/>
          <w:lang w:val="en-US"/>
        </w:rPr>
        <w:t>s</w:t>
      </w:r>
      <w:r w:rsidR="00D77444" w:rsidRPr="00372CA3">
        <w:rPr>
          <w:rFonts w:ascii="Book Antiqua" w:hAnsi="Book Antiqua"/>
          <w:sz w:val="24"/>
          <w:szCs w:val="24"/>
          <w:lang w:val="en-US"/>
        </w:rPr>
        <w:t xml:space="preserve"> and abstract</w:t>
      </w:r>
      <w:r w:rsidR="00FB53F6" w:rsidRPr="00372CA3">
        <w:rPr>
          <w:rFonts w:ascii="Book Antiqua" w:hAnsi="Book Antiqua"/>
          <w:sz w:val="24"/>
          <w:szCs w:val="24"/>
          <w:lang w:val="en-US"/>
        </w:rPr>
        <w:t>s</w:t>
      </w:r>
      <w:r w:rsidR="00D77444" w:rsidRPr="00372CA3">
        <w:rPr>
          <w:rFonts w:ascii="Book Antiqua" w:hAnsi="Book Antiqua"/>
          <w:sz w:val="24"/>
          <w:szCs w:val="24"/>
          <w:lang w:val="en-US"/>
        </w:rPr>
        <w:t>, the studies with useful information were retriev</w:t>
      </w:r>
      <w:r w:rsidR="00ED3E76" w:rsidRPr="00372CA3">
        <w:rPr>
          <w:rFonts w:ascii="Book Antiqua" w:hAnsi="Book Antiqua"/>
          <w:sz w:val="24"/>
          <w:szCs w:val="24"/>
          <w:lang w:val="en-US"/>
        </w:rPr>
        <w:t>ed</w:t>
      </w:r>
      <w:r w:rsidR="00D77444" w:rsidRPr="00372CA3">
        <w:rPr>
          <w:rFonts w:ascii="Book Antiqua" w:hAnsi="Book Antiqua"/>
          <w:sz w:val="24"/>
          <w:szCs w:val="24"/>
          <w:lang w:val="en-US"/>
        </w:rPr>
        <w:t xml:space="preserve"> for full text evaluation. </w:t>
      </w:r>
      <w:r w:rsidR="00FB53F6" w:rsidRPr="00372CA3">
        <w:rPr>
          <w:rFonts w:ascii="Book Antiqua" w:hAnsi="Book Antiqua"/>
          <w:sz w:val="24"/>
          <w:szCs w:val="24"/>
          <w:lang w:val="en-US"/>
        </w:rPr>
        <w:t>Open</w:t>
      </w:r>
      <w:r w:rsidR="00D77444" w:rsidRPr="00372CA3">
        <w:rPr>
          <w:rFonts w:ascii="Book Antiqua" w:hAnsi="Book Antiqua"/>
          <w:sz w:val="24"/>
          <w:szCs w:val="24"/>
          <w:lang w:val="en-US"/>
        </w:rPr>
        <w:t xml:space="preserve"> access </w:t>
      </w:r>
      <w:r w:rsidR="00371191" w:rsidRPr="00372CA3">
        <w:rPr>
          <w:rFonts w:ascii="Book Antiqua" w:hAnsi="Book Antiqua"/>
          <w:sz w:val="24"/>
          <w:szCs w:val="24"/>
          <w:lang w:val="en-US"/>
        </w:rPr>
        <w:t>and restricted</w:t>
      </w:r>
      <w:r w:rsidR="00FB53F6" w:rsidRPr="00372CA3">
        <w:rPr>
          <w:rFonts w:ascii="Book Antiqua" w:hAnsi="Book Antiqua"/>
          <w:sz w:val="24"/>
          <w:szCs w:val="24"/>
          <w:lang w:val="en-US"/>
        </w:rPr>
        <w:t xml:space="preserve"> access</w:t>
      </w:r>
      <w:r w:rsidR="00371191" w:rsidRPr="00372CA3">
        <w:rPr>
          <w:rFonts w:ascii="Book Antiqua" w:hAnsi="Book Antiqua"/>
          <w:sz w:val="24"/>
          <w:szCs w:val="24"/>
          <w:lang w:val="en-US"/>
        </w:rPr>
        <w:t xml:space="preserve"> articles were reviewed and were retrie</w:t>
      </w:r>
      <w:r w:rsidR="00ED3E76" w:rsidRPr="00372CA3">
        <w:rPr>
          <w:rFonts w:ascii="Book Antiqua" w:hAnsi="Book Antiqua"/>
          <w:sz w:val="24"/>
          <w:szCs w:val="24"/>
          <w:lang w:val="en-US"/>
        </w:rPr>
        <w:t>ved</w:t>
      </w:r>
      <w:r w:rsidR="00371191" w:rsidRPr="00372CA3">
        <w:rPr>
          <w:rFonts w:ascii="Book Antiqua" w:hAnsi="Book Antiqua"/>
          <w:sz w:val="24"/>
          <w:szCs w:val="24"/>
          <w:lang w:val="en-US"/>
        </w:rPr>
        <w:t xml:space="preserve"> by institutional support. All AM, UA, MA, AC and PA were classified according to </w:t>
      </w:r>
      <w:proofErr w:type="gramStart"/>
      <w:r w:rsidR="00371191" w:rsidRPr="00372CA3">
        <w:rPr>
          <w:rFonts w:ascii="Book Antiqua" w:hAnsi="Book Antiqua"/>
          <w:sz w:val="24"/>
          <w:szCs w:val="24"/>
          <w:lang w:val="en-US"/>
        </w:rPr>
        <w:t>WHO</w:t>
      </w:r>
      <w:r w:rsidR="00812C15" w:rsidRPr="00372CA3">
        <w:rPr>
          <w:rFonts w:ascii="Book Antiqua" w:hAnsi="Book Antiqua"/>
          <w:sz w:val="24"/>
          <w:szCs w:val="24"/>
          <w:vertAlign w:val="superscript"/>
          <w:lang w:val="en-US"/>
        </w:rPr>
        <w:t>[</w:t>
      </w:r>
      <w:proofErr w:type="gramEnd"/>
      <w:r w:rsidR="00812C15" w:rsidRPr="00372CA3">
        <w:rPr>
          <w:rFonts w:ascii="Book Antiqua" w:hAnsi="Book Antiqua"/>
          <w:sz w:val="24"/>
          <w:szCs w:val="24"/>
          <w:vertAlign w:val="superscript"/>
          <w:lang w:val="en-US"/>
        </w:rPr>
        <w:t>1]</w:t>
      </w:r>
      <w:r w:rsidR="00812C15" w:rsidRPr="00372CA3">
        <w:rPr>
          <w:rFonts w:ascii="Book Antiqua" w:hAnsi="Book Antiqua"/>
          <w:sz w:val="24"/>
          <w:szCs w:val="24"/>
          <w:lang w:val="en-US"/>
        </w:rPr>
        <w:t>.</w:t>
      </w:r>
      <w:r w:rsidR="00371191" w:rsidRPr="00372CA3">
        <w:rPr>
          <w:rFonts w:ascii="Book Antiqua" w:hAnsi="Book Antiqua"/>
          <w:sz w:val="24"/>
          <w:szCs w:val="24"/>
          <w:lang w:val="en-US"/>
        </w:rPr>
        <w:t xml:space="preserve"> Different classifications were adapted.</w:t>
      </w:r>
    </w:p>
    <w:p w14:paraId="603D6260" w14:textId="77777777" w:rsidR="00006253" w:rsidRPr="00372CA3" w:rsidRDefault="00006253" w:rsidP="00372CA3">
      <w:pPr>
        <w:spacing w:after="0" w:line="360" w:lineRule="auto"/>
        <w:jc w:val="both"/>
        <w:rPr>
          <w:rFonts w:ascii="Book Antiqua" w:hAnsi="Book Antiqua"/>
          <w:sz w:val="24"/>
          <w:szCs w:val="24"/>
          <w:u w:val="single"/>
          <w:lang w:val="en-US"/>
        </w:rPr>
      </w:pPr>
    </w:p>
    <w:p w14:paraId="55CBA093" w14:textId="44BEA143" w:rsidR="00371191" w:rsidRPr="00372CA3" w:rsidRDefault="00371191"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Inclusion criteria</w:t>
      </w:r>
    </w:p>
    <w:p w14:paraId="77E4EB99" w14:textId="28D81261" w:rsidR="000B421E" w:rsidRPr="00372CA3" w:rsidRDefault="00FB53F6"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Two independent evaluators reviewed the selected articles, which were considered eligible when they fulfilled all of the following criteria: </w:t>
      </w:r>
      <w:r w:rsidR="00006253" w:rsidRPr="00372CA3">
        <w:rPr>
          <w:rFonts w:ascii="Book Antiqua" w:hAnsi="Book Antiqua"/>
          <w:sz w:val="24"/>
          <w:szCs w:val="24"/>
          <w:lang w:val="en-US"/>
        </w:rPr>
        <w:t>(</w:t>
      </w:r>
      <w:r w:rsidRPr="00372CA3">
        <w:rPr>
          <w:rFonts w:ascii="Book Antiqua" w:hAnsi="Book Antiqua"/>
          <w:sz w:val="24"/>
          <w:szCs w:val="24"/>
          <w:lang w:val="en-US"/>
        </w:rPr>
        <w:t xml:space="preserve">1) </w:t>
      </w:r>
      <w:r w:rsidR="00006253" w:rsidRPr="00372CA3">
        <w:rPr>
          <w:rFonts w:ascii="Book Antiqua" w:hAnsi="Book Antiqua"/>
          <w:sz w:val="24"/>
          <w:szCs w:val="24"/>
          <w:lang w:val="en-US"/>
        </w:rPr>
        <w:t xml:space="preserve">Studies </w:t>
      </w:r>
      <w:r w:rsidRPr="00372CA3">
        <w:rPr>
          <w:rFonts w:ascii="Book Antiqua" w:hAnsi="Book Antiqua"/>
          <w:sz w:val="24"/>
          <w:szCs w:val="24"/>
          <w:lang w:val="en-US"/>
        </w:rPr>
        <w:t xml:space="preserve">whose content was clearly associated with targeted therapies against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in AM, UA, MA, AC, or PA; </w:t>
      </w:r>
      <w:r w:rsidR="00006253" w:rsidRPr="00372CA3">
        <w:rPr>
          <w:rFonts w:ascii="Book Antiqua" w:hAnsi="Book Antiqua"/>
          <w:sz w:val="24"/>
          <w:szCs w:val="24"/>
          <w:lang w:val="en-US" w:eastAsia="zh-CN"/>
        </w:rPr>
        <w:t>(</w:t>
      </w:r>
      <w:r w:rsidRPr="00372CA3">
        <w:rPr>
          <w:rFonts w:ascii="Book Antiqua" w:hAnsi="Book Antiqua"/>
          <w:sz w:val="24"/>
          <w:szCs w:val="24"/>
          <w:lang w:val="en-US"/>
        </w:rPr>
        <w:t xml:space="preserve">2)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that were published not more than 10 years before this study was conducted (January 1st 2009–2019); </w:t>
      </w:r>
      <w:r w:rsidR="00006253" w:rsidRPr="00372CA3">
        <w:rPr>
          <w:rFonts w:ascii="Book Antiqua" w:hAnsi="Book Antiqua"/>
          <w:sz w:val="24"/>
          <w:szCs w:val="24"/>
          <w:lang w:val="en-US"/>
        </w:rPr>
        <w:t>(</w:t>
      </w:r>
      <w:r w:rsidRPr="00372CA3">
        <w:rPr>
          <w:rFonts w:ascii="Book Antiqua" w:hAnsi="Book Antiqua"/>
          <w:sz w:val="24"/>
          <w:szCs w:val="24"/>
          <w:lang w:val="en-US"/>
        </w:rPr>
        <w:t xml:space="preserve">3)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in the English language; </w:t>
      </w:r>
      <w:r w:rsidR="00006253" w:rsidRPr="00372CA3">
        <w:rPr>
          <w:rFonts w:ascii="Book Antiqua" w:hAnsi="Book Antiqua"/>
          <w:sz w:val="24"/>
          <w:szCs w:val="24"/>
          <w:lang w:val="en-US"/>
        </w:rPr>
        <w:t>(</w:t>
      </w:r>
      <w:r w:rsidRPr="00372CA3">
        <w:rPr>
          <w:rFonts w:ascii="Book Antiqua" w:hAnsi="Book Antiqua"/>
          <w:sz w:val="24"/>
          <w:szCs w:val="24"/>
          <w:lang w:val="en-US"/>
        </w:rPr>
        <w:t xml:space="preserve">4)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with positive cases corroborated by molecular and </w:t>
      </w:r>
      <w:bookmarkStart w:id="46" w:name="_Hlk23514237"/>
      <w:r w:rsidRPr="00372CA3">
        <w:rPr>
          <w:rFonts w:ascii="Book Antiqua" w:hAnsi="Book Antiqua"/>
          <w:sz w:val="24"/>
          <w:szCs w:val="24"/>
          <w:lang w:val="en-US"/>
        </w:rPr>
        <w:t>immunohistochemical (IHC)</w:t>
      </w:r>
      <w:bookmarkEnd w:id="46"/>
      <w:r w:rsidRPr="00372CA3">
        <w:rPr>
          <w:rFonts w:ascii="Book Antiqua" w:hAnsi="Book Antiqua"/>
          <w:sz w:val="24"/>
          <w:szCs w:val="24"/>
          <w:lang w:val="en-US"/>
        </w:rPr>
        <w:t xml:space="preserve"> techniques for the study of BRAF mutations and additional mutations; and </w:t>
      </w:r>
      <w:r w:rsidR="00006253" w:rsidRPr="00372CA3">
        <w:rPr>
          <w:rFonts w:ascii="Book Antiqua" w:hAnsi="Book Antiqua"/>
          <w:sz w:val="24"/>
          <w:szCs w:val="24"/>
          <w:lang w:val="en-US"/>
        </w:rPr>
        <w:t>(</w:t>
      </w:r>
      <w:r w:rsidRPr="00372CA3">
        <w:rPr>
          <w:rFonts w:ascii="Book Antiqua" w:hAnsi="Book Antiqua"/>
          <w:sz w:val="24"/>
          <w:szCs w:val="24"/>
          <w:lang w:val="en-US"/>
        </w:rPr>
        <w:t xml:space="preserve">5)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included in PubMed/MEDLINE, Cochrane, EMBASE, and SpringerLink. Different types of studies were considered, such as systematic reviews, meta-analyses, and molecular studies whose objective was to evaluate targeted therapies in ameloblastomas</w:t>
      </w:r>
      <w:r w:rsidR="000B421E" w:rsidRPr="00372CA3">
        <w:rPr>
          <w:rFonts w:ascii="Book Antiqua" w:hAnsi="Book Antiqua"/>
          <w:sz w:val="24"/>
          <w:szCs w:val="24"/>
          <w:lang w:val="en-US"/>
        </w:rPr>
        <w:t>.</w:t>
      </w:r>
    </w:p>
    <w:p w14:paraId="4CA1655B" w14:textId="77777777" w:rsidR="0000758A" w:rsidRPr="00372CA3" w:rsidRDefault="0000758A" w:rsidP="00372CA3">
      <w:pPr>
        <w:spacing w:after="0" w:line="360" w:lineRule="auto"/>
        <w:jc w:val="both"/>
        <w:rPr>
          <w:rFonts w:ascii="Book Antiqua" w:hAnsi="Book Antiqua"/>
          <w:sz w:val="24"/>
          <w:szCs w:val="24"/>
          <w:u w:val="single"/>
          <w:lang w:val="en-US"/>
        </w:rPr>
      </w:pPr>
    </w:p>
    <w:p w14:paraId="34C1295D" w14:textId="054895A4" w:rsidR="00013BA6" w:rsidRPr="00372CA3" w:rsidRDefault="00013BA6"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Exclusion criteria</w:t>
      </w:r>
    </w:p>
    <w:p w14:paraId="355439DA" w14:textId="5473D079" w:rsidR="000B421E" w:rsidRPr="00372CA3" w:rsidRDefault="000B421E"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Exclusion criteria were the following: </w:t>
      </w:r>
      <w:r w:rsidR="0000758A" w:rsidRPr="00372CA3">
        <w:rPr>
          <w:rFonts w:ascii="Book Antiqua" w:hAnsi="Book Antiqua"/>
          <w:sz w:val="24"/>
          <w:szCs w:val="24"/>
          <w:lang w:val="en-US"/>
        </w:rPr>
        <w:t>(</w:t>
      </w:r>
      <w:r w:rsidRPr="00372CA3">
        <w:rPr>
          <w:rFonts w:ascii="Book Antiqua" w:hAnsi="Book Antiqua"/>
          <w:sz w:val="24"/>
          <w:szCs w:val="24"/>
          <w:lang w:val="en-US"/>
        </w:rPr>
        <w:t xml:space="preserve">1) </w:t>
      </w:r>
      <w:r w:rsidR="0000758A" w:rsidRPr="00372CA3">
        <w:rPr>
          <w:rFonts w:ascii="Book Antiqua" w:hAnsi="Book Antiqua"/>
          <w:sz w:val="24"/>
          <w:szCs w:val="24"/>
          <w:lang w:val="en-US"/>
        </w:rPr>
        <w:t xml:space="preserve">Review </w:t>
      </w:r>
      <w:r w:rsidRPr="00372CA3">
        <w:rPr>
          <w:rFonts w:ascii="Book Antiqua" w:hAnsi="Book Antiqua"/>
          <w:sz w:val="24"/>
          <w:szCs w:val="24"/>
          <w:lang w:val="en-US"/>
        </w:rPr>
        <w:t xml:space="preserve">articles, book chapters, systematic reviews, meta-analyses, and molecular studies in a language other than English; </w:t>
      </w:r>
      <w:r w:rsidR="0000758A" w:rsidRPr="00372CA3">
        <w:rPr>
          <w:rFonts w:ascii="Book Antiqua" w:hAnsi="Book Antiqua"/>
          <w:sz w:val="24"/>
          <w:szCs w:val="24"/>
          <w:lang w:val="en-US"/>
        </w:rPr>
        <w:t>(</w:t>
      </w:r>
      <w:r w:rsidRPr="00372CA3">
        <w:rPr>
          <w:rFonts w:ascii="Book Antiqua" w:hAnsi="Book Antiqua"/>
          <w:sz w:val="24"/>
          <w:szCs w:val="24"/>
          <w:lang w:val="en-US"/>
        </w:rPr>
        <w:t xml:space="preserve">2) </w:t>
      </w:r>
      <w:r w:rsidR="0000758A"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which were published more than 10 years before the established date; </w:t>
      </w:r>
      <w:r w:rsidR="0000758A" w:rsidRPr="00372CA3">
        <w:rPr>
          <w:rFonts w:ascii="Book Antiqua" w:hAnsi="Book Antiqua"/>
          <w:sz w:val="24"/>
          <w:szCs w:val="24"/>
          <w:lang w:val="en-US"/>
        </w:rPr>
        <w:t>(</w:t>
      </w:r>
      <w:r w:rsidRPr="00372CA3">
        <w:rPr>
          <w:rFonts w:ascii="Book Antiqua" w:hAnsi="Book Antiqua"/>
          <w:sz w:val="24"/>
          <w:szCs w:val="24"/>
          <w:lang w:val="en-US"/>
        </w:rPr>
        <w:t xml:space="preserve">3) </w:t>
      </w:r>
      <w:r w:rsidR="0000758A" w:rsidRPr="00372CA3">
        <w:rPr>
          <w:rFonts w:ascii="Book Antiqua" w:hAnsi="Book Antiqua"/>
          <w:sz w:val="24"/>
          <w:szCs w:val="24"/>
          <w:lang w:val="en-US"/>
        </w:rPr>
        <w:t xml:space="preserve">Studies </w:t>
      </w:r>
      <w:r w:rsidRPr="00372CA3">
        <w:rPr>
          <w:rFonts w:ascii="Book Antiqua" w:hAnsi="Book Antiqua"/>
          <w:sz w:val="24"/>
          <w:szCs w:val="24"/>
          <w:lang w:val="en-US"/>
        </w:rPr>
        <w:t xml:space="preserve">of targeted therapies not directly related to the established signaling pathways; and </w:t>
      </w:r>
      <w:r w:rsidR="0000758A" w:rsidRPr="00372CA3">
        <w:rPr>
          <w:rFonts w:ascii="Book Antiqua" w:hAnsi="Book Antiqua"/>
          <w:sz w:val="24"/>
          <w:szCs w:val="24"/>
          <w:lang w:val="en-US"/>
        </w:rPr>
        <w:t>(</w:t>
      </w:r>
      <w:r w:rsidRPr="00372CA3">
        <w:rPr>
          <w:rFonts w:ascii="Book Antiqua" w:hAnsi="Book Antiqua"/>
          <w:sz w:val="24"/>
          <w:szCs w:val="24"/>
          <w:lang w:val="en-US"/>
        </w:rPr>
        <w:t xml:space="preserve">4) </w:t>
      </w:r>
      <w:r w:rsidR="0000758A" w:rsidRPr="00372CA3">
        <w:rPr>
          <w:rFonts w:ascii="Book Antiqua" w:hAnsi="Book Antiqua"/>
          <w:sz w:val="24"/>
          <w:szCs w:val="24"/>
          <w:lang w:val="en-US"/>
        </w:rPr>
        <w:t xml:space="preserve">Articles </w:t>
      </w:r>
      <w:r w:rsidRPr="00372CA3">
        <w:rPr>
          <w:rFonts w:ascii="Book Antiqua" w:hAnsi="Book Antiqua"/>
          <w:sz w:val="24"/>
          <w:szCs w:val="24"/>
          <w:lang w:val="en-US"/>
        </w:rPr>
        <w:t>that study isolated mutations which are not BRAF V00E-related.</w:t>
      </w:r>
    </w:p>
    <w:p w14:paraId="0F0A38D4" w14:textId="77777777" w:rsidR="0000758A" w:rsidRPr="00372CA3" w:rsidRDefault="0000758A" w:rsidP="00372CA3">
      <w:pPr>
        <w:spacing w:after="0" w:line="360" w:lineRule="auto"/>
        <w:jc w:val="both"/>
        <w:rPr>
          <w:rFonts w:ascii="Book Antiqua" w:hAnsi="Book Antiqua"/>
          <w:sz w:val="24"/>
          <w:szCs w:val="24"/>
          <w:u w:val="single"/>
          <w:lang w:val="en-US"/>
        </w:rPr>
      </w:pPr>
    </w:p>
    <w:p w14:paraId="084B6857" w14:textId="7A119190" w:rsidR="00013BA6" w:rsidRPr="00372CA3" w:rsidRDefault="00013BA6"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Quality assessment and data extraction</w:t>
      </w:r>
    </w:p>
    <w:p w14:paraId="59F9C33A" w14:textId="77777777" w:rsidR="000B421E" w:rsidRPr="00372CA3" w:rsidRDefault="000B421E"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The quality of the eligible studies was evaluated by two independent reviewers using the EBLIP Critical Appraisal </w:t>
      </w:r>
      <w:proofErr w:type="gramStart"/>
      <w:r w:rsidRPr="00372CA3">
        <w:rPr>
          <w:rFonts w:ascii="Book Antiqua" w:hAnsi="Book Antiqua"/>
          <w:sz w:val="24"/>
          <w:szCs w:val="24"/>
          <w:lang w:val="en-US"/>
        </w:rPr>
        <w:t>Checklist</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6]</w:t>
      </w:r>
      <w:r w:rsidRPr="00372CA3">
        <w:rPr>
          <w:rFonts w:ascii="Book Antiqua" w:hAnsi="Book Antiqua"/>
          <w:sz w:val="24"/>
          <w:szCs w:val="24"/>
          <w:lang w:val="en-US"/>
        </w:rPr>
        <w:t>. Disagreements between reviewers were resolved by discussion. Both independent reviewers extracted the data required for this study from each article and finally evaluated and discussed the data to achieve concordance. All extracted data were registered in a table to eliminate possible mistakes.</w:t>
      </w:r>
    </w:p>
    <w:p w14:paraId="34D75612" w14:textId="77777777" w:rsidR="0000758A" w:rsidRPr="00372CA3" w:rsidRDefault="0000758A" w:rsidP="00372CA3">
      <w:pPr>
        <w:spacing w:after="0" w:line="360" w:lineRule="auto"/>
        <w:jc w:val="both"/>
        <w:rPr>
          <w:rFonts w:ascii="Book Antiqua" w:hAnsi="Book Antiqua"/>
          <w:b/>
          <w:sz w:val="24"/>
          <w:szCs w:val="24"/>
          <w:lang w:val="en-US"/>
        </w:rPr>
      </w:pPr>
    </w:p>
    <w:p w14:paraId="6A1D3D02" w14:textId="1632C5B4" w:rsidR="00372037" w:rsidRPr="00372CA3" w:rsidRDefault="00372037" w:rsidP="00372CA3">
      <w:pPr>
        <w:spacing w:after="0" w:line="360" w:lineRule="auto"/>
        <w:jc w:val="both"/>
        <w:rPr>
          <w:rFonts w:ascii="Book Antiqua" w:hAnsi="Book Antiqua"/>
          <w:b/>
          <w:caps/>
          <w:sz w:val="24"/>
          <w:szCs w:val="24"/>
          <w:lang w:val="en-US"/>
        </w:rPr>
      </w:pPr>
      <w:r w:rsidRPr="00372CA3">
        <w:rPr>
          <w:rFonts w:ascii="Book Antiqua" w:hAnsi="Book Antiqua"/>
          <w:b/>
          <w:caps/>
          <w:sz w:val="24"/>
          <w:szCs w:val="24"/>
          <w:lang w:val="en-US"/>
        </w:rPr>
        <w:t>Results</w:t>
      </w:r>
    </w:p>
    <w:p w14:paraId="767C7BD2" w14:textId="7738D77B" w:rsidR="00500CE3" w:rsidRPr="00372CA3" w:rsidRDefault="000B421E"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The literature search recorded a total of 156 articles. After the evaluation by two independent reviewers, with a substantial concordance indicated by a kappa coefficient of </w:t>
      </w:r>
      <w:r w:rsidRPr="00372CA3">
        <w:rPr>
          <w:rFonts w:ascii="Book Antiqua" w:hAnsi="Book Antiqua"/>
          <w:i/>
          <w:sz w:val="24"/>
          <w:szCs w:val="24"/>
          <w:lang w:val="en-US"/>
        </w:rPr>
        <w:t xml:space="preserve">k </w:t>
      </w:r>
      <w:r w:rsidRPr="00372CA3">
        <w:rPr>
          <w:rFonts w:ascii="Book Antiqua" w:hAnsi="Book Antiqua"/>
          <w:sz w:val="24"/>
          <w:szCs w:val="24"/>
          <w:lang w:val="en-US"/>
        </w:rPr>
        <w:t xml:space="preserve">= 0.76, 19 articles, which fulfilled the inclusion criteria, were included in this study. The other 137 articles were excluded as they did not accomplish the inclusion criteria. Figure </w:t>
      </w:r>
      <w:r w:rsidR="002A795C" w:rsidRPr="00372CA3">
        <w:rPr>
          <w:rFonts w:ascii="Book Antiqua" w:hAnsi="Book Antiqua"/>
          <w:sz w:val="24"/>
          <w:szCs w:val="24"/>
          <w:lang w:val="en-US"/>
        </w:rPr>
        <w:t>1</w:t>
      </w:r>
      <w:r w:rsidRPr="00372CA3">
        <w:rPr>
          <w:rFonts w:ascii="Book Antiqua" w:hAnsi="Book Antiqua"/>
          <w:sz w:val="24"/>
          <w:szCs w:val="24"/>
          <w:lang w:val="en-US"/>
        </w:rPr>
        <w:t xml:space="preserve"> summarizes the selection of the articles that were considered in the elaboration of this systematic review. The reviewed articles registered 521 AM, 81 UA, 13 AC, 3 MA, and 6 PA, of which the histopathological type, anatomic location, laboratory tests, expression of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 and additional mutations were registered. A total of 39 AM, 10 UA, and 7 AC presented the expression of </w:t>
      </w:r>
      <w:r w:rsidRPr="00372CA3">
        <w:rPr>
          <w:rFonts w:ascii="Book Antiqua" w:hAnsi="Book Antiqua"/>
          <w:iCs/>
          <w:sz w:val="24"/>
          <w:szCs w:val="24"/>
          <w:lang w:val="en-US"/>
        </w:rPr>
        <w:t xml:space="preserve">BRAF. </w:t>
      </w:r>
      <w:r w:rsidRPr="00372CA3">
        <w:rPr>
          <w:rFonts w:ascii="Book Antiqua" w:hAnsi="Book Antiqua"/>
          <w:sz w:val="24"/>
          <w:szCs w:val="24"/>
          <w:lang w:val="en-US"/>
        </w:rPr>
        <w:t xml:space="preserve">For AM, follicular type was the most predominant type of this expression, with 15 out of 39 found cases. Follicular and plexiform types registered the highest quantity of additional mutations to </w:t>
      </w:r>
      <w:r w:rsidRPr="00372CA3">
        <w:rPr>
          <w:rFonts w:ascii="Book Antiqua" w:hAnsi="Book Antiqua"/>
          <w:iCs/>
          <w:sz w:val="24"/>
          <w:szCs w:val="24"/>
          <w:lang w:val="en-US"/>
        </w:rPr>
        <w:t>BRAF</w:t>
      </w:r>
      <w:r w:rsidR="001B493D" w:rsidRPr="00372CA3">
        <w:rPr>
          <w:rFonts w:ascii="Book Antiqua" w:hAnsi="Book Antiqua"/>
          <w:iCs/>
          <w:sz w:val="24"/>
          <w:szCs w:val="24"/>
          <w:lang w:val="en-US"/>
        </w:rPr>
        <w:t xml:space="preserve"> </w:t>
      </w:r>
      <w:r w:rsidRPr="00372CA3">
        <w:rPr>
          <w:rFonts w:ascii="Book Antiqua" w:hAnsi="Book Antiqua"/>
          <w:sz w:val="24"/>
          <w:szCs w:val="24"/>
          <w:lang w:val="en-US"/>
        </w:rPr>
        <w:t xml:space="preserve">expression, among which mutations of </w:t>
      </w:r>
      <w:r w:rsidRPr="00372CA3">
        <w:rPr>
          <w:rFonts w:ascii="Book Antiqua" w:hAnsi="Book Antiqua"/>
          <w:iCs/>
          <w:sz w:val="24"/>
          <w:szCs w:val="24"/>
          <w:lang w:val="en-US"/>
        </w:rPr>
        <w:t xml:space="preserve">NRAS Q161R, HRAS Q161R, FGFR2, KRAS, </w:t>
      </w:r>
      <w:r w:rsidRPr="00372CA3">
        <w:rPr>
          <w:rFonts w:ascii="Book Antiqua" w:hAnsi="Book Antiqua"/>
          <w:sz w:val="24"/>
          <w:szCs w:val="24"/>
          <w:lang w:val="en-US"/>
        </w:rPr>
        <w:t>and other variants of BRAF (G606E, L548P, V590G)</w:t>
      </w:r>
      <w:r w:rsidRPr="00372CA3">
        <w:rPr>
          <w:rFonts w:ascii="Book Antiqua" w:hAnsi="Book Antiqua"/>
          <w:i/>
          <w:iCs/>
          <w:sz w:val="24"/>
          <w:szCs w:val="24"/>
          <w:lang w:val="en-US"/>
        </w:rPr>
        <w:t xml:space="preserve"> </w:t>
      </w:r>
      <w:r w:rsidRPr="00372CA3">
        <w:rPr>
          <w:rFonts w:ascii="Book Antiqua" w:hAnsi="Book Antiqua"/>
          <w:sz w:val="24"/>
          <w:szCs w:val="24"/>
          <w:lang w:val="en-US"/>
        </w:rPr>
        <w:t>were found to have mutated. Bartels</w:t>
      </w:r>
      <w:r w:rsidRPr="00372CA3">
        <w:rPr>
          <w:rFonts w:ascii="Book Antiqua" w:hAnsi="Book Antiqua"/>
          <w:i/>
          <w:iCs/>
          <w:sz w:val="24"/>
          <w:szCs w:val="24"/>
          <w:lang w:val="en-US"/>
        </w:rPr>
        <w:t xml:space="preserve"> et </w:t>
      </w:r>
      <w:proofErr w:type="gramStart"/>
      <w:r w:rsidRPr="00372CA3">
        <w:rPr>
          <w:rFonts w:ascii="Book Antiqua" w:hAnsi="Book Antiqua"/>
          <w:i/>
          <w:iCs/>
          <w:sz w:val="24"/>
          <w:szCs w:val="24"/>
          <w:lang w:val="en-US"/>
        </w:rPr>
        <w:t>al</w:t>
      </w:r>
      <w:r w:rsidR="0000758A" w:rsidRPr="00372CA3">
        <w:rPr>
          <w:rFonts w:ascii="Book Antiqua" w:hAnsi="Book Antiqua"/>
          <w:sz w:val="24"/>
          <w:szCs w:val="24"/>
          <w:vertAlign w:val="superscript"/>
          <w:lang w:val="en-US"/>
        </w:rPr>
        <w:t>[</w:t>
      </w:r>
      <w:proofErr w:type="gramEnd"/>
      <w:r w:rsidR="0000758A" w:rsidRPr="00372CA3">
        <w:rPr>
          <w:rFonts w:ascii="Book Antiqua" w:hAnsi="Book Antiqua"/>
          <w:sz w:val="24"/>
          <w:szCs w:val="24"/>
          <w:vertAlign w:val="superscript"/>
          <w:lang w:val="en-US"/>
        </w:rPr>
        <w:t>7]</w:t>
      </w:r>
      <w:r w:rsidR="0000758A" w:rsidRPr="00372CA3">
        <w:rPr>
          <w:rFonts w:ascii="Book Antiqua" w:hAnsi="Book Antiqua"/>
          <w:sz w:val="24"/>
          <w:szCs w:val="24"/>
          <w:lang w:val="en-US"/>
        </w:rPr>
        <w:t xml:space="preserve"> </w:t>
      </w:r>
      <w:r w:rsidRPr="00372CA3">
        <w:rPr>
          <w:rFonts w:ascii="Book Antiqua" w:hAnsi="Book Antiqua"/>
          <w:sz w:val="24"/>
          <w:szCs w:val="24"/>
          <w:lang w:val="en-US"/>
        </w:rPr>
        <w:t xml:space="preserve">reported the unique case of additional mutations with </w:t>
      </w:r>
      <w:r w:rsidRPr="00372CA3">
        <w:rPr>
          <w:rFonts w:ascii="Book Antiqua" w:hAnsi="Book Antiqua"/>
          <w:iCs/>
          <w:sz w:val="24"/>
          <w:szCs w:val="24"/>
          <w:lang w:val="en-US"/>
        </w:rPr>
        <w:t>BRAF</w:t>
      </w:r>
      <w:r w:rsidR="001B493D" w:rsidRPr="00372CA3">
        <w:rPr>
          <w:rFonts w:ascii="Book Antiqua" w:hAnsi="Book Antiqua"/>
          <w:sz w:val="24"/>
          <w:szCs w:val="24"/>
          <w:lang w:val="en-US"/>
        </w:rPr>
        <w:t xml:space="preserve"> </w:t>
      </w:r>
      <w:r w:rsidRPr="00372CA3">
        <w:rPr>
          <w:rFonts w:ascii="Book Antiqua" w:hAnsi="Book Antiqua"/>
          <w:sz w:val="24"/>
          <w:szCs w:val="24"/>
          <w:lang w:val="en-US"/>
        </w:rPr>
        <w:t xml:space="preserve">expression in which FGFR2 presented concomitant mutation of </w:t>
      </w:r>
      <w:r w:rsidRPr="00372CA3">
        <w:rPr>
          <w:rFonts w:ascii="Book Antiqua" w:hAnsi="Book Antiqua"/>
          <w:iCs/>
          <w:sz w:val="24"/>
          <w:szCs w:val="24"/>
          <w:lang w:val="en-US"/>
        </w:rPr>
        <w:t xml:space="preserve">PTEN </w:t>
      </w:r>
      <w:r w:rsidRPr="00372CA3">
        <w:rPr>
          <w:rFonts w:ascii="Book Antiqua" w:hAnsi="Book Antiqua"/>
          <w:sz w:val="24"/>
          <w:szCs w:val="24"/>
          <w:lang w:val="en-US"/>
        </w:rPr>
        <w:t xml:space="preserve">and </w:t>
      </w:r>
      <w:r w:rsidRPr="00372CA3">
        <w:rPr>
          <w:rFonts w:ascii="Book Antiqua" w:hAnsi="Book Antiqua"/>
          <w:iCs/>
          <w:sz w:val="24"/>
          <w:szCs w:val="24"/>
          <w:lang w:val="en-US"/>
        </w:rPr>
        <w:t>TP53</w:t>
      </w:r>
      <w:r w:rsidRPr="00372CA3">
        <w:rPr>
          <w:rFonts w:ascii="Book Antiqua" w:hAnsi="Book Antiqua"/>
          <w:sz w:val="24"/>
          <w:szCs w:val="24"/>
          <w:lang w:val="en-US"/>
        </w:rPr>
        <w:t xml:space="preserve">.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mutation was found in 297 AM (57%), 63 UA (77.7%), 3 AC (23%), 1 MA (50%), and 5 PA (83.3%) cases. Follicular type predominated with a total of 116 cases (40%), followed by plexiform type with 63 (22.1%). Additionally, both types presented additional mutations, in which alterations in</w:t>
      </w:r>
      <w:r w:rsidRPr="00372CA3">
        <w:rPr>
          <w:rFonts w:ascii="Book Antiqua" w:hAnsi="Book Antiqua"/>
          <w:iCs/>
          <w:sz w:val="24"/>
          <w:szCs w:val="24"/>
          <w:lang w:val="en-US"/>
        </w:rPr>
        <w:t xml:space="preserve"> JAK3 P132T, SMARCB1, PIK3CA, CTNNB1, SMO, </w:t>
      </w:r>
      <w:r w:rsidRPr="00372CA3">
        <w:rPr>
          <w:rFonts w:ascii="Book Antiqua" w:hAnsi="Book Antiqua"/>
          <w:sz w:val="24"/>
          <w:szCs w:val="24"/>
          <w:lang w:val="en-US"/>
        </w:rPr>
        <w:t xml:space="preserve">and </w:t>
      </w:r>
      <w:r w:rsidRPr="00372CA3">
        <w:rPr>
          <w:rFonts w:ascii="Book Antiqua" w:hAnsi="Book Antiqua"/>
          <w:iCs/>
          <w:sz w:val="24"/>
          <w:szCs w:val="24"/>
          <w:lang w:val="en-US"/>
        </w:rPr>
        <w:t xml:space="preserve">BRAF G606E </w:t>
      </w:r>
      <w:r w:rsidRPr="00372CA3">
        <w:rPr>
          <w:rFonts w:ascii="Book Antiqua" w:hAnsi="Book Antiqua"/>
          <w:sz w:val="24"/>
          <w:szCs w:val="24"/>
          <w:lang w:val="en-US"/>
        </w:rPr>
        <w:t>genes were found.</w:t>
      </w:r>
      <w:r w:rsidR="002A795C" w:rsidRPr="00372CA3">
        <w:rPr>
          <w:rFonts w:ascii="Book Antiqua" w:hAnsi="Book Antiqua"/>
          <w:sz w:val="24"/>
          <w:szCs w:val="24"/>
          <w:lang w:val="en-US"/>
        </w:rPr>
        <w:t xml:space="preserve"> Figure 2 describes the anatomic location of the additional mutations, and </w:t>
      </w:r>
      <w:r w:rsidR="0000758A" w:rsidRPr="00372CA3">
        <w:rPr>
          <w:rFonts w:ascii="Book Antiqua" w:hAnsi="Book Antiqua"/>
          <w:sz w:val="24"/>
          <w:szCs w:val="24"/>
          <w:lang w:val="en-US"/>
        </w:rPr>
        <w:t xml:space="preserve">Figure </w:t>
      </w:r>
      <w:r w:rsidR="002A795C" w:rsidRPr="00372CA3">
        <w:rPr>
          <w:rFonts w:ascii="Book Antiqua" w:hAnsi="Book Antiqua"/>
          <w:sz w:val="24"/>
          <w:szCs w:val="24"/>
          <w:lang w:val="en-US"/>
        </w:rPr>
        <w:t xml:space="preserve">3 describes the relation between BRAF and BRAF V600E expression with additional mutation. </w:t>
      </w:r>
      <w:r w:rsidRPr="00372CA3">
        <w:rPr>
          <w:rFonts w:ascii="Book Antiqua" w:hAnsi="Book Antiqua"/>
          <w:sz w:val="24"/>
          <w:szCs w:val="24"/>
          <w:lang w:val="en-US"/>
        </w:rPr>
        <w:t xml:space="preserve">The </w:t>
      </w:r>
      <w:r w:rsidR="002A795C" w:rsidRPr="00372CA3">
        <w:rPr>
          <w:rFonts w:ascii="Book Antiqua" w:hAnsi="Book Antiqua"/>
          <w:sz w:val="24"/>
          <w:szCs w:val="24"/>
          <w:lang w:val="en-US"/>
        </w:rPr>
        <w:t xml:space="preserve">complete </w:t>
      </w:r>
      <w:r w:rsidRPr="00372CA3">
        <w:rPr>
          <w:rFonts w:ascii="Book Antiqua" w:hAnsi="Book Antiqua"/>
          <w:sz w:val="24"/>
          <w:szCs w:val="24"/>
          <w:lang w:val="en-US"/>
        </w:rPr>
        <w:t>collected data</w:t>
      </w:r>
      <w:r w:rsidR="002A795C" w:rsidRPr="00372CA3">
        <w:rPr>
          <w:rFonts w:ascii="Book Antiqua" w:hAnsi="Book Antiqua"/>
          <w:sz w:val="24"/>
          <w:szCs w:val="24"/>
          <w:lang w:val="en-US"/>
        </w:rPr>
        <w:t xml:space="preserve"> and results</w:t>
      </w:r>
      <w:r w:rsidRPr="00372CA3">
        <w:rPr>
          <w:rFonts w:ascii="Book Antiqua" w:hAnsi="Book Antiqua"/>
          <w:sz w:val="24"/>
          <w:szCs w:val="24"/>
          <w:lang w:val="en-US"/>
        </w:rPr>
        <w:t xml:space="preserve"> can be found in </w:t>
      </w:r>
      <w:r w:rsidR="0000758A" w:rsidRPr="00372CA3">
        <w:rPr>
          <w:rFonts w:ascii="Book Antiqua" w:hAnsi="Book Antiqua"/>
          <w:sz w:val="24"/>
          <w:szCs w:val="24"/>
          <w:lang w:val="en-US"/>
        </w:rPr>
        <w:t xml:space="preserve">Table </w:t>
      </w:r>
      <w:r w:rsidRPr="00372CA3">
        <w:rPr>
          <w:rFonts w:ascii="Book Antiqua" w:hAnsi="Book Antiqua"/>
          <w:sz w:val="24"/>
          <w:szCs w:val="24"/>
          <w:lang w:val="en-US"/>
        </w:rPr>
        <w:t xml:space="preserve">1. Four cases of targeted therapy of ameloblastomas with the presence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were found. Reported cases with targeted therapies are described in </w:t>
      </w:r>
      <w:r w:rsidR="0000758A" w:rsidRPr="00372CA3">
        <w:rPr>
          <w:rFonts w:ascii="Book Antiqua" w:hAnsi="Book Antiqua"/>
          <w:sz w:val="24"/>
          <w:szCs w:val="24"/>
          <w:lang w:val="en-US"/>
        </w:rPr>
        <w:t xml:space="preserve">Table </w:t>
      </w:r>
      <w:r w:rsidR="009F119A" w:rsidRPr="00372CA3">
        <w:rPr>
          <w:rFonts w:ascii="Book Antiqua" w:hAnsi="Book Antiqua"/>
          <w:sz w:val="24"/>
          <w:szCs w:val="24"/>
          <w:lang w:val="en-US"/>
        </w:rPr>
        <w:t>2</w:t>
      </w:r>
      <w:r w:rsidR="0000758A" w:rsidRPr="00372CA3">
        <w:rPr>
          <w:rFonts w:ascii="Book Antiqua" w:hAnsi="Book Antiqua"/>
          <w:sz w:val="24"/>
          <w:szCs w:val="24"/>
          <w:lang w:val="en-US"/>
        </w:rPr>
        <w:t>.</w:t>
      </w:r>
    </w:p>
    <w:p w14:paraId="22D442E3" w14:textId="77777777" w:rsidR="0000758A" w:rsidRPr="00372CA3" w:rsidRDefault="0000758A" w:rsidP="00372CA3">
      <w:pPr>
        <w:spacing w:after="0" w:line="360" w:lineRule="auto"/>
        <w:jc w:val="both"/>
        <w:rPr>
          <w:rFonts w:ascii="Book Antiqua" w:hAnsi="Book Antiqua"/>
          <w:sz w:val="24"/>
          <w:szCs w:val="24"/>
          <w:lang w:val="en-US"/>
        </w:rPr>
      </w:pPr>
    </w:p>
    <w:p w14:paraId="1F212FB6" w14:textId="77777777" w:rsidR="0000758A" w:rsidRPr="00372CA3" w:rsidRDefault="0000758A" w:rsidP="00372CA3">
      <w:pPr>
        <w:spacing w:after="0" w:line="360" w:lineRule="auto"/>
        <w:jc w:val="both"/>
        <w:rPr>
          <w:rFonts w:ascii="Book Antiqua" w:hAnsi="Book Antiqua"/>
          <w:b/>
          <w:caps/>
          <w:sz w:val="24"/>
          <w:szCs w:val="24"/>
          <w:lang w:val="en-US"/>
        </w:rPr>
      </w:pPr>
      <w:r w:rsidRPr="00372CA3">
        <w:rPr>
          <w:rFonts w:ascii="Book Antiqua" w:hAnsi="Book Antiqua"/>
          <w:b/>
          <w:caps/>
          <w:sz w:val="24"/>
          <w:szCs w:val="24"/>
          <w:lang w:val="en-US"/>
        </w:rPr>
        <w:t>Discussion</w:t>
      </w:r>
    </w:p>
    <w:p w14:paraId="366CAF23" w14:textId="77777777" w:rsidR="0000758A" w:rsidRPr="00372CA3" w:rsidRDefault="0000758A" w:rsidP="00372CA3">
      <w:pPr>
        <w:spacing w:after="0" w:line="360" w:lineRule="auto"/>
        <w:jc w:val="both"/>
        <w:rPr>
          <w:rFonts w:ascii="Book Antiqua" w:hAnsi="Book Antiqua"/>
          <w:b/>
          <w:bCs/>
          <w:i/>
          <w:sz w:val="24"/>
          <w:szCs w:val="24"/>
          <w:lang w:val="en-US"/>
        </w:rPr>
      </w:pPr>
      <w:r w:rsidRPr="00372CA3">
        <w:rPr>
          <w:rFonts w:ascii="Book Antiqua" w:hAnsi="Book Antiqua"/>
          <w:b/>
          <w:bCs/>
          <w:i/>
          <w:sz w:val="24"/>
          <w:szCs w:val="24"/>
          <w:lang w:val="en-US"/>
        </w:rPr>
        <w:t>BRAF V600E</w:t>
      </w:r>
    </w:p>
    <w:p w14:paraId="4E921FC2" w14:textId="77777777" w:rsidR="0000758A" w:rsidRPr="00372CA3" w:rsidRDefault="0000758A"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BRAF is a protein that leads to different cell mechanisms, such as metabolism and proliferation. There are different signaling pathways that are activated in these mechanisms in an extracellular and intracellular manner.</w:t>
      </w:r>
    </w:p>
    <w:p w14:paraId="2BA93F36" w14:textId="77777777" w:rsidR="0000758A" w:rsidRPr="00372CA3" w:rsidRDefault="0000758A"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More than 40 mutations of </w:t>
      </w:r>
      <w:r w:rsidRPr="00372CA3">
        <w:rPr>
          <w:rFonts w:ascii="Book Antiqua" w:hAnsi="Book Antiqua"/>
          <w:iCs/>
          <w:sz w:val="24"/>
          <w:szCs w:val="24"/>
          <w:lang w:val="en-US"/>
        </w:rPr>
        <w:t xml:space="preserve">BRAF </w:t>
      </w:r>
      <w:r w:rsidRPr="00372CA3">
        <w:rPr>
          <w:rFonts w:ascii="Book Antiqua" w:hAnsi="Book Antiqua"/>
          <w:sz w:val="24"/>
          <w:szCs w:val="24"/>
          <w:lang w:val="en-US"/>
        </w:rPr>
        <w:t xml:space="preserve">were identified in different neoplasms. The most frequent ones are missense mutations of the 600 residues of the BRAF gene, in which valine is replaced by glutamine (V600E) and results in the constitutive activation of </w:t>
      </w:r>
      <w:r w:rsidRPr="00372CA3">
        <w:rPr>
          <w:rFonts w:ascii="Book Antiqua" w:hAnsi="Book Antiqua"/>
          <w:iCs/>
          <w:sz w:val="24"/>
          <w:szCs w:val="24"/>
          <w:lang w:val="en-US"/>
        </w:rPr>
        <w:t>MEK/ERK</w:t>
      </w:r>
      <w:r w:rsidRPr="00372CA3">
        <w:rPr>
          <w:rFonts w:ascii="Book Antiqua" w:hAnsi="Book Antiqua"/>
          <w:sz w:val="24"/>
          <w:szCs w:val="24"/>
          <w:lang w:val="en-US"/>
        </w:rPr>
        <w:t xml:space="preserve"> signaling in tumors</w:t>
      </w:r>
      <w:r w:rsidRPr="00372CA3">
        <w:rPr>
          <w:rFonts w:ascii="Book Antiqua" w:hAnsi="Book Antiqua"/>
          <w:sz w:val="24"/>
          <w:szCs w:val="24"/>
          <w:vertAlign w:val="superscript"/>
          <w:lang w:val="en-US"/>
        </w:rPr>
        <w:t>[8,9]</w:t>
      </w:r>
      <w:r w:rsidRPr="00372CA3">
        <w:rPr>
          <w:rFonts w:ascii="Book Antiqua" w:hAnsi="Book Antiqua"/>
          <w:sz w:val="24"/>
          <w:szCs w:val="24"/>
          <w:lang w:val="en-US"/>
        </w:rPr>
        <w:t xml:space="preserve">.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has been employed as a predictive, diagnostic, and prognostic biomarker in different tumors. In ameloblastomas, the presence of this mutation was first described by Brown</w:t>
      </w:r>
      <w:r w:rsidRPr="00372CA3">
        <w:rPr>
          <w:rFonts w:ascii="Book Antiqua" w:hAnsi="Book Antiqua"/>
          <w:i/>
          <w:iCs/>
          <w:sz w:val="24"/>
          <w:szCs w:val="24"/>
          <w:lang w:val="en-US"/>
        </w:rPr>
        <w:t xml:space="preserve"> 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w:t>
      </w:r>
      <w:r w:rsidRPr="00372CA3">
        <w:rPr>
          <w:rFonts w:ascii="Book Antiqua" w:hAnsi="Book Antiqua"/>
          <w:sz w:val="24"/>
          <w:szCs w:val="24"/>
          <w:lang w:val="en-US"/>
        </w:rPr>
        <w:t xml:space="preserve"> and </w:t>
      </w:r>
      <w:proofErr w:type="spellStart"/>
      <w:r w:rsidRPr="00372CA3">
        <w:rPr>
          <w:rFonts w:ascii="Book Antiqua" w:hAnsi="Book Antiqua"/>
          <w:sz w:val="24"/>
          <w:szCs w:val="24"/>
          <w:lang w:val="en-US"/>
        </w:rPr>
        <w:t>Kurppa</w:t>
      </w:r>
      <w:proofErr w:type="spellEnd"/>
      <w:r w:rsidRPr="00372CA3">
        <w:rPr>
          <w:rFonts w:ascii="Book Antiqua" w:hAnsi="Book Antiqua"/>
          <w:sz w:val="24"/>
          <w:szCs w:val="24"/>
          <w:lang w:val="en-US"/>
        </w:rPr>
        <w:t xml:space="preserve"> </w:t>
      </w:r>
      <w:r w:rsidRPr="00372CA3">
        <w:rPr>
          <w:rFonts w:ascii="Book Antiqua" w:hAnsi="Book Antiqua"/>
          <w:i/>
          <w:iCs/>
          <w:sz w:val="24"/>
          <w:szCs w:val="24"/>
          <w:lang w:val="en-US"/>
        </w:rPr>
        <w:t>et al</w:t>
      </w:r>
      <w:r w:rsidRPr="00372CA3">
        <w:rPr>
          <w:rFonts w:ascii="Book Antiqua" w:hAnsi="Book Antiqua"/>
          <w:sz w:val="24"/>
          <w:szCs w:val="24"/>
          <w:vertAlign w:val="superscript"/>
          <w:lang w:val="en-US"/>
        </w:rPr>
        <w:t>[11]</w:t>
      </w:r>
      <w:r w:rsidRPr="00372CA3">
        <w:rPr>
          <w:rFonts w:ascii="Book Antiqua" w:hAnsi="Book Antiqua"/>
          <w:sz w:val="24"/>
          <w:szCs w:val="24"/>
          <w:lang w:val="en-US"/>
        </w:rPr>
        <w:t xml:space="preserve">, who indicated its influence on the resistance to the targeted therapy of EGF receptors. Furthermore, </w:t>
      </w:r>
      <w:proofErr w:type="spellStart"/>
      <w:r w:rsidRPr="00372CA3">
        <w:rPr>
          <w:rFonts w:ascii="Book Antiqua" w:hAnsi="Book Antiqua"/>
          <w:sz w:val="24"/>
          <w:szCs w:val="24"/>
          <w:lang w:val="en-US"/>
        </w:rPr>
        <w:t>Jhamb</w:t>
      </w:r>
      <w:proofErr w:type="spellEnd"/>
      <w:r w:rsidRPr="00372CA3">
        <w:rPr>
          <w:rFonts w:ascii="Book Antiqua" w:hAnsi="Book Antiqua"/>
          <w:sz w:val="24"/>
          <w:szCs w:val="24"/>
          <w:lang w:val="en-US"/>
        </w:rPr>
        <w:t xml:space="preserve"> </w:t>
      </w:r>
      <w:r w:rsidRPr="00372CA3">
        <w:rPr>
          <w:rFonts w:ascii="Book Antiqua" w:hAnsi="Book Antiqua"/>
          <w:i/>
          <w:iCs/>
          <w:sz w:val="24"/>
          <w:szCs w:val="24"/>
          <w:lang w:val="en-US"/>
        </w:rPr>
        <w:t xml:space="preserve">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8]</w:t>
      </w:r>
      <w:r w:rsidRPr="00372CA3">
        <w:rPr>
          <w:rFonts w:ascii="Book Antiqua" w:hAnsi="Book Antiqua"/>
          <w:sz w:val="24"/>
          <w:szCs w:val="24"/>
          <w:lang w:val="en-US"/>
        </w:rPr>
        <w:t xml:space="preserve"> described the relation between BRAF and the RAS/MAPK pathway in the pathogenesis of AM. Since these findings, several studies focusing on targeted therapies against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mutations have been developed. Sweeney </w:t>
      </w:r>
      <w:r w:rsidRPr="00372CA3">
        <w:rPr>
          <w:rFonts w:ascii="Book Antiqua" w:hAnsi="Book Antiqua"/>
          <w:i/>
          <w:iCs/>
          <w:sz w:val="24"/>
          <w:szCs w:val="24"/>
          <w:lang w:val="en-US"/>
        </w:rPr>
        <w:t xml:space="preserve">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12]</w:t>
      </w:r>
      <w:r w:rsidRPr="00372CA3">
        <w:rPr>
          <w:rFonts w:ascii="Book Antiqua" w:hAnsi="Book Antiqua"/>
          <w:sz w:val="24"/>
          <w:szCs w:val="24"/>
          <w:lang w:val="en-US"/>
        </w:rPr>
        <w:t xml:space="preserve"> found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in 46% of the analyzed AM. Moreover, they reported other variants of the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 (L597R), which results in the substitution of leucine residue by arginine in the 597 BRAF position by an increment of kinase </w:t>
      </w:r>
      <w:proofErr w:type="gramStart"/>
      <w:r w:rsidRPr="00372CA3">
        <w:rPr>
          <w:rFonts w:ascii="Book Antiqua" w:hAnsi="Book Antiqua"/>
          <w:sz w:val="24"/>
          <w:szCs w:val="24"/>
          <w:lang w:val="en-US"/>
        </w:rPr>
        <w:t>activity</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13]</w:t>
      </w:r>
      <w:r w:rsidRPr="00372CA3">
        <w:rPr>
          <w:rFonts w:ascii="Book Antiqua" w:hAnsi="Book Antiqua"/>
          <w:sz w:val="24"/>
          <w:szCs w:val="24"/>
          <w:lang w:val="en-US"/>
        </w:rPr>
        <w:t xml:space="preserve"> and associations with </w:t>
      </w:r>
      <w:r w:rsidRPr="00372CA3">
        <w:rPr>
          <w:rFonts w:ascii="Book Antiqua" w:hAnsi="Book Antiqua"/>
          <w:iCs/>
          <w:sz w:val="24"/>
          <w:szCs w:val="24"/>
          <w:lang w:val="en-US"/>
        </w:rPr>
        <w:t xml:space="preserve">SMO </w:t>
      </w:r>
      <w:r w:rsidRPr="00372CA3">
        <w:rPr>
          <w:rFonts w:ascii="Book Antiqua" w:hAnsi="Book Antiqua"/>
          <w:sz w:val="24"/>
          <w:szCs w:val="24"/>
          <w:lang w:val="en-US"/>
        </w:rPr>
        <w:t xml:space="preserve">and FGFR2, found in the maxilla. SMO is of interest as its mutations are frequent in ameloblastomas of the maxilla and is, unlike </w:t>
      </w:r>
      <w:r w:rsidRPr="00372CA3">
        <w:rPr>
          <w:rFonts w:ascii="Book Antiqua" w:hAnsi="Book Antiqua"/>
          <w:iCs/>
          <w:sz w:val="24"/>
          <w:szCs w:val="24"/>
          <w:lang w:val="en-US"/>
        </w:rPr>
        <w:t>BRAF,</w:t>
      </w:r>
      <w:r w:rsidRPr="00372CA3">
        <w:rPr>
          <w:rFonts w:ascii="Book Antiqua" w:hAnsi="Book Antiqua"/>
          <w:sz w:val="24"/>
          <w:szCs w:val="24"/>
          <w:lang w:val="en-US"/>
        </w:rPr>
        <w:t xml:space="preserve"> frequently not associated with other mutations. It is important to highlight that in this review different mutational variants associated with</w:t>
      </w:r>
      <w:r w:rsidRPr="00372CA3">
        <w:rPr>
          <w:rFonts w:ascii="Book Antiqua" w:hAnsi="Book Antiqua"/>
          <w:iCs/>
          <w:sz w:val="24"/>
          <w:szCs w:val="24"/>
          <w:lang w:val="en-US"/>
        </w:rPr>
        <w:t xml:space="preserve"> BRAF V600E (G606E and L597R)</w:t>
      </w:r>
      <w:r w:rsidRPr="00372CA3">
        <w:rPr>
          <w:rFonts w:ascii="Book Antiqua" w:hAnsi="Book Antiqua"/>
          <w:sz w:val="24"/>
          <w:szCs w:val="24"/>
          <w:lang w:val="en-US"/>
        </w:rPr>
        <w:t xml:space="preserve"> were found in follicular and plexiform AM, respectively. Although the functional implication of these variants regarding treatment has not been </w:t>
      </w:r>
      <w:proofErr w:type="gramStart"/>
      <w:r w:rsidRPr="00372CA3">
        <w:rPr>
          <w:rFonts w:ascii="Book Antiqua" w:hAnsi="Book Antiqua"/>
          <w:sz w:val="24"/>
          <w:szCs w:val="24"/>
          <w:lang w:val="en-US"/>
        </w:rPr>
        <w:t>studied</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14]</w:t>
      </w:r>
      <w:r w:rsidRPr="00372CA3">
        <w:rPr>
          <w:rFonts w:ascii="Book Antiqua" w:hAnsi="Book Antiqua"/>
          <w:sz w:val="24"/>
          <w:szCs w:val="24"/>
          <w:lang w:val="en-US"/>
        </w:rPr>
        <w:t xml:space="preserve">, and there are few reports of these mutations in ameloblastomas. Further studies may possibly establish the relation between these variants and their histological pathways, tumor behaviors, and treatment resistance. Based on these findings, it is possible that additional mutations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are mainly associated with the histological pathway of AM. In the present study, more than 500 cases of AM were analyzed, including those of the Sweeney </w:t>
      </w:r>
      <w:r w:rsidRPr="00372CA3">
        <w:rPr>
          <w:rFonts w:ascii="Book Antiqua" w:hAnsi="Book Antiqua"/>
          <w:i/>
          <w:iCs/>
          <w:sz w:val="24"/>
          <w:szCs w:val="24"/>
          <w:lang w:val="en-US"/>
        </w:rPr>
        <w:t xml:space="preserve">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 xml:space="preserve">12] </w:t>
      </w:r>
      <w:r w:rsidRPr="00372CA3">
        <w:rPr>
          <w:rFonts w:ascii="Book Antiqua" w:hAnsi="Book Antiqua"/>
          <w:sz w:val="24"/>
          <w:szCs w:val="24"/>
          <w:lang w:val="en-US"/>
        </w:rPr>
        <w:t xml:space="preserve">study, in which more than 50% of the total cases presented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Additionally, studies on the detection of BRAF with IHC have been done using BRAF antibody clone VE-1, which shows a high specificity and sensitivity in cells that express this </w:t>
      </w:r>
      <w:proofErr w:type="gramStart"/>
      <w:r w:rsidRPr="00372CA3">
        <w:rPr>
          <w:rFonts w:ascii="Book Antiqua" w:hAnsi="Book Antiqua"/>
          <w:sz w:val="24"/>
          <w:szCs w:val="24"/>
          <w:lang w:val="en-US"/>
        </w:rPr>
        <w:t>mutation</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15]</w:t>
      </w:r>
      <w:r w:rsidRPr="00372CA3">
        <w:rPr>
          <w:rFonts w:ascii="Book Antiqua" w:hAnsi="Book Antiqua"/>
          <w:sz w:val="24"/>
          <w:szCs w:val="24"/>
          <w:lang w:val="en-US"/>
        </w:rPr>
        <w:t xml:space="preserve">. This expression was associated with recurrence, osseous disruptions, and multilocular radiographic </w:t>
      </w:r>
      <w:proofErr w:type="gramStart"/>
      <w:r w:rsidRPr="00372CA3">
        <w:rPr>
          <w:rFonts w:ascii="Book Antiqua" w:hAnsi="Book Antiqua"/>
          <w:sz w:val="24"/>
          <w:szCs w:val="24"/>
          <w:lang w:val="en-US"/>
        </w:rPr>
        <w:t>pathways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16]</w:t>
      </w:r>
      <w:r w:rsidRPr="00372CA3">
        <w:rPr>
          <w:rFonts w:ascii="Book Antiqua" w:hAnsi="Book Antiqua"/>
          <w:sz w:val="24"/>
          <w:szCs w:val="24"/>
          <w:lang w:val="en-US"/>
        </w:rPr>
        <w:t xml:space="preserve">, and although these variables are not evaluated in this review, it is important to indicate that the presence of the </w:t>
      </w:r>
      <w:r w:rsidRPr="00372CA3">
        <w:rPr>
          <w:rFonts w:ascii="Book Antiqua" w:hAnsi="Book Antiqua"/>
          <w:iCs/>
          <w:sz w:val="24"/>
          <w:szCs w:val="24"/>
          <w:lang w:val="en-US"/>
        </w:rPr>
        <w:t xml:space="preserve">BRAF </w:t>
      </w:r>
      <w:r w:rsidRPr="00372CA3">
        <w:rPr>
          <w:rFonts w:ascii="Book Antiqua" w:hAnsi="Book Antiqua"/>
          <w:sz w:val="24"/>
          <w:szCs w:val="24"/>
          <w:lang w:val="en-US"/>
        </w:rPr>
        <w:t>mutation is related to clinical behavior</w:t>
      </w:r>
      <w:r w:rsidRPr="00372CA3">
        <w:rPr>
          <w:rFonts w:ascii="Book Antiqua" w:hAnsi="Book Antiqua"/>
          <w:sz w:val="24"/>
          <w:szCs w:val="24"/>
          <w:vertAlign w:val="superscript"/>
          <w:lang w:val="en-US"/>
        </w:rPr>
        <w:t>[10,12,16]</w:t>
      </w:r>
      <w:r w:rsidRPr="00372CA3">
        <w:rPr>
          <w:rFonts w:ascii="Book Antiqua" w:hAnsi="Book Antiqua"/>
          <w:sz w:val="24"/>
          <w:szCs w:val="24"/>
          <w:lang w:val="en-US"/>
        </w:rPr>
        <w:t xml:space="preserve">. The presence of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 xml:space="preserve">in AM is commonly associated with other mutations and can frequently be present in younger </w:t>
      </w:r>
      <w:proofErr w:type="gramStart"/>
      <w:r w:rsidRPr="00372CA3">
        <w:rPr>
          <w:rFonts w:ascii="Book Antiqua" w:hAnsi="Book Antiqua"/>
          <w:sz w:val="24"/>
          <w:szCs w:val="24"/>
          <w:lang w:val="en-US"/>
        </w:rPr>
        <w:t>patients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2,10,17,18]</w:t>
      </w:r>
      <w:r w:rsidRPr="00372CA3">
        <w:rPr>
          <w:rFonts w:ascii="Book Antiqua" w:hAnsi="Book Antiqua"/>
          <w:sz w:val="24"/>
          <w:szCs w:val="24"/>
          <w:lang w:val="en-US"/>
        </w:rPr>
        <w:t>.</w:t>
      </w:r>
    </w:p>
    <w:p w14:paraId="11B4AAC1" w14:textId="77777777" w:rsidR="0000758A" w:rsidRPr="00372CA3" w:rsidRDefault="0000758A"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In the analysis of UA, no additional mutations to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were reported. This difference in UA may be related to: (1) </w:t>
      </w:r>
      <w:r w:rsidRPr="00372CA3">
        <w:rPr>
          <w:rFonts w:ascii="Book Antiqua" w:hAnsi="Book Antiqua"/>
          <w:iCs/>
          <w:sz w:val="24"/>
          <w:szCs w:val="24"/>
          <w:lang w:val="en-US"/>
        </w:rPr>
        <w:t>BRAF</w:t>
      </w:r>
      <w:r w:rsidRPr="00372CA3">
        <w:rPr>
          <w:rFonts w:ascii="Book Antiqua" w:hAnsi="Book Antiqua"/>
          <w:sz w:val="24"/>
          <w:szCs w:val="24"/>
          <w:lang w:val="en-US"/>
        </w:rPr>
        <w:t xml:space="preserve"> expression being presented earlier in tumorigenesis of ameloblastomas, and through tumor evolution this acquires mutations additional to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or (2) UA may be a prior neoplasia of AM, in which mutated </w:t>
      </w:r>
      <w:r w:rsidRPr="00372CA3">
        <w:rPr>
          <w:rFonts w:ascii="Book Antiqua" w:hAnsi="Book Antiqua"/>
          <w:iCs/>
          <w:sz w:val="24"/>
          <w:szCs w:val="24"/>
          <w:lang w:val="en-US"/>
        </w:rPr>
        <w:t>BRAF</w:t>
      </w:r>
      <w:r w:rsidRPr="00372CA3">
        <w:rPr>
          <w:rFonts w:ascii="Book Antiqua" w:hAnsi="Book Antiqua"/>
          <w:sz w:val="24"/>
          <w:szCs w:val="24"/>
          <w:lang w:val="en-US"/>
        </w:rPr>
        <w:t xml:space="preserve"> is present from the beginning of the pathology. Another important fact is that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expression is found in the same proportion in luminal/intraluminal and mural types, which may indicate that this mutation is not entirely associated with tumor behavior. This assumption may be supported by the data found in AM, as most ameloblastomas with aggressive behavior present an association between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and other mutations, and it is possible that these additional mutations are related to behavior</w:t>
      </w:r>
      <w:r w:rsidR="00D40B95" w:rsidRPr="00372CA3">
        <w:rPr>
          <w:rFonts w:ascii="Book Antiqua" w:hAnsi="Book Antiqua"/>
          <w:sz w:val="24"/>
          <w:szCs w:val="24"/>
          <w:lang w:val="en-US"/>
        </w:rPr>
        <w:t>.</w:t>
      </w:r>
    </w:p>
    <w:p w14:paraId="29A082A6"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AC is classified as aggressive ameloblastic tumor with a tendency to metastasis, mainly to the lung, with a median survival rate that varies between 5 and 17.6 years according to global surveillance and those from the maxilla being more aggressive.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mutations have been described the same as for </w:t>
      </w:r>
      <w:proofErr w:type="gramStart"/>
      <w:r w:rsidRPr="00372CA3">
        <w:rPr>
          <w:rFonts w:ascii="Book Antiqua" w:hAnsi="Book Antiqua"/>
          <w:sz w:val="24"/>
          <w:szCs w:val="24"/>
          <w:lang w:val="en-US"/>
        </w:rPr>
        <w:t>AM</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w:t>
      </w:r>
      <w:r w:rsidRPr="00372CA3">
        <w:rPr>
          <w:rFonts w:ascii="Book Antiqua" w:hAnsi="Book Antiqua"/>
          <w:sz w:val="24"/>
          <w:szCs w:val="24"/>
          <w:lang w:val="en-US"/>
        </w:rPr>
        <w:t>.</w:t>
      </w:r>
    </w:p>
    <w:p w14:paraId="0DC0EC5B"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In this analysis, a total of 13 AC cases were registered, of which 23% (7) presented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which was the opposite to UA, where a great number of cases were registered with this mutation. Additionally, none of the cases presented any additional mutations, unlike AM, which presented a higher number of secondary mutations in the cases with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These results may be associated mainly with the lack of cases reporting AC with </w:t>
      </w:r>
      <w:r w:rsidRPr="00372CA3">
        <w:rPr>
          <w:rFonts w:ascii="Book Antiqua" w:hAnsi="Book Antiqua"/>
          <w:iCs/>
          <w:sz w:val="24"/>
          <w:szCs w:val="24"/>
          <w:lang w:val="en-US"/>
        </w:rPr>
        <w:t>BRAF</w:t>
      </w:r>
      <w:r w:rsidRPr="00372CA3">
        <w:rPr>
          <w:rFonts w:ascii="Book Antiqua" w:hAnsi="Book Antiqua"/>
          <w:sz w:val="24"/>
          <w:szCs w:val="24"/>
          <w:lang w:val="en-US"/>
        </w:rPr>
        <w:t xml:space="preserve"> analysis, which suggest that in further studies the presence of BRAF should be evaluated in order to establish a treatment strategy for more aggressive ameloblastomas, which may possibly lead to the discovery of new additional mutations.</w:t>
      </w:r>
    </w:p>
    <w:p w14:paraId="3D380E90" w14:textId="5ADF058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Six cases of PA were registered, of which 83.3% (5) presented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and one being an unspecified case. These ameloblastomas have a similar histological pathway as their opposite, the intraosseous type, which may support the expression of </w:t>
      </w:r>
      <w:r w:rsidRPr="00372CA3">
        <w:rPr>
          <w:rFonts w:ascii="Book Antiqua" w:hAnsi="Book Antiqua"/>
          <w:iCs/>
          <w:sz w:val="24"/>
          <w:szCs w:val="24"/>
          <w:lang w:val="en-US"/>
        </w:rPr>
        <w:t>BRAF.</w:t>
      </w:r>
      <w:r w:rsidRPr="00372CA3">
        <w:rPr>
          <w:rFonts w:ascii="Book Antiqua" w:hAnsi="Book Antiqua"/>
          <w:sz w:val="24"/>
          <w:szCs w:val="24"/>
          <w:lang w:val="en-US"/>
        </w:rPr>
        <w:t xml:space="preserve"> However, the percentual difference is large (83.3% </w:t>
      </w:r>
      <w:r w:rsidRPr="00372CA3">
        <w:rPr>
          <w:rFonts w:ascii="Book Antiqua" w:hAnsi="Book Antiqua"/>
          <w:i/>
          <w:iCs/>
          <w:sz w:val="24"/>
          <w:szCs w:val="24"/>
          <w:lang w:val="en-US"/>
        </w:rPr>
        <w:t>vs</w:t>
      </w:r>
      <w:r w:rsidRPr="00372CA3">
        <w:rPr>
          <w:rFonts w:ascii="Book Antiqua" w:hAnsi="Book Antiqua"/>
          <w:sz w:val="24"/>
          <w:szCs w:val="24"/>
          <w:lang w:val="en-US"/>
        </w:rPr>
        <w:t xml:space="preserve"> 57%) due to the low number of reported cases. However, because of their location, these ameloblastomas are not aggressive in comparison with their opposite, the intraosseous type.</w:t>
      </w:r>
    </w:p>
    <w:p w14:paraId="5BCF7CEC"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MA is an ameloblastoma that develops metastases despite its benign appearance. Like most ameloblastomas, MA presents a higher predilection of metastasis to the mandible, and its metastatic nests are commonly found in the lung, followed by the lymph nodes. This neoplasia is usually of long latency before developing metastases and can be associated with repeated recurrences after surgical treatment. This is an uncommon entity and its outcome depends on the metastatic nests and surgical </w:t>
      </w:r>
      <w:proofErr w:type="gramStart"/>
      <w:r w:rsidRPr="00372CA3">
        <w:rPr>
          <w:rFonts w:ascii="Book Antiqua" w:hAnsi="Book Antiqua"/>
          <w:sz w:val="24"/>
          <w:szCs w:val="24"/>
          <w:lang w:val="en-US"/>
        </w:rPr>
        <w:t>viability</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w:t>
      </w:r>
      <w:r w:rsidRPr="00372CA3">
        <w:rPr>
          <w:rFonts w:ascii="Book Antiqua" w:hAnsi="Book Antiqua"/>
          <w:sz w:val="24"/>
          <w:szCs w:val="24"/>
          <w:lang w:val="en-US"/>
        </w:rPr>
        <w:t xml:space="preserve">. In this analysis, MA corresponds to less than 1% of the total cases registered, which indicates that it is an uncommon tumor and consequently poorly studied. Two of the three registered cases presented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(66.6%) without additional mutations. This allows us to conclude that secondary mutations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are possibly exclusive to AM.</w:t>
      </w:r>
    </w:p>
    <w:p w14:paraId="266E80CA" w14:textId="77777777" w:rsidR="00D40B95" w:rsidRPr="00372CA3" w:rsidRDefault="00D40B95" w:rsidP="00372CA3">
      <w:pPr>
        <w:spacing w:after="0" w:line="360" w:lineRule="auto"/>
        <w:jc w:val="both"/>
        <w:rPr>
          <w:rFonts w:ascii="Book Antiqua" w:hAnsi="Book Antiqua"/>
          <w:sz w:val="24"/>
          <w:szCs w:val="24"/>
          <w:lang w:val="en-US"/>
        </w:rPr>
      </w:pPr>
    </w:p>
    <w:p w14:paraId="20F4EA81" w14:textId="7019BCD7" w:rsidR="00D40B95" w:rsidRPr="00372CA3" w:rsidRDefault="00D40B95" w:rsidP="00372CA3">
      <w:pPr>
        <w:spacing w:after="0" w:line="360" w:lineRule="auto"/>
        <w:jc w:val="both"/>
        <w:rPr>
          <w:rFonts w:ascii="Book Antiqua" w:hAnsi="Book Antiqua"/>
          <w:b/>
          <w:bCs/>
          <w:i/>
          <w:sz w:val="24"/>
          <w:szCs w:val="24"/>
          <w:lang w:val="en-US"/>
        </w:rPr>
      </w:pPr>
      <w:r w:rsidRPr="00372CA3">
        <w:rPr>
          <w:rFonts w:ascii="Book Antiqua" w:hAnsi="Book Antiqua"/>
          <w:b/>
          <w:bCs/>
          <w:i/>
          <w:sz w:val="24"/>
          <w:szCs w:val="24"/>
          <w:lang w:val="en-US"/>
        </w:rPr>
        <w:t>Location and additional mutations of BRAF V600E</w:t>
      </w:r>
    </w:p>
    <w:p w14:paraId="6ED51A85" w14:textId="1D4C510B" w:rsidR="00D40B95" w:rsidRPr="00372CA3" w:rsidRDefault="00D40B95"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Overall, ameloblastomas have a predilection for the mandible, mainly located in the body, ramus, and </w:t>
      </w:r>
      <w:proofErr w:type="gramStart"/>
      <w:r w:rsidRPr="00372CA3">
        <w:rPr>
          <w:rFonts w:ascii="Book Antiqua" w:hAnsi="Book Antiqua"/>
          <w:sz w:val="24"/>
          <w:szCs w:val="24"/>
          <w:lang w:val="en-US"/>
        </w:rPr>
        <w:t>symphysis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1,2,17]</w:t>
      </w:r>
      <w:r w:rsidRPr="00372CA3">
        <w:rPr>
          <w:rFonts w:ascii="Book Antiqua" w:hAnsi="Book Antiqua"/>
          <w:sz w:val="24"/>
          <w:szCs w:val="24"/>
          <w:lang w:val="en-US"/>
        </w:rPr>
        <w:t>.</w:t>
      </w:r>
      <w:r w:rsidRPr="00372CA3">
        <w:rPr>
          <w:rFonts w:ascii="Book Antiqua" w:hAnsi="Book Antiqua"/>
          <w:sz w:val="24"/>
          <w:szCs w:val="24"/>
          <w:vertAlign w:val="superscript"/>
          <w:lang w:val="en-US"/>
        </w:rPr>
        <w:t xml:space="preserve"> </w:t>
      </w:r>
      <w:r w:rsidRPr="00372CA3">
        <w:rPr>
          <w:rFonts w:ascii="Book Antiqua" w:hAnsi="Book Antiqua"/>
          <w:sz w:val="24"/>
          <w:szCs w:val="24"/>
          <w:lang w:val="en-US"/>
        </w:rPr>
        <w:t xml:space="preserve">Registered data showed that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mutations were more frequent in the mandible with an approximate ratio of 21:1, although this data is not precise as 79 (24.6%) cases with the mutation were registered without the specific anatomic location.</w:t>
      </w:r>
    </w:p>
    <w:p w14:paraId="00676159" w14:textId="605676D5" w:rsidR="00D40B95" w:rsidRPr="00372CA3" w:rsidRDefault="00D40B95" w:rsidP="00372CA3">
      <w:pPr>
        <w:spacing w:after="0" w:line="360" w:lineRule="auto"/>
        <w:ind w:firstLineChars="100" w:firstLine="240"/>
        <w:jc w:val="both"/>
        <w:rPr>
          <w:rFonts w:ascii="Book Antiqua" w:hAnsi="Book Antiqua"/>
          <w:iCs/>
          <w:sz w:val="24"/>
          <w:szCs w:val="24"/>
          <w:lang w:val="en-US"/>
        </w:rPr>
      </w:pPr>
      <w:r w:rsidRPr="00372CA3">
        <w:rPr>
          <w:rFonts w:ascii="Book Antiqua" w:hAnsi="Book Antiqua"/>
          <w:sz w:val="24"/>
          <w:szCs w:val="24"/>
          <w:lang w:val="en-US"/>
        </w:rPr>
        <w:t xml:space="preserve">In this analysis,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cases without additional mutations corresponded to 93.7%, compared with those that presented multiple mutations at 6.23%. This explains why treatment based on the knockdown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may be successful. Overall, in mandible 4.3% (10/231) of the registered cases presented multiple mutations, whereas in maxilla the percentage was higher (27.7%). This could be an interesting finding, as it is possible that targeted therapies to </w:t>
      </w:r>
      <w:r w:rsidRPr="00372CA3">
        <w:rPr>
          <w:rFonts w:ascii="Book Antiqua" w:hAnsi="Book Antiqua"/>
          <w:iCs/>
          <w:sz w:val="24"/>
          <w:szCs w:val="24"/>
          <w:lang w:val="en-US"/>
        </w:rPr>
        <w:t xml:space="preserve">BRAF </w:t>
      </w:r>
      <w:r w:rsidRPr="00372CA3">
        <w:rPr>
          <w:rFonts w:ascii="Book Antiqua" w:hAnsi="Book Antiqua"/>
          <w:sz w:val="24"/>
          <w:szCs w:val="24"/>
          <w:lang w:val="en-US"/>
        </w:rPr>
        <w:t xml:space="preserve">are more successful in mandibular tumors, whereas in the maxilla, combined therapies should be considered as the more frequently registered secondary mutation was </w:t>
      </w:r>
      <w:proofErr w:type="gramStart"/>
      <w:r w:rsidRPr="00372CA3">
        <w:rPr>
          <w:rFonts w:ascii="Book Antiqua" w:hAnsi="Book Antiqua"/>
          <w:iCs/>
          <w:sz w:val="24"/>
          <w:szCs w:val="24"/>
          <w:lang w:val="en-US"/>
        </w:rPr>
        <w:t>SMO</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19]</w:t>
      </w:r>
      <w:r w:rsidRPr="00372CA3">
        <w:rPr>
          <w:rFonts w:ascii="Book Antiqua" w:hAnsi="Book Antiqua"/>
          <w:sz w:val="24"/>
          <w:szCs w:val="24"/>
          <w:lang w:val="en-US"/>
        </w:rPr>
        <w:t xml:space="preserve">. Additionally, </w:t>
      </w:r>
      <w:r w:rsidRPr="00372CA3">
        <w:rPr>
          <w:rFonts w:ascii="Book Antiqua" w:hAnsi="Book Antiqua"/>
          <w:iCs/>
          <w:sz w:val="24"/>
          <w:szCs w:val="24"/>
          <w:lang w:val="en-US"/>
        </w:rPr>
        <w:t xml:space="preserve">SMO </w:t>
      </w:r>
      <w:r w:rsidRPr="00372CA3">
        <w:rPr>
          <w:rFonts w:ascii="Book Antiqua" w:hAnsi="Book Antiqua"/>
          <w:sz w:val="24"/>
          <w:szCs w:val="24"/>
          <w:lang w:val="en-US"/>
        </w:rPr>
        <w:t xml:space="preserve">mutations can be isolated, which may modify the treatment strategy. This result is interesting as the recurrence risk is related to the mutational status and tumors with multiples mutations are associated with high </w:t>
      </w:r>
      <w:proofErr w:type="gramStart"/>
      <w:r w:rsidRPr="00372CA3">
        <w:rPr>
          <w:rFonts w:ascii="Book Antiqua" w:hAnsi="Book Antiqua"/>
          <w:sz w:val="24"/>
          <w:szCs w:val="24"/>
          <w:lang w:val="en-US"/>
        </w:rPr>
        <w:t>recurrences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19]</w:t>
      </w:r>
      <w:r w:rsidRPr="00372CA3">
        <w:rPr>
          <w:rFonts w:ascii="Book Antiqua" w:hAnsi="Book Antiqua"/>
          <w:sz w:val="24"/>
          <w:szCs w:val="24"/>
          <w:lang w:val="en-US"/>
        </w:rPr>
        <w:t>. Although there are few additional mutations of</w:t>
      </w:r>
      <w:r w:rsidRPr="00372CA3">
        <w:rPr>
          <w:rFonts w:ascii="Book Antiqua" w:hAnsi="Book Antiqua"/>
          <w:iCs/>
          <w:sz w:val="24"/>
          <w:szCs w:val="24"/>
          <w:lang w:val="en-US"/>
        </w:rPr>
        <w:t xml:space="preserve"> BRAF V600E</w:t>
      </w:r>
      <w:r w:rsidRPr="00372CA3">
        <w:rPr>
          <w:rFonts w:ascii="Book Antiqua" w:hAnsi="Book Antiqua"/>
          <w:sz w:val="24"/>
          <w:szCs w:val="24"/>
          <w:lang w:val="en-US"/>
        </w:rPr>
        <w:t xml:space="preserve"> in ameloblastomas, these were more frequently present in the mandible, and it is possible that these mutations are exclusive to AM. Additional mutations that were frequently registered in this review were </w:t>
      </w:r>
      <w:r w:rsidRPr="00372CA3">
        <w:rPr>
          <w:rFonts w:ascii="Book Antiqua" w:hAnsi="Book Antiqua"/>
          <w:iCs/>
          <w:sz w:val="24"/>
          <w:szCs w:val="24"/>
          <w:lang w:val="en-US"/>
        </w:rPr>
        <w:t>JAK P132T, SMO, SMARCB1, PIK3CA, and CTNNB1 in the mandible and BRAF L597R, FGFR2, PIK3CA</w:t>
      </w:r>
      <w:r w:rsidRPr="00372CA3">
        <w:rPr>
          <w:rFonts w:ascii="Book Antiqua" w:hAnsi="Book Antiqua"/>
          <w:i/>
          <w:sz w:val="24"/>
          <w:szCs w:val="24"/>
          <w:lang w:val="en-US"/>
        </w:rPr>
        <w:t>,</w:t>
      </w:r>
      <w:r w:rsidRPr="00372CA3">
        <w:rPr>
          <w:rFonts w:ascii="Book Antiqua" w:hAnsi="Book Antiqua"/>
          <w:sz w:val="24"/>
          <w:szCs w:val="24"/>
          <w:lang w:val="en-US"/>
        </w:rPr>
        <w:t xml:space="preserve"> and SMO in the maxilla. Other secondary mutations with unspecified anatomic location were </w:t>
      </w:r>
      <w:r w:rsidRPr="00372CA3">
        <w:rPr>
          <w:rFonts w:ascii="Book Antiqua" w:hAnsi="Book Antiqua"/>
          <w:iCs/>
          <w:sz w:val="24"/>
          <w:szCs w:val="24"/>
          <w:lang w:val="en-US"/>
        </w:rPr>
        <w:t xml:space="preserve">BRAF G606E, CTNNB1, CDKN2A, and PTEN. </w:t>
      </w:r>
    </w:p>
    <w:p w14:paraId="190E3EB8"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To date, there are no references to the association between </w:t>
      </w:r>
      <w:r w:rsidRPr="00372CA3">
        <w:rPr>
          <w:rFonts w:ascii="Book Antiqua" w:hAnsi="Book Antiqua"/>
          <w:iCs/>
          <w:sz w:val="24"/>
          <w:szCs w:val="24"/>
          <w:lang w:val="en-US"/>
        </w:rPr>
        <w:t xml:space="preserve">JAK3 P132T </w:t>
      </w:r>
      <w:r w:rsidRPr="00372CA3">
        <w:rPr>
          <w:rFonts w:ascii="Book Antiqua" w:hAnsi="Book Antiqua"/>
          <w:sz w:val="24"/>
          <w:szCs w:val="24"/>
          <w:lang w:val="en-US"/>
        </w:rPr>
        <w:t xml:space="preserve">presence and ameloblastomas. However, this gene has been studied in some neoplasia, such as head and neck squamous cell carcinoma (HNSCC), with a reported relation to racial predisposition and megakaryocytic leukemias related to </w:t>
      </w:r>
      <w:proofErr w:type="gramStart"/>
      <w:r w:rsidRPr="00372CA3">
        <w:rPr>
          <w:rFonts w:ascii="Book Antiqua" w:hAnsi="Book Antiqua"/>
          <w:sz w:val="24"/>
          <w:szCs w:val="24"/>
          <w:lang w:val="en-US"/>
        </w:rPr>
        <w:t>leukemogenesis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20,21]</w:t>
      </w:r>
      <w:r w:rsidRPr="00372CA3">
        <w:rPr>
          <w:rFonts w:ascii="Book Antiqua" w:hAnsi="Book Antiqua"/>
          <w:sz w:val="24"/>
          <w:szCs w:val="24"/>
          <w:lang w:val="en-US"/>
        </w:rPr>
        <w:t>.</w:t>
      </w:r>
    </w:p>
    <w:p w14:paraId="5288D2D7"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SMO is a protein whose upregulation is related to signaling of the Sonic Hedgehog (SHH) pathway participating in the pathogenesis of several malignant </w:t>
      </w:r>
      <w:proofErr w:type="gramStart"/>
      <w:r w:rsidRPr="00372CA3">
        <w:rPr>
          <w:rFonts w:ascii="Book Antiqua" w:hAnsi="Book Antiqua"/>
          <w:sz w:val="24"/>
          <w:szCs w:val="24"/>
          <w:lang w:val="en-US"/>
        </w:rPr>
        <w:t>neoplasia</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22]</w:t>
      </w:r>
      <w:r w:rsidRPr="00372CA3">
        <w:rPr>
          <w:rFonts w:ascii="Book Antiqua" w:hAnsi="Book Antiqua"/>
          <w:sz w:val="24"/>
          <w:szCs w:val="24"/>
          <w:lang w:val="en-US"/>
        </w:rPr>
        <w:t xml:space="preserve">. However, the regulation of </w:t>
      </w:r>
      <w:r w:rsidRPr="00372CA3">
        <w:rPr>
          <w:rFonts w:ascii="Book Antiqua" w:hAnsi="Book Antiqua"/>
          <w:iCs/>
          <w:sz w:val="24"/>
          <w:szCs w:val="24"/>
          <w:lang w:val="en-US"/>
        </w:rPr>
        <w:t>SMO</w:t>
      </w:r>
      <w:r w:rsidRPr="00372CA3">
        <w:rPr>
          <w:rFonts w:ascii="Book Antiqua" w:hAnsi="Book Antiqua"/>
          <w:sz w:val="24"/>
          <w:szCs w:val="24"/>
          <w:lang w:val="en-US"/>
        </w:rPr>
        <w:t xml:space="preserve"> in ameloblastomas is not well characterized, but it has been suggested that overexpression can lead to a constitutive activation of the SHH signaling pathway and finally contribute to cell survival and proliferation. The results observed in our analysis detected concomitant mutations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with </w:t>
      </w:r>
      <w:r w:rsidRPr="00372CA3">
        <w:rPr>
          <w:rFonts w:ascii="Book Antiqua" w:hAnsi="Book Antiqua"/>
          <w:iCs/>
          <w:sz w:val="24"/>
          <w:szCs w:val="24"/>
          <w:lang w:val="en-US"/>
        </w:rPr>
        <w:t xml:space="preserve">SMO </w:t>
      </w:r>
      <w:r w:rsidRPr="00372CA3">
        <w:rPr>
          <w:rFonts w:ascii="Book Antiqua" w:hAnsi="Book Antiqua"/>
          <w:sz w:val="24"/>
          <w:szCs w:val="24"/>
          <w:lang w:val="en-US"/>
        </w:rPr>
        <w:t xml:space="preserve">and a higher predilection to the maxilla; thus, it is considered that this neoplasia may have a more aggressive behavior due the participation of </w:t>
      </w:r>
      <w:r w:rsidRPr="00372CA3">
        <w:rPr>
          <w:rFonts w:ascii="Book Antiqua" w:hAnsi="Book Antiqua"/>
          <w:iCs/>
          <w:sz w:val="24"/>
          <w:szCs w:val="24"/>
          <w:lang w:val="en-US"/>
        </w:rPr>
        <w:t>SMO</w:t>
      </w:r>
      <w:r w:rsidRPr="00372CA3">
        <w:rPr>
          <w:rFonts w:ascii="Book Antiqua" w:hAnsi="Book Antiqua"/>
          <w:sz w:val="24"/>
          <w:szCs w:val="24"/>
          <w:lang w:val="en-US"/>
        </w:rPr>
        <w:t xml:space="preserve"> in the SHH signaling pathway and its relation to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It is interesting that the presence of the isolated </w:t>
      </w:r>
      <w:r w:rsidRPr="00372CA3">
        <w:rPr>
          <w:rFonts w:ascii="Book Antiqua" w:hAnsi="Book Antiqua"/>
          <w:iCs/>
          <w:sz w:val="24"/>
          <w:szCs w:val="24"/>
          <w:lang w:val="en-US"/>
        </w:rPr>
        <w:t>SMO</w:t>
      </w:r>
      <w:r w:rsidRPr="00372CA3">
        <w:rPr>
          <w:rFonts w:ascii="Book Antiqua" w:hAnsi="Book Antiqua"/>
          <w:sz w:val="24"/>
          <w:szCs w:val="24"/>
          <w:lang w:val="en-US"/>
        </w:rPr>
        <w:t xml:space="preserve"> mutation in maxillary ameloblastomas has been pointed out. This finding may be important, as it is possible that treatment of maxillary ameloblastomas should mainly focus on targeted therapies against </w:t>
      </w:r>
      <w:r w:rsidRPr="00372CA3">
        <w:rPr>
          <w:rFonts w:ascii="Book Antiqua" w:hAnsi="Book Antiqua"/>
          <w:iCs/>
          <w:sz w:val="24"/>
          <w:szCs w:val="24"/>
          <w:lang w:val="en-US"/>
        </w:rPr>
        <w:t>SMO,</w:t>
      </w:r>
      <w:r w:rsidRPr="00372CA3">
        <w:rPr>
          <w:rFonts w:ascii="Book Antiqua" w:hAnsi="Book Antiqua"/>
          <w:sz w:val="24"/>
          <w:szCs w:val="24"/>
          <w:lang w:val="en-US"/>
        </w:rPr>
        <w:t xml:space="preserve"> and as this is present in the SHH signaling pathway, maxillary tumors may be more aggressive.</w:t>
      </w:r>
    </w:p>
    <w:p w14:paraId="660D5A93"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iCs/>
          <w:sz w:val="24"/>
          <w:szCs w:val="24"/>
          <w:lang w:val="en-US"/>
        </w:rPr>
        <w:t>SMARCB1</w:t>
      </w:r>
      <w:r w:rsidRPr="00372CA3">
        <w:rPr>
          <w:rFonts w:ascii="Book Antiqua" w:hAnsi="Book Antiqua"/>
          <w:sz w:val="24"/>
          <w:szCs w:val="24"/>
          <w:lang w:val="en-US"/>
        </w:rPr>
        <w:t xml:space="preserve"> is a gene that codifies for the SWI/SNF complex, which plays an important role in the regulation of transcriptional mechanisms. Its main function is the regulation of the cell cycle trough </w:t>
      </w:r>
      <w:proofErr w:type="spellStart"/>
      <w:r w:rsidRPr="00372CA3">
        <w:rPr>
          <w:rFonts w:ascii="Book Antiqua" w:hAnsi="Book Antiqua"/>
          <w:sz w:val="24"/>
          <w:szCs w:val="24"/>
          <w:lang w:val="en-US"/>
        </w:rPr>
        <w:t>pRb</w:t>
      </w:r>
      <w:proofErr w:type="spellEnd"/>
      <w:r w:rsidRPr="00372CA3">
        <w:rPr>
          <w:rFonts w:ascii="Book Antiqua" w:hAnsi="Book Antiqua"/>
          <w:sz w:val="24"/>
          <w:szCs w:val="24"/>
          <w:lang w:val="en-US"/>
        </w:rPr>
        <w:t xml:space="preserve"> and HDAC1. Furthermore, this gene is involved in the SWI/SNF complex that suppresses E2F activity knocking down the phase S. It is normally expressed in all the tissues. </w:t>
      </w:r>
      <w:r w:rsidRPr="00372CA3">
        <w:rPr>
          <w:rFonts w:ascii="Book Antiqua" w:hAnsi="Book Antiqua"/>
          <w:iCs/>
          <w:sz w:val="24"/>
          <w:szCs w:val="24"/>
          <w:lang w:val="en-US"/>
        </w:rPr>
        <w:t>SMARCB1</w:t>
      </w:r>
      <w:r w:rsidRPr="00372CA3">
        <w:rPr>
          <w:rFonts w:ascii="Book Antiqua" w:hAnsi="Book Antiqua"/>
          <w:sz w:val="24"/>
          <w:szCs w:val="24"/>
          <w:lang w:val="en-US"/>
        </w:rPr>
        <w:t xml:space="preserve"> alterations have been associated with rhabdoid malignant neoplasia as well as benign lesions such as </w:t>
      </w:r>
      <w:proofErr w:type="spellStart"/>
      <w:proofErr w:type="gramStart"/>
      <w:r w:rsidRPr="00372CA3">
        <w:rPr>
          <w:rFonts w:ascii="Book Antiqua" w:hAnsi="Book Antiqua"/>
          <w:sz w:val="24"/>
          <w:szCs w:val="24"/>
          <w:lang w:val="en-US"/>
        </w:rPr>
        <w:t>schwannomatosis</w:t>
      </w:r>
      <w:proofErr w:type="spellEnd"/>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23]</w:t>
      </w:r>
      <w:r w:rsidRPr="00372CA3">
        <w:rPr>
          <w:rFonts w:ascii="Book Antiqua" w:hAnsi="Book Antiqua"/>
          <w:sz w:val="24"/>
          <w:szCs w:val="24"/>
          <w:lang w:val="en-US"/>
        </w:rPr>
        <w:t xml:space="preserve">. Of all the cases, 11% of additional mutations of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 xml:space="preserve">were associated with </w:t>
      </w:r>
      <w:r w:rsidRPr="00372CA3">
        <w:rPr>
          <w:rFonts w:ascii="Book Antiqua" w:hAnsi="Book Antiqua"/>
          <w:iCs/>
          <w:sz w:val="24"/>
          <w:szCs w:val="24"/>
          <w:lang w:val="en-US"/>
        </w:rPr>
        <w:t>SMARCB1.</w:t>
      </w:r>
      <w:r w:rsidRPr="00372CA3">
        <w:rPr>
          <w:rFonts w:ascii="Book Antiqua" w:hAnsi="Book Antiqua"/>
          <w:sz w:val="24"/>
          <w:szCs w:val="24"/>
          <w:lang w:val="en-US"/>
        </w:rPr>
        <w:t xml:space="preserve"> Although the relation of this gene to ameloblastomas behavior has not been established.</w:t>
      </w:r>
    </w:p>
    <w:p w14:paraId="2958AEF7" w14:textId="56F27D1B"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iCs/>
          <w:sz w:val="24"/>
          <w:szCs w:val="24"/>
          <w:lang w:val="en-US"/>
        </w:rPr>
        <w:t>PIK3CA</w:t>
      </w:r>
      <w:r w:rsidRPr="00372CA3">
        <w:rPr>
          <w:rFonts w:ascii="Book Antiqua" w:hAnsi="Book Antiqua"/>
          <w:sz w:val="24"/>
          <w:szCs w:val="24"/>
          <w:lang w:val="en-US"/>
        </w:rPr>
        <w:t xml:space="preserve"> is an important regulator of the signaling of the tyrosine kinase receptors that are crucial in the proliferation, growth, and differentiation mechanisms. It is one of the most frequently mutated oncogenes and is observed in different </w:t>
      </w:r>
      <w:proofErr w:type="gramStart"/>
      <w:r w:rsidRPr="00372CA3">
        <w:rPr>
          <w:rFonts w:ascii="Book Antiqua" w:hAnsi="Book Antiqua"/>
          <w:sz w:val="24"/>
          <w:szCs w:val="24"/>
          <w:lang w:val="en-US"/>
        </w:rPr>
        <w:t>neoplasia</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24]</w:t>
      </w:r>
      <w:r w:rsidRPr="00372CA3">
        <w:rPr>
          <w:rFonts w:ascii="Book Antiqua" w:hAnsi="Book Antiqua"/>
          <w:sz w:val="24"/>
          <w:szCs w:val="24"/>
          <w:lang w:val="en-US"/>
        </w:rPr>
        <w:t>.</w:t>
      </w:r>
      <w:r w:rsidRPr="00372CA3">
        <w:rPr>
          <w:rFonts w:ascii="Book Antiqua" w:hAnsi="Book Antiqua"/>
          <w:sz w:val="24"/>
          <w:szCs w:val="24"/>
          <w:vertAlign w:val="superscript"/>
          <w:lang w:val="en-US"/>
        </w:rPr>
        <w:t xml:space="preserve"> </w:t>
      </w:r>
      <w:r w:rsidRPr="00372CA3">
        <w:rPr>
          <w:rFonts w:ascii="Book Antiqua" w:hAnsi="Book Antiqua"/>
          <w:sz w:val="24"/>
          <w:szCs w:val="24"/>
          <w:lang w:val="en-US"/>
        </w:rPr>
        <w:t xml:space="preserve">The alterations in this gene have been observed in 10%–33% of HNSCC, whose amplification is related to a low expression of </w:t>
      </w:r>
      <w:proofErr w:type="gramStart"/>
      <w:r w:rsidRPr="00372CA3">
        <w:rPr>
          <w:rFonts w:ascii="Book Antiqua" w:hAnsi="Book Antiqua"/>
          <w:iCs/>
          <w:sz w:val="24"/>
          <w:szCs w:val="24"/>
          <w:lang w:val="en-US"/>
        </w:rPr>
        <w:t>PTEN</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24]</w:t>
      </w:r>
      <w:r w:rsidRPr="00372CA3">
        <w:rPr>
          <w:rFonts w:ascii="Book Antiqua" w:hAnsi="Book Antiqua"/>
          <w:sz w:val="24"/>
          <w:szCs w:val="24"/>
          <w:lang w:val="en-US"/>
        </w:rPr>
        <w:t xml:space="preserve">. The findings in this study indicate the presence of the </w:t>
      </w:r>
      <w:r w:rsidRPr="00372CA3">
        <w:rPr>
          <w:rFonts w:ascii="Book Antiqua" w:hAnsi="Book Antiqua"/>
          <w:iCs/>
          <w:sz w:val="24"/>
          <w:szCs w:val="24"/>
          <w:lang w:val="en-US"/>
        </w:rPr>
        <w:t>PIK3CA</w:t>
      </w:r>
      <w:r w:rsidRPr="00372CA3">
        <w:rPr>
          <w:rFonts w:ascii="Book Antiqua" w:hAnsi="Book Antiqua"/>
          <w:sz w:val="24"/>
          <w:szCs w:val="24"/>
          <w:lang w:val="en-US"/>
        </w:rPr>
        <w:t xml:space="preserve"> mutation in 11% of ameloblastomas with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which may indicate that ameloblastomas with these mutations are more susceptible to recurrence.</w:t>
      </w:r>
    </w:p>
    <w:p w14:paraId="241BFA1A" w14:textId="58A8453A" w:rsidR="00D40B95" w:rsidRPr="00372CA3" w:rsidRDefault="00D40B95" w:rsidP="005566CF">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Although a direct association between </w:t>
      </w:r>
      <w:r w:rsidRPr="00372CA3">
        <w:rPr>
          <w:rFonts w:ascii="Book Antiqua" w:hAnsi="Book Antiqua"/>
          <w:iCs/>
          <w:sz w:val="24"/>
          <w:szCs w:val="24"/>
          <w:lang w:val="en-US"/>
        </w:rPr>
        <w:t>PIK3CA</w:t>
      </w:r>
      <w:r w:rsidRPr="00372CA3">
        <w:rPr>
          <w:rFonts w:ascii="Book Antiqua" w:hAnsi="Book Antiqua"/>
          <w:sz w:val="24"/>
          <w:szCs w:val="24"/>
          <w:lang w:val="en-US"/>
        </w:rPr>
        <w:t xml:space="preserve"> with recurrence was not found in this analysis, recurrence was involved in multiple mutations associated with </w:t>
      </w:r>
      <w:r w:rsidRPr="00372CA3">
        <w:rPr>
          <w:rFonts w:ascii="Book Antiqua" w:hAnsi="Book Antiqua"/>
          <w:iCs/>
          <w:sz w:val="24"/>
          <w:szCs w:val="24"/>
          <w:lang w:val="en-US"/>
        </w:rPr>
        <w:t xml:space="preserve">BRAF </w:t>
      </w:r>
      <w:proofErr w:type="gramStart"/>
      <w:r w:rsidRPr="00372CA3">
        <w:rPr>
          <w:rFonts w:ascii="Book Antiqua" w:hAnsi="Book Antiqua"/>
          <w:iCs/>
          <w:sz w:val="24"/>
          <w:szCs w:val="24"/>
          <w:lang w:val="en-US"/>
        </w:rPr>
        <w:t>V600E</w:t>
      </w:r>
      <w:r w:rsidRPr="00372CA3">
        <w:rPr>
          <w:rFonts w:ascii="Book Antiqua" w:hAnsi="Book Antiqua"/>
          <w:iCs/>
          <w:sz w:val="24"/>
          <w:szCs w:val="24"/>
          <w:vertAlign w:val="superscript"/>
          <w:lang w:val="en-US"/>
        </w:rPr>
        <w:t>[</w:t>
      </w:r>
      <w:proofErr w:type="gramEnd"/>
      <w:r w:rsidRPr="00372CA3">
        <w:rPr>
          <w:rFonts w:ascii="Book Antiqua" w:hAnsi="Book Antiqua"/>
          <w:sz w:val="24"/>
          <w:szCs w:val="24"/>
          <w:vertAlign w:val="superscript"/>
          <w:lang w:val="en-US"/>
        </w:rPr>
        <w:t>19]</w:t>
      </w:r>
      <w:r w:rsidRPr="00372CA3">
        <w:rPr>
          <w:rFonts w:ascii="Book Antiqua" w:hAnsi="Book Antiqua"/>
          <w:sz w:val="24"/>
          <w:szCs w:val="24"/>
          <w:lang w:val="en-US"/>
        </w:rPr>
        <w:t>.</w:t>
      </w:r>
      <w:r w:rsidR="005566CF">
        <w:rPr>
          <w:rFonts w:ascii="Book Antiqua" w:hAnsi="Book Antiqua" w:hint="eastAsia"/>
          <w:sz w:val="24"/>
          <w:szCs w:val="24"/>
          <w:lang w:val="en-US" w:eastAsia="zh-CN"/>
        </w:rPr>
        <w:t xml:space="preserve"> </w:t>
      </w:r>
      <w:r w:rsidRPr="00372CA3">
        <w:rPr>
          <w:rFonts w:ascii="Book Antiqua" w:hAnsi="Book Antiqua"/>
          <w:sz w:val="24"/>
          <w:szCs w:val="24"/>
          <w:lang w:val="en-US"/>
        </w:rPr>
        <w:t xml:space="preserve">Thus, </w:t>
      </w:r>
      <w:proofErr w:type="spellStart"/>
      <w:r w:rsidRPr="00372CA3">
        <w:rPr>
          <w:rFonts w:ascii="Book Antiqua" w:hAnsi="Book Antiqua"/>
          <w:sz w:val="24"/>
          <w:szCs w:val="24"/>
          <w:lang w:val="en-US"/>
        </w:rPr>
        <w:t>ameloblastomas</w:t>
      </w:r>
      <w:proofErr w:type="spellEnd"/>
      <w:r w:rsidRPr="00372CA3">
        <w:rPr>
          <w:rFonts w:ascii="Book Antiqua" w:hAnsi="Book Antiqua"/>
          <w:sz w:val="24"/>
          <w:szCs w:val="24"/>
          <w:lang w:val="en-US"/>
        </w:rPr>
        <w:t xml:space="preserve"> related to BRAF V600E associated with multiple mutations are tumors that can acquire several characteristics from the additional mutated genes. </w:t>
      </w:r>
    </w:p>
    <w:p w14:paraId="3A94CCDE" w14:textId="77777777" w:rsidR="00D40B95" w:rsidRPr="00372CA3" w:rsidRDefault="00D40B95" w:rsidP="00372CA3">
      <w:pPr>
        <w:spacing w:after="0" w:line="360" w:lineRule="auto"/>
        <w:jc w:val="both"/>
        <w:rPr>
          <w:rFonts w:ascii="Book Antiqua" w:hAnsi="Book Antiqua"/>
          <w:sz w:val="24"/>
          <w:szCs w:val="24"/>
          <w:lang w:val="en-US"/>
        </w:rPr>
      </w:pPr>
    </w:p>
    <w:p w14:paraId="79843D55" w14:textId="77777777" w:rsidR="00D40B95" w:rsidRPr="00372CA3" w:rsidRDefault="00D40B95" w:rsidP="00372CA3">
      <w:pPr>
        <w:spacing w:after="0" w:line="360" w:lineRule="auto"/>
        <w:jc w:val="both"/>
        <w:rPr>
          <w:rFonts w:ascii="Book Antiqua" w:hAnsi="Book Antiqua"/>
          <w:b/>
          <w:bCs/>
          <w:i/>
          <w:sz w:val="24"/>
          <w:szCs w:val="24"/>
          <w:lang w:val="en-US"/>
        </w:rPr>
      </w:pPr>
      <w:r w:rsidRPr="00372CA3">
        <w:rPr>
          <w:rFonts w:ascii="Book Antiqua" w:hAnsi="Book Antiqua"/>
          <w:b/>
          <w:bCs/>
          <w:i/>
          <w:sz w:val="24"/>
          <w:szCs w:val="24"/>
          <w:lang w:val="en-US"/>
        </w:rPr>
        <w:t>Targeted therapies against BRAF V600E</w:t>
      </w:r>
    </w:p>
    <w:p w14:paraId="6131DA2A" w14:textId="4FD28A3D" w:rsidR="00D40B95" w:rsidRPr="00372CA3" w:rsidRDefault="00D40B95" w:rsidP="00372CA3">
      <w:pPr>
        <w:spacing w:after="0" w:line="360" w:lineRule="auto"/>
        <w:jc w:val="both"/>
        <w:rPr>
          <w:rFonts w:ascii="Book Antiqua" w:hAnsi="Book Antiqua"/>
          <w:sz w:val="24"/>
          <w:szCs w:val="24"/>
          <w:lang w:val="en-US"/>
        </w:rPr>
      </w:pPr>
      <w:r w:rsidRPr="00372CA3">
        <w:rPr>
          <w:rFonts w:ascii="Book Antiqua" w:hAnsi="Book Antiqua"/>
          <w:i/>
          <w:iCs/>
          <w:sz w:val="24"/>
          <w:szCs w:val="24"/>
          <w:lang w:val="en-US"/>
        </w:rPr>
        <w:t>In vitro</w:t>
      </w:r>
      <w:r w:rsidRPr="00372CA3">
        <w:rPr>
          <w:rFonts w:ascii="Book Antiqua" w:hAnsi="Book Antiqua"/>
          <w:sz w:val="24"/>
          <w:szCs w:val="24"/>
          <w:lang w:val="en-US"/>
        </w:rPr>
        <w:t xml:space="preserve"> studies have been developed in order to evaluate the therapeutic use of treatments against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Brown</w:t>
      </w:r>
      <w:r w:rsidRPr="00372CA3">
        <w:rPr>
          <w:rFonts w:ascii="Book Antiqua" w:hAnsi="Book Antiqua"/>
          <w:i/>
          <w:iCs/>
          <w:sz w:val="24"/>
          <w:szCs w:val="24"/>
          <w:lang w:val="en-US"/>
        </w:rPr>
        <w:t xml:space="preserve"> 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w:t>
      </w:r>
      <w:r w:rsidRPr="00372CA3">
        <w:rPr>
          <w:rFonts w:ascii="Book Antiqua" w:hAnsi="Book Antiqua"/>
          <w:sz w:val="24"/>
          <w:szCs w:val="24"/>
          <w:lang w:val="en-US"/>
        </w:rPr>
        <w:t xml:space="preserve"> evaluated the </w:t>
      </w:r>
      <w:r w:rsidRPr="00372CA3">
        <w:rPr>
          <w:rFonts w:ascii="Book Antiqua" w:hAnsi="Book Antiqua"/>
          <w:i/>
          <w:iCs/>
          <w:sz w:val="24"/>
          <w:szCs w:val="24"/>
          <w:lang w:val="en-US"/>
        </w:rPr>
        <w:t>in vitro</w:t>
      </w:r>
      <w:r w:rsidRPr="00372CA3">
        <w:rPr>
          <w:rFonts w:ascii="Book Antiqua" w:hAnsi="Book Antiqua"/>
          <w:sz w:val="24"/>
          <w:szCs w:val="24"/>
          <w:lang w:val="en-US"/>
        </w:rPr>
        <w:t xml:space="preserve"> effects of vemurafenib in the activation of the MAPK signaling pathway and the proliferation in the AM-1 cell line. Their results demonstrated the knock-down of cell proliferation and indicated that vemurafenib treatment is a potential alternative in ameloblastomas whose surgical treatment is related with significant facial deformities and frequent recurrences. Furthermore, vemurafenib is recommended in MA, local aggressive tumors, and non-candidate patients as an alternative to surgical </w:t>
      </w:r>
      <w:proofErr w:type="gramStart"/>
      <w:r w:rsidRPr="00372CA3">
        <w:rPr>
          <w:rFonts w:ascii="Book Antiqua" w:hAnsi="Book Antiqua"/>
          <w:sz w:val="24"/>
          <w:szCs w:val="24"/>
          <w:lang w:val="en-US"/>
        </w:rPr>
        <w:t>treatment</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w:t>
      </w:r>
      <w:r w:rsidRPr="00372CA3">
        <w:rPr>
          <w:rFonts w:ascii="Book Antiqua" w:hAnsi="Book Antiqua"/>
          <w:sz w:val="24"/>
          <w:szCs w:val="24"/>
          <w:lang w:val="en-US"/>
        </w:rPr>
        <w:t xml:space="preserve">. Thus, patients who present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are eligible for targeted therapies, using combined treatments related to knocking down BRAF-related signaling pathways. A great example is combined therapy with vemurafenib (BRAF inhibitor) and trametinib (MEK inhibitor) of which some reported cases have shown excellent results, especially in </w:t>
      </w:r>
      <w:proofErr w:type="gramStart"/>
      <w:r w:rsidRPr="00372CA3">
        <w:rPr>
          <w:rFonts w:ascii="Book Antiqua" w:hAnsi="Book Antiqua"/>
          <w:sz w:val="24"/>
          <w:szCs w:val="24"/>
          <w:lang w:val="en-US"/>
        </w:rPr>
        <w:t>MA</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10,24]</w:t>
      </w:r>
      <w:r w:rsidRPr="00372CA3">
        <w:rPr>
          <w:rFonts w:ascii="Book Antiqua" w:hAnsi="Book Antiqua"/>
          <w:sz w:val="24"/>
          <w:szCs w:val="24"/>
          <w:lang w:val="en-US"/>
        </w:rPr>
        <w:t>.</w:t>
      </w:r>
    </w:p>
    <w:p w14:paraId="508B79DD" w14:textId="11243CC8"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Although there are no reports of serial cases that indicate the success of targeted therapies in ameloblastomas, they have been used as adjuvant or neoadjuvant therapies in order to improve the outcome of treatments, to increase functional mobility, and to improve cosmetic </w:t>
      </w:r>
      <w:proofErr w:type="gramStart"/>
      <w:r w:rsidRPr="00372CA3">
        <w:rPr>
          <w:rFonts w:ascii="Book Antiqua" w:hAnsi="Book Antiqua"/>
          <w:sz w:val="24"/>
          <w:szCs w:val="24"/>
          <w:lang w:val="en-US"/>
        </w:rPr>
        <w:t>results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25-27]</w:t>
      </w:r>
      <w:r w:rsidRPr="00372CA3">
        <w:rPr>
          <w:rFonts w:ascii="Book Antiqua" w:hAnsi="Book Antiqua"/>
          <w:sz w:val="24"/>
          <w:szCs w:val="24"/>
          <w:lang w:val="en-US"/>
        </w:rPr>
        <w:t>. Thus, the use of targeted therapies has been limited as previously described.</w:t>
      </w:r>
    </w:p>
    <w:p w14:paraId="15E210C5" w14:textId="013E04B8" w:rsidR="00D40B95" w:rsidRPr="00372CA3" w:rsidRDefault="00D40B95" w:rsidP="004C6C80">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This analysis demonstrates most of the molecular alterations of ameloblastomas and their relation to anatomic location and possible association with behavior. The identification of BRAF V600E and the additional mutations as an aid in targeted therapies has been a breakthrough in alternative treatments of ameloblastomas where surgical treatment is contraindicated by different factors, such as mobility. The analyzed studies evaluate several mutations and their possible association with the biology of these tumors. The findings are an important advancement in the study of ameloblastomas and alternative treatments, although the latter is limited to few case reports. Further studies are necessary in order to adequately determine the success of targeted therapies and resistance to treatment by the</w:t>
      </w:r>
      <w:r w:rsidRPr="00372CA3">
        <w:rPr>
          <w:rFonts w:ascii="Book Antiqua" w:hAnsi="Book Antiqua"/>
          <w:iCs/>
          <w:sz w:val="24"/>
          <w:szCs w:val="24"/>
          <w:lang w:val="en-US"/>
        </w:rPr>
        <w:t xml:space="preserve"> BRAF V600E</w:t>
      </w:r>
      <w:r w:rsidRPr="00372CA3">
        <w:rPr>
          <w:rFonts w:ascii="Book Antiqua" w:hAnsi="Book Antiqua"/>
          <w:sz w:val="24"/>
          <w:szCs w:val="24"/>
          <w:lang w:val="en-US"/>
        </w:rPr>
        <w:t xml:space="preserve"> mutation.</w:t>
      </w:r>
    </w:p>
    <w:p w14:paraId="4347B693" w14:textId="3133F3EE" w:rsidR="00372CA3" w:rsidRPr="00372CA3" w:rsidRDefault="00372CA3" w:rsidP="00372CA3">
      <w:pPr>
        <w:spacing w:after="0" w:line="360" w:lineRule="auto"/>
        <w:jc w:val="both"/>
        <w:rPr>
          <w:rFonts w:ascii="Book Antiqua" w:hAnsi="Book Antiqua"/>
          <w:sz w:val="24"/>
          <w:szCs w:val="24"/>
          <w:lang w:val="en-US"/>
        </w:rPr>
      </w:pPr>
    </w:p>
    <w:p w14:paraId="768A1146" w14:textId="77777777" w:rsidR="00372CA3" w:rsidRPr="00372CA3" w:rsidRDefault="00372CA3" w:rsidP="00372CA3">
      <w:pPr>
        <w:adjustRightInd w:val="0"/>
        <w:snapToGrid w:val="0"/>
        <w:spacing w:after="0" w:line="360" w:lineRule="auto"/>
        <w:jc w:val="both"/>
        <w:rPr>
          <w:rFonts w:ascii="Book Antiqua" w:hAnsi="Book Antiqua"/>
          <w:b/>
          <w:sz w:val="24"/>
          <w:szCs w:val="24"/>
          <w:lang w:val="en-US"/>
        </w:rPr>
      </w:pPr>
      <w:bookmarkStart w:id="47" w:name="OLE_LINK83"/>
      <w:bookmarkStart w:id="48" w:name="OLE_LINK86"/>
      <w:r w:rsidRPr="00372CA3">
        <w:rPr>
          <w:rFonts w:ascii="Book Antiqua" w:hAnsi="Book Antiqua" w:cs="Garamond-Bold"/>
          <w:b/>
          <w:bCs/>
          <w:sz w:val="24"/>
          <w:szCs w:val="24"/>
          <w:lang w:val="en-US"/>
        </w:rPr>
        <w:t>ARTICLE HIGHLIGHTS</w:t>
      </w:r>
      <w:bookmarkEnd w:id="47"/>
      <w:bookmarkEnd w:id="48"/>
    </w:p>
    <w:p w14:paraId="29C5A277"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background</w:t>
      </w:r>
    </w:p>
    <w:p w14:paraId="1DF688C6" w14:textId="2FFE1A69"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bookmarkStart w:id="49" w:name="_Hlk19268841"/>
      <w:r w:rsidRPr="00372CA3">
        <w:rPr>
          <w:rFonts w:ascii="Book Antiqua" w:hAnsi="Book Antiqua"/>
          <w:bCs/>
          <w:sz w:val="24"/>
          <w:szCs w:val="24"/>
          <w:lang w:val="en-US" w:eastAsia="zh-CN"/>
        </w:rPr>
        <w:t xml:space="preserve">Ameloblastomas are benign tumors that arise from the odontogenic epithelium whose behavior is defined as aggressive, infiltrative, recurrent, with aesthetic implications and rarely propense to local and distant metastases. Recently </w:t>
      </w:r>
      <w:r w:rsidRPr="00372CA3">
        <w:rPr>
          <w:rFonts w:ascii="Book Antiqua" w:hAnsi="Book Antiqua"/>
          <w:iCs/>
          <w:sz w:val="24"/>
          <w:szCs w:val="24"/>
          <w:lang w:val="en-US"/>
        </w:rPr>
        <w:t>B-</w:t>
      </w:r>
      <w:proofErr w:type="spellStart"/>
      <w:r w:rsidRPr="00372CA3">
        <w:rPr>
          <w:rFonts w:ascii="Book Antiqua" w:hAnsi="Book Antiqua"/>
          <w:iCs/>
          <w:sz w:val="24"/>
          <w:szCs w:val="24"/>
          <w:lang w:val="en-US"/>
        </w:rPr>
        <w:t>raf</w:t>
      </w:r>
      <w:proofErr w:type="spellEnd"/>
      <w:r w:rsidRPr="00372CA3">
        <w:rPr>
          <w:rFonts w:ascii="Book Antiqua" w:hAnsi="Book Antiqua"/>
          <w:sz w:val="24"/>
          <w:szCs w:val="24"/>
          <w:lang w:val="en-US"/>
        </w:rPr>
        <w:t xml:space="preserve"> proto-oncogene serine/threonine kinase</w:t>
      </w:r>
      <w:r w:rsidRPr="00372CA3">
        <w:rPr>
          <w:rFonts w:ascii="Book Antiqua" w:hAnsi="Book Antiqua"/>
          <w:bCs/>
          <w:iCs/>
          <w:sz w:val="24"/>
          <w:szCs w:val="24"/>
          <w:lang w:val="en-US" w:eastAsia="zh-CN"/>
        </w:rPr>
        <w:t xml:space="preserve"> (BRAF) V600E </w:t>
      </w:r>
      <w:r w:rsidRPr="00372CA3">
        <w:rPr>
          <w:rFonts w:ascii="Book Antiqua" w:hAnsi="Book Antiqua"/>
          <w:bCs/>
          <w:sz w:val="24"/>
          <w:szCs w:val="24"/>
          <w:lang w:val="en-US" w:eastAsia="zh-CN"/>
        </w:rPr>
        <w:t>gene mutation has been reported in ameloblastomas. Thus, targeted therapies against this mutation have been evaluated as an alternative treatment. In this study, a systematic review was performed in order to evaluate the frequent mutation of BRAF and another associated mutations, as well as targeted therapies against them.</w:t>
      </w:r>
    </w:p>
    <w:p w14:paraId="5E6D36FB"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15E9C9BB" w14:textId="4247FACC"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motivation</w:t>
      </w:r>
    </w:p>
    <w:p w14:paraId="44ECCE72"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Performing a systematic review allows to know the reports of frequent mutations in ameloblastomas and alternative treatments against them, as well as evaluate therapeutic response.</w:t>
      </w:r>
    </w:p>
    <w:p w14:paraId="080F1FD7"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4BB8B824" w14:textId="1EE310FB"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objectives</w:t>
      </w:r>
    </w:p>
    <w:p w14:paraId="087D16EC"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The aim of this study was to evaluate the presence of BRAF V600E mutation and another related mutations in ameloblastomas and provide information about the role of the mutations in the behavior of ameloblastomas, as well as targeted therapies reported.</w:t>
      </w:r>
    </w:p>
    <w:p w14:paraId="42E269C5"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41E5070B" w14:textId="4745267D"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methods</w:t>
      </w:r>
    </w:p>
    <w:p w14:paraId="0A4C0A64"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A literature research was carried out between January 1st 2009-2019 in order to perform a systematic review, of which 19 articles with relevant content regarding BRAF and its mutations in ameloblastomas were included, as well as targeted therapies against them.</w:t>
      </w:r>
    </w:p>
    <w:p w14:paraId="4388B69D"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22374631" w14:textId="030074AD"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results</w:t>
      </w:r>
    </w:p>
    <w:p w14:paraId="3D8C918E"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A total of 624 ameloblastomas were evaluated, in which</w:t>
      </w:r>
      <w:r w:rsidRPr="00372CA3">
        <w:rPr>
          <w:rFonts w:ascii="Book Antiqua" w:hAnsi="Book Antiqua"/>
          <w:bCs/>
          <w:iCs/>
          <w:sz w:val="24"/>
          <w:szCs w:val="24"/>
          <w:lang w:val="en-US" w:eastAsia="zh-CN"/>
        </w:rPr>
        <w:t xml:space="preserve"> BRAF V600E </w:t>
      </w:r>
      <w:r w:rsidRPr="00372CA3">
        <w:rPr>
          <w:rFonts w:ascii="Book Antiqua" w:hAnsi="Book Antiqua"/>
          <w:bCs/>
          <w:sz w:val="24"/>
          <w:szCs w:val="24"/>
          <w:lang w:val="en-US" w:eastAsia="zh-CN"/>
        </w:rPr>
        <w:t xml:space="preserve">was the most frequent mutation. Of the total of the included articles, four case reports registered targeted therapies against </w:t>
      </w:r>
      <w:r w:rsidRPr="00372CA3">
        <w:rPr>
          <w:rFonts w:ascii="Book Antiqua" w:hAnsi="Book Antiqua"/>
          <w:bCs/>
          <w:iCs/>
          <w:sz w:val="24"/>
          <w:szCs w:val="24"/>
          <w:lang w:val="en-US" w:eastAsia="zh-CN"/>
        </w:rPr>
        <w:t>BRAF V600E</w:t>
      </w:r>
      <w:r w:rsidRPr="00372CA3">
        <w:rPr>
          <w:rFonts w:ascii="Book Antiqua" w:hAnsi="Book Antiqua"/>
          <w:bCs/>
          <w:sz w:val="24"/>
          <w:szCs w:val="24"/>
          <w:lang w:val="en-US" w:eastAsia="zh-CN"/>
        </w:rPr>
        <w:t>.</w:t>
      </w:r>
    </w:p>
    <w:bookmarkEnd w:id="49"/>
    <w:p w14:paraId="19BF5E0E"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54B8C090" w14:textId="6ED26D7E"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conclusion</w:t>
      </w:r>
    </w:p>
    <w:p w14:paraId="4EC03532"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bookmarkStart w:id="50" w:name="_Hlk19268630"/>
      <w:r w:rsidRPr="00372CA3">
        <w:rPr>
          <w:rFonts w:ascii="Book Antiqua" w:hAnsi="Book Antiqua"/>
          <w:bCs/>
          <w:sz w:val="24"/>
          <w:szCs w:val="24"/>
          <w:lang w:val="en-US" w:eastAsia="zh-CN"/>
        </w:rPr>
        <w:t xml:space="preserve">In the current study, the most frequent mutation was BRAF V600E, which interestingly was frequently associated to other mutations that conferred more aggressiveness with recurrence and metastases. Regarding anatomic location, it is suggested that associated mutations to </w:t>
      </w:r>
      <w:r w:rsidRPr="00372CA3">
        <w:rPr>
          <w:rFonts w:ascii="Book Antiqua" w:hAnsi="Book Antiqua"/>
          <w:bCs/>
          <w:iCs/>
          <w:sz w:val="24"/>
          <w:szCs w:val="24"/>
          <w:lang w:val="en-US" w:eastAsia="zh-CN"/>
        </w:rPr>
        <w:t xml:space="preserve">BRAF V600E </w:t>
      </w:r>
      <w:r w:rsidRPr="00372CA3">
        <w:rPr>
          <w:rFonts w:ascii="Book Antiqua" w:hAnsi="Book Antiqua"/>
          <w:bCs/>
          <w:sz w:val="24"/>
          <w:szCs w:val="24"/>
          <w:lang w:val="en-US" w:eastAsia="zh-CN"/>
        </w:rPr>
        <w:t xml:space="preserve">are more common in the mandible. Targeted therapies against this mutation represented a significant outcome in patients that presented these types of tumors. Since this is the first systematic review developed about this subject, it could be suggested that the use of targeted therapies as adjuvant to surgical treatment may offer important outcome in the clinical evolution and the follow up, </w:t>
      </w:r>
      <w:proofErr w:type="spellStart"/>
      <w:r w:rsidRPr="00372CA3">
        <w:rPr>
          <w:rFonts w:ascii="Book Antiqua" w:hAnsi="Book Antiqua"/>
          <w:bCs/>
          <w:sz w:val="24"/>
          <w:szCs w:val="24"/>
          <w:lang w:val="en-US" w:eastAsia="zh-CN"/>
        </w:rPr>
        <w:t>specially</w:t>
      </w:r>
      <w:proofErr w:type="spellEnd"/>
      <w:r w:rsidRPr="00372CA3">
        <w:rPr>
          <w:rFonts w:ascii="Book Antiqua" w:hAnsi="Book Antiqua"/>
          <w:bCs/>
          <w:sz w:val="24"/>
          <w:szCs w:val="24"/>
          <w:lang w:val="en-US" w:eastAsia="zh-CN"/>
        </w:rPr>
        <w:t xml:space="preserve"> in recurrent, metastatic and malignant ameloblastic tumors.</w:t>
      </w:r>
    </w:p>
    <w:bookmarkEnd w:id="50"/>
    <w:p w14:paraId="4753E33D"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3EC593AF" w14:textId="5D880C7C"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prospective</w:t>
      </w:r>
    </w:p>
    <w:p w14:paraId="32C54485" w14:textId="77777777" w:rsidR="00D40B95"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 xml:space="preserve">The information obtained in this review demonstrates the current implementation of targeted therapies against BRAF V600E mutation in ameloblastic tumors. </w:t>
      </w:r>
    </w:p>
    <w:p w14:paraId="4E55BCBA" w14:textId="4A74A700" w:rsidR="005566CF" w:rsidRDefault="005566CF">
      <w:pPr>
        <w:spacing w:after="0" w:line="240" w:lineRule="auto"/>
        <w:rPr>
          <w:rFonts w:ascii="Book Antiqua" w:hAnsi="Book Antiqua"/>
          <w:bCs/>
          <w:sz w:val="24"/>
          <w:szCs w:val="24"/>
          <w:lang w:val="en-US" w:eastAsia="zh-CN"/>
        </w:rPr>
      </w:pPr>
      <w:r>
        <w:rPr>
          <w:rFonts w:ascii="Book Antiqua" w:hAnsi="Book Antiqua"/>
          <w:bCs/>
          <w:sz w:val="24"/>
          <w:szCs w:val="24"/>
          <w:lang w:val="en-US" w:eastAsia="zh-CN"/>
        </w:rPr>
        <w:br w:type="page"/>
      </w:r>
    </w:p>
    <w:p w14:paraId="4A360329" w14:textId="77777777" w:rsidR="00372CA3" w:rsidRPr="00372CA3" w:rsidRDefault="00372CA3" w:rsidP="00372CA3">
      <w:pPr>
        <w:spacing w:after="0" w:line="360" w:lineRule="auto"/>
        <w:jc w:val="both"/>
        <w:rPr>
          <w:rFonts w:ascii="Book Antiqua" w:hAnsi="Book Antiqua"/>
          <w:caps/>
          <w:sz w:val="24"/>
          <w:szCs w:val="24"/>
          <w:lang w:val="en-US"/>
        </w:rPr>
      </w:pPr>
      <w:r w:rsidRPr="00372CA3">
        <w:rPr>
          <w:rFonts w:ascii="Book Antiqua" w:hAnsi="Book Antiqua"/>
          <w:b/>
          <w:caps/>
          <w:sz w:val="24"/>
          <w:szCs w:val="24"/>
          <w:lang w:val="en-US"/>
        </w:rPr>
        <w:t>References</w:t>
      </w:r>
    </w:p>
    <w:p w14:paraId="59D46AA4" w14:textId="3F1A88FA"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highlight w:val="yellow"/>
          <w:lang w:val="en-US"/>
        </w:rPr>
        <w:t xml:space="preserve">1 </w:t>
      </w:r>
      <w:proofErr w:type="spellStart"/>
      <w:r w:rsidRPr="00500661">
        <w:rPr>
          <w:rFonts w:ascii="Book Antiqua" w:hAnsi="Book Antiqua"/>
          <w:b/>
          <w:sz w:val="24"/>
          <w:szCs w:val="24"/>
          <w:highlight w:val="yellow"/>
          <w:lang w:val="en-US"/>
        </w:rPr>
        <w:t>Vered</w:t>
      </w:r>
      <w:proofErr w:type="spellEnd"/>
      <w:r w:rsidRPr="00500661">
        <w:rPr>
          <w:rFonts w:ascii="Book Antiqua" w:hAnsi="Book Antiqua"/>
          <w:b/>
          <w:sz w:val="24"/>
          <w:szCs w:val="24"/>
          <w:highlight w:val="yellow"/>
          <w:lang w:val="en-US"/>
        </w:rPr>
        <w:t xml:space="preserve"> M</w:t>
      </w:r>
      <w:r w:rsidRPr="005566CF">
        <w:rPr>
          <w:rFonts w:ascii="Book Antiqua" w:hAnsi="Book Antiqua"/>
          <w:bCs/>
          <w:sz w:val="24"/>
          <w:szCs w:val="24"/>
          <w:highlight w:val="yellow"/>
          <w:lang w:val="en-US"/>
        </w:rPr>
        <w:t>,</w:t>
      </w:r>
      <w:r w:rsidRPr="00500661">
        <w:rPr>
          <w:rFonts w:ascii="Book Antiqua" w:hAnsi="Book Antiqua"/>
          <w:sz w:val="24"/>
          <w:szCs w:val="24"/>
          <w:highlight w:val="yellow"/>
          <w:lang w:val="en-US"/>
        </w:rPr>
        <w:t xml:space="preserve"> Muller S, </w:t>
      </w:r>
      <w:proofErr w:type="spellStart"/>
      <w:r w:rsidRPr="00500661">
        <w:rPr>
          <w:rFonts w:ascii="Book Antiqua" w:hAnsi="Book Antiqua"/>
          <w:sz w:val="24"/>
          <w:szCs w:val="24"/>
          <w:highlight w:val="yellow"/>
          <w:lang w:val="en-US"/>
        </w:rPr>
        <w:t>Heikinhemo</w:t>
      </w:r>
      <w:proofErr w:type="spellEnd"/>
      <w:r w:rsidRPr="00500661">
        <w:rPr>
          <w:rFonts w:ascii="Book Antiqua" w:hAnsi="Book Antiqua"/>
          <w:sz w:val="24"/>
          <w:szCs w:val="24"/>
          <w:highlight w:val="yellow"/>
          <w:lang w:val="en-US"/>
        </w:rPr>
        <w:t xml:space="preserve"> K. </w:t>
      </w:r>
      <w:proofErr w:type="spellStart"/>
      <w:r w:rsidRPr="00500661">
        <w:rPr>
          <w:rFonts w:ascii="Book Antiqua" w:hAnsi="Book Antiqua"/>
          <w:sz w:val="24"/>
          <w:szCs w:val="24"/>
          <w:highlight w:val="yellow"/>
          <w:lang w:val="en-US"/>
        </w:rPr>
        <w:t>Bening</w:t>
      </w:r>
      <w:proofErr w:type="spellEnd"/>
      <w:r w:rsidRPr="00500661">
        <w:rPr>
          <w:rFonts w:ascii="Book Antiqua" w:hAnsi="Book Antiqua"/>
          <w:sz w:val="24"/>
          <w:szCs w:val="24"/>
          <w:highlight w:val="yellow"/>
          <w:lang w:val="en-US"/>
        </w:rPr>
        <w:t xml:space="preserve"> epithelial odontogenic tumors. In: El-Naggar AK, Chan JKC, Grandis JR, </w:t>
      </w:r>
      <w:proofErr w:type="spellStart"/>
      <w:r w:rsidRPr="00500661">
        <w:rPr>
          <w:rFonts w:ascii="Book Antiqua" w:hAnsi="Book Antiqua"/>
          <w:sz w:val="24"/>
          <w:szCs w:val="24"/>
          <w:highlight w:val="yellow"/>
          <w:lang w:val="en-US"/>
        </w:rPr>
        <w:t>Takata</w:t>
      </w:r>
      <w:proofErr w:type="spellEnd"/>
      <w:r w:rsidRPr="00500661">
        <w:rPr>
          <w:rFonts w:ascii="Book Antiqua" w:hAnsi="Book Antiqua"/>
          <w:sz w:val="24"/>
          <w:szCs w:val="24"/>
          <w:highlight w:val="yellow"/>
          <w:lang w:val="en-US"/>
        </w:rPr>
        <w:t xml:space="preserve"> T, </w:t>
      </w:r>
      <w:proofErr w:type="spellStart"/>
      <w:r w:rsidRPr="00500661">
        <w:rPr>
          <w:rFonts w:ascii="Book Antiqua" w:hAnsi="Book Antiqua"/>
          <w:sz w:val="24"/>
          <w:szCs w:val="24"/>
          <w:highlight w:val="yellow"/>
          <w:lang w:val="en-US"/>
        </w:rPr>
        <w:t>Slootweg</w:t>
      </w:r>
      <w:proofErr w:type="spellEnd"/>
      <w:r w:rsidRPr="00500661">
        <w:rPr>
          <w:rFonts w:ascii="Book Antiqua" w:hAnsi="Book Antiqua"/>
          <w:sz w:val="24"/>
          <w:szCs w:val="24"/>
          <w:highlight w:val="yellow"/>
          <w:lang w:val="en-US"/>
        </w:rPr>
        <w:t xml:space="preserve"> PJ. </w:t>
      </w:r>
      <w:proofErr w:type="gramStart"/>
      <w:r w:rsidRPr="00500661">
        <w:rPr>
          <w:rFonts w:ascii="Book Antiqua" w:hAnsi="Book Antiqua"/>
          <w:sz w:val="24"/>
          <w:szCs w:val="24"/>
          <w:highlight w:val="yellow"/>
          <w:lang w:val="en-US"/>
        </w:rPr>
        <w:t>WHO</w:t>
      </w:r>
      <w:proofErr w:type="gramEnd"/>
      <w:r w:rsidRPr="00500661">
        <w:rPr>
          <w:rFonts w:ascii="Book Antiqua" w:hAnsi="Book Antiqua"/>
          <w:sz w:val="24"/>
          <w:szCs w:val="24"/>
          <w:highlight w:val="yellow"/>
          <w:lang w:val="en-US"/>
        </w:rPr>
        <w:t xml:space="preserve"> Classification of Head and Neck </w:t>
      </w:r>
      <w:proofErr w:type="spellStart"/>
      <w:r w:rsidRPr="00500661">
        <w:rPr>
          <w:rFonts w:ascii="Book Antiqua" w:hAnsi="Book Antiqua"/>
          <w:sz w:val="24"/>
          <w:szCs w:val="24"/>
          <w:highlight w:val="yellow"/>
          <w:lang w:val="en-US"/>
        </w:rPr>
        <w:t>Tumours</w:t>
      </w:r>
      <w:proofErr w:type="spellEnd"/>
      <w:r w:rsidRPr="00500661">
        <w:rPr>
          <w:rFonts w:ascii="Book Antiqua" w:hAnsi="Book Antiqua"/>
          <w:sz w:val="24"/>
          <w:szCs w:val="24"/>
          <w:highlight w:val="yellow"/>
          <w:lang w:val="en-US"/>
        </w:rPr>
        <w:t>. 4</w:t>
      </w:r>
      <w:r w:rsidRPr="00500661">
        <w:rPr>
          <w:rFonts w:ascii="Book Antiqua" w:hAnsi="Book Antiqua"/>
          <w:sz w:val="24"/>
          <w:szCs w:val="24"/>
          <w:highlight w:val="yellow"/>
          <w:vertAlign w:val="superscript"/>
          <w:lang w:val="en-US"/>
        </w:rPr>
        <w:t>th</w:t>
      </w:r>
      <w:r w:rsidRPr="00500661">
        <w:rPr>
          <w:rFonts w:ascii="Book Antiqua" w:hAnsi="Book Antiqua"/>
          <w:sz w:val="24"/>
          <w:szCs w:val="24"/>
          <w:highlight w:val="yellow"/>
          <w:lang w:val="en-US"/>
        </w:rPr>
        <w:t xml:space="preserve"> ed. Lyon, France: International Agency for Research on Cancer (IARC), 2017: 215-218</w:t>
      </w:r>
    </w:p>
    <w:p w14:paraId="450BED8B"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 </w:t>
      </w:r>
      <w:proofErr w:type="spellStart"/>
      <w:r w:rsidRPr="00500661">
        <w:rPr>
          <w:rFonts w:ascii="Book Antiqua" w:hAnsi="Book Antiqua"/>
          <w:b/>
          <w:sz w:val="24"/>
          <w:szCs w:val="24"/>
          <w:lang w:val="en-US"/>
        </w:rPr>
        <w:t>Effiom</w:t>
      </w:r>
      <w:proofErr w:type="spellEnd"/>
      <w:r w:rsidRPr="00500661">
        <w:rPr>
          <w:rFonts w:ascii="Book Antiqua" w:hAnsi="Book Antiqua"/>
          <w:b/>
          <w:sz w:val="24"/>
          <w:szCs w:val="24"/>
          <w:lang w:val="en-US"/>
        </w:rPr>
        <w:t xml:space="preserve"> OA</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Ogundana</w:t>
      </w:r>
      <w:proofErr w:type="spellEnd"/>
      <w:r w:rsidRPr="00500661">
        <w:rPr>
          <w:rFonts w:ascii="Book Antiqua" w:hAnsi="Book Antiqua"/>
          <w:sz w:val="24"/>
          <w:szCs w:val="24"/>
          <w:lang w:val="en-US"/>
        </w:rPr>
        <w:t xml:space="preserve"> OM, </w:t>
      </w:r>
      <w:proofErr w:type="spellStart"/>
      <w:r w:rsidRPr="00500661">
        <w:rPr>
          <w:rFonts w:ascii="Book Antiqua" w:hAnsi="Book Antiqua"/>
          <w:sz w:val="24"/>
          <w:szCs w:val="24"/>
          <w:lang w:val="en-US"/>
        </w:rPr>
        <w:t>Akinshipo</w:t>
      </w:r>
      <w:proofErr w:type="spellEnd"/>
      <w:r w:rsidRPr="00500661">
        <w:rPr>
          <w:rFonts w:ascii="Book Antiqua" w:hAnsi="Book Antiqua"/>
          <w:sz w:val="24"/>
          <w:szCs w:val="24"/>
          <w:lang w:val="en-US"/>
        </w:rPr>
        <w:t xml:space="preserve"> AO, </w:t>
      </w:r>
      <w:proofErr w:type="spellStart"/>
      <w:r w:rsidRPr="00500661">
        <w:rPr>
          <w:rFonts w:ascii="Book Antiqua" w:hAnsi="Book Antiqua"/>
          <w:sz w:val="24"/>
          <w:szCs w:val="24"/>
          <w:lang w:val="en-US"/>
        </w:rPr>
        <w:t>Akintoye</w:t>
      </w:r>
      <w:proofErr w:type="spellEnd"/>
      <w:r w:rsidRPr="00500661">
        <w:rPr>
          <w:rFonts w:ascii="Book Antiqua" w:hAnsi="Book Antiqua"/>
          <w:sz w:val="24"/>
          <w:szCs w:val="24"/>
          <w:lang w:val="en-US"/>
        </w:rPr>
        <w:t xml:space="preserve"> SO. </w:t>
      </w:r>
      <w:proofErr w:type="spellStart"/>
      <w:r w:rsidRPr="00500661">
        <w:rPr>
          <w:rFonts w:ascii="Book Antiqua" w:hAnsi="Book Antiqua"/>
          <w:sz w:val="24"/>
          <w:szCs w:val="24"/>
          <w:lang w:val="en-US"/>
        </w:rPr>
        <w:t>Ameloblastoma</w:t>
      </w:r>
      <w:proofErr w:type="spellEnd"/>
      <w:r w:rsidRPr="00500661">
        <w:rPr>
          <w:rFonts w:ascii="Book Antiqua" w:hAnsi="Book Antiqua"/>
          <w:sz w:val="24"/>
          <w:szCs w:val="24"/>
          <w:lang w:val="en-US"/>
        </w:rPr>
        <w:t xml:space="preserve">: current </w:t>
      </w:r>
      <w:proofErr w:type="spellStart"/>
      <w:r w:rsidRPr="00500661">
        <w:rPr>
          <w:rFonts w:ascii="Book Antiqua" w:hAnsi="Book Antiqua"/>
          <w:sz w:val="24"/>
          <w:szCs w:val="24"/>
          <w:lang w:val="en-US"/>
        </w:rPr>
        <w:t>etiopathological</w:t>
      </w:r>
      <w:proofErr w:type="spellEnd"/>
      <w:r w:rsidRPr="00500661">
        <w:rPr>
          <w:rFonts w:ascii="Book Antiqua" w:hAnsi="Book Antiqua"/>
          <w:sz w:val="24"/>
          <w:szCs w:val="24"/>
          <w:lang w:val="en-US"/>
        </w:rPr>
        <w:t xml:space="preserve"> concepts and management. </w:t>
      </w:r>
      <w:r w:rsidRPr="00500661">
        <w:rPr>
          <w:rFonts w:ascii="Book Antiqua" w:hAnsi="Book Antiqua"/>
          <w:i/>
          <w:sz w:val="24"/>
          <w:szCs w:val="24"/>
          <w:lang w:val="en-US"/>
        </w:rPr>
        <w:t>Oral Dis</w:t>
      </w:r>
      <w:r w:rsidRPr="00500661">
        <w:rPr>
          <w:rFonts w:ascii="Book Antiqua" w:hAnsi="Book Antiqua"/>
          <w:sz w:val="24"/>
          <w:szCs w:val="24"/>
          <w:lang w:val="en-US"/>
        </w:rPr>
        <w:t xml:space="preserve"> 2018; </w:t>
      </w:r>
      <w:r w:rsidRPr="00500661">
        <w:rPr>
          <w:rFonts w:ascii="Book Antiqua" w:hAnsi="Book Antiqua"/>
          <w:b/>
          <w:sz w:val="24"/>
          <w:szCs w:val="24"/>
          <w:lang w:val="en-US"/>
        </w:rPr>
        <w:t>24</w:t>
      </w:r>
      <w:r w:rsidRPr="00500661">
        <w:rPr>
          <w:rFonts w:ascii="Book Antiqua" w:hAnsi="Book Antiqua"/>
          <w:sz w:val="24"/>
          <w:szCs w:val="24"/>
          <w:lang w:val="en-US"/>
        </w:rPr>
        <w:t>: 307-316 [PMID: 28142213 DOI: 10.1111/odi.12646]</w:t>
      </w:r>
    </w:p>
    <w:p w14:paraId="75A4D0C6"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3 </w:t>
      </w:r>
      <w:r w:rsidRPr="00500661">
        <w:rPr>
          <w:rFonts w:ascii="Book Antiqua" w:hAnsi="Book Antiqua"/>
          <w:b/>
          <w:sz w:val="24"/>
          <w:szCs w:val="24"/>
          <w:lang w:val="en-US"/>
        </w:rPr>
        <w:t>You Z</w:t>
      </w:r>
      <w:r w:rsidRPr="00500661">
        <w:rPr>
          <w:rFonts w:ascii="Book Antiqua" w:hAnsi="Book Antiqua"/>
          <w:sz w:val="24"/>
          <w:szCs w:val="24"/>
          <w:lang w:val="en-US"/>
        </w:rPr>
        <w:t xml:space="preserve">, Liu SP, Du J, Wu YH, Zhang SZ. Advancements in MAPK signaling pathways and MAPK-targeted therapies for ameloblastoma: A review.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2019; </w:t>
      </w:r>
      <w:r w:rsidRPr="00500661">
        <w:rPr>
          <w:rFonts w:ascii="Book Antiqua" w:hAnsi="Book Antiqua"/>
          <w:b/>
          <w:sz w:val="24"/>
          <w:szCs w:val="24"/>
          <w:lang w:val="en-US"/>
        </w:rPr>
        <w:t>48</w:t>
      </w:r>
      <w:r w:rsidRPr="00500661">
        <w:rPr>
          <w:rFonts w:ascii="Book Antiqua" w:hAnsi="Book Antiqua"/>
          <w:sz w:val="24"/>
          <w:szCs w:val="24"/>
          <w:lang w:val="en-US"/>
        </w:rPr>
        <w:t>: 201-205 [PMID: 30489659 DOI: 10.1111/jop.12807]</w:t>
      </w:r>
    </w:p>
    <w:p w14:paraId="4EEA2F9E"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4 </w:t>
      </w:r>
      <w:r w:rsidRPr="00500661">
        <w:rPr>
          <w:rFonts w:ascii="Book Antiqua" w:hAnsi="Book Antiqua"/>
          <w:b/>
          <w:sz w:val="24"/>
          <w:szCs w:val="24"/>
          <w:lang w:val="en-US"/>
        </w:rPr>
        <w:t>Huang CM</w:t>
      </w:r>
      <w:r w:rsidRPr="00500661">
        <w:rPr>
          <w:rFonts w:ascii="Book Antiqua" w:hAnsi="Book Antiqua"/>
          <w:sz w:val="24"/>
          <w:szCs w:val="24"/>
          <w:lang w:val="en-US"/>
        </w:rPr>
        <w:t xml:space="preserve">, Chen JY, Chen CH, Huang CJ. Radiotherapy for a repeatedly recurrent ameloblastoma with malignant transformation. </w:t>
      </w:r>
      <w:r w:rsidRPr="00500661">
        <w:rPr>
          <w:rFonts w:ascii="Book Antiqua" w:hAnsi="Book Antiqua"/>
          <w:i/>
          <w:sz w:val="24"/>
          <w:szCs w:val="24"/>
          <w:lang w:val="en-US"/>
        </w:rPr>
        <w:t>Head Neck</w:t>
      </w:r>
      <w:r w:rsidRPr="00500661">
        <w:rPr>
          <w:rFonts w:ascii="Book Antiqua" w:hAnsi="Book Antiqua"/>
          <w:sz w:val="24"/>
          <w:szCs w:val="24"/>
          <w:lang w:val="en-US"/>
        </w:rPr>
        <w:t xml:space="preserve"> 2014; </w:t>
      </w:r>
      <w:r w:rsidRPr="00500661">
        <w:rPr>
          <w:rFonts w:ascii="Book Antiqua" w:hAnsi="Book Antiqua"/>
          <w:b/>
          <w:sz w:val="24"/>
          <w:szCs w:val="24"/>
          <w:lang w:val="en-US"/>
        </w:rPr>
        <w:t>36</w:t>
      </w:r>
      <w:r w:rsidRPr="00500661">
        <w:rPr>
          <w:rFonts w:ascii="Book Antiqua" w:hAnsi="Book Antiqua"/>
          <w:sz w:val="24"/>
          <w:szCs w:val="24"/>
          <w:lang w:val="en-US"/>
        </w:rPr>
        <w:t>: E1-E3 [PMID: 23633444 DOI: 10.1002/hed.23257]</w:t>
      </w:r>
    </w:p>
    <w:p w14:paraId="0931ABA0"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5 </w:t>
      </w:r>
      <w:proofErr w:type="spellStart"/>
      <w:r w:rsidRPr="00500661">
        <w:rPr>
          <w:rFonts w:ascii="Book Antiqua" w:hAnsi="Book Antiqua"/>
          <w:b/>
          <w:sz w:val="24"/>
          <w:szCs w:val="24"/>
          <w:lang w:val="en-US"/>
        </w:rPr>
        <w:t>Amzerin</w:t>
      </w:r>
      <w:proofErr w:type="spellEnd"/>
      <w:r w:rsidRPr="00500661">
        <w:rPr>
          <w:rFonts w:ascii="Book Antiqua" w:hAnsi="Book Antiqua"/>
          <w:b/>
          <w:sz w:val="24"/>
          <w:szCs w:val="24"/>
          <w:lang w:val="en-US"/>
        </w:rPr>
        <w:t xml:space="preserve"> 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Fadoukhair</w:t>
      </w:r>
      <w:proofErr w:type="spellEnd"/>
      <w:r w:rsidRPr="00500661">
        <w:rPr>
          <w:rFonts w:ascii="Book Antiqua" w:hAnsi="Book Antiqua"/>
          <w:sz w:val="24"/>
          <w:szCs w:val="24"/>
          <w:lang w:val="en-US"/>
        </w:rPr>
        <w:t xml:space="preserve"> Z, </w:t>
      </w:r>
      <w:proofErr w:type="spellStart"/>
      <w:r w:rsidRPr="00500661">
        <w:rPr>
          <w:rFonts w:ascii="Book Antiqua" w:hAnsi="Book Antiqua"/>
          <w:sz w:val="24"/>
          <w:szCs w:val="24"/>
          <w:lang w:val="en-US"/>
        </w:rPr>
        <w:t>Belbaraka</w:t>
      </w:r>
      <w:proofErr w:type="spellEnd"/>
      <w:r w:rsidRPr="00500661">
        <w:rPr>
          <w:rFonts w:ascii="Book Antiqua" w:hAnsi="Book Antiqua"/>
          <w:sz w:val="24"/>
          <w:szCs w:val="24"/>
          <w:lang w:val="en-US"/>
        </w:rPr>
        <w:t xml:space="preserve"> R, </w:t>
      </w:r>
      <w:proofErr w:type="spellStart"/>
      <w:r w:rsidRPr="00500661">
        <w:rPr>
          <w:rFonts w:ascii="Book Antiqua" w:hAnsi="Book Antiqua"/>
          <w:sz w:val="24"/>
          <w:szCs w:val="24"/>
          <w:lang w:val="en-US"/>
        </w:rPr>
        <w:t>Iraqui</w:t>
      </w:r>
      <w:proofErr w:type="spellEnd"/>
      <w:r w:rsidRPr="00500661">
        <w:rPr>
          <w:rFonts w:ascii="Book Antiqua" w:hAnsi="Book Antiqua"/>
          <w:sz w:val="24"/>
          <w:szCs w:val="24"/>
          <w:lang w:val="en-US"/>
        </w:rPr>
        <w:t xml:space="preserve"> M, </w:t>
      </w:r>
      <w:proofErr w:type="spellStart"/>
      <w:r w:rsidRPr="00500661">
        <w:rPr>
          <w:rFonts w:ascii="Book Antiqua" w:hAnsi="Book Antiqua"/>
          <w:sz w:val="24"/>
          <w:szCs w:val="24"/>
          <w:lang w:val="en-US"/>
        </w:rPr>
        <w:t>Boutayeb</w:t>
      </w:r>
      <w:proofErr w:type="spellEnd"/>
      <w:r w:rsidRPr="00500661">
        <w:rPr>
          <w:rFonts w:ascii="Book Antiqua" w:hAnsi="Book Antiqua"/>
          <w:sz w:val="24"/>
          <w:szCs w:val="24"/>
          <w:lang w:val="en-US"/>
        </w:rPr>
        <w:t xml:space="preserve"> S, </w:t>
      </w:r>
      <w:proofErr w:type="spellStart"/>
      <w:r w:rsidRPr="00500661">
        <w:rPr>
          <w:rFonts w:ascii="Book Antiqua" w:hAnsi="Book Antiqua"/>
          <w:sz w:val="24"/>
          <w:szCs w:val="24"/>
          <w:lang w:val="en-US"/>
        </w:rPr>
        <w:t>M'rabti</w:t>
      </w:r>
      <w:proofErr w:type="spellEnd"/>
      <w:r w:rsidRPr="00500661">
        <w:rPr>
          <w:rFonts w:ascii="Book Antiqua" w:hAnsi="Book Antiqua"/>
          <w:sz w:val="24"/>
          <w:szCs w:val="24"/>
          <w:lang w:val="en-US"/>
        </w:rPr>
        <w:t xml:space="preserve"> H, </w:t>
      </w:r>
      <w:proofErr w:type="spellStart"/>
      <w:r w:rsidRPr="00500661">
        <w:rPr>
          <w:rFonts w:ascii="Book Antiqua" w:hAnsi="Book Antiqua"/>
          <w:sz w:val="24"/>
          <w:szCs w:val="24"/>
          <w:lang w:val="en-US"/>
        </w:rPr>
        <w:t>Kebdani</w:t>
      </w:r>
      <w:proofErr w:type="spellEnd"/>
      <w:r w:rsidRPr="00500661">
        <w:rPr>
          <w:rFonts w:ascii="Book Antiqua" w:hAnsi="Book Antiqua"/>
          <w:sz w:val="24"/>
          <w:szCs w:val="24"/>
          <w:lang w:val="en-US"/>
        </w:rPr>
        <w:t xml:space="preserve"> T, </w:t>
      </w:r>
      <w:proofErr w:type="spellStart"/>
      <w:r w:rsidRPr="00500661">
        <w:rPr>
          <w:rFonts w:ascii="Book Antiqua" w:hAnsi="Book Antiqua"/>
          <w:sz w:val="24"/>
          <w:szCs w:val="24"/>
          <w:lang w:val="en-US"/>
        </w:rPr>
        <w:t>Hassouni</w:t>
      </w:r>
      <w:proofErr w:type="spellEnd"/>
      <w:r w:rsidRPr="00500661">
        <w:rPr>
          <w:rFonts w:ascii="Book Antiqua" w:hAnsi="Book Antiqua"/>
          <w:sz w:val="24"/>
          <w:szCs w:val="24"/>
          <w:lang w:val="en-US"/>
        </w:rPr>
        <w:t xml:space="preserve"> K, </w:t>
      </w:r>
      <w:proofErr w:type="spellStart"/>
      <w:r w:rsidRPr="00500661">
        <w:rPr>
          <w:rFonts w:ascii="Book Antiqua" w:hAnsi="Book Antiqua"/>
          <w:sz w:val="24"/>
          <w:szCs w:val="24"/>
          <w:lang w:val="en-US"/>
        </w:rPr>
        <w:t>Benjaafar</w:t>
      </w:r>
      <w:proofErr w:type="spellEnd"/>
      <w:r w:rsidRPr="00500661">
        <w:rPr>
          <w:rFonts w:ascii="Book Antiqua" w:hAnsi="Book Antiqua"/>
          <w:sz w:val="24"/>
          <w:szCs w:val="24"/>
          <w:lang w:val="en-US"/>
        </w:rPr>
        <w:t xml:space="preserve"> N, El </w:t>
      </w:r>
      <w:proofErr w:type="spellStart"/>
      <w:r w:rsidRPr="00500661">
        <w:rPr>
          <w:rFonts w:ascii="Book Antiqua" w:hAnsi="Book Antiqua"/>
          <w:sz w:val="24"/>
          <w:szCs w:val="24"/>
          <w:lang w:val="en-US"/>
        </w:rPr>
        <w:t>Gueddari</w:t>
      </w:r>
      <w:proofErr w:type="spellEnd"/>
      <w:r w:rsidRPr="00500661">
        <w:rPr>
          <w:rFonts w:ascii="Book Antiqua" w:hAnsi="Book Antiqua"/>
          <w:sz w:val="24"/>
          <w:szCs w:val="24"/>
          <w:lang w:val="en-US"/>
        </w:rPr>
        <w:t xml:space="preserve"> BK, </w:t>
      </w:r>
      <w:proofErr w:type="spellStart"/>
      <w:r w:rsidRPr="00500661">
        <w:rPr>
          <w:rFonts w:ascii="Book Antiqua" w:hAnsi="Book Antiqua"/>
          <w:sz w:val="24"/>
          <w:szCs w:val="24"/>
          <w:lang w:val="en-US"/>
        </w:rPr>
        <w:t>Errihani</w:t>
      </w:r>
      <w:proofErr w:type="spellEnd"/>
      <w:r w:rsidRPr="00500661">
        <w:rPr>
          <w:rFonts w:ascii="Book Antiqua" w:hAnsi="Book Antiqua"/>
          <w:sz w:val="24"/>
          <w:szCs w:val="24"/>
          <w:lang w:val="en-US"/>
        </w:rPr>
        <w:t xml:space="preserve"> H. Metastatic ameloblastoma responding to combination chemotherapy: case report and review of the literature. </w:t>
      </w:r>
      <w:r w:rsidRPr="00500661">
        <w:rPr>
          <w:rFonts w:ascii="Book Antiqua" w:hAnsi="Book Antiqua"/>
          <w:i/>
          <w:sz w:val="24"/>
          <w:szCs w:val="24"/>
          <w:lang w:val="en-US"/>
        </w:rPr>
        <w:t>J Med Case Rep</w:t>
      </w:r>
      <w:r w:rsidRPr="00500661">
        <w:rPr>
          <w:rFonts w:ascii="Book Antiqua" w:hAnsi="Book Antiqua"/>
          <w:sz w:val="24"/>
          <w:szCs w:val="24"/>
          <w:lang w:val="en-US"/>
        </w:rPr>
        <w:t xml:space="preserve"> 2011; </w:t>
      </w:r>
      <w:r w:rsidRPr="00500661">
        <w:rPr>
          <w:rFonts w:ascii="Book Antiqua" w:hAnsi="Book Antiqua"/>
          <w:b/>
          <w:sz w:val="24"/>
          <w:szCs w:val="24"/>
          <w:lang w:val="en-US"/>
        </w:rPr>
        <w:t>5</w:t>
      </w:r>
      <w:r w:rsidRPr="00500661">
        <w:rPr>
          <w:rFonts w:ascii="Book Antiqua" w:hAnsi="Book Antiqua"/>
          <w:sz w:val="24"/>
          <w:szCs w:val="24"/>
          <w:lang w:val="en-US"/>
        </w:rPr>
        <w:t>: 491 [PMID: 21968082 DOI: 10.1186/1752-1947-5-491]</w:t>
      </w:r>
    </w:p>
    <w:p w14:paraId="5191C9D4" w14:textId="227F33E4"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6 </w:t>
      </w:r>
      <w:proofErr w:type="spellStart"/>
      <w:r w:rsidR="001D0284" w:rsidRPr="00500661">
        <w:rPr>
          <w:rFonts w:ascii="Book Antiqua" w:hAnsi="Book Antiqua"/>
          <w:b/>
          <w:sz w:val="24"/>
          <w:szCs w:val="24"/>
          <w:lang w:val="en-US"/>
        </w:rPr>
        <w:t>Alcock</w:t>
      </w:r>
      <w:proofErr w:type="spellEnd"/>
      <w:r w:rsidR="001D0284" w:rsidRPr="00500661">
        <w:rPr>
          <w:rFonts w:ascii="Book Antiqua" w:hAnsi="Book Antiqua"/>
          <w:b/>
          <w:sz w:val="24"/>
          <w:szCs w:val="24"/>
          <w:lang w:val="en-US"/>
        </w:rPr>
        <w:t xml:space="preserve"> L</w:t>
      </w:r>
      <w:r w:rsidR="001D0284" w:rsidRPr="00500661">
        <w:rPr>
          <w:rFonts w:ascii="Book Antiqua" w:hAnsi="Book Antiqua"/>
          <w:sz w:val="24"/>
          <w:szCs w:val="24"/>
          <w:lang w:val="en-US"/>
        </w:rPr>
        <w:t>.</w:t>
      </w:r>
      <w:r w:rsidRPr="00500661">
        <w:rPr>
          <w:rFonts w:ascii="Book Antiqua" w:hAnsi="Book Antiqua"/>
          <w:sz w:val="24"/>
          <w:szCs w:val="24"/>
          <w:lang w:val="en-US"/>
        </w:rPr>
        <w:t xml:space="preserve"> </w:t>
      </w:r>
      <w:bookmarkStart w:id="51" w:name="OLE_LINK9"/>
      <w:r w:rsidRPr="00500661">
        <w:rPr>
          <w:rFonts w:ascii="Book Antiqua" w:hAnsi="Book Antiqua"/>
          <w:sz w:val="24"/>
          <w:szCs w:val="24"/>
          <w:lang w:val="en-US"/>
        </w:rPr>
        <w:t>A critical appraisal tool for library and information research</w:t>
      </w:r>
      <w:bookmarkEnd w:id="51"/>
      <w:r w:rsidRPr="00500661">
        <w:rPr>
          <w:rFonts w:ascii="Book Antiqua" w:hAnsi="Book Antiqua"/>
          <w:sz w:val="24"/>
          <w:szCs w:val="24"/>
          <w:lang w:val="en-US"/>
        </w:rPr>
        <w:t xml:space="preserve">. </w:t>
      </w:r>
      <w:r w:rsidRPr="00500661">
        <w:rPr>
          <w:rFonts w:ascii="Book Antiqua" w:hAnsi="Book Antiqua"/>
          <w:i/>
          <w:iCs/>
          <w:sz w:val="24"/>
          <w:szCs w:val="24"/>
          <w:lang w:val="en-US"/>
        </w:rPr>
        <w:t xml:space="preserve">Library Hi Tech </w:t>
      </w:r>
      <w:r w:rsidRPr="00500661">
        <w:rPr>
          <w:rFonts w:ascii="Book Antiqua" w:hAnsi="Book Antiqua"/>
          <w:sz w:val="24"/>
          <w:szCs w:val="24"/>
          <w:lang w:val="en-US"/>
        </w:rPr>
        <w:t xml:space="preserve">2016; </w:t>
      </w:r>
      <w:r w:rsidRPr="00500661">
        <w:rPr>
          <w:rFonts w:ascii="Book Antiqua" w:hAnsi="Book Antiqua"/>
          <w:b/>
          <w:bCs/>
          <w:sz w:val="24"/>
          <w:szCs w:val="24"/>
          <w:lang w:val="en-US"/>
        </w:rPr>
        <w:t>24</w:t>
      </w:r>
      <w:r w:rsidRPr="00500661">
        <w:rPr>
          <w:rFonts w:ascii="Book Antiqua" w:hAnsi="Book Antiqua"/>
          <w:sz w:val="24"/>
          <w:szCs w:val="24"/>
          <w:lang w:val="en-US"/>
        </w:rPr>
        <w:t>:</w:t>
      </w:r>
      <w:r w:rsidR="001D0284" w:rsidRPr="00500661">
        <w:rPr>
          <w:rFonts w:ascii="Book Antiqua" w:hAnsi="Book Antiqua"/>
          <w:sz w:val="24"/>
          <w:szCs w:val="24"/>
          <w:lang w:val="en-US"/>
        </w:rPr>
        <w:t xml:space="preserve"> </w:t>
      </w:r>
      <w:r w:rsidRPr="00500661">
        <w:rPr>
          <w:rFonts w:ascii="Book Antiqua" w:hAnsi="Book Antiqua"/>
          <w:sz w:val="24"/>
          <w:szCs w:val="24"/>
          <w:lang w:val="en-US"/>
        </w:rPr>
        <w:t>387-99</w:t>
      </w:r>
      <w:r w:rsidR="001D0284" w:rsidRPr="00500661">
        <w:rPr>
          <w:rFonts w:ascii="Book Antiqua" w:hAnsi="Book Antiqua"/>
          <w:sz w:val="24"/>
          <w:szCs w:val="24"/>
          <w:lang w:val="en-US"/>
        </w:rPr>
        <w:t xml:space="preserve"> [DOI: 10.1108/07378830610692154]</w:t>
      </w:r>
    </w:p>
    <w:p w14:paraId="60F8A667"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7 </w:t>
      </w:r>
      <w:r w:rsidRPr="00500661">
        <w:rPr>
          <w:rFonts w:ascii="Book Antiqua" w:hAnsi="Book Antiqua"/>
          <w:b/>
          <w:sz w:val="24"/>
          <w:szCs w:val="24"/>
          <w:lang w:val="en-US"/>
        </w:rPr>
        <w:t>Bartels S</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Adisa</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Aladelusi</w:t>
      </w:r>
      <w:proofErr w:type="spellEnd"/>
      <w:r w:rsidRPr="00500661">
        <w:rPr>
          <w:rFonts w:ascii="Book Antiqua" w:hAnsi="Book Antiqua"/>
          <w:sz w:val="24"/>
          <w:szCs w:val="24"/>
          <w:lang w:val="en-US"/>
        </w:rPr>
        <w:t xml:space="preserve"> T, </w:t>
      </w:r>
      <w:proofErr w:type="spellStart"/>
      <w:r w:rsidRPr="00500661">
        <w:rPr>
          <w:rFonts w:ascii="Book Antiqua" w:hAnsi="Book Antiqua"/>
          <w:sz w:val="24"/>
          <w:szCs w:val="24"/>
          <w:lang w:val="en-US"/>
        </w:rPr>
        <w:t>Lemound</w:t>
      </w:r>
      <w:proofErr w:type="spellEnd"/>
      <w:r w:rsidRPr="00500661">
        <w:rPr>
          <w:rFonts w:ascii="Book Antiqua" w:hAnsi="Book Antiqua"/>
          <w:sz w:val="24"/>
          <w:szCs w:val="24"/>
          <w:lang w:val="en-US"/>
        </w:rPr>
        <w:t xml:space="preserve"> J, Stucki-Koch A, Hussein S, </w:t>
      </w:r>
      <w:proofErr w:type="spellStart"/>
      <w:r w:rsidRPr="00500661">
        <w:rPr>
          <w:rFonts w:ascii="Book Antiqua" w:hAnsi="Book Antiqua"/>
          <w:sz w:val="24"/>
          <w:szCs w:val="24"/>
          <w:lang w:val="en-US"/>
        </w:rPr>
        <w:t>Kreipe</w:t>
      </w:r>
      <w:proofErr w:type="spellEnd"/>
      <w:r w:rsidRPr="00500661">
        <w:rPr>
          <w:rFonts w:ascii="Book Antiqua" w:hAnsi="Book Antiqua"/>
          <w:sz w:val="24"/>
          <w:szCs w:val="24"/>
          <w:lang w:val="en-US"/>
        </w:rPr>
        <w:t xml:space="preserve"> H, Hartmann C, Lehmann U, Hussein K. Molecular defects in BRAF wild-type ameloblastomas and craniopharyngiomas-differences in mutation profiles in epithelial-derived oropharyngeal neoplasms. </w:t>
      </w:r>
      <w:proofErr w:type="spellStart"/>
      <w:r w:rsidRPr="00500661">
        <w:rPr>
          <w:rFonts w:ascii="Book Antiqua" w:hAnsi="Book Antiqua"/>
          <w:i/>
          <w:sz w:val="24"/>
          <w:szCs w:val="24"/>
          <w:lang w:val="en-US"/>
        </w:rPr>
        <w:t>Virchows</w:t>
      </w:r>
      <w:proofErr w:type="spellEnd"/>
      <w:r w:rsidRPr="00500661">
        <w:rPr>
          <w:rFonts w:ascii="Book Antiqua" w:hAnsi="Book Antiqua"/>
          <w:i/>
          <w:sz w:val="24"/>
          <w:szCs w:val="24"/>
          <w:lang w:val="en-US"/>
        </w:rPr>
        <w:t xml:space="preserve"> Arch</w:t>
      </w:r>
      <w:r w:rsidRPr="00500661">
        <w:rPr>
          <w:rFonts w:ascii="Book Antiqua" w:hAnsi="Book Antiqua"/>
          <w:sz w:val="24"/>
          <w:szCs w:val="24"/>
          <w:lang w:val="en-US"/>
        </w:rPr>
        <w:t xml:space="preserve"> 2018; </w:t>
      </w:r>
      <w:r w:rsidRPr="00500661">
        <w:rPr>
          <w:rFonts w:ascii="Book Antiqua" w:hAnsi="Book Antiqua"/>
          <w:b/>
          <w:sz w:val="24"/>
          <w:szCs w:val="24"/>
          <w:lang w:val="en-US"/>
        </w:rPr>
        <w:t>472</w:t>
      </w:r>
      <w:r w:rsidRPr="00500661">
        <w:rPr>
          <w:rFonts w:ascii="Book Antiqua" w:hAnsi="Book Antiqua"/>
          <w:sz w:val="24"/>
          <w:szCs w:val="24"/>
          <w:lang w:val="en-US"/>
        </w:rPr>
        <w:t>: 1055-1059 [PMID: 29546640 DOI: 10.1007/s00428-018-2323-3]</w:t>
      </w:r>
    </w:p>
    <w:p w14:paraId="3E1495D5"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8 </w:t>
      </w:r>
      <w:proofErr w:type="spellStart"/>
      <w:r w:rsidRPr="00500661">
        <w:rPr>
          <w:rFonts w:ascii="Book Antiqua" w:hAnsi="Book Antiqua"/>
          <w:b/>
          <w:sz w:val="24"/>
          <w:szCs w:val="24"/>
          <w:lang w:val="en-US"/>
        </w:rPr>
        <w:t>Jhamb</w:t>
      </w:r>
      <w:proofErr w:type="spellEnd"/>
      <w:r w:rsidRPr="00500661">
        <w:rPr>
          <w:rFonts w:ascii="Book Antiqua" w:hAnsi="Book Antiqua"/>
          <w:b/>
          <w:sz w:val="24"/>
          <w:szCs w:val="24"/>
          <w:lang w:val="en-US"/>
        </w:rPr>
        <w:t xml:space="preserve"> T</w:t>
      </w:r>
      <w:r w:rsidRPr="00500661">
        <w:rPr>
          <w:rFonts w:ascii="Book Antiqua" w:hAnsi="Book Antiqua"/>
          <w:sz w:val="24"/>
          <w:szCs w:val="24"/>
          <w:lang w:val="en-US"/>
        </w:rPr>
        <w:t xml:space="preserve">, Kramer JM. Molecular concepts in the pathogenesis of ameloblastoma: implications for therapeutics. </w:t>
      </w:r>
      <w:proofErr w:type="spellStart"/>
      <w:r w:rsidRPr="00500661">
        <w:rPr>
          <w:rFonts w:ascii="Book Antiqua" w:hAnsi="Book Antiqua"/>
          <w:i/>
          <w:sz w:val="24"/>
          <w:szCs w:val="24"/>
          <w:lang w:val="en-US"/>
        </w:rPr>
        <w:t>Exp</w:t>
      </w:r>
      <w:proofErr w:type="spellEnd"/>
      <w:r w:rsidRPr="00500661">
        <w:rPr>
          <w:rFonts w:ascii="Book Antiqua" w:hAnsi="Book Antiqua"/>
          <w:i/>
          <w:sz w:val="24"/>
          <w:szCs w:val="24"/>
          <w:lang w:val="en-US"/>
        </w:rPr>
        <w:t xml:space="preserve"> </w:t>
      </w:r>
      <w:proofErr w:type="spellStart"/>
      <w:r w:rsidRPr="00500661">
        <w:rPr>
          <w:rFonts w:ascii="Book Antiqua" w:hAnsi="Book Antiqua"/>
          <w:i/>
          <w:sz w:val="24"/>
          <w:szCs w:val="24"/>
          <w:lang w:val="en-US"/>
        </w:rPr>
        <w:t>Mol</w:t>
      </w:r>
      <w:proofErr w:type="spellEnd"/>
      <w:r w:rsidRPr="00500661">
        <w:rPr>
          <w:rFonts w:ascii="Book Antiqua" w:hAnsi="Book Antiqua"/>
          <w:i/>
          <w:sz w:val="24"/>
          <w:szCs w:val="24"/>
          <w:lang w:val="en-US"/>
        </w:rPr>
        <w:t xml:space="preserve"> </w:t>
      </w:r>
      <w:proofErr w:type="spellStart"/>
      <w:r w:rsidRPr="00500661">
        <w:rPr>
          <w:rFonts w:ascii="Book Antiqua" w:hAnsi="Book Antiqua"/>
          <w:i/>
          <w:sz w:val="24"/>
          <w:szCs w:val="24"/>
          <w:lang w:val="en-US"/>
        </w:rPr>
        <w:t>Pathol</w:t>
      </w:r>
      <w:proofErr w:type="spellEnd"/>
      <w:r w:rsidRPr="00500661">
        <w:rPr>
          <w:rFonts w:ascii="Book Antiqua" w:hAnsi="Book Antiqua"/>
          <w:sz w:val="24"/>
          <w:szCs w:val="24"/>
          <w:lang w:val="en-US"/>
        </w:rPr>
        <w:t xml:space="preserve"> 2014; </w:t>
      </w:r>
      <w:r w:rsidRPr="00500661">
        <w:rPr>
          <w:rFonts w:ascii="Book Antiqua" w:hAnsi="Book Antiqua"/>
          <w:b/>
          <w:sz w:val="24"/>
          <w:szCs w:val="24"/>
          <w:lang w:val="en-US"/>
        </w:rPr>
        <w:t>97</w:t>
      </w:r>
      <w:r w:rsidRPr="00500661">
        <w:rPr>
          <w:rFonts w:ascii="Book Antiqua" w:hAnsi="Book Antiqua"/>
          <w:sz w:val="24"/>
          <w:szCs w:val="24"/>
          <w:lang w:val="en-US"/>
        </w:rPr>
        <w:t>: 345-353 [PMID: 25194300 DOI: 10.1016/j.yexmp.2014.09.001]</w:t>
      </w:r>
    </w:p>
    <w:p w14:paraId="36C4F31B"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9 </w:t>
      </w:r>
      <w:r w:rsidRPr="00500661">
        <w:rPr>
          <w:rFonts w:ascii="Book Antiqua" w:hAnsi="Book Antiqua"/>
          <w:b/>
          <w:sz w:val="24"/>
          <w:szCs w:val="24"/>
          <w:lang w:val="en-US"/>
        </w:rPr>
        <w:t>Cantwell-</w:t>
      </w:r>
      <w:proofErr w:type="spellStart"/>
      <w:r w:rsidRPr="00500661">
        <w:rPr>
          <w:rFonts w:ascii="Book Antiqua" w:hAnsi="Book Antiqua"/>
          <w:b/>
          <w:sz w:val="24"/>
          <w:szCs w:val="24"/>
          <w:lang w:val="en-US"/>
        </w:rPr>
        <w:t>Dorris</w:t>
      </w:r>
      <w:proofErr w:type="spellEnd"/>
      <w:r w:rsidRPr="00500661">
        <w:rPr>
          <w:rFonts w:ascii="Book Antiqua" w:hAnsi="Book Antiqua"/>
          <w:b/>
          <w:sz w:val="24"/>
          <w:szCs w:val="24"/>
          <w:lang w:val="en-US"/>
        </w:rPr>
        <w:t xml:space="preserve"> ER</w:t>
      </w:r>
      <w:r w:rsidRPr="00500661">
        <w:rPr>
          <w:rFonts w:ascii="Book Antiqua" w:hAnsi="Book Antiqua"/>
          <w:sz w:val="24"/>
          <w:szCs w:val="24"/>
          <w:lang w:val="en-US"/>
        </w:rPr>
        <w:t xml:space="preserve">, O'Leary JJ, </w:t>
      </w:r>
      <w:proofErr w:type="spellStart"/>
      <w:r w:rsidRPr="00500661">
        <w:rPr>
          <w:rFonts w:ascii="Book Antiqua" w:hAnsi="Book Antiqua"/>
          <w:sz w:val="24"/>
          <w:szCs w:val="24"/>
          <w:lang w:val="en-US"/>
        </w:rPr>
        <w:t>Sheils</w:t>
      </w:r>
      <w:proofErr w:type="spellEnd"/>
      <w:r w:rsidRPr="00500661">
        <w:rPr>
          <w:rFonts w:ascii="Book Antiqua" w:hAnsi="Book Antiqua"/>
          <w:sz w:val="24"/>
          <w:szCs w:val="24"/>
          <w:lang w:val="en-US"/>
        </w:rPr>
        <w:t xml:space="preserve"> OM. BRAFV600E: implications for carcinogenesis and molecular therapy. </w:t>
      </w:r>
      <w:proofErr w:type="spellStart"/>
      <w:r w:rsidRPr="00500661">
        <w:rPr>
          <w:rFonts w:ascii="Book Antiqua" w:hAnsi="Book Antiqua"/>
          <w:i/>
          <w:sz w:val="24"/>
          <w:szCs w:val="24"/>
          <w:lang w:val="en-US"/>
        </w:rPr>
        <w:t>Mol</w:t>
      </w:r>
      <w:proofErr w:type="spellEnd"/>
      <w:r w:rsidRPr="00500661">
        <w:rPr>
          <w:rFonts w:ascii="Book Antiqua" w:hAnsi="Book Antiqua"/>
          <w:i/>
          <w:sz w:val="24"/>
          <w:szCs w:val="24"/>
          <w:lang w:val="en-US"/>
        </w:rPr>
        <w:t xml:space="preserve"> Cancer </w:t>
      </w:r>
      <w:proofErr w:type="spellStart"/>
      <w:r w:rsidRPr="00500661">
        <w:rPr>
          <w:rFonts w:ascii="Book Antiqua" w:hAnsi="Book Antiqua"/>
          <w:i/>
          <w:sz w:val="24"/>
          <w:szCs w:val="24"/>
          <w:lang w:val="en-US"/>
        </w:rPr>
        <w:t>Ther</w:t>
      </w:r>
      <w:proofErr w:type="spellEnd"/>
      <w:r w:rsidRPr="00500661">
        <w:rPr>
          <w:rFonts w:ascii="Book Antiqua" w:hAnsi="Book Antiqua"/>
          <w:sz w:val="24"/>
          <w:szCs w:val="24"/>
          <w:lang w:val="en-US"/>
        </w:rPr>
        <w:t xml:space="preserve"> 2011; </w:t>
      </w:r>
      <w:r w:rsidRPr="00500661">
        <w:rPr>
          <w:rFonts w:ascii="Book Antiqua" w:hAnsi="Book Antiqua"/>
          <w:b/>
          <w:sz w:val="24"/>
          <w:szCs w:val="24"/>
          <w:lang w:val="en-US"/>
        </w:rPr>
        <w:t>10</w:t>
      </w:r>
      <w:r w:rsidRPr="00500661">
        <w:rPr>
          <w:rFonts w:ascii="Book Antiqua" w:hAnsi="Book Antiqua"/>
          <w:sz w:val="24"/>
          <w:szCs w:val="24"/>
          <w:lang w:val="en-US"/>
        </w:rPr>
        <w:t>: 385-394 [PMID: 21388974 DOI: 10.1158/1535-7163.MCT-10-0799]</w:t>
      </w:r>
    </w:p>
    <w:p w14:paraId="3CAF2DC6"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10 </w:t>
      </w:r>
      <w:r w:rsidRPr="00500661">
        <w:rPr>
          <w:rFonts w:ascii="Book Antiqua" w:hAnsi="Book Antiqua"/>
          <w:b/>
          <w:sz w:val="24"/>
          <w:szCs w:val="24"/>
          <w:lang w:val="en-US"/>
        </w:rPr>
        <w:t>Brown NA</w:t>
      </w:r>
      <w:r w:rsidRPr="00500661">
        <w:rPr>
          <w:rFonts w:ascii="Book Antiqua" w:hAnsi="Book Antiqua"/>
          <w:sz w:val="24"/>
          <w:szCs w:val="24"/>
          <w:lang w:val="en-US"/>
        </w:rPr>
        <w:t xml:space="preserve">, Rolland D, McHugh JB, </w:t>
      </w:r>
      <w:proofErr w:type="spellStart"/>
      <w:r w:rsidRPr="00500661">
        <w:rPr>
          <w:rFonts w:ascii="Book Antiqua" w:hAnsi="Book Antiqua"/>
          <w:sz w:val="24"/>
          <w:szCs w:val="24"/>
          <w:lang w:val="en-US"/>
        </w:rPr>
        <w:t>Weigelin</w:t>
      </w:r>
      <w:proofErr w:type="spellEnd"/>
      <w:r w:rsidRPr="00500661">
        <w:rPr>
          <w:rFonts w:ascii="Book Antiqua" w:hAnsi="Book Antiqua"/>
          <w:sz w:val="24"/>
          <w:szCs w:val="24"/>
          <w:lang w:val="en-US"/>
        </w:rPr>
        <w:t xml:space="preserve"> HC, Zhao L, Lim MS, </w:t>
      </w:r>
      <w:proofErr w:type="spellStart"/>
      <w:r w:rsidRPr="00500661">
        <w:rPr>
          <w:rFonts w:ascii="Book Antiqua" w:hAnsi="Book Antiqua"/>
          <w:sz w:val="24"/>
          <w:szCs w:val="24"/>
          <w:lang w:val="en-US"/>
        </w:rPr>
        <w:t>Elenitoba</w:t>
      </w:r>
      <w:proofErr w:type="spellEnd"/>
      <w:r w:rsidRPr="00500661">
        <w:rPr>
          <w:rFonts w:ascii="Book Antiqua" w:hAnsi="Book Antiqua"/>
          <w:sz w:val="24"/>
          <w:szCs w:val="24"/>
          <w:lang w:val="en-US"/>
        </w:rPr>
        <w:t xml:space="preserve">-Johnson KS, Betz BL. Activating FGFR2-RAS-BRAF mutations in ameloblastoma. </w:t>
      </w:r>
      <w:r w:rsidRPr="00500661">
        <w:rPr>
          <w:rFonts w:ascii="Book Antiqua" w:hAnsi="Book Antiqua"/>
          <w:i/>
          <w:sz w:val="24"/>
          <w:szCs w:val="24"/>
          <w:lang w:val="en-US"/>
        </w:rPr>
        <w:t>Clin Cancer Res</w:t>
      </w:r>
      <w:r w:rsidRPr="00500661">
        <w:rPr>
          <w:rFonts w:ascii="Book Antiqua" w:hAnsi="Book Antiqua"/>
          <w:sz w:val="24"/>
          <w:szCs w:val="24"/>
          <w:lang w:val="en-US"/>
        </w:rPr>
        <w:t xml:space="preserve"> 2014; </w:t>
      </w:r>
      <w:r w:rsidRPr="00500661">
        <w:rPr>
          <w:rFonts w:ascii="Book Antiqua" w:hAnsi="Book Antiqua"/>
          <w:b/>
          <w:sz w:val="24"/>
          <w:szCs w:val="24"/>
          <w:lang w:val="en-US"/>
        </w:rPr>
        <w:t>20</w:t>
      </w:r>
      <w:r w:rsidRPr="00500661">
        <w:rPr>
          <w:rFonts w:ascii="Book Antiqua" w:hAnsi="Book Antiqua"/>
          <w:sz w:val="24"/>
          <w:szCs w:val="24"/>
          <w:lang w:val="en-US"/>
        </w:rPr>
        <w:t>: 5517-5526 [PMID: 24993163 DOI: 10.1158/1078-0432.CCR-14-1069]</w:t>
      </w:r>
    </w:p>
    <w:p w14:paraId="277BCC0A"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11 </w:t>
      </w:r>
      <w:proofErr w:type="spellStart"/>
      <w:r w:rsidRPr="00500661">
        <w:rPr>
          <w:rFonts w:ascii="Book Antiqua" w:hAnsi="Book Antiqua"/>
          <w:b/>
          <w:sz w:val="24"/>
          <w:szCs w:val="24"/>
          <w:lang w:val="en-US"/>
        </w:rPr>
        <w:t>Kurppa</w:t>
      </w:r>
      <w:proofErr w:type="spellEnd"/>
      <w:r w:rsidRPr="00500661">
        <w:rPr>
          <w:rFonts w:ascii="Book Antiqua" w:hAnsi="Book Antiqua"/>
          <w:b/>
          <w:sz w:val="24"/>
          <w:szCs w:val="24"/>
          <w:lang w:val="en-US"/>
        </w:rPr>
        <w:t xml:space="preserve"> KJ</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Catón</w:t>
      </w:r>
      <w:proofErr w:type="spellEnd"/>
      <w:r w:rsidRPr="00500661">
        <w:rPr>
          <w:rFonts w:ascii="Book Antiqua" w:hAnsi="Book Antiqua"/>
          <w:sz w:val="24"/>
          <w:szCs w:val="24"/>
          <w:lang w:val="en-US"/>
        </w:rPr>
        <w:t xml:space="preserve"> J, Morgan PR, </w:t>
      </w:r>
      <w:proofErr w:type="spellStart"/>
      <w:r w:rsidRPr="00500661">
        <w:rPr>
          <w:rFonts w:ascii="Book Antiqua" w:hAnsi="Book Antiqua"/>
          <w:sz w:val="24"/>
          <w:szCs w:val="24"/>
          <w:lang w:val="en-US"/>
        </w:rPr>
        <w:t>Ristimäki</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Ruhin</w:t>
      </w:r>
      <w:proofErr w:type="spellEnd"/>
      <w:r w:rsidRPr="00500661">
        <w:rPr>
          <w:rFonts w:ascii="Book Antiqua" w:hAnsi="Book Antiqua"/>
          <w:sz w:val="24"/>
          <w:szCs w:val="24"/>
          <w:lang w:val="en-US"/>
        </w:rPr>
        <w:t xml:space="preserve"> B, </w:t>
      </w:r>
      <w:proofErr w:type="spellStart"/>
      <w:r w:rsidRPr="00500661">
        <w:rPr>
          <w:rFonts w:ascii="Book Antiqua" w:hAnsi="Book Antiqua"/>
          <w:sz w:val="24"/>
          <w:szCs w:val="24"/>
          <w:lang w:val="en-US"/>
        </w:rPr>
        <w:t>Kellokoski</w:t>
      </w:r>
      <w:proofErr w:type="spellEnd"/>
      <w:r w:rsidRPr="00500661">
        <w:rPr>
          <w:rFonts w:ascii="Book Antiqua" w:hAnsi="Book Antiqua"/>
          <w:sz w:val="24"/>
          <w:szCs w:val="24"/>
          <w:lang w:val="en-US"/>
        </w:rPr>
        <w:t xml:space="preserve"> J, </w:t>
      </w:r>
      <w:proofErr w:type="spellStart"/>
      <w:r w:rsidRPr="00500661">
        <w:rPr>
          <w:rFonts w:ascii="Book Antiqua" w:hAnsi="Book Antiqua"/>
          <w:sz w:val="24"/>
          <w:szCs w:val="24"/>
          <w:lang w:val="en-US"/>
        </w:rPr>
        <w:t>Elenius</w:t>
      </w:r>
      <w:proofErr w:type="spellEnd"/>
      <w:r w:rsidRPr="00500661">
        <w:rPr>
          <w:rFonts w:ascii="Book Antiqua" w:hAnsi="Book Antiqua"/>
          <w:sz w:val="24"/>
          <w:szCs w:val="24"/>
          <w:lang w:val="en-US"/>
        </w:rPr>
        <w:t xml:space="preserve"> K, </w:t>
      </w:r>
      <w:proofErr w:type="spellStart"/>
      <w:r w:rsidRPr="00500661">
        <w:rPr>
          <w:rFonts w:ascii="Book Antiqua" w:hAnsi="Book Antiqua"/>
          <w:sz w:val="24"/>
          <w:szCs w:val="24"/>
          <w:lang w:val="en-US"/>
        </w:rPr>
        <w:t>Heikinheimo</w:t>
      </w:r>
      <w:proofErr w:type="spellEnd"/>
      <w:r w:rsidRPr="00500661">
        <w:rPr>
          <w:rFonts w:ascii="Book Antiqua" w:hAnsi="Book Antiqua"/>
          <w:sz w:val="24"/>
          <w:szCs w:val="24"/>
          <w:lang w:val="en-US"/>
        </w:rPr>
        <w:t xml:space="preserve"> K. High frequency of BRAF V600E mutations in ameloblastoma. </w:t>
      </w:r>
      <w:r w:rsidRPr="00500661">
        <w:rPr>
          <w:rFonts w:ascii="Book Antiqua" w:hAnsi="Book Antiqua"/>
          <w:i/>
          <w:sz w:val="24"/>
          <w:szCs w:val="24"/>
          <w:lang w:val="en-US"/>
        </w:rPr>
        <w:t xml:space="preserve">J </w:t>
      </w:r>
      <w:proofErr w:type="spellStart"/>
      <w:r w:rsidRPr="00500661">
        <w:rPr>
          <w:rFonts w:ascii="Book Antiqua" w:hAnsi="Book Antiqua"/>
          <w:i/>
          <w:sz w:val="24"/>
          <w:szCs w:val="24"/>
          <w:lang w:val="en-US"/>
        </w:rPr>
        <w:t>Pathol</w:t>
      </w:r>
      <w:proofErr w:type="spellEnd"/>
      <w:r w:rsidRPr="00500661">
        <w:rPr>
          <w:rFonts w:ascii="Book Antiqua" w:hAnsi="Book Antiqua"/>
          <w:sz w:val="24"/>
          <w:szCs w:val="24"/>
          <w:lang w:val="en-US"/>
        </w:rPr>
        <w:t xml:space="preserve"> 2014; </w:t>
      </w:r>
      <w:r w:rsidRPr="00500661">
        <w:rPr>
          <w:rFonts w:ascii="Book Antiqua" w:hAnsi="Book Antiqua"/>
          <w:b/>
          <w:sz w:val="24"/>
          <w:szCs w:val="24"/>
          <w:lang w:val="en-US"/>
        </w:rPr>
        <w:t>232</w:t>
      </w:r>
      <w:r w:rsidRPr="00500661">
        <w:rPr>
          <w:rFonts w:ascii="Book Antiqua" w:hAnsi="Book Antiqua"/>
          <w:sz w:val="24"/>
          <w:szCs w:val="24"/>
          <w:lang w:val="en-US"/>
        </w:rPr>
        <w:t>: 492-498 [PMID: 24374844 DOI: 10.1002/path.4317]</w:t>
      </w:r>
    </w:p>
    <w:p w14:paraId="534F5D92"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12 </w:t>
      </w:r>
      <w:r w:rsidRPr="00500661">
        <w:rPr>
          <w:rFonts w:ascii="Book Antiqua" w:hAnsi="Book Antiqua"/>
          <w:b/>
          <w:sz w:val="24"/>
          <w:szCs w:val="24"/>
          <w:lang w:val="en-US"/>
        </w:rPr>
        <w:t>Sweeney RT</w:t>
      </w:r>
      <w:r w:rsidRPr="00500661">
        <w:rPr>
          <w:rFonts w:ascii="Book Antiqua" w:hAnsi="Book Antiqua"/>
          <w:sz w:val="24"/>
          <w:szCs w:val="24"/>
          <w:lang w:val="en-US"/>
        </w:rPr>
        <w:t xml:space="preserve">, McClary AC, Myers BR, </w:t>
      </w:r>
      <w:proofErr w:type="spellStart"/>
      <w:r w:rsidRPr="00500661">
        <w:rPr>
          <w:rFonts w:ascii="Book Antiqua" w:hAnsi="Book Antiqua"/>
          <w:sz w:val="24"/>
          <w:szCs w:val="24"/>
          <w:lang w:val="en-US"/>
        </w:rPr>
        <w:t>Biscocho</w:t>
      </w:r>
      <w:proofErr w:type="spellEnd"/>
      <w:r w:rsidRPr="00500661">
        <w:rPr>
          <w:rFonts w:ascii="Book Antiqua" w:hAnsi="Book Antiqua"/>
          <w:sz w:val="24"/>
          <w:szCs w:val="24"/>
          <w:lang w:val="en-US"/>
        </w:rPr>
        <w:t xml:space="preserve"> J, </w:t>
      </w:r>
      <w:proofErr w:type="spellStart"/>
      <w:r w:rsidRPr="00500661">
        <w:rPr>
          <w:rFonts w:ascii="Book Antiqua" w:hAnsi="Book Antiqua"/>
          <w:sz w:val="24"/>
          <w:szCs w:val="24"/>
          <w:lang w:val="en-US"/>
        </w:rPr>
        <w:t>Neahring</w:t>
      </w:r>
      <w:proofErr w:type="spellEnd"/>
      <w:r w:rsidRPr="00500661">
        <w:rPr>
          <w:rFonts w:ascii="Book Antiqua" w:hAnsi="Book Antiqua"/>
          <w:sz w:val="24"/>
          <w:szCs w:val="24"/>
          <w:lang w:val="en-US"/>
        </w:rPr>
        <w:t xml:space="preserve"> L, </w:t>
      </w:r>
      <w:proofErr w:type="spellStart"/>
      <w:r w:rsidRPr="00500661">
        <w:rPr>
          <w:rFonts w:ascii="Book Antiqua" w:hAnsi="Book Antiqua"/>
          <w:sz w:val="24"/>
          <w:szCs w:val="24"/>
          <w:lang w:val="en-US"/>
        </w:rPr>
        <w:t>Kwei</w:t>
      </w:r>
      <w:proofErr w:type="spellEnd"/>
      <w:r w:rsidRPr="00500661">
        <w:rPr>
          <w:rFonts w:ascii="Book Antiqua" w:hAnsi="Book Antiqua"/>
          <w:sz w:val="24"/>
          <w:szCs w:val="24"/>
          <w:lang w:val="en-US"/>
        </w:rPr>
        <w:t xml:space="preserve"> KA, Qu K, Gong X, Ng T, Jones CD, Varma S, </w:t>
      </w:r>
      <w:proofErr w:type="spellStart"/>
      <w:r w:rsidRPr="00500661">
        <w:rPr>
          <w:rFonts w:ascii="Book Antiqua" w:hAnsi="Book Antiqua"/>
          <w:sz w:val="24"/>
          <w:szCs w:val="24"/>
          <w:lang w:val="en-US"/>
        </w:rPr>
        <w:t>Odegaard</w:t>
      </w:r>
      <w:proofErr w:type="spellEnd"/>
      <w:r w:rsidRPr="00500661">
        <w:rPr>
          <w:rFonts w:ascii="Book Antiqua" w:hAnsi="Book Antiqua"/>
          <w:sz w:val="24"/>
          <w:szCs w:val="24"/>
          <w:lang w:val="en-US"/>
        </w:rPr>
        <w:t xml:space="preserve"> JI, Sugiyama T, </w:t>
      </w:r>
      <w:proofErr w:type="spellStart"/>
      <w:r w:rsidRPr="00500661">
        <w:rPr>
          <w:rFonts w:ascii="Book Antiqua" w:hAnsi="Book Antiqua"/>
          <w:sz w:val="24"/>
          <w:szCs w:val="24"/>
          <w:lang w:val="en-US"/>
        </w:rPr>
        <w:t>Koyota</w:t>
      </w:r>
      <w:proofErr w:type="spellEnd"/>
      <w:r w:rsidRPr="00500661">
        <w:rPr>
          <w:rFonts w:ascii="Book Antiqua" w:hAnsi="Book Antiqua"/>
          <w:sz w:val="24"/>
          <w:szCs w:val="24"/>
          <w:lang w:val="en-US"/>
        </w:rPr>
        <w:t xml:space="preserve"> S, Rubin BP, Troxell ML, Pelham RJ, Zehnder JL, Beachy PA, Pollack JR, West RB. Identification of recurrent SMO and BRAF mutations in ameloblastomas. </w:t>
      </w:r>
      <w:r w:rsidRPr="00500661">
        <w:rPr>
          <w:rFonts w:ascii="Book Antiqua" w:hAnsi="Book Antiqua"/>
          <w:i/>
          <w:sz w:val="24"/>
          <w:szCs w:val="24"/>
          <w:lang w:val="en-US"/>
        </w:rPr>
        <w:t>Nat Genet</w:t>
      </w:r>
      <w:r w:rsidRPr="00500661">
        <w:rPr>
          <w:rFonts w:ascii="Book Antiqua" w:hAnsi="Book Antiqua"/>
          <w:sz w:val="24"/>
          <w:szCs w:val="24"/>
          <w:lang w:val="en-US"/>
        </w:rPr>
        <w:t xml:space="preserve"> 2014; </w:t>
      </w:r>
      <w:r w:rsidRPr="00500661">
        <w:rPr>
          <w:rFonts w:ascii="Book Antiqua" w:hAnsi="Book Antiqua"/>
          <w:b/>
          <w:sz w:val="24"/>
          <w:szCs w:val="24"/>
          <w:lang w:val="en-US"/>
        </w:rPr>
        <w:t>46</w:t>
      </w:r>
      <w:r w:rsidRPr="00500661">
        <w:rPr>
          <w:rFonts w:ascii="Book Antiqua" w:hAnsi="Book Antiqua"/>
          <w:sz w:val="24"/>
          <w:szCs w:val="24"/>
          <w:lang w:val="en-US"/>
        </w:rPr>
        <w:t>: 722-725 [PMID: 24859340 DOI: 10.1038/ng.2986]</w:t>
      </w:r>
    </w:p>
    <w:p w14:paraId="26C57DE3" w14:textId="585D2D6E" w:rsidR="00372CA3" w:rsidRPr="00500661" w:rsidRDefault="00372CA3" w:rsidP="00372CA3">
      <w:pPr>
        <w:spacing w:after="0" w:line="360" w:lineRule="auto"/>
        <w:jc w:val="both"/>
        <w:rPr>
          <w:rFonts w:ascii="Book Antiqua" w:hAnsi="Book Antiqua"/>
          <w:sz w:val="24"/>
          <w:szCs w:val="24"/>
          <w:lang w:val="en-US"/>
        </w:rPr>
      </w:pPr>
      <w:bookmarkStart w:id="52" w:name="OLE_LINK12"/>
      <w:r w:rsidRPr="00500661">
        <w:rPr>
          <w:rFonts w:ascii="Book Antiqua" w:hAnsi="Book Antiqua"/>
          <w:sz w:val="24"/>
          <w:szCs w:val="24"/>
          <w:highlight w:val="yellow"/>
          <w:lang w:val="en-US"/>
        </w:rPr>
        <w:t xml:space="preserve">13 </w:t>
      </w:r>
      <w:proofErr w:type="spellStart"/>
      <w:r w:rsidRPr="00500661">
        <w:rPr>
          <w:rFonts w:ascii="Book Antiqua" w:hAnsi="Book Antiqua"/>
          <w:b/>
          <w:sz w:val="24"/>
          <w:szCs w:val="24"/>
          <w:highlight w:val="yellow"/>
          <w:lang w:val="en-US"/>
        </w:rPr>
        <w:t>Lovly</w:t>
      </w:r>
      <w:proofErr w:type="spellEnd"/>
      <w:r w:rsidRPr="00500661">
        <w:rPr>
          <w:rFonts w:ascii="Book Antiqua" w:hAnsi="Book Antiqua"/>
          <w:b/>
          <w:sz w:val="24"/>
          <w:szCs w:val="24"/>
          <w:highlight w:val="yellow"/>
          <w:lang w:val="en-US"/>
        </w:rPr>
        <w:t xml:space="preserve"> CM</w:t>
      </w:r>
      <w:r w:rsidRPr="005C522D">
        <w:rPr>
          <w:rFonts w:ascii="Book Antiqua" w:hAnsi="Book Antiqua"/>
          <w:bCs/>
          <w:sz w:val="24"/>
          <w:szCs w:val="24"/>
          <w:highlight w:val="yellow"/>
          <w:lang w:val="en-US"/>
        </w:rPr>
        <w:t>,</w:t>
      </w:r>
      <w:r w:rsidRPr="00500661">
        <w:rPr>
          <w:rFonts w:ascii="Book Antiqua" w:hAnsi="Book Antiqua"/>
          <w:sz w:val="24"/>
          <w:szCs w:val="24"/>
          <w:highlight w:val="yellow"/>
          <w:lang w:val="en-US"/>
        </w:rPr>
        <w:t xml:space="preserve"> William P, </w:t>
      </w:r>
      <w:proofErr w:type="spellStart"/>
      <w:r w:rsidRPr="00500661">
        <w:rPr>
          <w:rFonts w:ascii="Book Antiqua" w:hAnsi="Book Antiqua"/>
          <w:sz w:val="24"/>
          <w:szCs w:val="24"/>
          <w:highlight w:val="yellow"/>
          <w:lang w:val="en-US"/>
        </w:rPr>
        <w:t>Sosman</w:t>
      </w:r>
      <w:proofErr w:type="spellEnd"/>
      <w:r w:rsidRPr="00500661">
        <w:rPr>
          <w:rFonts w:ascii="Book Antiqua" w:hAnsi="Book Antiqua"/>
          <w:sz w:val="24"/>
          <w:szCs w:val="24"/>
          <w:highlight w:val="yellow"/>
          <w:lang w:val="en-US"/>
        </w:rPr>
        <w:t xml:space="preserve"> J. Vanderbilt-Ingram Cancer Center</w:t>
      </w:r>
      <w:r w:rsidR="005C522D">
        <w:rPr>
          <w:rFonts w:ascii="Book Antiqua" w:hAnsi="Book Antiqua"/>
          <w:sz w:val="24"/>
          <w:szCs w:val="24"/>
          <w:highlight w:val="yellow"/>
          <w:lang w:val="en-US"/>
        </w:rPr>
        <w:t xml:space="preserve"> </w:t>
      </w:r>
      <w:r w:rsidR="005C522D" w:rsidRPr="00500661">
        <w:rPr>
          <w:rFonts w:ascii="Book Antiqua" w:hAnsi="Book Antiqua"/>
          <w:sz w:val="24"/>
          <w:szCs w:val="24"/>
          <w:highlight w:val="yellow"/>
          <w:lang w:val="en-US"/>
        </w:rPr>
        <w:t>[cited 14 March 2019]</w:t>
      </w:r>
      <w:r w:rsidRPr="00500661">
        <w:rPr>
          <w:rFonts w:ascii="Book Antiqua" w:hAnsi="Book Antiqua"/>
          <w:sz w:val="24"/>
          <w:szCs w:val="24"/>
          <w:highlight w:val="yellow"/>
          <w:lang w:val="en-US"/>
        </w:rPr>
        <w:t>.</w:t>
      </w:r>
      <w:r w:rsidR="005C522D">
        <w:rPr>
          <w:rFonts w:ascii="Book Antiqua" w:hAnsi="Book Antiqua"/>
          <w:sz w:val="24"/>
          <w:szCs w:val="24"/>
          <w:highlight w:val="yellow"/>
          <w:lang w:val="en-US"/>
        </w:rPr>
        <w:t xml:space="preserve"> </w:t>
      </w:r>
      <w:r w:rsidR="00D508B2" w:rsidRPr="00500661">
        <w:rPr>
          <w:rFonts w:ascii="Book Antiqua" w:hAnsi="Book Antiqua"/>
          <w:sz w:val="24"/>
          <w:szCs w:val="24"/>
          <w:highlight w:val="yellow"/>
          <w:lang w:val="en-US"/>
        </w:rPr>
        <w:t>I</w:t>
      </w:r>
      <w:r w:rsidR="00D508B2" w:rsidRPr="00500661">
        <w:rPr>
          <w:rFonts w:ascii="Book Antiqua" w:hAnsi="Book Antiqua"/>
          <w:sz w:val="24"/>
          <w:szCs w:val="24"/>
          <w:highlight w:val="yellow"/>
          <w:lang w:val="en-US" w:eastAsia="zh-CN"/>
        </w:rPr>
        <w:t>n</w:t>
      </w:r>
      <w:r w:rsidR="00D508B2" w:rsidRPr="00500661">
        <w:rPr>
          <w:rFonts w:ascii="Book Antiqua" w:hAnsi="Book Antiqua"/>
          <w:sz w:val="24"/>
          <w:szCs w:val="24"/>
          <w:highlight w:val="yellow"/>
          <w:lang w:val="en-US"/>
        </w:rPr>
        <w:t>:</w:t>
      </w:r>
      <w:r w:rsidR="00D508B2" w:rsidRPr="00500661">
        <w:rPr>
          <w:highlight w:val="yellow"/>
          <w:lang w:val="en-US"/>
        </w:rPr>
        <w:t xml:space="preserve"> </w:t>
      </w:r>
      <w:r w:rsidR="00D508B2" w:rsidRPr="00500661">
        <w:rPr>
          <w:rFonts w:ascii="Book Antiqua" w:hAnsi="Book Antiqua"/>
          <w:sz w:val="24"/>
          <w:szCs w:val="24"/>
          <w:highlight w:val="yellow"/>
          <w:lang w:val="en-US"/>
        </w:rPr>
        <w:t>BRAF L597R</w:t>
      </w:r>
      <w:r w:rsidR="005C522D">
        <w:rPr>
          <w:rFonts w:ascii="Book Antiqua" w:hAnsi="Book Antiqua"/>
          <w:sz w:val="24"/>
          <w:szCs w:val="24"/>
          <w:highlight w:val="yellow"/>
          <w:lang w:val="en-US"/>
        </w:rPr>
        <w:t>.</w:t>
      </w:r>
      <w:r w:rsidRPr="00500661">
        <w:rPr>
          <w:rFonts w:ascii="Book Antiqua" w:hAnsi="Book Antiqua"/>
          <w:sz w:val="24"/>
          <w:szCs w:val="24"/>
          <w:highlight w:val="yellow"/>
          <w:lang w:val="en-US"/>
        </w:rPr>
        <w:t xml:space="preserve"> </w:t>
      </w:r>
      <w:r w:rsidR="005C522D" w:rsidRPr="005C522D">
        <w:rPr>
          <w:rFonts w:ascii="Book Antiqua" w:hAnsi="Book Antiqua" w:cs="Arial"/>
          <w:bCs/>
          <w:sz w:val="24"/>
          <w:szCs w:val="24"/>
          <w:highlight w:val="yellow"/>
        </w:rPr>
        <w:t>Available</w:t>
      </w:r>
      <w:r w:rsidRPr="00500661">
        <w:rPr>
          <w:rFonts w:ascii="Book Antiqua" w:hAnsi="Book Antiqua"/>
          <w:sz w:val="24"/>
          <w:szCs w:val="24"/>
          <w:highlight w:val="yellow"/>
          <w:lang w:val="en-US"/>
        </w:rPr>
        <w:t xml:space="preserve"> from:</w:t>
      </w:r>
      <w:r w:rsidR="00B63924">
        <w:rPr>
          <w:rFonts w:ascii="Book Antiqua" w:hAnsi="Book Antiqua" w:hint="eastAsia"/>
          <w:sz w:val="24"/>
          <w:szCs w:val="24"/>
          <w:highlight w:val="yellow"/>
          <w:lang w:val="en-US" w:eastAsia="zh-CN"/>
        </w:rPr>
        <w:t xml:space="preserve"> URL:</w:t>
      </w:r>
      <w:r w:rsidRPr="00500661">
        <w:rPr>
          <w:rFonts w:ascii="Book Antiqua" w:hAnsi="Book Antiqua"/>
          <w:sz w:val="24"/>
          <w:szCs w:val="24"/>
          <w:highlight w:val="yellow"/>
          <w:lang w:val="en-US"/>
        </w:rPr>
        <w:t xml:space="preserve"> </w:t>
      </w:r>
      <w:bookmarkStart w:id="53" w:name="OLE_LINK10"/>
      <w:r w:rsidRPr="00500661">
        <w:rPr>
          <w:rFonts w:ascii="Book Antiqua" w:hAnsi="Book Antiqua"/>
          <w:sz w:val="24"/>
          <w:szCs w:val="24"/>
          <w:highlight w:val="yellow"/>
          <w:lang w:val="en-US"/>
        </w:rPr>
        <w:t>https://www.mycancergenome.org/content/disease/melanoma/braf/138/</w:t>
      </w:r>
    </w:p>
    <w:bookmarkEnd w:id="52"/>
    <w:bookmarkEnd w:id="53"/>
    <w:p w14:paraId="017B2AC3"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14 </w:t>
      </w:r>
      <w:proofErr w:type="spellStart"/>
      <w:r w:rsidRPr="00500661">
        <w:rPr>
          <w:rFonts w:ascii="Book Antiqua" w:hAnsi="Book Antiqua"/>
          <w:b/>
          <w:sz w:val="24"/>
          <w:szCs w:val="24"/>
          <w:lang w:val="en-US"/>
        </w:rPr>
        <w:t>Soltani</w:t>
      </w:r>
      <w:proofErr w:type="spellEnd"/>
      <w:r w:rsidRPr="00500661">
        <w:rPr>
          <w:rFonts w:ascii="Book Antiqua" w:hAnsi="Book Antiqua"/>
          <w:b/>
          <w:sz w:val="24"/>
          <w:szCs w:val="24"/>
          <w:lang w:val="en-US"/>
        </w:rPr>
        <w:t xml:space="preserve"> 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Tabatabaiefar</w:t>
      </w:r>
      <w:proofErr w:type="spellEnd"/>
      <w:r w:rsidRPr="00500661">
        <w:rPr>
          <w:rFonts w:ascii="Book Antiqua" w:hAnsi="Book Antiqua"/>
          <w:sz w:val="24"/>
          <w:szCs w:val="24"/>
          <w:lang w:val="en-US"/>
        </w:rPr>
        <w:t xml:space="preserve"> MA, </w:t>
      </w:r>
      <w:proofErr w:type="spellStart"/>
      <w:r w:rsidRPr="00500661">
        <w:rPr>
          <w:rFonts w:ascii="Book Antiqua" w:hAnsi="Book Antiqua"/>
          <w:sz w:val="24"/>
          <w:szCs w:val="24"/>
          <w:lang w:val="en-US"/>
        </w:rPr>
        <w:t>Mohsenifar</w:t>
      </w:r>
      <w:proofErr w:type="spellEnd"/>
      <w:r w:rsidRPr="00500661">
        <w:rPr>
          <w:rFonts w:ascii="Book Antiqua" w:hAnsi="Book Antiqua"/>
          <w:sz w:val="24"/>
          <w:szCs w:val="24"/>
          <w:lang w:val="en-US"/>
        </w:rPr>
        <w:t xml:space="preserve"> Z, </w:t>
      </w:r>
      <w:proofErr w:type="spellStart"/>
      <w:r w:rsidRPr="00500661">
        <w:rPr>
          <w:rFonts w:ascii="Book Antiqua" w:hAnsi="Book Antiqua"/>
          <w:sz w:val="24"/>
          <w:szCs w:val="24"/>
          <w:lang w:val="en-US"/>
        </w:rPr>
        <w:t>Pourreza</w:t>
      </w:r>
      <w:proofErr w:type="spellEnd"/>
      <w:r w:rsidRPr="00500661">
        <w:rPr>
          <w:rFonts w:ascii="Book Antiqua" w:hAnsi="Book Antiqua"/>
          <w:sz w:val="24"/>
          <w:szCs w:val="24"/>
          <w:lang w:val="en-US"/>
        </w:rPr>
        <w:t xml:space="preserve"> MR, </w:t>
      </w:r>
      <w:proofErr w:type="spellStart"/>
      <w:r w:rsidRPr="00500661">
        <w:rPr>
          <w:rFonts w:ascii="Book Antiqua" w:hAnsi="Book Antiqua"/>
          <w:sz w:val="24"/>
          <w:szCs w:val="24"/>
          <w:lang w:val="en-US"/>
        </w:rPr>
        <w:t>Moridnia</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Shariati</w:t>
      </w:r>
      <w:proofErr w:type="spellEnd"/>
      <w:r w:rsidRPr="00500661">
        <w:rPr>
          <w:rFonts w:ascii="Book Antiqua" w:hAnsi="Book Antiqua"/>
          <w:sz w:val="24"/>
          <w:szCs w:val="24"/>
          <w:lang w:val="en-US"/>
        </w:rPr>
        <w:t xml:space="preserve"> L, </w:t>
      </w:r>
      <w:proofErr w:type="spellStart"/>
      <w:r w:rsidRPr="00500661">
        <w:rPr>
          <w:rFonts w:ascii="Book Antiqua" w:hAnsi="Book Antiqua"/>
          <w:sz w:val="24"/>
          <w:szCs w:val="24"/>
          <w:lang w:val="en-US"/>
        </w:rPr>
        <w:t>Razavi</w:t>
      </w:r>
      <w:proofErr w:type="spellEnd"/>
      <w:r w:rsidRPr="00500661">
        <w:rPr>
          <w:rFonts w:ascii="Book Antiqua" w:hAnsi="Book Antiqua"/>
          <w:sz w:val="24"/>
          <w:szCs w:val="24"/>
          <w:lang w:val="en-US"/>
        </w:rPr>
        <w:t xml:space="preserve"> SM. Genetic study of the BRAF gene reveals new variants and high frequency of the V600E mutation among Iranian ameloblastoma patients.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2018; </w:t>
      </w:r>
      <w:r w:rsidRPr="00500661">
        <w:rPr>
          <w:rFonts w:ascii="Book Antiqua" w:hAnsi="Book Antiqua"/>
          <w:b/>
          <w:sz w:val="24"/>
          <w:szCs w:val="24"/>
          <w:lang w:val="en-US"/>
        </w:rPr>
        <w:t>47</w:t>
      </w:r>
      <w:r w:rsidRPr="00500661">
        <w:rPr>
          <w:rFonts w:ascii="Book Antiqua" w:hAnsi="Book Antiqua"/>
          <w:sz w:val="24"/>
          <w:szCs w:val="24"/>
          <w:lang w:val="en-US"/>
        </w:rPr>
        <w:t>: 86-90 [PMID: 28650588 DOI: 10.1111/jop.12610]</w:t>
      </w:r>
    </w:p>
    <w:p w14:paraId="6D241E47" w14:textId="77777777" w:rsidR="00372CA3" w:rsidRPr="00372CA3" w:rsidRDefault="00372CA3" w:rsidP="00372CA3">
      <w:pPr>
        <w:spacing w:after="0" w:line="360" w:lineRule="auto"/>
        <w:jc w:val="both"/>
        <w:rPr>
          <w:rFonts w:ascii="Book Antiqua" w:hAnsi="Book Antiqua"/>
          <w:sz w:val="24"/>
          <w:szCs w:val="24"/>
        </w:rPr>
      </w:pPr>
      <w:r w:rsidRPr="00500661">
        <w:rPr>
          <w:rFonts w:ascii="Book Antiqua" w:hAnsi="Book Antiqua"/>
          <w:sz w:val="24"/>
          <w:szCs w:val="24"/>
          <w:lang w:val="en-US"/>
        </w:rPr>
        <w:t xml:space="preserve">15 </w:t>
      </w:r>
      <w:r w:rsidRPr="00500661">
        <w:rPr>
          <w:rFonts w:ascii="Book Antiqua" w:hAnsi="Book Antiqua"/>
          <w:b/>
          <w:sz w:val="24"/>
          <w:szCs w:val="24"/>
          <w:lang w:val="en-US"/>
        </w:rPr>
        <w:t>Kwon JH</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Jeong</w:t>
      </w:r>
      <w:proofErr w:type="spellEnd"/>
      <w:r w:rsidRPr="00500661">
        <w:rPr>
          <w:rFonts w:ascii="Book Antiqua" w:hAnsi="Book Antiqua"/>
          <w:sz w:val="24"/>
          <w:szCs w:val="24"/>
          <w:lang w:val="en-US"/>
        </w:rPr>
        <w:t xml:space="preserve"> BK, Yoon YS, Yu CS, Kim J. Utility of BRAF VE1 Immunohistochemistry as a Screening Tool for Colorectal Cancer Harboring </w:t>
      </w:r>
      <w:r w:rsidRPr="00500661">
        <w:rPr>
          <w:rFonts w:ascii="Book Antiqua" w:hAnsi="Book Antiqua"/>
          <w:i/>
          <w:sz w:val="24"/>
          <w:szCs w:val="24"/>
          <w:lang w:val="en-US"/>
        </w:rPr>
        <w:t>BRAF</w:t>
      </w:r>
      <w:r w:rsidRPr="00500661">
        <w:rPr>
          <w:rFonts w:ascii="Book Antiqua" w:hAnsi="Book Antiqua"/>
          <w:sz w:val="24"/>
          <w:szCs w:val="24"/>
          <w:lang w:val="en-US"/>
        </w:rPr>
        <w:t xml:space="preserve"> V600E Mutation. </w:t>
      </w:r>
      <w:r w:rsidRPr="00372CA3">
        <w:rPr>
          <w:rFonts w:ascii="Book Antiqua" w:hAnsi="Book Antiqua"/>
          <w:i/>
          <w:sz w:val="24"/>
          <w:szCs w:val="24"/>
        </w:rPr>
        <w:t>J Pathol Transl Med</w:t>
      </w:r>
      <w:r w:rsidRPr="00372CA3">
        <w:rPr>
          <w:rFonts w:ascii="Book Antiqua" w:hAnsi="Book Antiqua"/>
          <w:sz w:val="24"/>
          <w:szCs w:val="24"/>
        </w:rPr>
        <w:t xml:space="preserve"> 2018; </w:t>
      </w:r>
      <w:r w:rsidRPr="00372CA3">
        <w:rPr>
          <w:rFonts w:ascii="Book Antiqua" w:hAnsi="Book Antiqua"/>
          <w:b/>
          <w:sz w:val="24"/>
          <w:szCs w:val="24"/>
        </w:rPr>
        <w:t>52</w:t>
      </w:r>
      <w:r w:rsidRPr="00372CA3">
        <w:rPr>
          <w:rFonts w:ascii="Book Antiqua" w:hAnsi="Book Antiqua"/>
          <w:sz w:val="24"/>
          <w:szCs w:val="24"/>
        </w:rPr>
        <w:t>: 157-163 [PMID: 29590746 DOI: 10.4132/jptm.2018.03.28]</w:t>
      </w:r>
    </w:p>
    <w:p w14:paraId="1DAA86C7" w14:textId="77777777" w:rsidR="00372CA3" w:rsidRPr="00500661" w:rsidRDefault="00372CA3" w:rsidP="00372CA3">
      <w:pPr>
        <w:spacing w:after="0" w:line="360" w:lineRule="auto"/>
        <w:jc w:val="both"/>
        <w:rPr>
          <w:rFonts w:ascii="Book Antiqua" w:hAnsi="Book Antiqua"/>
          <w:sz w:val="24"/>
          <w:szCs w:val="24"/>
          <w:lang w:val="en-US"/>
        </w:rPr>
      </w:pPr>
      <w:r w:rsidRPr="00372CA3">
        <w:rPr>
          <w:rFonts w:ascii="Book Antiqua" w:hAnsi="Book Antiqua"/>
          <w:sz w:val="24"/>
          <w:szCs w:val="24"/>
        </w:rPr>
        <w:t xml:space="preserve">16 </w:t>
      </w:r>
      <w:r w:rsidRPr="00372CA3">
        <w:rPr>
          <w:rFonts w:ascii="Book Antiqua" w:hAnsi="Book Antiqua"/>
          <w:b/>
          <w:sz w:val="24"/>
          <w:szCs w:val="24"/>
        </w:rPr>
        <w:t>Fregnani ER</w:t>
      </w:r>
      <w:r w:rsidRPr="00372CA3">
        <w:rPr>
          <w:rFonts w:ascii="Book Antiqua" w:hAnsi="Book Antiqua"/>
          <w:sz w:val="24"/>
          <w:szCs w:val="24"/>
        </w:rPr>
        <w:t xml:space="preserve">, Perez DE, Paes de Almeida O, Fonseca FP, Soares FA, Castro-Junior G, Alves FA. </w:t>
      </w:r>
      <w:r w:rsidRPr="00500661">
        <w:rPr>
          <w:rFonts w:ascii="Book Antiqua" w:hAnsi="Book Antiqua"/>
          <w:sz w:val="24"/>
          <w:szCs w:val="24"/>
          <w:lang w:val="en-US"/>
        </w:rPr>
        <w:t xml:space="preserve">BRAF-V600E expression correlates with ameloblastoma aggressiveness. </w:t>
      </w:r>
      <w:r w:rsidRPr="00500661">
        <w:rPr>
          <w:rFonts w:ascii="Book Antiqua" w:hAnsi="Book Antiqua"/>
          <w:i/>
          <w:sz w:val="24"/>
          <w:szCs w:val="24"/>
          <w:lang w:val="en-US"/>
        </w:rPr>
        <w:t>Histopathology</w:t>
      </w:r>
      <w:r w:rsidRPr="00500661">
        <w:rPr>
          <w:rFonts w:ascii="Book Antiqua" w:hAnsi="Book Antiqua"/>
          <w:sz w:val="24"/>
          <w:szCs w:val="24"/>
          <w:lang w:val="en-US"/>
        </w:rPr>
        <w:t xml:space="preserve"> 2017; </w:t>
      </w:r>
      <w:r w:rsidRPr="00500661">
        <w:rPr>
          <w:rFonts w:ascii="Book Antiqua" w:hAnsi="Book Antiqua"/>
          <w:b/>
          <w:sz w:val="24"/>
          <w:szCs w:val="24"/>
          <w:lang w:val="en-US"/>
        </w:rPr>
        <w:t>70</w:t>
      </w:r>
      <w:r w:rsidRPr="00500661">
        <w:rPr>
          <w:rFonts w:ascii="Book Antiqua" w:hAnsi="Book Antiqua"/>
          <w:sz w:val="24"/>
          <w:szCs w:val="24"/>
          <w:lang w:val="en-US"/>
        </w:rPr>
        <w:t>: 473-484 [PMID: 27681305 DOI: 10.1111/his.13095]</w:t>
      </w:r>
    </w:p>
    <w:p w14:paraId="32013E69"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17 </w:t>
      </w:r>
      <w:proofErr w:type="spellStart"/>
      <w:r w:rsidRPr="00500661">
        <w:rPr>
          <w:rFonts w:ascii="Book Antiqua" w:hAnsi="Book Antiqua"/>
          <w:b/>
          <w:sz w:val="24"/>
          <w:szCs w:val="24"/>
          <w:lang w:val="en-US"/>
        </w:rPr>
        <w:t>Heikinheimo</w:t>
      </w:r>
      <w:proofErr w:type="spellEnd"/>
      <w:r w:rsidRPr="00500661">
        <w:rPr>
          <w:rFonts w:ascii="Book Antiqua" w:hAnsi="Book Antiqua"/>
          <w:b/>
          <w:sz w:val="24"/>
          <w:szCs w:val="24"/>
          <w:lang w:val="en-US"/>
        </w:rPr>
        <w:t xml:space="preserve"> K</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Huhtala</w:t>
      </w:r>
      <w:proofErr w:type="spellEnd"/>
      <w:r w:rsidRPr="00500661">
        <w:rPr>
          <w:rFonts w:ascii="Book Antiqua" w:hAnsi="Book Antiqua"/>
          <w:sz w:val="24"/>
          <w:szCs w:val="24"/>
          <w:lang w:val="en-US"/>
        </w:rPr>
        <w:t xml:space="preserve"> JM, Thiel A, </w:t>
      </w:r>
      <w:proofErr w:type="spellStart"/>
      <w:r w:rsidRPr="00500661">
        <w:rPr>
          <w:rFonts w:ascii="Book Antiqua" w:hAnsi="Book Antiqua"/>
          <w:sz w:val="24"/>
          <w:szCs w:val="24"/>
          <w:lang w:val="en-US"/>
        </w:rPr>
        <w:t>Kurppa</w:t>
      </w:r>
      <w:proofErr w:type="spellEnd"/>
      <w:r w:rsidRPr="00500661">
        <w:rPr>
          <w:rFonts w:ascii="Book Antiqua" w:hAnsi="Book Antiqua"/>
          <w:sz w:val="24"/>
          <w:szCs w:val="24"/>
          <w:lang w:val="en-US"/>
        </w:rPr>
        <w:t xml:space="preserve"> KJ, </w:t>
      </w:r>
      <w:proofErr w:type="spellStart"/>
      <w:r w:rsidRPr="00500661">
        <w:rPr>
          <w:rFonts w:ascii="Book Antiqua" w:hAnsi="Book Antiqua"/>
          <w:sz w:val="24"/>
          <w:szCs w:val="24"/>
          <w:lang w:val="en-US"/>
        </w:rPr>
        <w:t>Heikinheimo</w:t>
      </w:r>
      <w:proofErr w:type="spellEnd"/>
      <w:r w:rsidRPr="00500661">
        <w:rPr>
          <w:rFonts w:ascii="Book Antiqua" w:hAnsi="Book Antiqua"/>
          <w:sz w:val="24"/>
          <w:szCs w:val="24"/>
          <w:lang w:val="en-US"/>
        </w:rPr>
        <w:t xml:space="preserve"> H, </w:t>
      </w:r>
      <w:proofErr w:type="spellStart"/>
      <w:r w:rsidRPr="00500661">
        <w:rPr>
          <w:rFonts w:ascii="Book Antiqua" w:hAnsi="Book Antiqua"/>
          <w:sz w:val="24"/>
          <w:szCs w:val="24"/>
          <w:lang w:val="en-US"/>
        </w:rPr>
        <w:t>Kovac</w:t>
      </w:r>
      <w:proofErr w:type="spellEnd"/>
      <w:r w:rsidRPr="00500661">
        <w:rPr>
          <w:rFonts w:ascii="Book Antiqua" w:hAnsi="Book Antiqua"/>
          <w:sz w:val="24"/>
          <w:szCs w:val="24"/>
          <w:lang w:val="en-US"/>
        </w:rPr>
        <w:t xml:space="preserve"> M, </w:t>
      </w:r>
      <w:proofErr w:type="spellStart"/>
      <w:r w:rsidRPr="00500661">
        <w:rPr>
          <w:rFonts w:ascii="Book Antiqua" w:hAnsi="Book Antiqua"/>
          <w:sz w:val="24"/>
          <w:szCs w:val="24"/>
          <w:lang w:val="en-US"/>
        </w:rPr>
        <w:t>Kragelund</w:t>
      </w:r>
      <w:proofErr w:type="spellEnd"/>
      <w:r w:rsidRPr="00500661">
        <w:rPr>
          <w:rFonts w:ascii="Book Antiqua" w:hAnsi="Book Antiqua"/>
          <w:sz w:val="24"/>
          <w:szCs w:val="24"/>
          <w:lang w:val="en-US"/>
        </w:rPr>
        <w:t xml:space="preserve"> C, </w:t>
      </w:r>
      <w:proofErr w:type="spellStart"/>
      <w:r w:rsidRPr="00500661">
        <w:rPr>
          <w:rFonts w:ascii="Book Antiqua" w:hAnsi="Book Antiqua"/>
          <w:sz w:val="24"/>
          <w:szCs w:val="24"/>
          <w:lang w:val="en-US"/>
        </w:rPr>
        <w:t>Warfvinge</w:t>
      </w:r>
      <w:proofErr w:type="spellEnd"/>
      <w:r w:rsidRPr="00500661">
        <w:rPr>
          <w:rFonts w:ascii="Book Antiqua" w:hAnsi="Book Antiqua"/>
          <w:sz w:val="24"/>
          <w:szCs w:val="24"/>
          <w:lang w:val="en-US"/>
        </w:rPr>
        <w:t xml:space="preserve"> G, Dawson H, </w:t>
      </w:r>
      <w:proofErr w:type="spellStart"/>
      <w:r w:rsidRPr="00500661">
        <w:rPr>
          <w:rFonts w:ascii="Book Antiqua" w:hAnsi="Book Antiqua"/>
          <w:sz w:val="24"/>
          <w:szCs w:val="24"/>
          <w:lang w:val="en-US"/>
        </w:rPr>
        <w:t>Elenius</w:t>
      </w:r>
      <w:proofErr w:type="spellEnd"/>
      <w:r w:rsidRPr="00500661">
        <w:rPr>
          <w:rFonts w:ascii="Book Antiqua" w:hAnsi="Book Antiqua"/>
          <w:sz w:val="24"/>
          <w:szCs w:val="24"/>
          <w:lang w:val="en-US"/>
        </w:rPr>
        <w:t xml:space="preserve"> K, </w:t>
      </w:r>
      <w:proofErr w:type="spellStart"/>
      <w:r w:rsidRPr="00500661">
        <w:rPr>
          <w:rFonts w:ascii="Book Antiqua" w:hAnsi="Book Antiqua"/>
          <w:sz w:val="24"/>
          <w:szCs w:val="24"/>
          <w:lang w:val="en-US"/>
        </w:rPr>
        <w:t>Ristimäki</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Baumhoer</w:t>
      </w:r>
      <w:proofErr w:type="spellEnd"/>
      <w:r w:rsidRPr="00500661">
        <w:rPr>
          <w:rFonts w:ascii="Book Antiqua" w:hAnsi="Book Antiqua"/>
          <w:sz w:val="24"/>
          <w:szCs w:val="24"/>
          <w:lang w:val="en-US"/>
        </w:rPr>
        <w:t xml:space="preserve"> D, Morgan PR. The Mutational Profile of Unicystic Ameloblastoma. </w:t>
      </w:r>
      <w:r w:rsidRPr="00500661">
        <w:rPr>
          <w:rFonts w:ascii="Book Antiqua" w:hAnsi="Book Antiqua"/>
          <w:i/>
          <w:sz w:val="24"/>
          <w:szCs w:val="24"/>
          <w:lang w:val="en-US"/>
        </w:rPr>
        <w:t>J Dent Res</w:t>
      </w:r>
      <w:r w:rsidRPr="00500661">
        <w:rPr>
          <w:rFonts w:ascii="Book Antiqua" w:hAnsi="Book Antiqua"/>
          <w:sz w:val="24"/>
          <w:szCs w:val="24"/>
          <w:lang w:val="en-US"/>
        </w:rPr>
        <w:t xml:space="preserve"> 2019; </w:t>
      </w:r>
      <w:r w:rsidRPr="00500661">
        <w:rPr>
          <w:rFonts w:ascii="Book Antiqua" w:hAnsi="Book Antiqua"/>
          <w:b/>
          <w:sz w:val="24"/>
          <w:szCs w:val="24"/>
          <w:lang w:val="en-US"/>
        </w:rPr>
        <w:t>98</w:t>
      </w:r>
      <w:r w:rsidRPr="00500661">
        <w:rPr>
          <w:rFonts w:ascii="Book Antiqua" w:hAnsi="Book Antiqua"/>
          <w:sz w:val="24"/>
          <w:szCs w:val="24"/>
          <w:lang w:val="en-US"/>
        </w:rPr>
        <w:t>: 54-60 [PMID: 30216733 DOI: 10.1177/0022034518798810]</w:t>
      </w:r>
    </w:p>
    <w:p w14:paraId="74C40BDF" w14:textId="77777777" w:rsidR="00372CA3" w:rsidRPr="00500661" w:rsidRDefault="00372CA3" w:rsidP="00372CA3">
      <w:pPr>
        <w:spacing w:after="0" w:line="360" w:lineRule="auto"/>
        <w:jc w:val="both"/>
        <w:rPr>
          <w:rFonts w:ascii="Book Antiqua" w:hAnsi="Book Antiqua"/>
          <w:sz w:val="24"/>
          <w:szCs w:val="24"/>
          <w:lang w:val="en-US"/>
        </w:rPr>
      </w:pPr>
      <w:r w:rsidRPr="00372CA3">
        <w:rPr>
          <w:rFonts w:ascii="Book Antiqua" w:hAnsi="Book Antiqua"/>
          <w:sz w:val="24"/>
          <w:szCs w:val="24"/>
        </w:rPr>
        <w:t xml:space="preserve">18 </w:t>
      </w:r>
      <w:r w:rsidRPr="00372CA3">
        <w:rPr>
          <w:rFonts w:ascii="Book Antiqua" w:hAnsi="Book Antiqua"/>
          <w:b/>
          <w:sz w:val="24"/>
          <w:szCs w:val="24"/>
        </w:rPr>
        <w:t>Pereira NB</w:t>
      </w:r>
      <w:r w:rsidRPr="00372CA3">
        <w:rPr>
          <w:rFonts w:ascii="Book Antiqua" w:hAnsi="Book Antiqua"/>
          <w:sz w:val="24"/>
          <w:szCs w:val="24"/>
        </w:rPr>
        <w:t xml:space="preserve">, Pereira KM, Coura BP, Diniz MG, de Castro WH, Gomes CC, Gomez RS. </w:t>
      </w:r>
      <w:r w:rsidRPr="00500661">
        <w:rPr>
          <w:rFonts w:ascii="Book Antiqua" w:hAnsi="Book Antiqua"/>
          <w:sz w:val="24"/>
          <w:szCs w:val="24"/>
          <w:lang w:val="en-US"/>
        </w:rPr>
        <w:t xml:space="preserve">BRAFV600E mutation in the diagnosis of unicystic ameloblastoma.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2016; </w:t>
      </w:r>
      <w:r w:rsidRPr="00500661">
        <w:rPr>
          <w:rFonts w:ascii="Book Antiqua" w:hAnsi="Book Antiqua"/>
          <w:b/>
          <w:sz w:val="24"/>
          <w:szCs w:val="24"/>
          <w:lang w:val="en-US"/>
        </w:rPr>
        <w:t>45</w:t>
      </w:r>
      <w:r w:rsidRPr="00500661">
        <w:rPr>
          <w:rFonts w:ascii="Book Antiqua" w:hAnsi="Book Antiqua"/>
          <w:sz w:val="24"/>
          <w:szCs w:val="24"/>
          <w:lang w:val="en-US"/>
        </w:rPr>
        <w:t>: 780-785 [PMID: 27084044 DOI: 10.1111/jop.12443]</w:t>
      </w:r>
    </w:p>
    <w:p w14:paraId="20086007"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19 </w:t>
      </w:r>
      <w:proofErr w:type="spellStart"/>
      <w:r w:rsidRPr="00500661">
        <w:rPr>
          <w:rFonts w:ascii="Book Antiqua" w:hAnsi="Book Antiqua"/>
          <w:b/>
          <w:sz w:val="24"/>
          <w:szCs w:val="24"/>
          <w:lang w:val="en-US"/>
        </w:rPr>
        <w:t>Gültekin</w:t>
      </w:r>
      <w:proofErr w:type="spellEnd"/>
      <w:r w:rsidRPr="00500661">
        <w:rPr>
          <w:rFonts w:ascii="Book Antiqua" w:hAnsi="Book Antiqua"/>
          <w:b/>
          <w:sz w:val="24"/>
          <w:szCs w:val="24"/>
          <w:lang w:val="en-US"/>
        </w:rPr>
        <w:t xml:space="preserve"> SE</w:t>
      </w:r>
      <w:r w:rsidRPr="00500661">
        <w:rPr>
          <w:rFonts w:ascii="Book Antiqua" w:hAnsi="Book Antiqua"/>
          <w:sz w:val="24"/>
          <w:szCs w:val="24"/>
          <w:lang w:val="en-US"/>
        </w:rPr>
        <w:t xml:space="preserve">, Aziz R, </w:t>
      </w:r>
      <w:proofErr w:type="spellStart"/>
      <w:r w:rsidRPr="00500661">
        <w:rPr>
          <w:rFonts w:ascii="Book Antiqua" w:hAnsi="Book Antiqua"/>
          <w:sz w:val="24"/>
          <w:szCs w:val="24"/>
          <w:lang w:val="en-US"/>
        </w:rPr>
        <w:t>Heydt</w:t>
      </w:r>
      <w:proofErr w:type="spellEnd"/>
      <w:r w:rsidRPr="00500661">
        <w:rPr>
          <w:rFonts w:ascii="Book Antiqua" w:hAnsi="Book Antiqua"/>
          <w:sz w:val="24"/>
          <w:szCs w:val="24"/>
          <w:lang w:val="en-US"/>
        </w:rPr>
        <w:t xml:space="preserve"> C, </w:t>
      </w:r>
      <w:proofErr w:type="spellStart"/>
      <w:r w:rsidRPr="00500661">
        <w:rPr>
          <w:rFonts w:ascii="Book Antiqua" w:hAnsi="Book Antiqua"/>
          <w:sz w:val="24"/>
          <w:szCs w:val="24"/>
          <w:lang w:val="en-US"/>
        </w:rPr>
        <w:t>Sengüven</w:t>
      </w:r>
      <w:proofErr w:type="spellEnd"/>
      <w:r w:rsidRPr="00500661">
        <w:rPr>
          <w:rFonts w:ascii="Book Antiqua" w:hAnsi="Book Antiqua"/>
          <w:sz w:val="24"/>
          <w:szCs w:val="24"/>
          <w:lang w:val="en-US"/>
        </w:rPr>
        <w:t xml:space="preserve"> B, </w:t>
      </w:r>
      <w:proofErr w:type="spellStart"/>
      <w:r w:rsidRPr="00500661">
        <w:rPr>
          <w:rFonts w:ascii="Book Antiqua" w:hAnsi="Book Antiqua"/>
          <w:sz w:val="24"/>
          <w:szCs w:val="24"/>
          <w:lang w:val="en-US"/>
        </w:rPr>
        <w:t>Zöller</w:t>
      </w:r>
      <w:proofErr w:type="spellEnd"/>
      <w:r w:rsidRPr="00500661">
        <w:rPr>
          <w:rFonts w:ascii="Book Antiqua" w:hAnsi="Book Antiqua"/>
          <w:sz w:val="24"/>
          <w:szCs w:val="24"/>
          <w:lang w:val="en-US"/>
        </w:rPr>
        <w:t xml:space="preserve"> J, Safi AF, </w:t>
      </w:r>
      <w:proofErr w:type="spellStart"/>
      <w:r w:rsidRPr="00500661">
        <w:rPr>
          <w:rFonts w:ascii="Book Antiqua" w:hAnsi="Book Antiqua"/>
          <w:sz w:val="24"/>
          <w:szCs w:val="24"/>
          <w:lang w:val="en-US"/>
        </w:rPr>
        <w:t>Kreppel</w:t>
      </w:r>
      <w:proofErr w:type="spellEnd"/>
      <w:r w:rsidRPr="00500661">
        <w:rPr>
          <w:rFonts w:ascii="Book Antiqua" w:hAnsi="Book Antiqua"/>
          <w:sz w:val="24"/>
          <w:szCs w:val="24"/>
          <w:lang w:val="en-US"/>
        </w:rPr>
        <w:t xml:space="preserve"> M, </w:t>
      </w:r>
      <w:proofErr w:type="spellStart"/>
      <w:r w:rsidRPr="00500661">
        <w:rPr>
          <w:rFonts w:ascii="Book Antiqua" w:hAnsi="Book Antiqua"/>
          <w:sz w:val="24"/>
          <w:szCs w:val="24"/>
          <w:lang w:val="en-US"/>
        </w:rPr>
        <w:t>Buettner</w:t>
      </w:r>
      <w:proofErr w:type="spellEnd"/>
      <w:r w:rsidRPr="00500661">
        <w:rPr>
          <w:rFonts w:ascii="Book Antiqua" w:hAnsi="Book Antiqua"/>
          <w:sz w:val="24"/>
          <w:szCs w:val="24"/>
          <w:lang w:val="en-US"/>
        </w:rPr>
        <w:t xml:space="preserve"> R. The landscape of genetic alterations in ameloblastomas relates to clinical features. </w:t>
      </w:r>
      <w:proofErr w:type="spellStart"/>
      <w:r w:rsidRPr="00500661">
        <w:rPr>
          <w:rFonts w:ascii="Book Antiqua" w:hAnsi="Book Antiqua"/>
          <w:i/>
          <w:sz w:val="24"/>
          <w:szCs w:val="24"/>
          <w:lang w:val="en-US"/>
        </w:rPr>
        <w:t>Virchows</w:t>
      </w:r>
      <w:proofErr w:type="spellEnd"/>
      <w:r w:rsidRPr="00500661">
        <w:rPr>
          <w:rFonts w:ascii="Book Antiqua" w:hAnsi="Book Antiqua"/>
          <w:i/>
          <w:sz w:val="24"/>
          <w:szCs w:val="24"/>
          <w:lang w:val="en-US"/>
        </w:rPr>
        <w:t xml:space="preserve"> Arch</w:t>
      </w:r>
      <w:r w:rsidRPr="00500661">
        <w:rPr>
          <w:rFonts w:ascii="Book Antiqua" w:hAnsi="Book Antiqua"/>
          <w:sz w:val="24"/>
          <w:szCs w:val="24"/>
          <w:lang w:val="en-US"/>
        </w:rPr>
        <w:t xml:space="preserve"> 2018; </w:t>
      </w:r>
      <w:r w:rsidRPr="00500661">
        <w:rPr>
          <w:rFonts w:ascii="Book Antiqua" w:hAnsi="Book Antiqua"/>
          <w:b/>
          <w:sz w:val="24"/>
          <w:szCs w:val="24"/>
          <w:lang w:val="en-US"/>
        </w:rPr>
        <w:t>472</w:t>
      </w:r>
      <w:r w:rsidRPr="00500661">
        <w:rPr>
          <w:rFonts w:ascii="Book Antiqua" w:hAnsi="Book Antiqua"/>
          <w:sz w:val="24"/>
          <w:szCs w:val="24"/>
          <w:lang w:val="en-US"/>
        </w:rPr>
        <w:t>: 807-814 [PMID: 29388014 DOI: 10.1007/s00428-018-2305-5]</w:t>
      </w:r>
    </w:p>
    <w:p w14:paraId="7C58A350"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20 </w:t>
      </w:r>
      <w:r w:rsidRPr="00500661">
        <w:rPr>
          <w:rFonts w:ascii="Book Antiqua" w:hAnsi="Book Antiqua"/>
          <w:b/>
          <w:sz w:val="24"/>
          <w:szCs w:val="24"/>
          <w:lang w:val="en-US"/>
        </w:rPr>
        <w:t>Walters DK</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Mercher</w:t>
      </w:r>
      <w:proofErr w:type="spellEnd"/>
      <w:r w:rsidRPr="00500661">
        <w:rPr>
          <w:rFonts w:ascii="Book Antiqua" w:hAnsi="Book Antiqua"/>
          <w:sz w:val="24"/>
          <w:szCs w:val="24"/>
          <w:lang w:val="en-US"/>
        </w:rPr>
        <w:t xml:space="preserve"> T, </w:t>
      </w:r>
      <w:proofErr w:type="spellStart"/>
      <w:r w:rsidRPr="00500661">
        <w:rPr>
          <w:rFonts w:ascii="Book Antiqua" w:hAnsi="Book Antiqua"/>
          <w:sz w:val="24"/>
          <w:szCs w:val="24"/>
          <w:lang w:val="en-US"/>
        </w:rPr>
        <w:t>Gu</w:t>
      </w:r>
      <w:proofErr w:type="spellEnd"/>
      <w:r w:rsidRPr="00500661">
        <w:rPr>
          <w:rFonts w:ascii="Book Antiqua" w:hAnsi="Book Antiqua"/>
          <w:sz w:val="24"/>
          <w:szCs w:val="24"/>
          <w:lang w:val="en-US"/>
        </w:rPr>
        <w:t xml:space="preserve"> TL, O'Hare T, Tyner JW, </w:t>
      </w:r>
      <w:proofErr w:type="spellStart"/>
      <w:r w:rsidRPr="00500661">
        <w:rPr>
          <w:rFonts w:ascii="Book Antiqua" w:hAnsi="Book Antiqua"/>
          <w:sz w:val="24"/>
          <w:szCs w:val="24"/>
          <w:lang w:val="en-US"/>
        </w:rPr>
        <w:t>Loriaux</w:t>
      </w:r>
      <w:proofErr w:type="spellEnd"/>
      <w:r w:rsidRPr="00500661">
        <w:rPr>
          <w:rFonts w:ascii="Book Antiqua" w:hAnsi="Book Antiqua"/>
          <w:sz w:val="24"/>
          <w:szCs w:val="24"/>
          <w:lang w:val="en-US"/>
        </w:rPr>
        <w:t xml:space="preserve"> M, Goss VL, Lee KA, Eide CA, Wong MJ, </w:t>
      </w:r>
      <w:proofErr w:type="spellStart"/>
      <w:r w:rsidRPr="00500661">
        <w:rPr>
          <w:rFonts w:ascii="Book Antiqua" w:hAnsi="Book Antiqua"/>
          <w:sz w:val="24"/>
          <w:szCs w:val="24"/>
          <w:lang w:val="en-US"/>
        </w:rPr>
        <w:t>Stoffregen</w:t>
      </w:r>
      <w:proofErr w:type="spellEnd"/>
      <w:r w:rsidRPr="00500661">
        <w:rPr>
          <w:rFonts w:ascii="Book Antiqua" w:hAnsi="Book Antiqua"/>
          <w:sz w:val="24"/>
          <w:szCs w:val="24"/>
          <w:lang w:val="en-US"/>
        </w:rPr>
        <w:t xml:space="preserve"> EP, </w:t>
      </w:r>
      <w:proofErr w:type="spellStart"/>
      <w:r w:rsidRPr="00500661">
        <w:rPr>
          <w:rFonts w:ascii="Book Antiqua" w:hAnsi="Book Antiqua"/>
          <w:sz w:val="24"/>
          <w:szCs w:val="24"/>
          <w:lang w:val="en-US"/>
        </w:rPr>
        <w:t>McGreevey</w:t>
      </w:r>
      <w:proofErr w:type="spellEnd"/>
      <w:r w:rsidRPr="00500661">
        <w:rPr>
          <w:rFonts w:ascii="Book Antiqua" w:hAnsi="Book Antiqua"/>
          <w:sz w:val="24"/>
          <w:szCs w:val="24"/>
          <w:lang w:val="en-US"/>
        </w:rPr>
        <w:t xml:space="preserve"> L, Nardone J, Moore SA, </w:t>
      </w:r>
      <w:proofErr w:type="spellStart"/>
      <w:r w:rsidRPr="00500661">
        <w:rPr>
          <w:rFonts w:ascii="Book Antiqua" w:hAnsi="Book Antiqua"/>
          <w:sz w:val="24"/>
          <w:szCs w:val="24"/>
          <w:lang w:val="en-US"/>
        </w:rPr>
        <w:t>Crispino</w:t>
      </w:r>
      <w:proofErr w:type="spellEnd"/>
      <w:r w:rsidRPr="00500661">
        <w:rPr>
          <w:rFonts w:ascii="Book Antiqua" w:hAnsi="Book Antiqua"/>
          <w:sz w:val="24"/>
          <w:szCs w:val="24"/>
          <w:lang w:val="en-US"/>
        </w:rPr>
        <w:t xml:space="preserve"> J, </w:t>
      </w:r>
      <w:proofErr w:type="spellStart"/>
      <w:r w:rsidRPr="00500661">
        <w:rPr>
          <w:rFonts w:ascii="Book Antiqua" w:hAnsi="Book Antiqua"/>
          <w:sz w:val="24"/>
          <w:szCs w:val="24"/>
          <w:lang w:val="en-US"/>
        </w:rPr>
        <w:t>Boggon</w:t>
      </w:r>
      <w:proofErr w:type="spellEnd"/>
      <w:r w:rsidRPr="00500661">
        <w:rPr>
          <w:rFonts w:ascii="Book Antiqua" w:hAnsi="Book Antiqua"/>
          <w:sz w:val="24"/>
          <w:szCs w:val="24"/>
          <w:lang w:val="en-US"/>
        </w:rPr>
        <w:t xml:space="preserve"> TJ, Heinrich MC, </w:t>
      </w:r>
      <w:proofErr w:type="spellStart"/>
      <w:r w:rsidRPr="00500661">
        <w:rPr>
          <w:rFonts w:ascii="Book Antiqua" w:hAnsi="Book Antiqua"/>
          <w:sz w:val="24"/>
          <w:szCs w:val="24"/>
          <w:lang w:val="en-US"/>
        </w:rPr>
        <w:t>Deininger</w:t>
      </w:r>
      <w:proofErr w:type="spellEnd"/>
      <w:r w:rsidRPr="00500661">
        <w:rPr>
          <w:rFonts w:ascii="Book Antiqua" w:hAnsi="Book Antiqua"/>
          <w:sz w:val="24"/>
          <w:szCs w:val="24"/>
          <w:lang w:val="en-US"/>
        </w:rPr>
        <w:t xml:space="preserve"> MW, </w:t>
      </w:r>
      <w:proofErr w:type="spellStart"/>
      <w:r w:rsidRPr="00500661">
        <w:rPr>
          <w:rFonts w:ascii="Book Antiqua" w:hAnsi="Book Antiqua"/>
          <w:sz w:val="24"/>
          <w:szCs w:val="24"/>
          <w:lang w:val="en-US"/>
        </w:rPr>
        <w:t>Polakiewicz</w:t>
      </w:r>
      <w:proofErr w:type="spellEnd"/>
      <w:r w:rsidRPr="00500661">
        <w:rPr>
          <w:rFonts w:ascii="Book Antiqua" w:hAnsi="Book Antiqua"/>
          <w:sz w:val="24"/>
          <w:szCs w:val="24"/>
          <w:lang w:val="en-US"/>
        </w:rPr>
        <w:t xml:space="preserve"> RD, Gilliland DG, </w:t>
      </w:r>
      <w:proofErr w:type="spellStart"/>
      <w:r w:rsidRPr="00500661">
        <w:rPr>
          <w:rFonts w:ascii="Book Antiqua" w:hAnsi="Book Antiqua"/>
          <w:sz w:val="24"/>
          <w:szCs w:val="24"/>
          <w:lang w:val="en-US"/>
        </w:rPr>
        <w:t>Druker</w:t>
      </w:r>
      <w:proofErr w:type="spellEnd"/>
      <w:r w:rsidRPr="00500661">
        <w:rPr>
          <w:rFonts w:ascii="Book Antiqua" w:hAnsi="Book Antiqua"/>
          <w:sz w:val="24"/>
          <w:szCs w:val="24"/>
          <w:lang w:val="en-US"/>
        </w:rPr>
        <w:t xml:space="preserve"> BJ. Activating alleles of JAK3 in acute </w:t>
      </w:r>
      <w:proofErr w:type="spellStart"/>
      <w:r w:rsidRPr="00500661">
        <w:rPr>
          <w:rFonts w:ascii="Book Antiqua" w:hAnsi="Book Antiqua"/>
          <w:sz w:val="24"/>
          <w:szCs w:val="24"/>
          <w:lang w:val="en-US"/>
        </w:rPr>
        <w:t>megakaryoblastic</w:t>
      </w:r>
      <w:proofErr w:type="spellEnd"/>
      <w:r w:rsidRPr="00500661">
        <w:rPr>
          <w:rFonts w:ascii="Book Antiqua" w:hAnsi="Book Antiqua"/>
          <w:sz w:val="24"/>
          <w:szCs w:val="24"/>
          <w:lang w:val="en-US"/>
        </w:rPr>
        <w:t xml:space="preserve"> leukemia. </w:t>
      </w:r>
      <w:r w:rsidRPr="00500661">
        <w:rPr>
          <w:rFonts w:ascii="Book Antiqua" w:hAnsi="Book Antiqua"/>
          <w:i/>
          <w:sz w:val="24"/>
          <w:szCs w:val="24"/>
          <w:lang w:val="en-US"/>
        </w:rPr>
        <w:t>Cancer Cell</w:t>
      </w:r>
      <w:r w:rsidRPr="00500661">
        <w:rPr>
          <w:rFonts w:ascii="Book Antiqua" w:hAnsi="Book Antiqua"/>
          <w:sz w:val="24"/>
          <w:szCs w:val="24"/>
          <w:lang w:val="en-US"/>
        </w:rPr>
        <w:t xml:space="preserve"> 2006; </w:t>
      </w:r>
      <w:r w:rsidRPr="00500661">
        <w:rPr>
          <w:rFonts w:ascii="Book Antiqua" w:hAnsi="Book Antiqua"/>
          <w:b/>
          <w:sz w:val="24"/>
          <w:szCs w:val="24"/>
          <w:lang w:val="en-US"/>
        </w:rPr>
        <w:t>10</w:t>
      </w:r>
      <w:r w:rsidRPr="00500661">
        <w:rPr>
          <w:rFonts w:ascii="Book Antiqua" w:hAnsi="Book Antiqua"/>
          <w:sz w:val="24"/>
          <w:szCs w:val="24"/>
          <w:lang w:val="en-US"/>
        </w:rPr>
        <w:t>: 65-75 [PMID: 16843266 DOI: 10.1016/j.ccr.2006.06.002]</w:t>
      </w:r>
    </w:p>
    <w:p w14:paraId="6F7E2BCC" w14:textId="77777777" w:rsidR="00372CA3" w:rsidRPr="00372CA3" w:rsidRDefault="00372CA3" w:rsidP="00372CA3">
      <w:pPr>
        <w:spacing w:after="0" w:line="360" w:lineRule="auto"/>
        <w:jc w:val="both"/>
        <w:rPr>
          <w:rFonts w:ascii="Book Antiqua" w:hAnsi="Book Antiqua"/>
          <w:sz w:val="24"/>
          <w:szCs w:val="24"/>
        </w:rPr>
      </w:pPr>
      <w:r w:rsidRPr="00500661">
        <w:rPr>
          <w:rFonts w:ascii="Book Antiqua" w:hAnsi="Book Antiqua"/>
          <w:sz w:val="24"/>
          <w:szCs w:val="24"/>
          <w:lang w:val="en-US"/>
        </w:rPr>
        <w:t xml:space="preserve">21 </w:t>
      </w:r>
      <w:r w:rsidRPr="00500661">
        <w:rPr>
          <w:rFonts w:ascii="Book Antiqua" w:hAnsi="Book Antiqua"/>
          <w:b/>
          <w:sz w:val="24"/>
          <w:szCs w:val="24"/>
          <w:lang w:val="en-US"/>
        </w:rPr>
        <w:t>Guerrero-Preston R</w:t>
      </w:r>
      <w:r w:rsidRPr="00500661">
        <w:rPr>
          <w:rFonts w:ascii="Book Antiqua" w:hAnsi="Book Antiqua"/>
          <w:sz w:val="24"/>
          <w:szCs w:val="24"/>
          <w:lang w:val="en-US"/>
        </w:rPr>
        <w:t xml:space="preserve">, Lawson F, Rodriguez-Torres S, </w:t>
      </w:r>
      <w:proofErr w:type="spellStart"/>
      <w:r w:rsidRPr="00500661">
        <w:rPr>
          <w:rFonts w:ascii="Book Antiqua" w:hAnsi="Book Antiqua"/>
          <w:sz w:val="24"/>
          <w:szCs w:val="24"/>
          <w:lang w:val="en-US"/>
        </w:rPr>
        <w:t>Noordhuis</w:t>
      </w:r>
      <w:proofErr w:type="spellEnd"/>
      <w:r w:rsidRPr="00500661">
        <w:rPr>
          <w:rFonts w:ascii="Book Antiqua" w:hAnsi="Book Antiqua"/>
          <w:sz w:val="24"/>
          <w:szCs w:val="24"/>
          <w:lang w:val="en-US"/>
        </w:rPr>
        <w:t xml:space="preserve"> MG, </w:t>
      </w:r>
      <w:proofErr w:type="spellStart"/>
      <w:r w:rsidRPr="00500661">
        <w:rPr>
          <w:rFonts w:ascii="Book Antiqua" w:hAnsi="Book Antiqua"/>
          <w:sz w:val="24"/>
          <w:szCs w:val="24"/>
          <w:lang w:val="en-US"/>
        </w:rPr>
        <w:t>Pirini</w:t>
      </w:r>
      <w:proofErr w:type="spellEnd"/>
      <w:r w:rsidRPr="00500661">
        <w:rPr>
          <w:rFonts w:ascii="Book Antiqua" w:hAnsi="Book Antiqua"/>
          <w:sz w:val="24"/>
          <w:szCs w:val="24"/>
          <w:lang w:val="en-US"/>
        </w:rPr>
        <w:t xml:space="preserve"> F, Manuel L, Valle BL, </w:t>
      </w:r>
      <w:proofErr w:type="spellStart"/>
      <w:r w:rsidRPr="00500661">
        <w:rPr>
          <w:rFonts w:ascii="Book Antiqua" w:hAnsi="Book Antiqua"/>
          <w:sz w:val="24"/>
          <w:szCs w:val="24"/>
          <w:lang w:val="en-US"/>
        </w:rPr>
        <w:t>Hadar</w:t>
      </w:r>
      <w:proofErr w:type="spellEnd"/>
      <w:r w:rsidRPr="00500661">
        <w:rPr>
          <w:rFonts w:ascii="Book Antiqua" w:hAnsi="Book Antiqua"/>
          <w:sz w:val="24"/>
          <w:szCs w:val="24"/>
          <w:lang w:val="en-US"/>
        </w:rPr>
        <w:t xml:space="preserve"> T, Rivera B, </w:t>
      </w:r>
      <w:proofErr w:type="spellStart"/>
      <w:r w:rsidRPr="00500661">
        <w:rPr>
          <w:rFonts w:ascii="Book Antiqua" w:hAnsi="Book Antiqua"/>
          <w:sz w:val="24"/>
          <w:szCs w:val="24"/>
          <w:lang w:val="en-US"/>
        </w:rPr>
        <w:t>Folawiyo</w:t>
      </w:r>
      <w:proofErr w:type="spellEnd"/>
      <w:r w:rsidRPr="00500661">
        <w:rPr>
          <w:rFonts w:ascii="Book Antiqua" w:hAnsi="Book Antiqua"/>
          <w:sz w:val="24"/>
          <w:szCs w:val="24"/>
          <w:lang w:val="en-US"/>
        </w:rPr>
        <w:t xml:space="preserve"> O, Baez A, Marchionni L, Koch WM, </w:t>
      </w:r>
      <w:proofErr w:type="spellStart"/>
      <w:r w:rsidRPr="00500661">
        <w:rPr>
          <w:rFonts w:ascii="Book Antiqua" w:hAnsi="Book Antiqua"/>
          <w:sz w:val="24"/>
          <w:szCs w:val="24"/>
          <w:lang w:val="en-US"/>
        </w:rPr>
        <w:t>Westra</w:t>
      </w:r>
      <w:proofErr w:type="spellEnd"/>
      <w:r w:rsidRPr="00500661">
        <w:rPr>
          <w:rFonts w:ascii="Book Antiqua" w:hAnsi="Book Antiqua"/>
          <w:sz w:val="24"/>
          <w:szCs w:val="24"/>
          <w:lang w:val="en-US"/>
        </w:rPr>
        <w:t xml:space="preserve"> WH, Kim YJ, </w:t>
      </w:r>
      <w:proofErr w:type="spellStart"/>
      <w:r w:rsidRPr="00500661">
        <w:rPr>
          <w:rFonts w:ascii="Book Antiqua" w:hAnsi="Book Antiqua"/>
          <w:sz w:val="24"/>
          <w:szCs w:val="24"/>
          <w:lang w:val="en-US"/>
        </w:rPr>
        <w:t>Eshleman</w:t>
      </w:r>
      <w:proofErr w:type="spellEnd"/>
      <w:r w:rsidRPr="00500661">
        <w:rPr>
          <w:rFonts w:ascii="Book Antiqua" w:hAnsi="Book Antiqua"/>
          <w:sz w:val="24"/>
          <w:szCs w:val="24"/>
          <w:lang w:val="en-US"/>
        </w:rPr>
        <w:t xml:space="preserve"> JR, </w:t>
      </w:r>
      <w:proofErr w:type="spellStart"/>
      <w:r w:rsidRPr="00500661">
        <w:rPr>
          <w:rFonts w:ascii="Book Antiqua" w:hAnsi="Book Antiqua"/>
          <w:sz w:val="24"/>
          <w:szCs w:val="24"/>
          <w:lang w:val="en-US"/>
        </w:rPr>
        <w:t>Sidransky</w:t>
      </w:r>
      <w:proofErr w:type="spellEnd"/>
      <w:r w:rsidRPr="00500661">
        <w:rPr>
          <w:rFonts w:ascii="Book Antiqua" w:hAnsi="Book Antiqua"/>
          <w:sz w:val="24"/>
          <w:szCs w:val="24"/>
          <w:lang w:val="en-US"/>
        </w:rPr>
        <w:t xml:space="preserve"> D. </w:t>
      </w:r>
      <w:r w:rsidRPr="00500661">
        <w:rPr>
          <w:rFonts w:ascii="Book Antiqua" w:hAnsi="Book Antiqua"/>
          <w:i/>
          <w:sz w:val="24"/>
          <w:szCs w:val="24"/>
          <w:lang w:val="en-US"/>
        </w:rPr>
        <w:t>JAK3</w:t>
      </w:r>
      <w:r w:rsidRPr="00500661">
        <w:rPr>
          <w:rFonts w:ascii="Book Antiqua" w:hAnsi="Book Antiqua"/>
          <w:sz w:val="24"/>
          <w:szCs w:val="24"/>
          <w:lang w:val="en-US"/>
        </w:rPr>
        <w:t xml:space="preserve"> Variant, Immune Signatures, DNA Methylation, and Social Determinants Linked to Survival Racial Disparities in Head and Neck Cancer Patients. </w:t>
      </w:r>
      <w:r w:rsidRPr="00372CA3">
        <w:rPr>
          <w:rFonts w:ascii="Book Antiqua" w:hAnsi="Book Antiqua"/>
          <w:i/>
          <w:sz w:val="24"/>
          <w:szCs w:val="24"/>
        </w:rPr>
        <w:t>Cancer Prev Res (Phila)</w:t>
      </w:r>
      <w:r w:rsidRPr="00372CA3">
        <w:rPr>
          <w:rFonts w:ascii="Book Antiqua" w:hAnsi="Book Antiqua"/>
          <w:sz w:val="24"/>
          <w:szCs w:val="24"/>
        </w:rPr>
        <w:t xml:space="preserve"> 2019; </w:t>
      </w:r>
      <w:r w:rsidRPr="00372CA3">
        <w:rPr>
          <w:rFonts w:ascii="Book Antiqua" w:hAnsi="Book Antiqua"/>
          <w:b/>
          <w:sz w:val="24"/>
          <w:szCs w:val="24"/>
        </w:rPr>
        <w:t>12</w:t>
      </w:r>
      <w:r w:rsidRPr="00372CA3">
        <w:rPr>
          <w:rFonts w:ascii="Book Antiqua" w:hAnsi="Book Antiqua"/>
          <w:sz w:val="24"/>
          <w:szCs w:val="24"/>
        </w:rPr>
        <w:t>: 255-270 [PMID: 30777857 DOI: 10.1158/1940-6207.CAPR-17-0356]</w:t>
      </w:r>
    </w:p>
    <w:p w14:paraId="56631523" w14:textId="77777777" w:rsidR="00372CA3" w:rsidRPr="00500661" w:rsidRDefault="00372CA3" w:rsidP="00372CA3">
      <w:pPr>
        <w:spacing w:after="0" w:line="360" w:lineRule="auto"/>
        <w:jc w:val="both"/>
        <w:rPr>
          <w:rFonts w:ascii="Book Antiqua" w:hAnsi="Book Antiqua"/>
          <w:sz w:val="24"/>
          <w:szCs w:val="24"/>
          <w:lang w:val="en-US"/>
        </w:rPr>
      </w:pPr>
      <w:r w:rsidRPr="00372CA3">
        <w:rPr>
          <w:rFonts w:ascii="Book Antiqua" w:hAnsi="Book Antiqua"/>
          <w:sz w:val="24"/>
          <w:szCs w:val="24"/>
        </w:rPr>
        <w:t xml:space="preserve">22 </w:t>
      </w:r>
      <w:r w:rsidRPr="00372CA3">
        <w:rPr>
          <w:rFonts w:ascii="Book Antiqua" w:hAnsi="Book Antiqua"/>
          <w:b/>
          <w:sz w:val="24"/>
          <w:szCs w:val="24"/>
        </w:rPr>
        <w:t>Gurgel CA</w:t>
      </w:r>
      <w:r w:rsidRPr="00372CA3">
        <w:rPr>
          <w:rFonts w:ascii="Book Antiqua" w:hAnsi="Book Antiqua"/>
          <w:sz w:val="24"/>
          <w:szCs w:val="24"/>
        </w:rPr>
        <w:t xml:space="preserve">, Buim ME, Carvalho KC, Sales CB, Reis MG, de Souza RO, de Faro Valverde L, de Azevedo RA, Dos Santos JN, Soares FA, Ramos EA. </w:t>
      </w:r>
      <w:r w:rsidRPr="00500661">
        <w:rPr>
          <w:rFonts w:ascii="Book Antiqua" w:hAnsi="Book Antiqua"/>
          <w:sz w:val="24"/>
          <w:szCs w:val="24"/>
          <w:lang w:val="en-US"/>
        </w:rPr>
        <w:t xml:space="preserve">Transcriptional profiles of SHH pathway genes in </w:t>
      </w:r>
      <w:proofErr w:type="spellStart"/>
      <w:r w:rsidRPr="00500661">
        <w:rPr>
          <w:rFonts w:ascii="Book Antiqua" w:hAnsi="Book Antiqua"/>
          <w:sz w:val="24"/>
          <w:szCs w:val="24"/>
          <w:lang w:val="en-US"/>
        </w:rPr>
        <w:t>keratocystic</w:t>
      </w:r>
      <w:proofErr w:type="spellEnd"/>
      <w:r w:rsidRPr="00500661">
        <w:rPr>
          <w:rFonts w:ascii="Book Antiqua" w:hAnsi="Book Antiqua"/>
          <w:sz w:val="24"/>
          <w:szCs w:val="24"/>
          <w:lang w:val="en-US"/>
        </w:rPr>
        <w:t xml:space="preserve"> odontogenic tumor and ameloblastoma.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2014; </w:t>
      </w:r>
      <w:r w:rsidRPr="00500661">
        <w:rPr>
          <w:rFonts w:ascii="Book Antiqua" w:hAnsi="Book Antiqua"/>
          <w:b/>
          <w:sz w:val="24"/>
          <w:szCs w:val="24"/>
          <w:lang w:val="en-US"/>
        </w:rPr>
        <w:t>43</w:t>
      </w:r>
      <w:r w:rsidRPr="00500661">
        <w:rPr>
          <w:rFonts w:ascii="Book Antiqua" w:hAnsi="Book Antiqua"/>
          <w:sz w:val="24"/>
          <w:szCs w:val="24"/>
          <w:lang w:val="en-US"/>
        </w:rPr>
        <w:t>: 619-626 [PMID: 24930892 DOI: 10.1111/jop.12180]</w:t>
      </w:r>
    </w:p>
    <w:p w14:paraId="322ECC70"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23 </w:t>
      </w:r>
      <w:proofErr w:type="spellStart"/>
      <w:r w:rsidRPr="00500661">
        <w:rPr>
          <w:rFonts w:ascii="Book Antiqua" w:hAnsi="Book Antiqua"/>
          <w:b/>
          <w:sz w:val="24"/>
          <w:szCs w:val="24"/>
          <w:lang w:val="en-US"/>
        </w:rPr>
        <w:t>Agaimy</w:t>
      </w:r>
      <w:proofErr w:type="spellEnd"/>
      <w:r w:rsidRPr="00500661">
        <w:rPr>
          <w:rFonts w:ascii="Book Antiqua" w:hAnsi="Book Antiqua"/>
          <w:b/>
          <w:sz w:val="24"/>
          <w:szCs w:val="24"/>
          <w:lang w:val="en-US"/>
        </w:rPr>
        <w:t xml:space="preserve"> A</w:t>
      </w:r>
      <w:r w:rsidRPr="00500661">
        <w:rPr>
          <w:rFonts w:ascii="Book Antiqua" w:hAnsi="Book Antiqua"/>
          <w:sz w:val="24"/>
          <w:szCs w:val="24"/>
          <w:lang w:val="en-US"/>
        </w:rPr>
        <w:t xml:space="preserve">. The expanding family of SMARCB1(INI1)-deficient neoplasia: implications of phenotypic, biological, and molecular heterogeneity. </w:t>
      </w:r>
      <w:proofErr w:type="spellStart"/>
      <w:r w:rsidRPr="00500661">
        <w:rPr>
          <w:rFonts w:ascii="Book Antiqua" w:hAnsi="Book Antiqua"/>
          <w:i/>
          <w:sz w:val="24"/>
          <w:szCs w:val="24"/>
          <w:lang w:val="en-US"/>
        </w:rPr>
        <w:t>Adv</w:t>
      </w:r>
      <w:proofErr w:type="spellEnd"/>
      <w:r w:rsidRPr="00500661">
        <w:rPr>
          <w:rFonts w:ascii="Book Antiqua" w:hAnsi="Book Antiqua"/>
          <w:i/>
          <w:sz w:val="24"/>
          <w:szCs w:val="24"/>
          <w:lang w:val="en-US"/>
        </w:rPr>
        <w:t xml:space="preserve"> </w:t>
      </w:r>
      <w:proofErr w:type="spellStart"/>
      <w:r w:rsidRPr="00500661">
        <w:rPr>
          <w:rFonts w:ascii="Book Antiqua" w:hAnsi="Book Antiqua"/>
          <w:i/>
          <w:sz w:val="24"/>
          <w:szCs w:val="24"/>
          <w:lang w:val="en-US"/>
        </w:rPr>
        <w:t>Anat</w:t>
      </w:r>
      <w:proofErr w:type="spellEnd"/>
      <w:r w:rsidRPr="00500661">
        <w:rPr>
          <w:rFonts w:ascii="Book Antiqua" w:hAnsi="Book Antiqua"/>
          <w:i/>
          <w:sz w:val="24"/>
          <w:szCs w:val="24"/>
          <w:lang w:val="en-US"/>
        </w:rPr>
        <w:t xml:space="preserve"> </w:t>
      </w:r>
      <w:proofErr w:type="spellStart"/>
      <w:r w:rsidRPr="00500661">
        <w:rPr>
          <w:rFonts w:ascii="Book Antiqua" w:hAnsi="Book Antiqua"/>
          <w:i/>
          <w:sz w:val="24"/>
          <w:szCs w:val="24"/>
          <w:lang w:val="en-US"/>
        </w:rPr>
        <w:t>Pathol</w:t>
      </w:r>
      <w:proofErr w:type="spellEnd"/>
      <w:r w:rsidRPr="00500661">
        <w:rPr>
          <w:rFonts w:ascii="Book Antiqua" w:hAnsi="Book Antiqua"/>
          <w:sz w:val="24"/>
          <w:szCs w:val="24"/>
          <w:lang w:val="en-US"/>
        </w:rPr>
        <w:t xml:space="preserve"> 2014; </w:t>
      </w:r>
      <w:r w:rsidRPr="00500661">
        <w:rPr>
          <w:rFonts w:ascii="Book Antiqua" w:hAnsi="Book Antiqua"/>
          <w:b/>
          <w:sz w:val="24"/>
          <w:szCs w:val="24"/>
          <w:lang w:val="en-US"/>
        </w:rPr>
        <w:t>21</w:t>
      </w:r>
      <w:r w:rsidRPr="00500661">
        <w:rPr>
          <w:rFonts w:ascii="Book Antiqua" w:hAnsi="Book Antiqua"/>
          <w:sz w:val="24"/>
          <w:szCs w:val="24"/>
          <w:lang w:val="en-US"/>
        </w:rPr>
        <w:t>: 394-410 [PMID: 25299309 DOI: 10.1097/PAP.0000000000000038]</w:t>
      </w:r>
    </w:p>
    <w:p w14:paraId="4865ADAB"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24 </w:t>
      </w:r>
      <w:r w:rsidRPr="00500661">
        <w:rPr>
          <w:rFonts w:ascii="Book Antiqua" w:hAnsi="Book Antiqua"/>
          <w:b/>
          <w:sz w:val="24"/>
          <w:szCs w:val="24"/>
          <w:lang w:val="en-US"/>
        </w:rPr>
        <w:t>Al-</w:t>
      </w:r>
      <w:proofErr w:type="spellStart"/>
      <w:r w:rsidRPr="00500661">
        <w:rPr>
          <w:rFonts w:ascii="Book Antiqua" w:hAnsi="Book Antiqua"/>
          <w:b/>
          <w:sz w:val="24"/>
          <w:szCs w:val="24"/>
          <w:lang w:val="en-US"/>
        </w:rPr>
        <w:t>Amri</w:t>
      </w:r>
      <w:proofErr w:type="spellEnd"/>
      <w:r w:rsidRPr="00500661">
        <w:rPr>
          <w:rFonts w:ascii="Book Antiqua" w:hAnsi="Book Antiqua"/>
          <w:b/>
          <w:sz w:val="24"/>
          <w:szCs w:val="24"/>
          <w:lang w:val="en-US"/>
        </w:rPr>
        <w:t xml:space="preserve"> AM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Vatte</w:t>
      </w:r>
      <w:proofErr w:type="spellEnd"/>
      <w:r w:rsidRPr="00500661">
        <w:rPr>
          <w:rFonts w:ascii="Book Antiqua" w:hAnsi="Book Antiqua"/>
          <w:sz w:val="24"/>
          <w:szCs w:val="24"/>
          <w:lang w:val="en-US"/>
        </w:rPr>
        <w:t xml:space="preserve"> C, Cyrus C, </w:t>
      </w:r>
      <w:proofErr w:type="spellStart"/>
      <w:r w:rsidRPr="00500661">
        <w:rPr>
          <w:rFonts w:ascii="Book Antiqua" w:hAnsi="Book Antiqua"/>
          <w:sz w:val="24"/>
          <w:szCs w:val="24"/>
          <w:lang w:val="en-US"/>
        </w:rPr>
        <w:t>Chathoth</w:t>
      </w:r>
      <w:proofErr w:type="spellEnd"/>
      <w:r w:rsidRPr="00500661">
        <w:rPr>
          <w:rFonts w:ascii="Book Antiqua" w:hAnsi="Book Antiqua"/>
          <w:sz w:val="24"/>
          <w:szCs w:val="24"/>
          <w:lang w:val="en-US"/>
        </w:rPr>
        <w:t xml:space="preserve"> S, </w:t>
      </w:r>
      <w:proofErr w:type="spellStart"/>
      <w:r w:rsidRPr="00500661">
        <w:rPr>
          <w:rFonts w:ascii="Book Antiqua" w:hAnsi="Book Antiqua"/>
          <w:sz w:val="24"/>
          <w:szCs w:val="24"/>
          <w:lang w:val="en-US"/>
        </w:rPr>
        <w:t>Hashim</w:t>
      </w:r>
      <w:proofErr w:type="spellEnd"/>
      <w:r w:rsidRPr="00500661">
        <w:rPr>
          <w:rFonts w:ascii="Book Antiqua" w:hAnsi="Book Antiqua"/>
          <w:sz w:val="24"/>
          <w:szCs w:val="24"/>
          <w:lang w:val="en-US"/>
        </w:rPr>
        <w:t xml:space="preserve"> TM, Mohamed YS, Al Ali R, </w:t>
      </w:r>
      <w:proofErr w:type="spellStart"/>
      <w:r w:rsidRPr="00500661">
        <w:rPr>
          <w:rFonts w:ascii="Book Antiqua" w:hAnsi="Book Antiqua"/>
          <w:sz w:val="24"/>
          <w:szCs w:val="24"/>
          <w:lang w:val="en-US"/>
        </w:rPr>
        <w:t>Alsaid</w:t>
      </w:r>
      <w:proofErr w:type="spellEnd"/>
      <w:r w:rsidRPr="00500661">
        <w:rPr>
          <w:rFonts w:ascii="Book Antiqua" w:hAnsi="Book Antiqua"/>
          <w:sz w:val="24"/>
          <w:szCs w:val="24"/>
          <w:lang w:val="en-US"/>
        </w:rPr>
        <w:t xml:space="preserve"> A, Al Ali A. Novel mutations of PIK3CA gene in head and neck squamous cell carcinoma. </w:t>
      </w:r>
      <w:r w:rsidRPr="00500661">
        <w:rPr>
          <w:rFonts w:ascii="Book Antiqua" w:hAnsi="Book Antiqua"/>
          <w:i/>
          <w:sz w:val="24"/>
          <w:szCs w:val="24"/>
          <w:lang w:val="en-US"/>
        </w:rPr>
        <w:t xml:space="preserve">Cancer </w:t>
      </w:r>
      <w:proofErr w:type="spellStart"/>
      <w:r w:rsidRPr="00500661">
        <w:rPr>
          <w:rFonts w:ascii="Book Antiqua" w:hAnsi="Book Antiqua"/>
          <w:i/>
          <w:sz w:val="24"/>
          <w:szCs w:val="24"/>
          <w:lang w:val="en-US"/>
        </w:rPr>
        <w:t>Biomark</w:t>
      </w:r>
      <w:proofErr w:type="spellEnd"/>
      <w:r w:rsidRPr="00500661">
        <w:rPr>
          <w:rFonts w:ascii="Book Antiqua" w:hAnsi="Book Antiqua"/>
          <w:sz w:val="24"/>
          <w:szCs w:val="24"/>
          <w:lang w:val="en-US"/>
        </w:rPr>
        <w:t xml:space="preserve"> 2016; </w:t>
      </w:r>
      <w:r w:rsidRPr="00500661">
        <w:rPr>
          <w:rFonts w:ascii="Book Antiqua" w:hAnsi="Book Antiqua"/>
          <w:b/>
          <w:sz w:val="24"/>
          <w:szCs w:val="24"/>
          <w:lang w:val="en-US"/>
        </w:rPr>
        <w:t>16</w:t>
      </w:r>
      <w:r w:rsidRPr="00500661">
        <w:rPr>
          <w:rFonts w:ascii="Book Antiqua" w:hAnsi="Book Antiqua"/>
          <w:sz w:val="24"/>
          <w:szCs w:val="24"/>
          <w:lang w:val="en-US"/>
        </w:rPr>
        <w:t>: 377-383 [PMID: 26889984 DOI: 10.3233/CBM-160576]</w:t>
      </w:r>
    </w:p>
    <w:p w14:paraId="7FC44FCF"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25 </w:t>
      </w:r>
      <w:proofErr w:type="spellStart"/>
      <w:r w:rsidRPr="00500661">
        <w:rPr>
          <w:rFonts w:ascii="Book Antiqua" w:hAnsi="Book Antiqua"/>
          <w:b/>
          <w:sz w:val="24"/>
          <w:szCs w:val="24"/>
          <w:lang w:val="en-US"/>
        </w:rPr>
        <w:t>Kreppel</w:t>
      </w:r>
      <w:proofErr w:type="spellEnd"/>
      <w:r w:rsidRPr="00500661">
        <w:rPr>
          <w:rFonts w:ascii="Book Antiqua" w:hAnsi="Book Antiqua"/>
          <w:b/>
          <w:sz w:val="24"/>
          <w:szCs w:val="24"/>
          <w:lang w:val="en-US"/>
        </w:rPr>
        <w:t xml:space="preserve"> 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Zöller</w:t>
      </w:r>
      <w:proofErr w:type="spellEnd"/>
      <w:r w:rsidRPr="00500661">
        <w:rPr>
          <w:rFonts w:ascii="Book Antiqua" w:hAnsi="Book Antiqua"/>
          <w:sz w:val="24"/>
          <w:szCs w:val="24"/>
          <w:lang w:val="en-US"/>
        </w:rPr>
        <w:t xml:space="preserve"> J. Ameloblastoma-Clinical, radiological, and therapeutic findings. </w:t>
      </w:r>
      <w:r w:rsidRPr="00500661">
        <w:rPr>
          <w:rFonts w:ascii="Book Antiqua" w:hAnsi="Book Antiqua"/>
          <w:i/>
          <w:sz w:val="24"/>
          <w:szCs w:val="24"/>
          <w:lang w:val="en-US"/>
        </w:rPr>
        <w:t>Oral Dis</w:t>
      </w:r>
      <w:r w:rsidRPr="00500661">
        <w:rPr>
          <w:rFonts w:ascii="Book Antiqua" w:hAnsi="Book Antiqua"/>
          <w:sz w:val="24"/>
          <w:szCs w:val="24"/>
          <w:lang w:val="en-US"/>
        </w:rPr>
        <w:t xml:space="preserve"> 2018; </w:t>
      </w:r>
      <w:r w:rsidRPr="00500661">
        <w:rPr>
          <w:rFonts w:ascii="Book Antiqua" w:hAnsi="Book Antiqua"/>
          <w:b/>
          <w:sz w:val="24"/>
          <w:szCs w:val="24"/>
          <w:lang w:val="en-US"/>
        </w:rPr>
        <w:t>24</w:t>
      </w:r>
      <w:r w:rsidRPr="00500661">
        <w:rPr>
          <w:rFonts w:ascii="Book Antiqua" w:hAnsi="Book Antiqua"/>
          <w:sz w:val="24"/>
          <w:szCs w:val="24"/>
          <w:lang w:val="en-US"/>
        </w:rPr>
        <w:t>: 63-66 [PMID: 29480593 DOI: 10.1111/odi.12702]</w:t>
      </w:r>
    </w:p>
    <w:p w14:paraId="2936BE79" w14:textId="404C3622"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26 </w:t>
      </w:r>
      <w:proofErr w:type="spellStart"/>
      <w:r w:rsidRPr="00500661">
        <w:rPr>
          <w:rFonts w:ascii="Book Antiqua" w:hAnsi="Book Antiqua"/>
          <w:b/>
          <w:sz w:val="24"/>
          <w:szCs w:val="24"/>
          <w:lang w:val="en-US"/>
        </w:rPr>
        <w:t>Faden</w:t>
      </w:r>
      <w:proofErr w:type="spellEnd"/>
      <w:r w:rsidRPr="00500661">
        <w:rPr>
          <w:rFonts w:ascii="Book Antiqua" w:hAnsi="Book Antiqua"/>
          <w:b/>
          <w:sz w:val="24"/>
          <w:szCs w:val="24"/>
          <w:lang w:val="en-US"/>
        </w:rPr>
        <w:t xml:space="preserve"> DL</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Algazi</w:t>
      </w:r>
      <w:proofErr w:type="spellEnd"/>
      <w:r w:rsidRPr="00500661">
        <w:rPr>
          <w:rFonts w:ascii="Book Antiqua" w:hAnsi="Book Antiqua"/>
          <w:sz w:val="24"/>
          <w:szCs w:val="24"/>
          <w:lang w:val="en-US"/>
        </w:rPr>
        <w:t xml:space="preserve"> A. Durable treatment of ameloblastoma with single agent </w:t>
      </w:r>
      <w:proofErr w:type="spellStart"/>
      <w:r w:rsidRPr="00500661">
        <w:rPr>
          <w:rFonts w:ascii="Book Antiqua" w:hAnsi="Book Antiqua"/>
          <w:sz w:val="24"/>
          <w:szCs w:val="24"/>
          <w:lang w:val="en-US"/>
        </w:rPr>
        <w:t>BRAFi</w:t>
      </w:r>
      <w:proofErr w:type="spellEnd"/>
      <w:r w:rsidRPr="00500661">
        <w:rPr>
          <w:rFonts w:ascii="Book Antiqua" w:hAnsi="Book Antiqua"/>
          <w:sz w:val="24"/>
          <w:szCs w:val="24"/>
          <w:lang w:val="en-US"/>
        </w:rPr>
        <w:t xml:space="preserve"> Re: Clinical and radiographic response with combined BRAF-targeted therapy in stage 4 ameloblastoma. </w:t>
      </w:r>
      <w:r w:rsidRPr="00500661">
        <w:rPr>
          <w:rFonts w:ascii="Book Antiqua" w:hAnsi="Book Antiqua"/>
          <w:i/>
          <w:sz w:val="24"/>
          <w:szCs w:val="24"/>
          <w:lang w:val="en-US"/>
        </w:rPr>
        <w:t>J Natl Cancer Inst</w:t>
      </w:r>
      <w:r w:rsidRPr="00500661">
        <w:rPr>
          <w:rFonts w:ascii="Book Antiqua" w:hAnsi="Book Antiqua"/>
          <w:sz w:val="24"/>
          <w:szCs w:val="24"/>
          <w:lang w:val="en-US"/>
        </w:rPr>
        <w:t xml:space="preserve"> 2017; </w:t>
      </w:r>
      <w:r w:rsidRPr="00500661">
        <w:rPr>
          <w:rFonts w:ascii="Book Antiqua" w:hAnsi="Book Antiqua"/>
          <w:b/>
          <w:sz w:val="24"/>
          <w:szCs w:val="24"/>
          <w:lang w:val="en-US"/>
        </w:rPr>
        <w:t>109</w:t>
      </w:r>
      <w:r w:rsidR="00390368" w:rsidRPr="00500661">
        <w:rPr>
          <w:rFonts w:ascii="Book Antiqua" w:hAnsi="Book Antiqua"/>
          <w:sz w:val="24"/>
          <w:szCs w:val="24"/>
          <w:lang w:val="en-US"/>
        </w:rPr>
        <w:t xml:space="preserve"> </w:t>
      </w:r>
      <w:r w:rsidRPr="00500661">
        <w:rPr>
          <w:rFonts w:ascii="Book Antiqua" w:hAnsi="Book Antiqua"/>
          <w:sz w:val="24"/>
          <w:szCs w:val="24"/>
          <w:lang w:val="en-US"/>
        </w:rPr>
        <w:t>[PMID: 27671684 DOI: 10.1093/</w:t>
      </w:r>
      <w:proofErr w:type="spellStart"/>
      <w:r w:rsidRPr="00500661">
        <w:rPr>
          <w:rFonts w:ascii="Book Antiqua" w:hAnsi="Book Antiqua"/>
          <w:sz w:val="24"/>
          <w:szCs w:val="24"/>
          <w:lang w:val="en-US"/>
        </w:rPr>
        <w:t>jnci</w:t>
      </w:r>
      <w:proofErr w:type="spellEnd"/>
      <w:r w:rsidRPr="00500661">
        <w:rPr>
          <w:rFonts w:ascii="Book Antiqua" w:hAnsi="Book Antiqua"/>
          <w:sz w:val="24"/>
          <w:szCs w:val="24"/>
          <w:lang w:val="en-US"/>
        </w:rPr>
        <w:t>/djw190]</w:t>
      </w:r>
    </w:p>
    <w:p w14:paraId="3435EE9E"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27 </w:t>
      </w:r>
      <w:r w:rsidRPr="00500661">
        <w:rPr>
          <w:rFonts w:ascii="Book Antiqua" w:hAnsi="Book Antiqua"/>
          <w:b/>
          <w:sz w:val="24"/>
          <w:szCs w:val="24"/>
          <w:lang w:val="en-US"/>
        </w:rPr>
        <w:t>Kaye FJ</w:t>
      </w:r>
      <w:r w:rsidRPr="00500661">
        <w:rPr>
          <w:rFonts w:ascii="Book Antiqua" w:hAnsi="Book Antiqua"/>
          <w:sz w:val="24"/>
          <w:szCs w:val="24"/>
          <w:lang w:val="en-US"/>
        </w:rPr>
        <w:t xml:space="preserve">, Ivey AM, </w:t>
      </w:r>
      <w:proofErr w:type="spellStart"/>
      <w:r w:rsidRPr="00500661">
        <w:rPr>
          <w:rFonts w:ascii="Book Antiqua" w:hAnsi="Book Antiqua"/>
          <w:sz w:val="24"/>
          <w:szCs w:val="24"/>
          <w:lang w:val="en-US"/>
        </w:rPr>
        <w:t>Drane</w:t>
      </w:r>
      <w:proofErr w:type="spellEnd"/>
      <w:r w:rsidRPr="00500661">
        <w:rPr>
          <w:rFonts w:ascii="Book Antiqua" w:hAnsi="Book Antiqua"/>
          <w:sz w:val="24"/>
          <w:szCs w:val="24"/>
          <w:lang w:val="en-US"/>
        </w:rPr>
        <w:t xml:space="preserve"> WE, Mendenhall WM, Allan RW. Clinical and radiographic response with combined BRAF-targeted therapy in stage 4 ameloblastoma. </w:t>
      </w:r>
      <w:r w:rsidRPr="00500661">
        <w:rPr>
          <w:rFonts w:ascii="Book Antiqua" w:hAnsi="Book Antiqua"/>
          <w:i/>
          <w:sz w:val="24"/>
          <w:szCs w:val="24"/>
          <w:lang w:val="en-US"/>
        </w:rPr>
        <w:t>J Natl Cancer Inst</w:t>
      </w:r>
      <w:r w:rsidRPr="00500661">
        <w:rPr>
          <w:rFonts w:ascii="Book Antiqua" w:hAnsi="Book Antiqua"/>
          <w:sz w:val="24"/>
          <w:szCs w:val="24"/>
          <w:lang w:val="en-US"/>
        </w:rPr>
        <w:t xml:space="preserve"> 2015; </w:t>
      </w:r>
      <w:r w:rsidRPr="00500661">
        <w:rPr>
          <w:rFonts w:ascii="Book Antiqua" w:hAnsi="Book Antiqua"/>
          <w:b/>
          <w:sz w:val="24"/>
          <w:szCs w:val="24"/>
          <w:lang w:val="en-US"/>
        </w:rPr>
        <w:t>107</w:t>
      </w:r>
      <w:r w:rsidRPr="00500661">
        <w:rPr>
          <w:rFonts w:ascii="Book Antiqua" w:hAnsi="Book Antiqua"/>
          <w:sz w:val="24"/>
          <w:szCs w:val="24"/>
          <w:lang w:val="en-US"/>
        </w:rPr>
        <w:t>: 378 [PMID: 25475564 DOI: 10.1093/</w:t>
      </w:r>
      <w:proofErr w:type="spellStart"/>
      <w:r w:rsidRPr="00500661">
        <w:rPr>
          <w:rFonts w:ascii="Book Antiqua" w:hAnsi="Book Antiqua"/>
          <w:sz w:val="24"/>
          <w:szCs w:val="24"/>
          <w:lang w:val="en-US"/>
        </w:rPr>
        <w:t>jnci</w:t>
      </w:r>
      <w:proofErr w:type="spellEnd"/>
      <w:r w:rsidRPr="00500661">
        <w:rPr>
          <w:rFonts w:ascii="Book Antiqua" w:hAnsi="Book Antiqua"/>
          <w:sz w:val="24"/>
          <w:szCs w:val="24"/>
          <w:lang w:val="en-US"/>
        </w:rPr>
        <w:t>/dju378]</w:t>
      </w:r>
    </w:p>
    <w:p w14:paraId="140FE1E4" w14:textId="0038AA40" w:rsidR="00372CA3" w:rsidRPr="00500661" w:rsidRDefault="00372CA3" w:rsidP="00372CA3">
      <w:pPr>
        <w:spacing w:after="0" w:line="360" w:lineRule="auto"/>
        <w:jc w:val="both"/>
        <w:rPr>
          <w:rFonts w:ascii="Book Antiqua" w:hAnsi="Book Antiqua"/>
          <w:sz w:val="24"/>
          <w:szCs w:val="24"/>
        </w:rPr>
      </w:pPr>
      <w:r w:rsidRPr="00500661">
        <w:rPr>
          <w:rFonts w:ascii="Book Antiqua" w:hAnsi="Book Antiqua"/>
          <w:sz w:val="24"/>
          <w:szCs w:val="24"/>
          <w:lang w:val="en-US"/>
        </w:rPr>
        <w:t xml:space="preserve">28 </w:t>
      </w:r>
      <w:r w:rsidRPr="00500661">
        <w:rPr>
          <w:rFonts w:ascii="Book Antiqua" w:hAnsi="Book Antiqua"/>
          <w:b/>
          <w:sz w:val="24"/>
          <w:szCs w:val="24"/>
          <w:lang w:val="en-US"/>
        </w:rPr>
        <w:t>Tan S</w:t>
      </w:r>
      <w:r w:rsidRPr="00500661">
        <w:rPr>
          <w:rFonts w:ascii="Book Antiqua" w:hAnsi="Book Antiqua"/>
          <w:sz w:val="24"/>
          <w:szCs w:val="24"/>
          <w:lang w:val="en-US"/>
        </w:rPr>
        <w:t xml:space="preserve">, Pollack JR, Kaplan MJ, </w:t>
      </w:r>
      <w:proofErr w:type="spellStart"/>
      <w:r w:rsidRPr="00500661">
        <w:rPr>
          <w:rFonts w:ascii="Book Antiqua" w:hAnsi="Book Antiqua"/>
          <w:sz w:val="24"/>
          <w:szCs w:val="24"/>
          <w:lang w:val="en-US"/>
        </w:rPr>
        <w:t>Colevas</w:t>
      </w:r>
      <w:proofErr w:type="spellEnd"/>
      <w:r w:rsidRPr="00500661">
        <w:rPr>
          <w:rFonts w:ascii="Book Antiqua" w:hAnsi="Book Antiqua"/>
          <w:sz w:val="24"/>
          <w:szCs w:val="24"/>
          <w:lang w:val="en-US"/>
        </w:rPr>
        <w:t xml:space="preserve"> AD, West RB. BRAF inhibitor treatment of primary BRAF-mutant ameloblastoma with pathologic assessment of response. </w:t>
      </w:r>
      <w:r w:rsidRPr="00500661">
        <w:rPr>
          <w:rFonts w:ascii="Book Antiqua" w:hAnsi="Book Antiqua"/>
          <w:i/>
          <w:sz w:val="24"/>
          <w:szCs w:val="24"/>
        </w:rPr>
        <w:t>Oral Surg Oral Med Oral Pathol Oral Radiol</w:t>
      </w:r>
      <w:r w:rsidRPr="00500661">
        <w:rPr>
          <w:rFonts w:ascii="Book Antiqua" w:hAnsi="Book Antiqua"/>
          <w:sz w:val="24"/>
          <w:szCs w:val="24"/>
        </w:rPr>
        <w:t xml:space="preserve"> 2016; </w:t>
      </w:r>
      <w:r w:rsidRPr="00500661">
        <w:rPr>
          <w:rFonts w:ascii="Book Antiqua" w:hAnsi="Book Antiqua"/>
          <w:b/>
          <w:sz w:val="24"/>
          <w:szCs w:val="24"/>
        </w:rPr>
        <w:t>122</w:t>
      </w:r>
      <w:r w:rsidRPr="00500661">
        <w:rPr>
          <w:rFonts w:ascii="Book Antiqua" w:hAnsi="Book Antiqua"/>
          <w:sz w:val="24"/>
          <w:szCs w:val="24"/>
        </w:rPr>
        <w:t>: e5-e7 [PMID: 27209484 DOI: 10.1016/j.oooo.2015.12.016]</w:t>
      </w:r>
    </w:p>
    <w:p w14:paraId="18E800E4" w14:textId="5F970A82" w:rsidR="00460BC4" w:rsidRPr="004C6C80" w:rsidRDefault="00460BC4" w:rsidP="00372CA3">
      <w:pPr>
        <w:spacing w:after="0" w:line="360" w:lineRule="auto"/>
        <w:jc w:val="both"/>
        <w:rPr>
          <w:rFonts w:ascii="Book Antiqua" w:hAnsi="Book Antiqua"/>
          <w:sz w:val="24"/>
          <w:szCs w:val="24"/>
          <w:lang w:val="en-US"/>
        </w:rPr>
      </w:pPr>
      <w:r w:rsidRPr="004C6C80">
        <w:rPr>
          <w:rFonts w:ascii="Book Antiqua" w:hAnsi="Book Antiqua"/>
          <w:sz w:val="24"/>
          <w:szCs w:val="24"/>
        </w:rPr>
        <w:t xml:space="preserve">29 </w:t>
      </w:r>
      <w:r w:rsidRPr="004C6C80">
        <w:rPr>
          <w:rFonts w:ascii="Book Antiqua" w:hAnsi="Book Antiqua"/>
          <w:b/>
          <w:bCs/>
          <w:sz w:val="24"/>
          <w:szCs w:val="24"/>
        </w:rPr>
        <w:t>Fernandes GS</w:t>
      </w:r>
      <w:r w:rsidRPr="004C6C80">
        <w:rPr>
          <w:rFonts w:ascii="Book Antiqua" w:hAnsi="Book Antiqua"/>
          <w:sz w:val="24"/>
          <w:szCs w:val="24"/>
        </w:rPr>
        <w:t>, Girardi DM, Bernardes JPG, Fonseca FP, Fregnani ER.</w:t>
      </w:r>
      <w:r w:rsidR="00F80D7A" w:rsidRPr="004C6C80">
        <w:rPr>
          <w:rFonts w:ascii="Book Antiqua" w:hAnsi="Book Antiqua"/>
          <w:sz w:val="24"/>
          <w:szCs w:val="24"/>
        </w:rPr>
        <w:t xml:space="preserve"> </w:t>
      </w:r>
      <w:r w:rsidR="00F80D7A" w:rsidRPr="004C6C80">
        <w:rPr>
          <w:rFonts w:ascii="Book Antiqua" w:hAnsi="Book Antiqua"/>
          <w:sz w:val="24"/>
          <w:szCs w:val="24"/>
          <w:lang w:val="en-US"/>
        </w:rPr>
        <w:t xml:space="preserve">Clinical benefit and radiological response with BRAF inhibitor in a patient with recurrent ameloblastoma harboring V600E mutation. </w:t>
      </w:r>
      <w:r w:rsidR="00F80D7A" w:rsidRPr="004C6C80">
        <w:rPr>
          <w:rFonts w:ascii="Book Antiqua" w:hAnsi="Book Antiqua"/>
          <w:i/>
          <w:iCs/>
          <w:sz w:val="24"/>
          <w:szCs w:val="24"/>
          <w:lang w:val="en-US"/>
        </w:rPr>
        <w:t>BMC Cancer</w:t>
      </w:r>
      <w:r w:rsidR="00F80D7A" w:rsidRPr="004C6C80">
        <w:rPr>
          <w:rFonts w:ascii="Book Antiqua" w:hAnsi="Book Antiqua"/>
          <w:sz w:val="24"/>
          <w:szCs w:val="24"/>
          <w:lang w:val="en-US"/>
        </w:rPr>
        <w:t xml:space="preserve"> 2018; </w:t>
      </w:r>
      <w:r w:rsidR="00F80D7A" w:rsidRPr="004C6C80">
        <w:rPr>
          <w:rFonts w:ascii="Book Antiqua" w:hAnsi="Book Antiqua"/>
          <w:b/>
          <w:bCs/>
          <w:sz w:val="24"/>
          <w:szCs w:val="24"/>
          <w:lang w:val="en-US"/>
        </w:rPr>
        <w:t xml:space="preserve">18: </w:t>
      </w:r>
      <w:r w:rsidR="00F80D7A" w:rsidRPr="004C6C80">
        <w:rPr>
          <w:rFonts w:ascii="Book Antiqua" w:hAnsi="Book Antiqua"/>
          <w:sz w:val="24"/>
          <w:szCs w:val="24"/>
          <w:lang w:val="en-US"/>
        </w:rPr>
        <w:t>887 [PMID: 30208863 DOI: 10.1186/s12885-018-4802-y]</w:t>
      </w:r>
    </w:p>
    <w:p w14:paraId="7DF55D1F" w14:textId="77777777" w:rsidR="001D0284" w:rsidRPr="00F80D7A" w:rsidRDefault="001D0284" w:rsidP="00372CA3">
      <w:pPr>
        <w:adjustRightInd w:val="0"/>
        <w:snapToGrid w:val="0"/>
        <w:spacing w:after="0" w:line="360" w:lineRule="auto"/>
        <w:jc w:val="both"/>
        <w:rPr>
          <w:rFonts w:ascii="Book Antiqua" w:hAnsi="Book Antiqua"/>
          <w:bCs/>
          <w:sz w:val="24"/>
          <w:szCs w:val="24"/>
          <w:lang w:val="en-US" w:eastAsia="zh-CN"/>
        </w:rPr>
      </w:pPr>
    </w:p>
    <w:p w14:paraId="49026A31" w14:textId="5974BFEF" w:rsidR="001D0284" w:rsidRDefault="001D0284" w:rsidP="00914B89">
      <w:pPr>
        <w:suppressAutoHyphens/>
        <w:wordWrap w:val="0"/>
        <w:spacing w:after="0" w:line="360" w:lineRule="auto"/>
        <w:ind w:right="120"/>
        <w:jc w:val="right"/>
        <w:rPr>
          <w:rFonts w:ascii="Book Antiqua" w:hAnsi="Book Antiqua" w:cs="Mangal"/>
          <w:b/>
          <w:bCs/>
          <w:sz w:val="24"/>
          <w:szCs w:val="24"/>
          <w:lang w:val="it-IT" w:eastAsia="zh-CN" w:bidi="hi-IN"/>
        </w:rPr>
      </w:pPr>
      <w:bookmarkStart w:id="54" w:name="OLE_LINK480"/>
      <w:bookmarkStart w:id="55" w:name="OLE_LINK502"/>
      <w:bookmarkStart w:id="56" w:name="OLE_LINK2181"/>
      <w:bookmarkStart w:id="57" w:name="OLE_LINK2182"/>
      <w:bookmarkStart w:id="58" w:name="OLE_LINK2183"/>
      <w:bookmarkStart w:id="59" w:name="OLE_LINK1021"/>
      <w:bookmarkStart w:id="60" w:name="OLE_LINK1022"/>
      <w:bookmarkStart w:id="61" w:name="OLE_LINK1023"/>
      <w:bookmarkStart w:id="62" w:name="OLE_LINK1064"/>
      <w:bookmarkStart w:id="63" w:name="OLE_LINK1065"/>
      <w:bookmarkStart w:id="64" w:name="OLE_LINK1156"/>
      <w:bookmarkStart w:id="65" w:name="OLE_LINK1157"/>
      <w:bookmarkStart w:id="66" w:name="OLE_LINK1158"/>
      <w:bookmarkStart w:id="67" w:name="OLE_LINK1159"/>
      <w:bookmarkStart w:id="68" w:name="OLE_LINK1185"/>
      <w:bookmarkStart w:id="69" w:name="OLE_LINK958"/>
      <w:bookmarkStart w:id="70" w:name="OLE_LINK959"/>
      <w:bookmarkStart w:id="71" w:name="OLE_LINK962"/>
      <w:bookmarkStart w:id="72" w:name="OLE_LINK1127"/>
      <w:bookmarkStart w:id="73" w:name="OLE_LINK945"/>
      <w:bookmarkStart w:id="74" w:name="OLE_LINK946"/>
      <w:bookmarkStart w:id="75" w:name="OLE_LINK947"/>
      <w:bookmarkStart w:id="76" w:name="OLE_LINK987"/>
      <w:bookmarkStart w:id="77" w:name="OLE_LINK1035"/>
      <w:bookmarkStart w:id="78" w:name="OLE_LINK1036"/>
      <w:bookmarkStart w:id="79" w:name="OLE_LINK1037"/>
      <w:bookmarkStart w:id="80" w:name="OLE_LINK1038"/>
      <w:bookmarkStart w:id="81" w:name="OLE_LINK1039"/>
      <w:bookmarkStart w:id="82" w:name="OLE_LINK1040"/>
      <w:bookmarkStart w:id="83" w:name="OLE_LINK1041"/>
      <w:bookmarkStart w:id="84" w:name="OLE_LINK1042"/>
      <w:bookmarkStart w:id="85" w:name="OLE_LINK1043"/>
      <w:bookmarkStart w:id="86" w:name="OLE_LINK1044"/>
      <w:bookmarkStart w:id="87" w:name="OLE_LINK1071"/>
      <w:bookmarkStart w:id="88" w:name="OLE_LINK1072"/>
      <w:bookmarkStart w:id="89" w:name="OLE_LINK968"/>
      <w:bookmarkStart w:id="90" w:name="OLE_LINK1260"/>
      <w:bookmarkStart w:id="91" w:name="OLE_LINK1261"/>
      <w:bookmarkStart w:id="92" w:name="OLE_LINK1264"/>
      <w:bookmarkStart w:id="93" w:name="OLE_LINK1265"/>
      <w:bookmarkStart w:id="94" w:name="OLE_LINK1266"/>
      <w:bookmarkStart w:id="95" w:name="OLE_LINK1282"/>
      <w:bookmarkStart w:id="96" w:name="OLE_LINK1800"/>
      <w:bookmarkStart w:id="97" w:name="OLE_LINK1801"/>
      <w:bookmarkStart w:id="98" w:name="OLE_LINK1802"/>
      <w:bookmarkStart w:id="99" w:name="OLE_LINK1803"/>
      <w:bookmarkStart w:id="100" w:name="OLE_LINK1843"/>
      <w:bookmarkStart w:id="101" w:name="OLE_LINK1844"/>
      <w:bookmarkStart w:id="102" w:name="OLE_LINK1845"/>
      <w:bookmarkStart w:id="103" w:name="OLE_LINK1636"/>
      <w:bookmarkStart w:id="104" w:name="OLE_LINK1755"/>
      <w:bookmarkStart w:id="105" w:name="OLE_LINK1806"/>
      <w:bookmarkStart w:id="106" w:name="OLE_LINK1807"/>
      <w:bookmarkStart w:id="107" w:name="OLE_LINK1811"/>
      <w:bookmarkStart w:id="108" w:name="OLE_LINK1812"/>
      <w:bookmarkStart w:id="109" w:name="OLE_LINK1813"/>
      <w:bookmarkStart w:id="110" w:name="OLE_LINK1962"/>
      <w:bookmarkStart w:id="111" w:name="OLE_LINK1963"/>
      <w:bookmarkStart w:id="112" w:name="OLE_LINK1964"/>
      <w:bookmarkStart w:id="113" w:name="OLE_LINK2162"/>
      <w:bookmarkStart w:id="114" w:name="OLE_LINK2198"/>
      <w:bookmarkStart w:id="115" w:name="OLE_LINK2199"/>
      <w:bookmarkStart w:id="116" w:name="OLE_LINK2200"/>
      <w:bookmarkStart w:id="117" w:name="OLE_LINK2090"/>
      <w:bookmarkStart w:id="118" w:name="_Hlk11831022"/>
      <w:r w:rsidRPr="000410FE">
        <w:rPr>
          <w:rFonts w:ascii="Book Antiqua" w:eastAsia="Lucida Sans Unicode" w:hAnsi="Book Antiqua" w:cs="Arial"/>
          <w:b/>
          <w:noProof/>
          <w:sz w:val="24"/>
          <w:szCs w:val="24"/>
          <w:lang w:val="it-IT" w:eastAsia="hi-IN" w:bidi="hi-IN"/>
        </w:rPr>
        <w:t>P-Reviewer</w:t>
      </w:r>
      <w:r w:rsidRPr="000410FE">
        <w:rPr>
          <w:rFonts w:ascii="Book Antiqua" w:hAnsi="Book Antiqua" w:cs="Arial"/>
          <w:b/>
          <w:noProof/>
          <w:sz w:val="24"/>
          <w:szCs w:val="24"/>
          <w:lang w:val="it-IT" w:bidi="hi-IN"/>
        </w:rPr>
        <w:t>:</w:t>
      </w:r>
      <w:r w:rsidRPr="000410FE">
        <w:rPr>
          <w:rFonts w:ascii="Book Antiqua" w:eastAsia="Lucida Sans Unicode" w:hAnsi="Book Antiqua" w:cs="Mangal"/>
          <w:bCs/>
          <w:sz w:val="24"/>
          <w:szCs w:val="24"/>
          <w:lang w:val="it-IT" w:eastAsia="hi-IN" w:bidi="hi-IN"/>
        </w:rPr>
        <w:t xml:space="preserve"> </w:t>
      </w:r>
      <w:r w:rsidR="005E568F" w:rsidRPr="005E568F">
        <w:rPr>
          <w:rFonts w:ascii="Book Antiqua" w:eastAsia="Lucida Sans Unicode" w:hAnsi="Book Antiqua" w:cs="Mangal"/>
          <w:bCs/>
          <w:sz w:val="24"/>
          <w:szCs w:val="24"/>
          <w:lang w:val="it-IT" w:eastAsia="hi-IN" w:bidi="hi-IN"/>
        </w:rPr>
        <w:t>Jin</w:t>
      </w:r>
      <w:r w:rsidR="005E568F">
        <w:rPr>
          <w:rFonts w:ascii="Book Antiqua" w:eastAsia="Lucida Sans Unicode" w:hAnsi="Book Antiqua" w:cs="Mangal"/>
          <w:bCs/>
          <w:sz w:val="24"/>
          <w:szCs w:val="24"/>
          <w:lang w:val="it-IT" w:eastAsia="hi-IN" w:bidi="hi-IN"/>
        </w:rPr>
        <w:t xml:space="preserve"> C, </w:t>
      </w:r>
      <w:proofErr w:type="spellStart"/>
      <w:r w:rsidR="005E568F" w:rsidRPr="00500661">
        <w:rPr>
          <w:rFonts w:ascii="Book Antiqua" w:hAnsi="Book Antiqua"/>
          <w:sz w:val="24"/>
          <w:szCs w:val="24"/>
          <w:lang w:val="en-US"/>
        </w:rPr>
        <w:t>Kupeli</w:t>
      </w:r>
      <w:proofErr w:type="spellEnd"/>
      <w:r w:rsidR="005E568F" w:rsidRPr="00500661">
        <w:rPr>
          <w:rFonts w:ascii="Book Antiqua" w:hAnsi="Book Antiqua"/>
          <w:sz w:val="24"/>
          <w:szCs w:val="24"/>
          <w:lang w:val="en-US"/>
        </w:rPr>
        <w:t xml:space="preserve"> S</w:t>
      </w:r>
      <w:r w:rsidR="005E568F">
        <w:rPr>
          <w:rFonts w:ascii="Book Antiqua" w:eastAsia="Lucida Sans Unicode" w:hAnsi="Book Antiqua" w:cs="Mangal"/>
          <w:bCs/>
          <w:sz w:val="24"/>
          <w:szCs w:val="24"/>
          <w:lang w:val="it-IT" w:eastAsia="hi-IN" w:bidi="hi-IN"/>
        </w:rPr>
        <w:t xml:space="preserve"> </w:t>
      </w:r>
      <w:r w:rsidRPr="000410FE">
        <w:rPr>
          <w:rFonts w:ascii="Book Antiqua" w:eastAsia="Lucida Sans Unicode" w:hAnsi="Book Antiqua" w:cs="Mangal"/>
          <w:b/>
          <w:bCs/>
          <w:sz w:val="24"/>
          <w:szCs w:val="24"/>
          <w:lang w:val="it-IT" w:eastAsia="hi-IN" w:bidi="hi-IN"/>
        </w:rPr>
        <w:t>S-Editor</w:t>
      </w:r>
      <w:r w:rsidRPr="000410FE">
        <w:rPr>
          <w:rFonts w:ascii="Book Antiqua" w:hAnsi="Book Antiqua" w:cs="Mangal"/>
          <w:b/>
          <w:bCs/>
          <w:sz w:val="24"/>
          <w:szCs w:val="24"/>
          <w:lang w:val="it-IT" w:bidi="hi-IN"/>
        </w:rPr>
        <w:t>:</w:t>
      </w:r>
      <w:r w:rsidRPr="000410FE">
        <w:rPr>
          <w:rFonts w:ascii="Book Antiqua" w:eastAsia="Lucida Sans Unicode" w:hAnsi="Book Antiqua" w:cs="Mangal"/>
          <w:bCs/>
          <w:sz w:val="24"/>
          <w:szCs w:val="24"/>
          <w:lang w:val="it-IT" w:eastAsia="hi-IN" w:bidi="hi-IN"/>
        </w:rPr>
        <w:t xml:space="preserve"> </w:t>
      </w:r>
      <w:r w:rsidR="005E568F">
        <w:rPr>
          <w:rFonts w:ascii="Book Antiqua" w:hAnsi="Book Antiqua" w:cs="Mangal"/>
          <w:bCs/>
          <w:sz w:val="24"/>
          <w:szCs w:val="24"/>
          <w:lang w:val="it-IT" w:bidi="hi-IN"/>
        </w:rPr>
        <w:t>Zhang L</w:t>
      </w:r>
      <w:r w:rsidRPr="000410FE">
        <w:rPr>
          <w:rFonts w:ascii="Book Antiqua" w:eastAsia="Lucida Sans Unicode" w:hAnsi="Book Antiqua" w:cs="Mangal"/>
          <w:b/>
          <w:bCs/>
          <w:sz w:val="24"/>
          <w:szCs w:val="24"/>
          <w:lang w:val="it-IT" w:eastAsia="hi-IN" w:bidi="hi-IN"/>
        </w:rPr>
        <w:t xml:space="preserve"> L-Editor</w:t>
      </w:r>
      <w:r w:rsidRPr="000410FE">
        <w:rPr>
          <w:rFonts w:ascii="Book Antiqua" w:hAnsi="Book Antiqua" w:cs="Mangal"/>
          <w:b/>
          <w:bCs/>
          <w:sz w:val="24"/>
          <w:szCs w:val="24"/>
          <w:lang w:val="it-IT" w:bidi="hi-IN"/>
        </w:rPr>
        <w:t>:</w:t>
      </w:r>
      <w:r w:rsidRPr="000410FE">
        <w:rPr>
          <w:rFonts w:ascii="Book Antiqua" w:eastAsia="Lucida Sans Unicode" w:hAnsi="Book Antiqua" w:cs="Mangal"/>
          <w:b/>
          <w:bCs/>
          <w:sz w:val="24"/>
          <w:szCs w:val="24"/>
          <w:lang w:val="it-IT" w:eastAsia="hi-IN" w:bidi="hi-IN"/>
        </w:rPr>
        <w:t xml:space="preserve"> </w:t>
      </w:r>
      <w:r w:rsidR="00914B89">
        <w:rPr>
          <w:rFonts w:ascii="Book Antiqua" w:hAnsi="Book Antiqua" w:cs="Mangal" w:hint="eastAsia"/>
          <w:b/>
          <w:bCs/>
          <w:sz w:val="24"/>
          <w:szCs w:val="24"/>
          <w:lang w:val="it-IT" w:eastAsia="zh-CN" w:bidi="hi-IN"/>
        </w:rPr>
        <w:t xml:space="preserve">A </w:t>
      </w:r>
      <w:r w:rsidRPr="000410FE">
        <w:rPr>
          <w:rFonts w:ascii="Book Antiqua" w:eastAsia="Lucida Sans Unicode" w:hAnsi="Book Antiqua" w:cs="Mangal"/>
          <w:b/>
          <w:bCs/>
          <w:sz w:val="24"/>
          <w:szCs w:val="24"/>
          <w:lang w:val="it-IT" w:eastAsia="hi-IN" w:bidi="hi-IN"/>
        </w:rPr>
        <w:t>E-Editor</w:t>
      </w:r>
      <w:r w:rsidRPr="000410FE">
        <w:rPr>
          <w:rFonts w:ascii="Book Antiqua" w:hAnsi="Book Antiqua" w:cs="Mangal"/>
          <w:b/>
          <w:bCs/>
          <w:sz w:val="24"/>
          <w:szCs w:val="24"/>
          <w:lang w:val="it-IT" w:bidi="hi-IN"/>
        </w:rPr>
        <w:t>:</w:t>
      </w:r>
      <w:r w:rsidR="00914B89">
        <w:rPr>
          <w:rFonts w:ascii="Book Antiqua" w:hAnsi="Book Antiqua" w:cs="Mangal" w:hint="eastAsia"/>
          <w:b/>
          <w:bCs/>
          <w:sz w:val="24"/>
          <w:szCs w:val="24"/>
          <w:lang w:val="it-IT" w:eastAsia="zh-CN" w:bidi="hi-IN"/>
        </w:rPr>
        <w:t xml:space="preserve"> </w:t>
      </w:r>
      <w:r w:rsidR="00914B89" w:rsidRPr="00914B89">
        <w:rPr>
          <w:rFonts w:ascii="Book Antiqua" w:hAnsi="Book Antiqua" w:cs="Mangal" w:hint="eastAsia"/>
          <w:bCs/>
          <w:sz w:val="24"/>
          <w:szCs w:val="24"/>
          <w:lang w:val="it-IT" w:eastAsia="zh-CN" w:bidi="hi-IN"/>
        </w:rPr>
        <w:t>Qi LL</w:t>
      </w:r>
    </w:p>
    <w:p w14:paraId="0026A6CE" w14:textId="77777777" w:rsidR="003F3A83" w:rsidRPr="000410FE" w:rsidRDefault="003F3A83" w:rsidP="003F3A83">
      <w:pPr>
        <w:suppressAutoHyphens/>
        <w:spacing w:after="0" w:line="360" w:lineRule="auto"/>
        <w:ind w:right="120"/>
        <w:jc w:val="right"/>
        <w:rPr>
          <w:rFonts w:ascii="Book Antiqua" w:hAnsi="Book Antiqua" w:cs="Mangal"/>
          <w:b/>
          <w:bCs/>
          <w:sz w:val="24"/>
          <w:szCs w:val="24"/>
          <w:lang w:val="it-IT" w:bidi="hi-IN"/>
        </w:rPr>
      </w:pPr>
    </w:p>
    <w:p w14:paraId="7CB0C46C" w14:textId="21EA7DFB" w:rsidR="001D0284" w:rsidRPr="00500661" w:rsidRDefault="001D0284" w:rsidP="003F3A83">
      <w:pPr>
        <w:shd w:val="clear" w:color="auto" w:fill="FFFFFF"/>
        <w:spacing w:after="0" w:line="360" w:lineRule="auto"/>
        <w:jc w:val="both"/>
        <w:rPr>
          <w:rFonts w:ascii="Book Antiqua" w:hAnsi="Book Antiqua" w:cs="Helvetica"/>
          <w:b/>
          <w:sz w:val="24"/>
          <w:szCs w:val="24"/>
          <w:lang w:val="en-US"/>
        </w:rPr>
      </w:pPr>
      <w:r w:rsidRPr="00500661">
        <w:rPr>
          <w:rFonts w:ascii="Book Antiqua" w:hAnsi="Book Antiqua" w:cs="Helvetica"/>
          <w:b/>
          <w:sz w:val="24"/>
          <w:szCs w:val="24"/>
          <w:lang w:val="en-US"/>
        </w:rPr>
        <w:t xml:space="preserve">Specialty type: </w:t>
      </w:r>
      <w:r w:rsidR="005E568F" w:rsidRPr="00500661">
        <w:rPr>
          <w:rFonts w:ascii="Book Antiqua" w:eastAsia="微软雅黑" w:hAnsi="Book Antiqua" w:cs="宋体"/>
          <w:sz w:val="24"/>
          <w:szCs w:val="24"/>
          <w:lang w:val="en-US"/>
        </w:rPr>
        <w:t>Oncology</w:t>
      </w:r>
    </w:p>
    <w:p w14:paraId="246C4F48" w14:textId="4A927CAD" w:rsidR="001D0284" w:rsidRPr="00500661" w:rsidRDefault="001D0284" w:rsidP="003F3A83">
      <w:pPr>
        <w:shd w:val="clear" w:color="auto" w:fill="FFFFFF"/>
        <w:spacing w:after="0" w:line="360" w:lineRule="auto"/>
        <w:jc w:val="both"/>
        <w:rPr>
          <w:rFonts w:ascii="Book Antiqua" w:hAnsi="Book Antiqua" w:cs="Helvetica"/>
          <w:b/>
          <w:sz w:val="24"/>
          <w:szCs w:val="24"/>
          <w:lang w:val="en-US"/>
        </w:rPr>
      </w:pPr>
      <w:r w:rsidRPr="00500661">
        <w:rPr>
          <w:rFonts w:ascii="Book Antiqua" w:hAnsi="Book Antiqua" w:cs="Helvetica"/>
          <w:b/>
          <w:sz w:val="24"/>
          <w:szCs w:val="24"/>
          <w:lang w:val="en-US"/>
        </w:rPr>
        <w:t xml:space="preserve">Country of origin: </w:t>
      </w:r>
      <w:r w:rsidR="005E568F" w:rsidRPr="00500661">
        <w:rPr>
          <w:rFonts w:ascii="Book Antiqua" w:hAnsi="Book Antiqua" w:cs="Helvetica"/>
          <w:sz w:val="24"/>
          <w:szCs w:val="24"/>
          <w:lang w:val="en-US"/>
        </w:rPr>
        <w:t>Uruguay</w:t>
      </w:r>
    </w:p>
    <w:p w14:paraId="6A2A544C" w14:textId="77777777" w:rsidR="001D0284" w:rsidRPr="00500661" w:rsidRDefault="001D0284" w:rsidP="003F3A83">
      <w:pPr>
        <w:shd w:val="clear" w:color="auto" w:fill="FFFFFF"/>
        <w:spacing w:after="0" w:line="360" w:lineRule="auto"/>
        <w:jc w:val="both"/>
        <w:rPr>
          <w:rFonts w:ascii="Book Antiqua" w:hAnsi="Book Antiqua" w:cs="Helvetica"/>
          <w:b/>
          <w:sz w:val="24"/>
          <w:szCs w:val="24"/>
          <w:lang w:val="en-US"/>
        </w:rPr>
      </w:pPr>
      <w:r w:rsidRPr="00500661">
        <w:rPr>
          <w:rFonts w:ascii="Book Antiqua" w:hAnsi="Book Antiqua" w:cs="Helvetica"/>
          <w:b/>
          <w:sz w:val="24"/>
          <w:szCs w:val="24"/>
          <w:lang w:val="en-US"/>
        </w:rPr>
        <w:t>Peer-review report classification</w:t>
      </w:r>
    </w:p>
    <w:p w14:paraId="74F0CAF6" w14:textId="77777777"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Grade A (Excellent): 0</w:t>
      </w:r>
    </w:p>
    <w:p w14:paraId="54A73A06" w14:textId="167F5C4A"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Grade B (Very good): B</w:t>
      </w:r>
      <w:r w:rsidR="005E568F" w:rsidRPr="00500661">
        <w:rPr>
          <w:rFonts w:ascii="Book Antiqua" w:hAnsi="Book Antiqua" w:cs="Helvetica"/>
          <w:sz w:val="24"/>
          <w:szCs w:val="24"/>
          <w:lang w:val="en-US"/>
        </w:rPr>
        <w:t>, B</w:t>
      </w:r>
    </w:p>
    <w:p w14:paraId="2E69DF5B" w14:textId="77777777"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Grade C (Good): 0</w:t>
      </w:r>
    </w:p>
    <w:p w14:paraId="2EAA8478" w14:textId="77777777"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 xml:space="preserve">Grade D (Fair): </w:t>
      </w:r>
      <w:bookmarkEnd w:id="54"/>
      <w:bookmarkEnd w:id="55"/>
      <w:r w:rsidRPr="00500661">
        <w:rPr>
          <w:rFonts w:ascii="Book Antiqua" w:hAnsi="Book Antiqua" w:cs="Helvetica"/>
          <w:sz w:val="24"/>
          <w:szCs w:val="24"/>
          <w:lang w:val="en-US"/>
        </w:rPr>
        <w:t>0</w:t>
      </w:r>
    </w:p>
    <w:p w14:paraId="5EA8C456" w14:textId="77777777" w:rsidR="001D0284" w:rsidRPr="000410FE" w:rsidRDefault="001D0284" w:rsidP="003F3A83">
      <w:pPr>
        <w:shd w:val="clear" w:color="auto" w:fill="FFFFFF"/>
        <w:spacing w:after="0" w:line="360" w:lineRule="auto"/>
        <w:jc w:val="both"/>
        <w:rPr>
          <w:rFonts w:ascii="Book Antiqua" w:hAnsi="Book Antiqua" w:cs="Helvetica"/>
          <w:sz w:val="24"/>
          <w:szCs w:val="24"/>
        </w:rPr>
      </w:pPr>
      <w:r w:rsidRPr="000410FE">
        <w:rPr>
          <w:rFonts w:ascii="Book Antiqua" w:hAnsi="Book Antiqua" w:cs="Helvetica"/>
          <w:sz w:val="24"/>
          <w:szCs w:val="24"/>
        </w:rPr>
        <w:t>Grade E (Poor): 0</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338BF9E" w14:textId="14899A69" w:rsidR="001D0284" w:rsidRPr="00372CA3" w:rsidRDefault="001D0284" w:rsidP="00372CA3">
      <w:pPr>
        <w:adjustRightInd w:val="0"/>
        <w:snapToGrid w:val="0"/>
        <w:spacing w:after="0" w:line="360" w:lineRule="auto"/>
        <w:jc w:val="both"/>
        <w:rPr>
          <w:rFonts w:ascii="Book Antiqua" w:hAnsi="Book Antiqua"/>
          <w:bCs/>
          <w:sz w:val="24"/>
          <w:szCs w:val="24"/>
          <w:lang w:eastAsia="zh-CN"/>
        </w:rPr>
        <w:sectPr w:rsidR="001D0284" w:rsidRPr="00372CA3" w:rsidSect="00DD0C16">
          <w:footerReference w:type="default" r:id="rId9"/>
          <w:pgSz w:w="12240" w:h="15840"/>
          <w:pgMar w:top="1417" w:right="1183" w:bottom="1417" w:left="1701" w:header="708" w:footer="708" w:gutter="0"/>
          <w:cols w:space="708"/>
          <w:docGrid w:linePitch="360"/>
        </w:sectPr>
      </w:pPr>
    </w:p>
    <w:p w14:paraId="1C295F0C" w14:textId="0D7B72A7" w:rsidR="00372CA3" w:rsidRPr="00372CA3" w:rsidRDefault="00965303" w:rsidP="00372CA3">
      <w:pPr>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14:anchorId="53EA1C6D" wp14:editId="18C79371">
            <wp:extent cx="5938019" cy="5279594"/>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5938019" cy="5279594"/>
                    </a:xfrm>
                    <a:prstGeom prst="rect">
                      <a:avLst/>
                    </a:prstGeom>
                  </pic:spPr>
                </pic:pic>
              </a:graphicData>
            </a:graphic>
          </wp:inline>
        </w:drawing>
      </w:r>
    </w:p>
    <w:p w14:paraId="01895605" w14:textId="289AEF8A" w:rsidR="00E463C3" w:rsidRPr="00372CA3" w:rsidRDefault="0083279F" w:rsidP="00372CA3">
      <w:pPr>
        <w:spacing w:after="0" w:line="360" w:lineRule="auto"/>
        <w:jc w:val="both"/>
        <w:rPr>
          <w:rFonts w:ascii="Book Antiqua" w:hAnsi="Book Antiqua"/>
          <w:b/>
          <w:sz w:val="24"/>
          <w:szCs w:val="24"/>
          <w:lang w:val="en-US"/>
        </w:rPr>
      </w:pPr>
      <w:r w:rsidRPr="00372CA3">
        <w:rPr>
          <w:rFonts w:ascii="Book Antiqua" w:hAnsi="Book Antiqua"/>
          <w:b/>
          <w:sz w:val="24"/>
          <w:szCs w:val="24"/>
          <w:lang w:val="en-US"/>
        </w:rPr>
        <w:t xml:space="preserve">Figure 1 </w:t>
      </w:r>
      <w:r w:rsidRPr="00965303">
        <w:rPr>
          <w:rFonts w:ascii="Book Antiqua" w:hAnsi="Book Antiqua"/>
          <w:b/>
          <w:bCs/>
          <w:sz w:val="24"/>
          <w:szCs w:val="24"/>
          <w:lang w:val="en-US"/>
        </w:rPr>
        <w:t>Flow diagram of articles identification and selection.</w:t>
      </w:r>
      <w:r w:rsidR="003F3A83">
        <w:rPr>
          <w:rFonts w:ascii="Book Antiqua" w:hAnsi="Book Antiqua"/>
          <w:b/>
          <w:bCs/>
          <w:sz w:val="24"/>
          <w:szCs w:val="24"/>
          <w:lang w:val="en-US"/>
        </w:rPr>
        <w:t xml:space="preserve"> </w:t>
      </w:r>
      <w:r w:rsidR="003F3A83" w:rsidRPr="003F3A83">
        <w:rPr>
          <w:rFonts w:ascii="Book Antiqua" w:hAnsi="Book Antiqua"/>
          <w:sz w:val="24"/>
          <w:szCs w:val="24"/>
          <w:lang w:val="en-US"/>
        </w:rPr>
        <w:t>BRAF:</w:t>
      </w:r>
      <w:r w:rsidR="003F3A83">
        <w:rPr>
          <w:rFonts w:ascii="Book Antiqua" w:hAnsi="Book Antiqua"/>
          <w:b/>
          <w:bCs/>
          <w:sz w:val="24"/>
          <w:szCs w:val="24"/>
          <w:lang w:val="en-US"/>
        </w:rPr>
        <w:t xml:space="preserve"> </w:t>
      </w:r>
      <w:r w:rsidR="003F3A83" w:rsidRPr="00372CA3">
        <w:rPr>
          <w:rFonts w:ascii="Book Antiqua" w:hAnsi="Book Antiqua"/>
          <w:iCs/>
          <w:sz w:val="24"/>
          <w:szCs w:val="24"/>
          <w:lang w:val="en-US"/>
        </w:rPr>
        <w:t>B-</w:t>
      </w:r>
      <w:proofErr w:type="spellStart"/>
      <w:r w:rsidR="003F3A83" w:rsidRPr="00372CA3">
        <w:rPr>
          <w:rFonts w:ascii="Book Antiqua" w:hAnsi="Book Antiqua"/>
          <w:iCs/>
          <w:sz w:val="24"/>
          <w:szCs w:val="24"/>
          <w:lang w:val="en-US"/>
        </w:rPr>
        <w:t>raf</w:t>
      </w:r>
      <w:proofErr w:type="spellEnd"/>
      <w:r w:rsidR="003F3A83" w:rsidRPr="00372CA3">
        <w:rPr>
          <w:rFonts w:ascii="Book Antiqua" w:hAnsi="Book Antiqua"/>
          <w:sz w:val="24"/>
          <w:szCs w:val="24"/>
          <w:lang w:val="en-US"/>
        </w:rPr>
        <w:t xml:space="preserve"> proto-oncogene serine/threonine kinase</w:t>
      </w:r>
      <w:r w:rsidR="003F3A83">
        <w:rPr>
          <w:rFonts w:ascii="Book Antiqua" w:hAnsi="Book Antiqua"/>
          <w:sz w:val="24"/>
          <w:szCs w:val="24"/>
          <w:lang w:val="en-US"/>
        </w:rPr>
        <w:t>.</w:t>
      </w:r>
    </w:p>
    <w:p w14:paraId="7A72C771" w14:textId="3B700CE6" w:rsidR="00965303" w:rsidRDefault="0096530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54ABABE5" w14:textId="497DFC5C" w:rsidR="00965303" w:rsidRDefault="00965303" w:rsidP="00372CA3">
      <w:pPr>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14:anchorId="01474286" wp14:editId="61530F85">
            <wp:extent cx="6119495" cy="4620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6119495" cy="4620895"/>
                    </a:xfrm>
                    <a:prstGeom prst="rect">
                      <a:avLst/>
                    </a:prstGeom>
                  </pic:spPr>
                </pic:pic>
              </a:graphicData>
            </a:graphic>
          </wp:inline>
        </w:drawing>
      </w:r>
    </w:p>
    <w:p w14:paraId="15F4218B" w14:textId="33BEDD7A" w:rsidR="000508E6" w:rsidRPr="00372CA3" w:rsidRDefault="0095029C"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 xml:space="preserve">Figure </w:t>
      </w:r>
      <w:r w:rsidR="003C4F0A" w:rsidRPr="00372CA3">
        <w:rPr>
          <w:rFonts w:ascii="Book Antiqua" w:hAnsi="Book Antiqua"/>
          <w:b/>
          <w:sz w:val="24"/>
          <w:szCs w:val="24"/>
          <w:lang w:val="en-US"/>
        </w:rPr>
        <w:t>2</w:t>
      </w:r>
      <w:r w:rsidRPr="00372CA3">
        <w:rPr>
          <w:rFonts w:ascii="Book Antiqua" w:hAnsi="Book Antiqua"/>
          <w:b/>
          <w:sz w:val="24"/>
          <w:szCs w:val="24"/>
          <w:lang w:val="en-US"/>
        </w:rPr>
        <w:t xml:space="preserve"> </w:t>
      </w:r>
      <w:r w:rsidRPr="00965303">
        <w:rPr>
          <w:rFonts w:ascii="Book Antiqua" w:hAnsi="Book Antiqua"/>
          <w:b/>
          <w:bCs/>
          <w:sz w:val="24"/>
          <w:szCs w:val="24"/>
          <w:lang w:val="en-US"/>
        </w:rPr>
        <w:t xml:space="preserve">Anatomic location of </w:t>
      </w:r>
      <w:r w:rsidR="00965303" w:rsidRPr="00965303">
        <w:rPr>
          <w:rFonts w:ascii="Book Antiqua" w:hAnsi="Book Antiqua"/>
          <w:b/>
          <w:bCs/>
          <w:iCs/>
          <w:sz w:val="24"/>
          <w:szCs w:val="24"/>
          <w:lang w:val="en-US"/>
        </w:rPr>
        <w:t>B-</w:t>
      </w:r>
      <w:proofErr w:type="spellStart"/>
      <w:r w:rsidR="00965303" w:rsidRPr="00965303">
        <w:rPr>
          <w:rFonts w:ascii="Book Antiqua" w:hAnsi="Book Antiqua"/>
          <w:b/>
          <w:bCs/>
          <w:iCs/>
          <w:sz w:val="24"/>
          <w:szCs w:val="24"/>
          <w:lang w:val="en-US"/>
        </w:rPr>
        <w:t>raf</w:t>
      </w:r>
      <w:proofErr w:type="spellEnd"/>
      <w:r w:rsidR="00965303" w:rsidRPr="00965303">
        <w:rPr>
          <w:rFonts w:ascii="Book Antiqua" w:hAnsi="Book Antiqua"/>
          <w:b/>
          <w:bCs/>
          <w:sz w:val="24"/>
          <w:szCs w:val="24"/>
          <w:lang w:val="en-US"/>
        </w:rPr>
        <w:t xml:space="preserve"> proto-oncogene serine/threonine kinase</w:t>
      </w:r>
      <w:r w:rsidRPr="00965303">
        <w:rPr>
          <w:rFonts w:ascii="Book Antiqua" w:hAnsi="Book Antiqua"/>
          <w:b/>
          <w:bCs/>
          <w:sz w:val="24"/>
          <w:szCs w:val="24"/>
          <w:lang w:val="en-US"/>
        </w:rPr>
        <w:t xml:space="preserve"> V600E additional mutations. </w:t>
      </w:r>
      <w:r w:rsidR="00E0256D" w:rsidRPr="00372CA3">
        <w:rPr>
          <w:rFonts w:ascii="Book Antiqua" w:hAnsi="Book Antiqua"/>
          <w:sz w:val="24"/>
          <w:szCs w:val="24"/>
          <w:lang w:val="en-US"/>
        </w:rPr>
        <w:t>a, b</w:t>
      </w:r>
      <w:r w:rsidR="00965303">
        <w:rPr>
          <w:rFonts w:ascii="Book Antiqua" w:hAnsi="Book Antiqua"/>
          <w:sz w:val="24"/>
          <w:szCs w:val="24"/>
          <w:lang w:val="en-US"/>
        </w:rPr>
        <w:t>:</w:t>
      </w:r>
      <w:r w:rsidR="00E0256D" w:rsidRPr="00372CA3">
        <w:rPr>
          <w:rFonts w:ascii="Book Antiqua" w:hAnsi="Book Antiqua"/>
          <w:sz w:val="24"/>
          <w:szCs w:val="24"/>
          <w:lang w:val="en-US"/>
        </w:rPr>
        <w:t xml:space="preserve"> </w:t>
      </w:r>
      <w:r w:rsidRPr="00372CA3">
        <w:rPr>
          <w:rFonts w:ascii="Book Antiqua" w:hAnsi="Book Antiqua"/>
          <w:sz w:val="24"/>
          <w:szCs w:val="24"/>
          <w:lang w:val="en-US"/>
        </w:rPr>
        <w:t>Additional mutations of the same ameloblastomas. Figure does not represent the specific site of each additional mutation, only whether it is present in the maxilla or the mandible.</w:t>
      </w:r>
    </w:p>
    <w:p w14:paraId="3E9996E2" w14:textId="4A874B61" w:rsidR="00965303" w:rsidRDefault="0096530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4363932B" w14:textId="65E74255" w:rsidR="00965303" w:rsidRDefault="00965303" w:rsidP="00372CA3">
      <w:pPr>
        <w:spacing w:after="0" w:line="360" w:lineRule="auto"/>
        <w:jc w:val="both"/>
        <w:rPr>
          <w:rFonts w:ascii="Book Antiqua" w:hAnsi="Book Antiqua"/>
          <w:b/>
          <w:sz w:val="24"/>
          <w:szCs w:val="24"/>
          <w:lang w:val="en-US"/>
        </w:rPr>
      </w:pPr>
      <w:r>
        <w:rPr>
          <w:rFonts w:ascii="Book Antiqua" w:hAnsi="Book Antiqua"/>
          <w:b/>
          <w:noProof/>
          <w:sz w:val="24"/>
          <w:szCs w:val="24"/>
          <w:lang w:val="en-US" w:eastAsia="zh-CN"/>
        </w:rPr>
        <w:drawing>
          <wp:inline distT="0" distB="0" distL="0" distR="0" wp14:anchorId="73E8ADA3" wp14:editId="02D36721">
            <wp:extent cx="6229350" cy="22869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6268944" cy="2301497"/>
                    </a:xfrm>
                    <a:prstGeom prst="rect">
                      <a:avLst/>
                    </a:prstGeom>
                  </pic:spPr>
                </pic:pic>
              </a:graphicData>
            </a:graphic>
          </wp:inline>
        </w:drawing>
      </w:r>
    </w:p>
    <w:p w14:paraId="33F18E8B" w14:textId="7F05F17F" w:rsidR="00BB44AE" w:rsidRPr="00372CA3" w:rsidRDefault="00AE7027" w:rsidP="00372CA3">
      <w:pPr>
        <w:spacing w:after="0" w:line="360" w:lineRule="auto"/>
        <w:jc w:val="both"/>
        <w:rPr>
          <w:rFonts w:ascii="Book Antiqua" w:eastAsia="等线" w:hAnsi="Book Antiqua"/>
          <w:kern w:val="24"/>
          <w:sz w:val="24"/>
          <w:szCs w:val="24"/>
          <w:lang w:val="en-US"/>
        </w:rPr>
      </w:pPr>
      <w:r w:rsidRPr="00372CA3">
        <w:rPr>
          <w:rFonts w:ascii="Book Antiqua" w:hAnsi="Book Antiqua"/>
          <w:b/>
          <w:sz w:val="24"/>
          <w:szCs w:val="24"/>
          <w:lang w:val="en-US"/>
        </w:rPr>
        <w:t xml:space="preserve">Figure </w:t>
      </w:r>
      <w:r w:rsidR="00092D92" w:rsidRPr="00372CA3">
        <w:rPr>
          <w:rFonts w:ascii="Book Antiqua" w:hAnsi="Book Antiqua"/>
          <w:b/>
          <w:sz w:val="24"/>
          <w:szCs w:val="24"/>
          <w:lang w:val="en-US"/>
        </w:rPr>
        <w:t>3</w:t>
      </w:r>
      <w:r w:rsidRPr="00965303">
        <w:rPr>
          <w:rFonts w:ascii="Book Antiqua" w:hAnsi="Book Antiqua"/>
          <w:b/>
          <w:bCs/>
          <w:sz w:val="24"/>
          <w:szCs w:val="24"/>
          <w:lang w:val="en-US"/>
        </w:rPr>
        <w:t xml:space="preserve"> Mutation distribution and relationship with </w:t>
      </w:r>
      <w:r w:rsidR="000508E6" w:rsidRPr="00965303">
        <w:rPr>
          <w:rFonts w:ascii="Book Antiqua" w:hAnsi="Book Antiqua"/>
          <w:b/>
          <w:bCs/>
          <w:sz w:val="24"/>
          <w:szCs w:val="24"/>
          <w:lang w:val="en-US"/>
        </w:rPr>
        <w:t>pathological features.</w:t>
      </w:r>
      <w:r w:rsidR="000508E6" w:rsidRPr="00372CA3">
        <w:rPr>
          <w:rFonts w:ascii="Book Antiqua" w:hAnsi="Book Antiqua"/>
          <w:sz w:val="24"/>
          <w:szCs w:val="24"/>
          <w:lang w:val="en-US"/>
        </w:rPr>
        <w:t xml:space="preserve"> </w:t>
      </w:r>
      <w:r w:rsidRPr="00372CA3">
        <w:rPr>
          <w:rFonts w:ascii="Book Antiqua" w:hAnsi="Book Antiqua"/>
          <w:sz w:val="24"/>
          <w:szCs w:val="24"/>
          <w:lang w:val="en-US"/>
        </w:rPr>
        <w:t>Information on histology and anatomical site is included below for each case.</w:t>
      </w:r>
      <w:r w:rsidR="000508E6" w:rsidRPr="00372CA3">
        <w:rPr>
          <w:rFonts w:ascii="Book Antiqua" w:hAnsi="Book Antiqua"/>
          <w:sz w:val="24"/>
          <w:szCs w:val="24"/>
          <w:lang w:val="en-US"/>
        </w:rPr>
        <w:t xml:space="preserve"> NS</w:t>
      </w:r>
      <w:r w:rsidR="00965303">
        <w:rPr>
          <w:rFonts w:ascii="Book Antiqua" w:hAnsi="Book Antiqua"/>
          <w:sz w:val="24"/>
          <w:szCs w:val="24"/>
          <w:lang w:val="en-US"/>
        </w:rPr>
        <w:t xml:space="preserve">: </w:t>
      </w:r>
      <w:r w:rsidR="000508E6" w:rsidRPr="00372CA3">
        <w:rPr>
          <w:rFonts w:ascii="Book Antiqua" w:hAnsi="Book Antiqua"/>
          <w:sz w:val="24"/>
          <w:szCs w:val="24"/>
          <w:lang w:val="en-US"/>
        </w:rPr>
        <w:t>No specified.</w:t>
      </w:r>
      <w:r w:rsidR="00E0256D" w:rsidRPr="00372CA3">
        <w:rPr>
          <w:rFonts w:ascii="Book Antiqua" w:hAnsi="Book Antiqua"/>
          <w:sz w:val="24"/>
          <w:szCs w:val="24"/>
          <w:lang w:val="en-US"/>
        </w:rPr>
        <w:t xml:space="preserve"> </w:t>
      </w:r>
      <w:bookmarkStart w:id="119" w:name="_Hlk19269084"/>
      <w:r w:rsidR="00E0256D" w:rsidRPr="00372CA3">
        <w:rPr>
          <w:rFonts w:ascii="Book Antiqua" w:eastAsia="等线" w:hAnsi="Book Antiqua"/>
          <w:kern w:val="24"/>
          <w:sz w:val="24"/>
          <w:szCs w:val="24"/>
          <w:lang w:val="en-US"/>
        </w:rPr>
        <w:t>BRAF WT</w:t>
      </w:r>
      <w:r w:rsidR="00965303">
        <w:rPr>
          <w:rFonts w:ascii="Book Antiqua" w:eastAsia="等线" w:hAnsi="Book Antiqua"/>
          <w:kern w:val="24"/>
          <w:sz w:val="24"/>
          <w:szCs w:val="24"/>
          <w:lang w:val="en-US"/>
        </w:rPr>
        <w:t xml:space="preserve">: </w:t>
      </w:r>
      <w:r w:rsidR="00965303" w:rsidRPr="00965303">
        <w:rPr>
          <w:rFonts w:ascii="Book Antiqua" w:eastAsia="等线" w:hAnsi="Book Antiqua"/>
          <w:kern w:val="24"/>
          <w:sz w:val="24"/>
          <w:szCs w:val="24"/>
          <w:lang w:val="en-US"/>
        </w:rPr>
        <w:t>B-</w:t>
      </w:r>
      <w:proofErr w:type="spellStart"/>
      <w:r w:rsidR="00965303" w:rsidRPr="00965303">
        <w:rPr>
          <w:rFonts w:ascii="Book Antiqua" w:eastAsia="等线" w:hAnsi="Book Antiqua"/>
          <w:kern w:val="24"/>
          <w:sz w:val="24"/>
          <w:szCs w:val="24"/>
          <w:lang w:val="en-US"/>
        </w:rPr>
        <w:t>raf</w:t>
      </w:r>
      <w:proofErr w:type="spellEnd"/>
      <w:r w:rsidR="00965303" w:rsidRPr="00965303">
        <w:rPr>
          <w:rFonts w:ascii="Book Antiqua" w:eastAsia="等线" w:hAnsi="Book Antiqua"/>
          <w:kern w:val="24"/>
          <w:sz w:val="24"/>
          <w:szCs w:val="24"/>
          <w:lang w:val="en-US"/>
        </w:rPr>
        <w:t xml:space="preserve"> proto-oncogene serine/threonine kinase</w:t>
      </w:r>
      <w:r w:rsidR="00E0256D" w:rsidRPr="00372CA3">
        <w:rPr>
          <w:rFonts w:ascii="Book Antiqua" w:eastAsia="等线" w:hAnsi="Book Antiqua"/>
          <w:kern w:val="24"/>
          <w:sz w:val="24"/>
          <w:szCs w:val="24"/>
          <w:lang w:val="en-US"/>
        </w:rPr>
        <w:t xml:space="preserve"> </w:t>
      </w:r>
      <w:r w:rsidR="00FF50AC" w:rsidRPr="00372CA3">
        <w:rPr>
          <w:rFonts w:ascii="Book Antiqua" w:eastAsia="等线" w:hAnsi="Book Antiqua"/>
          <w:kern w:val="24"/>
          <w:sz w:val="24"/>
          <w:szCs w:val="24"/>
          <w:lang w:val="en-US"/>
        </w:rPr>
        <w:t>w</w:t>
      </w:r>
      <w:r w:rsidR="00E0256D" w:rsidRPr="00372CA3">
        <w:rPr>
          <w:rFonts w:ascii="Book Antiqua" w:eastAsia="等线" w:hAnsi="Book Antiqua"/>
          <w:kern w:val="24"/>
          <w:sz w:val="24"/>
          <w:szCs w:val="24"/>
          <w:lang w:val="en-US"/>
        </w:rPr>
        <w:t>ild-type.</w:t>
      </w:r>
      <w:bookmarkEnd w:id="119"/>
    </w:p>
    <w:p w14:paraId="518C81D7" w14:textId="77777777" w:rsidR="009D4C9C" w:rsidRDefault="00965303">
      <w:pPr>
        <w:spacing w:after="0" w:line="240" w:lineRule="auto"/>
        <w:rPr>
          <w:rFonts w:ascii="Book Antiqua" w:hAnsi="Book Antiqua"/>
          <w:sz w:val="24"/>
          <w:szCs w:val="24"/>
          <w:lang w:val="en-US"/>
        </w:rPr>
        <w:sectPr w:rsidR="009D4C9C" w:rsidSect="00BE04E0">
          <w:pgSz w:w="12240" w:h="15840"/>
          <w:pgMar w:top="1418" w:right="1185" w:bottom="1418" w:left="1418" w:header="709" w:footer="709" w:gutter="0"/>
          <w:cols w:space="708"/>
          <w:docGrid w:linePitch="360"/>
        </w:sectPr>
      </w:pPr>
      <w:r>
        <w:rPr>
          <w:rFonts w:ascii="Book Antiqua" w:hAnsi="Book Antiqua"/>
          <w:sz w:val="24"/>
          <w:szCs w:val="24"/>
          <w:lang w:val="en-US"/>
        </w:rPr>
        <w:br w:type="page"/>
      </w:r>
    </w:p>
    <w:p w14:paraId="00492417" w14:textId="1091067C" w:rsidR="00A82B6D" w:rsidRPr="009D4C9C" w:rsidRDefault="00A82B6D" w:rsidP="00372CA3">
      <w:pPr>
        <w:spacing w:after="0" w:line="360" w:lineRule="auto"/>
        <w:jc w:val="both"/>
        <w:rPr>
          <w:rFonts w:ascii="Book Antiqua" w:hAnsi="Book Antiqua"/>
          <w:b/>
          <w:bCs/>
          <w:sz w:val="24"/>
          <w:szCs w:val="24"/>
          <w:lang w:val="en-US"/>
        </w:rPr>
      </w:pPr>
      <w:bookmarkStart w:id="120" w:name="_Hlk19265429"/>
      <w:r w:rsidRPr="00372CA3">
        <w:rPr>
          <w:rFonts w:ascii="Book Antiqua" w:hAnsi="Book Antiqua"/>
          <w:b/>
          <w:sz w:val="24"/>
          <w:szCs w:val="24"/>
          <w:lang w:val="en-US"/>
        </w:rPr>
        <w:t xml:space="preserve">Table 1 </w:t>
      </w:r>
      <w:r w:rsidRPr="009D4C9C">
        <w:rPr>
          <w:rFonts w:ascii="Book Antiqua" w:hAnsi="Book Antiqua"/>
          <w:b/>
          <w:bCs/>
          <w:sz w:val="24"/>
          <w:szCs w:val="24"/>
          <w:lang w:val="en-US"/>
        </w:rPr>
        <w:t xml:space="preserve">Presence of </w:t>
      </w:r>
      <w:r w:rsidR="009D4C9C" w:rsidRPr="009D4C9C">
        <w:rPr>
          <w:rFonts w:ascii="Book Antiqua" w:eastAsia="等线" w:hAnsi="Book Antiqua"/>
          <w:b/>
          <w:bCs/>
          <w:kern w:val="24"/>
          <w:sz w:val="24"/>
          <w:szCs w:val="24"/>
          <w:lang w:val="en-US"/>
        </w:rPr>
        <w:t>B-</w:t>
      </w:r>
      <w:proofErr w:type="spellStart"/>
      <w:r w:rsidR="009D4C9C" w:rsidRPr="009D4C9C">
        <w:rPr>
          <w:rFonts w:ascii="Book Antiqua" w:eastAsia="等线" w:hAnsi="Book Antiqua"/>
          <w:b/>
          <w:bCs/>
          <w:kern w:val="24"/>
          <w:sz w:val="24"/>
          <w:szCs w:val="24"/>
          <w:lang w:val="en-US"/>
        </w:rPr>
        <w:t>raf</w:t>
      </w:r>
      <w:proofErr w:type="spellEnd"/>
      <w:r w:rsidR="009D4C9C" w:rsidRPr="009D4C9C">
        <w:rPr>
          <w:rFonts w:ascii="Book Antiqua" w:eastAsia="等线" w:hAnsi="Book Antiqua"/>
          <w:b/>
          <w:bCs/>
          <w:kern w:val="24"/>
          <w:sz w:val="24"/>
          <w:szCs w:val="24"/>
          <w:lang w:val="en-US"/>
        </w:rPr>
        <w:t xml:space="preserve"> proto-oncogene serine/threonine kinase</w:t>
      </w:r>
      <w:r w:rsidR="009D4C9C" w:rsidRPr="009D4C9C">
        <w:rPr>
          <w:rFonts w:ascii="Book Antiqua" w:hAnsi="Book Antiqua"/>
          <w:b/>
          <w:bCs/>
          <w:sz w:val="24"/>
          <w:szCs w:val="24"/>
          <w:lang w:val="en-US"/>
        </w:rPr>
        <w:t xml:space="preserve"> </w:t>
      </w:r>
      <w:r w:rsidRPr="009D4C9C">
        <w:rPr>
          <w:rFonts w:ascii="Book Antiqua" w:hAnsi="Book Antiqua"/>
          <w:b/>
          <w:bCs/>
          <w:sz w:val="24"/>
          <w:szCs w:val="24"/>
          <w:lang w:val="en-US"/>
        </w:rPr>
        <w:t xml:space="preserve">and </w:t>
      </w:r>
      <w:r w:rsidR="009D4C9C" w:rsidRPr="009D4C9C">
        <w:rPr>
          <w:rFonts w:ascii="Book Antiqua" w:eastAsia="等线" w:hAnsi="Book Antiqua"/>
          <w:b/>
          <w:bCs/>
          <w:kern w:val="24"/>
          <w:sz w:val="24"/>
          <w:szCs w:val="24"/>
          <w:lang w:val="en-US"/>
        </w:rPr>
        <w:t>B-</w:t>
      </w:r>
      <w:proofErr w:type="spellStart"/>
      <w:r w:rsidR="009D4C9C" w:rsidRPr="009D4C9C">
        <w:rPr>
          <w:rFonts w:ascii="Book Antiqua" w:eastAsia="等线" w:hAnsi="Book Antiqua"/>
          <w:b/>
          <w:bCs/>
          <w:kern w:val="24"/>
          <w:sz w:val="24"/>
          <w:szCs w:val="24"/>
          <w:lang w:val="en-US"/>
        </w:rPr>
        <w:t>raf</w:t>
      </w:r>
      <w:proofErr w:type="spellEnd"/>
      <w:r w:rsidR="009D4C9C" w:rsidRPr="009D4C9C">
        <w:rPr>
          <w:rFonts w:ascii="Book Antiqua" w:eastAsia="等线" w:hAnsi="Book Antiqua"/>
          <w:b/>
          <w:bCs/>
          <w:kern w:val="24"/>
          <w:sz w:val="24"/>
          <w:szCs w:val="24"/>
          <w:lang w:val="en-US"/>
        </w:rPr>
        <w:t xml:space="preserve"> proto-oncogene serine/threonine kinase</w:t>
      </w:r>
      <w:r w:rsidR="009D4C9C" w:rsidRPr="009D4C9C">
        <w:rPr>
          <w:rFonts w:ascii="Book Antiqua" w:hAnsi="Book Antiqua"/>
          <w:b/>
          <w:bCs/>
          <w:sz w:val="24"/>
          <w:szCs w:val="24"/>
          <w:lang w:val="en-US"/>
        </w:rPr>
        <w:t xml:space="preserve"> </w:t>
      </w:r>
      <w:r w:rsidRPr="009D4C9C">
        <w:rPr>
          <w:rFonts w:ascii="Book Antiqua" w:hAnsi="Book Antiqua"/>
          <w:b/>
          <w:bCs/>
          <w:sz w:val="24"/>
          <w:szCs w:val="24"/>
          <w:lang w:val="en-US"/>
        </w:rPr>
        <w:t>V600E and the relation with additional mutations</w:t>
      </w:r>
    </w:p>
    <w:tbl>
      <w:tblPr>
        <w:tblStyle w:val="ac"/>
        <w:tblW w:w="14034" w:type="dxa"/>
        <w:tblInd w:w="-714"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135"/>
        <w:gridCol w:w="1984"/>
        <w:gridCol w:w="1418"/>
        <w:gridCol w:w="1417"/>
        <w:gridCol w:w="2410"/>
        <w:gridCol w:w="1843"/>
        <w:gridCol w:w="1559"/>
        <w:gridCol w:w="2268"/>
      </w:tblGrid>
      <w:tr w:rsidR="009D4C9C" w:rsidRPr="00372CA3" w14:paraId="37AEA3C2" w14:textId="77777777" w:rsidTr="009D4C9C">
        <w:trPr>
          <w:trHeight w:val="276"/>
        </w:trPr>
        <w:tc>
          <w:tcPr>
            <w:tcW w:w="1135" w:type="dxa"/>
            <w:tcBorders>
              <w:top w:val="single" w:sz="4" w:space="0" w:color="auto"/>
              <w:bottom w:val="single" w:sz="4" w:space="0" w:color="auto"/>
            </w:tcBorders>
            <w:shd w:val="clear" w:color="auto" w:fill="auto"/>
          </w:tcPr>
          <w:p w14:paraId="540C81C5" w14:textId="72A53E4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 xml:space="preserve">BRAF </w:t>
            </w:r>
            <w:r w:rsidR="009D4C9C" w:rsidRPr="00372CA3">
              <w:rPr>
                <w:rFonts w:ascii="Book Antiqua" w:hAnsi="Book Antiqua" w:cs="Book Antiqua"/>
                <w:b/>
                <w:bCs/>
                <w:sz w:val="24"/>
                <w:szCs w:val="24"/>
              </w:rPr>
              <w:t>type</w:t>
            </w:r>
          </w:p>
        </w:tc>
        <w:tc>
          <w:tcPr>
            <w:tcW w:w="4819" w:type="dxa"/>
            <w:gridSpan w:val="3"/>
            <w:tcBorders>
              <w:top w:val="single" w:sz="4" w:space="0" w:color="auto"/>
              <w:bottom w:val="single" w:sz="4" w:space="0" w:color="auto"/>
            </w:tcBorders>
            <w:shd w:val="clear" w:color="auto" w:fill="auto"/>
          </w:tcPr>
          <w:p w14:paraId="7EDB48D7"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Ameloblastoma</w:t>
            </w:r>
          </w:p>
        </w:tc>
        <w:tc>
          <w:tcPr>
            <w:tcW w:w="2410" w:type="dxa"/>
            <w:tcBorders>
              <w:top w:val="single" w:sz="4" w:space="0" w:color="auto"/>
              <w:bottom w:val="single" w:sz="4" w:space="0" w:color="auto"/>
            </w:tcBorders>
            <w:shd w:val="clear" w:color="auto" w:fill="auto"/>
          </w:tcPr>
          <w:p w14:paraId="3D865DFC"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Histological pattern</w:t>
            </w:r>
          </w:p>
        </w:tc>
        <w:tc>
          <w:tcPr>
            <w:tcW w:w="1843" w:type="dxa"/>
            <w:tcBorders>
              <w:top w:val="single" w:sz="4" w:space="0" w:color="auto"/>
              <w:bottom w:val="single" w:sz="4" w:space="0" w:color="auto"/>
            </w:tcBorders>
            <w:shd w:val="clear" w:color="auto" w:fill="auto"/>
          </w:tcPr>
          <w:p w14:paraId="66D06C61"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Mutations</w:t>
            </w:r>
          </w:p>
        </w:tc>
        <w:tc>
          <w:tcPr>
            <w:tcW w:w="1559" w:type="dxa"/>
            <w:tcBorders>
              <w:top w:val="single" w:sz="4" w:space="0" w:color="auto"/>
              <w:bottom w:val="single" w:sz="4" w:space="0" w:color="auto"/>
            </w:tcBorders>
            <w:shd w:val="clear" w:color="auto" w:fill="auto"/>
          </w:tcPr>
          <w:p w14:paraId="64DAAB4A"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Additional mutation</w:t>
            </w:r>
          </w:p>
        </w:tc>
        <w:tc>
          <w:tcPr>
            <w:tcW w:w="2268" w:type="dxa"/>
            <w:tcBorders>
              <w:top w:val="single" w:sz="4" w:space="0" w:color="auto"/>
              <w:bottom w:val="single" w:sz="4" w:space="0" w:color="auto"/>
            </w:tcBorders>
            <w:shd w:val="clear" w:color="auto" w:fill="auto"/>
          </w:tcPr>
          <w:p w14:paraId="33EA1EDC"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Anatomic location</w:t>
            </w:r>
          </w:p>
        </w:tc>
      </w:tr>
      <w:tr w:rsidR="009D4C9C" w:rsidRPr="00372CA3" w14:paraId="2058969B" w14:textId="77777777" w:rsidTr="009D4C9C">
        <w:trPr>
          <w:trHeight w:val="262"/>
        </w:trPr>
        <w:tc>
          <w:tcPr>
            <w:tcW w:w="1135" w:type="dxa"/>
            <w:tcBorders>
              <w:top w:val="single" w:sz="4" w:space="0" w:color="auto"/>
            </w:tcBorders>
            <w:shd w:val="clear" w:color="auto" w:fill="auto"/>
          </w:tcPr>
          <w:p w14:paraId="41CD08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tcBorders>
              <w:top w:val="single" w:sz="4" w:space="0" w:color="auto"/>
            </w:tcBorders>
            <w:shd w:val="clear" w:color="auto" w:fill="auto"/>
          </w:tcPr>
          <w:p w14:paraId="71BA5B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Type</w:t>
            </w:r>
          </w:p>
        </w:tc>
        <w:tc>
          <w:tcPr>
            <w:tcW w:w="1418" w:type="dxa"/>
            <w:tcBorders>
              <w:top w:val="single" w:sz="4" w:space="0" w:color="auto"/>
            </w:tcBorders>
            <w:shd w:val="clear" w:color="auto" w:fill="auto"/>
          </w:tcPr>
          <w:p w14:paraId="154884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Cases with expression</w:t>
            </w:r>
          </w:p>
        </w:tc>
        <w:tc>
          <w:tcPr>
            <w:tcW w:w="1417" w:type="dxa"/>
            <w:tcBorders>
              <w:top w:val="single" w:sz="4" w:space="0" w:color="auto"/>
            </w:tcBorders>
            <w:shd w:val="clear" w:color="auto" w:fill="auto"/>
          </w:tcPr>
          <w:p w14:paraId="1A072A7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Total cases</w:t>
            </w:r>
          </w:p>
        </w:tc>
        <w:tc>
          <w:tcPr>
            <w:tcW w:w="2410" w:type="dxa"/>
            <w:tcBorders>
              <w:top w:val="single" w:sz="4" w:space="0" w:color="auto"/>
            </w:tcBorders>
            <w:shd w:val="clear" w:color="auto" w:fill="auto"/>
          </w:tcPr>
          <w:p w14:paraId="1FF4606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Histological pattern (cases)</w:t>
            </w:r>
          </w:p>
        </w:tc>
        <w:tc>
          <w:tcPr>
            <w:tcW w:w="1843" w:type="dxa"/>
            <w:tcBorders>
              <w:top w:val="single" w:sz="4" w:space="0" w:color="auto"/>
            </w:tcBorders>
            <w:shd w:val="clear" w:color="auto" w:fill="auto"/>
          </w:tcPr>
          <w:p w14:paraId="7D226AF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Gene (cases/total)</w:t>
            </w:r>
          </w:p>
        </w:tc>
        <w:tc>
          <w:tcPr>
            <w:tcW w:w="1559" w:type="dxa"/>
            <w:tcBorders>
              <w:top w:val="single" w:sz="4" w:space="0" w:color="auto"/>
            </w:tcBorders>
            <w:shd w:val="clear" w:color="auto" w:fill="auto"/>
          </w:tcPr>
          <w:p w14:paraId="2C6D632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Gene (cases)</w:t>
            </w:r>
          </w:p>
        </w:tc>
        <w:tc>
          <w:tcPr>
            <w:tcW w:w="2268" w:type="dxa"/>
            <w:tcBorders>
              <w:top w:val="single" w:sz="4" w:space="0" w:color="auto"/>
            </w:tcBorders>
            <w:shd w:val="clear" w:color="auto" w:fill="auto"/>
          </w:tcPr>
          <w:p w14:paraId="7B81098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Site (cases)</w:t>
            </w:r>
          </w:p>
        </w:tc>
      </w:tr>
      <w:tr w:rsidR="009D4C9C" w:rsidRPr="00372CA3" w14:paraId="1CBB9E08" w14:textId="77777777" w:rsidTr="009D4C9C">
        <w:trPr>
          <w:trHeight w:val="276"/>
        </w:trPr>
        <w:tc>
          <w:tcPr>
            <w:tcW w:w="1135" w:type="dxa"/>
            <w:shd w:val="clear" w:color="auto" w:fill="auto"/>
          </w:tcPr>
          <w:p w14:paraId="0196824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BRAF WT</w:t>
            </w:r>
          </w:p>
        </w:tc>
        <w:tc>
          <w:tcPr>
            <w:tcW w:w="1984" w:type="dxa"/>
            <w:shd w:val="clear" w:color="auto" w:fill="auto"/>
          </w:tcPr>
          <w:p w14:paraId="061028E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Ameloblastoma</w:t>
            </w:r>
          </w:p>
        </w:tc>
        <w:tc>
          <w:tcPr>
            <w:tcW w:w="1418" w:type="dxa"/>
            <w:shd w:val="clear" w:color="auto" w:fill="auto"/>
          </w:tcPr>
          <w:p w14:paraId="34FDA9E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39</w:t>
            </w:r>
          </w:p>
        </w:tc>
        <w:tc>
          <w:tcPr>
            <w:tcW w:w="1417" w:type="dxa"/>
            <w:shd w:val="clear" w:color="auto" w:fill="auto"/>
          </w:tcPr>
          <w:p w14:paraId="026B66D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521</w:t>
            </w:r>
          </w:p>
        </w:tc>
        <w:tc>
          <w:tcPr>
            <w:tcW w:w="2410" w:type="dxa"/>
            <w:shd w:val="clear" w:color="auto" w:fill="auto"/>
          </w:tcPr>
          <w:p w14:paraId="6D559DA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Follicular (15)</w:t>
            </w:r>
          </w:p>
        </w:tc>
        <w:tc>
          <w:tcPr>
            <w:tcW w:w="1843" w:type="dxa"/>
            <w:shd w:val="clear" w:color="auto" w:fill="auto"/>
          </w:tcPr>
          <w:p w14:paraId="088D4FA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NRAS Q161R (2/15)</w:t>
            </w:r>
          </w:p>
        </w:tc>
        <w:tc>
          <w:tcPr>
            <w:tcW w:w="1559" w:type="dxa"/>
            <w:shd w:val="clear" w:color="auto" w:fill="auto"/>
          </w:tcPr>
          <w:p w14:paraId="3035429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6483F9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(9)</w:t>
            </w:r>
          </w:p>
        </w:tc>
      </w:tr>
      <w:tr w:rsidR="009D4C9C" w:rsidRPr="00372CA3" w14:paraId="3E67224E" w14:textId="77777777" w:rsidTr="009D4C9C">
        <w:trPr>
          <w:trHeight w:val="262"/>
        </w:trPr>
        <w:tc>
          <w:tcPr>
            <w:tcW w:w="1135" w:type="dxa"/>
            <w:shd w:val="clear" w:color="auto" w:fill="auto"/>
          </w:tcPr>
          <w:p w14:paraId="64AA522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51E735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C3AB9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3E769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FBE9FD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F07975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31448A1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D73614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719D1C89" w14:textId="77777777" w:rsidTr="009D4C9C">
        <w:trPr>
          <w:trHeight w:val="276"/>
        </w:trPr>
        <w:tc>
          <w:tcPr>
            <w:tcW w:w="1135" w:type="dxa"/>
            <w:shd w:val="clear" w:color="auto" w:fill="auto"/>
          </w:tcPr>
          <w:p w14:paraId="159BD17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5BEC4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27F848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10C85C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87560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9F7E80F"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G606E (1/15)</w:t>
            </w:r>
          </w:p>
        </w:tc>
        <w:tc>
          <w:tcPr>
            <w:tcW w:w="1559" w:type="dxa"/>
            <w:shd w:val="clear" w:color="auto" w:fill="auto"/>
          </w:tcPr>
          <w:p w14:paraId="268E457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B0CB58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w:t>
            </w:r>
          </w:p>
        </w:tc>
      </w:tr>
      <w:tr w:rsidR="009D4C9C" w:rsidRPr="00372CA3" w14:paraId="149CD557" w14:textId="77777777" w:rsidTr="009D4C9C">
        <w:trPr>
          <w:trHeight w:val="276"/>
        </w:trPr>
        <w:tc>
          <w:tcPr>
            <w:tcW w:w="1135" w:type="dxa"/>
            <w:shd w:val="clear" w:color="auto" w:fill="auto"/>
          </w:tcPr>
          <w:p w14:paraId="335CB6D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6DE644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CBA481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316C990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E38B43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0663456" w14:textId="4BE9B9BB"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L584P,</w:t>
            </w:r>
            <w:r w:rsidR="009D4C9C">
              <w:rPr>
                <w:rFonts w:ascii="Book Antiqua" w:hAnsi="Book Antiqua" w:cs="Book Antiqua"/>
                <w:sz w:val="24"/>
                <w:szCs w:val="24"/>
              </w:rPr>
              <w:t xml:space="preserve"> </w:t>
            </w:r>
            <w:r w:rsidRPr="009D4C9C">
              <w:rPr>
                <w:rFonts w:ascii="Book Antiqua" w:hAnsi="Book Antiqua" w:cs="Book Antiqua"/>
                <w:sz w:val="24"/>
                <w:szCs w:val="24"/>
              </w:rPr>
              <w:t>V590G (1/15)</w:t>
            </w:r>
          </w:p>
        </w:tc>
        <w:tc>
          <w:tcPr>
            <w:tcW w:w="1559" w:type="dxa"/>
            <w:shd w:val="clear" w:color="auto" w:fill="auto"/>
          </w:tcPr>
          <w:p w14:paraId="7BF2B45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8FD33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733313D8" w14:textId="77777777" w:rsidTr="009D4C9C">
        <w:trPr>
          <w:trHeight w:val="276"/>
        </w:trPr>
        <w:tc>
          <w:tcPr>
            <w:tcW w:w="1135" w:type="dxa"/>
            <w:shd w:val="clear" w:color="auto" w:fill="auto"/>
          </w:tcPr>
          <w:p w14:paraId="5FB12CF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B17E3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E81FC9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BC492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F2FBB4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Plexiform (14)</w:t>
            </w:r>
          </w:p>
        </w:tc>
        <w:tc>
          <w:tcPr>
            <w:tcW w:w="1843" w:type="dxa"/>
            <w:shd w:val="clear" w:color="auto" w:fill="auto"/>
          </w:tcPr>
          <w:p w14:paraId="15303CFB"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HRASQ161R (2/14)</w:t>
            </w:r>
          </w:p>
        </w:tc>
        <w:tc>
          <w:tcPr>
            <w:tcW w:w="1559" w:type="dxa"/>
            <w:shd w:val="clear" w:color="auto" w:fill="auto"/>
          </w:tcPr>
          <w:p w14:paraId="76A026D9"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8FF3F7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(10)</w:t>
            </w:r>
          </w:p>
        </w:tc>
      </w:tr>
      <w:tr w:rsidR="009D4C9C" w:rsidRPr="00372CA3" w14:paraId="495051AC" w14:textId="77777777" w:rsidTr="009D4C9C">
        <w:trPr>
          <w:trHeight w:val="276"/>
        </w:trPr>
        <w:tc>
          <w:tcPr>
            <w:tcW w:w="1135" w:type="dxa"/>
            <w:shd w:val="clear" w:color="auto" w:fill="auto"/>
          </w:tcPr>
          <w:p w14:paraId="098D2E4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835D19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3B60EE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A66A29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E7839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53711C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FGFR2 p.C382R (2/14)</w:t>
            </w:r>
          </w:p>
        </w:tc>
        <w:tc>
          <w:tcPr>
            <w:tcW w:w="1559" w:type="dxa"/>
            <w:shd w:val="clear" w:color="auto" w:fill="auto"/>
          </w:tcPr>
          <w:p w14:paraId="6CB2A8C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D00F8A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2F867CB5" w14:textId="77777777" w:rsidTr="009D4C9C">
        <w:trPr>
          <w:trHeight w:val="262"/>
        </w:trPr>
        <w:tc>
          <w:tcPr>
            <w:tcW w:w="1135" w:type="dxa"/>
            <w:shd w:val="clear" w:color="auto" w:fill="auto"/>
          </w:tcPr>
          <w:p w14:paraId="295A0B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E64DED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EC5776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883A01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CA13FD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11AD87A"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DEF6AC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4E13A4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r>
      <w:tr w:rsidR="009D4C9C" w:rsidRPr="00372CA3" w14:paraId="4A891D42" w14:textId="77777777" w:rsidTr="009D4C9C">
        <w:trPr>
          <w:trHeight w:val="262"/>
        </w:trPr>
        <w:tc>
          <w:tcPr>
            <w:tcW w:w="1135" w:type="dxa"/>
            <w:shd w:val="clear" w:color="auto" w:fill="auto"/>
          </w:tcPr>
          <w:p w14:paraId="556AF2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2DFAB2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9B4DB5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A4E937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37BE8F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Mixed (4)</w:t>
            </w:r>
          </w:p>
        </w:tc>
        <w:tc>
          <w:tcPr>
            <w:tcW w:w="1843" w:type="dxa"/>
            <w:shd w:val="clear" w:color="auto" w:fill="auto"/>
          </w:tcPr>
          <w:p w14:paraId="43A51011"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E6628D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0391FE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3556C617" w14:textId="77777777" w:rsidTr="009D4C9C">
        <w:trPr>
          <w:trHeight w:val="276"/>
        </w:trPr>
        <w:tc>
          <w:tcPr>
            <w:tcW w:w="1135" w:type="dxa"/>
            <w:shd w:val="clear" w:color="auto" w:fill="auto"/>
          </w:tcPr>
          <w:p w14:paraId="093445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56DF30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610E72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181737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E36F54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(6)</w:t>
            </w:r>
          </w:p>
        </w:tc>
        <w:tc>
          <w:tcPr>
            <w:tcW w:w="1843" w:type="dxa"/>
            <w:shd w:val="clear" w:color="auto" w:fill="auto"/>
          </w:tcPr>
          <w:p w14:paraId="5D6C208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FGFR2 (4/12)</w:t>
            </w:r>
          </w:p>
        </w:tc>
        <w:tc>
          <w:tcPr>
            <w:tcW w:w="1559" w:type="dxa"/>
            <w:shd w:val="clear" w:color="auto" w:fill="auto"/>
          </w:tcPr>
          <w:p w14:paraId="182880F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PTEN, TP53 (1)</w:t>
            </w:r>
          </w:p>
        </w:tc>
        <w:tc>
          <w:tcPr>
            <w:tcW w:w="2268" w:type="dxa"/>
            <w:shd w:val="clear" w:color="auto" w:fill="auto"/>
          </w:tcPr>
          <w:p w14:paraId="64E80D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(6)</w:t>
            </w:r>
          </w:p>
        </w:tc>
      </w:tr>
      <w:tr w:rsidR="009D4C9C" w:rsidRPr="00372CA3" w14:paraId="68218D59" w14:textId="77777777" w:rsidTr="009D4C9C">
        <w:trPr>
          <w:trHeight w:val="276"/>
        </w:trPr>
        <w:tc>
          <w:tcPr>
            <w:tcW w:w="1135" w:type="dxa"/>
            <w:shd w:val="clear" w:color="auto" w:fill="auto"/>
          </w:tcPr>
          <w:p w14:paraId="5CFA37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62FE6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6AA44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D0227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6A9A63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55B24B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KRAS (1/12)</w:t>
            </w:r>
          </w:p>
        </w:tc>
        <w:tc>
          <w:tcPr>
            <w:tcW w:w="1559" w:type="dxa"/>
            <w:shd w:val="clear" w:color="auto" w:fill="auto"/>
          </w:tcPr>
          <w:p w14:paraId="549D317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D7E7A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00FF8D15" w14:textId="77777777" w:rsidTr="009D4C9C">
        <w:trPr>
          <w:trHeight w:val="262"/>
        </w:trPr>
        <w:tc>
          <w:tcPr>
            <w:tcW w:w="1135" w:type="dxa"/>
            <w:shd w:val="clear" w:color="auto" w:fill="auto"/>
          </w:tcPr>
          <w:p w14:paraId="6A3885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5605E0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Unicystic Ameloblastoma</w:t>
            </w:r>
          </w:p>
        </w:tc>
        <w:tc>
          <w:tcPr>
            <w:tcW w:w="1418" w:type="dxa"/>
            <w:shd w:val="clear" w:color="auto" w:fill="auto"/>
          </w:tcPr>
          <w:p w14:paraId="2D04235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10</w:t>
            </w:r>
          </w:p>
        </w:tc>
        <w:tc>
          <w:tcPr>
            <w:tcW w:w="1417" w:type="dxa"/>
            <w:shd w:val="clear" w:color="auto" w:fill="auto"/>
          </w:tcPr>
          <w:p w14:paraId="12CB75B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81</w:t>
            </w:r>
          </w:p>
        </w:tc>
        <w:tc>
          <w:tcPr>
            <w:tcW w:w="2410" w:type="dxa"/>
            <w:shd w:val="clear" w:color="auto" w:fill="auto"/>
          </w:tcPr>
          <w:p w14:paraId="226F325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Luminal/intraluminal (6)</w:t>
            </w:r>
          </w:p>
        </w:tc>
        <w:tc>
          <w:tcPr>
            <w:tcW w:w="1843" w:type="dxa"/>
            <w:shd w:val="clear" w:color="auto" w:fill="auto"/>
          </w:tcPr>
          <w:p w14:paraId="1EEBE79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B1F479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A0B5D1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0572714A" w14:textId="77777777" w:rsidTr="009D4C9C">
        <w:trPr>
          <w:trHeight w:val="262"/>
        </w:trPr>
        <w:tc>
          <w:tcPr>
            <w:tcW w:w="1135" w:type="dxa"/>
            <w:shd w:val="clear" w:color="auto" w:fill="auto"/>
          </w:tcPr>
          <w:p w14:paraId="66D421E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325EC3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0E3057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05595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E499FB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9820A2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CCD252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516597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76FE4A22" w14:textId="77777777" w:rsidTr="009D4C9C">
        <w:trPr>
          <w:trHeight w:val="262"/>
        </w:trPr>
        <w:tc>
          <w:tcPr>
            <w:tcW w:w="1135" w:type="dxa"/>
            <w:shd w:val="clear" w:color="auto" w:fill="auto"/>
          </w:tcPr>
          <w:p w14:paraId="1270D59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DBDB93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276A2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C4DCB8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F85F3F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(4)</w:t>
            </w:r>
          </w:p>
        </w:tc>
        <w:tc>
          <w:tcPr>
            <w:tcW w:w="1843" w:type="dxa"/>
            <w:shd w:val="clear" w:color="auto" w:fill="auto"/>
          </w:tcPr>
          <w:p w14:paraId="40EC9F6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0ACCC8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02F05C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7A2BD2A8" w14:textId="77777777" w:rsidTr="009D4C9C">
        <w:trPr>
          <w:trHeight w:val="262"/>
        </w:trPr>
        <w:tc>
          <w:tcPr>
            <w:tcW w:w="1135" w:type="dxa"/>
            <w:shd w:val="clear" w:color="auto" w:fill="auto"/>
          </w:tcPr>
          <w:p w14:paraId="146EF13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F279B9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D8827C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B6ABAF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89335A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327E09A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846330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8204CB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r>
      <w:tr w:rsidR="009D4C9C" w:rsidRPr="00372CA3" w14:paraId="1CA5046F" w14:textId="77777777" w:rsidTr="009D4C9C">
        <w:trPr>
          <w:trHeight w:val="262"/>
        </w:trPr>
        <w:tc>
          <w:tcPr>
            <w:tcW w:w="1135" w:type="dxa"/>
            <w:shd w:val="clear" w:color="auto" w:fill="auto"/>
          </w:tcPr>
          <w:p w14:paraId="7E3D707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61156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Ameloblastic Carcinoma</w:t>
            </w:r>
          </w:p>
        </w:tc>
        <w:tc>
          <w:tcPr>
            <w:tcW w:w="1418" w:type="dxa"/>
            <w:shd w:val="clear" w:color="auto" w:fill="auto"/>
          </w:tcPr>
          <w:p w14:paraId="32241CC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7</w:t>
            </w:r>
          </w:p>
        </w:tc>
        <w:tc>
          <w:tcPr>
            <w:tcW w:w="1417" w:type="dxa"/>
            <w:shd w:val="clear" w:color="auto" w:fill="auto"/>
          </w:tcPr>
          <w:p w14:paraId="2E70874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13</w:t>
            </w:r>
          </w:p>
        </w:tc>
        <w:tc>
          <w:tcPr>
            <w:tcW w:w="2410" w:type="dxa"/>
            <w:shd w:val="clear" w:color="auto" w:fill="auto"/>
          </w:tcPr>
          <w:p w14:paraId="2E02CD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Without cell variant (5)</w:t>
            </w:r>
          </w:p>
        </w:tc>
        <w:tc>
          <w:tcPr>
            <w:tcW w:w="1843" w:type="dxa"/>
            <w:shd w:val="clear" w:color="auto" w:fill="auto"/>
          </w:tcPr>
          <w:p w14:paraId="3C95098B"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3C9BF97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6BEB14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(3)</w:t>
            </w:r>
          </w:p>
        </w:tc>
      </w:tr>
      <w:tr w:rsidR="009D4C9C" w:rsidRPr="00372CA3" w14:paraId="1A72C1C6" w14:textId="77777777" w:rsidTr="009D4C9C">
        <w:trPr>
          <w:trHeight w:val="262"/>
        </w:trPr>
        <w:tc>
          <w:tcPr>
            <w:tcW w:w="1135" w:type="dxa"/>
            <w:shd w:val="clear" w:color="auto" w:fill="auto"/>
          </w:tcPr>
          <w:p w14:paraId="01A7DCE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FD28E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BA4D1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D1743D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0914D6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153C6F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6046AC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28098C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09A5EEF0" w14:textId="77777777" w:rsidTr="009D4C9C">
        <w:trPr>
          <w:trHeight w:val="262"/>
        </w:trPr>
        <w:tc>
          <w:tcPr>
            <w:tcW w:w="1135" w:type="dxa"/>
            <w:shd w:val="clear" w:color="auto" w:fill="auto"/>
          </w:tcPr>
          <w:p w14:paraId="3F807F7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FA765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3E0705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442BE6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F8E63F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c>
          <w:tcPr>
            <w:tcW w:w="1843" w:type="dxa"/>
            <w:shd w:val="clear" w:color="auto" w:fill="auto"/>
          </w:tcPr>
          <w:p w14:paraId="049E7EB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F70B10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1439B3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r>
      <w:tr w:rsidR="009D4C9C" w:rsidRPr="00372CA3" w14:paraId="5A1B7FC8" w14:textId="77777777" w:rsidTr="009D4C9C">
        <w:trPr>
          <w:trHeight w:val="262"/>
        </w:trPr>
        <w:tc>
          <w:tcPr>
            <w:tcW w:w="1135" w:type="dxa"/>
            <w:shd w:val="clear" w:color="auto" w:fill="auto"/>
          </w:tcPr>
          <w:p w14:paraId="3DCC26E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BFC80B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Metastasizing Ameloblastoma</w:t>
            </w:r>
          </w:p>
        </w:tc>
        <w:tc>
          <w:tcPr>
            <w:tcW w:w="1418" w:type="dxa"/>
            <w:shd w:val="clear" w:color="auto" w:fill="auto"/>
          </w:tcPr>
          <w:p w14:paraId="00E2094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0</w:t>
            </w:r>
          </w:p>
        </w:tc>
        <w:tc>
          <w:tcPr>
            <w:tcW w:w="1417" w:type="dxa"/>
            <w:shd w:val="clear" w:color="auto" w:fill="auto"/>
          </w:tcPr>
          <w:p w14:paraId="7A8AAFB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w:t>
            </w:r>
          </w:p>
        </w:tc>
        <w:tc>
          <w:tcPr>
            <w:tcW w:w="2410" w:type="dxa"/>
            <w:shd w:val="clear" w:color="auto" w:fill="auto"/>
          </w:tcPr>
          <w:p w14:paraId="3585331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206C729"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91351C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534152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69E09B84" w14:textId="77777777" w:rsidTr="009D4C9C">
        <w:trPr>
          <w:trHeight w:val="262"/>
        </w:trPr>
        <w:tc>
          <w:tcPr>
            <w:tcW w:w="1135" w:type="dxa"/>
            <w:shd w:val="clear" w:color="auto" w:fill="auto"/>
          </w:tcPr>
          <w:p w14:paraId="6C0211F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67829A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AE33F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AFC0BE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260588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6531302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B11EED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A0556D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2404B50E" w14:textId="77777777" w:rsidTr="009D4C9C">
        <w:trPr>
          <w:trHeight w:val="262"/>
        </w:trPr>
        <w:tc>
          <w:tcPr>
            <w:tcW w:w="1135" w:type="dxa"/>
            <w:shd w:val="clear" w:color="auto" w:fill="auto"/>
          </w:tcPr>
          <w:p w14:paraId="68BB000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BRAF V600E</w:t>
            </w:r>
          </w:p>
        </w:tc>
        <w:tc>
          <w:tcPr>
            <w:tcW w:w="1984" w:type="dxa"/>
            <w:shd w:val="clear" w:color="auto" w:fill="auto"/>
          </w:tcPr>
          <w:p w14:paraId="68FBF3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Ameloblastoma</w:t>
            </w:r>
          </w:p>
        </w:tc>
        <w:tc>
          <w:tcPr>
            <w:tcW w:w="1418" w:type="dxa"/>
            <w:shd w:val="clear" w:color="auto" w:fill="auto"/>
          </w:tcPr>
          <w:p w14:paraId="24AC73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297</w:t>
            </w:r>
          </w:p>
        </w:tc>
        <w:tc>
          <w:tcPr>
            <w:tcW w:w="1417" w:type="dxa"/>
            <w:shd w:val="clear" w:color="auto" w:fill="auto"/>
          </w:tcPr>
          <w:p w14:paraId="06C720B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521</w:t>
            </w:r>
          </w:p>
        </w:tc>
        <w:tc>
          <w:tcPr>
            <w:tcW w:w="2410" w:type="dxa"/>
            <w:shd w:val="clear" w:color="auto" w:fill="auto"/>
          </w:tcPr>
          <w:p w14:paraId="203F59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Follicular (121)</w:t>
            </w:r>
          </w:p>
        </w:tc>
        <w:tc>
          <w:tcPr>
            <w:tcW w:w="1843" w:type="dxa"/>
            <w:shd w:val="clear" w:color="auto" w:fill="auto"/>
          </w:tcPr>
          <w:p w14:paraId="395302F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0A4DB6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F82B27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(91)</w:t>
            </w:r>
          </w:p>
        </w:tc>
      </w:tr>
      <w:tr w:rsidR="009D4C9C" w:rsidRPr="00372CA3" w14:paraId="3ED658B3" w14:textId="77777777" w:rsidTr="009D4C9C">
        <w:trPr>
          <w:trHeight w:val="276"/>
        </w:trPr>
        <w:tc>
          <w:tcPr>
            <w:tcW w:w="1135" w:type="dxa"/>
            <w:shd w:val="clear" w:color="auto" w:fill="auto"/>
          </w:tcPr>
          <w:p w14:paraId="63A2944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F2053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62A3D1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D76B1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D8D68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4E8B2CA"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JAK3 P132T (3/121)</w:t>
            </w:r>
          </w:p>
        </w:tc>
        <w:tc>
          <w:tcPr>
            <w:tcW w:w="1559" w:type="dxa"/>
            <w:shd w:val="clear" w:color="auto" w:fill="auto"/>
          </w:tcPr>
          <w:p w14:paraId="0E1FB96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218DCA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327DA930" w14:textId="77777777" w:rsidTr="009D4C9C">
        <w:trPr>
          <w:trHeight w:val="276"/>
        </w:trPr>
        <w:tc>
          <w:tcPr>
            <w:tcW w:w="1135" w:type="dxa"/>
            <w:shd w:val="clear" w:color="auto" w:fill="auto"/>
          </w:tcPr>
          <w:p w14:paraId="4015971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751C21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690C94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B873EA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E7A6E0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79DC87D1"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SMARCB1 (1/121</w:t>
            </w:r>
          </w:p>
        </w:tc>
        <w:tc>
          <w:tcPr>
            <w:tcW w:w="1559" w:type="dxa"/>
            <w:shd w:val="clear" w:color="auto" w:fill="auto"/>
          </w:tcPr>
          <w:p w14:paraId="1C534561"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19955C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070B6912" w14:textId="77777777" w:rsidTr="009D4C9C">
        <w:trPr>
          <w:trHeight w:val="276"/>
        </w:trPr>
        <w:tc>
          <w:tcPr>
            <w:tcW w:w="1135" w:type="dxa"/>
            <w:shd w:val="clear" w:color="auto" w:fill="auto"/>
          </w:tcPr>
          <w:p w14:paraId="19D058C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8E98E1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2FC3D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1E1855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43C45FC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F9BFA1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PIK3CA (1/121)</w:t>
            </w:r>
          </w:p>
        </w:tc>
        <w:tc>
          <w:tcPr>
            <w:tcW w:w="1559" w:type="dxa"/>
            <w:shd w:val="clear" w:color="auto" w:fill="auto"/>
          </w:tcPr>
          <w:p w14:paraId="7DD715A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F67AA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75C6595B" w14:textId="77777777" w:rsidTr="009D4C9C">
        <w:trPr>
          <w:trHeight w:val="276"/>
        </w:trPr>
        <w:tc>
          <w:tcPr>
            <w:tcW w:w="1135" w:type="dxa"/>
            <w:shd w:val="clear" w:color="auto" w:fill="auto"/>
          </w:tcPr>
          <w:p w14:paraId="5BCA902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50A413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574317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59AB0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A7875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A40802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CTNNB1 (1/121)</w:t>
            </w:r>
          </w:p>
        </w:tc>
        <w:tc>
          <w:tcPr>
            <w:tcW w:w="1559" w:type="dxa"/>
            <w:shd w:val="clear" w:color="auto" w:fill="auto"/>
          </w:tcPr>
          <w:p w14:paraId="3780102F"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6F9BCA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64A7D656" w14:textId="77777777" w:rsidTr="009D4C9C">
        <w:trPr>
          <w:trHeight w:val="276"/>
        </w:trPr>
        <w:tc>
          <w:tcPr>
            <w:tcW w:w="1135" w:type="dxa"/>
            <w:shd w:val="clear" w:color="auto" w:fill="auto"/>
          </w:tcPr>
          <w:p w14:paraId="555EF5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6F6D90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6F1CEB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59534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81F23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D8ECDA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SMO (1/121)</w:t>
            </w:r>
          </w:p>
        </w:tc>
        <w:tc>
          <w:tcPr>
            <w:tcW w:w="1559" w:type="dxa"/>
            <w:shd w:val="clear" w:color="auto" w:fill="auto"/>
          </w:tcPr>
          <w:p w14:paraId="4A7570D7"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676BFC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025077EC" w14:textId="77777777" w:rsidTr="009D4C9C">
        <w:trPr>
          <w:trHeight w:val="276"/>
        </w:trPr>
        <w:tc>
          <w:tcPr>
            <w:tcW w:w="1135" w:type="dxa"/>
            <w:shd w:val="clear" w:color="auto" w:fill="auto"/>
          </w:tcPr>
          <w:p w14:paraId="15D67F0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0D4FF7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6589D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0A1A5C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460D4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1C12D7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SMO (1/121)</w:t>
            </w:r>
          </w:p>
        </w:tc>
        <w:tc>
          <w:tcPr>
            <w:tcW w:w="1559" w:type="dxa"/>
            <w:shd w:val="clear" w:color="auto" w:fill="auto"/>
          </w:tcPr>
          <w:p w14:paraId="3AFAE57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FGFR2 (1)</w:t>
            </w:r>
          </w:p>
        </w:tc>
        <w:tc>
          <w:tcPr>
            <w:tcW w:w="2268" w:type="dxa"/>
            <w:shd w:val="clear" w:color="auto" w:fill="auto"/>
          </w:tcPr>
          <w:p w14:paraId="46428E0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(4)</w:t>
            </w:r>
          </w:p>
        </w:tc>
      </w:tr>
      <w:tr w:rsidR="009D4C9C" w:rsidRPr="00372CA3" w14:paraId="35EF71CA" w14:textId="77777777" w:rsidTr="009D4C9C">
        <w:trPr>
          <w:trHeight w:val="262"/>
        </w:trPr>
        <w:tc>
          <w:tcPr>
            <w:tcW w:w="1135" w:type="dxa"/>
            <w:shd w:val="clear" w:color="auto" w:fill="auto"/>
          </w:tcPr>
          <w:p w14:paraId="64153B2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D8A22C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765093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A1EF2B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0526D1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52FC29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34487CA9"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BE3318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 xml:space="preserve">Left frontal bone (1) </w:t>
            </w:r>
          </w:p>
        </w:tc>
      </w:tr>
      <w:tr w:rsidR="009D4C9C" w:rsidRPr="00372CA3" w14:paraId="5620E8D0" w14:textId="77777777" w:rsidTr="009D4C9C">
        <w:trPr>
          <w:trHeight w:val="276"/>
        </w:trPr>
        <w:tc>
          <w:tcPr>
            <w:tcW w:w="1135" w:type="dxa"/>
            <w:shd w:val="clear" w:color="auto" w:fill="auto"/>
          </w:tcPr>
          <w:p w14:paraId="3DED2E3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F13F4E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BA685A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E6316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4A570F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8EED04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G606E (2/121)</w:t>
            </w:r>
          </w:p>
        </w:tc>
        <w:tc>
          <w:tcPr>
            <w:tcW w:w="1559" w:type="dxa"/>
            <w:shd w:val="clear" w:color="auto" w:fill="auto"/>
          </w:tcPr>
          <w:p w14:paraId="4CB7EDFB"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731A2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(25)</w:t>
            </w:r>
          </w:p>
        </w:tc>
      </w:tr>
      <w:tr w:rsidR="009D4C9C" w:rsidRPr="00372CA3" w14:paraId="39EE7FB7" w14:textId="77777777" w:rsidTr="009D4C9C">
        <w:trPr>
          <w:trHeight w:val="276"/>
        </w:trPr>
        <w:tc>
          <w:tcPr>
            <w:tcW w:w="1135" w:type="dxa"/>
            <w:shd w:val="clear" w:color="auto" w:fill="auto"/>
          </w:tcPr>
          <w:p w14:paraId="479055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726EC6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B4736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5F56C1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3411E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Plexiform (65)</w:t>
            </w:r>
          </w:p>
        </w:tc>
        <w:tc>
          <w:tcPr>
            <w:tcW w:w="1843" w:type="dxa"/>
            <w:shd w:val="clear" w:color="auto" w:fill="auto"/>
          </w:tcPr>
          <w:p w14:paraId="542AB54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JAK3 P132T (1/65)</w:t>
            </w:r>
          </w:p>
        </w:tc>
        <w:tc>
          <w:tcPr>
            <w:tcW w:w="1559" w:type="dxa"/>
            <w:shd w:val="clear" w:color="auto" w:fill="auto"/>
          </w:tcPr>
          <w:p w14:paraId="05788B5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C85F3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(38)</w:t>
            </w:r>
          </w:p>
        </w:tc>
      </w:tr>
      <w:tr w:rsidR="009D4C9C" w:rsidRPr="00372CA3" w14:paraId="3B3D668B" w14:textId="77777777" w:rsidTr="009D4C9C">
        <w:trPr>
          <w:trHeight w:val="276"/>
        </w:trPr>
        <w:tc>
          <w:tcPr>
            <w:tcW w:w="1135" w:type="dxa"/>
            <w:shd w:val="clear" w:color="auto" w:fill="auto"/>
          </w:tcPr>
          <w:p w14:paraId="0DA64F8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0466C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8CE7DD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4BF947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4AEE1B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415C61A"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SMARCB1 (1/65)</w:t>
            </w:r>
          </w:p>
        </w:tc>
        <w:tc>
          <w:tcPr>
            <w:tcW w:w="1559" w:type="dxa"/>
            <w:shd w:val="clear" w:color="auto" w:fill="auto"/>
          </w:tcPr>
          <w:p w14:paraId="625DBC1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106C19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362D1EB9" w14:textId="77777777" w:rsidTr="009D4C9C">
        <w:trPr>
          <w:trHeight w:val="276"/>
        </w:trPr>
        <w:tc>
          <w:tcPr>
            <w:tcW w:w="1135" w:type="dxa"/>
            <w:shd w:val="clear" w:color="auto" w:fill="auto"/>
          </w:tcPr>
          <w:p w14:paraId="3D93AE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58DB9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90CBD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8BDE2F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7B8AA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265134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PIK3CA (1/65)</w:t>
            </w:r>
          </w:p>
        </w:tc>
        <w:tc>
          <w:tcPr>
            <w:tcW w:w="1559" w:type="dxa"/>
            <w:shd w:val="clear" w:color="auto" w:fill="auto"/>
          </w:tcPr>
          <w:p w14:paraId="3AA26F7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49A7F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2AF6F7C3" w14:textId="77777777" w:rsidTr="009D4C9C">
        <w:trPr>
          <w:trHeight w:val="276"/>
        </w:trPr>
        <w:tc>
          <w:tcPr>
            <w:tcW w:w="1135" w:type="dxa"/>
            <w:shd w:val="clear" w:color="auto" w:fill="auto"/>
          </w:tcPr>
          <w:p w14:paraId="7C0064D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62875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941C4D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B28621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747CFD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78FE447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PIK3CA (1/65)</w:t>
            </w:r>
          </w:p>
        </w:tc>
        <w:tc>
          <w:tcPr>
            <w:tcW w:w="1559" w:type="dxa"/>
            <w:shd w:val="clear" w:color="auto" w:fill="auto"/>
          </w:tcPr>
          <w:p w14:paraId="4D94D09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112D8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707A119F" w14:textId="77777777" w:rsidTr="009D4C9C">
        <w:trPr>
          <w:trHeight w:val="276"/>
        </w:trPr>
        <w:tc>
          <w:tcPr>
            <w:tcW w:w="1135" w:type="dxa"/>
            <w:shd w:val="clear" w:color="auto" w:fill="auto"/>
          </w:tcPr>
          <w:p w14:paraId="5F8BBE8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F19B80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8B4F29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0CAE7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30E4B3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6685BF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BRAF 597R (1/65)</w:t>
            </w:r>
          </w:p>
        </w:tc>
        <w:tc>
          <w:tcPr>
            <w:tcW w:w="1559" w:type="dxa"/>
            <w:shd w:val="clear" w:color="auto" w:fill="auto"/>
          </w:tcPr>
          <w:p w14:paraId="7C9DEA88"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SMO (1)</w:t>
            </w:r>
          </w:p>
        </w:tc>
        <w:tc>
          <w:tcPr>
            <w:tcW w:w="2268" w:type="dxa"/>
            <w:shd w:val="clear" w:color="auto" w:fill="auto"/>
          </w:tcPr>
          <w:p w14:paraId="513B71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26FC80EC" w14:textId="77777777" w:rsidTr="009D4C9C">
        <w:trPr>
          <w:trHeight w:val="262"/>
        </w:trPr>
        <w:tc>
          <w:tcPr>
            <w:tcW w:w="1135" w:type="dxa"/>
            <w:shd w:val="clear" w:color="auto" w:fill="auto"/>
          </w:tcPr>
          <w:p w14:paraId="1602EA1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8DC1D0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F5140E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B337E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183824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D2A15E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296B0D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A0AAF8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(25)</w:t>
            </w:r>
          </w:p>
        </w:tc>
      </w:tr>
      <w:tr w:rsidR="009D4C9C" w:rsidRPr="00372CA3" w14:paraId="452F90B4" w14:textId="77777777" w:rsidTr="009D4C9C">
        <w:trPr>
          <w:trHeight w:val="262"/>
        </w:trPr>
        <w:tc>
          <w:tcPr>
            <w:tcW w:w="1135" w:type="dxa"/>
            <w:shd w:val="clear" w:color="auto" w:fill="auto"/>
          </w:tcPr>
          <w:p w14:paraId="3FEA9E0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6BD20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088299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2AFD45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E7171E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No follicular (20)</w:t>
            </w:r>
          </w:p>
        </w:tc>
        <w:tc>
          <w:tcPr>
            <w:tcW w:w="1843" w:type="dxa"/>
            <w:shd w:val="clear" w:color="auto" w:fill="auto"/>
          </w:tcPr>
          <w:p w14:paraId="112ABD0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FA1710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F79228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Mandíbula (20)</w:t>
            </w:r>
          </w:p>
        </w:tc>
      </w:tr>
      <w:tr w:rsidR="009D4C9C" w:rsidRPr="00372CA3" w14:paraId="1A74C853" w14:textId="77777777" w:rsidTr="009D4C9C">
        <w:trPr>
          <w:trHeight w:val="262"/>
        </w:trPr>
        <w:tc>
          <w:tcPr>
            <w:tcW w:w="1135" w:type="dxa"/>
            <w:shd w:val="clear" w:color="auto" w:fill="auto"/>
          </w:tcPr>
          <w:p w14:paraId="4CCF318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3AC67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807C65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D4FDA7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B7D7E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No plexiform (15)</w:t>
            </w:r>
          </w:p>
        </w:tc>
        <w:tc>
          <w:tcPr>
            <w:tcW w:w="1843" w:type="dxa"/>
            <w:shd w:val="clear" w:color="auto" w:fill="auto"/>
          </w:tcPr>
          <w:p w14:paraId="0864D1E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ED5864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08C1E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(15)</w:t>
            </w:r>
          </w:p>
        </w:tc>
      </w:tr>
      <w:tr w:rsidR="009D4C9C" w:rsidRPr="00372CA3" w14:paraId="5C5EB75B" w14:textId="77777777" w:rsidTr="009D4C9C">
        <w:trPr>
          <w:trHeight w:val="262"/>
        </w:trPr>
        <w:tc>
          <w:tcPr>
            <w:tcW w:w="1135" w:type="dxa"/>
            <w:shd w:val="clear" w:color="auto" w:fill="auto"/>
          </w:tcPr>
          <w:p w14:paraId="0D35CE0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42DB88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90CC3E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9C5827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92BC7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Granular-cell (4)</w:t>
            </w:r>
          </w:p>
        </w:tc>
        <w:tc>
          <w:tcPr>
            <w:tcW w:w="1843" w:type="dxa"/>
            <w:shd w:val="clear" w:color="auto" w:fill="auto"/>
          </w:tcPr>
          <w:p w14:paraId="1F7E6A2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FBB062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4E7D18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34C71F0B" w14:textId="77777777" w:rsidTr="009D4C9C">
        <w:trPr>
          <w:trHeight w:val="262"/>
        </w:trPr>
        <w:tc>
          <w:tcPr>
            <w:tcW w:w="1135" w:type="dxa"/>
            <w:shd w:val="clear" w:color="auto" w:fill="auto"/>
          </w:tcPr>
          <w:p w14:paraId="38AD138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2D3B48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EC0A01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ECB5DE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ADEAAB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Mixted (10)</w:t>
            </w:r>
          </w:p>
        </w:tc>
        <w:tc>
          <w:tcPr>
            <w:tcW w:w="1843" w:type="dxa"/>
            <w:shd w:val="clear" w:color="auto" w:fill="auto"/>
          </w:tcPr>
          <w:p w14:paraId="1B47AD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7D2607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CCB77F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3BD7F954" w14:textId="77777777" w:rsidTr="009D4C9C">
        <w:trPr>
          <w:trHeight w:val="262"/>
        </w:trPr>
        <w:tc>
          <w:tcPr>
            <w:tcW w:w="1135" w:type="dxa"/>
            <w:shd w:val="clear" w:color="auto" w:fill="auto"/>
          </w:tcPr>
          <w:p w14:paraId="55FEC5A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9F298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AD13CB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814217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755716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3ED6B9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644750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B49DE0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(6)</w:t>
            </w:r>
          </w:p>
        </w:tc>
      </w:tr>
      <w:tr w:rsidR="009D4C9C" w:rsidRPr="00372CA3" w14:paraId="473EC8F5" w14:textId="77777777" w:rsidTr="009D4C9C">
        <w:trPr>
          <w:trHeight w:val="262"/>
        </w:trPr>
        <w:tc>
          <w:tcPr>
            <w:tcW w:w="1135" w:type="dxa"/>
            <w:shd w:val="clear" w:color="auto" w:fill="auto"/>
          </w:tcPr>
          <w:p w14:paraId="6784E13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FC18CD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F4510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790936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072A58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Without cell variant (1)</w:t>
            </w:r>
          </w:p>
        </w:tc>
        <w:tc>
          <w:tcPr>
            <w:tcW w:w="1843" w:type="dxa"/>
            <w:shd w:val="clear" w:color="auto" w:fill="auto"/>
          </w:tcPr>
          <w:p w14:paraId="194472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1D81FE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B4DEB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F1CF859" w14:textId="77777777" w:rsidTr="009D4C9C">
        <w:trPr>
          <w:trHeight w:val="262"/>
        </w:trPr>
        <w:tc>
          <w:tcPr>
            <w:tcW w:w="1135" w:type="dxa"/>
            <w:shd w:val="clear" w:color="auto" w:fill="auto"/>
          </w:tcPr>
          <w:p w14:paraId="4EB02F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80EB8D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7D54A9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C9AADA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505187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Desmoplastic (2)</w:t>
            </w:r>
          </w:p>
        </w:tc>
        <w:tc>
          <w:tcPr>
            <w:tcW w:w="1843" w:type="dxa"/>
            <w:shd w:val="clear" w:color="auto" w:fill="auto"/>
          </w:tcPr>
          <w:p w14:paraId="1F877E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BFB416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1095C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858EF90" w14:textId="77777777" w:rsidTr="009D4C9C">
        <w:trPr>
          <w:trHeight w:val="262"/>
        </w:trPr>
        <w:tc>
          <w:tcPr>
            <w:tcW w:w="1135" w:type="dxa"/>
            <w:shd w:val="clear" w:color="auto" w:fill="auto"/>
          </w:tcPr>
          <w:p w14:paraId="55704CD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03FC9A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A2758A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1280710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47D17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DFB49F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C505E1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2378E3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5070A5A0" w14:textId="77777777" w:rsidTr="009D4C9C">
        <w:trPr>
          <w:trHeight w:val="262"/>
        </w:trPr>
        <w:tc>
          <w:tcPr>
            <w:tcW w:w="1135" w:type="dxa"/>
            <w:shd w:val="clear" w:color="auto" w:fill="auto"/>
          </w:tcPr>
          <w:p w14:paraId="46EB37A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8C2374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DCEF76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7F52F9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443058A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(59)</w:t>
            </w:r>
          </w:p>
        </w:tc>
        <w:tc>
          <w:tcPr>
            <w:tcW w:w="1843" w:type="dxa"/>
            <w:shd w:val="clear" w:color="auto" w:fill="auto"/>
          </w:tcPr>
          <w:p w14:paraId="0DC6B8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FGF2</w:t>
            </w:r>
            <w:r w:rsidRPr="00372CA3">
              <w:rPr>
                <w:rFonts w:ascii="Book Antiqua" w:hAnsi="Book Antiqua" w:cs="Book Antiqua"/>
                <w:sz w:val="24"/>
                <w:szCs w:val="24"/>
                <w:vertAlign w:val="superscript"/>
              </w:rPr>
              <w:t>1</w:t>
            </w:r>
            <w:r w:rsidRPr="00372CA3">
              <w:rPr>
                <w:rFonts w:ascii="Book Antiqua" w:hAnsi="Book Antiqua" w:cs="Book Antiqua"/>
                <w:sz w:val="24"/>
                <w:szCs w:val="24"/>
              </w:rPr>
              <w:t xml:space="preserve"> (23)</w:t>
            </w:r>
          </w:p>
        </w:tc>
        <w:tc>
          <w:tcPr>
            <w:tcW w:w="1559" w:type="dxa"/>
            <w:shd w:val="clear" w:color="auto" w:fill="auto"/>
          </w:tcPr>
          <w:p w14:paraId="1BB3C17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A10C55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5E1C1CAF" w14:textId="77777777" w:rsidTr="009D4C9C">
        <w:trPr>
          <w:trHeight w:val="262"/>
        </w:trPr>
        <w:tc>
          <w:tcPr>
            <w:tcW w:w="1135" w:type="dxa"/>
            <w:shd w:val="clear" w:color="auto" w:fill="auto"/>
          </w:tcPr>
          <w:p w14:paraId="0C8EDC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FA7E1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6719BB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F6ECBB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888F87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9B13C7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FGFR1</w:t>
            </w:r>
            <w:r w:rsidRPr="00372CA3">
              <w:rPr>
                <w:rFonts w:ascii="Book Antiqua" w:hAnsi="Book Antiqua" w:cs="Book Antiqua"/>
                <w:sz w:val="24"/>
                <w:szCs w:val="24"/>
                <w:vertAlign w:val="superscript"/>
              </w:rPr>
              <w:t>1</w:t>
            </w:r>
            <w:r w:rsidRPr="00372CA3">
              <w:rPr>
                <w:rFonts w:ascii="Book Antiqua" w:hAnsi="Book Antiqua" w:cs="Book Antiqua"/>
                <w:sz w:val="24"/>
                <w:szCs w:val="24"/>
              </w:rPr>
              <w:t xml:space="preserve"> (24)</w:t>
            </w:r>
          </w:p>
        </w:tc>
        <w:tc>
          <w:tcPr>
            <w:tcW w:w="1559" w:type="dxa"/>
            <w:shd w:val="clear" w:color="auto" w:fill="auto"/>
          </w:tcPr>
          <w:p w14:paraId="0F6A249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6094E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5E38EB75" w14:textId="77777777" w:rsidTr="009D4C9C">
        <w:trPr>
          <w:trHeight w:val="262"/>
        </w:trPr>
        <w:tc>
          <w:tcPr>
            <w:tcW w:w="1135" w:type="dxa"/>
            <w:shd w:val="clear" w:color="auto" w:fill="auto"/>
          </w:tcPr>
          <w:p w14:paraId="77855DA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267E2E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679B51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36249A5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5416F3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A55787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BFC1A8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192224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(45)</w:t>
            </w:r>
          </w:p>
        </w:tc>
      </w:tr>
      <w:tr w:rsidR="009D4C9C" w:rsidRPr="00372CA3" w14:paraId="71F38D84" w14:textId="77777777" w:rsidTr="009D4C9C">
        <w:trPr>
          <w:trHeight w:val="262"/>
        </w:trPr>
        <w:tc>
          <w:tcPr>
            <w:tcW w:w="1135" w:type="dxa"/>
            <w:shd w:val="clear" w:color="auto" w:fill="auto"/>
          </w:tcPr>
          <w:p w14:paraId="48ADCB2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E57B9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6674ED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1449162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2E3B3E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47987A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556BAC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B47862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Cavernus sinus (1)</w:t>
            </w:r>
          </w:p>
        </w:tc>
      </w:tr>
      <w:tr w:rsidR="009D4C9C" w:rsidRPr="00372CA3" w14:paraId="11C78FCB" w14:textId="77777777" w:rsidTr="009D4C9C">
        <w:trPr>
          <w:trHeight w:val="262"/>
        </w:trPr>
        <w:tc>
          <w:tcPr>
            <w:tcW w:w="1135" w:type="dxa"/>
            <w:shd w:val="clear" w:color="auto" w:fill="auto"/>
          </w:tcPr>
          <w:p w14:paraId="2788F5F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C51E09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C231B4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9DBA6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AA09ED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6EFB049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EEBBDD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4DEC8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Coronoid process (1)</w:t>
            </w:r>
          </w:p>
        </w:tc>
      </w:tr>
      <w:tr w:rsidR="009D4C9C" w:rsidRPr="00372CA3" w14:paraId="1209A73A" w14:textId="77777777" w:rsidTr="009D4C9C">
        <w:trPr>
          <w:trHeight w:val="262"/>
        </w:trPr>
        <w:tc>
          <w:tcPr>
            <w:tcW w:w="1135" w:type="dxa"/>
            <w:shd w:val="clear" w:color="auto" w:fill="auto"/>
          </w:tcPr>
          <w:p w14:paraId="2FE41AC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CE397A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Unicistyc Ameloblastoma</w:t>
            </w:r>
          </w:p>
        </w:tc>
        <w:tc>
          <w:tcPr>
            <w:tcW w:w="1418" w:type="dxa"/>
            <w:shd w:val="clear" w:color="auto" w:fill="auto"/>
          </w:tcPr>
          <w:p w14:paraId="223D18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63</w:t>
            </w:r>
          </w:p>
        </w:tc>
        <w:tc>
          <w:tcPr>
            <w:tcW w:w="1417" w:type="dxa"/>
            <w:shd w:val="clear" w:color="auto" w:fill="auto"/>
          </w:tcPr>
          <w:p w14:paraId="1CD4D5D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81</w:t>
            </w:r>
          </w:p>
        </w:tc>
        <w:tc>
          <w:tcPr>
            <w:tcW w:w="2410" w:type="dxa"/>
            <w:shd w:val="clear" w:color="auto" w:fill="auto"/>
          </w:tcPr>
          <w:p w14:paraId="2C1C064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Luminal/Intraluminal (21)</w:t>
            </w:r>
          </w:p>
        </w:tc>
        <w:tc>
          <w:tcPr>
            <w:tcW w:w="1843" w:type="dxa"/>
            <w:shd w:val="clear" w:color="auto" w:fill="auto"/>
          </w:tcPr>
          <w:p w14:paraId="4A2A7B1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AC1B16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3C0445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(19)</w:t>
            </w:r>
          </w:p>
        </w:tc>
      </w:tr>
      <w:tr w:rsidR="009D4C9C" w:rsidRPr="00372CA3" w14:paraId="2DF93B2D" w14:textId="77777777" w:rsidTr="009D4C9C">
        <w:trPr>
          <w:trHeight w:val="262"/>
        </w:trPr>
        <w:tc>
          <w:tcPr>
            <w:tcW w:w="1135" w:type="dxa"/>
            <w:shd w:val="clear" w:color="auto" w:fill="auto"/>
          </w:tcPr>
          <w:p w14:paraId="176120B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43081E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3F4D6C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2DFA7C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933FB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A44033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0E3B304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FB8574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7D0B05EB" w14:textId="77777777" w:rsidTr="009D4C9C">
        <w:trPr>
          <w:trHeight w:val="262"/>
        </w:trPr>
        <w:tc>
          <w:tcPr>
            <w:tcW w:w="1135" w:type="dxa"/>
            <w:shd w:val="clear" w:color="auto" w:fill="auto"/>
          </w:tcPr>
          <w:p w14:paraId="4D5FF4E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5432DA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D3BB43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67E6E2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B5416B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Mural (20)</w:t>
            </w:r>
          </w:p>
        </w:tc>
        <w:tc>
          <w:tcPr>
            <w:tcW w:w="1843" w:type="dxa"/>
            <w:shd w:val="clear" w:color="auto" w:fill="auto"/>
          </w:tcPr>
          <w:p w14:paraId="03F881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F7FE67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8B89A7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(20)</w:t>
            </w:r>
          </w:p>
        </w:tc>
      </w:tr>
      <w:tr w:rsidR="009D4C9C" w:rsidRPr="00372CA3" w14:paraId="50E0C271" w14:textId="77777777" w:rsidTr="009D4C9C">
        <w:trPr>
          <w:trHeight w:val="262"/>
        </w:trPr>
        <w:tc>
          <w:tcPr>
            <w:tcW w:w="1135" w:type="dxa"/>
            <w:shd w:val="clear" w:color="auto" w:fill="auto"/>
          </w:tcPr>
          <w:p w14:paraId="2AEF132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0BE0ED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64C21E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31BC6B1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46412B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(22)</w:t>
            </w:r>
          </w:p>
        </w:tc>
        <w:tc>
          <w:tcPr>
            <w:tcW w:w="1843" w:type="dxa"/>
            <w:shd w:val="clear" w:color="auto" w:fill="auto"/>
          </w:tcPr>
          <w:p w14:paraId="2E2FB2E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6EF246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F537C9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(12)</w:t>
            </w:r>
          </w:p>
        </w:tc>
      </w:tr>
      <w:tr w:rsidR="009D4C9C" w:rsidRPr="00372CA3" w14:paraId="187AA4F9" w14:textId="77777777" w:rsidTr="009D4C9C">
        <w:trPr>
          <w:trHeight w:val="262"/>
        </w:trPr>
        <w:tc>
          <w:tcPr>
            <w:tcW w:w="1135" w:type="dxa"/>
            <w:shd w:val="clear" w:color="auto" w:fill="auto"/>
          </w:tcPr>
          <w:p w14:paraId="59904B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FA7C7E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2AC238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10DC10F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583B78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924DA8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5DFA1F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F555A6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41E754B5" w14:textId="77777777" w:rsidTr="009D4C9C">
        <w:trPr>
          <w:trHeight w:val="262"/>
        </w:trPr>
        <w:tc>
          <w:tcPr>
            <w:tcW w:w="1135" w:type="dxa"/>
            <w:shd w:val="clear" w:color="auto" w:fill="auto"/>
          </w:tcPr>
          <w:p w14:paraId="34179FB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95770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A724F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E5380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47000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7C44F8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12C1EA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4A0A50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(9)</w:t>
            </w:r>
          </w:p>
        </w:tc>
      </w:tr>
      <w:tr w:rsidR="009D4C9C" w:rsidRPr="00372CA3" w14:paraId="5789B269" w14:textId="77777777" w:rsidTr="009D4C9C">
        <w:trPr>
          <w:trHeight w:val="262"/>
        </w:trPr>
        <w:tc>
          <w:tcPr>
            <w:tcW w:w="1135" w:type="dxa"/>
            <w:shd w:val="clear" w:color="auto" w:fill="auto"/>
          </w:tcPr>
          <w:p w14:paraId="62A97DD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B4CA18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Peripheral Ameloblastoma</w:t>
            </w:r>
          </w:p>
        </w:tc>
        <w:tc>
          <w:tcPr>
            <w:tcW w:w="1418" w:type="dxa"/>
            <w:shd w:val="clear" w:color="auto" w:fill="auto"/>
          </w:tcPr>
          <w:p w14:paraId="65DC9EE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5</w:t>
            </w:r>
          </w:p>
        </w:tc>
        <w:tc>
          <w:tcPr>
            <w:tcW w:w="1417" w:type="dxa"/>
            <w:shd w:val="clear" w:color="auto" w:fill="auto"/>
          </w:tcPr>
          <w:p w14:paraId="5BC860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6</w:t>
            </w:r>
          </w:p>
        </w:tc>
        <w:tc>
          <w:tcPr>
            <w:tcW w:w="2410" w:type="dxa"/>
            <w:shd w:val="clear" w:color="auto" w:fill="auto"/>
          </w:tcPr>
          <w:p w14:paraId="311E85E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w:t>
            </w:r>
          </w:p>
        </w:tc>
        <w:tc>
          <w:tcPr>
            <w:tcW w:w="1843" w:type="dxa"/>
            <w:shd w:val="clear" w:color="auto" w:fill="auto"/>
          </w:tcPr>
          <w:p w14:paraId="7B03A37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5A20C8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4C869A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w:t>
            </w:r>
          </w:p>
        </w:tc>
      </w:tr>
      <w:tr w:rsidR="009D4C9C" w:rsidRPr="00372CA3" w14:paraId="58B169EC" w14:textId="77777777" w:rsidTr="009D4C9C">
        <w:trPr>
          <w:trHeight w:val="262"/>
        </w:trPr>
        <w:tc>
          <w:tcPr>
            <w:tcW w:w="1135" w:type="dxa"/>
            <w:shd w:val="clear" w:color="auto" w:fill="auto"/>
          </w:tcPr>
          <w:p w14:paraId="588E4D5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63921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Ameloblastic Carcinoma</w:t>
            </w:r>
          </w:p>
        </w:tc>
        <w:tc>
          <w:tcPr>
            <w:tcW w:w="1418" w:type="dxa"/>
            <w:shd w:val="clear" w:color="auto" w:fill="auto"/>
          </w:tcPr>
          <w:p w14:paraId="38BB76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3</w:t>
            </w:r>
          </w:p>
        </w:tc>
        <w:tc>
          <w:tcPr>
            <w:tcW w:w="1417" w:type="dxa"/>
            <w:shd w:val="clear" w:color="auto" w:fill="auto"/>
          </w:tcPr>
          <w:p w14:paraId="0AB51F9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13</w:t>
            </w:r>
          </w:p>
        </w:tc>
        <w:tc>
          <w:tcPr>
            <w:tcW w:w="2410" w:type="dxa"/>
            <w:shd w:val="clear" w:color="auto" w:fill="auto"/>
          </w:tcPr>
          <w:p w14:paraId="618AAF1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Without cell variant (3)</w:t>
            </w:r>
          </w:p>
        </w:tc>
        <w:tc>
          <w:tcPr>
            <w:tcW w:w="1843" w:type="dxa"/>
            <w:shd w:val="clear" w:color="auto" w:fill="auto"/>
          </w:tcPr>
          <w:p w14:paraId="206CC6A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080DA35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E406D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(3)</w:t>
            </w:r>
          </w:p>
        </w:tc>
      </w:tr>
      <w:tr w:rsidR="009D4C9C" w:rsidRPr="00372CA3" w14:paraId="496312C3" w14:textId="77777777" w:rsidTr="009D4C9C">
        <w:trPr>
          <w:trHeight w:val="262"/>
        </w:trPr>
        <w:tc>
          <w:tcPr>
            <w:tcW w:w="1135" w:type="dxa"/>
            <w:shd w:val="clear" w:color="auto" w:fill="auto"/>
          </w:tcPr>
          <w:p w14:paraId="29395F5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90BA04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Metastasizing</w:t>
            </w:r>
          </w:p>
        </w:tc>
        <w:tc>
          <w:tcPr>
            <w:tcW w:w="1418" w:type="dxa"/>
            <w:shd w:val="clear" w:color="auto" w:fill="auto"/>
          </w:tcPr>
          <w:p w14:paraId="6E11113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w:t>
            </w:r>
          </w:p>
        </w:tc>
        <w:tc>
          <w:tcPr>
            <w:tcW w:w="1417" w:type="dxa"/>
            <w:shd w:val="clear" w:color="auto" w:fill="auto"/>
          </w:tcPr>
          <w:p w14:paraId="1FCF79F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w:t>
            </w:r>
          </w:p>
        </w:tc>
        <w:tc>
          <w:tcPr>
            <w:tcW w:w="2410" w:type="dxa"/>
            <w:shd w:val="clear" w:color="auto" w:fill="auto"/>
          </w:tcPr>
          <w:p w14:paraId="7587286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Follicular (1)</w:t>
            </w:r>
          </w:p>
        </w:tc>
        <w:tc>
          <w:tcPr>
            <w:tcW w:w="1843" w:type="dxa"/>
            <w:shd w:val="clear" w:color="auto" w:fill="auto"/>
          </w:tcPr>
          <w:p w14:paraId="5D27288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249B23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04670D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6997E85A" w14:textId="77777777" w:rsidTr="009D4C9C">
        <w:trPr>
          <w:trHeight w:val="262"/>
        </w:trPr>
        <w:tc>
          <w:tcPr>
            <w:tcW w:w="1135" w:type="dxa"/>
            <w:shd w:val="clear" w:color="auto" w:fill="auto"/>
          </w:tcPr>
          <w:p w14:paraId="78D3A0F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9D2698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w:t>
            </w:r>
          </w:p>
        </w:tc>
        <w:tc>
          <w:tcPr>
            <w:tcW w:w="1418" w:type="dxa"/>
            <w:shd w:val="clear" w:color="auto" w:fill="auto"/>
          </w:tcPr>
          <w:p w14:paraId="48269B5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C21F66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DF798A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Acanthomatous (7)</w:t>
            </w:r>
          </w:p>
        </w:tc>
        <w:tc>
          <w:tcPr>
            <w:tcW w:w="1843" w:type="dxa"/>
            <w:shd w:val="clear" w:color="auto" w:fill="auto"/>
          </w:tcPr>
          <w:p w14:paraId="6EA8FFF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470556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4897D4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(7)</w:t>
            </w:r>
          </w:p>
        </w:tc>
      </w:tr>
      <w:tr w:rsidR="009D4C9C" w:rsidRPr="00372CA3" w14:paraId="1B6F80B7" w14:textId="77777777" w:rsidTr="009D4C9C">
        <w:trPr>
          <w:trHeight w:val="262"/>
        </w:trPr>
        <w:tc>
          <w:tcPr>
            <w:tcW w:w="1135" w:type="dxa"/>
            <w:shd w:val="clear" w:color="auto" w:fill="auto"/>
          </w:tcPr>
          <w:p w14:paraId="03B9C38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88FBF8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DB4816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0D6207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1A773D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Granular cells (2)</w:t>
            </w:r>
          </w:p>
        </w:tc>
        <w:tc>
          <w:tcPr>
            <w:tcW w:w="1843" w:type="dxa"/>
            <w:shd w:val="clear" w:color="auto" w:fill="auto"/>
          </w:tcPr>
          <w:p w14:paraId="6013719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4FA9FE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DD625A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(2)</w:t>
            </w:r>
          </w:p>
        </w:tc>
      </w:tr>
      <w:tr w:rsidR="009D4C9C" w:rsidRPr="00372CA3" w14:paraId="173A6A76" w14:textId="77777777" w:rsidTr="009D4C9C">
        <w:trPr>
          <w:trHeight w:val="262"/>
        </w:trPr>
        <w:tc>
          <w:tcPr>
            <w:tcW w:w="1135" w:type="dxa"/>
            <w:shd w:val="clear" w:color="auto" w:fill="auto"/>
          </w:tcPr>
          <w:p w14:paraId="1FA9A8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AB1FCE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9412CC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45F7A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DEB60C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c>
          <w:tcPr>
            <w:tcW w:w="1843" w:type="dxa"/>
            <w:shd w:val="clear" w:color="auto" w:fill="auto"/>
          </w:tcPr>
          <w:p w14:paraId="69ECC2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PIK3CA, CDKN2A (1)</w:t>
            </w:r>
          </w:p>
        </w:tc>
        <w:tc>
          <w:tcPr>
            <w:tcW w:w="1559" w:type="dxa"/>
            <w:shd w:val="clear" w:color="auto" w:fill="auto"/>
          </w:tcPr>
          <w:p w14:paraId="3AE148C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FB1E8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EA3F895" w14:textId="77777777" w:rsidTr="009D4C9C">
        <w:trPr>
          <w:trHeight w:val="262"/>
        </w:trPr>
        <w:tc>
          <w:tcPr>
            <w:tcW w:w="1135" w:type="dxa"/>
            <w:shd w:val="clear" w:color="auto" w:fill="auto"/>
          </w:tcPr>
          <w:p w14:paraId="3712F59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D63F7E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F29F0D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708800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C24814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3F8080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PIK3CA, PTEN (1)</w:t>
            </w:r>
          </w:p>
        </w:tc>
        <w:tc>
          <w:tcPr>
            <w:tcW w:w="1559" w:type="dxa"/>
            <w:shd w:val="clear" w:color="auto" w:fill="auto"/>
          </w:tcPr>
          <w:p w14:paraId="3FE1884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A37181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68ED0D5E" w14:textId="77777777" w:rsidTr="009D4C9C">
        <w:trPr>
          <w:trHeight w:val="262"/>
        </w:trPr>
        <w:tc>
          <w:tcPr>
            <w:tcW w:w="1135" w:type="dxa"/>
            <w:shd w:val="clear" w:color="auto" w:fill="auto"/>
          </w:tcPr>
          <w:p w14:paraId="338437E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260A51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0A9D1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DC973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45CEC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c>
          <w:tcPr>
            <w:tcW w:w="1843" w:type="dxa"/>
            <w:shd w:val="clear" w:color="auto" w:fill="auto"/>
          </w:tcPr>
          <w:p w14:paraId="7BF02E9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CDKN2A (1)</w:t>
            </w:r>
          </w:p>
        </w:tc>
        <w:tc>
          <w:tcPr>
            <w:tcW w:w="1559" w:type="dxa"/>
            <w:shd w:val="clear" w:color="auto" w:fill="auto"/>
          </w:tcPr>
          <w:p w14:paraId="4837CCC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FB7CAD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77652B00" w14:textId="77777777" w:rsidTr="009D4C9C">
        <w:trPr>
          <w:trHeight w:val="262"/>
        </w:trPr>
        <w:tc>
          <w:tcPr>
            <w:tcW w:w="1135" w:type="dxa"/>
            <w:shd w:val="clear" w:color="auto" w:fill="auto"/>
          </w:tcPr>
          <w:p w14:paraId="6926ADA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BDFFB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AC2A9B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8F69D1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7F6392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3BFA676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CTNNB1 (1)</w:t>
            </w:r>
          </w:p>
        </w:tc>
        <w:tc>
          <w:tcPr>
            <w:tcW w:w="1559" w:type="dxa"/>
            <w:shd w:val="clear" w:color="auto" w:fill="auto"/>
          </w:tcPr>
          <w:p w14:paraId="105EA28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98DFE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0A632B2" w14:textId="77777777" w:rsidTr="009D4C9C">
        <w:trPr>
          <w:trHeight w:val="262"/>
        </w:trPr>
        <w:tc>
          <w:tcPr>
            <w:tcW w:w="1135" w:type="dxa"/>
            <w:shd w:val="clear" w:color="auto" w:fill="auto"/>
          </w:tcPr>
          <w:p w14:paraId="7F2F95A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No mutations</w:t>
            </w:r>
          </w:p>
        </w:tc>
        <w:tc>
          <w:tcPr>
            <w:tcW w:w="1984" w:type="dxa"/>
            <w:shd w:val="clear" w:color="auto" w:fill="auto"/>
          </w:tcPr>
          <w:p w14:paraId="5F8E4FF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Metastasizing Ameloblastoma</w:t>
            </w:r>
          </w:p>
        </w:tc>
        <w:tc>
          <w:tcPr>
            <w:tcW w:w="1418" w:type="dxa"/>
            <w:shd w:val="clear" w:color="auto" w:fill="auto"/>
          </w:tcPr>
          <w:p w14:paraId="719F68A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w:t>
            </w:r>
          </w:p>
        </w:tc>
        <w:tc>
          <w:tcPr>
            <w:tcW w:w="1417" w:type="dxa"/>
            <w:shd w:val="clear" w:color="auto" w:fill="auto"/>
          </w:tcPr>
          <w:p w14:paraId="0B7F0DB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w:t>
            </w:r>
          </w:p>
        </w:tc>
        <w:tc>
          <w:tcPr>
            <w:tcW w:w="2410" w:type="dxa"/>
            <w:shd w:val="clear" w:color="auto" w:fill="auto"/>
          </w:tcPr>
          <w:p w14:paraId="243EC65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Plexiform (1)</w:t>
            </w:r>
          </w:p>
        </w:tc>
        <w:tc>
          <w:tcPr>
            <w:tcW w:w="1843" w:type="dxa"/>
            <w:shd w:val="clear" w:color="auto" w:fill="auto"/>
          </w:tcPr>
          <w:p w14:paraId="174B66F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2BA2BD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B3162B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Infratemporal fosa (1)</w:t>
            </w:r>
          </w:p>
        </w:tc>
      </w:tr>
      <w:tr w:rsidR="009D4C9C" w:rsidRPr="00372CA3" w14:paraId="0C16FDCA" w14:textId="77777777" w:rsidTr="009D4C9C">
        <w:trPr>
          <w:trHeight w:val="262"/>
        </w:trPr>
        <w:tc>
          <w:tcPr>
            <w:tcW w:w="1135" w:type="dxa"/>
            <w:shd w:val="clear" w:color="auto" w:fill="auto"/>
          </w:tcPr>
          <w:p w14:paraId="72F3B3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A3A115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Ameloblastic Carcinoma</w:t>
            </w:r>
          </w:p>
        </w:tc>
        <w:tc>
          <w:tcPr>
            <w:tcW w:w="1418" w:type="dxa"/>
            <w:shd w:val="clear" w:color="auto" w:fill="auto"/>
          </w:tcPr>
          <w:p w14:paraId="70B8EAE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3</w:t>
            </w:r>
          </w:p>
        </w:tc>
        <w:tc>
          <w:tcPr>
            <w:tcW w:w="1417" w:type="dxa"/>
            <w:shd w:val="clear" w:color="auto" w:fill="auto"/>
          </w:tcPr>
          <w:p w14:paraId="0119BDF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13</w:t>
            </w:r>
          </w:p>
        </w:tc>
        <w:tc>
          <w:tcPr>
            <w:tcW w:w="2410" w:type="dxa"/>
            <w:shd w:val="clear" w:color="auto" w:fill="auto"/>
          </w:tcPr>
          <w:p w14:paraId="5399C9B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c>
          <w:tcPr>
            <w:tcW w:w="1843" w:type="dxa"/>
            <w:shd w:val="clear" w:color="auto" w:fill="auto"/>
          </w:tcPr>
          <w:p w14:paraId="4DDBECD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0919A90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8756E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r>
      <w:tr w:rsidR="009D4C9C" w:rsidRPr="00372CA3" w14:paraId="653293E9" w14:textId="77777777" w:rsidTr="009D4C9C">
        <w:trPr>
          <w:trHeight w:val="262"/>
        </w:trPr>
        <w:tc>
          <w:tcPr>
            <w:tcW w:w="1135" w:type="dxa"/>
            <w:shd w:val="clear" w:color="auto" w:fill="auto"/>
          </w:tcPr>
          <w:p w14:paraId="6912DD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3C30E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Unicistyc Ameloblastoma</w:t>
            </w:r>
          </w:p>
        </w:tc>
        <w:tc>
          <w:tcPr>
            <w:tcW w:w="1418" w:type="dxa"/>
            <w:shd w:val="clear" w:color="auto" w:fill="auto"/>
          </w:tcPr>
          <w:p w14:paraId="3D0A7D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w:t>
            </w:r>
          </w:p>
        </w:tc>
        <w:tc>
          <w:tcPr>
            <w:tcW w:w="1417" w:type="dxa"/>
            <w:shd w:val="clear" w:color="auto" w:fill="auto"/>
          </w:tcPr>
          <w:p w14:paraId="5670B8B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81</w:t>
            </w:r>
          </w:p>
        </w:tc>
        <w:tc>
          <w:tcPr>
            <w:tcW w:w="2410" w:type="dxa"/>
            <w:shd w:val="clear" w:color="auto" w:fill="auto"/>
          </w:tcPr>
          <w:p w14:paraId="3D6BBD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6944EF4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49CCD7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E8311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(1)</w:t>
            </w:r>
          </w:p>
        </w:tc>
      </w:tr>
    </w:tbl>
    <w:p w14:paraId="1EB397D3" w14:textId="70708EBF" w:rsidR="009D4C9C" w:rsidRPr="00372CA3" w:rsidRDefault="00BF016E" w:rsidP="009D4C9C">
      <w:pPr>
        <w:spacing w:after="0" w:line="360" w:lineRule="auto"/>
        <w:jc w:val="both"/>
        <w:rPr>
          <w:rFonts w:ascii="Book Antiqua" w:eastAsia="等线" w:hAnsi="Book Antiqua"/>
          <w:kern w:val="24"/>
          <w:sz w:val="24"/>
          <w:szCs w:val="24"/>
          <w:lang w:val="en-US"/>
        </w:rPr>
      </w:pPr>
      <w:r w:rsidRPr="00372CA3">
        <w:rPr>
          <w:rFonts w:ascii="Book Antiqua" w:hAnsi="Book Antiqua"/>
          <w:sz w:val="24"/>
          <w:szCs w:val="24"/>
          <w:vertAlign w:val="superscript"/>
          <w:lang w:val="en-US"/>
        </w:rPr>
        <w:t>1</w:t>
      </w:r>
      <w:r w:rsidR="006A17B1" w:rsidRPr="00372CA3">
        <w:rPr>
          <w:rFonts w:ascii="Book Antiqua" w:hAnsi="Book Antiqua"/>
          <w:sz w:val="24"/>
          <w:szCs w:val="24"/>
          <w:lang w:val="en-US"/>
        </w:rPr>
        <w:t>Expressed without mutation</w:t>
      </w:r>
      <w:r w:rsidR="00694153">
        <w:rPr>
          <w:rFonts w:ascii="Book Antiqua" w:hAnsi="Book Antiqua"/>
          <w:sz w:val="24"/>
          <w:szCs w:val="24"/>
          <w:lang w:val="en-US"/>
        </w:rPr>
        <w:t>.</w:t>
      </w:r>
      <w:r w:rsidR="009D4C9C" w:rsidRPr="009D4C9C">
        <w:rPr>
          <w:rFonts w:ascii="Book Antiqua" w:eastAsia="等线" w:hAnsi="Book Antiqua"/>
          <w:kern w:val="24"/>
          <w:sz w:val="24"/>
          <w:szCs w:val="24"/>
          <w:lang w:val="en-US"/>
        </w:rPr>
        <w:t xml:space="preserve"> </w:t>
      </w:r>
      <w:r w:rsidR="00B917D5" w:rsidRPr="00372CA3">
        <w:rPr>
          <w:rFonts w:ascii="Book Antiqua" w:hAnsi="Book Antiqua"/>
          <w:sz w:val="24"/>
          <w:szCs w:val="24"/>
          <w:lang w:val="en-US"/>
        </w:rPr>
        <w:t>NS</w:t>
      </w:r>
      <w:r w:rsidR="00B917D5">
        <w:rPr>
          <w:rFonts w:ascii="Book Antiqua" w:hAnsi="Book Antiqua"/>
          <w:sz w:val="24"/>
          <w:szCs w:val="24"/>
          <w:lang w:val="en-US"/>
        </w:rPr>
        <w:t xml:space="preserve">: </w:t>
      </w:r>
      <w:r w:rsidR="00B917D5" w:rsidRPr="00372CA3">
        <w:rPr>
          <w:rFonts w:ascii="Book Antiqua" w:hAnsi="Book Antiqua"/>
          <w:sz w:val="24"/>
          <w:szCs w:val="24"/>
          <w:lang w:val="en-US"/>
        </w:rPr>
        <w:t>No specified</w:t>
      </w:r>
      <w:r w:rsidR="00B917D5">
        <w:rPr>
          <w:rFonts w:ascii="Book Antiqua" w:hAnsi="Book Antiqua"/>
          <w:sz w:val="24"/>
          <w:szCs w:val="24"/>
          <w:lang w:val="en-US"/>
        </w:rPr>
        <w:t xml:space="preserve">; </w:t>
      </w:r>
      <w:r w:rsidR="009D4C9C" w:rsidRPr="00500661">
        <w:rPr>
          <w:rFonts w:ascii="Book Antiqua" w:hAnsi="Book Antiqua" w:cs="Book Antiqua"/>
          <w:sz w:val="24"/>
          <w:szCs w:val="24"/>
          <w:lang w:val="en-US"/>
        </w:rPr>
        <w:t>BRAF</w:t>
      </w:r>
      <w:r w:rsidR="009D4C9C">
        <w:rPr>
          <w:rFonts w:ascii="Book Antiqua" w:eastAsia="等线" w:hAnsi="Book Antiqua"/>
          <w:kern w:val="24"/>
          <w:sz w:val="24"/>
          <w:szCs w:val="24"/>
          <w:lang w:val="en-US"/>
        </w:rPr>
        <w:t>:</w:t>
      </w:r>
      <w:r w:rsidR="009D4C9C" w:rsidRPr="00965303">
        <w:rPr>
          <w:rFonts w:ascii="Book Antiqua" w:eastAsia="等线" w:hAnsi="Book Antiqua"/>
          <w:kern w:val="24"/>
          <w:sz w:val="24"/>
          <w:szCs w:val="24"/>
          <w:lang w:val="en-US"/>
        </w:rPr>
        <w:t xml:space="preserve"> B-</w:t>
      </w:r>
      <w:proofErr w:type="spellStart"/>
      <w:r w:rsidR="009D4C9C" w:rsidRPr="00965303">
        <w:rPr>
          <w:rFonts w:ascii="Book Antiqua" w:eastAsia="等线" w:hAnsi="Book Antiqua"/>
          <w:kern w:val="24"/>
          <w:sz w:val="24"/>
          <w:szCs w:val="24"/>
          <w:lang w:val="en-US"/>
        </w:rPr>
        <w:t>raf</w:t>
      </w:r>
      <w:proofErr w:type="spellEnd"/>
      <w:r w:rsidR="009D4C9C" w:rsidRPr="00965303">
        <w:rPr>
          <w:rFonts w:ascii="Book Antiqua" w:eastAsia="等线" w:hAnsi="Book Antiqua"/>
          <w:kern w:val="24"/>
          <w:sz w:val="24"/>
          <w:szCs w:val="24"/>
          <w:lang w:val="en-US"/>
        </w:rPr>
        <w:t xml:space="preserve"> proto-oncogene serine/threonine kinase</w:t>
      </w:r>
      <w:r w:rsidR="009D4C9C">
        <w:rPr>
          <w:rFonts w:ascii="Book Antiqua" w:eastAsia="等线" w:hAnsi="Book Antiqua"/>
          <w:kern w:val="24"/>
          <w:sz w:val="24"/>
          <w:szCs w:val="24"/>
          <w:lang w:val="en-US"/>
        </w:rPr>
        <w:t>;</w:t>
      </w:r>
      <w:r w:rsidR="009D4C9C" w:rsidRPr="009D4C9C">
        <w:rPr>
          <w:rFonts w:ascii="Book Antiqua" w:eastAsia="等线" w:hAnsi="Book Antiqua"/>
          <w:kern w:val="24"/>
          <w:sz w:val="24"/>
          <w:szCs w:val="24"/>
          <w:lang w:val="en-US"/>
        </w:rPr>
        <w:t xml:space="preserve"> </w:t>
      </w:r>
      <w:r w:rsidR="009D4C9C" w:rsidRPr="00372CA3">
        <w:rPr>
          <w:rFonts w:ascii="Book Antiqua" w:eastAsia="等线" w:hAnsi="Book Antiqua"/>
          <w:kern w:val="24"/>
          <w:sz w:val="24"/>
          <w:szCs w:val="24"/>
          <w:lang w:val="en-US"/>
        </w:rPr>
        <w:t>BRAF WT</w:t>
      </w:r>
      <w:r w:rsidR="009D4C9C">
        <w:rPr>
          <w:rFonts w:ascii="Book Antiqua" w:eastAsia="等线" w:hAnsi="Book Antiqua"/>
          <w:kern w:val="24"/>
          <w:sz w:val="24"/>
          <w:szCs w:val="24"/>
          <w:lang w:val="en-US"/>
        </w:rPr>
        <w:t xml:space="preserve">: </w:t>
      </w:r>
      <w:r w:rsidR="009D4C9C" w:rsidRPr="00965303">
        <w:rPr>
          <w:rFonts w:ascii="Book Antiqua" w:eastAsia="等线" w:hAnsi="Book Antiqua"/>
          <w:kern w:val="24"/>
          <w:sz w:val="24"/>
          <w:szCs w:val="24"/>
          <w:lang w:val="en-US"/>
        </w:rPr>
        <w:t>B-</w:t>
      </w:r>
      <w:proofErr w:type="spellStart"/>
      <w:r w:rsidR="009D4C9C" w:rsidRPr="00965303">
        <w:rPr>
          <w:rFonts w:ascii="Book Antiqua" w:eastAsia="等线" w:hAnsi="Book Antiqua"/>
          <w:kern w:val="24"/>
          <w:sz w:val="24"/>
          <w:szCs w:val="24"/>
          <w:lang w:val="en-US"/>
        </w:rPr>
        <w:t>raf</w:t>
      </w:r>
      <w:proofErr w:type="spellEnd"/>
      <w:r w:rsidR="009D4C9C" w:rsidRPr="00965303">
        <w:rPr>
          <w:rFonts w:ascii="Book Antiqua" w:eastAsia="等线" w:hAnsi="Book Antiqua"/>
          <w:kern w:val="24"/>
          <w:sz w:val="24"/>
          <w:szCs w:val="24"/>
          <w:lang w:val="en-US"/>
        </w:rPr>
        <w:t xml:space="preserve"> proto-oncogene serine/threonine kinase</w:t>
      </w:r>
      <w:r w:rsidR="009D4C9C" w:rsidRPr="00372CA3">
        <w:rPr>
          <w:rFonts w:ascii="Book Antiqua" w:eastAsia="等线" w:hAnsi="Book Antiqua"/>
          <w:kern w:val="24"/>
          <w:sz w:val="24"/>
          <w:szCs w:val="24"/>
          <w:lang w:val="en-US"/>
        </w:rPr>
        <w:t xml:space="preserve"> Wild-type.</w:t>
      </w:r>
    </w:p>
    <w:p w14:paraId="08AFC501" w14:textId="7693C9DA" w:rsidR="006A17B1" w:rsidRPr="00372CA3" w:rsidRDefault="006A17B1" w:rsidP="00372CA3">
      <w:pPr>
        <w:spacing w:after="0" w:line="360" w:lineRule="auto"/>
        <w:jc w:val="both"/>
        <w:rPr>
          <w:rFonts w:ascii="Book Antiqua" w:hAnsi="Book Antiqua"/>
          <w:sz w:val="24"/>
          <w:szCs w:val="24"/>
          <w:lang w:val="en-US"/>
        </w:rPr>
      </w:pPr>
    </w:p>
    <w:p w14:paraId="10397E4A" w14:textId="77777777" w:rsidR="009D4C9C" w:rsidRDefault="009D4C9C">
      <w:pPr>
        <w:spacing w:after="0" w:line="240" w:lineRule="auto"/>
        <w:rPr>
          <w:rFonts w:ascii="Book Antiqua" w:hAnsi="Book Antiqua"/>
          <w:b/>
          <w:sz w:val="24"/>
          <w:szCs w:val="24"/>
          <w:lang w:val="en-US"/>
        </w:rPr>
      </w:pPr>
      <w:bookmarkStart w:id="121" w:name="_Hlk19263636"/>
      <w:bookmarkEnd w:id="120"/>
      <w:r>
        <w:rPr>
          <w:rFonts w:ascii="Book Antiqua" w:hAnsi="Book Antiqua"/>
          <w:b/>
          <w:sz w:val="24"/>
          <w:szCs w:val="24"/>
          <w:lang w:val="en-US"/>
        </w:rPr>
        <w:br w:type="page"/>
      </w:r>
    </w:p>
    <w:p w14:paraId="65F11021" w14:textId="0871C905" w:rsidR="00FA364C" w:rsidRPr="00372CA3" w:rsidRDefault="006A17B1"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Table 2</w:t>
      </w:r>
      <w:r w:rsidRPr="009D4C9C">
        <w:rPr>
          <w:rFonts w:ascii="Book Antiqua" w:hAnsi="Book Antiqua"/>
          <w:b/>
          <w:bCs/>
          <w:sz w:val="24"/>
          <w:szCs w:val="24"/>
          <w:lang w:val="en-US"/>
        </w:rPr>
        <w:t xml:space="preserve"> Targeted therapies to </w:t>
      </w:r>
      <w:r w:rsidR="009D4C9C" w:rsidRPr="009D4C9C">
        <w:rPr>
          <w:rFonts w:ascii="Book Antiqua" w:eastAsia="等线" w:hAnsi="Book Antiqua"/>
          <w:b/>
          <w:bCs/>
          <w:kern w:val="24"/>
          <w:sz w:val="24"/>
          <w:szCs w:val="24"/>
          <w:lang w:val="en-US"/>
        </w:rPr>
        <w:t>B-</w:t>
      </w:r>
      <w:proofErr w:type="spellStart"/>
      <w:r w:rsidR="009D4C9C" w:rsidRPr="009D4C9C">
        <w:rPr>
          <w:rFonts w:ascii="Book Antiqua" w:eastAsia="等线" w:hAnsi="Book Antiqua"/>
          <w:b/>
          <w:bCs/>
          <w:kern w:val="24"/>
          <w:sz w:val="24"/>
          <w:szCs w:val="24"/>
          <w:lang w:val="en-US"/>
        </w:rPr>
        <w:t>raf</w:t>
      </w:r>
      <w:proofErr w:type="spellEnd"/>
      <w:r w:rsidR="009D4C9C" w:rsidRPr="009D4C9C">
        <w:rPr>
          <w:rFonts w:ascii="Book Antiqua" w:eastAsia="等线" w:hAnsi="Book Antiqua"/>
          <w:b/>
          <w:bCs/>
          <w:kern w:val="24"/>
          <w:sz w:val="24"/>
          <w:szCs w:val="24"/>
          <w:lang w:val="en-US"/>
        </w:rPr>
        <w:t xml:space="preserve"> proto-oncogene serine/threonine kinase</w:t>
      </w:r>
      <w:r w:rsidRPr="009D4C9C">
        <w:rPr>
          <w:rFonts w:ascii="Book Antiqua" w:hAnsi="Book Antiqua"/>
          <w:b/>
          <w:bCs/>
          <w:sz w:val="24"/>
          <w:szCs w:val="24"/>
          <w:lang w:val="en-US"/>
        </w:rPr>
        <w:t xml:space="preserve"> V600E in ameloblastomas</w:t>
      </w:r>
      <w:bookmarkEnd w:id="121"/>
    </w:p>
    <w:tbl>
      <w:tblPr>
        <w:tblW w:w="15026" w:type="dxa"/>
        <w:tblInd w:w="-1139" w:type="dxa"/>
        <w:tblBorders>
          <w:top w:val="single" w:sz="4" w:space="0" w:color="auto"/>
          <w:bottom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1134"/>
        <w:gridCol w:w="708"/>
        <w:gridCol w:w="1277"/>
        <w:gridCol w:w="709"/>
        <w:gridCol w:w="992"/>
        <w:gridCol w:w="992"/>
        <w:gridCol w:w="1134"/>
        <w:gridCol w:w="1276"/>
        <w:gridCol w:w="709"/>
        <w:gridCol w:w="992"/>
        <w:gridCol w:w="1276"/>
        <w:gridCol w:w="1275"/>
        <w:gridCol w:w="1276"/>
        <w:gridCol w:w="1276"/>
      </w:tblGrid>
      <w:tr w:rsidR="002A127A" w:rsidRPr="00372CA3" w14:paraId="59840539" w14:textId="77777777" w:rsidTr="009457AD">
        <w:trPr>
          <w:trHeight w:val="480"/>
        </w:trPr>
        <w:tc>
          <w:tcPr>
            <w:tcW w:w="1134" w:type="dxa"/>
            <w:tcBorders>
              <w:top w:val="single" w:sz="4" w:space="0" w:color="auto"/>
              <w:bottom w:val="single" w:sz="4" w:space="0" w:color="auto"/>
            </w:tcBorders>
            <w:shd w:val="clear" w:color="auto" w:fill="FFFFFF" w:themeFill="background1"/>
            <w:noWrap/>
            <w:vAlign w:val="center"/>
            <w:hideMark/>
          </w:tcPr>
          <w:p w14:paraId="23DA9993" w14:textId="283AE3E9"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Re</w:t>
            </w:r>
            <w:r w:rsidR="00A04338">
              <w:rPr>
                <w:rFonts w:ascii="Book Antiqua" w:eastAsia="Times New Roman" w:hAnsi="Book Antiqua"/>
                <w:b/>
                <w:bCs/>
                <w:sz w:val="24"/>
                <w:szCs w:val="24"/>
                <w:lang w:eastAsia="es-MX"/>
              </w:rPr>
              <w:t>f.</w:t>
            </w:r>
          </w:p>
        </w:tc>
        <w:tc>
          <w:tcPr>
            <w:tcW w:w="708" w:type="dxa"/>
            <w:tcBorders>
              <w:top w:val="single" w:sz="4" w:space="0" w:color="auto"/>
              <w:bottom w:val="single" w:sz="4" w:space="0" w:color="auto"/>
            </w:tcBorders>
            <w:shd w:val="clear" w:color="auto" w:fill="FFFFFF" w:themeFill="background1"/>
            <w:noWrap/>
            <w:vAlign w:val="center"/>
            <w:hideMark/>
          </w:tcPr>
          <w:p w14:paraId="14426BAE"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Age</w:t>
            </w:r>
          </w:p>
        </w:tc>
        <w:tc>
          <w:tcPr>
            <w:tcW w:w="1277" w:type="dxa"/>
            <w:tcBorders>
              <w:top w:val="single" w:sz="4" w:space="0" w:color="auto"/>
              <w:bottom w:val="single" w:sz="4" w:space="0" w:color="auto"/>
            </w:tcBorders>
            <w:shd w:val="clear" w:color="auto" w:fill="FFFFFF" w:themeFill="background1"/>
            <w:vAlign w:val="center"/>
            <w:hideMark/>
          </w:tcPr>
          <w:p w14:paraId="5329AC6E" w14:textId="56B2B490"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Evolution tumor (yr)</w:t>
            </w:r>
          </w:p>
        </w:tc>
        <w:tc>
          <w:tcPr>
            <w:tcW w:w="709" w:type="dxa"/>
            <w:tcBorders>
              <w:top w:val="single" w:sz="4" w:space="0" w:color="auto"/>
              <w:bottom w:val="single" w:sz="4" w:space="0" w:color="auto"/>
            </w:tcBorders>
            <w:shd w:val="clear" w:color="auto" w:fill="FFFFFF" w:themeFill="background1"/>
            <w:noWrap/>
            <w:vAlign w:val="center"/>
            <w:hideMark/>
          </w:tcPr>
          <w:p w14:paraId="00C8D6F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Gender</w:t>
            </w:r>
          </w:p>
        </w:tc>
        <w:tc>
          <w:tcPr>
            <w:tcW w:w="992" w:type="dxa"/>
            <w:tcBorders>
              <w:top w:val="single" w:sz="4" w:space="0" w:color="auto"/>
              <w:bottom w:val="single" w:sz="4" w:space="0" w:color="auto"/>
            </w:tcBorders>
            <w:shd w:val="clear" w:color="auto" w:fill="FFFFFF" w:themeFill="background1"/>
            <w:noWrap/>
            <w:vAlign w:val="center"/>
            <w:hideMark/>
          </w:tcPr>
          <w:p w14:paraId="33EBCE3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Tumor</w:t>
            </w:r>
          </w:p>
        </w:tc>
        <w:tc>
          <w:tcPr>
            <w:tcW w:w="992" w:type="dxa"/>
            <w:tcBorders>
              <w:top w:val="single" w:sz="4" w:space="0" w:color="auto"/>
              <w:bottom w:val="single" w:sz="4" w:space="0" w:color="auto"/>
            </w:tcBorders>
            <w:shd w:val="clear" w:color="auto" w:fill="FFFFFF" w:themeFill="background1"/>
            <w:noWrap/>
            <w:vAlign w:val="center"/>
            <w:hideMark/>
          </w:tcPr>
          <w:p w14:paraId="78532A4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Localization</w:t>
            </w:r>
          </w:p>
        </w:tc>
        <w:tc>
          <w:tcPr>
            <w:tcW w:w="1134" w:type="dxa"/>
            <w:tcBorders>
              <w:top w:val="single" w:sz="4" w:space="0" w:color="auto"/>
              <w:bottom w:val="single" w:sz="4" w:space="0" w:color="auto"/>
            </w:tcBorders>
            <w:shd w:val="clear" w:color="auto" w:fill="FFFFFF" w:themeFill="background1"/>
            <w:vAlign w:val="center"/>
            <w:hideMark/>
          </w:tcPr>
          <w:p w14:paraId="298A261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Primary tumor/recurrent</w:t>
            </w:r>
          </w:p>
        </w:tc>
        <w:tc>
          <w:tcPr>
            <w:tcW w:w="1276" w:type="dxa"/>
            <w:tcBorders>
              <w:top w:val="single" w:sz="4" w:space="0" w:color="auto"/>
              <w:bottom w:val="single" w:sz="4" w:space="0" w:color="auto"/>
            </w:tcBorders>
            <w:shd w:val="clear" w:color="auto" w:fill="FFFFFF" w:themeFill="background1"/>
            <w:vAlign w:val="center"/>
            <w:hideMark/>
          </w:tcPr>
          <w:p w14:paraId="33E45AC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Previous treatments</w:t>
            </w:r>
          </w:p>
        </w:tc>
        <w:tc>
          <w:tcPr>
            <w:tcW w:w="709" w:type="dxa"/>
            <w:tcBorders>
              <w:top w:val="single" w:sz="4" w:space="0" w:color="auto"/>
              <w:bottom w:val="single" w:sz="4" w:space="0" w:color="auto"/>
            </w:tcBorders>
            <w:shd w:val="clear" w:color="auto" w:fill="FFFFFF" w:themeFill="background1"/>
            <w:noWrap/>
            <w:vAlign w:val="center"/>
            <w:hideMark/>
          </w:tcPr>
          <w:p w14:paraId="5A7B925B"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 xml:space="preserve">Size </w:t>
            </w:r>
          </w:p>
        </w:tc>
        <w:tc>
          <w:tcPr>
            <w:tcW w:w="992" w:type="dxa"/>
            <w:tcBorders>
              <w:top w:val="single" w:sz="4" w:space="0" w:color="auto"/>
              <w:bottom w:val="single" w:sz="4" w:space="0" w:color="auto"/>
            </w:tcBorders>
            <w:shd w:val="clear" w:color="auto" w:fill="FFFFFF" w:themeFill="background1"/>
            <w:vAlign w:val="center"/>
            <w:hideMark/>
          </w:tcPr>
          <w:p w14:paraId="51AA95E2"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Course of the diseases</w:t>
            </w:r>
          </w:p>
        </w:tc>
        <w:tc>
          <w:tcPr>
            <w:tcW w:w="1276" w:type="dxa"/>
            <w:tcBorders>
              <w:top w:val="single" w:sz="4" w:space="0" w:color="auto"/>
              <w:bottom w:val="single" w:sz="4" w:space="0" w:color="auto"/>
            </w:tcBorders>
            <w:shd w:val="clear" w:color="auto" w:fill="FFFFFF" w:themeFill="background1"/>
            <w:vAlign w:val="center"/>
            <w:hideMark/>
          </w:tcPr>
          <w:p w14:paraId="1844DD5D"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Mutation detected</w:t>
            </w:r>
          </w:p>
        </w:tc>
        <w:tc>
          <w:tcPr>
            <w:tcW w:w="1275" w:type="dxa"/>
            <w:tcBorders>
              <w:top w:val="single" w:sz="4" w:space="0" w:color="auto"/>
              <w:bottom w:val="single" w:sz="4" w:space="0" w:color="auto"/>
            </w:tcBorders>
            <w:shd w:val="clear" w:color="auto" w:fill="FFFFFF" w:themeFill="background1"/>
            <w:noWrap/>
            <w:vAlign w:val="center"/>
            <w:hideMark/>
          </w:tcPr>
          <w:p w14:paraId="24ECFF98"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Treatment</w:t>
            </w:r>
          </w:p>
        </w:tc>
        <w:tc>
          <w:tcPr>
            <w:tcW w:w="1276" w:type="dxa"/>
            <w:tcBorders>
              <w:top w:val="single" w:sz="4" w:space="0" w:color="auto"/>
              <w:bottom w:val="single" w:sz="4" w:space="0" w:color="auto"/>
            </w:tcBorders>
            <w:shd w:val="clear" w:color="auto" w:fill="FFFFFF" w:themeFill="background1"/>
            <w:noWrap/>
            <w:vAlign w:val="center"/>
            <w:hideMark/>
          </w:tcPr>
          <w:p w14:paraId="331636A6"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Evolution</w:t>
            </w:r>
          </w:p>
        </w:tc>
        <w:tc>
          <w:tcPr>
            <w:tcW w:w="1276" w:type="dxa"/>
            <w:tcBorders>
              <w:top w:val="single" w:sz="4" w:space="0" w:color="auto"/>
              <w:bottom w:val="single" w:sz="4" w:space="0" w:color="auto"/>
            </w:tcBorders>
            <w:shd w:val="clear" w:color="auto" w:fill="FFFFFF" w:themeFill="background1"/>
            <w:noWrap/>
            <w:vAlign w:val="center"/>
            <w:hideMark/>
          </w:tcPr>
          <w:p w14:paraId="763B3C44" w14:textId="2A8E3D49"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Follow-up</w:t>
            </w:r>
          </w:p>
        </w:tc>
      </w:tr>
      <w:tr w:rsidR="002A127A" w:rsidRPr="00500661" w14:paraId="2BDBE7D9" w14:textId="77777777" w:rsidTr="009457AD">
        <w:trPr>
          <w:trHeight w:val="2190"/>
        </w:trPr>
        <w:tc>
          <w:tcPr>
            <w:tcW w:w="1134" w:type="dxa"/>
            <w:tcBorders>
              <w:top w:val="single" w:sz="4" w:space="0" w:color="auto"/>
            </w:tcBorders>
            <w:shd w:val="clear" w:color="auto" w:fill="FFFFFF" w:themeFill="background1"/>
            <w:noWrap/>
            <w:vAlign w:val="center"/>
            <w:hideMark/>
          </w:tcPr>
          <w:p w14:paraId="38C933C0" w14:textId="11631411" w:rsidR="002A127A" w:rsidRPr="002A127A" w:rsidRDefault="002A127A" w:rsidP="00372CA3">
            <w:pPr>
              <w:spacing w:after="0" w:line="360" w:lineRule="auto"/>
              <w:jc w:val="both"/>
              <w:rPr>
                <w:rFonts w:ascii="Book Antiqua" w:eastAsia="Times New Roman" w:hAnsi="Book Antiqua"/>
                <w:sz w:val="24"/>
                <w:szCs w:val="24"/>
                <w:lang w:eastAsia="es-MX"/>
              </w:rPr>
            </w:pPr>
            <w:r w:rsidRPr="002A127A">
              <w:rPr>
                <w:rFonts w:ascii="Book Antiqua" w:eastAsia="Times New Roman" w:hAnsi="Book Antiqua"/>
                <w:sz w:val="24"/>
                <w:szCs w:val="24"/>
                <w:lang w:eastAsia="es-MX"/>
              </w:rPr>
              <w:t xml:space="preserve">Kaye </w:t>
            </w:r>
            <w:r w:rsidRPr="002A127A">
              <w:rPr>
                <w:rFonts w:ascii="Book Antiqua" w:eastAsia="Times New Roman" w:hAnsi="Book Antiqua"/>
                <w:i/>
                <w:iCs/>
                <w:sz w:val="24"/>
                <w:szCs w:val="24"/>
                <w:lang w:eastAsia="es-MX"/>
              </w:rPr>
              <w:t>et al</w:t>
            </w:r>
            <w:r w:rsidRPr="002A127A">
              <w:rPr>
                <w:rFonts w:ascii="Book Antiqua" w:eastAsia="Times New Roman" w:hAnsi="Book Antiqua"/>
                <w:sz w:val="24"/>
                <w:szCs w:val="24"/>
                <w:vertAlign w:val="superscript"/>
                <w:lang w:eastAsia="es-MX"/>
              </w:rPr>
              <w:t>[27]</w:t>
            </w:r>
          </w:p>
        </w:tc>
        <w:tc>
          <w:tcPr>
            <w:tcW w:w="708" w:type="dxa"/>
            <w:tcBorders>
              <w:top w:val="single" w:sz="4" w:space="0" w:color="auto"/>
            </w:tcBorders>
            <w:shd w:val="clear" w:color="auto" w:fill="FFFFFF" w:themeFill="background1"/>
            <w:noWrap/>
            <w:vAlign w:val="center"/>
            <w:hideMark/>
          </w:tcPr>
          <w:p w14:paraId="19D310A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40</w:t>
            </w:r>
          </w:p>
        </w:tc>
        <w:tc>
          <w:tcPr>
            <w:tcW w:w="1277" w:type="dxa"/>
            <w:tcBorders>
              <w:top w:val="single" w:sz="4" w:space="0" w:color="auto"/>
            </w:tcBorders>
            <w:shd w:val="clear" w:color="auto" w:fill="FFFFFF" w:themeFill="background1"/>
            <w:noWrap/>
            <w:vAlign w:val="center"/>
            <w:hideMark/>
          </w:tcPr>
          <w:p w14:paraId="5132066B"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30</w:t>
            </w:r>
          </w:p>
        </w:tc>
        <w:tc>
          <w:tcPr>
            <w:tcW w:w="709" w:type="dxa"/>
            <w:tcBorders>
              <w:top w:val="single" w:sz="4" w:space="0" w:color="auto"/>
            </w:tcBorders>
            <w:shd w:val="clear" w:color="auto" w:fill="FFFFFF" w:themeFill="background1"/>
            <w:noWrap/>
            <w:vAlign w:val="center"/>
            <w:hideMark/>
          </w:tcPr>
          <w:p w14:paraId="072D2279"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M</w:t>
            </w:r>
          </w:p>
        </w:tc>
        <w:tc>
          <w:tcPr>
            <w:tcW w:w="992" w:type="dxa"/>
            <w:tcBorders>
              <w:top w:val="single" w:sz="4" w:space="0" w:color="auto"/>
            </w:tcBorders>
            <w:shd w:val="clear" w:color="auto" w:fill="FFFFFF" w:themeFill="background1"/>
            <w:noWrap/>
            <w:vAlign w:val="center"/>
            <w:hideMark/>
          </w:tcPr>
          <w:p w14:paraId="6990292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MA</w:t>
            </w:r>
          </w:p>
        </w:tc>
        <w:tc>
          <w:tcPr>
            <w:tcW w:w="992" w:type="dxa"/>
            <w:tcBorders>
              <w:top w:val="single" w:sz="4" w:space="0" w:color="auto"/>
            </w:tcBorders>
            <w:shd w:val="clear" w:color="auto" w:fill="FFFFFF" w:themeFill="background1"/>
            <w:vAlign w:val="center"/>
            <w:hideMark/>
          </w:tcPr>
          <w:p w14:paraId="5A8711DC"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Left jaw, Bilateral neck mass, pulmonary metastases </w:t>
            </w:r>
          </w:p>
        </w:tc>
        <w:tc>
          <w:tcPr>
            <w:tcW w:w="1134" w:type="dxa"/>
            <w:tcBorders>
              <w:top w:val="single" w:sz="4" w:space="0" w:color="auto"/>
            </w:tcBorders>
            <w:shd w:val="clear" w:color="auto" w:fill="FFFFFF" w:themeFill="background1"/>
            <w:noWrap/>
            <w:vAlign w:val="center"/>
            <w:hideMark/>
          </w:tcPr>
          <w:p w14:paraId="0AC4FF3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Recurrent</w:t>
            </w:r>
          </w:p>
        </w:tc>
        <w:tc>
          <w:tcPr>
            <w:tcW w:w="1276" w:type="dxa"/>
            <w:tcBorders>
              <w:top w:val="single" w:sz="4" w:space="0" w:color="auto"/>
            </w:tcBorders>
            <w:shd w:val="clear" w:color="auto" w:fill="FFFFFF" w:themeFill="background1"/>
            <w:vAlign w:val="center"/>
            <w:hideMark/>
          </w:tcPr>
          <w:p w14:paraId="427F8FBC" w14:textId="25642A7C"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Surgical resection and radiotherapy</w:t>
            </w:r>
          </w:p>
        </w:tc>
        <w:tc>
          <w:tcPr>
            <w:tcW w:w="709" w:type="dxa"/>
            <w:tcBorders>
              <w:top w:val="single" w:sz="4" w:space="0" w:color="auto"/>
            </w:tcBorders>
            <w:shd w:val="clear" w:color="auto" w:fill="FFFFFF" w:themeFill="background1"/>
            <w:noWrap/>
            <w:vAlign w:val="center"/>
            <w:hideMark/>
          </w:tcPr>
          <w:p w14:paraId="32BA065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NS</w:t>
            </w:r>
          </w:p>
        </w:tc>
        <w:tc>
          <w:tcPr>
            <w:tcW w:w="992" w:type="dxa"/>
            <w:tcBorders>
              <w:top w:val="single" w:sz="4" w:space="0" w:color="auto"/>
            </w:tcBorders>
            <w:shd w:val="clear" w:color="auto" w:fill="FFFFFF" w:themeFill="background1"/>
            <w:vAlign w:val="center"/>
            <w:hideMark/>
          </w:tcPr>
          <w:p w14:paraId="25916EA1" w14:textId="41BD86DB"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Three recurrences (13, 9, 7 </w:t>
            </w:r>
            <w:proofErr w:type="spellStart"/>
            <w:r w:rsidRPr="00372CA3">
              <w:rPr>
                <w:rFonts w:ascii="Book Antiqua" w:eastAsia="Times New Roman" w:hAnsi="Book Antiqua"/>
                <w:sz w:val="24"/>
                <w:szCs w:val="24"/>
                <w:lang w:val="en-US" w:eastAsia="es-MX"/>
              </w:rPr>
              <w:t>yr</w:t>
            </w:r>
            <w:proofErr w:type="spellEnd"/>
            <w:r w:rsidRPr="00372CA3">
              <w:rPr>
                <w:rFonts w:ascii="Book Antiqua" w:eastAsia="Times New Roman" w:hAnsi="Book Antiqua"/>
                <w:sz w:val="24"/>
                <w:szCs w:val="24"/>
                <w:lang w:val="en-US" w:eastAsia="es-MX"/>
              </w:rPr>
              <w:t>), surgical resection (two recurrences), RT (last recurrence), neck bilateral and lung metastasis. (imaging diagnosis CT)</w:t>
            </w:r>
          </w:p>
        </w:tc>
        <w:tc>
          <w:tcPr>
            <w:tcW w:w="1276" w:type="dxa"/>
            <w:tcBorders>
              <w:top w:val="single" w:sz="4" w:space="0" w:color="auto"/>
            </w:tcBorders>
            <w:shd w:val="clear" w:color="auto" w:fill="FFFFFF" w:themeFill="background1"/>
            <w:vAlign w:val="center"/>
            <w:hideMark/>
          </w:tcPr>
          <w:p w14:paraId="574DCD1C"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BRAF V600E (gene profile and IHC)</w:t>
            </w:r>
          </w:p>
        </w:tc>
        <w:tc>
          <w:tcPr>
            <w:tcW w:w="1275" w:type="dxa"/>
            <w:tcBorders>
              <w:top w:val="single" w:sz="4" w:space="0" w:color="auto"/>
            </w:tcBorders>
            <w:shd w:val="clear" w:color="auto" w:fill="FFFFFF" w:themeFill="background1"/>
            <w:vAlign w:val="center"/>
            <w:hideMark/>
          </w:tcPr>
          <w:p w14:paraId="5EC294F8"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BRAF/MEK inhibition (Dabrafenib 150 mg twice daily + Trametinib 2 mg once daily)</w:t>
            </w:r>
          </w:p>
        </w:tc>
        <w:tc>
          <w:tcPr>
            <w:tcW w:w="1276" w:type="dxa"/>
            <w:tcBorders>
              <w:top w:val="single" w:sz="4" w:space="0" w:color="auto"/>
            </w:tcBorders>
            <w:shd w:val="clear" w:color="auto" w:fill="FFFFFF" w:themeFill="background1"/>
            <w:vAlign w:val="center"/>
            <w:hideMark/>
          </w:tcPr>
          <w:p w14:paraId="69D9DA37"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Decrease of the tumor size and metastases in the first four days</w:t>
            </w:r>
          </w:p>
        </w:tc>
        <w:tc>
          <w:tcPr>
            <w:tcW w:w="1276" w:type="dxa"/>
            <w:tcBorders>
              <w:top w:val="single" w:sz="4" w:space="0" w:color="auto"/>
            </w:tcBorders>
            <w:shd w:val="clear" w:color="auto" w:fill="FFFFFF" w:themeFill="background1"/>
            <w:vAlign w:val="center"/>
            <w:hideMark/>
          </w:tcPr>
          <w:p w14:paraId="65954DF0" w14:textId="23745E3C"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20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xml:space="preserve"> (tumor response to treatment, without toxicity)</w:t>
            </w:r>
          </w:p>
        </w:tc>
      </w:tr>
      <w:tr w:rsidR="002A127A" w:rsidRPr="00500661" w14:paraId="0A141D63" w14:textId="77777777" w:rsidTr="009457AD">
        <w:trPr>
          <w:trHeight w:val="960"/>
        </w:trPr>
        <w:tc>
          <w:tcPr>
            <w:tcW w:w="1134" w:type="dxa"/>
            <w:shd w:val="clear" w:color="auto" w:fill="FFFFFF" w:themeFill="background1"/>
            <w:noWrap/>
            <w:vAlign w:val="center"/>
            <w:hideMark/>
          </w:tcPr>
          <w:p w14:paraId="2E5A4CBF" w14:textId="2BDE94C0" w:rsidR="002A127A" w:rsidRPr="002A127A" w:rsidRDefault="002A127A" w:rsidP="00372CA3">
            <w:pPr>
              <w:spacing w:after="0" w:line="360" w:lineRule="auto"/>
              <w:jc w:val="both"/>
              <w:rPr>
                <w:rFonts w:ascii="Book Antiqua" w:eastAsia="Times New Roman" w:hAnsi="Book Antiqua"/>
                <w:sz w:val="24"/>
                <w:szCs w:val="24"/>
                <w:lang w:eastAsia="es-MX"/>
              </w:rPr>
            </w:pPr>
            <w:r w:rsidRPr="002A127A">
              <w:rPr>
                <w:rFonts w:ascii="Book Antiqua" w:eastAsia="Times New Roman" w:hAnsi="Book Antiqua"/>
                <w:sz w:val="24"/>
                <w:szCs w:val="24"/>
                <w:lang w:eastAsia="es-MX"/>
              </w:rPr>
              <w:t xml:space="preserve">Faden </w:t>
            </w:r>
            <w:r w:rsidRPr="002A127A">
              <w:rPr>
                <w:rFonts w:ascii="Book Antiqua" w:eastAsia="Times New Roman" w:hAnsi="Book Antiqua"/>
                <w:i/>
                <w:iCs/>
                <w:sz w:val="24"/>
                <w:szCs w:val="24"/>
                <w:lang w:eastAsia="es-MX"/>
              </w:rPr>
              <w:t>et al</w:t>
            </w:r>
            <w:r w:rsidRPr="002A127A">
              <w:rPr>
                <w:rFonts w:ascii="Book Antiqua" w:eastAsia="Times New Roman" w:hAnsi="Book Antiqua"/>
                <w:sz w:val="24"/>
                <w:szCs w:val="24"/>
                <w:vertAlign w:val="superscript"/>
                <w:lang w:eastAsia="es-MX"/>
              </w:rPr>
              <w:t>[26]</w:t>
            </w:r>
          </w:p>
        </w:tc>
        <w:tc>
          <w:tcPr>
            <w:tcW w:w="708" w:type="dxa"/>
            <w:shd w:val="clear" w:color="auto" w:fill="FFFFFF" w:themeFill="background1"/>
            <w:noWrap/>
            <w:vAlign w:val="center"/>
            <w:hideMark/>
          </w:tcPr>
          <w:p w14:paraId="593EF7DA"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83</w:t>
            </w:r>
          </w:p>
        </w:tc>
        <w:tc>
          <w:tcPr>
            <w:tcW w:w="1277" w:type="dxa"/>
            <w:shd w:val="clear" w:color="auto" w:fill="FFFFFF" w:themeFill="background1"/>
            <w:noWrap/>
            <w:vAlign w:val="center"/>
            <w:hideMark/>
          </w:tcPr>
          <w:p w14:paraId="5FB75670"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16</w:t>
            </w:r>
          </w:p>
        </w:tc>
        <w:tc>
          <w:tcPr>
            <w:tcW w:w="709" w:type="dxa"/>
            <w:shd w:val="clear" w:color="auto" w:fill="FFFFFF" w:themeFill="background1"/>
            <w:noWrap/>
            <w:vAlign w:val="center"/>
            <w:hideMark/>
          </w:tcPr>
          <w:p w14:paraId="177BE44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F</w:t>
            </w:r>
          </w:p>
        </w:tc>
        <w:tc>
          <w:tcPr>
            <w:tcW w:w="992" w:type="dxa"/>
            <w:shd w:val="clear" w:color="auto" w:fill="FFFFFF" w:themeFill="background1"/>
            <w:noWrap/>
            <w:vAlign w:val="center"/>
            <w:hideMark/>
          </w:tcPr>
          <w:p w14:paraId="06F12641"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AM</w:t>
            </w:r>
          </w:p>
        </w:tc>
        <w:tc>
          <w:tcPr>
            <w:tcW w:w="992" w:type="dxa"/>
            <w:shd w:val="clear" w:color="auto" w:fill="FFFFFF" w:themeFill="background1"/>
            <w:noWrap/>
            <w:vAlign w:val="center"/>
            <w:hideMark/>
          </w:tcPr>
          <w:p w14:paraId="6C55306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Right jaw</w:t>
            </w:r>
          </w:p>
        </w:tc>
        <w:tc>
          <w:tcPr>
            <w:tcW w:w="1134" w:type="dxa"/>
            <w:shd w:val="clear" w:color="auto" w:fill="FFFFFF" w:themeFill="background1"/>
            <w:noWrap/>
            <w:vAlign w:val="center"/>
            <w:hideMark/>
          </w:tcPr>
          <w:p w14:paraId="1B2EC061"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Recurrent</w:t>
            </w:r>
          </w:p>
        </w:tc>
        <w:tc>
          <w:tcPr>
            <w:tcW w:w="1276" w:type="dxa"/>
            <w:shd w:val="clear" w:color="auto" w:fill="FFFFFF" w:themeFill="background1"/>
            <w:vAlign w:val="center"/>
            <w:hideMark/>
          </w:tcPr>
          <w:p w14:paraId="6B96FE8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Conservative surgery</w:t>
            </w:r>
          </w:p>
        </w:tc>
        <w:tc>
          <w:tcPr>
            <w:tcW w:w="709" w:type="dxa"/>
            <w:shd w:val="clear" w:color="auto" w:fill="FFFFFF" w:themeFill="background1"/>
            <w:vAlign w:val="center"/>
            <w:hideMark/>
          </w:tcPr>
          <w:p w14:paraId="1AAEC70D" w14:textId="2E3B4FF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3.79</w:t>
            </w:r>
            <w:r>
              <w:rPr>
                <w:rFonts w:ascii="Book Antiqua" w:eastAsia="Times New Roman" w:hAnsi="Book Antiqua"/>
                <w:sz w:val="24"/>
                <w:szCs w:val="24"/>
                <w:lang w:eastAsia="es-MX"/>
              </w:rPr>
              <w:t xml:space="preserve"> cm</w:t>
            </w:r>
            <w:r w:rsidRPr="00372CA3">
              <w:rPr>
                <w:rFonts w:ascii="Book Antiqua" w:eastAsia="Times New Roman" w:hAnsi="Book Antiqua"/>
                <w:sz w:val="24"/>
                <w:szCs w:val="24"/>
                <w:lang w:eastAsia="es-MX"/>
              </w:rPr>
              <w:t xml:space="preserve"> </w:t>
            </w:r>
            <w:r>
              <w:rPr>
                <w:rFonts w:ascii="Book Antiqua" w:eastAsia="Times New Roman" w:hAnsi="Book Antiqua"/>
                <w:sz w:val="24"/>
                <w:szCs w:val="24"/>
                <w:lang w:eastAsia="es-MX"/>
              </w:rPr>
              <w:t>×</w:t>
            </w:r>
            <w:r w:rsidRPr="00372CA3">
              <w:rPr>
                <w:rFonts w:ascii="Book Antiqua" w:eastAsia="Times New Roman" w:hAnsi="Book Antiqua"/>
                <w:sz w:val="24"/>
                <w:szCs w:val="24"/>
                <w:lang w:eastAsia="es-MX"/>
              </w:rPr>
              <w:t xml:space="preserve"> 5.87</w:t>
            </w:r>
            <w:r>
              <w:rPr>
                <w:rFonts w:ascii="Book Antiqua" w:eastAsia="Times New Roman" w:hAnsi="Book Antiqua"/>
                <w:sz w:val="24"/>
                <w:szCs w:val="24"/>
                <w:lang w:eastAsia="es-MX"/>
              </w:rPr>
              <w:t xml:space="preserve"> cm</w:t>
            </w:r>
            <w:r w:rsidRPr="00372CA3">
              <w:rPr>
                <w:rFonts w:ascii="Book Antiqua" w:eastAsia="Times New Roman" w:hAnsi="Book Antiqua"/>
                <w:sz w:val="24"/>
                <w:szCs w:val="24"/>
                <w:lang w:eastAsia="es-MX"/>
              </w:rPr>
              <w:t xml:space="preserve"> </w:t>
            </w:r>
            <w:r>
              <w:rPr>
                <w:rFonts w:ascii="Book Antiqua" w:eastAsia="Times New Roman" w:hAnsi="Book Antiqua"/>
                <w:sz w:val="24"/>
                <w:szCs w:val="24"/>
                <w:lang w:eastAsia="es-MX"/>
              </w:rPr>
              <w:t>×</w:t>
            </w:r>
            <w:r w:rsidRPr="00372CA3">
              <w:rPr>
                <w:rFonts w:ascii="Book Antiqua" w:eastAsia="Times New Roman" w:hAnsi="Book Antiqua"/>
                <w:sz w:val="24"/>
                <w:szCs w:val="24"/>
                <w:lang w:eastAsia="es-MX"/>
              </w:rPr>
              <w:t xml:space="preserve"> 5.62 cm</w:t>
            </w:r>
          </w:p>
        </w:tc>
        <w:tc>
          <w:tcPr>
            <w:tcW w:w="992" w:type="dxa"/>
            <w:shd w:val="clear" w:color="auto" w:fill="FFFFFF" w:themeFill="background1"/>
            <w:vAlign w:val="center"/>
            <w:hideMark/>
          </w:tcPr>
          <w:p w14:paraId="3E170115" w14:textId="14FD50DC"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Two recurrences, difficult to nutrition, not suitable for surgery</w:t>
            </w:r>
          </w:p>
        </w:tc>
        <w:tc>
          <w:tcPr>
            <w:tcW w:w="1276" w:type="dxa"/>
            <w:shd w:val="clear" w:color="auto" w:fill="FFFFFF" w:themeFill="background1"/>
            <w:noWrap/>
            <w:vAlign w:val="center"/>
            <w:hideMark/>
          </w:tcPr>
          <w:p w14:paraId="139167C9"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BRAF V600E</w:t>
            </w:r>
          </w:p>
        </w:tc>
        <w:tc>
          <w:tcPr>
            <w:tcW w:w="1275" w:type="dxa"/>
            <w:shd w:val="clear" w:color="auto" w:fill="FFFFFF" w:themeFill="background1"/>
            <w:vAlign w:val="center"/>
            <w:hideMark/>
          </w:tcPr>
          <w:p w14:paraId="4C4745BD"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Dabrafenib 75 mg twice daily</w:t>
            </w:r>
          </w:p>
        </w:tc>
        <w:tc>
          <w:tcPr>
            <w:tcW w:w="1276" w:type="dxa"/>
            <w:shd w:val="clear" w:color="auto" w:fill="FFFFFF" w:themeFill="background1"/>
            <w:vAlign w:val="center"/>
            <w:hideMark/>
          </w:tcPr>
          <w:p w14:paraId="654B3495"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Decrease of the tumor size </w:t>
            </w:r>
          </w:p>
        </w:tc>
        <w:tc>
          <w:tcPr>
            <w:tcW w:w="1276" w:type="dxa"/>
            <w:shd w:val="clear" w:color="auto" w:fill="FFFFFF" w:themeFill="background1"/>
            <w:vAlign w:val="center"/>
            <w:hideMark/>
          </w:tcPr>
          <w:p w14:paraId="112D1891" w14:textId="7333D0C4"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12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xml:space="preserve"> (tumor response to treatment)</w:t>
            </w:r>
          </w:p>
        </w:tc>
      </w:tr>
      <w:tr w:rsidR="002A127A" w:rsidRPr="00500661" w14:paraId="087CE00D" w14:textId="77777777" w:rsidTr="009457AD">
        <w:trPr>
          <w:trHeight w:val="1680"/>
        </w:trPr>
        <w:tc>
          <w:tcPr>
            <w:tcW w:w="1134" w:type="dxa"/>
            <w:shd w:val="clear" w:color="auto" w:fill="FFFFFF" w:themeFill="background1"/>
            <w:noWrap/>
            <w:vAlign w:val="center"/>
            <w:hideMark/>
          </w:tcPr>
          <w:p w14:paraId="40B826F9" w14:textId="70B63E3B" w:rsidR="002A127A" w:rsidRPr="00372CA3" w:rsidRDefault="002A127A" w:rsidP="00372CA3">
            <w:pPr>
              <w:spacing w:after="0" w:line="360" w:lineRule="auto"/>
              <w:jc w:val="both"/>
              <w:rPr>
                <w:rFonts w:ascii="Book Antiqua" w:eastAsia="Times New Roman" w:hAnsi="Book Antiqua"/>
                <w:b/>
                <w:bCs/>
                <w:sz w:val="24"/>
                <w:szCs w:val="24"/>
                <w:lang w:eastAsia="es-MX"/>
              </w:rPr>
            </w:pPr>
            <w:r w:rsidRPr="004C6C80">
              <w:rPr>
                <w:rFonts w:ascii="Book Antiqua" w:eastAsia="Times New Roman" w:hAnsi="Book Antiqua"/>
                <w:sz w:val="24"/>
                <w:szCs w:val="24"/>
                <w:lang w:eastAsia="es-MX"/>
              </w:rPr>
              <w:t>Fernandes</w:t>
            </w:r>
            <w:r w:rsidR="00F80D7A" w:rsidRPr="008B6C01">
              <w:rPr>
                <w:rFonts w:ascii="Book Antiqua" w:eastAsia="Times New Roman" w:hAnsi="Book Antiqua"/>
                <w:b/>
                <w:bCs/>
                <w:sz w:val="24"/>
                <w:szCs w:val="24"/>
                <w:lang w:eastAsia="es-MX"/>
              </w:rPr>
              <w:t xml:space="preserve"> </w:t>
            </w:r>
            <w:r w:rsidR="00F80D7A" w:rsidRPr="008B6C01">
              <w:rPr>
                <w:rFonts w:ascii="Book Antiqua" w:eastAsia="Times New Roman" w:hAnsi="Book Antiqua"/>
                <w:i/>
                <w:iCs/>
                <w:sz w:val="24"/>
                <w:szCs w:val="24"/>
                <w:lang w:eastAsia="es-MX"/>
              </w:rPr>
              <w:t>et al</w:t>
            </w:r>
            <w:r w:rsidR="00F80D7A" w:rsidRPr="008B6C01">
              <w:rPr>
                <w:rFonts w:ascii="Book Antiqua" w:eastAsia="Times New Roman" w:hAnsi="Book Antiqua"/>
                <w:sz w:val="24"/>
                <w:szCs w:val="24"/>
                <w:vertAlign w:val="superscript"/>
                <w:lang w:eastAsia="es-MX"/>
              </w:rPr>
              <w:t>[29]</w:t>
            </w:r>
          </w:p>
        </w:tc>
        <w:tc>
          <w:tcPr>
            <w:tcW w:w="708" w:type="dxa"/>
            <w:shd w:val="clear" w:color="auto" w:fill="FFFFFF" w:themeFill="background1"/>
            <w:noWrap/>
            <w:vAlign w:val="center"/>
            <w:hideMark/>
          </w:tcPr>
          <w:p w14:paraId="73BBE749"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29</w:t>
            </w:r>
          </w:p>
        </w:tc>
        <w:tc>
          <w:tcPr>
            <w:tcW w:w="1277" w:type="dxa"/>
            <w:shd w:val="clear" w:color="auto" w:fill="FFFFFF" w:themeFill="background1"/>
            <w:noWrap/>
            <w:vAlign w:val="center"/>
            <w:hideMark/>
          </w:tcPr>
          <w:p w14:paraId="0AA4CAA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12</w:t>
            </w:r>
          </w:p>
        </w:tc>
        <w:tc>
          <w:tcPr>
            <w:tcW w:w="709" w:type="dxa"/>
            <w:shd w:val="clear" w:color="auto" w:fill="FFFFFF" w:themeFill="background1"/>
            <w:noWrap/>
            <w:vAlign w:val="center"/>
            <w:hideMark/>
          </w:tcPr>
          <w:p w14:paraId="6EFEB770"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F</w:t>
            </w:r>
          </w:p>
        </w:tc>
        <w:tc>
          <w:tcPr>
            <w:tcW w:w="992" w:type="dxa"/>
            <w:shd w:val="clear" w:color="auto" w:fill="FFFFFF" w:themeFill="background1"/>
            <w:noWrap/>
            <w:vAlign w:val="center"/>
            <w:hideMark/>
          </w:tcPr>
          <w:p w14:paraId="3CD036EE"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AM</w:t>
            </w:r>
          </w:p>
        </w:tc>
        <w:tc>
          <w:tcPr>
            <w:tcW w:w="992" w:type="dxa"/>
            <w:shd w:val="clear" w:color="auto" w:fill="FFFFFF" w:themeFill="background1"/>
            <w:vAlign w:val="center"/>
            <w:hideMark/>
          </w:tcPr>
          <w:p w14:paraId="1AD80A0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Ramus and left jaw</w:t>
            </w:r>
          </w:p>
        </w:tc>
        <w:tc>
          <w:tcPr>
            <w:tcW w:w="1134" w:type="dxa"/>
            <w:shd w:val="clear" w:color="auto" w:fill="FFFFFF" w:themeFill="background1"/>
            <w:noWrap/>
            <w:vAlign w:val="center"/>
            <w:hideMark/>
          </w:tcPr>
          <w:p w14:paraId="6D055F8B"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Recurrent</w:t>
            </w:r>
          </w:p>
        </w:tc>
        <w:tc>
          <w:tcPr>
            <w:tcW w:w="1276" w:type="dxa"/>
            <w:shd w:val="clear" w:color="auto" w:fill="FFFFFF" w:themeFill="background1"/>
            <w:vAlign w:val="center"/>
            <w:hideMark/>
          </w:tcPr>
          <w:p w14:paraId="022F4FC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Surgical resection and radiotherapy</w:t>
            </w:r>
          </w:p>
        </w:tc>
        <w:tc>
          <w:tcPr>
            <w:tcW w:w="709" w:type="dxa"/>
            <w:shd w:val="clear" w:color="auto" w:fill="FFFFFF" w:themeFill="background1"/>
            <w:vAlign w:val="center"/>
            <w:hideMark/>
          </w:tcPr>
          <w:p w14:paraId="6C138D7B" w14:textId="783EB36B"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1.3</w:t>
            </w:r>
            <w:r>
              <w:rPr>
                <w:rFonts w:ascii="Book Antiqua" w:eastAsia="Times New Roman" w:hAnsi="Book Antiqua"/>
                <w:sz w:val="24"/>
                <w:szCs w:val="24"/>
                <w:lang w:eastAsia="es-MX"/>
              </w:rPr>
              <w:t xml:space="preserve"> cm</w:t>
            </w:r>
            <w:r w:rsidRPr="00372CA3">
              <w:rPr>
                <w:rFonts w:ascii="Book Antiqua" w:eastAsia="Times New Roman" w:hAnsi="Book Antiqua"/>
                <w:sz w:val="24"/>
                <w:szCs w:val="24"/>
                <w:lang w:eastAsia="es-MX"/>
              </w:rPr>
              <w:t xml:space="preserve"> </w:t>
            </w:r>
            <w:r>
              <w:rPr>
                <w:rFonts w:ascii="Book Antiqua" w:eastAsia="Times New Roman" w:hAnsi="Book Antiqua"/>
                <w:sz w:val="24"/>
                <w:szCs w:val="24"/>
                <w:lang w:eastAsia="es-MX"/>
              </w:rPr>
              <w:t>×</w:t>
            </w:r>
            <w:r w:rsidRPr="00372CA3">
              <w:rPr>
                <w:rFonts w:ascii="Book Antiqua" w:eastAsia="Times New Roman" w:hAnsi="Book Antiqua"/>
                <w:sz w:val="24"/>
                <w:szCs w:val="24"/>
                <w:lang w:eastAsia="es-MX"/>
              </w:rPr>
              <w:t xml:space="preserve"> 0.9 cm (residual tumor)</w:t>
            </w:r>
          </w:p>
        </w:tc>
        <w:tc>
          <w:tcPr>
            <w:tcW w:w="992" w:type="dxa"/>
            <w:shd w:val="clear" w:color="auto" w:fill="FFFFFF" w:themeFill="background1"/>
            <w:vAlign w:val="center"/>
            <w:hideMark/>
          </w:tcPr>
          <w:p w14:paraId="452796E1" w14:textId="102E2D7A"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Tumor recurrence by conservative surgery for 16 </w:t>
            </w:r>
            <w:proofErr w:type="spellStart"/>
            <w:r w:rsidRPr="00372CA3">
              <w:rPr>
                <w:rFonts w:ascii="Book Antiqua" w:eastAsia="Times New Roman" w:hAnsi="Book Antiqua"/>
                <w:sz w:val="24"/>
                <w:szCs w:val="24"/>
                <w:lang w:val="en-US" w:eastAsia="es-MX"/>
              </w:rPr>
              <w:t>yr</w:t>
            </w:r>
            <w:proofErr w:type="spellEnd"/>
            <w:r w:rsidRPr="00372CA3">
              <w:rPr>
                <w:rFonts w:ascii="Book Antiqua" w:eastAsia="Times New Roman" w:hAnsi="Book Antiqua"/>
                <w:sz w:val="24"/>
                <w:szCs w:val="24"/>
                <w:lang w:val="en-US" w:eastAsia="es-MX"/>
              </w:rPr>
              <w:t xml:space="preserve">, metastases in cavernous sinus and </w:t>
            </w:r>
            <w:proofErr w:type="spellStart"/>
            <w:r w:rsidRPr="00372CA3">
              <w:rPr>
                <w:rFonts w:ascii="Book Antiqua" w:eastAsia="Times New Roman" w:hAnsi="Book Antiqua"/>
                <w:sz w:val="24"/>
                <w:szCs w:val="24"/>
                <w:lang w:val="en-US" w:eastAsia="es-MX"/>
              </w:rPr>
              <w:t>tumorl</w:t>
            </w:r>
            <w:proofErr w:type="spellEnd"/>
            <w:r w:rsidRPr="00372CA3">
              <w:rPr>
                <w:rFonts w:ascii="Book Antiqua" w:eastAsia="Times New Roman" w:hAnsi="Book Antiqua"/>
                <w:sz w:val="24"/>
                <w:szCs w:val="24"/>
                <w:lang w:val="en-US" w:eastAsia="es-MX"/>
              </w:rPr>
              <w:t xml:space="preserve"> </w:t>
            </w:r>
            <w:proofErr w:type="spellStart"/>
            <w:r w:rsidRPr="00372CA3">
              <w:rPr>
                <w:rFonts w:ascii="Book Antiqua" w:eastAsia="Times New Roman" w:hAnsi="Book Antiqua"/>
                <w:sz w:val="24"/>
                <w:szCs w:val="24"/>
                <w:lang w:val="en-US" w:eastAsia="es-MX"/>
              </w:rPr>
              <w:t>extention</w:t>
            </w:r>
            <w:proofErr w:type="spellEnd"/>
            <w:r w:rsidRPr="00372CA3">
              <w:rPr>
                <w:rFonts w:ascii="Book Antiqua" w:eastAsia="Times New Roman" w:hAnsi="Book Antiqua"/>
                <w:sz w:val="24"/>
                <w:szCs w:val="24"/>
                <w:lang w:val="en-US" w:eastAsia="es-MX"/>
              </w:rPr>
              <w:t xml:space="preserve"> to orbit</w:t>
            </w:r>
          </w:p>
        </w:tc>
        <w:tc>
          <w:tcPr>
            <w:tcW w:w="1276" w:type="dxa"/>
            <w:shd w:val="clear" w:color="auto" w:fill="FFFFFF" w:themeFill="background1"/>
            <w:vAlign w:val="center"/>
            <w:hideMark/>
          </w:tcPr>
          <w:p w14:paraId="1AD4159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BRAF V600E (PCR allele-specific)</w:t>
            </w:r>
          </w:p>
        </w:tc>
        <w:tc>
          <w:tcPr>
            <w:tcW w:w="1275" w:type="dxa"/>
            <w:shd w:val="clear" w:color="auto" w:fill="FFFFFF" w:themeFill="background1"/>
            <w:vAlign w:val="center"/>
            <w:hideMark/>
          </w:tcPr>
          <w:p w14:paraId="554C6817" w14:textId="0B432192"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 Vemurafenib 960 PO twice daily and analgesic treatment</w:t>
            </w:r>
          </w:p>
        </w:tc>
        <w:tc>
          <w:tcPr>
            <w:tcW w:w="1276" w:type="dxa"/>
            <w:shd w:val="clear" w:color="auto" w:fill="FFFFFF" w:themeFill="background1"/>
            <w:vAlign w:val="center"/>
            <w:hideMark/>
          </w:tcPr>
          <w:p w14:paraId="6F422354"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Decrease of the tumor size with symptomatology (</w:t>
            </w:r>
            <w:proofErr w:type="spellStart"/>
            <w:r w:rsidRPr="00372CA3">
              <w:rPr>
                <w:rFonts w:ascii="Book Antiqua" w:eastAsia="Times New Roman" w:hAnsi="Book Antiqua"/>
                <w:sz w:val="24"/>
                <w:szCs w:val="24"/>
                <w:lang w:val="en-US" w:eastAsia="es-MX"/>
              </w:rPr>
              <w:t>anorexy</w:t>
            </w:r>
            <w:proofErr w:type="spellEnd"/>
            <w:r w:rsidRPr="00372CA3">
              <w:rPr>
                <w:rFonts w:ascii="Book Antiqua" w:eastAsia="Times New Roman" w:hAnsi="Book Antiqua"/>
                <w:sz w:val="24"/>
                <w:szCs w:val="24"/>
                <w:lang w:val="en-US" w:eastAsia="es-MX"/>
              </w:rPr>
              <w:t>, nausea and fatigue)</w:t>
            </w:r>
          </w:p>
        </w:tc>
        <w:tc>
          <w:tcPr>
            <w:tcW w:w="1276" w:type="dxa"/>
            <w:shd w:val="clear" w:color="auto" w:fill="FFFFFF" w:themeFill="background1"/>
            <w:vAlign w:val="center"/>
            <w:hideMark/>
          </w:tcPr>
          <w:p w14:paraId="575239B6" w14:textId="2DF0AB98"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11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asymptomatic with treatment tolerance</w:t>
            </w:r>
          </w:p>
        </w:tc>
      </w:tr>
      <w:tr w:rsidR="002A127A" w:rsidRPr="00500661" w14:paraId="14251A8E" w14:textId="77777777" w:rsidTr="009457AD">
        <w:trPr>
          <w:trHeight w:val="2580"/>
        </w:trPr>
        <w:tc>
          <w:tcPr>
            <w:tcW w:w="1134" w:type="dxa"/>
            <w:shd w:val="clear" w:color="auto" w:fill="FFFFFF" w:themeFill="background1"/>
            <w:noWrap/>
            <w:vAlign w:val="center"/>
            <w:hideMark/>
          </w:tcPr>
          <w:p w14:paraId="39ABF989" w14:textId="431A3EDA" w:rsidR="002A127A" w:rsidRPr="00C83D48" w:rsidRDefault="002A127A" w:rsidP="00372CA3">
            <w:pPr>
              <w:spacing w:after="0" w:line="360" w:lineRule="auto"/>
              <w:jc w:val="both"/>
              <w:rPr>
                <w:rFonts w:ascii="Book Antiqua" w:eastAsia="Times New Roman" w:hAnsi="Book Antiqua"/>
                <w:sz w:val="24"/>
                <w:szCs w:val="24"/>
                <w:lang w:eastAsia="es-MX"/>
              </w:rPr>
            </w:pPr>
            <w:r w:rsidRPr="00C83D48">
              <w:rPr>
                <w:rFonts w:ascii="Book Antiqua" w:eastAsia="Times New Roman" w:hAnsi="Book Antiqua"/>
                <w:sz w:val="24"/>
                <w:szCs w:val="24"/>
                <w:lang w:eastAsia="es-MX"/>
              </w:rPr>
              <w:t xml:space="preserve">Tan </w:t>
            </w:r>
            <w:r w:rsidR="00C83D48" w:rsidRPr="00C83D48">
              <w:rPr>
                <w:rFonts w:ascii="Book Antiqua" w:eastAsia="Times New Roman" w:hAnsi="Book Antiqua"/>
                <w:i/>
                <w:iCs/>
                <w:sz w:val="24"/>
                <w:szCs w:val="24"/>
                <w:lang w:eastAsia="es-MX"/>
              </w:rPr>
              <w:t>et al</w:t>
            </w:r>
            <w:r w:rsidR="00C83D48" w:rsidRPr="00C83D48">
              <w:rPr>
                <w:rFonts w:ascii="Book Antiqua" w:eastAsia="Times New Roman" w:hAnsi="Book Antiqua"/>
                <w:sz w:val="24"/>
                <w:szCs w:val="24"/>
                <w:vertAlign w:val="superscript"/>
                <w:lang w:eastAsia="es-MX"/>
              </w:rPr>
              <w:t>[28]</w:t>
            </w:r>
          </w:p>
        </w:tc>
        <w:tc>
          <w:tcPr>
            <w:tcW w:w="708" w:type="dxa"/>
            <w:shd w:val="clear" w:color="auto" w:fill="FFFFFF" w:themeFill="background1"/>
            <w:noWrap/>
            <w:vAlign w:val="center"/>
            <w:hideMark/>
          </w:tcPr>
          <w:p w14:paraId="1590DA0F"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85</w:t>
            </w:r>
          </w:p>
        </w:tc>
        <w:tc>
          <w:tcPr>
            <w:tcW w:w="1277" w:type="dxa"/>
            <w:shd w:val="clear" w:color="auto" w:fill="FFFFFF" w:themeFill="background1"/>
            <w:noWrap/>
            <w:vAlign w:val="center"/>
            <w:hideMark/>
          </w:tcPr>
          <w:p w14:paraId="710A2A6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NS</w:t>
            </w:r>
          </w:p>
        </w:tc>
        <w:tc>
          <w:tcPr>
            <w:tcW w:w="709" w:type="dxa"/>
            <w:shd w:val="clear" w:color="auto" w:fill="FFFFFF" w:themeFill="background1"/>
            <w:noWrap/>
            <w:vAlign w:val="center"/>
            <w:hideMark/>
          </w:tcPr>
          <w:p w14:paraId="2E094055"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M</w:t>
            </w:r>
          </w:p>
        </w:tc>
        <w:tc>
          <w:tcPr>
            <w:tcW w:w="992" w:type="dxa"/>
            <w:shd w:val="clear" w:color="auto" w:fill="FFFFFF" w:themeFill="background1"/>
            <w:noWrap/>
            <w:vAlign w:val="center"/>
            <w:hideMark/>
          </w:tcPr>
          <w:p w14:paraId="33F5B60D"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AM</w:t>
            </w:r>
          </w:p>
        </w:tc>
        <w:tc>
          <w:tcPr>
            <w:tcW w:w="992" w:type="dxa"/>
            <w:shd w:val="clear" w:color="auto" w:fill="FFFFFF" w:themeFill="background1"/>
            <w:vAlign w:val="center"/>
            <w:hideMark/>
          </w:tcPr>
          <w:p w14:paraId="7455DAE6"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Left jaw</w:t>
            </w:r>
          </w:p>
        </w:tc>
        <w:tc>
          <w:tcPr>
            <w:tcW w:w="1134" w:type="dxa"/>
            <w:shd w:val="clear" w:color="auto" w:fill="FFFFFF" w:themeFill="background1"/>
            <w:noWrap/>
            <w:vAlign w:val="center"/>
            <w:hideMark/>
          </w:tcPr>
          <w:p w14:paraId="1CBBA30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Primary</w:t>
            </w:r>
          </w:p>
        </w:tc>
        <w:tc>
          <w:tcPr>
            <w:tcW w:w="1276" w:type="dxa"/>
            <w:shd w:val="clear" w:color="auto" w:fill="FFFFFF" w:themeFill="background1"/>
            <w:vAlign w:val="center"/>
            <w:hideMark/>
          </w:tcPr>
          <w:p w14:paraId="656994DC"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Surgical resection</w:t>
            </w:r>
          </w:p>
        </w:tc>
        <w:tc>
          <w:tcPr>
            <w:tcW w:w="709" w:type="dxa"/>
            <w:shd w:val="clear" w:color="auto" w:fill="FFFFFF" w:themeFill="background1"/>
            <w:vAlign w:val="center"/>
            <w:hideMark/>
          </w:tcPr>
          <w:p w14:paraId="1E80B5E8"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4 cm (CT Scan)</w:t>
            </w:r>
          </w:p>
        </w:tc>
        <w:tc>
          <w:tcPr>
            <w:tcW w:w="992" w:type="dxa"/>
            <w:shd w:val="clear" w:color="auto" w:fill="FFFFFF" w:themeFill="background1"/>
            <w:vAlign w:val="center"/>
            <w:hideMark/>
          </w:tcPr>
          <w:p w14:paraId="4ACF5408"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Tumor recurrence with pathological fracture</w:t>
            </w:r>
          </w:p>
        </w:tc>
        <w:tc>
          <w:tcPr>
            <w:tcW w:w="1276" w:type="dxa"/>
            <w:shd w:val="clear" w:color="auto" w:fill="FFFFFF" w:themeFill="background1"/>
            <w:vAlign w:val="center"/>
            <w:hideMark/>
          </w:tcPr>
          <w:p w14:paraId="0ED78D1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BRAF V600E (PCR allele-specific)</w:t>
            </w:r>
          </w:p>
        </w:tc>
        <w:tc>
          <w:tcPr>
            <w:tcW w:w="1275" w:type="dxa"/>
            <w:shd w:val="clear" w:color="auto" w:fill="FFFFFF" w:themeFill="background1"/>
            <w:vAlign w:val="center"/>
            <w:hideMark/>
          </w:tcPr>
          <w:p w14:paraId="7E4BE764" w14:textId="3FAA81D2"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Dabrafenib 150 mg PO twice daily</w:t>
            </w:r>
          </w:p>
        </w:tc>
        <w:tc>
          <w:tcPr>
            <w:tcW w:w="1276" w:type="dxa"/>
            <w:shd w:val="clear" w:color="auto" w:fill="FFFFFF" w:themeFill="background1"/>
            <w:vAlign w:val="center"/>
            <w:hideMark/>
          </w:tcPr>
          <w:p w14:paraId="40F8F132" w14:textId="3A16BD40"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Decreased of tumor size with development of actinic keratosis on face, back and scalp and thickening voice</w:t>
            </w:r>
          </w:p>
        </w:tc>
        <w:tc>
          <w:tcPr>
            <w:tcW w:w="1276" w:type="dxa"/>
            <w:shd w:val="clear" w:color="auto" w:fill="FFFFFF" w:themeFill="background1"/>
            <w:vAlign w:val="center"/>
            <w:hideMark/>
          </w:tcPr>
          <w:p w14:paraId="2949ED66" w14:textId="0C78E1B1"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16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notable decrease of tumor size</w:t>
            </w:r>
          </w:p>
        </w:tc>
      </w:tr>
    </w:tbl>
    <w:p w14:paraId="105CE5B5" w14:textId="76CD3928" w:rsidR="00E63995" w:rsidRPr="00372CA3" w:rsidRDefault="00E63995"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NS</w:t>
      </w:r>
      <w:r w:rsidR="00C83D48">
        <w:rPr>
          <w:rFonts w:ascii="Book Antiqua" w:hAnsi="Book Antiqua"/>
          <w:sz w:val="24"/>
          <w:szCs w:val="24"/>
          <w:lang w:val="en-US"/>
        </w:rPr>
        <w:t xml:space="preserve">: </w:t>
      </w:r>
      <w:r w:rsidRPr="00372CA3">
        <w:rPr>
          <w:rFonts w:ascii="Book Antiqua" w:hAnsi="Book Antiqua"/>
          <w:sz w:val="24"/>
          <w:szCs w:val="24"/>
          <w:lang w:val="en-US"/>
        </w:rPr>
        <w:t>No specified</w:t>
      </w:r>
      <w:r w:rsidR="00694153">
        <w:rPr>
          <w:rFonts w:ascii="Book Antiqua" w:hAnsi="Book Antiqua"/>
          <w:sz w:val="24"/>
          <w:szCs w:val="24"/>
          <w:lang w:val="en-US"/>
        </w:rPr>
        <w:t>;</w:t>
      </w:r>
      <w:r w:rsidRPr="00372CA3">
        <w:rPr>
          <w:rFonts w:ascii="Book Antiqua" w:hAnsi="Book Antiqua"/>
          <w:sz w:val="24"/>
          <w:szCs w:val="24"/>
          <w:lang w:val="en-US"/>
        </w:rPr>
        <w:t xml:space="preserve"> PO</w:t>
      </w:r>
      <w:r w:rsidR="00C83D48">
        <w:rPr>
          <w:rFonts w:ascii="Book Antiqua" w:hAnsi="Book Antiqua"/>
          <w:sz w:val="24"/>
          <w:szCs w:val="24"/>
          <w:lang w:val="en-US"/>
        </w:rPr>
        <w:t xml:space="preserve">: </w:t>
      </w:r>
      <w:r w:rsidRPr="00372CA3">
        <w:rPr>
          <w:rFonts w:ascii="Book Antiqua" w:hAnsi="Book Antiqua"/>
          <w:sz w:val="24"/>
          <w:szCs w:val="24"/>
          <w:lang w:val="en-US"/>
        </w:rPr>
        <w:t>Oral administration</w:t>
      </w:r>
      <w:r w:rsidR="00B917D5">
        <w:rPr>
          <w:rFonts w:ascii="Book Antiqua" w:hAnsi="Book Antiqua" w:hint="eastAsia"/>
          <w:sz w:val="24"/>
          <w:szCs w:val="24"/>
          <w:lang w:val="en-US" w:eastAsia="zh-CN"/>
        </w:rPr>
        <w:t>;</w:t>
      </w:r>
      <w:r w:rsidR="00B917D5" w:rsidRPr="00500661">
        <w:rPr>
          <w:lang w:val="en-US"/>
        </w:rPr>
        <w:t xml:space="preserve"> </w:t>
      </w:r>
      <w:r w:rsidR="00B917D5" w:rsidRPr="00B917D5">
        <w:rPr>
          <w:rFonts w:ascii="Book Antiqua" w:hAnsi="Book Antiqua"/>
          <w:sz w:val="24"/>
          <w:szCs w:val="24"/>
          <w:lang w:val="en-US" w:eastAsia="zh-CN"/>
        </w:rPr>
        <w:t>BRAF: B-</w:t>
      </w:r>
      <w:proofErr w:type="spellStart"/>
      <w:r w:rsidR="00B917D5" w:rsidRPr="00B917D5">
        <w:rPr>
          <w:rFonts w:ascii="Book Antiqua" w:hAnsi="Book Antiqua"/>
          <w:sz w:val="24"/>
          <w:szCs w:val="24"/>
          <w:lang w:val="en-US" w:eastAsia="zh-CN"/>
        </w:rPr>
        <w:t>raf</w:t>
      </w:r>
      <w:proofErr w:type="spellEnd"/>
      <w:r w:rsidR="00B917D5" w:rsidRPr="00B917D5">
        <w:rPr>
          <w:rFonts w:ascii="Book Antiqua" w:hAnsi="Book Antiqua"/>
          <w:sz w:val="24"/>
          <w:szCs w:val="24"/>
          <w:lang w:val="en-US" w:eastAsia="zh-CN"/>
        </w:rPr>
        <w:t xml:space="preserve"> proto-oncogene serine/threonine kinase; </w:t>
      </w:r>
      <w:r w:rsidR="009457AD" w:rsidRPr="009457AD">
        <w:rPr>
          <w:rFonts w:ascii="Book Antiqua" w:hAnsi="Book Antiqua"/>
          <w:sz w:val="24"/>
          <w:szCs w:val="24"/>
          <w:lang w:val="en-US" w:eastAsia="zh-CN"/>
        </w:rPr>
        <w:t>IHC</w:t>
      </w:r>
      <w:r w:rsidR="009457AD">
        <w:rPr>
          <w:rFonts w:ascii="Book Antiqua" w:hAnsi="Book Antiqua"/>
          <w:sz w:val="24"/>
          <w:szCs w:val="24"/>
          <w:lang w:val="en-US" w:eastAsia="zh-CN"/>
        </w:rPr>
        <w:t>:</w:t>
      </w:r>
      <w:r w:rsidR="009457AD" w:rsidRPr="00500661">
        <w:rPr>
          <w:lang w:val="en-US"/>
        </w:rPr>
        <w:t xml:space="preserve"> </w:t>
      </w:r>
      <w:r w:rsidR="009457AD" w:rsidRPr="009457AD">
        <w:rPr>
          <w:rFonts w:ascii="Book Antiqua" w:hAnsi="Book Antiqua"/>
          <w:sz w:val="24"/>
          <w:szCs w:val="24"/>
          <w:lang w:val="en-US" w:eastAsia="zh-CN"/>
        </w:rPr>
        <w:t>Immunohistochemical</w:t>
      </w:r>
      <w:r w:rsidR="009457AD">
        <w:rPr>
          <w:rFonts w:ascii="Book Antiqua" w:hAnsi="Book Antiqua"/>
          <w:sz w:val="24"/>
          <w:szCs w:val="24"/>
          <w:lang w:val="en-US" w:eastAsia="zh-CN"/>
        </w:rPr>
        <w:t>;</w:t>
      </w:r>
      <w:r w:rsidR="009457AD" w:rsidRPr="009457AD">
        <w:rPr>
          <w:rFonts w:ascii="Book Antiqua" w:hAnsi="Book Antiqua"/>
          <w:sz w:val="24"/>
          <w:szCs w:val="24"/>
          <w:lang w:val="en-US"/>
        </w:rPr>
        <w:t xml:space="preserve"> </w:t>
      </w:r>
      <w:r w:rsidR="009457AD">
        <w:rPr>
          <w:rFonts w:ascii="Book Antiqua" w:hAnsi="Book Antiqua"/>
          <w:sz w:val="24"/>
          <w:szCs w:val="24"/>
          <w:lang w:val="en-US"/>
        </w:rPr>
        <w:t xml:space="preserve">CT: </w:t>
      </w:r>
      <w:r w:rsidR="009457AD" w:rsidRPr="00372CA3">
        <w:rPr>
          <w:rFonts w:ascii="Book Antiqua" w:hAnsi="Book Antiqua"/>
          <w:sz w:val="24"/>
          <w:szCs w:val="24"/>
          <w:lang w:val="en-US"/>
        </w:rPr>
        <w:t>Chemotherapy</w:t>
      </w:r>
      <w:r w:rsidR="009457AD">
        <w:rPr>
          <w:rFonts w:ascii="Book Antiqua" w:hAnsi="Book Antiqua"/>
          <w:sz w:val="24"/>
          <w:szCs w:val="24"/>
          <w:lang w:val="en-US"/>
        </w:rPr>
        <w:t xml:space="preserve">; MA: </w:t>
      </w:r>
      <w:r w:rsidR="009457AD" w:rsidRPr="00372CA3">
        <w:rPr>
          <w:rFonts w:ascii="Book Antiqua" w:hAnsi="Book Antiqua"/>
          <w:sz w:val="24"/>
          <w:szCs w:val="24"/>
          <w:lang w:val="en-US"/>
        </w:rPr>
        <w:t>Metastatic ameloblastomas</w:t>
      </w:r>
      <w:r w:rsidR="009457AD">
        <w:rPr>
          <w:rFonts w:ascii="Book Antiqua" w:hAnsi="Book Antiqua"/>
          <w:sz w:val="24"/>
          <w:szCs w:val="24"/>
          <w:lang w:val="en-US"/>
        </w:rPr>
        <w:t xml:space="preserve">; AM: </w:t>
      </w:r>
      <w:r w:rsidR="009457AD" w:rsidRPr="00372CA3">
        <w:rPr>
          <w:rFonts w:ascii="Book Antiqua" w:hAnsi="Book Antiqua"/>
          <w:sz w:val="24"/>
          <w:szCs w:val="24"/>
          <w:lang w:val="en-US"/>
        </w:rPr>
        <w:t>Ameloblastomas</w:t>
      </w:r>
      <w:r w:rsidR="009457AD">
        <w:rPr>
          <w:rFonts w:ascii="Book Antiqua" w:hAnsi="Book Antiqua"/>
          <w:sz w:val="24"/>
          <w:szCs w:val="24"/>
          <w:lang w:val="en-US"/>
        </w:rPr>
        <w:t>.</w:t>
      </w:r>
    </w:p>
    <w:sectPr w:rsidR="00E63995" w:rsidRPr="00372CA3" w:rsidSect="009D4C9C">
      <w:pgSz w:w="15840" w:h="12240" w:orient="landscape"/>
      <w:pgMar w:top="1418" w:right="1418" w:bottom="11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84F24" w14:textId="77777777" w:rsidR="00E33A85" w:rsidRDefault="00E33A85" w:rsidP="00D00697">
      <w:pPr>
        <w:spacing w:after="0" w:line="240" w:lineRule="auto"/>
      </w:pPr>
      <w:r>
        <w:separator/>
      </w:r>
    </w:p>
  </w:endnote>
  <w:endnote w:type="continuationSeparator" w:id="0">
    <w:p w14:paraId="76D6C296" w14:textId="77777777" w:rsidR="00E33A85" w:rsidRDefault="00E33A85" w:rsidP="00D0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Times New Roman"/>
    <w:charset w:val="00"/>
    <w:family w:val="auto"/>
    <w:pitch w:val="variable"/>
    <w:sig w:usb0="E0000AFF" w:usb1="00007843" w:usb2="00000001" w:usb3="00000000" w:csb0="000001BF" w:csb1="00000000"/>
  </w:font>
  <w:font w:name="Garamond-Bold">
    <w:altName w:val="等线"/>
    <w:charset w:val="00"/>
    <w:family w:val="auto"/>
    <w:pitch w:val="variable"/>
    <w:sig w:usb0="00000287" w:usb1="00000000" w:usb2="00000000" w:usb3="00000000" w:csb0="0000009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5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237174"/>
      <w:docPartObj>
        <w:docPartGallery w:val="Page Numbers (Bottom of Page)"/>
        <w:docPartUnique/>
      </w:docPartObj>
    </w:sdtPr>
    <w:sdtEndPr/>
    <w:sdtContent>
      <w:p w14:paraId="1DF641C1" w14:textId="77777777" w:rsidR="00914B89" w:rsidRDefault="00914B89">
        <w:pPr>
          <w:pStyle w:val="ab"/>
          <w:jc w:val="right"/>
        </w:pPr>
      </w:p>
      <w:p w14:paraId="61883860" w14:textId="1A1E7835" w:rsidR="00914B89" w:rsidRDefault="00914B89">
        <w:pPr>
          <w:pStyle w:val="ab"/>
          <w:jc w:val="right"/>
        </w:pPr>
        <w:r>
          <w:fldChar w:fldCharType="begin"/>
        </w:r>
        <w:r>
          <w:instrText>PAGE   \* MERGEFORMAT</w:instrText>
        </w:r>
        <w:r>
          <w:fldChar w:fldCharType="separate"/>
        </w:r>
        <w:r w:rsidR="00685FF3" w:rsidRPr="00685FF3">
          <w:rPr>
            <w:noProof/>
            <w:lang w:val="es-ES"/>
          </w:rPr>
          <w:t>1</w:t>
        </w:r>
        <w:r>
          <w:fldChar w:fldCharType="end"/>
        </w:r>
      </w:p>
    </w:sdtContent>
  </w:sdt>
  <w:p w14:paraId="1E7EE898" w14:textId="77777777" w:rsidR="00914B89" w:rsidRDefault="00914B8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76895" w14:textId="77777777" w:rsidR="00E33A85" w:rsidRDefault="00E33A85" w:rsidP="00D00697">
      <w:pPr>
        <w:spacing w:after="0" w:line="240" w:lineRule="auto"/>
      </w:pPr>
      <w:r>
        <w:separator/>
      </w:r>
    </w:p>
  </w:footnote>
  <w:footnote w:type="continuationSeparator" w:id="0">
    <w:p w14:paraId="12138EEE" w14:textId="77777777" w:rsidR="00E33A85" w:rsidRDefault="00E33A85" w:rsidP="00D006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619F6"/>
    <w:multiLevelType w:val="hybridMultilevel"/>
    <w:tmpl w:val="34A2B234"/>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3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F0A"/>
    <w:rsid w:val="00005D98"/>
    <w:rsid w:val="00006253"/>
    <w:rsid w:val="0000758A"/>
    <w:rsid w:val="00013BA6"/>
    <w:rsid w:val="00014C42"/>
    <w:rsid w:val="00032C13"/>
    <w:rsid w:val="00036507"/>
    <w:rsid w:val="000508E6"/>
    <w:rsid w:val="00051EC6"/>
    <w:rsid w:val="00052AE9"/>
    <w:rsid w:val="00092D92"/>
    <w:rsid w:val="000A2CE0"/>
    <w:rsid w:val="000B421E"/>
    <w:rsid w:val="000E3DA6"/>
    <w:rsid w:val="00107EF9"/>
    <w:rsid w:val="001146EC"/>
    <w:rsid w:val="00125C32"/>
    <w:rsid w:val="00152C87"/>
    <w:rsid w:val="00164DA7"/>
    <w:rsid w:val="00167BF0"/>
    <w:rsid w:val="00173407"/>
    <w:rsid w:val="00177F10"/>
    <w:rsid w:val="0018060A"/>
    <w:rsid w:val="00182C5E"/>
    <w:rsid w:val="00183206"/>
    <w:rsid w:val="001B004A"/>
    <w:rsid w:val="001B493D"/>
    <w:rsid w:val="001B5AFF"/>
    <w:rsid w:val="001D0284"/>
    <w:rsid w:val="001D25ED"/>
    <w:rsid w:val="001E62BE"/>
    <w:rsid w:val="001E7CFE"/>
    <w:rsid w:val="001F17AD"/>
    <w:rsid w:val="001F6154"/>
    <w:rsid w:val="001F7F62"/>
    <w:rsid w:val="00216075"/>
    <w:rsid w:val="002203A1"/>
    <w:rsid w:val="00221AD6"/>
    <w:rsid w:val="002274E6"/>
    <w:rsid w:val="00231182"/>
    <w:rsid w:val="0023489C"/>
    <w:rsid w:val="00243B74"/>
    <w:rsid w:val="0024634C"/>
    <w:rsid w:val="002609EA"/>
    <w:rsid w:val="00266425"/>
    <w:rsid w:val="002721E6"/>
    <w:rsid w:val="0027552B"/>
    <w:rsid w:val="00276657"/>
    <w:rsid w:val="002A127A"/>
    <w:rsid w:val="002A795C"/>
    <w:rsid w:val="002B2F8E"/>
    <w:rsid w:val="002C55C5"/>
    <w:rsid w:val="002D3F1C"/>
    <w:rsid w:val="002F1F1F"/>
    <w:rsid w:val="00300477"/>
    <w:rsid w:val="003142F9"/>
    <w:rsid w:val="003279FE"/>
    <w:rsid w:val="00334DC4"/>
    <w:rsid w:val="00347E89"/>
    <w:rsid w:val="003539D3"/>
    <w:rsid w:val="0037003E"/>
    <w:rsid w:val="00371191"/>
    <w:rsid w:val="00372037"/>
    <w:rsid w:val="00372CA3"/>
    <w:rsid w:val="00376D84"/>
    <w:rsid w:val="00382D84"/>
    <w:rsid w:val="00386532"/>
    <w:rsid w:val="00390368"/>
    <w:rsid w:val="00393054"/>
    <w:rsid w:val="00397F39"/>
    <w:rsid w:val="003B39EA"/>
    <w:rsid w:val="003B7268"/>
    <w:rsid w:val="003C4F0A"/>
    <w:rsid w:val="003D461F"/>
    <w:rsid w:val="003F3A83"/>
    <w:rsid w:val="003F7B5E"/>
    <w:rsid w:val="00404646"/>
    <w:rsid w:val="00415937"/>
    <w:rsid w:val="00424AA9"/>
    <w:rsid w:val="004279A6"/>
    <w:rsid w:val="004279D7"/>
    <w:rsid w:val="00443500"/>
    <w:rsid w:val="00446B19"/>
    <w:rsid w:val="00460BC4"/>
    <w:rsid w:val="00472A30"/>
    <w:rsid w:val="004909FE"/>
    <w:rsid w:val="004962EF"/>
    <w:rsid w:val="004A49FA"/>
    <w:rsid w:val="004B4F30"/>
    <w:rsid w:val="004C4DAA"/>
    <w:rsid w:val="004C6C80"/>
    <w:rsid w:val="004D1033"/>
    <w:rsid w:val="004E4FF7"/>
    <w:rsid w:val="004E64A7"/>
    <w:rsid w:val="004F0BC7"/>
    <w:rsid w:val="004F171F"/>
    <w:rsid w:val="004F3205"/>
    <w:rsid w:val="004F33CB"/>
    <w:rsid w:val="004F72A4"/>
    <w:rsid w:val="00500661"/>
    <w:rsid w:val="00500CE3"/>
    <w:rsid w:val="0052120D"/>
    <w:rsid w:val="0053181B"/>
    <w:rsid w:val="0053361E"/>
    <w:rsid w:val="005566CF"/>
    <w:rsid w:val="005574C2"/>
    <w:rsid w:val="0056244A"/>
    <w:rsid w:val="00565255"/>
    <w:rsid w:val="00567CA7"/>
    <w:rsid w:val="00577370"/>
    <w:rsid w:val="00596792"/>
    <w:rsid w:val="005C522D"/>
    <w:rsid w:val="005C73D8"/>
    <w:rsid w:val="005D1C8F"/>
    <w:rsid w:val="005D58C9"/>
    <w:rsid w:val="005E568F"/>
    <w:rsid w:val="00614BCC"/>
    <w:rsid w:val="00616FE8"/>
    <w:rsid w:val="006207B1"/>
    <w:rsid w:val="006272A0"/>
    <w:rsid w:val="00633327"/>
    <w:rsid w:val="0063334A"/>
    <w:rsid w:val="006625D7"/>
    <w:rsid w:val="00685FF3"/>
    <w:rsid w:val="0069346F"/>
    <w:rsid w:val="00694153"/>
    <w:rsid w:val="006A17B1"/>
    <w:rsid w:val="006A690C"/>
    <w:rsid w:val="006B1A92"/>
    <w:rsid w:val="006E5AC4"/>
    <w:rsid w:val="006F176D"/>
    <w:rsid w:val="006F3640"/>
    <w:rsid w:val="006F73A9"/>
    <w:rsid w:val="00702C24"/>
    <w:rsid w:val="00706E99"/>
    <w:rsid w:val="00715920"/>
    <w:rsid w:val="007208F1"/>
    <w:rsid w:val="00733968"/>
    <w:rsid w:val="007441E0"/>
    <w:rsid w:val="007460ED"/>
    <w:rsid w:val="00760E1A"/>
    <w:rsid w:val="0077688C"/>
    <w:rsid w:val="00782520"/>
    <w:rsid w:val="00784943"/>
    <w:rsid w:val="00791354"/>
    <w:rsid w:val="00794ADB"/>
    <w:rsid w:val="00796819"/>
    <w:rsid w:val="007B433D"/>
    <w:rsid w:val="007B611B"/>
    <w:rsid w:val="007D20BF"/>
    <w:rsid w:val="007F11A4"/>
    <w:rsid w:val="007F5E91"/>
    <w:rsid w:val="008005D1"/>
    <w:rsid w:val="00812C15"/>
    <w:rsid w:val="00823562"/>
    <w:rsid w:val="00831B81"/>
    <w:rsid w:val="0083279F"/>
    <w:rsid w:val="00840CD7"/>
    <w:rsid w:val="00842CCF"/>
    <w:rsid w:val="00860CD1"/>
    <w:rsid w:val="00863C9A"/>
    <w:rsid w:val="008702E2"/>
    <w:rsid w:val="00871A61"/>
    <w:rsid w:val="00883D2A"/>
    <w:rsid w:val="008A61FC"/>
    <w:rsid w:val="008B6093"/>
    <w:rsid w:val="008B6C01"/>
    <w:rsid w:val="008B7F73"/>
    <w:rsid w:val="008D35A7"/>
    <w:rsid w:val="008E09B3"/>
    <w:rsid w:val="008F1010"/>
    <w:rsid w:val="008F2925"/>
    <w:rsid w:val="008F2CBD"/>
    <w:rsid w:val="008F4107"/>
    <w:rsid w:val="008F5A1F"/>
    <w:rsid w:val="008F68BC"/>
    <w:rsid w:val="008F7280"/>
    <w:rsid w:val="00906AB5"/>
    <w:rsid w:val="00914B89"/>
    <w:rsid w:val="00944EF6"/>
    <w:rsid w:val="009457AD"/>
    <w:rsid w:val="0095029C"/>
    <w:rsid w:val="009516C3"/>
    <w:rsid w:val="00953529"/>
    <w:rsid w:val="00957C99"/>
    <w:rsid w:val="00965303"/>
    <w:rsid w:val="00980FDB"/>
    <w:rsid w:val="009C22AA"/>
    <w:rsid w:val="009D4C9C"/>
    <w:rsid w:val="009F119A"/>
    <w:rsid w:val="00A04338"/>
    <w:rsid w:val="00A0610B"/>
    <w:rsid w:val="00A21BF4"/>
    <w:rsid w:val="00A37DBE"/>
    <w:rsid w:val="00A52B89"/>
    <w:rsid w:val="00A52DE2"/>
    <w:rsid w:val="00A75B61"/>
    <w:rsid w:val="00A77D10"/>
    <w:rsid w:val="00A82B6D"/>
    <w:rsid w:val="00AE7027"/>
    <w:rsid w:val="00AF0ADE"/>
    <w:rsid w:val="00AF4EAA"/>
    <w:rsid w:val="00B032D8"/>
    <w:rsid w:val="00B25707"/>
    <w:rsid w:val="00B26C07"/>
    <w:rsid w:val="00B327EF"/>
    <w:rsid w:val="00B52B76"/>
    <w:rsid w:val="00B63924"/>
    <w:rsid w:val="00B64559"/>
    <w:rsid w:val="00B72613"/>
    <w:rsid w:val="00B775AD"/>
    <w:rsid w:val="00B83D9F"/>
    <w:rsid w:val="00B917D5"/>
    <w:rsid w:val="00BB0C6E"/>
    <w:rsid w:val="00BB44AE"/>
    <w:rsid w:val="00BB73CB"/>
    <w:rsid w:val="00BC1AE6"/>
    <w:rsid w:val="00BD2750"/>
    <w:rsid w:val="00BE04E0"/>
    <w:rsid w:val="00BF016E"/>
    <w:rsid w:val="00BF4F81"/>
    <w:rsid w:val="00C3791C"/>
    <w:rsid w:val="00C4637F"/>
    <w:rsid w:val="00C55E06"/>
    <w:rsid w:val="00C63461"/>
    <w:rsid w:val="00C64C55"/>
    <w:rsid w:val="00C81D53"/>
    <w:rsid w:val="00C83D48"/>
    <w:rsid w:val="00CA2E94"/>
    <w:rsid w:val="00CC1F0D"/>
    <w:rsid w:val="00CD4404"/>
    <w:rsid w:val="00CD4637"/>
    <w:rsid w:val="00CF2D4C"/>
    <w:rsid w:val="00D00697"/>
    <w:rsid w:val="00D01B4B"/>
    <w:rsid w:val="00D057D0"/>
    <w:rsid w:val="00D208D3"/>
    <w:rsid w:val="00D25232"/>
    <w:rsid w:val="00D40B95"/>
    <w:rsid w:val="00D50850"/>
    <w:rsid w:val="00D508B2"/>
    <w:rsid w:val="00D5268B"/>
    <w:rsid w:val="00D63F0A"/>
    <w:rsid w:val="00D67B13"/>
    <w:rsid w:val="00D770C8"/>
    <w:rsid w:val="00D77444"/>
    <w:rsid w:val="00DA54A3"/>
    <w:rsid w:val="00DC4D9E"/>
    <w:rsid w:val="00DD0C16"/>
    <w:rsid w:val="00DE12E7"/>
    <w:rsid w:val="00DE42F7"/>
    <w:rsid w:val="00DF36B8"/>
    <w:rsid w:val="00E006E9"/>
    <w:rsid w:val="00E0256D"/>
    <w:rsid w:val="00E05A39"/>
    <w:rsid w:val="00E10309"/>
    <w:rsid w:val="00E24268"/>
    <w:rsid w:val="00E33A85"/>
    <w:rsid w:val="00E463C3"/>
    <w:rsid w:val="00E568D7"/>
    <w:rsid w:val="00E63995"/>
    <w:rsid w:val="00E6736D"/>
    <w:rsid w:val="00E71692"/>
    <w:rsid w:val="00E830CD"/>
    <w:rsid w:val="00E97274"/>
    <w:rsid w:val="00EA2863"/>
    <w:rsid w:val="00EB56C8"/>
    <w:rsid w:val="00EB6D5C"/>
    <w:rsid w:val="00EC3FE5"/>
    <w:rsid w:val="00EC7C4C"/>
    <w:rsid w:val="00ED0E93"/>
    <w:rsid w:val="00ED3E76"/>
    <w:rsid w:val="00ED5811"/>
    <w:rsid w:val="00F05154"/>
    <w:rsid w:val="00F126DB"/>
    <w:rsid w:val="00F238EB"/>
    <w:rsid w:val="00F37314"/>
    <w:rsid w:val="00F5115E"/>
    <w:rsid w:val="00F575BB"/>
    <w:rsid w:val="00F63272"/>
    <w:rsid w:val="00F67E87"/>
    <w:rsid w:val="00F740A9"/>
    <w:rsid w:val="00F80D7A"/>
    <w:rsid w:val="00FA364C"/>
    <w:rsid w:val="00FA619C"/>
    <w:rsid w:val="00FA699B"/>
    <w:rsid w:val="00FB43D6"/>
    <w:rsid w:val="00FB53F6"/>
    <w:rsid w:val="00FC1C02"/>
    <w:rsid w:val="00FF468D"/>
    <w:rsid w:val="00FF50AC"/>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52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2E2"/>
    <w:pPr>
      <w:spacing w:after="160" w:line="259" w:lineRule="auto"/>
    </w:pPr>
    <w:rPr>
      <w:sz w:val="22"/>
      <w:szCs w:val="22"/>
      <w:lang w:eastAsia="en-US"/>
    </w:rPr>
  </w:style>
  <w:style w:type="paragraph" w:styleId="1">
    <w:name w:val="heading 1"/>
    <w:basedOn w:val="a"/>
    <w:next w:val="a"/>
    <w:link w:val="1Char"/>
    <w:uiPriority w:val="9"/>
    <w:qFormat/>
    <w:rsid w:val="001B49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64DA7"/>
    <w:rPr>
      <w:color w:val="0563C1"/>
      <w:u w:val="single"/>
    </w:rPr>
  </w:style>
  <w:style w:type="character" w:customStyle="1" w:styleId="Mencinsinresolver1">
    <w:name w:val="Mención sin resolver1"/>
    <w:uiPriority w:val="99"/>
    <w:semiHidden/>
    <w:unhideWhenUsed/>
    <w:rsid w:val="00164DA7"/>
    <w:rPr>
      <w:color w:val="605E5C"/>
      <w:shd w:val="clear" w:color="auto" w:fill="E1DFDD"/>
    </w:rPr>
  </w:style>
  <w:style w:type="paragraph" w:styleId="a4">
    <w:name w:val="Balloon Text"/>
    <w:basedOn w:val="a"/>
    <w:link w:val="Char"/>
    <w:uiPriority w:val="99"/>
    <w:semiHidden/>
    <w:unhideWhenUsed/>
    <w:rsid w:val="00E463C3"/>
    <w:pPr>
      <w:spacing w:after="0" w:line="240" w:lineRule="auto"/>
    </w:pPr>
    <w:rPr>
      <w:rFonts w:ascii="Segoe UI" w:hAnsi="Segoe UI" w:cs="Segoe UI"/>
      <w:sz w:val="18"/>
      <w:szCs w:val="18"/>
    </w:rPr>
  </w:style>
  <w:style w:type="character" w:customStyle="1" w:styleId="Char">
    <w:name w:val="批注框文本 Char"/>
    <w:link w:val="a4"/>
    <w:uiPriority w:val="99"/>
    <w:semiHidden/>
    <w:rsid w:val="00E463C3"/>
    <w:rPr>
      <w:rFonts w:ascii="Segoe UI" w:hAnsi="Segoe UI" w:cs="Segoe UI"/>
      <w:sz w:val="18"/>
      <w:szCs w:val="18"/>
    </w:rPr>
  </w:style>
  <w:style w:type="character" w:styleId="a5">
    <w:name w:val="annotation reference"/>
    <w:uiPriority w:val="99"/>
    <w:unhideWhenUsed/>
    <w:qFormat/>
    <w:rsid w:val="0027552B"/>
    <w:rPr>
      <w:sz w:val="16"/>
      <w:szCs w:val="16"/>
    </w:rPr>
  </w:style>
  <w:style w:type="paragraph" w:styleId="a6">
    <w:name w:val="annotation text"/>
    <w:basedOn w:val="a"/>
    <w:link w:val="Char0"/>
    <w:uiPriority w:val="99"/>
    <w:unhideWhenUsed/>
    <w:qFormat/>
    <w:rsid w:val="0027552B"/>
    <w:pPr>
      <w:spacing w:line="240" w:lineRule="auto"/>
    </w:pPr>
    <w:rPr>
      <w:sz w:val="20"/>
      <w:szCs w:val="20"/>
    </w:rPr>
  </w:style>
  <w:style w:type="character" w:customStyle="1" w:styleId="Char0">
    <w:name w:val="批注文字 Char"/>
    <w:link w:val="a6"/>
    <w:uiPriority w:val="99"/>
    <w:semiHidden/>
    <w:rsid w:val="0027552B"/>
    <w:rPr>
      <w:sz w:val="20"/>
      <w:szCs w:val="20"/>
    </w:rPr>
  </w:style>
  <w:style w:type="paragraph" w:styleId="a7">
    <w:name w:val="annotation subject"/>
    <w:basedOn w:val="a6"/>
    <w:next w:val="a6"/>
    <w:link w:val="Char1"/>
    <w:uiPriority w:val="99"/>
    <w:semiHidden/>
    <w:unhideWhenUsed/>
    <w:rsid w:val="0027552B"/>
    <w:rPr>
      <w:b/>
      <w:bCs/>
    </w:rPr>
  </w:style>
  <w:style w:type="character" w:customStyle="1" w:styleId="Char1">
    <w:name w:val="批注主题 Char"/>
    <w:link w:val="a7"/>
    <w:uiPriority w:val="99"/>
    <w:semiHidden/>
    <w:rsid w:val="0027552B"/>
    <w:rPr>
      <w:b/>
      <w:bCs/>
      <w:sz w:val="20"/>
      <w:szCs w:val="20"/>
    </w:rPr>
  </w:style>
  <w:style w:type="paragraph" w:styleId="a8">
    <w:name w:val="No Spacing"/>
    <w:uiPriority w:val="1"/>
    <w:qFormat/>
    <w:rsid w:val="00500CE3"/>
    <w:rPr>
      <w:sz w:val="22"/>
      <w:szCs w:val="22"/>
      <w:lang w:eastAsia="en-US"/>
    </w:rPr>
  </w:style>
  <w:style w:type="paragraph" w:styleId="a9">
    <w:name w:val="List Paragraph"/>
    <w:basedOn w:val="a"/>
    <w:uiPriority w:val="34"/>
    <w:qFormat/>
    <w:rsid w:val="006A17B1"/>
    <w:pPr>
      <w:ind w:left="720"/>
      <w:contextualSpacing/>
    </w:pPr>
  </w:style>
  <w:style w:type="character" w:customStyle="1" w:styleId="1Char">
    <w:name w:val="标题 1 Char"/>
    <w:basedOn w:val="a0"/>
    <w:link w:val="1"/>
    <w:uiPriority w:val="9"/>
    <w:rsid w:val="001B493D"/>
    <w:rPr>
      <w:rFonts w:asciiTheme="majorHAnsi" w:eastAsiaTheme="majorEastAsia" w:hAnsiTheme="majorHAnsi" w:cstheme="majorBidi"/>
      <w:color w:val="2F5496" w:themeColor="accent1" w:themeShade="BF"/>
      <w:sz w:val="32"/>
      <w:szCs w:val="32"/>
      <w:lang w:eastAsia="en-US"/>
    </w:rPr>
  </w:style>
  <w:style w:type="paragraph" w:styleId="aa">
    <w:name w:val="header"/>
    <w:basedOn w:val="a"/>
    <w:link w:val="Char2"/>
    <w:uiPriority w:val="99"/>
    <w:unhideWhenUsed/>
    <w:rsid w:val="00D00697"/>
    <w:pPr>
      <w:tabs>
        <w:tab w:val="center" w:pos="4419"/>
        <w:tab w:val="right" w:pos="8838"/>
      </w:tabs>
      <w:spacing w:after="0" w:line="240" w:lineRule="auto"/>
    </w:pPr>
  </w:style>
  <w:style w:type="character" w:customStyle="1" w:styleId="Char2">
    <w:name w:val="页眉 Char"/>
    <w:basedOn w:val="a0"/>
    <w:link w:val="aa"/>
    <w:uiPriority w:val="99"/>
    <w:rsid w:val="00D00697"/>
    <w:rPr>
      <w:sz w:val="22"/>
      <w:szCs w:val="22"/>
      <w:lang w:eastAsia="en-US"/>
    </w:rPr>
  </w:style>
  <w:style w:type="paragraph" w:styleId="ab">
    <w:name w:val="footer"/>
    <w:basedOn w:val="a"/>
    <w:link w:val="Char3"/>
    <w:uiPriority w:val="99"/>
    <w:unhideWhenUsed/>
    <w:rsid w:val="00D00697"/>
    <w:pPr>
      <w:tabs>
        <w:tab w:val="center" w:pos="4419"/>
        <w:tab w:val="right" w:pos="8838"/>
      </w:tabs>
      <w:spacing w:after="0" w:line="240" w:lineRule="auto"/>
    </w:pPr>
  </w:style>
  <w:style w:type="character" w:customStyle="1" w:styleId="Char3">
    <w:name w:val="页脚 Char"/>
    <w:basedOn w:val="a0"/>
    <w:link w:val="ab"/>
    <w:uiPriority w:val="99"/>
    <w:rsid w:val="00D00697"/>
    <w:rPr>
      <w:sz w:val="22"/>
      <w:szCs w:val="22"/>
      <w:lang w:eastAsia="en-US"/>
    </w:rPr>
  </w:style>
  <w:style w:type="paragraph" w:customStyle="1" w:styleId="10">
    <w:name w:val="正文1"/>
    <w:uiPriority w:val="99"/>
    <w:rsid w:val="00167BF0"/>
    <w:pPr>
      <w:spacing w:line="276" w:lineRule="auto"/>
    </w:pPr>
    <w:rPr>
      <w:rFonts w:ascii="Arial" w:eastAsia="宋体" w:hAnsi="Arial" w:cs="Arial"/>
      <w:color w:val="000000"/>
      <w:sz w:val="22"/>
      <w:lang w:val="pl-PL" w:eastAsia="pl-PL"/>
    </w:rPr>
  </w:style>
  <w:style w:type="character" w:customStyle="1" w:styleId="Mencinsinresolver2">
    <w:name w:val="Mención sin resolver2"/>
    <w:basedOn w:val="a0"/>
    <w:uiPriority w:val="99"/>
    <w:semiHidden/>
    <w:unhideWhenUsed/>
    <w:rsid w:val="00167BF0"/>
    <w:rPr>
      <w:color w:val="605E5C"/>
      <w:shd w:val="clear" w:color="auto" w:fill="E1DFDD"/>
    </w:rPr>
  </w:style>
  <w:style w:type="character" w:customStyle="1" w:styleId="11">
    <w:name w:val="批注文字 字符1"/>
    <w:basedOn w:val="a0"/>
    <w:uiPriority w:val="99"/>
    <w:qFormat/>
    <w:rsid w:val="00167BF0"/>
    <w:rPr>
      <w:rFonts w:ascii="Calibri" w:eastAsia="宋体" w:hAnsi="Calibri" w:cs="Times New Roman"/>
      <w:kern w:val="0"/>
      <w:sz w:val="22"/>
      <w:lang w:val="en-GB" w:eastAsia="en-US"/>
    </w:rPr>
  </w:style>
  <w:style w:type="table" w:styleId="ac">
    <w:name w:val="Table Grid"/>
    <w:basedOn w:val="a1"/>
    <w:uiPriority w:val="39"/>
    <w:rsid w:val="00E639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565255"/>
    <w:rPr>
      <w:i/>
      <w:iCs/>
    </w:rPr>
  </w:style>
  <w:style w:type="character" w:customStyle="1" w:styleId="UnresolvedMention">
    <w:name w:val="Unresolved Mention"/>
    <w:basedOn w:val="a0"/>
    <w:uiPriority w:val="99"/>
    <w:semiHidden/>
    <w:unhideWhenUsed/>
    <w:rsid w:val="004F33CB"/>
    <w:rPr>
      <w:color w:val="605E5C"/>
      <w:shd w:val="clear" w:color="auto" w:fill="E1DFDD"/>
    </w:rPr>
  </w:style>
  <w:style w:type="character" w:customStyle="1" w:styleId="eop">
    <w:name w:val="eop"/>
    <w:basedOn w:val="a0"/>
    <w:rsid w:val="00685FF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2E2"/>
    <w:pPr>
      <w:spacing w:after="160" w:line="259" w:lineRule="auto"/>
    </w:pPr>
    <w:rPr>
      <w:sz w:val="22"/>
      <w:szCs w:val="22"/>
      <w:lang w:eastAsia="en-US"/>
    </w:rPr>
  </w:style>
  <w:style w:type="paragraph" w:styleId="1">
    <w:name w:val="heading 1"/>
    <w:basedOn w:val="a"/>
    <w:next w:val="a"/>
    <w:link w:val="1Char"/>
    <w:uiPriority w:val="9"/>
    <w:qFormat/>
    <w:rsid w:val="001B49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64DA7"/>
    <w:rPr>
      <w:color w:val="0563C1"/>
      <w:u w:val="single"/>
    </w:rPr>
  </w:style>
  <w:style w:type="character" w:customStyle="1" w:styleId="Mencinsinresolver1">
    <w:name w:val="Mención sin resolver1"/>
    <w:uiPriority w:val="99"/>
    <w:semiHidden/>
    <w:unhideWhenUsed/>
    <w:rsid w:val="00164DA7"/>
    <w:rPr>
      <w:color w:val="605E5C"/>
      <w:shd w:val="clear" w:color="auto" w:fill="E1DFDD"/>
    </w:rPr>
  </w:style>
  <w:style w:type="paragraph" w:styleId="a4">
    <w:name w:val="Balloon Text"/>
    <w:basedOn w:val="a"/>
    <w:link w:val="Char"/>
    <w:uiPriority w:val="99"/>
    <w:semiHidden/>
    <w:unhideWhenUsed/>
    <w:rsid w:val="00E463C3"/>
    <w:pPr>
      <w:spacing w:after="0" w:line="240" w:lineRule="auto"/>
    </w:pPr>
    <w:rPr>
      <w:rFonts w:ascii="Segoe UI" w:hAnsi="Segoe UI" w:cs="Segoe UI"/>
      <w:sz w:val="18"/>
      <w:szCs w:val="18"/>
    </w:rPr>
  </w:style>
  <w:style w:type="character" w:customStyle="1" w:styleId="Char">
    <w:name w:val="批注框文本 Char"/>
    <w:link w:val="a4"/>
    <w:uiPriority w:val="99"/>
    <w:semiHidden/>
    <w:rsid w:val="00E463C3"/>
    <w:rPr>
      <w:rFonts w:ascii="Segoe UI" w:hAnsi="Segoe UI" w:cs="Segoe UI"/>
      <w:sz w:val="18"/>
      <w:szCs w:val="18"/>
    </w:rPr>
  </w:style>
  <w:style w:type="character" w:styleId="a5">
    <w:name w:val="annotation reference"/>
    <w:uiPriority w:val="99"/>
    <w:unhideWhenUsed/>
    <w:qFormat/>
    <w:rsid w:val="0027552B"/>
    <w:rPr>
      <w:sz w:val="16"/>
      <w:szCs w:val="16"/>
    </w:rPr>
  </w:style>
  <w:style w:type="paragraph" w:styleId="a6">
    <w:name w:val="annotation text"/>
    <w:basedOn w:val="a"/>
    <w:link w:val="Char0"/>
    <w:uiPriority w:val="99"/>
    <w:unhideWhenUsed/>
    <w:qFormat/>
    <w:rsid w:val="0027552B"/>
    <w:pPr>
      <w:spacing w:line="240" w:lineRule="auto"/>
    </w:pPr>
    <w:rPr>
      <w:sz w:val="20"/>
      <w:szCs w:val="20"/>
    </w:rPr>
  </w:style>
  <w:style w:type="character" w:customStyle="1" w:styleId="Char0">
    <w:name w:val="批注文字 Char"/>
    <w:link w:val="a6"/>
    <w:uiPriority w:val="99"/>
    <w:semiHidden/>
    <w:rsid w:val="0027552B"/>
    <w:rPr>
      <w:sz w:val="20"/>
      <w:szCs w:val="20"/>
    </w:rPr>
  </w:style>
  <w:style w:type="paragraph" w:styleId="a7">
    <w:name w:val="annotation subject"/>
    <w:basedOn w:val="a6"/>
    <w:next w:val="a6"/>
    <w:link w:val="Char1"/>
    <w:uiPriority w:val="99"/>
    <w:semiHidden/>
    <w:unhideWhenUsed/>
    <w:rsid w:val="0027552B"/>
    <w:rPr>
      <w:b/>
      <w:bCs/>
    </w:rPr>
  </w:style>
  <w:style w:type="character" w:customStyle="1" w:styleId="Char1">
    <w:name w:val="批注主题 Char"/>
    <w:link w:val="a7"/>
    <w:uiPriority w:val="99"/>
    <w:semiHidden/>
    <w:rsid w:val="0027552B"/>
    <w:rPr>
      <w:b/>
      <w:bCs/>
      <w:sz w:val="20"/>
      <w:szCs w:val="20"/>
    </w:rPr>
  </w:style>
  <w:style w:type="paragraph" w:styleId="a8">
    <w:name w:val="No Spacing"/>
    <w:uiPriority w:val="1"/>
    <w:qFormat/>
    <w:rsid w:val="00500CE3"/>
    <w:rPr>
      <w:sz w:val="22"/>
      <w:szCs w:val="22"/>
      <w:lang w:eastAsia="en-US"/>
    </w:rPr>
  </w:style>
  <w:style w:type="paragraph" w:styleId="a9">
    <w:name w:val="List Paragraph"/>
    <w:basedOn w:val="a"/>
    <w:uiPriority w:val="34"/>
    <w:qFormat/>
    <w:rsid w:val="006A17B1"/>
    <w:pPr>
      <w:ind w:left="720"/>
      <w:contextualSpacing/>
    </w:pPr>
  </w:style>
  <w:style w:type="character" w:customStyle="1" w:styleId="1Char">
    <w:name w:val="标题 1 Char"/>
    <w:basedOn w:val="a0"/>
    <w:link w:val="1"/>
    <w:uiPriority w:val="9"/>
    <w:rsid w:val="001B493D"/>
    <w:rPr>
      <w:rFonts w:asciiTheme="majorHAnsi" w:eastAsiaTheme="majorEastAsia" w:hAnsiTheme="majorHAnsi" w:cstheme="majorBidi"/>
      <w:color w:val="2F5496" w:themeColor="accent1" w:themeShade="BF"/>
      <w:sz w:val="32"/>
      <w:szCs w:val="32"/>
      <w:lang w:eastAsia="en-US"/>
    </w:rPr>
  </w:style>
  <w:style w:type="paragraph" w:styleId="aa">
    <w:name w:val="header"/>
    <w:basedOn w:val="a"/>
    <w:link w:val="Char2"/>
    <w:uiPriority w:val="99"/>
    <w:unhideWhenUsed/>
    <w:rsid w:val="00D00697"/>
    <w:pPr>
      <w:tabs>
        <w:tab w:val="center" w:pos="4419"/>
        <w:tab w:val="right" w:pos="8838"/>
      </w:tabs>
      <w:spacing w:after="0" w:line="240" w:lineRule="auto"/>
    </w:pPr>
  </w:style>
  <w:style w:type="character" w:customStyle="1" w:styleId="Char2">
    <w:name w:val="页眉 Char"/>
    <w:basedOn w:val="a0"/>
    <w:link w:val="aa"/>
    <w:uiPriority w:val="99"/>
    <w:rsid w:val="00D00697"/>
    <w:rPr>
      <w:sz w:val="22"/>
      <w:szCs w:val="22"/>
      <w:lang w:eastAsia="en-US"/>
    </w:rPr>
  </w:style>
  <w:style w:type="paragraph" w:styleId="ab">
    <w:name w:val="footer"/>
    <w:basedOn w:val="a"/>
    <w:link w:val="Char3"/>
    <w:uiPriority w:val="99"/>
    <w:unhideWhenUsed/>
    <w:rsid w:val="00D00697"/>
    <w:pPr>
      <w:tabs>
        <w:tab w:val="center" w:pos="4419"/>
        <w:tab w:val="right" w:pos="8838"/>
      </w:tabs>
      <w:spacing w:after="0" w:line="240" w:lineRule="auto"/>
    </w:pPr>
  </w:style>
  <w:style w:type="character" w:customStyle="1" w:styleId="Char3">
    <w:name w:val="页脚 Char"/>
    <w:basedOn w:val="a0"/>
    <w:link w:val="ab"/>
    <w:uiPriority w:val="99"/>
    <w:rsid w:val="00D00697"/>
    <w:rPr>
      <w:sz w:val="22"/>
      <w:szCs w:val="22"/>
      <w:lang w:eastAsia="en-US"/>
    </w:rPr>
  </w:style>
  <w:style w:type="paragraph" w:customStyle="1" w:styleId="10">
    <w:name w:val="正文1"/>
    <w:uiPriority w:val="99"/>
    <w:rsid w:val="00167BF0"/>
    <w:pPr>
      <w:spacing w:line="276" w:lineRule="auto"/>
    </w:pPr>
    <w:rPr>
      <w:rFonts w:ascii="Arial" w:eastAsia="宋体" w:hAnsi="Arial" w:cs="Arial"/>
      <w:color w:val="000000"/>
      <w:sz w:val="22"/>
      <w:lang w:val="pl-PL" w:eastAsia="pl-PL"/>
    </w:rPr>
  </w:style>
  <w:style w:type="character" w:customStyle="1" w:styleId="Mencinsinresolver2">
    <w:name w:val="Mención sin resolver2"/>
    <w:basedOn w:val="a0"/>
    <w:uiPriority w:val="99"/>
    <w:semiHidden/>
    <w:unhideWhenUsed/>
    <w:rsid w:val="00167BF0"/>
    <w:rPr>
      <w:color w:val="605E5C"/>
      <w:shd w:val="clear" w:color="auto" w:fill="E1DFDD"/>
    </w:rPr>
  </w:style>
  <w:style w:type="character" w:customStyle="1" w:styleId="11">
    <w:name w:val="批注文字 字符1"/>
    <w:basedOn w:val="a0"/>
    <w:uiPriority w:val="99"/>
    <w:qFormat/>
    <w:rsid w:val="00167BF0"/>
    <w:rPr>
      <w:rFonts w:ascii="Calibri" w:eastAsia="宋体" w:hAnsi="Calibri" w:cs="Times New Roman"/>
      <w:kern w:val="0"/>
      <w:sz w:val="22"/>
      <w:lang w:val="en-GB" w:eastAsia="en-US"/>
    </w:rPr>
  </w:style>
  <w:style w:type="table" w:styleId="ac">
    <w:name w:val="Table Grid"/>
    <w:basedOn w:val="a1"/>
    <w:uiPriority w:val="39"/>
    <w:rsid w:val="00E639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565255"/>
    <w:rPr>
      <w:i/>
      <w:iCs/>
    </w:rPr>
  </w:style>
  <w:style w:type="character" w:customStyle="1" w:styleId="UnresolvedMention">
    <w:name w:val="Unresolved Mention"/>
    <w:basedOn w:val="a0"/>
    <w:uiPriority w:val="99"/>
    <w:semiHidden/>
    <w:unhideWhenUsed/>
    <w:rsid w:val="004F33CB"/>
    <w:rPr>
      <w:color w:val="605E5C"/>
      <w:shd w:val="clear" w:color="auto" w:fill="E1DFDD"/>
    </w:rPr>
  </w:style>
  <w:style w:type="character" w:customStyle="1" w:styleId="eop">
    <w:name w:val="eop"/>
    <w:basedOn w:val="a0"/>
    <w:rsid w:val="00685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005289">
      <w:bodyDiv w:val="1"/>
      <w:marLeft w:val="0"/>
      <w:marRight w:val="0"/>
      <w:marTop w:val="0"/>
      <w:marBottom w:val="0"/>
      <w:divBdr>
        <w:top w:val="none" w:sz="0" w:space="0" w:color="auto"/>
        <w:left w:val="none" w:sz="0" w:space="0" w:color="auto"/>
        <w:bottom w:val="none" w:sz="0" w:space="0" w:color="auto"/>
        <w:right w:val="none" w:sz="0" w:space="0" w:color="auto"/>
      </w:divBdr>
    </w:div>
    <w:div w:id="815924758">
      <w:bodyDiv w:val="1"/>
      <w:marLeft w:val="0"/>
      <w:marRight w:val="0"/>
      <w:marTop w:val="0"/>
      <w:marBottom w:val="0"/>
      <w:divBdr>
        <w:top w:val="none" w:sz="0" w:space="0" w:color="auto"/>
        <w:left w:val="none" w:sz="0" w:space="0" w:color="auto"/>
        <w:bottom w:val="none" w:sz="0" w:space="0" w:color="auto"/>
        <w:right w:val="none" w:sz="0" w:space="0" w:color="auto"/>
      </w:divBdr>
    </w:div>
    <w:div w:id="1562130268">
      <w:bodyDiv w:val="1"/>
      <w:marLeft w:val="0"/>
      <w:marRight w:val="0"/>
      <w:marTop w:val="0"/>
      <w:marBottom w:val="0"/>
      <w:divBdr>
        <w:top w:val="none" w:sz="0" w:space="0" w:color="auto"/>
        <w:left w:val="none" w:sz="0" w:space="0" w:color="auto"/>
        <w:bottom w:val="none" w:sz="0" w:space="0" w:color="auto"/>
        <w:right w:val="none" w:sz="0" w:space="0" w:color="auto"/>
      </w:divBdr>
    </w:div>
    <w:div w:id="1600409576">
      <w:bodyDiv w:val="1"/>
      <w:marLeft w:val="0"/>
      <w:marRight w:val="0"/>
      <w:marTop w:val="0"/>
      <w:marBottom w:val="0"/>
      <w:divBdr>
        <w:top w:val="none" w:sz="0" w:space="0" w:color="auto"/>
        <w:left w:val="none" w:sz="0" w:space="0" w:color="auto"/>
        <w:bottom w:val="none" w:sz="0" w:space="0" w:color="auto"/>
        <w:right w:val="none" w:sz="0" w:space="0" w:color="auto"/>
      </w:divBdr>
    </w:div>
    <w:div w:id="175828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nellbologna@odon.edu.uy"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19</Pages>
  <Words>6593</Words>
  <Characters>37581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44086</CharactersWithSpaces>
  <SharedDoc>false</SharedDoc>
  <HLinks>
    <vt:vector size="132" baseType="variant">
      <vt:variant>
        <vt:i4>3866662</vt:i4>
      </vt:variant>
      <vt:variant>
        <vt:i4>60</vt:i4>
      </vt:variant>
      <vt:variant>
        <vt:i4>0</vt:i4>
      </vt:variant>
      <vt:variant>
        <vt:i4>5</vt:i4>
      </vt:variant>
      <vt:variant>
        <vt:lpwstr>https://doi.org/10.1093/jnci/dju378</vt:lpwstr>
      </vt:variant>
      <vt:variant>
        <vt:lpwstr/>
      </vt:variant>
      <vt:variant>
        <vt:i4>3604516</vt:i4>
      </vt:variant>
      <vt:variant>
        <vt:i4>57</vt:i4>
      </vt:variant>
      <vt:variant>
        <vt:i4>0</vt:i4>
      </vt:variant>
      <vt:variant>
        <vt:i4>5</vt:i4>
      </vt:variant>
      <vt:variant>
        <vt:lpwstr>https://doi.org/10.1093/jnci/djw190</vt:lpwstr>
      </vt:variant>
      <vt:variant>
        <vt:lpwstr/>
      </vt:variant>
      <vt:variant>
        <vt:i4>5898330</vt:i4>
      </vt:variant>
      <vt:variant>
        <vt:i4>54</vt:i4>
      </vt:variant>
      <vt:variant>
        <vt:i4>0</vt:i4>
      </vt:variant>
      <vt:variant>
        <vt:i4>5</vt:i4>
      </vt:variant>
      <vt:variant>
        <vt:lpwstr>https://doi.org/10.1111/odi.12702</vt:lpwstr>
      </vt:variant>
      <vt:variant>
        <vt:lpwstr/>
      </vt:variant>
      <vt:variant>
        <vt:i4>6815843</vt:i4>
      </vt:variant>
      <vt:variant>
        <vt:i4>51</vt:i4>
      </vt:variant>
      <vt:variant>
        <vt:i4>0</vt:i4>
      </vt:variant>
      <vt:variant>
        <vt:i4>5</vt:i4>
      </vt:variant>
      <vt:variant>
        <vt:lpwstr>https://doi.org/10.3233/CBM-160576</vt:lpwstr>
      </vt:variant>
      <vt:variant>
        <vt:lpwstr/>
      </vt:variant>
      <vt:variant>
        <vt:i4>6094942</vt:i4>
      </vt:variant>
      <vt:variant>
        <vt:i4>48</vt:i4>
      </vt:variant>
      <vt:variant>
        <vt:i4>0</vt:i4>
      </vt:variant>
      <vt:variant>
        <vt:i4>5</vt:i4>
      </vt:variant>
      <vt:variant>
        <vt:lpwstr>https://doi.org/10.1097/PAP.0000000000000038</vt:lpwstr>
      </vt:variant>
      <vt:variant>
        <vt:lpwstr/>
      </vt:variant>
      <vt:variant>
        <vt:i4>5832768</vt:i4>
      </vt:variant>
      <vt:variant>
        <vt:i4>45</vt:i4>
      </vt:variant>
      <vt:variant>
        <vt:i4>0</vt:i4>
      </vt:variant>
      <vt:variant>
        <vt:i4>5</vt:i4>
      </vt:variant>
      <vt:variant>
        <vt:lpwstr>https://doi.org/10.1111/jop.12180</vt:lpwstr>
      </vt:variant>
      <vt:variant>
        <vt:lpwstr/>
      </vt:variant>
      <vt:variant>
        <vt:i4>3997810</vt:i4>
      </vt:variant>
      <vt:variant>
        <vt:i4>42</vt:i4>
      </vt:variant>
      <vt:variant>
        <vt:i4>0</vt:i4>
      </vt:variant>
      <vt:variant>
        <vt:i4>5</vt:i4>
      </vt:variant>
      <vt:variant>
        <vt:lpwstr>https://doi.org/10.1158/1940-6207.CAPR-17-0356</vt:lpwstr>
      </vt:variant>
      <vt:variant>
        <vt:lpwstr/>
      </vt:variant>
      <vt:variant>
        <vt:i4>5832717</vt:i4>
      </vt:variant>
      <vt:variant>
        <vt:i4>39</vt:i4>
      </vt:variant>
      <vt:variant>
        <vt:i4>0</vt:i4>
      </vt:variant>
      <vt:variant>
        <vt:i4>5</vt:i4>
      </vt:variant>
      <vt:variant>
        <vt:lpwstr>https://doi.org/10.1016/j.ccr.2006.06.002</vt:lpwstr>
      </vt:variant>
      <vt:variant>
        <vt:lpwstr/>
      </vt:variant>
      <vt:variant>
        <vt:i4>524315</vt:i4>
      </vt:variant>
      <vt:variant>
        <vt:i4>36</vt:i4>
      </vt:variant>
      <vt:variant>
        <vt:i4>0</vt:i4>
      </vt:variant>
      <vt:variant>
        <vt:i4>5</vt:i4>
      </vt:variant>
      <vt:variant>
        <vt:lpwstr>https://doi.org/10.1007/s00428-018-2305-5</vt:lpwstr>
      </vt:variant>
      <vt:variant>
        <vt:lpwstr/>
      </vt:variant>
      <vt:variant>
        <vt:i4>1638485</vt:i4>
      </vt:variant>
      <vt:variant>
        <vt:i4>33</vt:i4>
      </vt:variant>
      <vt:variant>
        <vt:i4>0</vt:i4>
      </vt:variant>
      <vt:variant>
        <vt:i4>5</vt:i4>
      </vt:variant>
      <vt:variant>
        <vt:lpwstr>https://doi.org/10.1177/0022034518798810</vt:lpwstr>
      </vt:variant>
      <vt:variant>
        <vt:lpwstr/>
      </vt:variant>
      <vt:variant>
        <vt:i4>6225984</vt:i4>
      </vt:variant>
      <vt:variant>
        <vt:i4>30</vt:i4>
      </vt:variant>
      <vt:variant>
        <vt:i4>0</vt:i4>
      </vt:variant>
      <vt:variant>
        <vt:i4>5</vt:i4>
      </vt:variant>
      <vt:variant>
        <vt:lpwstr>https://doi.org/10.1111/his.13095</vt:lpwstr>
      </vt:variant>
      <vt:variant>
        <vt:lpwstr/>
      </vt:variant>
      <vt:variant>
        <vt:i4>2359423</vt:i4>
      </vt:variant>
      <vt:variant>
        <vt:i4>27</vt:i4>
      </vt:variant>
      <vt:variant>
        <vt:i4>0</vt:i4>
      </vt:variant>
      <vt:variant>
        <vt:i4>5</vt:i4>
      </vt:variant>
      <vt:variant>
        <vt:lpwstr>https://doi.org/10.4132/jptm.2018.03.28</vt:lpwstr>
      </vt:variant>
      <vt:variant>
        <vt:lpwstr/>
      </vt:variant>
      <vt:variant>
        <vt:i4>5242951</vt:i4>
      </vt:variant>
      <vt:variant>
        <vt:i4>24</vt:i4>
      </vt:variant>
      <vt:variant>
        <vt:i4>0</vt:i4>
      </vt:variant>
      <vt:variant>
        <vt:i4>5</vt:i4>
      </vt:variant>
      <vt:variant>
        <vt:lpwstr>https://doi.org/10.1111/jop.12610</vt:lpwstr>
      </vt:variant>
      <vt:variant>
        <vt:lpwstr/>
      </vt:variant>
      <vt:variant>
        <vt:i4>1638477</vt:i4>
      </vt:variant>
      <vt:variant>
        <vt:i4>21</vt:i4>
      </vt:variant>
      <vt:variant>
        <vt:i4>0</vt:i4>
      </vt:variant>
      <vt:variant>
        <vt:i4>5</vt:i4>
      </vt:variant>
      <vt:variant>
        <vt:lpwstr>https://www.mycancergenome.org/content/disease/melanoma/braf/138/</vt:lpwstr>
      </vt:variant>
      <vt:variant>
        <vt:lpwstr/>
      </vt:variant>
      <vt:variant>
        <vt:i4>8192043</vt:i4>
      </vt:variant>
      <vt:variant>
        <vt:i4>18</vt:i4>
      </vt:variant>
      <vt:variant>
        <vt:i4>0</vt:i4>
      </vt:variant>
      <vt:variant>
        <vt:i4>5</vt:i4>
      </vt:variant>
      <vt:variant>
        <vt:lpwstr>https://doi.org/10.1038/ng.2986</vt:lpwstr>
      </vt:variant>
      <vt:variant>
        <vt:lpwstr/>
      </vt:variant>
      <vt:variant>
        <vt:i4>2031681</vt:i4>
      </vt:variant>
      <vt:variant>
        <vt:i4>15</vt:i4>
      </vt:variant>
      <vt:variant>
        <vt:i4>0</vt:i4>
      </vt:variant>
      <vt:variant>
        <vt:i4>5</vt:i4>
      </vt:variant>
      <vt:variant>
        <vt:lpwstr>https://doi.org/10.1002/path.4317</vt:lpwstr>
      </vt:variant>
      <vt:variant>
        <vt:lpwstr/>
      </vt:variant>
      <vt:variant>
        <vt:i4>5111875</vt:i4>
      </vt:variant>
      <vt:variant>
        <vt:i4>12</vt:i4>
      </vt:variant>
      <vt:variant>
        <vt:i4>0</vt:i4>
      </vt:variant>
      <vt:variant>
        <vt:i4>5</vt:i4>
      </vt:variant>
      <vt:variant>
        <vt:lpwstr>https://doi.org/10.1158/1078-0432.CCR-14-1069</vt:lpwstr>
      </vt:variant>
      <vt:variant>
        <vt:lpwstr/>
      </vt:variant>
      <vt:variant>
        <vt:i4>5111884</vt:i4>
      </vt:variant>
      <vt:variant>
        <vt:i4>9</vt:i4>
      </vt:variant>
      <vt:variant>
        <vt:i4>0</vt:i4>
      </vt:variant>
      <vt:variant>
        <vt:i4>5</vt:i4>
      </vt:variant>
      <vt:variant>
        <vt:lpwstr>https://doi.org/10.1158/1535-7163.MCT-10-0799</vt:lpwstr>
      </vt:variant>
      <vt:variant>
        <vt:lpwstr/>
      </vt:variant>
      <vt:variant>
        <vt:i4>7077945</vt:i4>
      </vt:variant>
      <vt:variant>
        <vt:i4>6</vt:i4>
      </vt:variant>
      <vt:variant>
        <vt:i4>0</vt:i4>
      </vt:variant>
      <vt:variant>
        <vt:i4>5</vt:i4>
      </vt:variant>
      <vt:variant>
        <vt:lpwstr>https://www.ncbi.nlm.nih.gov/pubmed/?term=BRAFV600E%3A+Implications+for+Carcinogenesis+and+Molecular+Therapy+Emma+R.+Cantwell-Dorris%2C+John+J.+O%E2%80%99Leary%2C</vt:lpwstr>
      </vt:variant>
      <vt:variant>
        <vt:lpwstr/>
      </vt:variant>
      <vt:variant>
        <vt:i4>3145827</vt:i4>
      </vt:variant>
      <vt:variant>
        <vt:i4>3</vt:i4>
      </vt:variant>
      <vt:variant>
        <vt:i4>0</vt:i4>
      </vt:variant>
      <vt:variant>
        <vt:i4>5</vt:i4>
      </vt:variant>
      <vt:variant>
        <vt:lpwstr>https://doi.org/10.1016/j.yexmp.2014.09.001</vt:lpwstr>
      </vt:variant>
      <vt:variant>
        <vt:lpwstr/>
      </vt:variant>
      <vt:variant>
        <vt:i4>655389</vt:i4>
      </vt:variant>
      <vt:variant>
        <vt:i4>0</vt:i4>
      </vt:variant>
      <vt:variant>
        <vt:i4>0</vt:i4>
      </vt:variant>
      <vt:variant>
        <vt:i4>5</vt:i4>
      </vt:variant>
      <vt:variant>
        <vt:lpwstr>https://doi.org/10.1007/s00428-018-2323-3</vt:lpwstr>
      </vt:variant>
      <vt:variant>
        <vt:lpwstr/>
      </vt:variant>
      <vt:variant>
        <vt:i4>3866662</vt:i4>
      </vt:variant>
      <vt:variant>
        <vt:i4>0</vt:i4>
      </vt:variant>
      <vt:variant>
        <vt:i4>0</vt:i4>
      </vt:variant>
      <vt:variant>
        <vt:i4>5</vt:i4>
      </vt:variant>
      <vt:variant>
        <vt:lpwstr>https://doi.org/10.1093/jnci/dju378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Alfredo Lavalle Carrasco</dc:creator>
  <cp:lastModifiedBy>染奇</cp:lastModifiedBy>
  <cp:revision>9</cp:revision>
  <dcterms:created xsi:type="dcterms:W3CDTF">2019-11-06T19:35:00Z</dcterms:created>
  <dcterms:modified xsi:type="dcterms:W3CDTF">2019-12-24T08:56:00Z</dcterms:modified>
</cp:coreProperties>
</file>