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7F6E" w14:textId="77777777" w:rsidR="0017443F" w:rsidRPr="0043501A" w:rsidRDefault="0017443F" w:rsidP="0043501A">
      <w:pPr>
        <w:adjustRightInd w:val="0"/>
        <w:snapToGrid w:val="0"/>
        <w:spacing w:after="0" w:line="360" w:lineRule="auto"/>
        <w:jc w:val="both"/>
        <w:rPr>
          <w:rFonts w:ascii="Book Antiqua" w:eastAsia="Book Antiqua" w:hAnsi="Book Antiqua" w:cs="Book Antiqua"/>
          <w:bCs/>
          <w:sz w:val="24"/>
          <w:szCs w:val="24"/>
          <w:lang w:val="en-GB"/>
        </w:rPr>
      </w:pPr>
      <w:r w:rsidRPr="0043501A">
        <w:rPr>
          <w:rFonts w:ascii="Book Antiqua" w:eastAsia="Book Antiqua" w:hAnsi="Book Antiqua" w:cs="Book Antiqua"/>
          <w:b/>
          <w:sz w:val="24"/>
          <w:szCs w:val="24"/>
          <w:lang w:val="en-GB"/>
        </w:rPr>
        <w:t xml:space="preserve">Name of Journal: </w:t>
      </w:r>
      <w:r w:rsidRPr="0043501A">
        <w:rPr>
          <w:rFonts w:ascii="Book Antiqua" w:eastAsia="Book Antiqua" w:hAnsi="Book Antiqua" w:cs="Book Antiqua"/>
          <w:bCs/>
          <w:i/>
          <w:sz w:val="24"/>
          <w:szCs w:val="24"/>
          <w:lang w:val="en-GB"/>
        </w:rPr>
        <w:t>World Journal of Diabetes</w:t>
      </w:r>
    </w:p>
    <w:p w14:paraId="7E306DDB" w14:textId="77777777" w:rsidR="0017443F" w:rsidRPr="0043501A" w:rsidRDefault="0017443F" w:rsidP="0043501A">
      <w:pPr>
        <w:adjustRightInd w:val="0"/>
        <w:snapToGrid w:val="0"/>
        <w:spacing w:after="0" w:line="360" w:lineRule="auto"/>
        <w:jc w:val="both"/>
        <w:rPr>
          <w:rFonts w:ascii="Book Antiqua" w:eastAsia="Book Antiqua" w:hAnsi="Book Antiqua" w:cs="Book Antiqua"/>
          <w:b/>
          <w:sz w:val="24"/>
          <w:szCs w:val="24"/>
          <w:lang w:val="en-GB"/>
        </w:rPr>
      </w:pPr>
      <w:r w:rsidRPr="0043501A">
        <w:rPr>
          <w:rFonts w:ascii="Book Antiqua" w:eastAsia="Book Antiqua" w:hAnsi="Book Antiqua" w:cs="Book Antiqua"/>
          <w:b/>
          <w:sz w:val="24"/>
          <w:szCs w:val="24"/>
          <w:lang w:val="en-GB"/>
        </w:rPr>
        <w:t xml:space="preserve">Manuscript NO: </w:t>
      </w:r>
      <w:r w:rsidRPr="0043501A">
        <w:rPr>
          <w:rFonts w:ascii="Book Antiqua" w:eastAsia="Book Antiqua" w:hAnsi="Book Antiqua" w:cs="Book Antiqua"/>
          <w:bCs/>
          <w:sz w:val="24"/>
          <w:szCs w:val="24"/>
          <w:lang w:val="en-GB"/>
        </w:rPr>
        <w:t>47732</w:t>
      </w:r>
    </w:p>
    <w:p w14:paraId="22F37507" w14:textId="77777777" w:rsidR="0017443F" w:rsidRPr="0043501A" w:rsidRDefault="0017443F" w:rsidP="0043501A">
      <w:pPr>
        <w:adjustRightInd w:val="0"/>
        <w:snapToGrid w:val="0"/>
        <w:spacing w:after="0" w:line="360" w:lineRule="auto"/>
        <w:jc w:val="both"/>
        <w:rPr>
          <w:rFonts w:ascii="Book Antiqua" w:eastAsia="Book Antiqua" w:hAnsi="Book Antiqua" w:cs="Book Antiqua"/>
          <w:bCs/>
          <w:sz w:val="24"/>
          <w:szCs w:val="24"/>
          <w:lang w:val="en-GB"/>
        </w:rPr>
      </w:pPr>
      <w:r w:rsidRPr="0043501A">
        <w:rPr>
          <w:rFonts w:ascii="Book Antiqua" w:eastAsia="Book Antiqua" w:hAnsi="Book Antiqua" w:cs="Book Antiqua"/>
          <w:b/>
          <w:sz w:val="24"/>
          <w:szCs w:val="24"/>
          <w:lang w:val="en-GB"/>
        </w:rPr>
        <w:t xml:space="preserve">Manuscript Type: </w:t>
      </w:r>
      <w:r w:rsidR="008E3CA7" w:rsidRPr="0043501A">
        <w:rPr>
          <w:rFonts w:ascii="Book Antiqua" w:eastAsia="Book Antiqua" w:hAnsi="Book Antiqua" w:cs="Book Antiqua"/>
          <w:bCs/>
          <w:sz w:val="24"/>
          <w:szCs w:val="24"/>
          <w:lang w:val="en-GB"/>
        </w:rPr>
        <w:t>MINIREVIEWS</w:t>
      </w:r>
    </w:p>
    <w:p w14:paraId="70DD5ACB" w14:textId="77777777" w:rsidR="008E3CA7" w:rsidRPr="0043501A" w:rsidRDefault="008E3CA7" w:rsidP="0043501A">
      <w:pPr>
        <w:adjustRightInd w:val="0"/>
        <w:snapToGrid w:val="0"/>
        <w:spacing w:after="0" w:line="360" w:lineRule="auto"/>
        <w:jc w:val="both"/>
        <w:rPr>
          <w:rFonts w:ascii="Book Antiqua" w:hAnsi="Book Antiqua"/>
          <w:sz w:val="24"/>
          <w:szCs w:val="24"/>
          <w:lang w:val="en-US"/>
        </w:rPr>
      </w:pPr>
    </w:p>
    <w:p w14:paraId="76F101FF" w14:textId="77777777" w:rsidR="0017443F" w:rsidRPr="0043501A" w:rsidRDefault="0017443F" w:rsidP="0043501A">
      <w:pPr>
        <w:spacing w:after="0" w:line="360" w:lineRule="auto"/>
        <w:jc w:val="both"/>
        <w:rPr>
          <w:rFonts w:ascii="Book Antiqua" w:hAnsi="Book Antiqua"/>
          <w:b/>
          <w:sz w:val="24"/>
          <w:szCs w:val="24"/>
          <w:lang w:val="en-US"/>
        </w:rPr>
      </w:pPr>
      <w:bookmarkStart w:id="0" w:name="OLE_LINK26"/>
      <w:r w:rsidRPr="0043501A">
        <w:rPr>
          <w:rFonts w:ascii="Book Antiqua" w:hAnsi="Book Antiqua"/>
          <w:b/>
          <w:sz w:val="24"/>
          <w:szCs w:val="24"/>
          <w:lang w:val="en-US"/>
        </w:rPr>
        <w:t xml:space="preserve">Development of therapeutic options </w:t>
      </w:r>
      <w:r w:rsidR="009C7C43" w:rsidRPr="0043501A">
        <w:rPr>
          <w:rFonts w:ascii="Book Antiqua" w:hAnsi="Book Antiqua"/>
          <w:b/>
          <w:sz w:val="24"/>
          <w:szCs w:val="24"/>
          <w:lang w:val="en-US"/>
        </w:rPr>
        <w:t>on type 2 diabetes in years: Glucagon-</w:t>
      </w:r>
      <w:r w:rsidR="008E3CA7" w:rsidRPr="0043501A">
        <w:rPr>
          <w:rFonts w:ascii="Book Antiqua" w:hAnsi="Book Antiqua"/>
          <w:b/>
          <w:sz w:val="24"/>
          <w:szCs w:val="24"/>
          <w:lang w:val="en-US"/>
        </w:rPr>
        <w:t>like peptide</w:t>
      </w:r>
      <w:r w:rsidR="00C814A5" w:rsidRPr="0043501A">
        <w:rPr>
          <w:rFonts w:ascii="Book Antiqua" w:hAnsi="Book Antiqua"/>
          <w:b/>
          <w:sz w:val="24"/>
          <w:szCs w:val="24"/>
          <w:lang w:val="en-US"/>
        </w:rPr>
        <w:t>-</w:t>
      </w:r>
      <w:r w:rsidRPr="0043501A">
        <w:rPr>
          <w:rFonts w:ascii="Book Antiqua" w:hAnsi="Book Antiqua"/>
          <w:b/>
          <w:sz w:val="24"/>
          <w:szCs w:val="24"/>
          <w:lang w:val="en-US"/>
        </w:rPr>
        <w:t>1</w:t>
      </w:r>
      <w:r w:rsidR="009C7C43" w:rsidRPr="0043501A">
        <w:rPr>
          <w:rFonts w:ascii="Book Antiqua" w:hAnsi="Book Antiqua"/>
          <w:b/>
          <w:sz w:val="24"/>
          <w:szCs w:val="24"/>
          <w:lang w:val="en-US"/>
        </w:rPr>
        <w:t xml:space="preserve"> receptor</w:t>
      </w:r>
      <w:r w:rsidRPr="0043501A">
        <w:rPr>
          <w:rFonts w:ascii="Book Antiqua" w:hAnsi="Book Antiqua"/>
          <w:b/>
          <w:sz w:val="24"/>
          <w:szCs w:val="24"/>
          <w:lang w:val="en-US"/>
        </w:rPr>
        <w:t xml:space="preserve"> agonist</w:t>
      </w:r>
      <w:r w:rsidR="000C0D3F" w:rsidRPr="0043501A">
        <w:rPr>
          <w:rFonts w:ascii="Book Antiqua" w:hAnsi="Book Antiqua"/>
          <w:b/>
          <w:sz w:val="24"/>
          <w:szCs w:val="24"/>
          <w:lang w:val="en-US"/>
        </w:rPr>
        <w:t>’</w:t>
      </w:r>
      <w:r w:rsidRPr="0043501A">
        <w:rPr>
          <w:rFonts w:ascii="Book Antiqua" w:hAnsi="Book Antiqua"/>
          <w:b/>
          <w:sz w:val="24"/>
          <w:szCs w:val="24"/>
          <w:lang w:val="en-US"/>
        </w:rPr>
        <w:t>s role intreatment; from</w:t>
      </w:r>
      <w:r w:rsidR="00490D13" w:rsidRPr="0043501A">
        <w:rPr>
          <w:rFonts w:ascii="Book Antiqua" w:hAnsi="Book Antiqua"/>
          <w:b/>
          <w:sz w:val="24"/>
          <w:szCs w:val="24"/>
          <w:lang w:val="en-US"/>
        </w:rPr>
        <w:t xml:space="preserve"> the</w:t>
      </w:r>
      <w:r w:rsidRPr="0043501A">
        <w:rPr>
          <w:rFonts w:ascii="Book Antiqua" w:hAnsi="Book Antiqua"/>
          <w:b/>
          <w:sz w:val="24"/>
          <w:szCs w:val="24"/>
          <w:lang w:val="en-US"/>
        </w:rPr>
        <w:t xml:space="preserve"> past to future </w:t>
      </w:r>
    </w:p>
    <w:bookmarkEnd w:id="0"/>
    <w:p w14:paraId="16E69557" w14:textId="77777777" w:rsidR="0017443F" w:rsidRPr="0043501A" w:rsidRDefault="0017443F" w:rsidP="0043501A">
      <w:pPr>
        <w:spacing w:after="0" w:line="360" w:lineRule="auto"/>
        <w:jc w:val="both"/>
        <w:rPr>
          <w:rFonts w:ascii="Book Antiqua" w:hAnsi="Book Antiqua"/>
          <w:sz w:val="24"/>
          <w:szCs w:val="24"/>
          <w:lang w:val="en-US"/>
        </w:rPr>
      </w:pPr>
    </w:p>
    <w:p w14:paraId="26FBEE44" w14:textId="159A5764" w:rsidR="0017443F" w:rsidRPr="0043501A" w:rsidRDefault="008E3CA7" w:rsidP="0043501A">
      <w:pPr>
        <w:spacing w:after="0" w:line="360" w:lineRule="auto"/>
        <w:jc w:val="both"/>
        <w:rPr>
          <w:rFonts w:ascii="Book Antiqua" w:hAnsi="Book Antiqua"/>
          <w:sz w:val="24"/>
          <w:szCs w:val="24"/>
          <w:lang w:val="en-US"/>
        </w:rPr>
      </w:pPr>
      <w:r w:rsidRPr="0043501A">
        <w:rPr>
          <w:rFonts w:ascii="Book Antiqua" w:hAnsi="Book Antiqua"/>
          <w:sz w:val="24"/>
          <w:szCs w:val="24"/>
          <w:lang w:val="en-US"/>
        </w:rPr>
        <w:t>Dogruel H</w:t>
      </w:r>
      <w:r w:rsidR="00815921">
        <w:rPr>
          <w:rFonts w:ascii="Book Antiqua" w:hAnsi="Book Antiqua"/>
          <w:sz w:val="24"/>
          <w:szCs w:val="24"/>
          <w:lang w:val="en-US"/>
        </w:rPr>
        <w:t xml:space="preserve"> </w:t>
      </w:r>
      <w:r w:rsidR="00B86479" w:rsidRPr="0043501A">
        <w:rPr>
          <w:rFonts w:ascii="Book Antiqua" w:hAnsi="Book Antiqua"/>
          <w:i/>
          <w:iCs/>
          <w:sz w:val="24"/>
          <w:szCs w:val="24"/>
          <w:lang w:val="en-US"/>
        </w:rPr>
        <w:t>et al</w:t>
      </w:r>
      <w:r w:rsidR="00B86479" w:rsidRPr="0043501A">
        <w:rPr>
          <w:rFonts w:ascii="Book Antiqua" w:hAnsi="Book Antiqua"/>
          <w:sz w:val="24"/>
          <w:szCs w:val="24"/>
          <w:lang w:val="en-US"/>
        </w:rPr>
        <w:t>. Incretin-</w:t>
      </w:r>
      <w:r w:rsidR="0017443F" w:rsidRPr="0043501A">
        <w:rPr>
          <w:rFonts w:ascii="Book Antiqua" w:hAnsi="Book Antiqua"/>
          <w:sz w:val="24"/>
          <w:szCs w:val="24"/>
          <w:lang w:val="en-US"/>
        </w:rPr>
        <w:t xml:space="preserve">based therapy on </w:t>
      </w:r>
      <w:r w:rsidR="00944F8B" w:rsidRPr="0043501A">
        <w:rPr>
          <w:rFonts w:ascii="Book Antiqua" w:hAnsi="Book Antiqua"/>
          <w:sz w:val="24"/>
          <w:szCs w:val="24"/>
          <w:lang w:val="en-US"/>
        </w:rPr>
        <w:t>T2DM</w:t>
      </w:r>
    </w:p>
    <w:p w14:paraId="29F0815E" w14:textId="77777777" w:rsidR="008E3CA7" w:rsidRPr="0043501A" w:rsidRDefault="008E3CA7" w:rsidP="0043501A">
      <w:pPr>
        <w:spacing w:after="0" w:line="360" w:lineRule="auto"/>
        <w:jc w:val="both"/>
        <w:rPr>
          <w:rFonts w:ascii="Book Antiqua" w:hAnsi="Book Antiqua"/>
          <w:sz w:val="24"/>
          <w:szCs w:val="24"/>
          <w:lang w:val="en-US"/>
        </w:rPr>
      </w:pPr>
    </w:p>
    <w:p w14:paraId="0A9FC4C0" w14:textId="7569F1DB" w:rsidR="0017443F" w:rsidRPr="0043501A" w:rsidRDefault="00C814A5" w:rsidP="0043501A">
      <w:pPr>
        <w:spacing w:after="0" w:line="360" w:lineRule="auto"/>
        <w:jc w:val="both"/>
        <w:rPr>
          <w:rFonts w:ascii="Book Antiqua" w:hAnsi="Book Antiqua"/>
          <w:sz w:val="24"/>
          <w:szCs w:val="24"/>
          <w:lang w:val="en-US"/>
        </w:rPr>
      </w:pPr>
      <w:r w:rsidRPr="0043501A">
        <w:rPr>
          <w:rFonts w:ascii="Book Antiqua" w:hAnsi="Book Antiqua"/>
          <w:sz w:val="24"/>
          <w:szCs w:val="24"/>
          <w:lang w:val="en-US"/>
        </w:rPr>
        <w:t>Hakan</w:t>
      </w:r>
      <w:r w:rsidR="0043501A" w:rsidRPr="0043501A">
        <w:rPr>
          <w:rFonts w:ascii="Book Antiqua" w:hAnsi="Book Antiqua"/>
          <w:sz w:val="24"/>
          <w:szCs w:val="24"/>
          <w:lang w:val="en-US"/>
        </w:rPr>
        <w:t xml:space="preserve"> </w:t>
      </w:r>
      <w:r w:rsidRPr="0043501A">
        <w:rPr>
          <w:rFonts w:ascii="Book Antiqua" w:hAnsi="Book Antiqua"/>
          <w:sz w:val="24"/>
          <w:szCs w:val="24"/>
          <w:lang w:val="en-US"/>
        </w:rPr>
        <w:t>Dogruel, Mustafa Kemal Balci</w:t>
      </w:r>
    </w:p>
    <w:p w14:paraId="2E4BA5CF" w14:textId="77777777" w:rsidR="0017443F" w:rsidRPr="0043501A" w:rsidRDefault="0017443F" w:rsidP="0043501A">
      <w:pPr>
        <w:spacing w:after="0" w:line="360" w:lineRule="auto"/>
        <w:jc w:val="both"/>
        <w:rPr>
          <w:rFonts w:ascii="Book Antiqua" w:hAnsi="Book Antiqua"/>
          <w:sz w:val="24"/>
          <w:szCs w:val="24"/>
          <w:lang w:val="en-US"/>
        </w:rPr>
      </w:pPr>
    </w:p>
    <w:p w14:paraId="2724C88C" w14:textId="77777777" w:rsidR="0017443F" w:rsidRPr="0043501A" w:rsidRDefault="00C814A5" w:rsidP="0043501A">
      <w:pPr>
        <w:spacing w:after="0" w:line="360" w:lineRule="auto"/>
        <w:jc w:val="both"/>
        <w:rPr>
          <w:rFonts w:ascii="Book Antiqua" w:hAnsi="Book Antiqua"/>
          <w:sz w:val="24"/>
          <w:szCs w:val="24"/>
        </w:rPr>
      </w:pPr>
      <w:r w:rsidRPr="0043501A">
        <w:rPr>
          <w:rFonts w:ascii="Book Antiqua" w:hAnsi="Book Antiqua"/>
          <w:b/>
          <w:sz w:val="24"/>
          <w:szCs w:val="24"/>
        </w:rPr>
        <w:t>Hakan Dog</w:t>
      </w:r>
      <w:r w:rsidR="0017443F" w:rsidRPr="0043501A">
        <w:rPr>
          <w:rFonts w:ascii="Book Antiqua" w:hAnsi="Book Antiqua"/>
          <w:b/>
          <w:sz w:val="24"/>
          <w:szCs w:val="24"/>
        </w:rPr>
        <w:t>ruel,</w:t>
      </w:r>
      <w:bookmarkStart w:id="1" w:name="OLE_LINK17"/>
      <w:bookmarkStart w:id="2" w:name="OLE_LINK18"/>
      <w:r w:rsidR="000C0D3F" w:rsidRPr="0043501A">
        <w:rPr>
          <w:rFonts w:ascii="Book Antiqua" w:hAnsi="Book Antiqua"/>
          <w:sz w:val="24"/>
          <w:szCs w:val="24"/>
        </w:rPr>
        <w:t>Department o</w:t>
      </w:r>
      <w:r w:rsidR="0017443F" w:rsidRPr="0043501A">
        <w:rPr>
          <w:rFonts w:ascii="Book Antiqua" w:hAnsi="Book Antiqua"/>
          <w:sz w:val="24"/>
          <w:szCs w:val="24"/>
        </w:rPr>
        <w:t xml:space="preserve">f Internal Medicine, </w:t>
      </w:r>
      <w:bookmarkStart w:id="3" w:name="OLE_LINK13"/>
      <w:bookmarkStart w:id="4" w:name="OLE_LINK14"/>
      <w:r w:rsidR="0017443F" w:rsidRPr="0043501A">
        <w:rPr>
          <w:rFonts w:ascii="Book Antiqua" w:hAnsi="Book Antiqua"/>
          <w:sz w:val="24"/>
          <w:szCs w:val="24"/>
        </w:rPr>
        <w:t>Antalya Ataturk State Hospital</w:t>
      </w:r>
      <w:bookmarkEnd w:id="3"/>
      <w:bookmarkEnd w:id="4"/>
      <w:r w:rsidR="0017443F" w:rsidRPr="0043501A">
        <w:rPr>
          <w:rFonts w:ascii="Book Antiqua" w:hAnsi="Book Antiqua"/>
          <w:sz w:val="24"/>
          <w:szCs w:val="24"/>
        </w:rPr>
        <w:t xml:space="preserve">, </w:t>
      </w:r>
      <w:bookmarkStart w:id="5" w:name="OLE_LINK15"/>
      <w:bookmarkStart w:id="6" w:name="OLE_LINK16"/>
      <w:r w:rsidR="0017443F" w:rsidRPr="0043501A">
        <w:rPr>
          <w:rFonts w:ascii="Book Antiqua" w:hAnsi="Book Antiqua"/>
          <w:sz w:val="24"/>
          <w:szCs w:val="24"/>
        </w:rPr>
        <w:t>Antalya</w:t>
      </w:r>
      <w:bookmarkEnd w:id="5"/>
      <w:bookmarkEnd w:id="6"/>
      <w:r w:rsidR="0017443F" w:rsidRPr="0043501A">
        <w:rPr>
          <w:rFonts w:ascii="Book Antiqua" w:hAnsi="Book Antiqua"/>
          <w:sz w:val="24"/>
          <w:szCs w:val="24"/>
        </w:rPr>
        <w:t xml:space="preserve"> 07040, Turkey</w:t>
      </w:r>
      <w:bookmarkEnd w:id="1"/>
      <w:bookmarkEnd w:id="2"/>
    </w:p>
    <w:p w14:paraId="492E6E3D" w14:textId="77777777" w:rsidR="008E3CA7" w:rsidRPr="0043501A" w:rsidRDefault="008E3CA7" w:rsidP="0043501A">
      <w:pPr>
        <w:spacing w:after="0" w:line="360" w:lineRule="auto"/>
        <w:jc w:val="both"/>
        <w:rPr>
          <w:rFonts w:ascii="Book Antiqua" w:hAnsi="Book Antiqua"/>
          <w:sz w:val="24"/>
          <w:szCs w:val="24"/>
        </w:rPr>
      </w:pPr>
    </w:p>
    <w:p w14:paraId="1547E9A9" w14:textId="77777777" w:rsidR="0017443F" w:rsidRPr="0043501A" w:rsidRDefault="00210447" w:rsidP="0043501A">
      <w:pPr>
        <w:spacing w:after="0" w:line="360" w:lineRule="auto"/>
        <w:jc w:val="both"/>
        <w:rPr>
          <w:rFonts w:ascii="Book Antiqua" w:hAnsi="Book Antiqua" w:cs="Arial"/>
          <w:color w:val="000000"/>
          <w:sz w:val="24"/>
          <w:szCs w:val="24"/>
          <w:shd w:val="clear" w:color="auto" w:fill="FFFFFF"/>
        </w:rPr>
      </w:pPr>
      <w:r w:rsidRPr="0043501A">
        <w:rPr>
          <w:rFonts w:ascii="Book Antiqua" w:hAnsi="Book Antiqua"/>
          <w:b/>
          <w:sz w:val="24"/>
          <w:szCs w:val="24"/>
        </w:rPr>
        <w:t>Mustafa Kemal Balci</w:t>
      </w:r>
      <w:r w:rsidR="0017443F" w:rsidRPr="0043501A">
        <w:rPr>
          <w:rFonts w:ascii="Book Antiqua" w:hAnsi="Book Antiqua"/>
          <w:b/>
          <w:sz w:val="24"/>
          <w:szCs w:val="24"/>
        </w:rPr>
        <w:t>,</w:t>
      </w:r>
      <w:r w:rsidR="000C0D3F" w:rsidRPr="0043501A">
        <w:rPr>
          <w:rFonts w:ascii="Book Antiqua" w:hAnsi="Book Antiqua" w:cs="Arial"/>
          <w:color w:val="000000"/>
          <w:sz w:val="24"/>
          <w:szCs w:val="24"/>
          <w:shd w:val="clear" w:color="auto" w:fill="FFFFFF"/>
        </w:rPr>
        <w:t>Akdeniz University Faculty o</w:t>
      </w:r>
      <w:r w:rsidR="0017443F" w:rsidRPr="0043501A">
        <w:rPr>
          <w:rFonts w:ascii="Book Antiqua" w:hAnsi="Book Antiqua" w:cs="Arial"/>
          <w:color w:val="000000"/>
          <w:sz w:val="24"/>
          <w:szCs w:val="24"/>
          <w:shd w:val="clear" w:color="auto" w:fill="FFFFFF"/>
        </w:rPr>
        <w:t xml:space="preserve">f Medicine, Department of Internal Medicine, Division of Endocrinology and Metabolism, Antalya 07070, Turkey </w:t>
      </w:r>
    </w:p>
    <w:p w14:paraId="02DBC786" w14:textId="77777777" w:rsidR="0017443F" w:rsidRPr="0043501A" w:rsidRDefault="0017443F" w:rsidP="0043501A">
      <w:pPr>
        <w:spacing w:after="0" w:line="360" w:lineRule="auto"/>
        <w:jc w:val="both"/>
        <w:rPr>
          <w:rFonts w:ascii="Book Antiqua" w:hAnsi="Book Antiqua" w:cs="Arial"/>
          <w:color w:val="000000"/>
          <w:sz w:val="24"/>
          <w:szCs w:val="24"/>
          <w:shd w:val="clear" w:color="auto" w:fill="FFFFFF"/>
        </w:rPr>
      </w:pPr>
    </w:p>
    <w:p w14:paraId="44820BF6" w14:textId="77777777" w:rsidR="0017443F" w:rsidRPr="0043501A" w:rsidRDefault="00944F8B" w:rsidP="0043501A">
      <w:pPr>
        <w:spacing w:after="0" w:line="360" w:lineRule="auto"/>
        <w:jc w:val="both"/>
        <w:rPr>
          <w:rFonts w:ascii="Book Antiqua" w:hAnsi="Book Antiqua" w:cs="Arial"/>
          <w:color w:val="000000"/>
          <w:sz w:val="24"/>
          <w:szCs w:val="24"/>
          <w:shd w:val="clear" w:color="auto" w:fill="FFFFFF"/>
        </w:rPr>
      </w:pPr>
      <w:r w:rsidRPr="0043501A">
        <w:rPr>
          <w:rFonts w:ascii="Book Antiqua" w:hAnsi="Book Antiqua" w:cs="Times New Roman"/>
          <w:b/>
          <w:sz w:val="24"/>
          <w:szCs w:val="24"/>
        </w:rPr>
        <w:t>ORCID number:</w:t>
      </w:r>
      <w:r w:rsidR="00C814A5" w:rsidRPr="0043501A">
        <w:rPr>
          <w:rFonts w:ascii="Book Antiqua" w:hAnsi="Book Antiqua" w:cs="Arial"/>
          <w:color w:val="000000"/>
          <w:sz w:val="24"/>
          <w:szCs w:val="24"/>
          <w:shd w:val="clear" w:color="auto" w:fill="FFFFFF"/>
        </w:rPr>
        <w:t xml:space="preserve"> Hakan Dog</w:t>
      </w:r>
      <w:r w:rsidR="0017443F" w:rsidRPr="0043501A">
        <w:rPr>
          <w:rFonts w:ascii="Book Antiqua" w:hAnsi="Book Antiqua" w:cs="Arial"/>
          <w:color w:val="000000"/>
          <w:sz w:val="24"/>
          <w:szCs w:val="24"/>
          <w:shd w:val="clear" w:color="auto" w:fill="FFFFFF"/>
        </w:rPr>
        <w:t>ruel (0000-0002</w:t>
      </w:r>
      <w:r w:rsidR="00C814A5" w:rsidRPr="0043501A">
        <w:rPr>
          <w:rFonts w:ascii="Book Antiqua" w:hAnsi="Book Antiqua" w:cs="Arial"/>
          <w:color w:val="000000"/>
          <w:sz w:val="24"/>
          <w:szCs w:val="24"/>
          <w:shd w:val="clear" w:color="auto" w:fill="FFFFFF"/>
        </w:rPr>
        <w:t>-6204-9796); Mustafa Kemal Balci</w:t>
      </w:r>
      <w:r w:rsidR="0017443F" w:rsidRPr="0043501A">
        <w:rPr>
          <w:rFonts w:ascii="Book Antiqua" w:hAnsi="Book Antiqua" w:cs="Arial"/>
          <w:color w:val="000000"/>
          <w:sz w:val="24"/>
          <w:szCs w:val="24"/>
          <w:shd w:val="clear" w:color="auto" w:fill="FFFFFF"/>
        </w:rPr>
        <w:t xml:space="preserve"> (0000-0002-6494-3249)</w:t>
      </w:r>
    </w:p>
    <w:p w14:paraId="4C11C39F" w14:textId="77777777" w:rsidR="0017443F" w:rsidRPr="0043501A" w:rsidRDefault="0017443F" w:rsidP="0043501A">
      <w:pPr>
        <w:spacing w:after="0" w:line="360" w:lineRule="auto"/>
        <w:jc w:val="both"/>
        <w:rPr>
          <w:rFonts w:ascii="Book Antiqua" w:hAnsi="Book Antiqua" w:cs="Arial"/>
          <w:color w:val="000000"/>
          <w:sz w:val="24"/>
          <w:szCs w:val="24"/>
          <w:shd w:val="clear" w:color="auto" w:fill="FFFFFF"/>
        </w:rPr>
      </w:pPr>
    </w:p>
    <w:p w14:paraId="608A80C7" w14:textId="4B979A01" w:rsidR="0017443F" w:rsidRPr="0043501A" w:rsidRDefault="00944F8B" w:rsidP="0043501A">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lang w:val="en-GB"/>
        </w:rPr>
      </w:pPr>
      <w:r w:rsidRPr="0043501A">
        <w:rPr>
          <w:rFonts w:ascii="Book Antiqua" w:eastAsia="Times New Roman" w:hAnsi="Book Antiqua"/>
          <w:b/>
          <w:sz w:val="24"/>
          <w:szCs w:val="24"/>
        </w:rPr>
        <w:t>Author contributions:</w:t>
      </w:r>
      <w:r w:rsidR="00FF49AE">
        <w:rPr>
          <w:rFonts w:ascii="Book Antiqua" w:eastAsia="Times New Roman" w:hAnsi="Book Antiqua"/>
          <w:b/>
          <w:sz w:val="24"/>
          <w:szCs w:val="24"/>
        </w:rPr>
        <w:t xml:space="preserve"> </w:t>
      </w:r>
      <w:r w:rsidR="00AC2B09" w:rsidRPr="0043501A">
        <w:rPr>
          <w:rFonts w:ascii="Book Antiqua" w:hAnsi="Book Antiqua"/>
          <w:sz w:val="24"/>
          <w:szCs w:val="24"/>
          <w:lang w:val="en-US"/>
        </w:rPr>
        <w:t>Dogruel H</w:t>
      </w:r>
      <w:r w:rsidR="00C814A5" w:rsidRPr="0043501A">
        <w:rPr>
          <w:rFonts w:ascii="Book Antiqua" w:eastAsia="Book Antiqua" w:hAnsi="Book Antiqua" w:cs="Book Antiqua"/>
          <w:color w:val="000000"/>
          <w:sz w:val="24"/>
          <w:szCs w:val="24"/>
          <w:lang w:val="en-GB"/>
        </w:rPr>
        <w:t xml:space="preserve"> and </w:t>
      </w:r>
      <w:r w:rsidR="00CD297A" w:rsidRPr="0043501A">
        <w:rPr>
          <w:rFonts w:ascii="Book Antiqua" w:hAnsi="Book Antiqua"/>
          <w:sz w:val="24"/>
          <w:szCs w:val="24"/>
          <w:lang w:val="en-US"/>
        </w:rPr>
        <w:t>Balci MK</w:t>
      </w:r>
      <w:r w:rsidR="0017443F" w:rsidRPr="0043501A">
        <w:rPr>
          <w:rFonts w:ascii="Book Antiqua" w:eastAsia="Book Antiqua" w:hAnsi="Book Antiqua" w:cs="Book Antiqua"/>
          <w:color w:val="000000"/>
          <w:sz w:val="24"/>
          <w:szCs w:val="24"/>
          <w:lang w:val="en-GB"/>
        </w:rPr>
        <w:t xml:space="preserve"> conceived of and designed the</w:t>
      </w:r>
      <w:r w:rsidR="00C814A5" w:rsidRPr="0043501A">
        <w:rPr>
          <w:rFonts w:ascii="Book Antiqua" w:eastAsia="Book Antiqua" w:hAnsi="Book Antiqua" w:cs="Book Antiqua"/>
          <w:color w:val="000000"/>
          <w:sz w:val="24"/>
          <w:szCs w:val="24"/>
          <w:lang w:val="en-GB"/>
        </w:rPr>
        <w:t xml:space="preserve"> study; </w:t>
      </w:r>
      <w:r w:rsidR="00AC2B09" w:rsidRPr="0043501A">
        <w:rPr>
          <w:rFonts w:ascii="Book Antiqua" w:hAnsi="Book Antiqua"/>
          <w:sz w:val="24"/>
          <w:szCs w:val="24"/>
          <w:lang w:val="en-US"/>
        </w:rPr>
        <w:t>Dogruel H</w:t>
      </w:r>
      <w:r w:rsidR="0017443F" w:rsidRPr="0043501A">
        <w:rPr>
          <w:rFonts w:ascii="Book Antiqua" w:eastAsia="Book Antiqua" w:hAnsi="Book Antiqua" w:cs="Book Antiqua"/>
          <w:color w:val="000000"/>
          <w:sz w:val="24"/>
          <w:szCs w:val="24"/>
          <w:lang w:val="en-GB"/>
        </w:rPr>
        <w:t xml:space="preserve"> searched the lit</w:t>
      </w:r>
      <w:r w:rsidR="00490D13" w:rsidRPr="0043501A">
        <w:rPr>
          <w:rFonts w:ascii="Book Antiqua" w:eastAsia="Book Antiqua" w:hAnsi="Book Antiqua" w:cs="Book Antiqua"/>
          <w:color w:val="000000"/>
          <w:sz w:val="24"/>
          <w:szCs w:val="24"/>
          <w:lang w:val="en-GB"/>
        </w:rPr>
        <w:t xml:space="preserve">erature and </w:t>
      </w:r>
      <w:r w:rsidR="0017443F" w:rsidRPr="0043501A">
        <w:rPr>
          <w:rFonts w:ascii="Book Antiqua" w:eastAsia="Book Antiqua" w:hAnsi="Book Antiqua" w:cs="Book Antiqua"/>
          <w:color w:val="000000"/>
          <w:sz w:val="24"/>
          <w:szCs w:val="24"/>
          <w:lang w:val="en-GB"/>
        </w:rPr>
        <w:t>drafted the article; both authors revised the art</w:t>
      </w:r>
      <w:r w:rsidR="00C814A5" w:rsidRPr="0043501A">
        <w:rPr>
          <w:rFonts w:ascii="Book Antiqua" w:eastAsia="Book Antiqua" w:hAnsi="Book Antiqua" w:cs="Book Antiqua"/>
          <w:color w:val="000000"/>
          <w:sz w:val="24"/>
          <w:szCs w:val="24"/>
          <w:lang w:val="en-GB"/>
        </w:rPr>
        <w:t xml:space="preserve">icle and </w:t>
      </w:r>
      <w:r w:rsidR="00CD297A" w:rsidRPr="0043501A">
        <w:rPr>
          <w:rFonts w:ascii="Book Antiqua" w:hAnsi="Book Antiqua"/>
          <w:sz w:val="24"/>
          <w:szCs w:val="24"/>
          <w:lang w:val="en-US"/>
        </w:rPr>
        <w:t>Balci MK</w:t>
      </w:r>
      <w:r w:rsidR="0017443F" w:rsidRPr="0043501A">
        <w:rPr>
          <w:rFonts w:ascii="Book Antiqua" w:eastAsia="Book Antiqua" w:hAnsi="Book Antiqua" w:cs="Book Antiqua"/>
          <w:color w:val="000000"/>
          <w:sz w:val="24"/>
          <w:szCs w:val="24"/>
          <w:lang w:val="en-GB"/>
        </w:rPr>
        <w:t xml:space="preserve"> gave final approval for the article.</w:t>
      </w:r>
    </w:p>
    <w:p w14:paraId="3C7B4037" w14:textId="77777777" w:rsidR="0017443F" w:rsidRPr="0043501A" w:rsidRDefault="0017443F" w:rsidP="0043501A">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lang w:val="en-GB"/>
        </w:rPr>
      </w:pPr>
    </w:p>
    <w:p w14:paraId="5F5B435D" w14:textId="698CFBE1" w:rsidR="0017443F" w:rsidRPr="0043501A" w:rsidRDefault="00944F8B" w:rsidP="0043501A">
      <w:pPr>
        <w:adjustRightInd w:val="0"/>
        <w:snapToGrid w:val="0"/>
        <w:spacing w:after="0" w:line="360" w:lineRule="auto"/>
        <w:jc w:val="both"/>
        <w:rPr>
          <w:rFonts w:ascii="Book Antiqua" w:eastAsia="Book Antiqua" w:hAnsi="Book Antiqua" w:cs="Book Antiqua"/>
          <w:sz w:val="24"/>
          <w:szCs w:val="24"/>
          <w:lang w:val="en-GB"/>
        </w:rPr>
      </w:pPr>
      <w:r w:rsidRPr="0043501A">
        <w:rPr>
          <w:rFonts w:ascii="Book Antiqua" w:hAnsi="Book Antiqua"/>
          <w:b/>
          <w:sz w:val="24"/>
          <w:szCs w:val="24"/>
        </w:rPr>
        <w:t>Conflict-of-interest statement</w:t>
      </w:r>
      <w:r w:rsidRPr="0043501A">
        <w:rPr>
          <w:rFonts w:ascii="Book Antiqua" w:hAnsi="Book Antiqua" w:cs="TimesNewRomanPS-BoldItalicMT"/>
          <w:b/>
          <w:bCs/>
          <w:iCs/>
          <w:sz w:val="24"/>
          <w:szCs w:val="24"/>
        </w:rPr>
        <w:t>:</w:t>
      </w:r>
      <w:r w:rsidR="0043501A" w:rsidRPr="0043501A">
        <w:rPr>
          <w:rFonts w:ascii="Book Antiqua" w:hAnsi="Book Antiqua" w:cs="TimesNewRomanPS-BoldItalicMT"/>
          <w:b/>
          <w:bCs/>
          <w:iCs/>
          <w:sz w:val="24"/>
          <w:szCs w:val="24"/>
        </w:rPr>
        <w:t xml:space="preserve"> </w:t>
      </w:r>
      <w:r w:rsidR="0017443F" w:rsidRPr="0043501A">
        <w:rPr>
          <w:rFonts w:ascii="Book Antiqua" w:eastAsia="Book Antiqua" w:hAnsi="Book Antiqua" w:cs="Book Antiqua"/>
          <w:sz w:val="24"/>
          <w:szCs w:val="24"/>
          <w:lang w:val="en-GB"/>
        </w:rPr>
        <w:t>No potential conflicts of interest.</w:t>
      </w:r>
    </w:p>
    <w:p w14:paraId="4B342844" w14:textId="77777777" w:rsidR="0017443F" w:rsidRPr="0043501A" w:rsidRDefault="0017443F" w:rsidP="0043501A">
      <w:pPr>
        <w:adjustRightInd w:val="0"/>
        <w:snapToGrid w:val="0"/>
        <w:spacing w:after="0" w:line="360" w:lineRule="auto"/>
        <w:jc w:val="both"/>
        <w:rPr>
          <w:rFonts w:ascii="Book Antiqua" w:eastAsia="Book Antiqua" w:hAnsi="Book Antiqua" w:cs="Book Antiqua"/>
          <w:sz w:val="24"/>
          <w:szCs w:val="24"/>
          <w:lang w:val="en-GB"/>
        </w:rPr>
      </w:pPr>
    </w:p>
    <w:p w14:paraId="2AF99E9B" w14:textId="77777777" w:rsidR="00944F8B" w:rsidRPr="0043501A" w:rsidRDefault="00944F8B" w:rsidP="0043501A">
      <w:pPr>
        <w:spacing w:after="0" w:line="360" w:lineRule="auto"/>
        <w:jc w:val="both"/>
        <w:rPr>
          <w:rFonts w:ascii="Book Antiqua" w:hAnsi="Book Antiqua"/>
          <w:sz w:val="24"/>
          <w:szCs w:val="24"/>
        </w:rPr>
      </w:pPr>
      <w:r w:rsidRPr="0043501A">
        <w:rPr>
          <w:rFonts w:ascii="Book Antiqua" w:hAnsi="Book Antiqua"/>
          <w:b/>
          <w:sz w:val="24"/>
          <w:szCs w:val="24"/>
        </w:rPr>
        <w:t xml:space="preserve">Open-Access: </w:t>
      </w:r>
      <w:r w:rsidRPr="0043501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43501A">
        <w:rPr>
          <w:rFonts w:ascii="Book Antiqua" w:hAnsi="Book Antiqua"/>
          <w:sz w:val="24"/>
          <w:szCs w:val="24"/>
        </w:rPr>
        <w:lastRenderedPageBreak/>
        <w:t>original work is properly cited and the use is non-commercial. See: http://creativecommons.org/licenses/by-nc/4.0/</w:t>
      </w:r>
    </w:p>
    <w:p w14:paraId="45467B59" w14:textId="77777777" w:rsidR="00944F8B" w:rsidRPr="0043501A" w:rsidRDefault="00944F8B" w:rsidP="0043501A">
      <w:pPr>
        <w:spacing w:after="0" w:line="360" w:lineRule="auto"/>
        <w:jc w:val="both"/>
        <w:rPr>
          <w:rFonts w:ascii="Book Antiqua" w:eastAsia="等线" w:hAnsi="Book Antiqua"/>
          <w:sz w:val="24"/>
          <w:szCs w:val="24"/>
        </w:rPr>
      </w:pPr>
    </w:p>
    <w:p w14:paraId="3BF6D368" w14:textId="77777777" w:rsidR="00944F8B" w:rsidRPr="0043501A" w:rsidRDefault="00944F8B" w:rsidP="0043501A">
      <w:pPr>
        <w:spacing w:after="0" w:line="360" w:lineRule="auto"/>
        <w:jc w:val="both"/>
        <w:rPr>
          <w:rFonts w:ascii="Book Antiqua" w:hAnsi="Book Antiqua"/>
          <w:bCs/>
          <w:iCs/>
          <w:sz w:val="24"/>
          <w:szCs w:val="24"/>
        </w:rPr>
      </w:pPr>
      <w:r w:rsidRPr="0043501A">
        <w:rPr>
          <w:rFonts w:ascii="Book Antiqua" w:hAnsi="Book Antiqua"/>
          <w:b/>
          <w:bCs/>
          <w:iCs/>
          <w:sz w:val="24"/>
          <w:szCs w:val="24"/>
        </w:rPr>
        <w:t>Manuscript source:</w:t>
      </w:r>
      <w:r w:rsidRPr="0043501A">
        <w:rPr>
          <w:rFonts w:ascii="Book Antiqua" w:hAnsi="Book Antiqua"/>
          <w:bCs/>
          <w:iCs/>
          <w:sz w:val="24"/>
          <w:szCs w:val="24"/>
        </w:rPr>
        <w:t xml:space="preserve"> Unsolicited manuscript</w:t>
      </w:r>
    </w:p>
    <w:p w14:paraId="071920F7" w14:textId="77777777" w:rsidR="00944F8B" w:rsidRPr="0043501A" w:rsidRDefault="00944F8B" w:rsidP="0043501A">
      <w:pPr>
        <w:spacing w:after="0" w:line="360" w:lineRule="auto"/>
        <w:jc w:val="both"/>
        <w:rPr>
          <w:rFonts w:ascii="Book Antiqua" w:hAnsi="Book Antiqua"/>
          <w:sz w:val="24"/>
          <w:szCs w:val="24"/>
        </w:rPr>
      </w:pPr>
    </w:p>
    <w:p w14:paraId="6A125196" w14:textId="7ACF4097" w:rsidR="0017443F" w:rsidRPr="0043501A" w:rsidRDefault="00944F8B" w:rsidP="0043501A">
      <w:pPr>
        <w:adjustRightInd w:val="0"/>
        <w:snapToGrid w:val="0"/>
        <w:spacing w:after="0" w:line="360" w:lineRule="auto"/>
        <w:jc w:val="both"/>
        <w:rPr>
          <w:rFonts w:ascii="Book Antiqua" w:hAnsi="Book Antiqua" w:cs="Arial"/>
          <w:color w:val="000000"/>
          <w:sz w:val="24"/>
          <w:szCs w:val="24"/>
          <w:shd w:val="clear" w:color="auto" w:fill="FFFFFF"/>
        </w:rPr>
      </w:pPr>
      <w:r w:rsidRPr="0043501A">
        <w:rPr>
          <w:rFonts w:ascii="Book Antiqua" w:hAnsi="Book Antiqua" w:cs="Arial"/>
          <w:b/>
          <w:sz w:val="24"/>
          <w:szCs w:val="24"/>
        </w:rPr>
        <w:t>Corresponding author</w:t>
      </w:r>
      <w:r w:rsidRPr="0043501A">
        <w:rPr>
          <w:rFonts w:ascii="Book Antiqua" w:hAnsi="Book Antiqua"/>
          <w:b/>
          <w:iCs/>
          <w:sz w:val="24"/>
          <w:szCs w:val="24"/>
        </w:rPr>
        <w:t xml:space="preserve">: </w:t>
      </w:r>
      <w:r w:rsidR="00C814A5" w:rsidRPr="0043501A">
        <w:rPr>
          <w:rFonts w:ascii="Book Antiqua" w:eastAsia="Book Antiqua" w:hAnsi="Book Antiqua" w:cs="Book Antiqua"/>
          <w:b/>
          <w:sz w:val="24"/>
          <w:szCs w:val="24"/>
          <w:lang w:val="en-GB"/>
        </w:rPr>
        <w:t>Mustafa Kemal</w:t>
      </w:r>
      <w:r w:rsidRPr="0043501A">
        <w:rPr>
          <w:rFonts w:ascii="Book Antiqua" w:eastAsia="Book Antiqua" w:hAnsi="Book Antiqua" w:cs="Book Antiqua"/>
          <w:b/>
          <w:sz w:val="24"/>
          <w:szCs w:val="24"/>
          <w:lang w:val="en-GB"/>
        </w:rPr>
        <w:t>,</w:t>
      </w:r>
      <w:r w:rsidR="00A000F3">
        <w:rPr>
          <w:rFonts w:ascii="Book Antiqua" w:eastAsia="Book Antiqua" w:hAnsi="Book Antiqua" w:cs="Book Antiqua"/>
          <w:b/>
          <w:sz w:val="24"/>
          <w:szCs w:val="24"/>
          <w:lang w:val="en-GB"/>
        </w:rPr>
        <w:t xml:space="preserve"> </w:t>
      </w:r>
      <w:r w:rsidRPr="0043501A">
        <w:rPr>
          <w:rFonts w:ascii="Book Antiqua" w:eastAsia="Book Antiqua" w:hAnsi="Book Antiqua" w:cs="Book Antiqua"/>
          <w:b/>
          <w:sz w:val="24"/>
          <w:szCs w:val="24"/>
          <w:lang w:val="en-GB"/>
        </w:rPr>
        <w:t>MD, Doctor,</w:t>
      </w:r>
      <w:r w:rsidR="00A000F3">
        <w:rPr>
          <w:rFonts w:ascii="Book Antiqua" w:eastAsia="Book Antiqua" w:hAnsi="Book Antiqua" w:cs="Book Antiqua"/>
          <w:b/>
          <w:sz w:val="24"/>
          <w:szCs w:val="24"/>
          <w:lang w:val="en-GB"/>
        </w:rPr>
        <w:t xml:space="preserve"> </w:t>
      </w:r>
      <w:r w:rsidRPr="0043501A">
        <w:rPr>
          <w:rFonts w:ascii="Book Antiqua" w:hAnsi="Book Antiqua"/>
          <w:sz w:val="24"/>
          <w:szCs w:val="24"/>
        </w:rPr>
        <w:t>Department of Internal Medicine, Antalya Ataturk State Hospital, Anafartalar street, N</w:t>
      </w:r>
      <w:r w:rsidR="00A000F3">
        <w:rPr>
          <w:rFonts w:ascii="Book Antiqua" w:hAnsi="Book Antiqua"/>
          <w:sz w:val="24"/>
          <w:szCs w:val="24"/>
        </w:rPr>
        <w:t xml:space="preserve">o. </w:t>
      </w:r>
      <w:r w:rsidRPr="0043501A">
        <w:rPr>
          <w:rFonts w:ascii="Book Antiqua" w:hAnsi="Book Antiqua"/>
          <w:sz w:val="24"/>
          <w:szCs w:val="24"/>
        </w:rPr>
        <w:t>100,</w:t>
      </w:r>
      <w:r w:rsidR="00A000F3">
        <w:rPr>
          <w:rFonts w:ascii="Book Antiqua" w:hAnsi="Book Antiqua"/>
          <w:sz w:val="24"/>
          <w:szCs w:val="24"/>
        </w:rPr>
        <w:t xml:space="preserve"> </w:t>
      </w:r>
      <w:r w:rsidR="0017443F" w:rsidRPr="0043501A">
        <w:rPr>
          <w:rFonts w:ascii="Book Antiqua" w:hAnsi="Book Antiqua" w:cs="Arial"/>
          <w:color w:val="000000"/>
          <w:sz w:val="24"/>
          <w:szCs w:val="24"/>
          <w:shd w:val="clear" w:color="auto" w:fill="FFFFFF"/>
        </w:rPr>
        <w:t xml:space="preserve">Antalya 07070, Turkey. </w:t>
      </w:r>
      <w:r w:rsidR="0017443F" w:rsidRPr="00906D2A">
        <w:rPr>
          <w:rFonts w:ascii="Book Antiqua" w:hAnsi="Book Antiqua" w:cs="Arial"/>
          <w:sz w:val="24"/>
          <w:szCs w:val="24"/>
          <w:shd w:val="clear" w:color="auto" w:fill="FFFFFF"/>
        </w:rPr>
        <w:t>mkbalci@msn.com</w:t>
      </w:r>
    </w:p>
    <w:p w14:paraId="5BD0C7A0" w14:textId="4A7E6750" w:rsidR="0017443F" w:rsidRPr="0043501A" w:rsidRDefault="0017443F" w:rsidP="0043501A">
      <w:pPr>
        <w:adjustRightInd w:val="0"/>
        <w:snapToGrid w:val="0"/>
        <w:spacing w:after="0" w:line="360" w:lineRule="auto"/>
        <w:jc w:val="both"/>
        <w:rPr>
          <w:rFonts w:ascii="Book Antiqua" w:hAnsi="Book Antiqua"/>
          <w:color w:val="000000"/>
          <w:sz w:val="24"/>
          <w:szCs w:val="24"/>
        </w:rPr>
      </w:pPr>
      <w:r w:rsidRPr="0043501A">
        <w:rPr>
          <w:rFonts w:ascii="Book Antiqua" w:hAnsi="Book Antiqua"/>
          <w:b/>
          <w:color w:val="000000"/>
          <w:sz w:val="24"/>
          <w:szCs w:val="24"/>
        </w:rPr>
        <w:t xml:space="preserve">Telephone: </w:t>
      </w:r>
      <w:r w:rsidRPr="0043501A">
        <w:rPr>
          <w:rFonts w:ascii="Book Antiqua" w:hAnsi="Book Antiqua"/>
          <w:color w:val="000000"/>
          <w:sz w:val="24"/>
          <w:szCs w:val="24"/>
        </w:rPr>
        <w:t>+90</w:t>
      </w:r>
      <w:r w:rsidR="0043501A">
        <w:rPr>
          <w:rFonts w:ascii="Book Antiqua" w:hAnsi="Book Antiqua" w:hint="eastAsia"/>
          <w:color w:val="000000"/>
          <w:sz w:val="24"/>
          <w:szCs w:val="24"/>
          <w:lang w:eastAsia="zh-CN"/>
        </w:rPr>
        <w:t>-</w:t>
      </w:r>
      <w:r w:rsidRPr="0043501A">
        <w:rPr>
          <w:rFonts w:ascii="Book Antiqua" w:hAnsi="Book Antiqua"/>
          <w:color w:val="000000"/>
          <w:sz w:val="24"/>
          <w:szCs w:val="24"/>
        </w:rPr>
        <w:t>505</w:t>
      </w:r>
      <w:r w:rsidR="0043501A">
        <w:rPr>
          <w:rFonts w:ascii="Book Antiqua" w:hAnsi="Book Antiqua" w:hint="eastAsia"/>
          <w:color w:val="000000"/>
          <w:sz w:val="24"/>
          <w:szCs w:val="24"/>
          <w:lang w:eastAsia="zh-CN"/>
        </w:rPr>
        <w:t>-</w:t>
      </w:r>
      <w:r w:rsidRPr="0043501A">
        <w:rPr>
          <w:rFonts w:ascii="Book Antiqua" w:hAnsi="Book Antiqua"/>
          <w:color w:val="000000"/>
          <w:sz w:val="24"/>
          <w:szCs w:val="24"/>
        </w:rPr>
        <w:t>4789010</w:t>
      </w:r>
    </w:p>
    <w:p w14:paraId="738720AF" w14:textId="07794594" w:rsidR="0017443F" w:rsidRPr="0043501A" w:rsidRDefault="0017443F" w:rsidP="0043501A">
      <w:pPr>
        <w:adjustRightInd w:val="0"/>
        <w:snapToGrid w:val="0"/>
        <w:spacing w:after="0" w:line="360" w:lineRule="auto"/>
        <w:jc w:val="both"/>
        <w:rPr>
          <w:rFonts w:ascii="Book Antiqua" w:eastAsia="Book Antiqua" w:hAnsi="Book Antiqua" w:cs="Book Antiqua"/>
          <w:sz w:val="24"/>
          <w:szCs w:val="24"/>
          <w:lang w:val="en-GB"/>
        </w:rPr>
      </w:pPr>
      <w:r w:rsidRPr="0043501A">
        <w:rPr>
          <w:rFonts w:ascii="Book Antiqua" w:hAnsi="Book Antiqua"/>
          <w:b/>
          <w:color w:val="000000"/>
          <w:sz w:val="24"/>
          <w:szCs w:val="24"/>
          <w:lang w:val="en-GB"/>
        </w:rPr>
        <w:t>Fax:</w:t>
      </w:r>
      <w:r w:rsidRPr="0043501A">
        <w:rPr>
          <w:rFonts w:ascii="Book Antiqua" w:hAnsi="Book Antiqua"/>
          <w:color w:val="000000"/>
          <w:sz w:val="24"/>
          <w:szCs w:val="24"/>
          <w:lang w:val="en-GB"/>
        </w:rPr>
        <w:t xml:space="preserve"> +90</w:t>
      </w:r>
      <w:r w:rsidR="0043501A">
        <w:rPr>
          <w:rFonts w:ascii="Book Antiqua" w:hAnsi="Book Antiqua" w:hint="eastAsia"/>
          <w:color w:val="000000"/>
          <w:sz w:val="24"/>
          <w:szCs w:val="24"/>
          <w:lang w:val="en-GB" w:eastAsia="zh-CN"/>
        </w:rPr>
        <w:t>-</w:t>
      </w:r>
      <w:r w:rsidRPr="0043501A">
        <w:rPr>
          <w:rFonts w:ascii="Book Antiqua" w:hAnsi="Book Antiqua"/>
          <w:color w:val="000000"/>
          <w:sz w:val="24"/>
          <w:szCs w:val="24"/>
          <w:lang w:val="en-GB"/>
        </w:rPr>
        <w:t>242</w:t>
      </w:r>
      <w:r w:rsidR="0043501A">
        <w:rPr>
          <w:rFonts w:ascii="Book Antiqua" w:hAnsi="Book Antiqua" w:hint="eastAsia"/>
          <w:color w:val="000000"/>
          <w:sz w:val="24"/>
          <w:szCs w:val="24"/>
          <w:lang w:val="en-GB" w:eastAsia="zh-CN"/>
        </w:rPr>
        <w:t>-</w:t>
      </w:r>
      <w:r w:rsidRPr="0043501A">
        <w:rPr>
          <w:rFonts w:ascii="Book Antiqua" w:hAnsi="Book Antiqua"/>
          <w:color w:val="000000"/>
          <w:sz w:val="24"/>
          <w:szCs w:val="24"/>
          <w:lang w:val="en-GB"/>
        </w:rPr>
        <w:t>2496040</w:t>
      </w:r>
    </w:p>
    <w:p w14:paraId="21FDD86E" w14:textId="77777777" w:rsidR="0017443F" w:rsidRPr="0043501A" w:rsidRDefault="0017443F" w:rsidP="0043501A">
      <w:pPr>
        <w:spacing w:after="0" w:line="360" w:lineRule="auto"/>
        <w:jc w:val="both"/>
        <w:rPr>
          <w:rFonts w:ascii="Book Antiqua" w:hAnsi="Book Antiqua"/>
          <w:b/>
          <w:sz w:val="24"/>
          <w:szCs w:val="24"/>
          <w:lang w:val="en-US"/>
        </w:rPr>
      </w:pPr>
    </w:p>
    <w:p w14:paraId="2264BB5F" w14:textId="77777777" w:rsidR="00944F8B" w:rsidRPr="0043501A" w:rsidRDefault="00944F8B" w:rsidP="0043501A">
      <w:pPr>
        <w:spacing w:after="0" w:line="360" w:lineRule="auto"/>
        <w:jc w:val="both"/>
        <w:rPr>
          <w:rFonts w:ascii="Book Antiqua" w:hAnsi="Book Antiqua"/>
          <w:sz w:val="24"/>
          <w:szCs w:val="24"/>
        </w:rPr>
      </w:pPr>
      <w:r w:rsidRPr="0043501A">
        <w:rPr>
          <w:rFonts w:ascii="Book Antiqua" w:hAnsi="Book Antiqua"/>
          <w:b/>
          <w:sz w:val="24"/>
          <w:szCs w:val="24"/>
        </w:rPr>
        <w:t xml:space="preserve">Received: </w:t>
      </w:r>
      <w:r w:rsidRPr="0043501A">
        <w:rPr>
          <w:rFonts w:ascii="Book Antiqua" w:hAnsi="Book Antiqua"/>
          <w:sz w:val="24"/>
          <w:szCs w:val="24"/>
        </w:rPr>
        <w:t>March 22, 2019</w:t>
      </w:r>
    </w:p>
    <w:p w14:paraId="0D74E2F6" w14:textId="77777777" w:rsidR="00944F8B" w:rsidRPr="0043501A" w:rsidRDefault="00944F8B" w:rsidP="0043501A">
      <w:pPr>
        <w:spacing w:after="0" w:line="360" w:lineRule="auto"/>
        <w:jc w:val="both"/>
        <w:rPr>
          <w:rFonts w:ascii="Book Antiqua" w:hAnsi="Book Antiqua"/>
          <w:sz w:val="24"/>
          <w:szCs w:val="24"/>
        </w:rPr>
      </w:pPr>
      <w:r w:rsidRPr="0043501A">
        <w:rPr>
          <w:rFonts w:ascii="Book Antiqua" w:hAnsi="Book Antiqua"/>
          <w:b/>
          <w:sz w:val="24"/>
          <w:szCs w:val="24"/>
        </w:rPr>
        <w:t>Peer-review started:</w:t>
      </w:r>
      <w:r w:rsidRPr="0043501A">
        <w:rPr>
          <w:rFonts w:ascii="Book Antiqua" w:hAnsi="Book Antiqua"/>
          <w:sz w:val="24"/>
          <w:szCs w:val="24"/>
        </w:rPr>
        <w:t xml:space="preserve"> March 22, 2019</w:t>
      </w:r>
    </w:p>
    <w:p w14:paraId="5833BABA" w14:textId="77777777" w:rsidR="00944F8B" w:rsidRPr="0043501A" w:rsidRDefault="00944F8B" w:rsidP="0043501A">
      <w:pPr>
        <w:spacing w:after="0" w:line="360" w:lineRule="auto"/>
        <w:jc w:val="both"/>
        <w:rPr>
          <w:rFonts w:ascii="Book Antiqua" w:hAnsi="Book Antiqua"/>
          <w:sz w:val="24"/>
          <w:szCs w:val="24"/>
        </w:rPr>
      </w:pPr>
      <w:r w:rsidRPr="0043501A">
        <w:rPr>
          <w:rFonts w:ascii="Book Antiqua" w:hAnsi="Book Antiqua"/>
          <w:b/>
          <w:sz w:val="24"/>
          <w:szCs w:val="24"/>
        </w:rPr>
        <w:t>First decision:</w:t>
      </w:r>
      <w:r w:rsidRPr="0043501A">
        <w:rPr>
          <w:rFonts w:ascii="Book Antiqua" w:hAnsi="Book Antiqua"/>
          <w:sz w:val="24"/>
          <w:szCs w:val="24"/>
        </w:rPr>
        <w:t xml:space="preserve"> May 31, 2019</w:t>
      </w:r>
    </w:p>
    <w:p w14:paraId="538F56B9" w14:textId="526EFFBA" w:rsidR="00944F8B" w:rsidRPr="0043501A" w:rsidRDefault="00944F8B" w:rsidP="0043501A">
      <w:pPr>
        <w:spacing w:after="0" w:line="360" w:lineRule="auto"/>
        <w:jc w:val="both"/>
        <w:rPr>
          <w:rFonts w:ascii="Book Antiqua" w:hAnsi="Book Antiqua"/>
          <w:sz w:val="24"/>
          <w:szCs w:val="24"/>
        </w:rPr>
      </w:pPr>
      <w:r w:rsidRPr="0043501A">
        <w:rPr>
          <w:rFonts w:ascii="Book Antiqua" w:hAnsi="Book Antiqua"/>
          <w:b/>
          <w:sz w:val="24"/>
          <w:szCs w:val="24"/>
        </w:rPr>
        <w:t xml:space="preserve">Revised: </w:t>
      </w:r>
      <w:r w:rsidRPr="0043501A">
        <w:rPr>
          <w:rFonts w:ascii="Book Antiqua" w:hAnsi="Book Antiqua"/>
          <w:sz w:val="24"/>
          <w:szCs w:val="24"/>
        </w:rPr>
        <w:t>June</w:t>
      </w:r>
      <w:r w:rsidR="0043501A">
        <w:rPr>
          <w:rFonts w:ascii="Book Antiqua" w:hAnsi="Book Antiqua"/>
          <w:sz w:val="24"/>
          <w:szCs w:val="24"/>
        </w:rPr>
        <w:t xml:space="preserve"> </w:t>
      </w:r>
      <w:r w:rsidRPr="0043501A">
        <w:rPr>
          <w:rFonts w:ascii="Book Antiqua" w:hAnsi="Book Antiqua"/>
          <w:sz w:val="24"/>
          <w:szCs w:val="24"/>
        </w:rPr>
        <w:t>13, 2019</w:t>
      </w:r>
    </w:p>
    <w:p w14:paraId="3CFED94A" w14:textId="512A2B2C" w:rsidR="00944F8B" w:rsidRPr="00186165" w:rsidRDefault="00944F8B" w:rsidP="0043501A">
      <w:pPr>
        <w:spacing w:after="0" w:line="360" w:lineRule="auto"/>
        <w:jc w:val="both"/>
        <w:rPr>
          <w:rFonts w:ascii="Book Antiqua" w:hAnsi="Book Antiqua"/>
          <w:sz w:val="24"/>
          <w:szCs w:val="24"/>
        </w:rPr>
      </w:pPr>
      <w:r w:rsidRPr="00186165">
        <w:rPr>
          <w:rFonts w:ascii="Book Antiqua" w:hAnsi="Book Antiqua"/>
          <w:b/>
          <w:sz w:val="24"/>
          <w:szCs w:val="24"/>
        </w:rPr>
        <w:t>Accepted:</w:t>
      </w:r>
      <w:r w:rsidR="00AF2656" w:rsidRPr="00186165">
        <w:rPr>
          <w:rFonts w:ascii="Book Antiqua" w:hAnsi="Book Antiqua"/>
          <w:b/>
          <w:sz w:val="24"/>
          <w:szCs w:val="24"/>
          <w:lang w:val="en-US"/>
        </w:rPr>
        <w:t xml:space="preserve"> </w:t>
      </w:r>
      <w:r w:rsidR="00AF2656" w:rsidRPr="00186165">
        <w:rPr>
          <w:rStyle w:val="apple-converted-space"/>
          <w:rFonts w:ascii="Book Antiqua" w:hAnsi="Book Antiqua" w:cs="Arial"/>
          <w:color w:val="2E3033"/>
          <w:sz w:val="21"/>
          <w:szCs w:val="21"/>
          <w:shd w:val="clear" w:color="auto" w:fill="FFFFFF"/>
        </w:rPr>
        <w:t> </w:t>
      </w:r>
      <w:r w:rsidR="00AF2656" w:rsidRPr="00186165">
        <w:rPr>
          <w:rStyle w:val="apple-converted-space"/>
          <w:rFonts w:ascii="Book Antiqua" w:hAnsi="Book Antiqua" w:cs="Arial"/>
          <w:color w:val="2E3033"/>
          <w:sz w:val="24"/>
          <w:szCs w:val="24"/>
          <w:shd w:val="clear" w:color="auto" w:fill="FFFFFF"/>
          <w:lang w:val="en-US"/>
        </w:rPr>
        <w:t>July 27</w:t>
      </w:r>
      <w:r w:rsidR="00AF2656" w:rsidRPr="00186165">
        <w:rPr>
          <w:rFonts w:ascii="Book Antiqua" w:hAnsi="Book Antiqua"/>
          <w:sz w:val="24"/>
          <w:szCs w:val="24"/>
        </w:rPr>
        <w:t>, 2019</w:t>
      </w:r>
    </w:p>
    <w:p w14:paraId="17E2BCCF" w14:textId="77777777" w:rsidR="00944F8B" w:rsidRPr="0043501A" w:rsidRDefault="00944F8B" w:rsidP="0043501A">
      <w:pPr>
        <w:spacing w:after="0" w:line="360" w:lineRule="auto"/>
        <w:jc w:val="both"/>
        <w:rPr>
          <w:rFonts w:ascii="Book Antiqua" w:hAnsi="Book Antiqua"/>
          <w:b/>
          <w:sz w:val="24"/>
          <w:szCs w:val="24"/>
        </w:rPr>
      </w:pPr>
      <w:r w:rsidRPr="0043501A">
        <w:rPr>
          <w:rFonts w:ascii="Book Antiqua" w:hAnsi="Book Antiqua"/>
          <w:b/>
          <w:sz w:val="24"/>
          <w:szCs w:val="24"/>
        </w:rPr>
        <w:t xml:space="preserve">Article in press: </w:t>
      </w:r>
    </w:p>
    <w:p w14:paraId="70720B44" w14:textId="77777777" w:rsidR="00944F8B" w:rsidRPr="0043501A" w:rsidRDefault="00944F8B" w:rsidP="0043501A">
      <w:pPr>
        <w:spacing w:after="0" w:line="360" w:lineRule="auto"/>
        <w:jc w:val="both"/>
        <w:rPr>
          <w:rFonts w:ascii="Book Antiqua" w:hAnsi="Book Antiqua"/>
          <w:b/>
          <w:bCs/>
          <w:sz w:val="24"/>
          <w:szCs w:val="24"/>
        </w:rPr>
      </w:pPr>
      <w:r w:rsidRPr="0043501A">
        <w:rPr>
          <w:rFonts w:ascii="Book Antiqua" w:hAnsi="Book Antiqua"/>
          <w:b/>
          <w:sz w:val="24"/>
          <w:szCs w:val="24"/>
        </w:rPr>
        <w:t>Published online:</w:t>
      </w:r>
    </w:p>
    <w:p w14:paraId="5241C9B3" w14:textId="7D503F1B" w:rsidR="00AF2656" w:rsidRPr="0043501A" w:rsidRDefault="008E3CA7" w:rsidP="0043501A">
      <w:pPr>
        <w:spacing w:after="0" w:line="360" w:lineRule="auto"/>
        <w:jc w:val="both"/>
        <w:rPr>
          <w:rFonts w:ascii="Book Antiqua" w:hAnsi="Book Antiqua" w:hint="eastAsia"/>
          <w:b/>
          <w:sz w:val="24"/>
          <w:szCs w:val="24"/>
          <w:lang w:val="en-US" w:eastAsia="zh-CN"/>
        </w:rPr>
      </w:pPr>
      <w:r w:rsidRPr="0043501A">
        <w:rPr>
          <w:rFonts w:ascii="Book Antiqua" w:hAnsi="Book Antiqua"/>
          <w:b/>
          <w:sz w:val="24"/>
          <w:szCs w:val="24"/>
          <w:lang w:val="en-US"/>
        </w:rPr>
        <w:br w:type="page"/>
      </w:r>
    </w:p>
    <w:p w14:paraId="1315583D" w14:textId="77777777" w:rsidR="00AF0645" w:rsidRPr="0043501A" w:rsidRDefault="00AF0645" w:rsidP="0043501A">
      <w:pPr>
        <w:spacing w:after="0" w:line="360" w:lineRule="auto"/>
        <w:jc w:val="both"/>
        <w:rPr>
          <w:rFonts w:ascii="Book Antiqua" w:hAnsi="Book Antiqua"/>
          <w:b/>
          <w:sz w:val="24"/>
          <w:szCs w:val="24"/>
          <w:lang w:val="en-US"/>
        </w:rPr>
      </w:pPr>
      <w:r w:rsidRPr="0043501A">
        <w:rPr>
          <w:rFonts w:ascii="Book Antiqua" w:hAnsi="Book Antiqua"/>
          <w:b/>
          <w:sz w:val="24"/>
          <w:szCs w:val="24"/>
          <w:lang w:val="en-US"/>
        </w:rPr>
        <w:lastRenderedPageBreak/>
        <w:t>Abstract</w:t>
      </w:r>
    </w:p>
    <w:p w14:paraId="34E6CC91" w14:textId="77777777" w:rsidR="00AF0645" w:rsidRPr="0043501A" w:rsidRDefault="00AF0645" w:rsidP="0043501A">
      <w:pPr>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sz w:val="24"/>
          <w:szCs w:val="24"/>
          <w:lang w:val="en-US"/>
        </w:rPr>
        <w:t xml:space="preserve">Diabetes </w:t>
      </w:r>
      <w:r w:rsidR="00944F8B" w:rsidRPr="0043501A">
        <w:rPr>
          <w:rFonts w:ascii="Book Antiqua" w:hAnsi="Book Antiqua"/>
          <w:sz w:val="24"/>
          <w:szCs w:val="24"/>
          <w:lang w:val="en-US"/>
        </w:rPr>
        <w:t xml:space="preserve">mellitus </w:t>
      </w:r>
      <w:r w:rsidRPr="0043501A">
        <w:rPr>
          <w:rFonts w:ascii="Book Antiqua" w:hAnsi="Book Antiqua"/>
          <w:sz w:val="24"/>
          <w:szCs w:val="24"/>
          <w:lang w:val="en-US"/>
        </w:rPr>
        <w:t>(DM) is a chronic metabolic disease characterized by hyperglycemia.</w:t>
      </w:r>
      <w:r w:rsidR="00262BBE" w:rsidRPr="0043501A">
        <w:rPr>
          <w:rFonts w:ascii="Book Antiqua" w:hAnsi="Book Antiqua"/>
          <w:sz w:val="24"/>
          <w:szCs w:val="24"/>
          <w:lang w:val="en-US"/>
        </w:rPr>
        <w:t xml:space="preserve"> Type 2 diabetes (T2DM) accounting for 90</w:t>
      </w:r>
      <w:r w:rsidR="008E3CA7" w:rsidRPr="0043501A">
        <w:rPr>
          <w:rFonts w:ascii="Book Antiqua" w:hAnsi="Book Antiqua"/>
          <w:sz w:val="24"/>
          <w:szCs w:val="24"/>
          <w:lang w:val="en-US"/>
        </w:rPr>
        <w:t>%</w:t>
      </w:r>
      <w:r w:rsidR="00262BBE" w:rsidRPr="0043501A">
        <w:rPr>
          <w:rFonts w:ascii="Book Antiqua" w:hAnsi="Book Antiqua"/>
          <w:sz w:val="24"/>
          <w:szCs w:val="24"/>
          <w:lang w:val="en-US"/>
        </w:rPr>
        <w:t xml:space="preserve"> of cases globally.</w:t>
      </w:r>
      <w:r w:rsidRPr="0043501A">
        <w:rPr>
          <w:rFonts w:ascii="Book Antiqua" w:hAnsi="Book Antiqua"/>
          <w:sz w:val="24"/>
          <w:szCs w:val="24"/>
          <w:lang w:val="en-US"/>
        </w:rPr>
        <w:t xml:space="preserve"> The worldwide </w:t>
      </w:r>
      <w:r w:rsidR="00E86D8E" w:rsidRPr="0043501A">
        <w:rPr>
          <w:rFonts w:ascii="Book Antiqua" w:hAnsi="Book Antiqua"/>
          <w:sz w:val="24"/>
          <w:szCs w:val="24"/>
          <w:lang w:val="en-US"/>
        </w:rPr>
        <w:t>prevalence</w:t>
      </w:r>
      <w:r w:rsidRPr="0043501A">
        <w:rPr>
          <w:rFonts w:ascii="Book Antiqua" w:hAnsi="Book Antiqua"/>
          <w:sz w:val="24"/>
          <w:szCs w:val="24"/>
          <w:lang w:val="en-US"/>
        </w:rPr>
        <w:t xml:space="preserve"> of DM is rising dramatically over</w:t>
      </w:r>
      <w:r w:rsidR="00B86479" w:rsidRPr="0043501A">
        <w:rPr>
          <w:rFonts w:ascii="Book Antiqua" w:hAnsi="Book Antiqua"/>
          <w:sz w:val="24"/>
          <w:szCs w:val="24"/>
          <w:lang w:val="en-US"/>
        </w:rPr>
        <w:t xml:space="preserve"> the</w:t>
      </w:r>
      <w:r w:rsidRPr="0043501A">
        <w:rPr>
          <w:rFonts w:ascii="Book Antiqua" w:hAnsi="Book Antiqua"/>
          <w:sz w:val="24"/>
          <w:szCs w:val="24"/>
          <w:lang w:val="en-US"/>
        </w:rPr>
        <w:t xml:space="preserve"> last decades, from 30 million cases in 1985 to 382 </w:t>
      </w:r>
      <w:r w:rsidR="00E86D8E" w:rsidRPr="0043501A">
        <w:rPr>
          <w:rFonts w:ascii="Book Antiqua" w:hAnsi="Book Antiqua"/>
          <w:sz w:val="24"/>
          <w:szCs w:val="24"/>
          <w:lang w:val="en-US"/>
        </w:rPr>
        <w:t>million</w:t>
      </w:r>
      <w:r w:rsidRPr="0043501A">
        <w:rPr>
          <w:rFonts w:ascii="Book Antiqua" w:hAnsi="Book Antiqua"/>
          <w:sz w:val="24"/>
          <w:szCs w:val="24"/>
          <w:lang w:val="en-US"/>
        </w:rPr>
        <w:t xml:space="preserve"> cases in 2013. It’s estimated that 451 million people had diabetes in 2017. </w:t>
      </w:r>
      <w:r w:rsidRPr="0043501A">
        <w:rPr>
          <w:rFonts w:ascii="Book Antiqua" w:hAnsi="Book Antiqua" w:cstheme="minorHAnsi"/>
          <w:color w:val="212121"/>
          <w:sz w:val="24"/>
          <w:szCs w:val="24"/>
          <w:shd w:val="clear" w:color="auto" w:fill="FFFFFF"/>
          <w:lang w:val="en-US"/>
        </w:rPr>
        <w:t>As the pathophysiology was understood over the years, treatment options for diabetes increased. Incretin</w:t>
      </w:r>
      <w:r w:rsidR="00B86479"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based t</w:t>
      </w:r>
      <w:r w:rsidR="00DA33C2" w:rsidRPr="0043501A">
        <w:rPr>
          <w:rFonts w:ascii="Book Antiqua" w:hAnsi="Book Antiqua" w:cstheme="minorHAnsi"/>
          <w:color w:val="212121"/>
          <w:sz w:val="24"/>
          <w:szCs w:val="24"/>
          <w:shd w:val="clear" w:color="auto" w:fill="FFFFFF"/>
          <w:lang w:val="en-US"/>
        </w:rPr>
        <w:t xml:space="preserve">herapy is one of them. </w:t>
      </w:r>
      <w:r w:rsidR="00B86479" w:rsidRPr="0043501A">
        <w:rPr>
          <w:rFonts w:ascii="Book Antiqua" w:hAnsi="Book Antiqua" w:cstheme="minorHAnsi"/>
          <w:color w:val="212121"/>
          <w:sz w:val="24"/>
          <w:szCs w:val="24"/>
          <w:shd w:val="clear" w:color="auto" w:fill="FFFFFF"/>
          <w:lang w:val="en-US"/>
        </w:rPr>
        <w:t>Glucagon-</w:t>
      </w:r>
      <w:r w:rsidR="00DA33C2" w:rsidRPr="0043501A">
        <w:rPr>
          <w:rFonts w:ascii="Book Antiqua" w:hAnsi="Book Antiqua" w:cstheme="minorHAnsi"/>
          <w:color w:val="212121"/>
          <w:sz w:val="24"/>
          <w:szCs w:val="24"/>
          <w:shd w:val="clear" w:color="auto" w:fill="FFFFFF"/>
          <w:lang w:val="en-US"/>
        </w:rPr>
        <w:t xml:space="preserve">like peptide-1 receptor </w:t>
      </w:r>
      <w:r w:rsidR="008E3CA7" w:rsidRPr="0043501A">
        <w:rPr>
          <w:rFonts w:ascii="Book Antiqua" w:hAnsi="Book Antiqua" w:cstheme="minorHAnsi"/>
          <w:color w:val="212121"/>
          <w:sz w:val="24"/>
          <w:szCs w:val="24"/>
          <w:shd w:val="clear" w:color="auto" w:fill="FFFFFF"/>
          <w:lang w:val="en-US"/>
        </w:rPr>
        <w:t>agonist</w:t>
      </w:r>
      <w:r w:rsidR="00DA33C2" w:rsidRPr="0043501A">
        <w:rPr>
          <w:rFonts w:ascii="Book Antiqua" w:hAnsi="Book Antiqua" w:cstheme="minorHAnsi"/>
          <w:color w:val="212121"/>
          <w:sz w:val="24"/>
          <w:szCs w:val="24"/>
          <w:shd w:val="clear" w:color="auto" w:fill="FFFFFF"/>
          <w:lang w:val="en-US"/>
        </w:rPr>
        <w:t xml:space="preserve"> (GLP-1 RA)</w:t>
      </w:r>
      <w:r w:rsidRPr="0043501A">
        <w:rPr>
          <w:rFonts w:ascii="Book Antiqua" w:hAnsi="Book Antiqua" w:cstheme="minorHAnsi"/>
          <w:color w:val="212121"/>
          <w:sz w:val="24"/>
          <w:szCs w:val="24"/>
          <w:shd w:val="clear" w:color="auto" w:fill="FFFFFF"/>
          <w:lang w:val="en-US"/>
        </w:rPr>
        <w:t xml:space="preserve"> not only significantly lower glucose level with minimal risk of </w:t>
      </w:r>
      <w:r w:rsidR="00E86D8E" w:rsidRPr="0043501A">
        <w:rPr>
          <w:rFonts w:ascii="Book Antiqua" w:hAnsi="Book Antiqua" w:cstheme="minorHAnsi"/>
          <w:color w:val="212121"/>
          <w:sz w:val="24"/>
          <w:szCs w:val="24"/>
          <w:shd w:val="clear" w:color="auto" w:fill="FFFFFF"/>
          <w:lang w:val="en-US"/>
        </w:rPr>
        <w:t>hypoglycemia</w:t>
      </w:r>
      <w:r w:rsidRPr="0043501A">
        <w:rPr>
          <w:rFonts w:ascii="Book Antiqua" w:hAnsi="Book Antiqua" w:cstheme="minorHAnsi"/>
          <w:color w:val="212121"/>
          <w:sz w:val="24"/>
          <w:szCs w:val="24"/>
          <w:shd w:val="clear" w:color="auto" w:fill="FFFFFF"/>
          <w:lang w:val="en-US"/>
        </w:rPr>
        <w:t xml:space="preserve"> but </w:t>
      </w:r>
      <w:r w:rsidR="00E86D8E" w:rsidRPr="0043501A">
        <w:rPr>
          <w:rFonts w:ascii="Book Antiqua" w:hAnsi="Book Antiqua" w:cstheme="minorHAnsi"/>
          <w:color w:val="212121"/>
          <w:sz w:val="24"/>
          <w:szCs w:val="24"/>
          <w:shd w:val="clear" w:color="auto" w:fill="FFFFFF"/>
          <w:lang w:val="en-US"/>
        </w:rPr>
        <w:t>also,</w:t>
      </w:r>
      <w:r w:rsidRPr="0043501A">
        <w:rPr>
          <w:rFonts w:ascii="Book Antiqua" w:hAnsi="Book Antiqua" w:cstheme="minorHAnsi"/>
          <w:color w:val="212121"/>
          <w:sz w:val="24"/>
          <w:szCs w:val="24"/>
          <w:shd w:val="clear" w:color="auto" w:fill="FFFFFF"/>
          <w:lang w:val="en-US"/>
        </w:rPr>
        <w:t xml:space="preserve"> they have</w:t>
      </w:r>
      <w:r w:rsidR="00B86479" w:rsidRPr="0043501A">
        <w:rPr>
          <w:rFonts w:ascii="Book Antiqua" w:hAnsi="Book Antiqua" w:cstheme="minorHAnsi"/>
          <w:color w:val="212121"/>
          <w:sz w:val="24"/>
          <w:szCs w:val="24"/>
          <w:shd w:val="clear" w:color="auto" w:fill="FFFFFF"/>
          <w:lang w:val="en-US"/>
        </w:rPr>
        <w:t xml:space="preserve"> an</w:t>
      </w:r>
      <w:r w:rsidRPr="0043501A">
        <w:rPr>
          <w:rFonts w:ascii="Book Antiqua" w:hAnsi="Book Antiqua" w:cstheme="minorHAnsi"/>
          <w:color w:val="212121"/>
          <w:sz w:val="24"/>
          <w:szCs w:val="24"/>
          <w:shd w:val="clear" w:color="auto" w:fill="FFFFFF"/>
          <w:lang w:val="en-US"/>
        </w:rPr>
        <w:t xml:space="preserve"> important advantage in</w:t>
      </w:r>
      <w:r w:rsidR="00B86479" w:rsidRPr="0043501A">
        <w:rPr>
          <w:rFonts w:ascii="Book Antiqua" w:hAnsi="Book Antiqua" w:cstheme="minorHAnsi"/>
          <w:color w:val="212121"/>
          <w:sz w:val="24"/>
          <w:szCs w:val="24"/>
          <w:shd w:val="clear" w:color="auto" w:fill="FFFFFF"/>
          <w:lang w:val="en-US"/>
        </w:rPr>
        <w:t xml:space="preserve"> the</w:t>
      </w:r>
      <w:r w:rsidR="00E86D8E" w:rsidRPr="0043501A">
        <w:rPr>
          <w:rFonts w:ascii="Book Antiqua" w:hAnsi="Book Antiqua" w:cstheme="minorHAnsi"/>
          <w:color w:val="212121"/>
          <w:sz w:val="24"/>
          <w:szCs w:val="24"/>
          <w:shd w:val="clear" w:color="auto" w:fill="FFFFFF"/>
          <w:lang w:val="en-US"/>
        </w:rPr>
        <w:t>management</w:t>
      </w:r>
      <w:r w:rsidRPr="0043501A">
        <w:rPr>
          <w:rFonts w:ascii="Book Antiqua" w:hAnsi="Book Antiqua" w:cstheme="minorHAnsi"/>
          <w:color w:val="212121"/>
          <w:sz w:val="24"/>
          <w:szCs w:val="24"/>
          <w:shd w:val="clear" w:color="auto" w:fill="FFFFFF"/>
          <w:lang w:val="en-US"/>
        </w:rPr>
        <w:t xml:space="preserve"> of cardiovascular risk and obesity. Thus, we will review </w:t>
      </w:r>
      <w:r w:rsidR="00E86D8E" w:rsidRPr="0043501A">
        <w:rPr>
          <w:rFonts w:ascii="Book Antiqua" w:hAnsi="Book Antiqua" w:cstheme="minorHAnsi"/>
          <w:color w:val="212121"/>
          <w:sz w:val="24"/>
          <w:szCs w:val="24"/>
          <w:shd w:val="clear" w:color="auto" w:fill="FFFFFF"/>
          <w:lang w:val="en-US"/>
        </w:rPr>
        <w:t>here</w:t>
      </w:r>
      <w:r w:rsidR="00DA33C2" w:rsidRPr="0043501A">
        <w:rPr>
          <w:rFonts w:ascii="Book Antiqua" w:hAnsi="Book Antiqua" w:cstheme="minorHAnsi"/>
          <w:color w:val="212121"/>
          <w:sz w:val="24"/>
          <w:szCs w:val="24"/>
          <w:shd w:val="clear" w:color="auto" w:fill="FFFFFF"/>
          <w:lang w:val="en-US"/>
        </w:rPr>
        <w:t xml:space="preserve"> GLP-1 RAs</w:t>
      </w:r>
      <w:r w:rsidRPr="0043501A">
        <w:rPr>
          <w:rFonts w:ascii="Book Antiqua" w:hAnsi="Book Antiqua" w:cstheme="minorHAnsi"/>
          <w:color w:val="212121"/>
          <w:sz w:val="24"/>
          <w:szCs w:val="24"/>
          <w:shd w:val="clear" w:color="auto" w:fill="FFFFFF"/>
          <w:lang w:val="en-US"/>
        </w:rPr>
        <w:t xml:space="preserve">role in </w:t>
      </w:r>
      <w:r w:rsidR="00E86D8E" w:rsidRPr="0043501A">
        <w:rPr>
          <w:rFonts w:ascii="Book Antiqua" w:hAnsi="Book Antiqua" w:cstheme="minorHAnsi"/>
          <w:color w:val="212121"/>
          <w:sz w:val="24"/>
          <w:szCs w:val="24"/>
          <w:shd w:val="clear" w:color="auto" w:fill="FFFFFF"/>
          <w:lang w:val="en-US"/>
        </w:rPr>
        <w:t>the treatment</w:t>
      </w:r>
      <w:r w:rsidRPr="0043501A">
        <w:rPr>
          <w:rFonts w:ascii="Book Antiqua" w:hAnsi="Book Antiqua" w:cstheme="minorHAnsi"/>
          <w:color w:val="212121"/>
          <w:sz w:val="24"/>
          <w:szCs w:val="24"/>
          <w:shd w:val="clear" w:color="auto" w:fill="FFFFFF"/>
          <w:lang w:val="en-US"/>
        </w:rPr>
        <w:t xml:space="preserve"> of diabetes.</w:t>
      </w:r>
    </w:p>
    <w:p w14:paraId="15429731" w14:textId="77777777" w:rsidR="008E3CA7" w:rsidRPr="0043501A" w:rsidRDefault="008E3CA7" w:rsidP="0043501A">
      <w:pPr>
        <w:spacing w:after="0" w:line="360" w:lineRule="auto"/>
        <w:jc w:val="both"/>
        <w:rPr>
          <w:rFonts w:ascii="Book Antiqua" w:hAnsi="Book Antiqua"/>
          <w:b/>
          <w:sz w:val="24"/>
          <w:szCs w:val="24"/>
          <w:lang w:val="en-US"/>
        </w:rPr>
      </w:pPr>
    </w:p>
    <w:p w14:paraId="36AEF557" w14:textId="7402CB90" w:rsidR="00AF0645" w:rsidRPr="0043501A" w:rsidRDefault="00B86479" w:rsidP="0043501A">
      <w:pPr>
        <w:spacing w:after="0" w:line="360" w:lineRule="auto"/>
        <w:jc w:val="both"/>
        <w:rPr>
          <w:rFonts w:ascii="Book Antiqua" w:hAnsi="Book Antiqua"/>
          <w:sz w:val="24"/>
          <w:szCs w:val="24"/>
          <w:lang w:val="en-US"/>
        </w:rPr>
      </w:pPr>
      <w:r w:rsidRPr="0043501A">
        <w:rPr>
          <w:rFonts w:ascii="Book Antiqua" w:hAnsi="Book Antiqua"/>
          <w:b/>
          <w:sz w:val="24"/>
          <w:szCs w:val="24"/>
          <w:lang w:val="en-US"/>
        </w:rPr>
        <w:t>Key</w:t>
      </w:r>
      <w:r w:rsidR="0043501A">
        <w:rPr>
          <w:rFonts w:ascii="Book Antiqua" w:hAnsi="Book Antiqua"/>
          <w:b/>
          <w:sz w:val="24"/>
          <w:szCs w:val="24"/>
          <w:lang w:val="en-US"/>
        </w:rPr>
        <w:t xml:space="preserve"> </w:t>
      </w:r>
      <w:r w:rsidR="00AF0645" w:rsidRPr="0043501A">
        <w:rPr>
          <w:rFonts w:ascii="Book Antiqua" w:hAnsi="Book Antiqua"/>
          <w:b/>
          <w:sz w:val="24"/>
          <w:szCs w:val="24"/>
          <w:lang w:val="en-US"/>
        </w:rPr>
        <w:t xml:space="preserve">words: </w:t>
      </w:r>
      <w:bookmarkStart w:id="7" w:name="OLE_LINK27"/>
      <w:r w:rsidR="008E3CA7" w:rsidRPr="0043501A">
        <w:rPr>
          <w:rFonts w:ascii="Book Antiqua" w:hAnsi="Book Antiqua"/>
          <w:sz w:val="24"/>
          <w:szCs w:val="24"/>
          <w:lang w:val="en-US"/>
        </w:rPr>
        <w:t>Incretin</w:t>
      </w:r>
      <w:r w:rsidR="00E86D8E" w:rsidRPr="0043501A">
        <w:rPr>
          <w:rFonts w:ascii="Book Antiqua" w:hAnsi="Book Antiqua"/>
          <w:sz w:val="24"/>
          <w:szCs w:val="24"/>
          <w:lang w:val="en-US"/>
        </w:rPr>
        <w:t>-basedtherapy</w:t>
      </w:r>
      <w:r w:rsidR="008E3CA7" w:rsidRPr="0043501A">
        <w:rPr>
          <w:rFonts w:ascii="Book Antiqua" w:hAnsi="Book Antiqua"/>
          <w:sz w:val="24"/>
          <w:szCs w:val="24"/>
          <w:lang w:val="en-US"/>
        </w:rPr>
        <w:t>;</w:t>
      </w:r>
      <w:r w:rsidR="0043501A">
        <w:rPr>
          <w:rFonts w:ascii="Book Antiqua" w:hAnsi="Book Antiqua"/>
          <w:sz w:val="24"/>
          <w:szCs w:val="24"/>
          <w:lang w:val="en-US"/>
        </w:rPr>
        <w:t xml:space="preserve"> </w:t>
      </w:r>
      <w:r w:rsidR="008E3CA7" w:rsidRPr="0043501A">
        <w:rPr>
          <w:rFonts w:ascii="Book Antiqua" w:hAnsi="Book Antiqua"/>
          <w:sz w:val="24"/>
          <w:szCs w:val="24"/>
          <w:lang w:val="en-US"/>
        </w:rPr>
        <w:t xml:space="preserve">Incretin </w:t>
      </w:r>
      <w:r w:rsidR="00E86D8E" w:rsidRPr="0043501A">
        <w:rPr>
          <w:rFonts w:ascii="Book Antiqua" w:hAnsi="Book Antiqua"/>
          <w:sz w:val="24"/>
          <w:szCs w:val="24"/>
          <w:lang w:val="en-US"/>
        </w:rPr>
        <w:t>mimetics</w:t>
      </w:r>
      <w:r w:rsidR="008E3CA7" w:rsidRPr="0043501A">
        <w:rPr>
          <w:rFonts w:ascii="Book Antiqua" w:hAnsi="Book Antiqua"/>
          <w:sz w:val="24"/>
          <w:szCs w:val="24"/>
          <w:lang w:val="en-US"/>
        </w:rPr>
        <w:t>;</w:t>
      </w:r>
      <w:r w:rsidR="0043501A">
        <w:rPr>
          <w:rFonts w:ascii="Book Antiqua" w:hAnsi="Book Antiqua"/>
          <w:sz w:val="24"/>
          <w:szCs w:val="24"/>
          <w:lang w:val="en-US"/>
        </w:rPr>
        <w:t xml:space="preserve"> </w:t>
      </w:r>
      <w:r w:rsidR="008E3CA7" w:rsidRPr="0043501A">
        <w:rPr>
          <w:rFonts w:ascii="Book Antiqua" w:hAnsi="Book Antiqua" w:cstheme="minorHAnsi"/>
          <w:color w:val="212121"/>
          <w:sz w:val="24"/>
          <w:szCs w:val="24"/>
          <w:shd w:val="clear" w:color="auto" w:fill="FFFFFF"/>
          <w:lang w:val="en-US"/>
        </w:rPr>
        <w:t>Glucagon-like peptide-1</w:t>
      </w:r>
      <w:r w:rsidR="00AF0645" w:rsidRPr="0043501A">
        <w:rPr>
          <w:rFonts w:ascii="Book Antiqua" w:hAnsi="Book Antiqua"/>
          <w:sz w:val="24"/>
          <w:szCs w:val="24"/>
          <w:lang w:val="en-US"/>
        </w:rPr>
        <w:t xml:space="preserve"> receptor agonist</w:t>
      </w:r>
      <w:r w:rsidR="008E3CA7" w:rsidRPr="0043501A">
        <w:rPr>
          <w:rFonts w:ascii="Book Antiqua" w:hAnsi="Book Antiqua"/>
          <w:sz w:val="24"/>
          <w:szCs w:val="24"/>
          <w:lang w:val="en-US"/>
        </w:rPr>
        <w:t>;</w:t>
      </w:r>
      <w:r w:rsidR="0043501A">
        <w:rPr>
          <w:rFonts w:ascii="Book Antiqua" w:hAnsi="Book Antiqua"/>
          <w:sz w:val="24"/>
          <w:szCs w:val="24"/>
          <w:lang w:val="en-US"/>
        </w:rPr>
        <w:t xml:space="preserve"> </w:t>
      </w:r>
      <w:r w:rsidR="008E3CA7" w:rsidRPr="0043501A">
        <w:rPr>
          <w:rFonts w:ascii="Book Antiqua" w:hAnsi="Book Antiqua" w:cstheme="minorHAnsi"/>
          <w:color w:val="212121"/>
          <w:sz w:val="24"/>
          <w:szCs w:val="24"/>
          <w:shd w:val="clear" w:color="auto" w:fill="FFFFFF"/>
          <w:lang w:val="en-US"/>
        </w:rPr>
        <w:t>Dipeptidyl peptidase-4</w:t>
      </w:r>
      <w:r w:rsidR="00AF0645" w:rsidRPr="0043501A">
        <w:rPr>
          <w:rFonts w:ascii="Book Antiqua" w:hAnsi="Book Antiqua"/>
          <w:sz w:val="24"/>
          <w:szCs w:val="24"/>
          <w:lang w:val="en-US"/>
        </w:rPr>
        <w:t xml:space="preserve"> inhibitor</w:t>
      </w:r>
    </w:p>
    <w:bookmarkEnd w:id="7"/>
    <w:p w14:paraId="7106C978" w14:textId="77777777" w:rsidR="008E3CA7" w:rsidRPr="0043501A" w:rsidRDefault="008E3CA7" w:rsidP="0043501A">
      <w:pPr>
        <w:spacing w:after="0" w:line="360" w:lineRule="auto"/>
        <w:jc w:val="both"/>
        <w:rPr>
          <w:rFonts w:ascii="Book Antiqua" w:hAnsi="Book Antiqua"/>
          <w:sz w:val="24"/>
          <w:szCs w:val="24"/>
          <w:lang w:val="en-US"/>
        </w:rPr>
      </w:pPr>
    </w:p>
    <w:p w14:paraId="2C6BE9A5" w14:textId="77777777" w:rsidR="00944F8B" w:rsidRPr="0043501A" w:rsidRDefault="00944F8B" w:rsidP="0043501A">
      <w:pPr>
        <w:spacing w:after="0" w:line="360" w:lineRule="auto"/>
        <w:ind w:right="-46"/>
        <w:jc w:val="both"/>
        <w:rPr>
          <w:rFonts w:ascii="Book Antiqua" w:hAnsi="Book Antiqua" w:cs="Arial"/>
          <w:sz w:val="24"/>
          <w:szCs w:val="24"/>
        </w:rPr>
      </w:pPr>
      <w:r w:rsidRPr="0043501A">
        <w:rPr>
          <w:rFonts w:ascii="Book Antiqua" w:hAnsi="Book Antiqua" w:cs="Arial"/>
          <w:b/>
          <w:sz w:val="24"/>
          <w:szCs w:val="24"/>
        </w:rPr>
        <w:t>© The Author(s) 2019.</w:t>
      </w:r>
      <w:r w:rsidRPr="0043501A">
        <w:rPr>
          <w:rFonts w:ascii="Book Antiqua" w:hAnsi="Book Antiqua" w:cs="Arial"/>
          <w:sz w:val="24"/>
          <w:szCs w:val="24"/>
        </w:rPr>
        <w:t xml:space="preserve"> Published by Baishideng Publishing Group Inc. All rights reserved.</w:t>
      </w:r>
    </w:p>
    <w:p w14:paraId="42EF2BE5" w14:textId="77777777" w:rsidR="00944F8B" w:rsidRPr="0043501A" w:rsidRDefault="00944F8B" w:rsidP="0043501A">
      <w:pPr>
        <w:spacing w:after="0" w:line="360" w:lineRule="auto"/>
        <w:ind w:right="-565"/>
        <w:jc w:val="both"/>
        <w:rPr>
          <w:rFonts w:ascii="Book Antiqua" w:hAnsi="Book Antiqua" w:cs="Arial"/>
          <w:b/>
          <w:sz w:val="24"/>
          <w:szCs w:val="24"/>
        </w:rPr>
      </w:pPr>
    </w:p>
    <w:p w14:paraId="6C73B892" w14:textId="703673BB" w:rsidR="0017443F" w:rsidRPr="0043501A" w:rsidRDefault="00944F8B" w:rsidP="0043501A">
      <w:pPr>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Arial"/>
          <w:b/>
          <w:sz w:val="24"/>
          <w:szCs w:val="24"/>
        </w:rPr>
        <w:t>Core tip:</w:t>
      </w:r>
      <w:bookmarkStart w:id="8" w:name="OLE_LINK28"/>
      <w:r w:rsidR="0043501A">
        <w:rPr>
          <w:rFonts w:ascii="Book Antiqua" w:hAnsi="Book Antiqua" w:cs="Arial"/>
          <w:b/>
          <w:sz w:val="24"/>
          <w:szCs w:val="24"/>
        </w:rPr>
        <w:t xml:space="preserve"> </w:t>
      </w:r>
      <w:r w:rsidR="0017443F" w:rsidRPr="0043501A">
        <w:rPr>
          <w:rFonts w:ascii="Book Antiqua" w:hAnsi="Book Antiqua"/>
          <w:sz w:val="24"/>
          <w:szCs w:val="24"/>
          <w:lang w:val="en-US"/>
        </w:rPr>
        <w:t>The prevalence of type 2 diabetes and its complications rising dramatically</w:t>
      </w:r>
      <w:r w:rsidR="00A3363C" w:rsidRPr="0043501A">
        <w:rPr>
          <w:rFonts w:ascii="Book Antiqua" w:hAnsi="Book Antiqua"/>
          <w:sz w:val="24"/>
          <w:szCs w:val="24"/>
          <w:lang w:val="en-US"/>
        </w:rPr>
        <w:t xml:space="preserve"> over</w:t>
      </w:r>
      <w:r w:rsidR="00B86479" w:rsidRPr="0043501A">
        <w:rPr>
          <w:rFonts w:ascii="Book Antiqua" w:hAnsi="Book Antiqua"/>
          <w:sz w:val="24"/>
          <w:szCs w:val="24"/>
          <w:lang w:val="en-US"/>
        </w:rPr>
        <w:t xml:space="preserve"> the</w:t>
      </w:r>
      <w:r w:rsidR="00A3363C" w:rsidRPr="0043501A">
        <w:rPr>
          <w:rFonts w:ascii="Book Antiqua" w:hAnsi="Book Antiqua"/>
          <w:sz w:val="24"/>
          <w:szCs w:val="24"/>
          <w:lang w:val="en-US"/>
        </w:rPr>
        <w:t xml:space="preserve"> last years</w:t>
      </w:r>
      <w:r w:rsidR="0017443F" w:rsidRPr="0043501A">
        <w:rPr>
          <w:rFonts w:ascii="Book Antiqua" w:hAnsi="Book Antiqua"/>
          <w:sz w:val="24"/>
          <w:szCs w:val="24"/>
          <w:lang w:val="en-US"/>
        </w:rPr>
        <w:t xml:space="preserve">. It is </w:t>
      </w:r>
      <w:r w:rsidR="000C0D3F" w:rsidRPr="0043501A">
        <w:rPr>
          <w:rFonts w:ascii="Book Antiqua" w:hAnsi="Book Antiqua"/>
          <w:sz w:val="24"/>
          <w:szCs w:val="24"/>
          <w:lang w:val="en-US"/>
        </w:rPr>
        <w:t>well known that diabetes and it</w:t>
      </w:r>
      <w:r w:rsidR="0017443F" w:rsidRPr="0043501A">
        <w:rPr>
          <w:rFonts w:ascii="Book Antiqua" w:hAnsi="Book Antiqua"/>
          <w:sz w:val="24"/>
          <w:szCs w:val="24"/>
          <w:lang w:val="en-US"/>
        </w:rPr>
        <w:t>s complications</w:t>
      </w:r>
      <w:r w:rsidR="00A3363C" w:rsidRPr="0043501A">
        <w:rPr>
          <w:rFonts w:ascii="Book Antiqua" w:hAnsi="Book Antiqua"/>
          <w:sz w:val="24"/>
          <w:szCs w:val="24"/>
          <w:lang w:val="en-US"/>
        </w:rPr>
        <w:t>;</w:t>
      </w:r>
      <w:r w:rsidR="0017443F" w:rsidRPr="0043501A">
        <w:rPr>
          <w:rFonts w:ascii="Book Antiqua" w:hAnsi="Book Antiqua"/>
          <w:sz w:val="24"/>
          <w:szCs w:val="24"/>
          <w:lang w:val="en-US"/>
        </w:rPr>
        <w:t xml:space="preserve"> especially cardiovascular complications </w:t>
      </w:r>
      <w:r w:rsidR="008E3CA7" w:rsidRPr="0043501A">
        <w:rPr>
          <w:rFonts w:ascii="Book Antiqua" w:hAnsi="Book Antiqua"/>
          <w:sz w:val="24"/>
          <w:szCs w:val="24"/>
          <w:lang w:val="en-US"/>
        </w:rPr>
        <w:t>lead</w:t>
      </w:r>
      <w:r w:rsidR="0017443F" w:rsidRPr="0043501A">
        <w:rPr>
          <w:rFonts w:ascii="Book Antiqua" w:hAnsi="Book Antiqua"/>
          <w:sz w:val="24"/>
          <w:szCs w:val="24"/>
          <w:lang w:val="en-US"/>
        </w:rPr>
        <w:t xml:space="preserve"> to increased morbidity and mortality. </w:t>
      </w:r>
      <w:r w:rsidR="00A3363C" w:rsidRPr="0043501A">
        <w:rPr>
          <w:rFonts w:ascii="Book Antiqua" w:hAnsi="Book Antiqua"/>
          <w:sz w:val="24"/>
          <w:szCs w:val="24"/>
          <w:lang w:val="en-US"/>
        </w:rPr>
        <w:t xml:space="preserve">Treatment options for diabetes have increased as the </w:t>
      </w:r>
      <w:r w:rsidR="00A3363C" w:rsidRPr="0043501A">
        <w:rPr>
          <w:rFonts w:ascii="Book Antiqua" w:hAnsi="Book Antiqua" w:cstheme="minorHAnsi"/>
          <w:color w:val="212121"/>
          <w:sz w:val="24"/>
          <w:szCs w:val="24"/>
          <w:shd w:val="clear" w:color="auto" w:fill="FFFFFF"/>
          <w:lang w:val="en-US"/>
        </w:rPr>
        <w:t>pathophysiology was understood. We discuss the incretin</w:t>
      </w:r>
      <w:r w:rsidR="00B86479" w:rsidRPr="0043501A">
        <w:rPr>
          <w:rFonts w:ascii="Book Antiqua" w:hAnsi="Book Antiqua" w:cstheme="minorHAnsi"/>
          <w:color w:val="212121"/>
          <w:sz w:val="24"/>
          <w:szCs w:val="24"/>
          <w:shd w:val="clear" w:color="auto" w:fill="FFFFFF"/>
          <w:lang w:val="en-US"/>
        </w:rPr>
        <w:t>-</w:t>
      </w:r>
      <w:r w:rsidR="00A3363C" w:rsidRPr="0043501A">
        <w:rPr>
          <w:rFonts w:ascii="Book Antiqua" w:hAnsi="Book Antiqua" w:cstheme="minorHAnsi"/>
          <w:color w:val="212121"/>
          <w:sz w:val="24"/>
          <w:szCs w:val="24"/>
          <w:shd w:val="clear" w:color="auto" w:fill="FFFFFF"/>
          <w:lang w:val="en-US"/>
        </w:rPr>
        <w:t>bas</w:t>
      </w:r>
      <w:r w:rsidR="001856B5" w:rsidRPr="0043501A">
        <w:rPr>
          <w:rFonts w:ascii="Book Antiqua" w:hAnsi="Book Antiqua" w:cstheme="minorHAnsi"/>
          <w:color w:val="212121"/>
          <w:sz w:val="24"/>
          <w:szCs w:val="24"/>
          <w:shd w:val="clear" w:color="auto" w:fill="FFFFFF"/>
          <w:lang w:val="en-US"/>
        </w:rPr>
        <w:t xml:space="preserve">ed therapy, especially </w:t>
      </w:r>
      <w:r w:rsidRPr="0043501A">
        <w:rPr>
          <w:rFonts w:ascii="Book Antiqua" w:hAnsi="Book Antiqua" w:cstheme="minorHAnsi"/>
          <w:color w:val="212121"/>
          <w:sz w:val="24"/>
          <w:szCs w:val="24"/>
          <w:shd w:val="clear" w:color="auto" w:fill="FFFFFF"/>
          <w:lang w:val="en-US"/>
        </w:rPr>
        <w:t>Glucagon-like peptide-1 receptor agonist</w:t>
      </w:r>
      <w:r w:rsidR="001856B5" w:rsidRPr="0043501A">
        <w:rPr>
          <w:rFonts w:ascii="Book Antiqua" w:hAnsi="Book Antiqua" w:cstheme="minorHAnsi"/>
          <w:color w:val="212121"/>
          <w:sz w:val="24"/>
          <w:szCs w:val="24"/>
          <w:shd w:val="clear" w:color="auto" w:fill="FFFFFF"/>
          <w:lang w:val="en-US"/>
        </w:rPr>
        <w:t>sand the</w:t>
      </w:r>
      <w:r w:rsidR="00A3363C" w:rsidRPr="0043501A">
        <w:rPr>
          <w:rFonts w:ascii="Book Antiqua" w:hAnsi="Book Antiqua" w:cstheme="minorHAnsi"/>
          <w:color w:val="212121"/>
          <w:sz w:val="24"/>
          <w:szCs w:val="24"/>
          <w:shd w:val="clear" w:color="auto" w:fill="FFFFFF"/>
          <w:lang w:val="en-US"/>
        </w:rPr>
        <w:t xml:space="preserve"> beneficial effects on comorbidities besides glucose lowering effect.</w:t>
      </w:r>
    </w:p>
    <w:bookmarkEnd w:id="8"/>
    <w:p w14:paraId="2E7CA4B6" w14:textId="77777777" w:rsidR="00490FE7" w:rsidRPr="0043501A" w:rsidRDefault="00490FE7" w:rsidP="0043501A">
      <w:pPr>
        <w:spacing w:after="0" w:line="360" w:lineRule="auto"/>
        <w:jc w:val="both"/>
        <w:rPr>
          <w:rFonts w:ascii="Book Antiqua" w:hAnsi="Book Antiqua"/>
          <w:sz w:val="24"/>
          <w:szCs w:val="24"/>
          <w:lang w:val="en-US"/>
        </w:rPr>
      </w:pPr>
    </w:p>
    <w:p w14:paraId="7EC7B4B4" w14:textId="77777777" w:rsidR="00490FE7" w:rsidRPr="0043501A" w:rsidRDefault="00490FE7" w:rsidP="0043501A">
      <w:pPr>
        <w:spacing w:after="0" w:line="360" w:lineRule="auto"/>
        <w:jc w:val="both"/>
        <w:rPr>
          <w:rFonts w:ascii="Book Antiqua" w:hAnsi="Book Antiqua"/>
          <w:sz w:val="24"/>
          <w:szCs w:val="24"/>
          <w:lang w:val="en-US"/>
        </w:rPr>
      </w:pPr>
      <w:r w:rsidRPr="0043501A">
        <w:rPr>
          <w:rFonts w:ascii="Book Antiqua" w:hAnsi="Book Antiqua"/>
          <w:sz w:val="24"/>
          <w:szCs w:val="24"/>
          <w:lang w:val="en-US"/>
        </w:rPr>
        <w:t xml:space="preserve">Dogruel H, Balci MK. </w:t>
      </w:r>
      <w:r w:rsidR="009C7C43" w:rsidRPr="0043501A">
        <w:rPr>
          <w:rFonts w:ascii="Book Antiqua" w:hAnsi="Book Antiqua"/>
          <w:sz w:val="24"/>
          <w:szCs w:val="24"/>
          <w:lang w:val="en-US"/>
        </w:rPr>
        <w:t>Development of therapeutic options on type 2 diabetes in years: Glucagon-</w:t>
      </w:r>
      <w:r w:rsidR="008E3CA7" w:rsidRPr="0043501A">
        <w:rPr>
          <w:rFonts w:ascii="Book Antiqua" w:hAnsi="Book Antiqua"/>
          <w:sz w:val="24"/>
          <w:szCs w:val="24"/>
          <w:lang w:val="en-US"/>
        </w:rPr>
        <w:t>like peptide</w:t>
      </w:r>
      <w:r w:rsidR="009C7C43" w:rsidRPr="0043501A">
        <w:rPr>
          <w:rFonts w:ascii="Book Antiqua" w:hAnsi="Book Antiqua"/>
          <w:sz w:val="24"/>
          <w:szCs w:val="24"/>
          <w:lang w:val="en-US"/>
        </w:rPr>
        <w:t>-1 receptor agonist</w:t>
      </w:r>
      <w:r w:rsidR="000C0D3F" w:rsidRPr="0043501A">
        <w:rPr>
          <w:rFonts w:ascii="Book Antiqua" w:hAnsi="Book Antiqua"/>
          <w:sz w:val="24"/>
          <w:szCs w:val="24"/>
          <w:lang w:val="en-US"/>
        </w:rPr>
        <w:t>’</w:t>
      </w:r>
      <w:r w:rsidR="009C7C43" w:rsidRPr="0043501A">
        <w:rPr>
          <w:rFonts w:ascii="Book Antiqua" w:hAnsi="Book Antiqua"/>
          <w:sz w:val="24"/>
          <w:szCs w:val="24"/>
          <w:lang w:val="en-US"/>
        </w:rPr>
        <w:t>s role in treatment; from</w:t>
      </w:r>
      <w:r w:rsidR="00490D13" w:rsidRPr="0043501A">
        <w:rPr>
          <w:rFonts w:ascii="Book Antiqua" w:hAnsi="Book Antiqua"/>
          <w:sz w:val="24"/>
          <w:szCs w:val="24"/>
          <w:lang w:val="en-US"/>
        </w:rPr>
        <w:t xml:space="preserve"> the</w:t>
      </w:r>
      <w:r w:rsidR="009C7C43" w:rsidRPr="0043501A">
        <w:rPr>
          <w:rFonts w:ascii="Book Antiqua" w:hAnsi="Book Antiqua"/>
          <w:sz w:val="24"/>
          <w:szCs w:val="24"/>
          <w:lang w:val="en-US"/>
        </w:rPr>
        <w:t xml:space="preserve"> past to future</w:t>
      </w:r>
      <w:r w:rsidRPr="0043501A">
        <w:rPr>
          <w:rFonts w:ascii="Book Antiqua" w:hAnsi="Book Antiqua"/>
          <w:sz w:val="24"/>
          <w:szCs w:val="24"/>
          <w:lang w:val="en-US"/>
        </w:rPr>
        <w:t xml:space="preserve">. </w:t>
      </w:r>
      <w:r w:rsidRPr="0043501A">
        <w:rPr>
          <w:rFonts w:ascii="Book Antiqua" w:eastAsia="Book Antiqua" w:hAnsi="Book Antiqua" w:cs="Book Antiqua"/>
          <w:i/>
          <w:sz w:val="24"/>
          <w:szCs w:val="24"/>
          <w:lang w:val="en-GB"/>
        </w:rPr>
        <w:t>World J Diabetes</w:t>
      </w:r>
      <w:r w:rsidRPr="0043501A">
        <w:rPr>
          <w:rFonts w:ascii="Book Antiqua" w:eastAsia="Book Antiqua" w:hAnsi="Book Antiqua" w:cs="Book Antiqua"/>
          <w:sz w:val="24"/>
          <w:szCs w:val="24"/>
          <w:lang w:val="en-GB"/>
        </w:rPr>
        <w:t xml:space="preserve"> 2019; In press</w:t>
      </w:r>
    </w:p>
    <w:p w14:paraId="4E6C4E62" w14:textId="77777777" w:rsidR="008E3CA7" w:rsidRPr="0043501A" w:rsidRDefault="008E3CA7" w:rsidP="0043501A">
      <w:pPr>
        <w:spacing w:after="0" w:line="360" w:lineRule="auto"/>
        <w:jc w:val="both"/>
        <w:rPr>
          <w:rFonts w:ascii="Book Antiqua" w:hAnsi="Book Antiqua"/>
          <w:b/>
          <w:sz w:val="24"/>
          <w:szCs w:val="24"/>
          <w:lang w:val="en-US"/>
        </w:rPr>
      </w:pPr>
      <w:r w:rsidRPr="0043501A">
        <w:rPr>
          <w:rFonts w:ascii="Book Antiqua" w:hAnsi="Book Antiqua"/>
          <w:b/>
          <w:sz w:val="24"/>
          <w:szCs w:val="24"/>
          <w:lang w:val="en-US"/>
        </w:rPr>
        <w:br w:type="page"/>
      </w:r>
    </w:p>
    <w:p w14:paraId="2C07DC25" w14:textId="77777777" w:rsidR="002E07DC" w:rsidRPr="0043501A" w:rsidRDefault="008E3CA7" w:rsidP="0043501A">
      <w:pPr>
        <w:spacing w:after="0" w:line="360" w:lineRule="auto"/>
        <w:jc w:val="both"/>
        <w:rPr>
          <w:rFonts w:ascii="Book Antiqua" w:hAnsi="Book Antiqua"/>
          <w:b/>
          <w:sz w:val="24"/>
          <w:szCs w:val="24"/>
          <w:lang w:val="en-US"/>
        </w:rPr>
      </w:pPr>
      <w:r w:rsidRPr="0043501A">
        <w:rPr>
          <w:rFonts w:ascii="Book Antiqua" w:hAnsi="Book Antiqua"/>
          <w:b/>
          <w:sz w:val="24"/>
          <w:szCs w:val="24"/>
          <w:lang w:val="en-US"/>
        </w:rPr>
        <w:lastRenderedPageBreak/>
        <w:t xml:space="preserve">INTRODUCTION </w:t>
      </w:r>
    </w:p>
    <w:p w14:paraId="4495496A" w14:textId="4FEC1ADD" w:rsidR="00C36339" w:rsidRPr="0043501A" w:rsidRDefault="00C21FFE"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sz w:val="24"/>
          <w:szCs w:val="24"/>
          <w:lang w:val="en-US"/>
        </w:rPr>
        <w:t xml:space="preserve">Diabetes Mellitus (DM) is a chronic metabolic disease characterized by </w:t>
      </w:r>
      <w:r w:rsidR="00072F58" w:rsidRPr="0043501A">
        <w:rPr>
          <w:rFonts w:ascii="Book Antiqua" w:hAnsi="Book Antiqua"/>
          <w:sz w:val="24"/>
          <w:szCs w:val="24"/>
          <w:lang w:val="en-US"/>
        </w:rPr>
        <w:t xml:space="preserve">hyperglycemia. Depending on etiology; decreased insulin secretion, decreased glucose utilization and increased glucose production contribute to </w:t>
      </w:r>
      <w:r w:rsidR="00E86D8E" w:rsidRPr="0043501A">
        <w:rPr>
          <w:rFonts w:ascii="Book Antiqua" w:hAnsi="Book Antiqua"/>
          <w:sz w:val="24"/>
          <w:szCs w:val="24"/>
          <w:lang w:val="en-US"/>
        </w:rPr>
        <w:t>hyperglycemia</w:t>
      </w:r>
      <w:r w:rsidR="00E86D8E" w:rsidRPr="0043501A">
        <w:rPr>
          <w:rFonts w:ascii="Book Antiqua" w:hAnsi="Book Antiqua"/>
          <w:sz w:val="24"/>
          <w:szCs w:val="24"/>
          <w:vertAlign w:val="superscript"/>
          <w:lang w:val="en-US"/>
        </w:rPr>
        <w:t>[</w:t>
      </w:r>
      <w:r w:rsidR="00CD2558" w:rsidRPr="0043501A">
        <w:rPr>
          <w:rFonts w:ascii="Book Antiqua" w:hAnsi="Book Antiqua"/>
          <w:sz w:val="24"/>
          <w:szCs w:val="24"/>
          <w:vertAlign w:val="superscript"/>
          <w:lang w:val="en-US"/>
        </w:rPr>
        <w:t>1]</w:t>
      </w:r>
      <w:r w:rsidR="00072F58" w:rsidRPr="0043501A">
        <w:rPr>
          <w:rFonts w:ascii="Book Antiqua" w:hAnsi="Book Antiqua"/>
          <w:sz w:val="24"/>
          <w:szCs w:val="24"/>
          <w:lang w:val="en-US"/>
        </w:rPr>
        <w:t>. There a</w:t>
      </w:r>
      <w:r w:rsidR="005F412E" w:rsidRPr="0043501A">
        <w:rPr>
          <w:rFonts w:ascii="Book Antiqua" w:hAnsi="Book Antiqua"/>
          <w:sz w:val="24"/>
          <w:szCs w:val="24"/>
          <w:lang w:val="en-US"/>
        </w:rPr>
        <w:t>re several distinct types of DM. T</w:t>
      </w:r>
      <w:r w:rsidR="00072F58" w:rsidRPr="0043501A">
        <w:rPr>
          <w:rFonts w:ascii="Book Antiqua" w:hAnsi="Book Antiqua"/>
          <w:sz w:val="24"/>
          <w:szCs w:val="24"/>
          <w:lang w:val="en-US"/>
        </w:rPr>
        <w:t>ype 2 DM</w:t>
      </w:r>
      <w:r w:rsidR="00944F8B" w:rsidRPr="0043501A">
        <w:rPr>
          <w:rFonts w:ascii="Book Antiqua" w:hAnsi="Book Antiqua"/>
          <w:sz w:val="24"/>
          <w:szCs w:val="24"/>
          <w:lang w:val="en-US"/>
        </w:rPr>
        <w:t xml:space="preserve"> (T2DM)</w:t>
      </w:r>
      <w:r w:rsidR="00072F58" w:rsidRPr="0043501A">
        <w:rPr>
          <w:rFonts w:ascii="Book Antiqua" w:hAnsi="Book Antiqua"/>
          <w:sz w:val="24"/>
          <w:szCs w:val="24"/>
          <w:lang w:val="en-US"/>
        </w:rPr>
        <w:t xml:space="preserve"> accounting for 90</w:t>
      </w:r>
      <w:r w:rsidR="008E3CA7" w:rsidRPr="0043501A">
        <w:rPr>
          <w:rFonts w:ascii="Book Antiqua" w:hAnsi="Book Antiqua"/>
          <w:sz w:val="24"/>
          <w:szCs w:val="24"/>
          <w:lang w:val="en-US"/>
        </w:rPr>
        <w:t>%</w:t>
      </w:r>
      <w:r w:rsidR="00072F58" w:rsidRPr="0043501A">
        <w:rPr>
          <w:rFonts w:ascii="Book Antiqua" w:hAnsi="Book Antiqua"/>
          <w:sz w:val="24"/>
          <w:szCs w:val="24"/>
          <w:lang w:val="en-US"/>
        </w:rPr>
        <w:t xml:space="preserve"> of cases </w:t>
      </w:r>
      <w:r w:rsidR="00E86D8E" w:rsidRPr="0043501A">
        <w:rPr>
          <w:rFonts w:ascii="Book Antiqua" w:hAnsi="Book Antiqua"/>
          <w:sz w:val="24"/>
          <w:szCs w:val="24"/>
          <w:lang w:val="en-US"/>
        </w:rPr>
        <w:t>globally</w:t>
      </w:r>
      <w:r w:rsidR="00E86D8E" w:rsidRPr="0043501A">
        <w:rPr>
          <w:rFonts w:ascii="Book Antiqua" w:hAnsi="Book Antiqua"/>
          <w:sz w:val="24"/>
          <w:szCs w:val="24"/>
          <w:vertAlign w:val="superscript"/>
          <w:lang w:val="en-US"/>
        </w:rPr>
        <w:t>[</w:t>
      </w:r>
      <w:r w:rsidR="00CD2558" w:rsidRPr="0043501A">
        <w:rPr>
          <w:rFonts w:ascii="Book Antiqua" w:hAnsi="Book Antiqua"/>
          <w:sz w:val="24"/>
          <w:szCs w:val="24"/>
          <w:vertAlign w:val="superscript"/>
          <w:lang w:val="en-US"/>
        </w:rPr>
        <w:t>2]</w:t>
      </w:r>
      <w:r w:rsidR="00072F58" w:rsidRPr="0043501A">
        <w:rPr>
          <w:rFonts w:ascii="Book Antiqua" w:hAnsi="Book Antiqua"/>
          <w:sz w:val="24"/>
          <w:szCs w:val="24"/>
          <w:lang w:val="en-US"/>
        </w:rPr>
        <w:t>.</w:t>
      </w:r>
      <w:r w:rsidR="00004687" w:rsidRPr="0043501A">
        <w:rPr>
          <w:rFonts w:ascii="Book Antiqua" w:hAnsi="Book Antiqua"/>
          <w:sz w:val="24"/>
          <w:szCs w:val="24"/>
          <w:lang w:val="en-US"/>
        </w:rPr>
        <w:t xml:space="preserve"> T2DM demonstrate insulin resistance in peripheral tissues, defective insulin secretion particularl</w:t>
      </w:r>
      <w:r w:rsidR="005F412E" w:rsidRPr="0043501A">
        <w:rPr>
          <w:rFonts w:ascii="Book Antiqua" w:hAnsi="Book Antiqua"/>
          <w:sz w:val="24"/>
          <w:szCs w:val="24"/>
          <w:lang w:val="en-US"/>
        </w:rPr>
        <w:t>y in response to glucose stimuli</w:t>
      </w:r>
      <w:r w:rsidR="00004687" w:rsidRPr="0043501A">
        <w:rPr>
          <w:rFonts w:ascii="Book Antiqua" w:hAnsi="Book Antiqua"/>
          <w:sz w:val="24"/>
          <w:szCs w:val="24"/>
          <w:lang w:val="en-US"/>
        </w:rPr>
        <w:t xml:space="preserve"> and </w:t>
      </w:r>
      <w:r w:rsidR="00020152" w:rsidRPr="0043501A">
        <w:rPr>
          <w:rFonts w:ascii="Book Antiqua" w:hAnsi="Book Antiqua"/>
          <w:sz w:val="24"/>
          <w:szCs w:val="24"/>
          <w:lang w:val="en-US"/>
        </w:rPr>
        <w:t>increased</w:t>
      </w:r>
      <w:r w:rsidR="00004687" w:rsidRPr="0043501A">
        <w:rPr>
          <w:rFonts w:ascii="Book Antiqua" w:hAnsi="Book Antiqua"/>
          <w:sz w:val="24"/>
          <w:szCs w:val="24"/>
          <w:lang w:val="en-US"/>
        </w:rPr>
        <w:t xml:space="preserve"> glucose </w:t>
      </w:r>
      <w:r w:rsidR="00020152" w:rsidRPr="0043501A">
        <w:rPr>
          <w:rFonts w:ascii="Book Antiqua" w:hAnsi="Book Antiqua"/>
          <w:sz w:val="24"/>
          <w:szCs w:val="24"/>
          <w:lang w:val="en-US"/>
        </w:rPr>
        <w:t>production</w:t>
      </w:r>
      <w:r w:rsidR="00004687" w:rsidRPr="0043501A">
        <w:rPr>
          <w:rFonts w:ascii="Book Antiqua" w:hAnsi="Book Antiqua"/>
          <w:sz w:val="24"/>
          <w:szCs w:val="24"/>
          <w:lang w:val="en-US"/>
        </w:rPr>
        <w:t xml:space="preserve"> by</w:t>
      </w:r>
      <w:r w:rsidR="00B86479" w:rsidRPr="0043501A">
        <w:rPr>
          <w:rFonts w:ascii="Book Antiqua" w:hAnsi="Book Antiqua"/>
          <w:sz w:val="24"/>
          <w:szCs w:val="24"/>
          <w:lang w:val="en-US"/>
        </w:rPr>
        <w:t xml:space="preserve"> the</w:t>
      </w:r>
      <w:r w:rsidR="00004687" w:rsidRPr="0043501A">
        <w:rPr>
          <w:rFonts w:ascii="Book Antiqua" w:hAnsi="Book Antiqua"/>
          <w:sz w:val="24"/>
          <w:szCs w:val="24"/>
          <w:lang w:val="en-US"/>
        </w:rPr>
        <w:t xml:space="preserve"> liver as three cardinal </w:t>
      </w:r>
      <w:r w:rsidR="003B5A9C" w:rsidRPr="0043501A">
        <w:rPr>
          <w:rFonts w:ascii="Book Antiqua" w:hAnsi="Book Antiqua"/>
          <w:sz w:val="24"/>
          <w:szCs w:val="24"/>
          <w:lang w:val="en-US"/>
        </w:rPr>
        <w:t>abnormalities</w:t>
      </w:r>
      <w:r w:rsidR="003B5A9C" w:rsidRPr="0043501A">
        <w:rPr>
          <w:rFonts w:ascii="Book Antiqua" w:hAnsi="Book Antiqua"/>
          <w:sz w:val="24"/>
          <w:szCs w:val="24"/>
          <w:vertAlign w:val="superscript"/>
          <w:lang w:val="en-US"/>
        </w:rPr>
        <w:t>[</w:t>
      </w:r>
      <w:r w:rsidR="00CD2558" w:rsidRPr="0043501A">
        <w:rPr>
          <w:rFonts w:ascii="Book Antiqua" w:hAnsi="Book Antiqua"/>
          <w:sz w:val="24"/>
          <w:szCs w:val="24"/>
          <w:vertAlign w:val="superscript"/>
          <w:lang w:val="en-US"/>
        </w:rPr>
        <w:t>2]</w:t>
      </w:r>
      <w:r w:rsidR="00004687" w:rsidRPr="0043501A">
        <w:rPr>
          <w:rFonts w:ascii="Book Antiqua" w:hAnsi="Book Antiqua"/>
          <w:sz w:val="24"/>
          <w:szCs w:val="24"/>
          <w:lang w:val="en-US"/>
        </w:rPr>
        <w:t>. Incr</w:t>
      </w:r>
      <w:r w:rsidR="00CD2558" w:rsidRPr="0043501A">
        <w:rPr>
          <w:rFonts w:ascii="Book Antiqua" w:hAnsi="Book Antiqua"/>
          <w:sz w:val="24"/>
          <w:szCs w:val="24"/>
          <w:lang w:val="en-US"/>
        </w:rPr>
        <w:t>eased lipolysis in fat tissue, i</w:t>
      </w:r>
      <w:r w:rsidR="00004687" w:rsidRPr="0043501A">
        <w:rPr>
          <w:rFonts w:ascii="Book Antiqua" w:hAnsi="Book Antiqua"/>
          <w:sz w:val="24"/>
          <w:szCs w:val="24"/>
          <w:lang w:val="en-US"/>
        </w:rPr>
        <w:t xml:space="preserve">ncreased production of glucagon, </w:t>
      </w:r>
      <w:r w:rsidR="00755401" w:rsidRPr="0043501A">
        <w:rPr>
          <w:rFonts w:ascii="Book Antiqua" w:hAnsi="Book Antiqua"/>
          <w:sz w:val="24"/>
          <w:szCs w:val="24"/>
          <w:lang w:val="en-US"/>
        </w:rPr>
        <w:t xml:space="preserve">incretin hormone deficiency and resistance, increased renal tubular glucose </w:t>
      </w:r>
      <w:r w:rsidR="00020152" w:rsidRPr="0043501A">
        <w:rPr>
          <w:rFonts w:ascii="Book Antiqua" w:hAnsi="Book Antiqua"/>
          <w:sz w:val="24"/>
          <w:szCs w:val="24"/>
          <w:lang w:val="en-US"/>
        </w:rPr>
        <w:t>reabsorption</w:t>
      </w:r>
      <w:r w:rsidR="00755401" w:rsidRPr="0043501A">
        <w:rPr>
          <w:rFonts w:ascii="Book Antiqua" w:hAnsi="Book Antiqua"/>
          <w:sz w:val="24"/>
          <w:szCs w:val="24"/>
          <w:lang w:val="en-US"/>
        </w:rPr>
        <w:t xml:space="preserve"> and central nervous system role in metabolic regulation </w:t>
      </w:r>
      <w:r w:rsidR="00431E14" w:rsidRPr="0043501A">
        <w:rPr>
          <w:rFonts w:ascii="Book Antiqua" w:hAnsi="Book Antiqua"/>
          <w:sz w:val="24"/>
          <w:szCs w:val="24"/>
          <w:lang w:val="en-US"/>
        </w:rPr>
        <w:t xml:space="preserve">also </w:t>
      </w:r>
      <w:r w:rsidR="00755401" w:rsidRPr="0043501A">
        <w:rPr>
          <w:rFonts w:ascii="Book Antiqua" w:hAnsi="Book Antiqua"/>
          <w:sz w:val="24"/>
          <w:szCs w:val="24"/>
          <w:lang w:val="en-US"/>
        </w:rPr>
        <w:t>contrib</w:t>
      </w:r>
      <w:r w:rsidR="00CD2558" w:rsidRPr="0043501A">
        <w:rPr>
          <w:rFonts w:ascii="Book Antiqua" w:hAnsi="Book Antiqua"/>
          <w:sz w:val="24"/>
          <w:szCs w:val="24"/>
          <w:lang w:val="en-US"/>
        </w:rPr>
        <w:t>ute to</w:t>
      </w:r>
      <w:r w:rsidR="00A86E2F" w:rsidRPr="0043501A">
        <w:rPr>
          <w:rFonts w:ascii="Book Antiqua" w:hAnsi="Book Antiqua"/>
          <w:sz w:val="24"/>
          <w:szCs w:val="24"/>
          <w:lang w:val="en-US"/>
        </w:rPr>
        <w:t xml:space="preserve"> the</w:t>
      </w:r>
      <w:r w:rsidR="00CD2558" w:rsidRPr="0043501A">
        <w:rPr>
          <w:rFonts w:ascii="Book Antiqua" w:hAnsi="Book Antiqua"/>
          <w:sz w:val="24"/>
          <w:szCs w:val="24"/>
          <w:lang w:val="en-US"/>
        </w:rPr>
        <w:t xml:space="preserve"> pathophysiology of T2DM</w:t>
      </w:r>
      <w:r w:rsidR="00CD2558" w:rsidRPr="0043501A">
        <w:rPr>
          <w:rFonts w:ascii="Book Antiqua" w:hAnsi="Book Antiqua"/>
          <w:sz w:val="24"/>
          <w:szCs w:val="24"/>
          <w:vertAlign w:val="superscript"/>
          <w:lang w:val="en-US"/>
        </w:rPr>
        <w:t>[3]</w:t>
      </w:r>
      <w:r w:rsidR="00CD2558" w:rsidRPr="0043501A">
        <w:rPr>
          <w:rFonts w:ascii="Book Antiqua" w:hAnsi="Book Antiqua"/>
          <w:sz w:val="24"/>
          <w:szCs w:val="24"/>
          <w:lang w:val="en-US"/>
        </w:rPr>
        <w:t xml:space="preserve">. </w:t>
      </w:r>
      <w:r w:rsidR="00431E14" w:rsidRPr="0043501A">
        <w:rPr>
          <w:rFonts w:ascii="Book Antiqua" w:hAnsi="Book Antiqua"/>
          <w:sz w:val="24"/>
          <w:szCs w:val="24"/>
          <w:lang w:val="en-US"/>
        </w:rPr>
        <w:t xml:space="preserve">The worldwide </w:t>
      </w:r>
      <w:r w:rsidR="00020152" w:rsidRPr="0043501A">
        <w:rPr>
          <w:rFonts w:ascii="Book Antiqua" w:hAnsi="Book Antiqua"/>
          <w:sz w:val="24"/>
          <w:szCs w:val="24"/>
          <w:lang w:val="en-US"/>
        </w:rPr>
        <w:t>prevalence</w:t>
      </w:r>
      <w:r w:rsidR="00431E14" w:rsidRPr="0043501A">
        <w:rPr>
          <w:rFonts w:ascii="Book Antiqua" w:hAnsi="Book Antiqua"/>
          <w:sz w:val="24"/>
          <w:szCs w:val="24"/>
          <w:lang w:val="en-US"/>
        </w:rPr>
        <w:t xml:space="preserve"> of DM is rising dramatically over</w:t>
      </w:r>
      <w:r w:rsidR="00A86E2F" w:rsidRPr="0043501A">
        <w:rPr>
          <w:rFonts w:ascii="Book Antiqua" w:hAnsi="Book Antiqua"/>
          <w:sz w:val="24"/>
          <w:szCs w:val="24"/>
          <w:lang w:val="en-US"/>
        </w:rPr>
        <w:t xml:space="preserve"> the</w:t>
      </w:r>
      <w:r w:rsidR="00431E14" w:rsidRPr="0043501A">
        <w:rPr>
          <w:rFonts w:ascii="Book Antiqua" w:hAnsi="Book Antiqua"/>
          <w:sz w:val="24"/>
          <w:szCs w:val="24"/>
          <w:lang w:val="en-US"/>
        </w:rPr>
        <w:t xml:space="preserve"> last decades, from 30 million cases in 198</w:t>
      </w:r>
      <w:r w:rsidR="00CD2558" w:rsidRPr="0043501A">
        <w:rPr>
          <w:rFonts w:ascii="Book Antiqua" w:hAnsi="Book Antiqua"/>
          <w:sz w:val="24"/>
          <w:szCs w:val="24"/>
          <w:lang w:val="en-US"/>
        </w:rPr>
        <w:t xml:space="preserve">5 to 382 </w:t>
      </w:r>
      <w:r w:rsidR="00020152" w:rsidRPr="0043501A">
        <w:rPr>
          <w:rFonts w:ascii="Book Antiqua" w:hAnsi="Book Antiqua"/>
          <w:sz w:val="24"/>
          <w:szCs w:val="24"/>
          <w:lang w:val="en-US"/>
        </w:rPr>
        <w:t>million</w:t>
      </w:r>
      <w:r w:rsidR="00CD2558" w:rsidRPr="0043501A">
        <w:rPr>
          <w:rFonts w:ascii="Book Antiqua" w:hAnsi="Book Antiqua"/>
          <w:sz w:val="24"/>
          <w:szCs w:val="24"/>
          <w:lang w:val="en-US"/>
        </w:rPr>
        <w:t xml:space="preserve"> cases in 2013</w:t>
      </w:r>
      <w:r w:rsidR="00CD2558" w:rsidRPr="0043501A">
        <w:rPr>
          <w:rFonts w:ascii="Book Antiqua" w:hAnsi="Book Antiqua"/>
          <w:sz w:val="24"/>
          <w:szCs w:val="24"/>
          <w:vertAlign w:val="superscript"/>
          <w:lang w:val="en-US"/>
        </w:rPr>
        <w:t>[1]</w:t>
      </w:r>
      <w:r w:rsidR="00871222" w:rsidRPr="0043501A">
        <w:rPr>
          <w:rFonts w:ascii="Book Antiqua" w:hAnsi="Book Antiqua"/>
          <w:sz w:val="24"/>
          <w:szCs w:val="24"/>
          <w:lang w:val="en-US"/>
        </w:rPr>
        <w:t>. It’s estimated that 451 million people had diabetes in 2017</w:t>
      </w:r>
      <w:r w:rsidR="00CD2558" w:rsidRPr="0043501A">
        <w:rPr>
          <w:rFonts w:ascii="Book Antiqua" w:hAnsi="Book Antiqua"/>
          <w:sz w:val="24"/>
          <w:szCs w:val="24"/>
          <w:vertAlign w:val="superscript"/>
          <w:lang w:val="en-US"/>
        </w:rPr>
        <w:t>[4]</w:t>
      </w:r>
      <w:r w:rsidR="00CD2558" w:rsidRPr="0043501A">
        <w:rPr>
          <w:rFonts w:ascii="Book Antiqua" w:hAnsi="Book Antiqua"/>
          <w:sz w:val="24"/>
          <w:szCs w:val="24"/>
          <w:lang w:val="en-US"/>
        </w:rPr>
        <w:t>.</w:t>
      </w:r>
      <w:r w:rsidR="0043501A">
        <w:rPr>
          <w:rFonts w:ascii="Book Antiqua" w:hAnsi="Book Antiqua"/>
          <w:sz w:val="24"/>
          <w:szCs w:val="24"/>
          <w:lang w:val="en-US"/>
        </w:rPr>
        <w:t xml:space="preserve"> </w:t>
      </w:r>
      <w:r w:rsidR="006F1544" w:rsidRPr="0043501A">
        <w:rPr>
          <w:rFonts w:ascii="Book Antiqua" w:hAnsi="Book Antiqua" w:cstheme="minorHAnsi"/>
          <w:color w:val="212121"/>
          <w:sz w:val="24"/>
          <w:szCs w:val="24"/>
          <w:shd w:val="clear" w:color="auto" w:fill="FFFFFF"/>
          <w:lang w:val="en-US"/>
        </w:rPr>
        <w:t xml:space="preserve">As the pathophysiology was understood over the years, treatment options for diabetes increased. Thus, we will review </w:t>
      </w:r>
      <w:r w:rsidR="003B5A9C" w:rsidRPr="0043501A">
        <w:rPr>
          <w:rFonts w:ascii="Book Antiqua" w:hAnsi="Book Antiqua" w:cstheme="minorHAnsi"/>
          <w:color w:val="212121"/>
          <w:sz w:val="24"/>
          <w:szCs w:val="24"/>
          <w:shd w:val="clear" w:color="auto" w:fill="FFFFFF"/>
          <w:lang w:val="en-US"/>
        </w:rPr>
        <w:t xml:space="preserve">here </w:t>
      </w:r>
      <w:r w:rsidR="00944F8B" w:rsidRPr="0043501A">
        <w:rPr>
          <w:rFonts w:ascii="Book Antiqua" w:hAnsi="Book Antiqua" w:cstheme="minorHAnsi"/>
          <w:color w:val="212121"/>
          <w:sz w:val="24"/>
          <w:szCs w:val="24"/>
          <w:shd w:val="clear" w:color="auto" w:fill="FFFFFF"/>
          <w:lang w:val="en-US"/>
        </w:rPr>
        <w:t xml:space="preserve">Glucagon-like peptide-1 receptor </w:t>
      </w:r>
      <w:r w:rsidR="0043501A" w:rsidRPr="0043501A">
        <w:rPr>
          <w:rFonts w:ascii="Book Antiqua" w:hAnsi="Book Antiqua" w:cstheme="minorHAnsi"/>
          <w:color w:val="212121"/>
          <w:sz w:val="24"/>
          <w:szCs w:val="24"/>
          <w:shd w:val="clear" w:color="auto" w:fill="FFFFFF"/>
          <w:lang w:val="en-US"/>
        </w:rPr>
        <w:t>agonist</w:t>
      </w:r>
      <w:r w:rsidR="00944F8B" w:rsidRPr="0043501A">
        <w:rPr>
          <w:rFonts w:ascii="Book Antiqua" w:hAnsi="Book Antiqua" w:cstheme="minorHAnsi"/>
          <w:color w:val="212121"/>
          <w:sz w:val="24"/>
          <w:szCs w:val="24"/>
          <w:shd w:val="clear" w:color="auto" w:fill="FFFFFF"/>
          <w:lang w:val="en-US"/>
        </w:rPr>
        <w:t xml:space="preserve"> (GLP-1 RAs)</w:t>
      </w:r>
      <w:r w:rsidR="0043501A">
        <w:rPr>
          <w:rFonts w:ascii="Book Antiqua" w:hAnsi="Book Antiqua" w:cstheme="minorHAnsi"/>
          <w:color w:val="212121"/>
          <w:sz w:val="24"/>
          <w:szCs w:val="24"/>
          <w:shd w:val="clear" w:color="auto" w:fill="FFFFFF"/>
          <w:lang w:val="en-US"/>
        </w:rPr>
        <w:t xml:space="preserve"> </w:t>
      </w:r>
      <w:r w:rsidR="006223A3" w:rsidRPr="0043501A">
        <w:rPr>
          <w:rFonts w:ascii="Book Antiqua" w:hAnsi="Book Antiqua" w:cstheme="minorHAnsi"/>
          <w:color w:val="212121"/>
          <w:sz w:val="24"/>
          <w:szCs w:val="24"/>
          <w:shd w:val="clear" w:color="auto" w:fill="FFFFFF"/>
          <w:lang w:val="en-US"/>
        </w:rPr>
        <w:t xml:space="preserve">role in </w:t>
      </w:r>
      <w:r w:rsidR="003B5A9C" w:rsidRPr="0043501A">
        <w:rPr>
          <w:rFonts w:ascii="Book Antiqua" w:hAnsi="Book Antiqua" w:cstheme="minorHAnsi"/>
          <w:color w:val="212121"/>
          <w:sz w:val="24"/>
          <w:szCs w:val="24"/>
          <w:shd w:val="clear" w:color="auto" w:fill="FFFFFF"/>
          <w:lang w:val="en-US"/>
        </w:rPr>
        <w:t>the treatment</w:t>
      </w:r>
      <w:r w:rsidR="006223A3" w:rsidRPr="0043501A">
        <w:rPr>
          <w:rFonts w:ascii="Book Antiqua" w:hAnsi="Book Antiqua" w:cstheme="minorHAnsi"/>
          <w:color w:val="212121"/>
          <w:sz w:val="24"/>
          <w:szCs w:val="24"/>
          <w:shd w:val="clear" w:color="auto" w:fill="FFFFFF"/>
          <w:lang w:val="en-US"/>
        </w:rPr>
        <w:t xml:space="preserve"> of diabetes. </w:t>
      </w:r>
      <w:r w:rsidR="003B22E9" w:rsidRPr="0043501A">
        <w:rPr>
          <w:rFonts w:ascii="Book Antiqua" w:hAnsi="Book Antiqua" w:cstheme="minorHAnsi"/>
          <w:color w:val="212121"/>
          <w:sz w:val="24"/>
          <w:szCs w:val="24"/>
          <w:shd w:val="clear" w:color="auto" w:fill="FFFFFF"/>
          <w:lang w:val="en-US"/>
        </w:rPr>
        <w:t>We aimed to summarize not only their glucose lowering effect but also their efficacy on the comorbidities come along with diabetes, such as obes</w:t>
      </w:r>
      <w:r w:rsidR="00A96743" w:rsidRPr="0043501A">
        <w:rPr>
          <w:rFonts w:ascii="Book Antiqua" w:hAnsi="Book Antiqua" w:cstheme="minorHAnsi"/>
          <w:color w:val="212121"/>
          <w:sz w:val="24"/>
          <w:szCs w:val="24"/>
          <w:shd w:val="clear" w:color="auto" w:fill="FFFFFF"/>
          <w:lang w:val="en-US"/>
        </w:rPr>
        <w:t>ity and cardiovascular disease</w:t>
      </w:r>
      <w:r w:rsidR="00B37CD3" w:rsidRPr="0043501A">
        <w:rPr>
          <w:rFonts w:ascii="Book Antiqua" w:hAnsi="Book Antiqua" w:cstheme="minorHAnsi"/>
          <w:color w:val="212121"/>
          <w:sz w:val="24"/>
          <w:szCs w:val="24"/>
          <w:shd w:val="clear" w:color="auto" w:fill="FFFFFF"/>
          <w:lang w:val="en-US"/>
        </w:rPr>
        <w:t xml:space="preserve"> (CVD)</w:t>
      </w:r>
      <w:r w:rsidR="00A96743" w:rsidRPr="0043501A">
        <w:rPr>
          <w:rFonts w:ascii="Book Antiqua" w:hAnsi="Book Antiqua" w:cstheme="minorHAnsi"/>
          <w:color w:val="212121"/>
          <w:sz w:val="24"/>
          <w:szCs w:val="24"/>
          <w:shd w:val="clear" w:color="auto" w:fill="FFFFFF"/>
          <w:lang w:val="en-US"/>
        </w:rPr>
        <w:t>.</w:t>
      </w:r>
    </w:p>
    <w:p w14:paraId="2E2E3669" w14:textId="77777777" w:rsidR="00457578" w:rsidRPr="0043501A" w:rsidRDefault="00EC68EE"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We</w:t>
      </w:r>
      <w:r w:rsidR="00A86E2F" w:rsidRPr="0043501A">
        <w:rPr>
          <w:rFonts w:ascii="Book Antiqua" w:hAnsi="Book Antiqua" w:cstheme="minorHAnsi"/>
          <w:color w:val="212121"/>
          <w:sz w:val="24"/>
          <w:szCs w:val="24"/>
          <w:shd w:val="clear" w:color="auto" w:fill="FFFFFF"/>
          <w:lang w:val="en-US"/>
        </w:rPr>
        <w:t xml:space="preserve"> selected the articles by</w:t>
      </w:r>
      <w:r w:rsidR="00C36339" w:rsidRPr="0043501A">
        <w:rPr>
          <w:rFonts w:ascii="Book Antiqua" w:hAnsi="Book Antiqua" w:cstheme="minorHAnsi"/>
          <w:color w:val="212121"/>
          <w:sz w:val="24"/>
          <w:szCs w:val="24"/>
          <w:shd w:val="clear" w:color="auto" w:fill="FFFFFF"/>
          <w:lang w:val="en-US"/>
        </w:rPr>
        <w:t xml:space="preserve"> searching</w:t>
      </w:r>
      <w:r w:rsidRPr="0043501A">
        <w:rPr>
          <w:rFonts w:ascii="Book Antiqua" w:hAnsi="Book Antiqua" w:cstheme="minorHAnsi"/>
          <w:color w:val="212121"/>
          <w:sz w:val="24"/>
          <w:szCs w:val="24"/>
          <w:shd w:val="clear" w:color="auto" w:fill="FFFFFF"/>
          <w:lang w:val="en-US"/>
        </w:rPr>
        <w:t xml:space="preserve"> an electronic database (PubMed) with the following terms</w:t>
      </w:r>
      <w:r w:rsidR="00A85854" w:rsidRPr="0043501A">
        <w:rPr>
          <w:rFonts w:ascii="Book Antiqua" w:hAnsi="Book Antiqua" w:cstheme="minorHAnsi"/>
          <w:color w:val="212121"/>
          <w:sz w:val="24"/>
          <w:szCs w:val="24"/>
          <w:shd w:val="clear" w:color="auto" w:fill="FFFFFF"/>
          <w:lang w:val="en-US"/>
        </w:rPr>
        <w:t>;</w:t>
      </w:r>
      <w:r w:rsidR="00A86E2F" w:rsidRPr="0043501A">
        <w:rPr>
          <w:rFonts w:ascii="Book Antiqua" w:hAnsi="Book Antiqua" w:cstheme="minorHAnsi"/>
          <w:color w:val="212121"/>
          <w:sz w:val="24"/>
          <w:szCs w:val="24"/>
          <w:shd w:val="clear" w:color="auto" w:fill="FFFFFF"/>
          <w:lang w:val="en-US"/>
        </w:rPr>
        <w:t xml:space="preserve"> glucagon-</w:t>
      </w:r>
      <w:r w:rsidRPr="0043501A">
        <w:rPr>
          <w:rFonts w:ascii="Book Antiqua" w:hAnsi="Book Antiqua" w:cstheme="minorHAnsi"/>
          <w:color w:val="212121"/>
          <w:sz w:val="24"/>
          <w:szCs w:val="24"/>
          <w:shd w:val="clear" w:color="auto" w:fill="FFFFFF"/>
          <w:lang w:val="en-US"/>
        </w:rPr>
        <w:t>li</w:t>
      </w:r>
      <w:r w:rsidR="00A86E2F" w:rsidRPr="0043501A">
        <w:rPr>
          <w:rFonts w:ascii="Book Antiqua" w:hAnsi="Book Antiqua" w:cstheme="minorHAnsi"/>
          <w:color w:val="212121"/>
          <w:sz w:val="24"/>
          <w:szCs w:val="24"/>
          <w:shd w:val="clear" w:color="auto" w:fill="FFFFFF"/>
          <w:lang w:val="en-US"/>
        </w:rPr>
        <w:t>ke peptide 1 agonists, glucagon-</w:t>
      </w:r>
      <w:r w:rsidRPr="0043501A">
        <w:rPr>
          <w:rFonts w:ascii="Book Antiqua" w:hAnsi="Book Antiqua" w:cstheme="minorHAnsi"/>
          <w:color w:val="212121"/>
          <w:sz w:val="24"/>
          <w:szCs w:val="24"/>
          <w:shd w:val="clear" w:color="auto" w:fill="FFFFFF"/>
          <w:lang w:val="en-US"/>
        </w:rPr>
        <w:t xml:space="preserve">like peptide 1 agonists and </w:t>
      </w:r>
      <w:r w:rsidR="00B37CD3" w:rsidRPr="0043501A">
        <w:rPr>
          <w:rFonts w:ascii="Book Antiqua" w:hAnsi="Book Antiqua" w:cstheme="minorHAnsi"/>
          <w:color w:val="212121"/>
          <w:sz w:val="24"/>
          <w:szCs w:val="24"/>
          <w:shd w:val="clear" w:color="auto" w:fill="FFFFFF"/>
          <w:lang w:val="en-US"/>
        </w:rPr>
        <w:t>CVD</w:t>
      </w:r>
      <w:r w:rsidRPr="0043501A">
        <w:rPr>
          <w:rFonts w:ascii="Book Antiqua" w:hAnsi="Book Antiqua" w:cstheme="minorHAnsi"/>
          <w:color w:val="212121"/>
          <w:sz w:val="24"/>
          <w:szCs w:val="24"/>
          <w:shd w:val="clear" w:color="auto" w:fill="FFFFFF"/>
          <w:lang w:val="en-US"/>
        </w:rPr>
        <w:t>, glucagon</w:t>
      </w:r>
      <w:r w:rsidR="00A86E2F"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 xml:space="preserve">like peptide 1 agonists and obesity, </w:t>
      </w:r>
      <w:r w:rsidR="003B6404" w:rsidRPr="0043501A">
        <w:rPr>
          <w:rFonts w:ascii="Book Antiqua" w:hAnsi="Book Antiqua" w:cstheme="minorHAnsi"/>
          <w:color w:val="212121"/>
          <w:sz w:val="24"/>
          <w:szCs w:val="24"/>
          <w:shd w:val="clear" w:color="auto" w:fill="FFFFFF"/>
          <w:lang w:val="en-US"/>
        </w:rPr>
        <w:t>dipeptidyl peptidase-4 (DPP-4) inhibitors</w:t>
      </w:r>
      <w:r w:rsidR="00A85854" w:rsidRPr="0043501A">
        <w:rPr>
          <w:rFonts w:ascii="Book Antiqua" w:hAnsi="Book Antiqua" w:cstheme="minorHAnsi"/>
          <w:color w:val="212121"/>
          <w:sz w:val="24"/>
          <w:szCs w:val="24"/>
          <w:shd w:val="clear" w:color="auto" w:fill="FFFFFF"/>
          <w:lang w:val="en-US"/>
        </w:rPr>
        <w:t>. The articles not related to diabetes, the case reports,</w:t>
      </w:r>
      <w:r w:rsidR="00A821D1" w:rsidRPr="0043501A">
        <w:rPr>
          <w:rFonts w:ascii="Book Antiqua" w:hAnsi="Book Antiqua" w:cstheme="minorHAnsi"/>
          <w:color w:val="212121"/>
          <w:sz w:val="24"/>
          <w:szCs w:val="24"/>
          <w:shd w:val="clear" w:color="auto" w:fill="FFFFFF"/>
          <w:lang w:val="en-US"/>
        </w:rPr>
        <w:t xml:space="preserve"> abstract only,</w:t>
      </w:r>
      <w:r w:rsidR="00A85854" w:rsidRPr="0043501A">
        <w:rPr>
          <w:rFonts w:ascii="Book Antiqua" w:hAnsi="Book Antiqua" w:cstheme="minorHAnsi"/>
          <w:color w:val="212121"/>
          <w:sz w:val="24"/>
          <w:szCs w:val="24"/>
          <w:shd w:val="clear" w:color="auto" w:fill="FFFFFF"/>
          <w:lang w:val="en-US"/>
        </w:rPr>
        <w:t xml:space="preserve"> comments and conference papers were excluded. Only studies in English </w:t>
      </w:r>
      <w:r w:rsidR="00A821D1" w:rsidRPr="0043501A">
        <w:rPr>
          <w:rFonts w:ascii="Book Antiqua" w:hAnsi="Book Antiqua" w:cstheme="minorHAnsi"/>
          <w:color w:val="212121"/>
          <w:sz w:val="24"/>
          <w:szCs w:val="24"/>
          <w:shd w:val="clear" w:color="auto" w:fill="FFFFFF"/>
          <w:lang w:val="en-US"/>
        </w:rPr>
        <w:t xml:space="preserve">language were included. Cardiovascular </w:t>
      </w:r>
      <w:r w:rsidR="000C0D3F" w:rsidRPr="0043501A">
        <w:rPr>
          <w:rFonts w:ascii="Book Antiqua" w:hAnsi="Book Antiqua" w:cstheme="minorHAnsi"/>
          <w:color w:val="212121"/>
          <w:sz w:val="24"/>
          <w:szCs w:val="24"/>
          <w:shd w:val="clear" w:color="auto" w:fill="FFFFFF"/>
          <w:lang w:val="en-US"/>
        </w:rPr>
        <w:t>safety trial of each molecule (</w:t>
      </w:r>
      <w:r w:rsidR="00A821D1" w:rsidRPr="0043501A">
        <w:rPr>
          <w:rFonts w:ascii="Book Antiqua" w:hAnsi="Book Antiqua" w:cstheme="minorHAnsi"/>
          <w:color w:val="212121"/>
          <w:sz w:val="24"/>
          <w:szCs w:val="24"/>
          <w:shd w:val="clear" w:color="auto" w:fill="FFFFFF"/>
          <w:lang w:val="en-US"/>
        </w:rPr>
        <w:t>GLP</w:t>
      </w:r>
      <w:r w:rsidR="00A65DA1" w:rsidRPr="0043501A">
        <w:rPr>
          <w:rFonts w:ascii="Book Antiqua" w:hAnsi="Book Antiqua" w:cstheme="minorHAnsi"/>
          <w:color w:val="212121"/>
          <w:sz w:val="24"/>
          <w:szCs w:val="24"/>
          <w:shd w:val="clear" w:color="auto" w:fill="FFFFFF"/>
          <w:lang w:val="en-US"/>
        </w:rPr>
        <w:t>-1 RA</w:t>
      </w:r>
      <w:r w:rsidR="00A821D1" w:rsidRPr="0043501A">
        <w:rPr>
          <w:rFonts w:ascii="Book Antiqua" w:hAnsi="Book Antiqua" w:cstheme="minorHAnsi"/>
          <w:color w:val="212121"/>
          <w:sz w:val="24"/>
          <w:szCs w:val="24"/>
          <w:shd w:val="clear" w:color="auto" w:fill="FFFFFF"/>
          <w:lang w:val="en-US"/>
        </w:rPr>
        <w:t xml:space="preserve"> and DPP</w:t>
      </w:r>
      <w:r w:rsidR="00A65DA1" w:rsidRPr="0043501A">
        <w:rPr>
          <w:rFonts w:ascii="Book Antiqua" w:hAnsi="Book Antiqua" w:cstheme="minorHAnsi"/>
          <w:color w:val="212121"/>
          <w:sz w:val="24"/>
          <w:szCs w:val="24"/>
          <w:shd w:val="clear" w:color="auto" w:fill="FFFFFF"/>
          <w:lang w:val="en-US"/>
        </w:rPr>
        <w:t>-</w:t>
      </w:r>
      <w:r w:rsidR="00A821D1" w:rsidRPr="0043501A">
        <w:rPr>
          <w:rFonts w:ascii="Book Antiqua" w:hAnsi="Book Antiqua" w:cstheme="minorHAnsi"/>
          <w:color w:val="212121"/>
          <w:sz w:val="24"/>
          <w:szCs w:val="24"/>
          <w:shd w:val="clear" w:color="auto" w:fill="FFFFFF"/>
          <w:lang w:val="en-US"/>
        </w:rPr>
        <w:t>4 inhibitor) were also included. All the included articles reviewed for full text.</w:t>
      </w:r>
    </w:p>
    <w:p w14:paraId="3DEA17E3" w14:textId="77777777" w:rsidR="0092136A" w:rsidRPr="0043501A" w:rsidRDefault="0092136A"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58A32CB7" w14:textId="77777777" w:rsidR="00457578" w:rsidRPr="0043501A"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 xml:space="preserve">ROLE OF INCRETINS IN GLUCOSE HOMEOSTASIS </w:t>
      </w:r>
    </w:p>
    <w:p w14:paraId="06F74CBD" w14:textId="46EA13F9" w:rsidR="00457578" w:rsidRPr="0043501A" w:rsidRDefault="00457578"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Glucose is the most important physiologic substance involved in the regulation of </w:t>
      </w:r>
      <w:r w:rsidR="002C4A0A" w:rsidRPr="0043501A">
        <w:rPr>
          <w:rFonts w:ascii="Book Antiqua" w:hAnsi="Book Antiqua" w:cstheme="minorHAnsi"/>
          <w:color w:val="212121"/>
          <w:sz w:val="24"/>
          <w:szCs w:val="24"/>
          <w:shd w:val="clear" w:color="auto" w:fill="FFFFFF"/>
          <w:lang w:val="en-US"/>
        </w:rPr>
        <w:t>insu</w:t>
      </w:r>
      <w:r w:rsidRPr="0043501A">
        <w:rPr>
          <w:rFonts w:ascii="Book Antiqua" w:hAnsi="Book Antiqua" w:cstheme="minorHAnsi"/>
          <w:color w:val="212121"/>
          <w:sz w:val="24"/>
          <w:szCs w:val="24"/>
          <w:shd w:val="clear" w:color="auto" w:fill="FFFFFF"/>
          <w:lang w:val="en-US"/>
        </w:rPr>
        <w:t>lin secretion from</w:t>
      </w:r>
      <w:r w:rsidR="00A86E2F" w:rsidRPr="0043501A">
        <w:rPr>
          <w:rFonts w:ascii="Book Antiqua" w:hAnsi="Book Antiqua" w:cstheme="minorHAnsi"/>
          <w:color w:val="212121"/>
          <w:sz w:val="24"/>
          <w:szCs w:val="24"/>
          <w:shd w:val="clear" w:color="auto" w:fill="FFFFFF"/>
          <w:lang w:val="en-US"/>
        </w:rPr>
        <w:t xml:space="preserve"> the</w:t>
      </w:r>
      <w:r w:rsidR="0043501A">
        <w:rPr>
          <w:rFonts w:ascii="Book Antiqua" w:hAnsi="Book Antiqua" w:cstheme="minorHAnsi"/>
          <w:color w:val="212121"/>
          <w:sz w:val="24"/>
          <w:szCs w:val="24"/>
          <w:shd w:val="clear" w:color="auto" w:fill="FFFFFF"/>
          <w:lang w:val="en-US"/>
        </w:rPr>
        <w:t xml:space="preserve"> </w:t>
      </w:r>
      <w:r w:rsidR="00EC51CD" w:rsidRPr="0043501A">
        <w:rPr>
          <w:rFonts w:ascii="Book Antiqua" w:hAnsi="Book Antiqua" w:cstheme="minorHAnsi"/>
          <w:color w:val="212121"/>
          <w:sz w:val="24"/>
          <w:szCs w:val="24"/>
          <w:shd w:val="clear" w:color="auto" w:fill="FFFFFF"/>
          <w:lang w:val="en-US"/>
        </w:rPr>
        <w:t>pancreas</w:t>
      </w:r>
      <w:r w:rsidR="00EC51CD" w:rsidRPr="0043501A">
        <w:rPr>
          <w:rFonts w:ascii="Book Antiqua" w:hAnsi="Book Antiqua" w:cstheme="minorHAnsi"/>
          <w:color w:val="212121"/>
          <w:sz w:val="24"/>
          <w:szCs w:val="24"/>
          <w:shd w:val="clear" w:color="auto" w:fill="FFFFFF"/>
          <w:vertAlign w:val="superscript"/>
          <w:lang w:val="en-US"/>
        </w:rPr>
        <w:t>[</w:t>
      </w:r>
      <w:r w:rsidR="00DF0115" w:rsidRPr="0043501A">
        <w:rPr>
          <w:rFonts w:ascii="Book Antiqua" w:hAnsi="Book Antiqua" w:cstheme="minorHAnsi"/>
          <w:sz w:val="24"/>
          <w:szCs w:val="24"/>
          <w:shd w:val="clear" w:color="auto" w:fill="FFFFFF"/>
          <w:vertAlign w:val="superscript"/>
          <w:lang w:val="en-US"/>
        </w:rPr>
        <w:t>5-7</w:t>
      </w:r>
      <w:r w:rsidR="00DF0115"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color w:val="212121"/>
          <w:sz w:val="24"/>
          <w:szCs w:val="24"/>
          <w:shd w:val="clear" w:color="auto" w:fill="FFFFFF"/>
          <w:lang w:val="en-US"/>
        </w:rPr>
        <w:t xml:space="preserve">. </w:t>
      </w:r>
      <w:r w:rsidR="002C4A0A" w:rsidRPr="0043501A">
        <w:rPr>
          <w:rFonts w:ascii="Book Antiqua" w:hAnsi="Book Antiqua" w:cstheme="minorHAnsi"/>
          <w:color w:val="212121"/>
          <w:sz w:val="24"/>
          <w:szCs w:val="24"/>
          <w:shd w:val="clear" w:color="auto" w:fill="FFFFFF"/>
          <w:lang w:val="en-US"/>
        </w:rPr>
        <w:t xml:space="preserve">Glucose has </w:t>
      </w:r>
      <w:r w:rsidR="00A86E2F" w:rsidRPr="0043501A">
        <w:rPr>
          <w:rFonts w:ascii="Book Antiqua" w:hAnsi="Book Antiqua" w:cstheme="minorHAnsi"/>
          <w:color w:val="212121"/>
          <w:sz w:val="24"/>
          <w:szCs w:val="24"/>
          <w:shd w:val="clear" w:color="auto" w:fill="FFFFFF"/>
          <w:lang w:val="en-US"/>
        </w:rPr>
        <w:t>a dose-</w:t>
      </w:r>
      <w:r w:rsidR="002C4A0A" w:rsidRPr="0043501A">
        <w:rPr>
          <w:rFonts w:ascii="Book Antiqua" w:hAnsi="Book Antiqua" w:cstheme="minorHAnsi"/>
          <w:color w:val="212121"/>
          <w:sz w:val="24"/>
          <w:szCs w:val="24"/>
          <w:shd w:val="clear" w:color="auto" w:fill="FFFFFF"/>
          <w:lang w:val="en-US"/>
        </w:rPr>
        <w:t xml:space="preserve">dependent effect on the beta cells. It’s well known </w:t>
      </w:r>
      <w:r w:rsidR="00EC51CD" w:rsidRPr="0043501A">
        <w:rPr>
          <w:rFonts w:ascii="Book Antiqua" w:hAnsi="Book Antiqua" w:cstheme="minorHAnsi"/>
          <w:color w:val="212121"/>
          <w:sz w:val="24"/>
          <w:szCs w:val="24"/>
          <w:shd w:val="clear" w:color="auto" w:fill="FFFFFF"/>
          <w:lang w:val="en-US"/>
        </w:rPr>
        <w:t>that oral</w:t>
      </w:r>
      <w:r w:rsidR="002C4A0A" w:rsidRPr="0043501A">
        <w:rPr>
          <w:rFonts w:ascii="Book Antiqua" w:hAnsi="Book Antiqua" w:cstheme="minorHAnsi"/>
          <w:color w:val="212121"/>
          <w:sz w:val="24"/>
          <w:szCs w:val="24"/>
          <w:shd w:val="clear" w:color="auto" w:fill="FFFFFF"/>
          <w:lang w:val="en-US"/>
        </w:rPr>
        <w:t xml:space="preserve"> glucose administration has</w:t>
      </w:r>
      <w:r w:rsidR="00A86E2F" w:rsidRPr="0043501A">
        <w:rPr>
          <w:rFonts w:ascii="Book Antiqua" w:hAnsi="Book Antiqua" w:cstheme="minorHAnsi"/>
          <w:color w:val="212121"/>
          <w:sz w:val="24"/>
          <w:szCs w:val="24"/>
          <w:shd w:val="clear" w:color="auto" w:fill="FFFFFF"/>
          <w:lang w:val="en-US"/>
        </w:rPr>
        <w:t xml:space="preserve"> a</w:t>
      </w:r>
      <w:r w:rsidR="002C4A0A" w:rsidRPr="0043501A">
        <w:rPr>
          <w:rFonts w:ascii="Book Antiqua" w:hAnsi="Book Antiqua" w:cstheme="minorHAnsi"/>
          <w:color w:val="212121"/>
          <w:sz w:val="24"/>
          <w:szCs w:val="24"/>
          <w:shd w:val="clear" w:color="auto" w:fill="FFFFFF"/>
          <w:lang w:val="en-US"/>
        </w:rPr>
        <w:t xml:space="preserve"> greater effect on </w:t>
      </w:r>
      <w:r w:rsidR="00CD2558" w:rsidRPr="0043501A">
        <w:rPr>
          <w:rFonts w:ascii="Book Antiqua" w:hAnsi="Book Antiqua" w:cstheme="minorHAnsi"/>
          <w:color w:val="212121"/>
          <w:sz w:val="24"/>
          <w:szCs w:val="24"/>
          <w:shd w:val="clear" w:color="auto" w:fill="FFFFFF"/>
          <w:lang w:val="en-US"/>
        </w:rPr>
        <w:t>insulin release than i</w:t>
      </w:r>
      <w:r w:rsidR="002C4A0A" w:rsidRPr="0043501A">
        <w:rPr>
          <w:rFonts w:ascii="Book Antiqua" w:hAnsi="Book Antiqua" w:cstheme="minorHAnsi"/>
          <w:color w:val="212121"/>
          <w:sz w:val="24"/>
          <w:szCs w:val="24"/>
          <w:shd w:val="clear" w:color="auto" w:fill="FFFFFF"/>
          <w:lang w:val="en-US"/>
        </w:rPr>
        <w:t>ntravenous glucose administration</w:t>
      </w:r>
      <w:r w:rsidR="004C56DF" w:rsidRPr="0043501A">
        <w:rPr>
          <w:rFonts w:ascii="Book Antiqua" w:hAnsi="Book Antiqua" w:cstheme="minorHAnsi"/>
          <w:color w:val="212121"/>
          <w:sz w:val="24"/>
          <w:szCs w:val="24"/>
          <w:shd w:val="clear" w:color="auto" w:fill="FFFFFF"/>
          <w:vertAlign w:val="superscript"/>
          <w:lang w:val="en-US"/>
        </w:rPr>
        <w:t>[</w:t>
      </w:r>
      <w:r w:rsidR="004C56DF" w:rsidRPr="0043501A">
        <w:rPr>
          <w:rFonts w:ascii="Book Antiqua" w:hAnsi="Book Antiqua" w:cstheme="minorHAnsi"/>
          <w:sz w:val="24"/>
          <w:szCs w:val="24"/>
          <w:shd w:val="clear" w:color="auto" w:fill="FFFFFF"/>
          <w:vertAlign w:val="superscript"/>
          <w:lang w:val="en-US"/>
        </w:rPr>
        <w:t>8-10</w:t>
      </w:r>
      <w:r w:rsidR="004C56DF" w:rsidRPr="0043501A">
        <w:rPr>
          <w:rFonts w:ascii="Book Antiqua" w:hAnsi="Book Antiqua" w:cstheme="minorHAnsi"/>
          <w:color w:val="212121"/>
          <w:sz w:val="24"/>
          <w:szCs w:val="24"/>
          <w:shd w:val="clear" w:color="auto" w:fill="FFFFFF"/>
          <w:vertAlign w:val="superscript"/>
          <w:lang w:val="en-US"/>
        </w:rPr>
        <w:t>]</w:t>
      </w:r>
      <w:r w:rsidR="002C4A0A" w:rsidRPr="0043501A">
        <w:rPr>
          <w:rFonts w:ascii="Book Antiqua" w:hAnsi="Book Antiqua" w:cstheme="minorHAnsi"/>
          <w:color w:val="212121"/>
          <w:sz w:val="24"/>
          <w:szCs w:val="24"/>
          <w:shd w:val="clear" w:color="auto" w:fill="FFFFFF"/>
          <w:lang w:val="en-US"/>
        </w:rPr>
        <w:t xml:space="preserve">. </w:t>
      </w:r>
      <w:r w:rsidR="004C56DF" w:rsidRPr="0043501A">
        <w:rPr>
          <w:rFonts w:ascii="Book Antiqua" w:hAnsi="Book Antiqua" w:cstheme="minorHAnsi"/>
          <w:color w:val="212121"/>
          <w:sz w:val="24"/>
          <w:szCs w:val="24"/>
          <w:shd w:val="clear" w:color="auto" w:fill="FFFFFF"/>
          <w:lang w:val="en-US"/>
        </w:rPr>
        <w:t xml:space="preserve">Known </w:t>
      </w:r>
      <w:r w:rsidR="00413BFD" w:rsidRPr="0043501A">
        <w:rPr>
          <w:rFonts w:ascii="Book Antiqua" w:hAnsi="Book Antiqua" w:cstheme="minorHAnsi"/>
          <w:color w:val="212121"/>
          <w:sz w:val="24"/>
          <w:szCs w:val="24"/>
          <w:shd w:val="clear" w:color="auto" w:fill="FFFFFF"/>
          <w:lang w:val="en-US"/>
        </w:rPr>
        <w:t xml:space="preserve">as the incretin </w:t>
      </w:r>
      <w:r w:rsidR="00413BFD" w:rsidRPr="0043501A">
        <w:rPr>
          <w:rFonts w:ascii="Book Antiqua" w:hAnsi="Book Antiqua" w:cstheme="minorHAnsi"/>
          <w:color w:val="212121"/>
          <w:sz w:val="24"/>
          <w:szCs w:val="24"/>
          <w:shd w:val="clear" w:color="auto" w:fill="FFFFFF"/>
          <w:lang w:val="en-US"/>
        </w:rPr>
        <w:lastRenderedPageBreak/>
        <w:t>effect. In a study, i</w:t>
      </w:r>
      <w:r w:rsidR="00615DF9" w:rsidRPr="0043501A">
        <w:rPr>
          <w:rFonts w:ascii="Book Antiqua" w:hAnsi="Book Antiqua" w:cstheme="minorHAnsi"/>
          <w:color w:val="212121"/>
          <w:sz w:val="24"/>
          <w:szCs w:val="24"/>
          <w:shd w:val="clear" w:color="auto" w:fill="FFFFFF"/>
          <w:lang w:val="en-US"/>
        </w:rPr>
        <w:t xml:space="preserve">nsulin secretion was detected </w:t>
      </w:r>
      <w:r w:rsidR="00413BFD" w:rsidRPr="0043501A">
        <w:rPr>
          <w:rFonts w:ascii="Book Antiqua" w:hAnsi="Book Antiqua" w:cstheme="minorHAnsi"/>
          <w:color w:val="212121"/>
          <w:sz w:val="24"/>
          <w:szCs w:val="24"/>
          <w:shd w:val="clear" w:color="auto" w:fill="FFFFFF"/>
          <w:lang w:val="en-US"/>
        </w:rPr>
        <w:t>26</w:t>
      </w:r>
      <w:r w:rsidR="008E3CA7" w:rsidRPr="0043501A">
        <w:rPr>
          <w:rFonts w:ascii="Book Antiqua" w:hAnsi="Book Antiqua" w:cstheme="minorHAnsi"/>
          <w:color w:val="212121"/>
          <w:sz w:val="24"/>
          <w:szCs w:val="24"/>
          <w:shd w:val="clear" w:color="auto" w:fill="FFFFFF"/>
          <w:lang w:val="en-US"/>
        </w:rPr>
        <w:t>%</w:t>
      </w:r>
      <w:r w:rsidR="00413BFD" w:rsidRPr="0043501A">
        <w:rPr>
          <w:rFonts w:ascii="Book Antiqua" w:hAnsi="Book Antiqua" w:cstheme="minorHAnsi"/>
          <w:color w:val="212121"/>
          <w:sz w:val="24"/>
          <w:szCs w:val="24"/>
          <w:shd w:val="clear" w:color="auto" w:fill="FFFFFF"/>
          <w:lang w:val="en-US"/>
        </w:rPr>
        <w:t xml:space="preserve"> lower in response to IV administration than oral administration</w:t>
      </w:r>
      <w:r w:rsidR="00413BFD" w:rsidRPr="0043501A">
        <w:rPr>
          <w:rFonts w:ascii="Book Antiqua" w:hAnsi="Book Antiqua" w:cstheme="minorHAnsi"/>
          <w:color w:val="212121"/>
          <w:sz w:val="24"/>
          <w:szCs w:val="24"/>
          <w:shd w:val="clear" w:color="auto" w:fill="FFFFFF"/>
          <w:vertAlign w:val="superscript"/>
          <w:lang w:val="en-US"/>
        </w:rPr>
        <w:t>[</w:t>
      </w:r>
      <w:r w:rsidR="00413BFD" w:rsidRPr="0043501A">
        <w:rPr>
          <w:rFonts w:ascii="Book Antiqua" w:hAnsi="Book Antiqua" w:cstheme="minorHAnsi"/>
          <w:sz w:val="24"/>
          <w:szCs w:val="24"/>
          <w:shd w:val="clear" w:color="auto" w:fill="FFFFFF"/>
          <w:vertAlign w:val="superscript"/>
          <w:lang w:val="en-US"/>
        </w:rPr>
        <w:t>10</w:t>
      </w:r>
      <w:r w:rsidR="00413BFD" w:rsidRPr="0043501A">
        <w:rPr>
          <w:rFonts w:ascii="Book Antiqua" w:hAnsi="Book Antiqua" w:cstheme="minorHAnsi"/>
          <w:color w:val="212121"/>
          <w:sz w:val="24"/>
          <w:szCs w:val="24"/>
          <w:shd w:val="clear" w:color="auto" w:fill="FFFFFF"/>
          <w:vertAlign w:val="superscript"/>
          <w:lang w:val="en-US"/>
        </w:rPr>
        <w:t>]</w:t>
      </w:r>
      <w:r w:rsidR="00CD2558" w:rsidRPr="0043501A">
        <w:rPr>
          <w:rFonts w:ascii="Book Antiqua" w:hAnsi="Book Antiqua" w:cstheme="minorHAnsi"/>
          <w:color w:val="212121"/>
          <w:sz w:val="24"/>
          <w:szCs w:val="24"/>
          <w:shd w:val="clear" w:color="auto" w:fill="FFFFFF"/>
          <w:lang w:val="en-US"/>
        </w:rPr>
        <w:t>.</w:t>
      </w:r>
      <w:r w:rsidR="00413BFD" w:rsidRPr="0043501A">
        <w:rPr>
          <w:rFonts w:ascii="Book Antiqua" w:hAnsi="Book Antiqua" w:cstheme="minorHAnsi"/>
          <w:color w:val="212121"/>
          <w:sz w:val="24"/>
          <w:szCs w:val="24"/>
          <w:shd w:val="clear" w:color="auto" w:fill="FFFFFF"/>
          <w:lang w:val="en-US"/>
        </w:rPr>
        <w:t xml:space="preserve"> T</w:t>
      </w:r>
      <w:r w:rsidR="008A7009" w:rsidRPr="0043501A">
        <w:rPr>
          <w:rFonts w:ascii="Book Antiqua" w:hAnsi="Book Antiqua" w:cstheme="minorHAnsi"/>
          <w:color w:val="212121"/>
          <w:sz w:val="24"/>
          <w:szCs w:val="24"/>
          <w:shd w:val="clear" w:color="auto" w:fill="FFFFFF"/>
          <w:lang w:val="en-US"/>
        </w:rPr>
        <w:t xml:space="preserve">his increased response to </w:t>
      </w:r>
      <w:r w:rsidR="00413BFD" w:rsidRPr="0043501A">
        <w:rPr>
          <w:rFonts w:ascii="Book Antiqua" w:hAnsi="Book Antiqua" w:cstheme="minorHAnsi"/>
          <w:color w:val="212121"/>
          <w:sz w:val="24"/>
          <w:szCs w:val="24"/>
          <w:shd w:val="clear" w:color="auto" w:fill="FFFFFF"/>
          <w:lang w:val="en-US"/>
        </w:rPr>
        <w:t>oral glucose show</w:t>
      </w:r>
      <w:r w:rsidR="00A86E2F" w:rsidRPr="0043501A">
        <w:rPr>
          <w:rFonts w:ascii="Book Antiqua" w:hAnsi="Book Antiqua" w:cstheme="minorHAnsi"/>
          <w:color w:val="212121"/>
          <w:sz w:val="24"/>
          <w:szCs w:val="24"/>
          <w:shd w:val="clear" w:color="auto" w:fill="FFFFFF"/>
          <w:lang w:val="en-US"/>
        </w:rPr>
        <w:t>s</w:t>
      </w:r>
      <w:r w:rsidR="00413BFD" w:rsidRPr="0043501A">
        <w:rPr>
          <w:rFonts w:ascii="Book Antiqua" w:hAnsi="Book Antiqua" w:cstheme="minorHAnsi"/>
          <w:color w:val="212121"/>
          <w:sz w:val="24"/>
          <w:szCs w:val="24"/>
          <w:shd w:val="clear" w:color="auto" w:fill="FFFFFF"/>
          <w:lang w:val="en-US"/>
        </w:rPr>
        <w:t xml:space="preserve"> that glucose </w:t>
      </w:r>
      <w:r w:rsidR="001E53DE" w:rsidRPr="0043501A">
        <w:rPr>
          <w:rFonts w:ascii="Book Antiqua" w:hAnsi="Book Antiqua" w:cstheme="minorHAnsi"/>
          <w:color w:val="212121"/>
          <w:sz w:val="24"/>
          <w:szCs w:val="24"/>
          <w:shd w:val="clear" w:color="auto" w:fill="FFFFFF"/>
          <w:lang w:val="en-US"/>
        </w:rPr>
        <w:t>absorption</w:t>
      </w:r>
      <w:r w:rsidR="00413BFD" w:rsidRPr="0043501A">
        <w:rPr>
          <w:rFonts w:ascii="Book Antiqua" w:hAnsi="Book Antiqua" w:cstheme="minorHAnsi"/>
          <w:color w:val="212121"/>
          <w:sz w:val="24"/>
          <w:szCs w:val="24"/>
          <w:shd w:val="clear" w:color="auto" w:fill="FFFFFF"/>
          <w:lang w:val="en-US"/>
        </w:rPr>
        <w:t xml:space="preserve"> fro</w:t>
      </w:r>
      <w:r w:rsidR="00CD2558" w:rsidRPr="0043501A">
        <w:rPr>
          <w:rFonts w:ascii="Book Antiqua" w:hAnsi="Book Antiqua" w:cstheme="minorHAnsi"/>
          <w:color w:val="212121"/>
          <w:sz w:val="24"/>
          <w:szCs w:val="24"/>
          <w:shd w:val="clear" w:color="auto" w:fill="FFFFFF"/>
          <w:lang w:val="en-US"/>
        </w:rPr>
        <w:t>m</w:t>
      </w:r>
      <w:r w:rsidR="00A86E2F" w:rsidRPr="0043501A">
        <w:rPr>
          <w:rFonts w:ascii="Book Antiqua" w:hAnsi="Book Antiqua" w:cstheme="minorHAnsi"/>
          <w:color w:val="212121"/>
          <w:sz w:val="24"/>
          <w:szCs w:val="24"/>
          <w:shd w:val="clear" w:color="auto" w:fill="FFFFFF"/>
          <w:lang w:val="en-US"/>
        </w:rPr>
        <w:t xml:space="preserve"> the</w:t>
      </w:r>
      <w:r w:rsidR="000926FF" w:rsidRPr="0043501A">
        <w:rPr>
          <w:rFonts w:ascii="Book Antiqua" w:hAnsi="Book Antiqua" w:cstheme="minorHAnsi"/>
          <w:color w:val="212121"/>
          <w:sz w:val="24"/>
          <w:szCs w:val="24"/>
          <w:shd w:val="clear" w:color="auto" w:fill="FFFFFF"/>
          <w:lang w:val="en-US"/>
        </w:rPr>
        <w:t xml:space="preserve"> gastrointestinal tract</w:t>
      </w:r>
      <w:r w:rsidR="00CD2558" w:rsidRPr="0043501A">
        <w:rPr>
          <w:rFonts w:ascii="Book Antiqua" w:hAnsi="Book Antiqua" w:cstheme="minorHAnsi"/>
          <w:color w:val="212121"/>
          <w:sz w:val="24"/>
          <w:szCs w:val="24"/>
          <w:shd w:val="clear" w:color="auto" w:fill="FFFFFF"/>
          <w:lang w:val="en-US"/>
        </w:rPr>
        <w:t xml:space="preserve"> may ca</w:t>
      </w:r>
      <w:r w:rsidR="00413BFD" w:rsidRPr="0043501A">
        <w:rPr>
          <w:rFonts w:ascii="Book Antiqua" w:hAnsi="Book Antiqua" w:cstheme="minorHAnsi"/>
          <w:color w:val="212121"/>
          <w:sz w:val="24"/>
          <w:szCs w:val="24"/>
          <w:shd w:val="clear" w:color="auto" w:fill="FFFFFF"/>
          <w:lang w:val="en-US"/>
        </w:rPr>
        <w:t xml:space="preserve">use </w:t>
      </w:r>
      <w:r w:rsidR="00C63DED" w:rsidRPr="0043501A">
        <w:rPr>
          <w:rFonts w:ascii="Book Antiqua" w:hAnsi="Book Antiqua" w:cstheme="minorHAnsi"/>
          <w:color w:val="212121"/>
          <w:sz w:val="24"/>
          <w:szCs w:val="24"/>
          <w:shd w:val="clear" w:color="auto" w:fill="FFFFFF"/>
          <w:lang w:val="en-US"/>
        </w:rPr>
        <w:t>secretion of some hormones</w:t>
      </w:r>
      <w:r w:rsidR="00413BFD" w:rsidRPr="0043501A">
        <w:rPr>
          <w:rFonts w:ascii="Book Antiqua" w:hAnsi="Book Antiqua" w:cstheme="minorHAnsi"/>
          <w:color w:val="212121"/>
          <w:sz w:val="24"/>
          <w:szCs w:val="24"/>
          <w:shd w:val="clear" w:color="auto" w:fill="FFFFFF"/>
          <w:lang w:val="en-US"/>
        </w:rPr>
        <w:t xml:space="preserve"> which have</w:t>
      </w:r>
      <w:r w:rsidR="00C63DED" w:rsidRPr="0043501A">
        <w:rPr>
          <w:rFonts w:ascii="Book Antiqua" w:hAnsi="Book Antiqua" w:cstheme="minorHAnsi"/>
          <w:color w:val="212121"/>
          <w:sz w:val="24"/>
          <w:szCs w:val="24"/>
          <w:shd w:val="clear" w:color="auto" w:fill="FFFFFF"/>
          <w:lang w:val="en-US"/>
        </w:rPr>
        <w:t xml:space="preserve"> an</w:t>
      </w:r>
      <w:r w:rsidR="00413BFD" w:rsidRPr="0043501A">
        <w:rPr>
          <w:rFonts w:ascii="Book Antiqua" w:hAnsi="Book Antiqua" w:cstheme="minorHAnsi"/>
          <w:color w:val="212121"/>
          <w:sz w:val="24"/>
          <w:szCs w:val="24"/>
          <w:shd w:val="clear" w:color="auto" w:fill="FFFFFF"/>
          <w:lang w:val="en-US"/>
        </w:rPr>
        <w:t xml:space="preserve"> effect on B-cell sensitivity</w:t>
      </w:r>
      <w:r w:rsidR="00413BFD" w:rsidRPr="0043501A">
        <w:rPr>
          <w:rFonts w:ascii="Book Antiqua" w:hAnsi="Book Antiqua" w:cstheme="minorHAnsi"/>
          <w:sz w:val="24"/>
          <w:szCs w:val="24"/>
          <w:shd w:val="clear" w:color="auto" w:fill="FFFFFF"/>
          <w:vertAlign w:val="superscript"/>
          <w:lang w:val="en-US"/>
        </w:rPr>
        <w:t>[5-10</w:t>
      </w:r>
      <w:r w:rsidR="00413BFD" w:rsidRPr="0043501A">
        <w:rPr>
          <w:rFonts w:ascii="Book Antiqua" w:hAnsi="Book Antiqua" w:cstheme="minorHAnsi"/>
          <w:color w:val="212121"/>
          <w:sz w:val="24"/>
          <w:szCs w:val="24"/>
          <w:shd w:val="clear" w:color="auto" w:fill="FFFFFF"/>
          <w:vertAlign w:val="superscript"/>
          <w:lang w:val="en-US"/>
        </w:rPr>
        <w:t>]</w:t>
      </w:r>
      <w:r w:rsidR="00413BFD" w:rsidRPr="0043501A">
        <w:rPr>
          <w:rFonts w:ascii="Book Antiqua" w:hAnsi="Book Antiqua" w:cstheme="minorHAnsi"/>
          <w:color w:val="212121"/>
          <w:sz w:val="24"/>
          <w:szCs w:val="24"/>
          <w:shd w:val="clear" w:color="auto" w:fill="FFFFFF"/>
          <w:lang w:val="en-US"/>
        </w:rPr>
        <w:t>.</w:t>
      </w:r>
      <w:r w:rsidR="001856B5" w:rsidRPr="0043501A">
        <w:rPr>
          <w:rFonts w:ascii="Book Antiqua" w:hAnsi="Book Antiqua" w:cstheme="minorHAnsi"/>
          <w:color w:val="212121"/>
          <w:sz w:val="24"/>
          <w:szCs w:val="24"/>
          <w:shd w:val="clear" w:color="auto" w:fill="FFFFFF"/>
          <w:lang w:val="en-US"/>
        </w:rPr>
        <w:t>GLP-1</w:t>
      </w:r>
      <w:r w:rsidR="002B3EA8" w:rsidRPr="0043501A">
        <w:rPr>
          <w:rFonts w:ascii="Book Antiqua" w:hAnsi="Book Antiqua" w:cstheme="minorHAnsi"/>
          <w:color w:val="212121"/>
          <w:sz w:val="24"/>
          <w:szCs w:val="24"/>
          <w:shd w:val="clear" w:color="auto" w:fill="FFFFFF"/>
          <w:lang w:val="en-US"/>
        </w:rPr>
        <w:t xml:space="preserve"> and glucose-dependent insulinotropic </w:t>
      </w:r>
      <w:r w:rsidR="001E53DE" w:rsidRPr="0043501A">
        <w:rPr>
          <w:rFonts w:ascii="Book Antiqua" w:hAnsi="Book Antiqua" w:cstheme="minorHAnsi"/>
          <w:color w:val="212121"/>
          <w:sz w:val="24"/>
          <w:szCs w:val="24"/>
          <w:shd w:val="clear" w:color="auto" w:fill="FFFFFF"/>
          <w:lang w:val="en-US"/>
        </w:rPr>
        <w:t>polypeptide</w:t>
      </w:r>
      <w:r w:rsidR="002B3EA8" w:rsidRPr="0043501A">
        <w:rPr>
          <w:rFonts w:ascii="Book Antiqua" w:hAnsi="Book Antiqua" w:cstheme="minorHAnsi"/>
          <w:color w:val="212121"/>
          <w:sz w:val="24"/>
          <w:szCs w:val="24"/>
          <w:shd w:val="clear" w:color="auto" w:fill="FFFFFF"/>
          <w:lang w:val="en-US"/>
        </w:rPr>
        <w:t xml:space="preserve"> (GIP) are the major incretin hormones in humans</w:t>
      </w:r>
      <w:r w:rsidR="002B3EA8" w:rsidRPr="0043501A">
        <w:rPr>
          <w:rFonts w:ascii="Book Antiqua" w:hAnsi="Book Antiqua" w:cstheme="minorHAnsi"/>
          <w:color w:val="212121"/>
          <w:sz w:val="24"/>
          <w:szCs w:val="24"/>
          <w:shd w:val="clear" w:color="auto" w:fill="FFFFFF"/>
          <w:vertAlign w:val="superscript"/>
          <w:lang w:val="en-US"/>
        </w:rPr>
        <w:t>[</w:t>
      </w:r>
      <w:r w:rsidR="002B3EA8" w:rsidRPr="0043501A">
        <w:rPr>
          <w:rFonts w:ascii="Book Antiqua" w:hAnsi="Book Antiqua" w:cstheme="minorHAnsi"/>
          <w:sz w:val="24"/>
          <w:szCs w:val="24"/>
          <w:shd w:val="clear" w:color="auto" w:fill="FFFFFF"/>
          <w:vertAlign w:val="superscript"/>
          <w:lang w:val="en-US"/>
        </w:rPr>
        <w:t>11</w:t>
      </w:r>
      <w:r w:rsidR="002B3EA8" w:rsidRPr="0043501A">
        <w:rPr>
          <w:rFonts w:ascii="Book Antiqua" w:hAnsi="Book Antiqua" w:cstheme="minorHAnsi"/>
          <w:color w:val="212121"/>
          <w:sz w:val="24"/>
          <w:szCs w:val="24"/>
          <w:shd w:val="clear" w:color="auto" w:fill="FFFFFF"/>
          <w:vertAlign w:val="superscript"/>
          <w:lang w:val="en-US"/>
        </w:rPr>
        <w:t>]</w:t>
      </w:r>
      <w:r w:rsidR="002B3EA8" w:rsidRPr="0043501A">
        <w:rPr>
          <w:rFonts w:ascii="Book Antiqua" w:hAnsi="Book Antiqua" w:cstheme="minorHAnsi"/>
          <w:color w:val="212121"/>
          <w:sz w:val="24"/>
          <w:szCs w:val="24"/>
          <w:shd w:val="clear" w:color="auto" w:fill="FFFFFF"/>
          <w:lang w:val="en-US"/>
        </w:rPr>
        <w:t>. GIP is produced in the K-cells and these cells are located predominantly in the proximal parts of</w:t>
      </w:r>
      <w:r w:rsidR="00C63DED" w:rsidRPr="0043501A">
        <w:rPr>
          <w:rFonts w:ascii="Book Antiqua" w:hAnsi="Book Antiqua" w:cstheme="minorHAnsi"/>
          <w:color w:val="212121"/>
          <w:sz w:val="24"/>
          <w:szCs w:val="24"/>
          <w:shd w:val="clear" w:color="auto" w:fill="FFFFFF"/>
          <w:lang w:val="en-US"/>
        </w:rPr>
        <w:t xml:space="preserve"> the</w:t>
      </w:r>
      <w:r w:rsidR="002B3EA8" w:rsidRPr="0043501A">
        <w:rPr>
          <w:rFonts w:ascii="Book Antiqua" w:hAnsi="Book Antiqua" w:cstheme="minorHAnsi"/>
          <w:color w:val="212121"/>
          <w:sz w:val="24"/>
          <w:szCs w:val="24"/>
          <w:shd w:val="clear" w:color="auto" w:fill="FFFFFF"/>
          <w:lang w:val="en-US"/>
        </w:rPr>
        <w:t xml:space="preserve"> intestine, especially in the duodenum. GLP-1 is produced by the L-cells which distally situated especially in the ileum. L-cells also found in the colon in high </w:t>
      </w:r>
      <w:r w:rsidR="00A0011B" w:rsidRPr="0043501A">
        <w:rPr>
          <w:rFonts w:ascii="Book Antiqua" w:hAnsi="Book Antiqua" w:cstheme="minorHAnsi"/>
          <w:color w:val="212121"/>
          <w:sz w:val="24"/>
          <w:szCs w:val="24"/>
          <w:shd w:val="clear" w:color="auto" w:fill="FFFFFF"/>
          <w:lang w:val="en-US"/>
        </w:rPr>
        <w:t>density</w:t>
      </w:r>
      <w:r w:rsidR="002B3EA8" w:rsidRPr="0043501A">
        <w:rPr>
          <w:rFonts w:ascii="Book Antiqua" w:hAnsi="Book Antiqua" w:cstheme="minorHAnsi"/>
          <w:color w:val="212121"/>
          <w:sz w:val="24"/>
          <w:szCs w:val="24"/>
          <w:shd w:val="clear" w:color="auto" w:fill="FFFFFF"/>
          <w:vertAlign w:val="superscript"/>
          <w:lang w:val="en-US"/>
        </w:rPr>
        <w:t>[</w:t>
      </w:r>
      <w:r w:rsidR="006E586F" w:rsidRPr="0043501A">
        <w:rPr>
          <w:rFonts w:ascii="Book Antiqua" w:hAnsi="Book Antiqua" w:cstheme="minorHAnsi"/>
          <w:sz w:val="24"/>
          <w:szCs w:val="24"/>
          <w:shd w:val="clear" w:color="auto" w:fill="FFFFFF"/>
          <w:vertAlign w:val="superscript"/>
          <w:lang w:val="en-US"/>
        </w:rPr>
        <w:t>12</w:t>
      </w:r>
      <w:r w:rsidR="002B3EA8" w:rsidRPr="0043501A">
        <w:rPr>
          <w:rFonts w:ascii="Book Antiqua" w:hAnsi="Book Antiqua" w:cstheme="minorHAnsi"/>
          <w:color w:val="212121"/>
          <w:sz w:val="24"/>
          <w:szCs w:val="24"/>
          <w:shd w:val="clear" w:color="auto" w:fill="FFFFFF"/>
          <w:vertAlign w:val="superscript"/>
          <w:lang w:val="en-US"/>
        </w:rPr>
        <w:t>]</w:t>
      </w:r>
      <w:r w:rsidR="002B3EA8" w:rsidRPr="0043501A">
        <w:rPr>
          <w:rFonts w:ascii="Book Antiqua" w:hAnsi="Book Antiqua" w:cstheme="minorHAnsi"/>
          <w:color w:val="212121"/>
          <w:sz w:val="24"/>
          <w:szCs w:val="24"/>
          <w:shd w:val="clear" w:color="auto" w:fill="FFFFFF"/>
          <w:lang w:val="en-US"/>
        </w:rPr>
        <w:t>.</w:t>
      </w:r>
      <w:r w:rsidR="006E586F" w:rsidRPr="0043501A">
        <w:rPr>
          <w:rFonts w:ascii="Book Antiqua" w:hAnsi="Book Antiqua" w:cstheme="minorHAnsi"/>
          <w:color w:val="212121"/>
          <w:sz w:val="24"/>
          <w:szCs w:val="24"/>
          <w:shd w:val="clear" w:color="auto" w:fill="FFFFFF"/>
          <w:lang w:val="en-US"/>
        </w:rPr>
        <w:t xml:space="preserve"> Both K-cells and L-cells can be situated throughout all parts of </w:t>
      </w:r>
      <w:r w:rsidR="00C63DED" w:rsidRPr="0043501A">
        <w:rPr>
          <w:rFonts w:ascii="Book Antiqua" w:hAnsi="Book Antiqua" w:cstheme="minorHAnsi"/>
          <w:color w:val="212121"/>
          <w:sz w:val="24"/>
          <w:szCs w:val="24"/>
          <w:shd w:val="clear" w:color="auto" w:fill="FFFFFF"/>
          <w:lang w:val="en-US"/>
        </w:rPr>
        <w:t xml:space="preserve">the </w:t>
      </w:r>
      <w:r w:rsidR="006E586F" w:rsidRPr="0043501A">
        <w:rPr>
          <w:rFonts w:ascii="Book Antiqua" w:hAnsi="Book Antiqua" w:cstheme="minorHAnsi"/>
          <w:color w:val="212121"/>
          <w:sz w:val="24"/>
          <w:szCs w:val="24"/>
          <w:shd w:val="clear" w:color="auto" w:fill="FFFFFF"/>
          <w:lang w:val="en-US"/>
        </w:rPr>
        <w:t>intestine. It’s also detected that there is a population of cells which contain both GLP-1 and GIP</w:t>
      </w:r>
      <w:r w:rsidR="006E586F" w:rsidRPr="0043501A">
        <w:rPr>
          <w:rFonts w:ascii="Book Antiqua" w:hAnsi="Book Antiqua" w:cstheme="minorHAnsi"/>
          <w:color w:val="212121"/>
          <w:sz w:val="24"/>
          <w:szCs w:val="24"/>
          <w:shd w:val="clear" w:color="auto" w:fill="FFFFFF"/>
          <w:vertAlign w:val="superscript"/>
          <w:lang w:val="en-US"/>
        </w:rPr>
        <w:t>[</w:t>
      </w:r>
      <w:r w:rsidR="006E586F" w:rsidRPr="0043501A">
        <w:rPr>
          <w:rFonts w:ascii="Book Antiqua" w:hAnsi="Book Antiqua" w:cstheme="minorHAnsi"/>
          <w:sz w:val="24"/>
          <w:szCs w:val="24"/>
          <w:shd w:val="clear" w:color="auto" w:fill="FFFFFF"/>
          <w:vertAlign w:val="superscript"/>
          <w:lang w:val="en-US"/>
        </w:rPr>
        <w:t>13</w:t>
      </w:r>
      <w:r w:rsidR="006E586F" w:rsidRPr="0043501A">
        <w:rPr>
          <w:rFonts w:ascii="Book Antiqua" w:hAnsi="Book Antiqua" w:cstheme="minorHAnsi"/>
          <w:color w:val="212121"/>
          <w:sz w:val="24"/>
          <w:szCs w:val="24"/>
          <w:shd w:val="clear" w:color="auto" w:fill="FFFFFF"/>
          <w:vertAlign w:val="superscript"/>
          <w:lang w:val="en-US"/>
        </w:rPr>
        <w:t>]</w:t>
      </w:r>
      <w:r w:rsidR="0049134A" w:rsidRPr="0043501A">
        <w:rPr>
          <w:rFonts w:ascii="Book Antiqua" w:hAnsi="Book Antiqua" w:cstheme="minorHAnsi"/>
          <w:color w:val="212121"/>
          <w:sz w:val="24"/>
          <w:szCs w:val="24"/>
          <w:shd w:val="clear" w:color="auto" w:fill="FFFFFF"/>
          <w:lang w:val="en-US"/>
        </w:rPr>
        <w:t>. Secretion of incretin hormones is cor</w:t>
      </w:r>
      <w:r w:rsidR="00C63DED" w:rsidRPr="0043501A">
        <w:rPr>
          <w:rFonts w:ascii="Book Antiqua" w:hAnsi="Book Antiqua" w:cstheme="minorHAnsi"/>
          <w:color w:val="212121"/>
          <w:sz w:val="24"/>
          <w:szCs w:val="24"/>
          <w:shd w:val="clear" w:color="auto" w:fill="FFFFFF"/>
          <w:lang w:val="en-US"/>
        </w:rPr>
        <w:t>r</w:t>
      </w:r>
      <w:r w:rsidR="0049134A" w:rsidRPr="0043501A">
        <w:rPr>
          <w:rFonts w:ascii="Book Antiqua" w:hAnsi="Book Antiqua" w:cstheme="minorHAnsi"/>
          <w:color w:val="212121"/>
          <w:sz w:val="24"/>
          <w:szCs w:val="24"/>
          <w:shd w:val="clear" w:color="auto" w:fill="FFFFFF"/>
          <w:lang w:val="en-US"/>
        </w:rPr>
        <w:t>elated with food intake and the driving factor is</w:t>
      </w:r>
      <w:r w:rsidR="00C63DED" w:rsidRPr="0043501A">
        <w:rPr>
          <w:rFonts w:ascii="Book Antiqua" w:hAnsi="Book Antiqua" w:cstheme="minorHAnsi"/>
          <w:color w:val="212121"/>
          <w:sz w:val="24"/>
          <w:szCs w:val="24"/>
          <w:shd w:val="clear" w:color="auto" w:fill="FFFFFF"/>
          <w:lang w:val="en-US"/>
        </w:rPr>
        <w:t xml:space="preserve"> the</w:t>
      </w:r>
      <w:r w:rsidR="0049134A" w:rsidRPr="0043501A">
        <w:rPr>
          <w:rFonts w:ascii="Book Antiqua" w:hAnsi="Book Antiqua" w:cstheme="minorHAnsi"/>
          <w:color w:val="212121"/>
          <w:sz w:val="24"/>
          <w:szCs w:val="24"/>
          <w:shd w:val="clear" w:color="auto" w:fill="FFFFFF"/>
          <w:lang w:val="en-US"/>
        </w:rPr>
        <w:t xml:space="preserve"> presence of nutrients in the lumen</w:t>
      </w:r>
      <w:r w:rsidR="00C63DED" w:rsidRPr="0043501A">
        <w:rPr>
          <w:rFonts w:ascii="Book Antiqua" w:hAnsi="Book Antiqua" w:cstheme="minorHAnsi"/>
          <w:color w:val="212121"/>
          <w:sz w:val="24"/>
          <w:szCs w:val="24"/>
          <w:shd w:val="clear" w:color="auto" w:fill="FFFFFF"/>
          <w:lang w:val="en-US"/>
        </w:rPr>
        <w:t>, not distension</w:t>
      </w:r>
      <w:r w:rsidR="0049134A" w:rsidRPr="0043501A">
        <w:rPr>
          <w:rFonts w:ascii="Book Antiqua" w:hAnsi="Book Antiqua" w:cstheme="minorHAnsi"/>
          <w:color w:val="212121"/>
          <w:sz w:val="24"/>
          <w:szCs w:val="24"/>
          <w:shd w:val="clear" w:color="auto" w:fill="FFFFFF"/>
          <w:lang w:val="en-US"/>
        </w:rPr>
        <w:t xml:space="preserve"> since loading of water do</w:t>
      </w:r>
      <w:r w:rsidR="00C63DED" w:rsidRPr="0043501A">
        <w:rPr>
          <w:rFonts w:ascii="Book Antiqua" w:hAnsi="Book Antiqua" w:cstheme="minorHAnsi"/>
          <w:color w:val="212121"/>
          <w:sz w:val="24"/>
          <w:szCs w:val="24"/>
          <w:shd w:val="clear" w:color="auto" w:fill="FFFFFF"/>
          <w:lang w:val="en-US"/>
        </w:rPr>
        <w:t>es</w:t>
      </w:r>
      <w:r w:rsidR="0049134A" w:rsidRPr="0043501A">
        <w:rPr>
          <w:rFonts w:ascii="Book Antiqua" w:hAnsi="Book Antiqua" w:cstheme="minorHAnsi"/>
          <w:color w:val="212121"/>
          <w:sz w:val="24"/>
          <w:szCs w:val="24"/>
          <w:shd w:val="clear" w:color="auto" w:fill="FFFFFF"/>
          <w:lang w:val="en-US"/>
        </w:rPr>
        <w:t xml:space="preserve"> not </w:t>
      </w:r>
      <w:r w:rsidR="00024731" w:rsidRPr="0043501A">
        <w:rPr>
          <w:rFonts w:ascii="Book Antiqua" w:hAnsi="Book Antiqua" w:cstheme="minorHAnsi"/>
          <w:color w:val="212121"/>
          <w:sz w:val="24"/>
          <w:szCs w:val="24"/>
          <w:shd w:val="clear" w:color="auto" w:fill="FFFFFF"/>
          <w:lang w:val="en-US"/>
        </w:rPr>
        <w:t>cause</w:t>
      </w:r>
      <w:r w:rsidR="0043501A">
        <w:rPr>
          <w:rFonts w:ascii="Book Antiqua" w:hAnsi="Book Antiqua" w:cstheme="minorHAnsi"/>
          <w:color w:val="212121"/>
          <w:sz w:val="24"/>
          <w:szCs w:val="24"/>
          <w:shd w:val="clear" w:color="auto" w:fill="FFFFFF"/>
          <w:lang w:val="en-US"/>
        </w:rPr>
        <w:t xml:space="preserve"> </w:t>
      </w:r>
      <w:r w:rsidR="00C63DED" w:rsidRPr="0043501A">
        <w:rPr>
          <w:rFonts w:ascii="Book Antiqua" w:hAnsi="Book Antiqua" w:cstheme="minorHAnsi"/>
          <w:color w:val="212121"/>
          <w:sz w:val="24"/>
          <w:szCs w:val="24"/>
          <w:shd w:val="clear" w:color="auto" w:fill="FFFFFF"/>
          <w:lang w:val="en-US"/>
        </w:rPr>
        <w:t xml:space="preserve">a </w:t>
      </w:r>
      <w:r w:rsidR="0049134A" w:rsidRPr="0043501A">
        <w:rPr>
          <w:rFonts w:ascii="Book Antiqua" w:hAnsi="Book Antiqua" w:cstheme="minorHAnsi"/>
          <w:color w:val="212121"/>
          <w:sz w:val="24"/>
          <w:szCs w:val="24"/>
          <w:shd w:val="clear" w:color="auto" w:fill="FFFFFF"/>
          <w:lang w:val="en-US"/>
        </w:rPr>
        <w:t>significant increase in GLP-1 and GIP concentrations</w:t>
      </w:r>
      <w:r w:rsidR="0049134A" w:rsidRPr="0043501A">
        <w:rPr>
          <w:rFonts w:ascii="Book Antiqua" w:hAnsi="Book Antiqua" w:cstheme="minorHAnsi"/>
          <w:color w:val="212121"/>
          <w:sz w:val="24"/>
          <w:szCs w:val="24"/>
          <w:shd w:val="clear" w:color="auto" w:fill="FFFFFF"/>
          <w:vertAlign w:val="superscript"/>
          <w:lang w:val="en-US"/>
        </w:rPr>
        <w:t>[</w:t>
      </w:r>
      <w:r w:rsidR="0049134A" w:rsidRPr="0043501A">
        <w:rPr>
          <w:rFonts w:ascii="Book Antiqua" w:hAnsi="Book Antiqua" w:cstheme="minorHAnsi"/>
          <w:sz w:val="24"/>
          <w:szCs w:val="24"/>
          <w:shd w:val="clear" w:color="auto" w:fill="FFFFFF"/>
          <w:vertAlign w:val="superscript"/>
          <w:lang w:val="en-US"/>
        </w:rPr>
        <w:t>14-16].</w:t>
      </w:r>
      <w:r w:rsidR="0016496C" w:rsidRPr="0043501A">
        <w:rPr>
          <w:rFonts w:ascii="Book Antiqua" w:hAnsi="Book Antiqua" w:cstheme="minorHAnsi"/>
          <w:color w:val="212121"/>
          <w:sz w:val="24"/>
          <w:szCs w:val="24"/>
          <w:shd w:val="clear" w:color="auto" w:fill="FFFFFF"/>
          <w:lang w:val="en-US"/>
        </w:rPr>
        <w:t xml:space="preserve"> The incretins are cleaved by the</w:t>
      </w:r>
      <w:r w:rsidR="00A65DA1" w:rsidRPr="0043501A">
        <w:rPr>
          <w:rFonts w:ascii="Book Antiqua" w:hAnsi="Book Antiqua" w:cstheme="minorHAnsi"/>
          <w:color w:val="212121"/>
          <w:sz w:val="24"/>
          <w:szCs w:val="24"/>
          <w:shd w:val="clear" w:color="auto" w:fill="FFFFFF"/>
          <w:lang w:val="en-US"/>
        </w:rPr>
        <w:t xml:space="preserve"> enzyme</w:t>
      </w:r>
      <w:r w:rsidR="00D61B79" w:rsidRPr="0043501A">
        <w:rPr>
          <w:rFonts w:ascii="Book Antiqua" w:hAnsi="Book Antiqua" w:cstheme="minorHAnsi"/>
          <w:color w:val="212121"/>
          <w:sz w:val="24"/>
          <w:szCs w:val="24"/>
          <w:shd w:val="clear" w:color="auto" w:fill="FFFFFF"/>
          <w:lang w:val="en-US"/>
        </w:rPr>
        <w:t>DPP</w:t>
      </w:r>
      <w:r w:rsidR="00A65DA1" w:rsidRPr="0043501A">
        <w:rPr>
          <w:rFonts w:ascii="Book Antiqua" w:hAnsi="Book Antiqua" w:cstheme="minorHAnsi"/>
          <w:color w:val="212121"/>
          <w:sz w:val="24"/>
          <w:szCs w:val="24"/>
          <w:shd w:val="clear" w:color="auto" w:fill="FFFFFF"/>
          <w:lang w:val="en-US"/>
        </w:rPr>
        <w:t>-4</w:t>
      </w:r>
      <w:r w:rsidR="0016496C" w:rsidRPr="0043501A">
        <w:rPr>
          <w:rFonts w:ascii="Book Antiqua" w:hAnsi="Book Antiqua" w:cstheme="minorHAnsi"/>
          <w:color w:val="212121"/>
          <w:sz w:val="24"/>
          <w:szCs w:val="24"/>
          <w:shd w:val="clear" w:color="auto" w:fill="FFFFFF"/>
          <w:lang w:val="en-US"/>
        </w:rPr>
        <w:t xml:space="preserve"> and </w:t>
      </w:r>
      <w:r w:rsidR="00024731" w:rsidRPr="0043501A">
        <w:rPr>
          <w:rFonts w:ascii="Book Antiqua" w:hAnsi="Book Antiqua" w:cstheme="minorHAnsi"/>
          <w:color w:val="212121"/>
          <w:sz w:val="24"/>
          <w:szCs w:val="24"/>
          <w:shd w:val="clear" w:color="auto" w:fill="FFFFFF"/>
          <w:lang w:val="en-US"/>
        </w:rPr>
        <w:t>lose</w:t>
      </w:r>
      <w:r w:rsidR="0016496C" w:rsidRPr="0043501A">
        <w:rPr>
          <w:rFonts w:ascii="Book Antiqua" w:hAnsi="Book Antiqua" w:cstheme="minorHAnsi"/>
          <w:color w:val="212121"/>
          <w:sz w:val="24"/>
          <w:szCs w:val="24"/>
          <w:shd w:val="clear" w:color="auto" w:fill="FFFFFF"/>
          <w:lang w:val="en-US"/>
        </w:rPr>
        <w:t xml:space="preserve"> their biologic activity</w:t>
      </w:r>
      <w:r w:rsidR="000C5D5C" w:rsidRPr="0043501A">
        <w:rPr>
          <w:rFonts w:ascii="Book Antiqua" w:hAnsi="Book Antiqua" w:cstheme="minorHAnsi"/>
          <w:color w:val="212121"/>
          <w:sz w:val="24"/>
          <w:szCs w:val="24"/>
          <w:shd w:val="clear" w:color="auto" w:fill="FFFFFF"/>
          <w:vertAlign w:val="superscript"/>
          <w:lang w:val="en-US"/>
        </w:rPr>
        <w:t>[</w:t>
      </w:r>
      <w:r w:rsidR="000C5D5C" w:rsidRPr="0043501A">
        <w:rPr>
          <w:rFonts w:ascii="Book Antiqua" w:hAnsi="Book Antiqua" w:cstheme="minorHAnsi"/>
          <w:sz w:val="24"/>
          <w:szCs w:val="24"/>
          <w:shd w:val="clear" w:color="auto" w:fill="FFFFFF"/>
          <w:vertAlign w:val="superscript"/>
          <w:lang w:val="en-US"/>
        </w:rPr>
        <w:t>1,2</w:t>
      </w:r>
      <w:r w:rsidR="000C5D5C" w:rsidRPr="0043501A">
        <w:rPr>
          <w:rFonts w:ascii="Book Antiqua" w:hAnsi="Book Antiqua" w:cstheme="minorHAnsi"/>
          <w:color w:val="212121"/>
          <w:sz w:val="24"/>
          <w:szCs w:val="24"/>
          <w:shd w:val="clear" w:color="auto" w:fill="FFFFFF"/>
          <w:vertAlign w:val="superscript"/>
          <w:lang w:val="en-US"/>
        </w:rPr>
        <w:t>]</w:t>
      </w:r>
      <w:r w:rsidR="00CD2558" w:rsidRPr="0043501A">
        <w:rPr>
          <w:rFonts w:ascii="Book Antiqua" w:hAnsi="Book Antiqua" w:cstheme="minorHAnsi"/>
          <w:color w:val="212121"/>
          <w:sz w:val="24"/>
          <w:szCs w:val="24"/>
          <w:shd w:val="clear" w:color="auto" w:fill="FFFFFF"/>
          <w:lang w:val="en-US"/>
        </w:rPr>
        <w:t>.</w:t>
      </w:r>
    </w:p>
    <w:p w14:paraId="5847A37C" w14:textId="77777777" w:rsidR="008E3CA7" w:rsidRPr="0043501A" w:rsidRDefault="008E3CA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p>
    <w:p w14:paraId="4F57A80F" w14:textId="77777777" w:rsidR="00A32DC6" w:rsidRPr="0043501A"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INCRETIN EFFECT IN DIABETES MELLITUS</w:t>
      </w:r>
    </w:p>
    <w:p w14:paraId="70D72362" w14:textId="77777777" w:rsidR="005F412E" w:rsidRPr="0043501A" w:rsidRDefault="005F412E"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The incretin effect found substantially reduced or even absent in patients who have T2DM and hyperglycemia</w:t>
      </w:r>
      <w:r w:rsidRPr="0043501A">
        <w:rPr>
          <w:rFonts w:ascii="Book Antiqua" w:hAnsi="Book Antiqua" w:cstheme="minorHAnsi"/>
          <w:sz w:val="24"/>
          <w:szCs w:val="24"/>
          <w:shd w:val="clear" w:color="auto" w:fill="FFFFFF"/>
          <w:vertAlign w:val="superscript"/>
          <w:lang w:val="en-US"/>
        </w:rPr>
        <w:t>[17-19]</w:t>
      </w:r>
      <w:r w:rsidRPr="0043501A">
        <w:rPr>
          <w:rFonts w:ascii="Book Antiqua" w:hAnsi="Book Antiqua" w:cstheme="minorHAnsi"/>
          <w:color w:val="212121"/>
          <w:sz w:val="24"/>
          <w:szCs w:val="24"/>
          <w:shd w:val="clear" w:color="auto" w:fill="FFFFFF"/>
          <w:lang w:val="en-US"/>
        </w:rPr>
        <w:t>.</w:t>
      </w:r>
      <w:r w:rsidR="00200ED4" w:rsidRPr="0043501A">
        <w:rPr>
          <w:rFonts w:ascii="Book Antiqua" w:hAnsi="Book Antiqua" w:cstheme="minorHAnsi"/>
          <w:color w:val="212121"/>
          <w:sz w:val="24"/>
          <w:szCs w:val="24"/>
          <w:shd w:val="clear" w:color="auto" w:fill="FFFFFF"/>
          <w:lang w:val="en-US"/>
        </w:rPr>
        <w:t xml:space="preserve">As the fasting plasma glucose level </w:t>
      </w:r>
      <w:r w:rsidR="00D61B79" w:rsidRPr="0043501A">
        <w:rPr>
          <w:rFonts w:ascii="Book Antiqua" w:hAnsi="Book Antiqua" w:cstheme="minorHAnsi"/>
          <w:color w:val="212121"/>
          <w:sz w:val="24"/>
          <w:szCs w:val="24"/>
          <w:shd w:val="clear" w:color="auto" w:fill="FFFFFF"/>
          <w:lang w:val="en-US"/>
        </w:rPr>
        <w:t>increases above</w:t>
      </w:r>
      <w:r w:rsidR="00200ED4" w:rsidRPr="0043501A">
        <w:rPr>
          <w:rFonts w:ascii="Book Antiqua" w:hAnsi="Book Antiqua" w:cstheme="minorHAnsi"/>
          <w:color w:val="212121"/>
          <w:sz w:val="24"/>
          <w:szCs w:val="24"/>
          <w:shd w:val="clear" w:color="auto" w:fill="FFFFFF"/>
          <w:lang w:val="en-US"/>
        </w:rPr>
        <w:t xml:space="preserve"> the level defining diabetic state (126 mg/d</w:t>
      </w:r>
      <w:r w:rsidR="008E3CA7" w:rsidRPr="0043501A">
        <w:rPr>
          <w:rFonts w:ascii="Book Antiqua" w:hAnsi="Book Antiqua" w:cstheme="minorHAnsi"/>
          <w:color w:val="212121"/>
          <w:sz w:val="24"/>
          <w:szCs w:val="24"/>
          <w:shd w:val="clear" w:color="auto" w:fill="FFFFFF"/>
          <w:lang w:val="en-US"/>
        </w:rPr>
        <w:t>L</w:t>
      </w:r>
      <w:r w:rsidR="00200ED4" w:rsidRPr="0043501A">
        <w:rPr>
          <w:rFonts w:ascii="Book Antiqua" w:hAnsi="Book Antiqua" w:cstheme="minorHAnsi"/>
          <w:color w:val="212121"/>
          <w:sz w:val="24"/>
          <w:szCs w:val="24"/>
          <w:shd w:val="clear" w:color="auto" w:fill="FFFFFF"/>
          <w:lang w:val="en-US"/>
        </w:rPr>
        <w:t>), incretin effect seems to start to reduce</w:t>
      </w:r>
      <w:r w:rsidR="00200ED4" w:rsidRPr="0043501A">
        <w:rPr>
          <w:rFonts w:ascii="Book Antiqua" w:hAnsi="Book Antiqua" w:cstheme="minorHAnsi"/>
          <w:color w:val="212121"/>
          <w:sz w:val="24"/>
          <w:szCs w:val="24"/>
          <w:shd w:val="clear" w:color="auto" w:fill="FFFFFF"/>
          <w:vertAlign w:val="superscript"/>
          <w:lang w:val="en-US"/>
        </w:rPr>
        <w:t>[</w:t>
      </w:r>
      <w:r w:rsidR="00200ED4" w:rsidRPr="0043501A">
        <w:rPr>
          <w:rFonts w:ascii="Book Antiqua" w:hAnsi="Book Antiqua" w:cstheme="minorHAnsi"/>
          <w:sz w:val="24"/>
          <w:szCs w:val="24"/>
          <w:shd w:val="clear" w:color="auto" w:fill="FFFFFF"/>
          <w:vertAlign w:val="superscript"/>
          <w:lang w:val="en-US"/>
        </w:rPr>
        <w:t>20</w:t>
      </w:r>
      <w:r w:rsidR="00200ED4" w:rsidRPr="0043501A">
        <w:rPr>
          <w:rFonts w:ascii="Book Antiqua" w:hAnsi="Book Antiqua" w:cstheme="minorHAnsi"/>
          <w:color w:val="212121"/>
          <w:sz w:val="24"/>
          <w:szCs w:val="24"/>
          <w:shd w:val="clear" w:color="auto" w:fill="FFFFFF"/>
          <w:vertAlign w:val="superscript"/>
          <w:lang w:val="en-US"/>
        </w:rPr>
        <w:t>]</w:t>
      </w:r>
      <w:r w:rsidR="00200ED4" w:rsidRPr="0043501A">
        <w:rPr>
          <w:rFonts w:ascii="Book Antiqua" w:hAnsi="Book Antiqua" w:cstheme="minorHAnsi"/>
          <w:color w:val="212121"/>
          <w:sz w:val="24"/>
          <w:szCs w:val="24"/>
          <w:shd w:val="clear" w:color="auto" w:fill="FFFFFF"/>
          <w:lang w:val="en-US"/>
        </w:rPr>
        <w:t>. This reduced effect is univer</w:t>
      </w:r>
      <w:r w:rsidR="00C63DED" w:rsidRPr="0043501A">
        <w:rPr>
          <w:rFonts w:ascii="Book Antiqua" w:hAnsi="Book Antiqua" w:cstheme="minorHAnsi"/>
          <w:color w:val="212121"/>
          <w:sz w:val="24"/>
          <w:szCs w:val="24"/>
          <w:shd w:val="clear" w:color="auto" w:fill="FFFFFF"/>
          <w:lang w:val="en-US"/>
        </w:rPr>
        <w:t>sal with the possible exception of E</w:t>
      </w:r>
      <w:r w:rsidR="00200ED4" w:rsidRPr="0043501A">
        <w:rPr>
          <w:rFonts w:ascii="Book Antiqua" w:hAnsi="Book Antiqua" w:cstheme="minorHAnsi"/>
          <w:color w:val="212121"/>
          <w:sz w:val="24"/>
          <w:szCs w:val="24"/>
          <w:shd w:val="clear" w:color="auto" w:fill="FFFFFF"/>
          <w:lang w:val="en-US"/>
        </w:rPr>
        <w:t xml:space="preserve">ast </w:t>
      </w:r>
      <w:r w:rsidR="005B1254" w:rsidRPr="0043501A">
        <w:rPr>
          <w:rFonts w:ascii="Book Antiqua" w:hAnsi="Book Antiqua" w:cstheme="minorHAnsi"/>
          <w:color w:val="212121"/>
          <w:sz w:val="24"/>
          <w:szCs w:val="24"/>
          <w:shd w:val="clear" w:color="auto" w:fill="FFFFFF"/>
          <w:lang w:val="en-US"/>
        </w:rPr>
        <w:t>Asians</w:t>
      </w:r>
      <w:r w:rsidR="00200ED4" w:rsidRPr="0043501A">
        <w:rPr>
          <w:rFonts w:ascii="Book Antiqua" w:hAnsi="Book Antiqua" w:cstheme="minorHAnsi"/>
          <w:color w:val="212121"/>
          <w:sz w:val="24"/>
          <w:szCs w:val="24"/>
          <w:shd w:val="clear" w:color="auto" w:fill="FFFFFF"/>
          <w:vertAlign w:val="superscript"/>
          <w:lang w:val="en-US"/>
        </w:rPr>
        <w:t>[</w:t>
      </w:r>
      <w:r w:rsidR="00200ED4" w:rsidRPr="0043501A">
        <w:rPr>
          <w:rFonts w:ascii="Book Antiqua" w:hAnsi="Book Antiqua" w:cstheme="minorHAnsi"/>
          <w:sz w:val="24"/>
          <w:szCs w:val="24"/>
          <w:shd w:val="clear" w:color="auto" w:fill="FFFFFF"/>
          <w:vertAlign w:val="superscript"/>
          <w:lang w:val="en-US"/>
        </w:rPr>
        <w:t>21</w:t>
      </w:r>
      <w:r w:rsidR="00200ED4" w:rsidRPr="0043501A">
        <w:rPr>
          <w:rFonts w:ascii="Book Antiqua" w:hAnsi="Book Antiqua" w:cstheme="minorHAnsi"/>
          <w:color w:val="212121"/>
          <w:sz w:val="24"/>
          <w:szCs w:val="24"/>
          <w:shd w:val="clear" w:color="auto" w:fill="FFFFFF"/>
          <w:vertAlign w:val="superscript"/>
          <w:lang w:val="en-US"/>
        </w:rPr>
        <w:t>]</w:t>
      </w:r>
      <w:r w:rsidR="00200ED4" w:rsidRPr="0043501A">
        <w:rPr>
          <w:rFonts w:ascii="Book Antiqua" w:hAnsi="Book Antiqua" w:cstheme="minorHAnsi"/>
          <w:color w:val="212121"/>
          <w:sz w:val="24"/>
          <w:szCs w:val="24"/>
          <w:shd w:val="clear" w:color="auto" w:fill="FFFFFF"/>
          <w:lang w:val="en-US"/>
        </w:rPr>
        <w:t>.</w:t>
      </w:r>
    </w:p>
    <w:p w14:paraId="087561F0" w14:textId="71E24249" w:rsidR="0087596C" w:rsidRPr="0043501A" w:rsidRDefault="00B860D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T2DM patients almost completely lost response to GIP</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sz w:val="24"/>
          <w:szCs w:val="24"/>
          <w:shd w:val="clear" w:color="auto" w:fill="FFFFFF"/>
          <w:vertAlign w:val="superscript"/>
          <w:lang w:val="en-US"/>
        </w:rPr>
        <w:t>22</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color w:val="212121"/>
          <w:sz w:val="24"/>
          <w:szCs w:val="24"/>
          <w:shd w:val="clear" w:color="auto" w:fill="FFFFFF"/>
          <w:lang w:val="en-US"/>
        </w:rPr>
        <w:t xml:space="preserve">. Because much of the incretin effect in healthy individuals is mediated by GIP, lack of </w:t>
      </w:r>
      <w:r w:rsidR="00DC76CA" w:rsidRPr="0043501A">
        <w:rPr>
          <w:rFonts w:ascii="Book Antiqua" w:hAnsi="Book Antiqua" w:cstheme="minorHAnsi"/>
          <w:color w:val="212121"/>
          <w:sz w:val="24"/>
          <w:szCs w:val="24"/>
          <w:shd w:val="clear" w:color="auto" w:fill="FFFFFF"/>
          <w:lang w:val="en-US"/>
        </w:rPr>
        <w:t>activity may explain the reduced incretin effect in T2DM patients</w:t>
      </w:r>
      <w:r w:rsidR="00DC76CA" w:rsidRPr="0043501A">
        <w:rPr>
          <w:rFonts w:ascii="Book Antiqua" w:hAnsi="Book Antiqua" w:cstheme="minorHAnsi"/>
          <w:color w:val="212121"/>
          <w:sz w:val="24"/>
          <w:szCs w:val="24"/>
          <w:shd w:val="clear" w:color="auto" w:fill="FFFFFF"/>
          <w:vertAlign w:val="superscript"/>
          <w:lang w:val="en-US"/>
        </w:rPr>
        <w:t>[</w:t>
      </w:r>
      <w:r w:rsidR="00DC76CA" w:rsidRPr="0043501A">
        <w:rPr>
          <w:rFonts w:ascii="Book Antiqua" w:hAnsi="Book Antiqua" w:cstheme="minorHAnsi"/>
          <w:sz w:val="24"/>
          <w:szCs w:val="24"/>
          <w:shd w:val="clear" w:color="auto" w:fill="FFFFFF"/>
          <w:vertAlign w:val="superscript"/>
          <w:lang w:val="en-US"/>
        </w:rPr>
        <w:t>20</w:t>
      </w:r>
      <w:r w:rsidR="00DC76CA" w:rsidRPr="0043501A">
        <w:rPr>
          <w:rFonts w:ascii="Book Antiqua" w:hAnsi="Book Antiqua" w:cstheme="minorHAnsi"/>
          <w:color w:val="212121"/>
          <w:sz w:val="24"/>
          <w:szCs w:val="24"/>
          <w:shd w:val="clear" w:color="auto" w:fill="FFFFFF"/>
          <w:vertAlign w:val="superscript"/>
          <w:lang w:val="en-US"/>
        </w:rPr>
        <w:t>]</w:t>
      </w:r>
      <w:r w:rsidR="00DC76CA" w:rsidRPr="0043501A">
        <w:rPr>
          <w:rFonts w:ascii="Book Antiqua" w:hAnsi="Book Antiqua" w:cstheme="minorHAnsi"/>
          <w:color w:val="212121"/>
          <w:sz w:val="24"/>
          <w:szCs w:val="24"/>
          <w:shd w:val="clear" w:color="auto" w:fill="FFFFFF"/>
          <w:lang w:val="en-US"/>
        </w:rPr>
        <w:t>.</w:t>
      </w:r>
      <w:r w:rsidR="0043501A">
        <w:rPr>
          <w:rFonts w:ascii="Book Antiqua" w:hAnsi="Book Antiqua" w:cstheme="minorHAnsi"/>
          <w:color w:val="212121"/>
          <w:sz w:val="24"/>
          <w:szCs w:val="24"/>
          <w:shd w:val="clear" w:color="auto" w:fill="FFFFFF"/>
          <w:lang w:val="en-US"/>
        </w:rPr>
        <w:t xml:space="preserve"> </w:t>
      </w:r>
      <w:r w:rsidR="00A32DC6" w:rsidRPr="0043501A">
        <w:rPr>
          <w:rFonts w:ascii="Book Antiqua" w:hAnsi="Book Antiqua" w:cstheme="minorHAnsi"/>
          <w:color w:val="212121"/>
          <w:sz w:val="24"/>
          <w:szCs w:val="24"/>
          <w:shd w:val="clear" w:color="auto" w:fill="FFFFFF"/>
          <w:lang w:val="en-US"/>
        </w:rPr>
        <w:t>Beside</w:t>
      </w:r>
      <w:r w:rsidR="000926FF" w:rsidRPr="0043501A">
        <w:rPr>
          <w:rFonts w:ascii="Book Antiqua" w:hAnsi="Book Antiqua" w:cstheme="minorHAnsi"/>
          <w:color w:val="212121"/>
          <w:sz w:val="24"/>
          <w:szCs w:val="24"/>
          <w:shd w:val="clear" w:color="auto" w:fill="FFFFFF"/>
          <w:lang w:val="en-US"/>
        </w:rPr>
        <w:t>s</w:t>
      </w:r>
      <w:r w:rsidR="00A32DC6" w:rsidRPr="0043501A">
        <w:rPr>
          <w:rFonts w:ascii="Book Antiqua" w:hAnsi="Book Antiqua" w:cstheme="minorHAnsi"/>
          <w:color w:val="212121"/>
          <w:sz w:val="24"/>
          <w:szCs w:val="24"/>
          <w:shd w:val="clear" w:color="auto" w:fill="FFFFFF"/>
          <w:lang w:val="en-US"/>
        </w:rPr>
        <w:t xml:space="preserve"> this;</w:t>
      </w:r>
      <w:r w:rsidR="00C63DED" w:rsidRPr="0043501A">
        <w:rPr>
          <w:rFonts w:ascii="Book Antiqua" w:hAnsi="Book Antiqua" w:cstheme="minorHAnsi"/>
          <w:color w:val="212121"/>
          <w:sz w:val="24"/>
          <w:szCs w:val="24"/>
          <w:shd w:val="clear" w:color="auto" w:fill="FFFFFF"/>
          <w:lang w:val="en-US"/>
        </w:rPr>
        <w:t xml:space="preserve"> the</w:t>
      </w:r>
      <w:r w:rsidR="00A32DC6" w:rsidRPr="0043501A">
        <w:rPr>
          <w:rFonts w:ascii="Book Antiqua" w:hAnsi="Book Antiqua" w:cstheme="minorHAnsi"/>
          <w:color w:val="212121"/>
          <w:sz w:val="24"/>
          <w:szCs w:val="24"/>
          <w:shd w:val="clear" w:color="auto" w:fill="FFFFFF"/>
          <w:lang w:val="en-US"/>
        </w:rPr>
        <w:t xml:space="preserve"> substantial insulinotropic activity of GLP</w:t>
      </w:r>
      <w:r w:rsidR="00A65DA1" w:rsidRPr="0043501A">
        <w:rPr>
          <w:rFonts w:ascii="Book Antiqua" w:hAnsi="Book Antiqua" w:cstheme="minorHAnsi"/>
          <w:color w:val="212121"/>
          <w:sz w:val="24"/>
          <w:szCs w:val="24"/>
          <w:shd w:val="clear" w:color="auto" w:fill="FFFFFF"/>
          <w:lang w:val="en-US"/>
        </w:rPr>
        <w:t>-</w:t>
      </w:r>
      <w:r w:rsidR="00A32DC6" w:rsidRPr="0043501A">
        <w:rPr>
          <w:rFonts w:ascii="Book Antiqua" w:hAnsi="Book Antiqua" w:cstheme="minorHAnsi"/>
          <w:color w:val="212121"/>
          <w:sz w:val="24"/>
          <w:szCs w:val="24"/>
          <w:shd w:val="clear" w:color="auto" w:fill="FFFFFF"/>
          <w:lang w:val="en-US"/>
        </w:rPr>
        <w:t>1 retains in these patients and GLP</w:t>
      </w:r>
      <w:r w:rsidR="00A65DA1" w:rsidRPr="0043501A">
        <w:rPr>
          <w:rFonts w:ascii="Book Antiqua" w:hAnsi="Book Antiqua" w:cstheme="minorHAnsi"/>
          <w:color w:val="212121"/>
          <w:sz w:val="24"/>
          <w:szCs w:val="24"/>
          <w:shd w:val="clear" w:color="auto" w:fill="FFFFFF"/>
          <w:lang w:val="en-US"/>
        </w:rPr>
        <w:t>-</w:t>
      </w:r>
      <w:r w:rsidR="00A32DC6" w:rsidRPr="0043501A">
        <w:rPr>
          <w:rFonts w:ascii="Book Antiqua" w:hAnsi="Book Antiqua" w:cstheme="minorHAnsi"/>
          <w:color w:val="212121"/>
          <w:sz w:val="24"/>
          <w:szCs w:val="24"/>
          <w:shd w:val="clear" w:color="auto" w:fill="FFFFFF"/>
          <w:lang w:val="en-US"/>
        </w:rPr>
        <w:t>1 activity related to dose and concentration, linearly</w:t>
      </w:r>
      <w:r w:rsidR="00A32DC6" w:rsidRPr="0043501A">
        <w:rPr>
          <w:rFonts w:ascii="Book Antiqua" w:hAnsi="Book Antiqua" w:cstheme="minorHAnsi"/>
          <w:color w:val="212121"/>
          <w:sz w:val="24"/>
          <w:szCs w:val="24"/>
          <w:shd w:val="clear" w:color="auto" w:fill="FFFFFF"/>
          <w:vertAlign w:val="superscript"/>
          <w:lang w:val="en-US"/>
        </w:rPr>
        <w:t>[</w:t>
      </w:r>
      <w:r w:rsidR="00A32DC6" w:rsidRPr="0043501A">
        <w:rPr>
          <w:rFonts w:ascii="Book Antiqua" w:hAnsi="Book Antiqua" w:cstheme="minorHAnsi"/>
          <w:sz w:val="24"/>
          <w:szCs w:val="24"/>
          <w:shd w:val="clear" w:color="auto" w:fill="FFFFFF"/>
          <w:vertAlign w:val="superscript"/>
          <w:lang w:val="en-US"/>
        </w:rPr>
        <w:t>23-25</w:t>
      </w:r>
      <w:r w:rsidR="00A32DC6" w:rsidRPr="0043501A">
        <w:rPr>
          <w:rFonts w:ascii="Book Antiqua" w:hAnsi="Book Antiqua" w:cstheme="minorHAnsi"/>
          <w:color w:val="212121"/>
          <w:sz w:val="24"/>
          <w:szCs w:val="24"/>
          <w:shd w:val="clear" w:color="auto" w:fill="FFFFFF"/>
          <w:vertAlign w:val="superscript"/>
          <w:lang w:val="en-US"/>
        </w:rPr>
        <w:t>]</w:t>
      </w:r>
      <w:r w:rsidR="00A32DC6" w:rsidRPr="0043501A">
        <w:rPr>
          <w:rFonts w:ascii="Book Antiqua" w:hAnsi="Book Antiqua" w:cstheme="minorHAnsi"/>
          <w:color w:val="212121"/>
          <w:sz w:val="24"/>
          <w:szCs w:val="24"/>
          <w:shd w:val="clear" w:color="auto" w:fill="FFFFFF"/>
          <w:lang w:val="en-US"/>
        </w:rPr>
        <w:t xml:space="preserve">. </w:t>
      </w:r>
      <w:r w:rsidR="000D13F1" w:rsidRPr="0043501A">
        <w:rPr>
          <w:rFonts w:ascii="Book Antiqua" w:hAnsi="Book Antiqua" w:cstheme="minorHAnsi"/>
          <w:color w:val="212121"/>
          <w:sz w:val="24"/>
          <w:szCs w:val="24"/>
          <w:shd w:val="clear" w:color="auto" w:fill="FFFFFF"/>
          <w:lang w:val="en-US"/>
        </w:rPr>
        <w:t>However,</w:t>
      </w:r>
      <w:r w:rsidR="0043501A">
        <w:rPr>
          <w:rFonts w:ascii="Book Antiqua" w:hAnsi="Book Antiqua" w:cstheme="minorHAnsi"/>
          <w:color w:val="212121"/>
          <w:sz w:val="24"/>
          <w:szCs w:val="24"/>
          <w:shd w:val="clear" w:color="auto" w:fill="FFFFFF"/>
          <w:lang w:val="en-US"/>
        </w:rPr>
        <w:t xml:space="preserve"> </w:t>
      </w:r>
      <w:r w:rsidR="000D13F1" w:rsidRPr="0043501A">
        <w:rPr>
          <w:rFonts w:ascii="Book Antiqua" w:hAnsi="Book Antiqua" w:cstheme="minorHAnsi"/>
          <w:color w:val="212121"/>
          <w:sz w:val="24"/>
          <w:szCs w:val="24"/>
          <w:shd w:val="clear" w:color="auto" w:fill="FFFFFF"/>
          <w:lang w:val="en-US"/>
        </w:rPr>
        <w:t>GLP</w:t>
      </w:r>
      <w:r w:rsidR="00A65DA1" w:rsidRPr="0043501A">
        <w:rPr>
          <w:rFonts w:ascii="Book Antiqua" w:hAnsi="Book Antiqua" w:cstheme="minorHAnsi"/>
          <w:color w:val="212121"/>
          <w:sz w:val="24"/>
          <w:szCs w:val="24"/>
          <w:shd w:val="clear" w:color="auto" w:fill="FFFFFF"/>
          <w:lang w:val="en-US"/>
        </w:rPr>
        <w:t>-</w:t>
      </w:r>
      <w:r w:rsidR="000D13F1" w:rsidRPr="0043501A">
        <w:rPr>
          <w:rFonts w:ascii="Book Antiqua" w:hAnsi="Book Antiqua" w:cstheme="minorHAnsi"/>
          <w:color w:val="212121"/>
          <w:sz w:val="24"/>
          <w:szCs w:val="24"/>
          <w:shd w:val="clear" w:color="auto" w:fill="FFFFFF"/>
          <w:lang w:val="en-US"/>
        </w:rPr>
        <w:t xml:space="preserve">1 insulinotropic effect is reduced compared </w:t>
      </w:r>
      <w:r w:rsidR="001344A6" w:rsidRPr="0043501A">
        <w:rPr>
          <w:rFonts w:ascii="Book Antiqua" w:hAnsi="Book Antiqua" w:cstheme="minorHAnsi"/>
          <w:color w:val="212121"/>
          <w:sz w:val="24"/>
          <w:szCs w:val="24"/>
          <w:shd w:val="clear" w:color="auto" w:fill="FFFFFF"/>
          <w:lang w:val="en-US"/>
        </w:rPr>
        <w:t>with healthy</w:t>
      </w:r>
      <w:r w:rsidR="000D13F1" w:rsidRPr="0043501A">
        <w:rPr>
          <w:rFonts w:ascii="Book Antiqua" w:hAnsi="Book Antiqua" w:cstheme="minorHAnsi"/>
          <w:color w:val="212121"/>
          <w:sz w:val="24"/>
          <w:szCs w:val="24"/>
          <w:shd w:val="clear" w:color="auto" w:fill="FFFFFF"/>
          <w:lang w:val="en-US"/>
        </w:rPr>
        <w:t xml:space="preserve"> individuals; </w:t>
      </w:r>
      <w:r w:rsidR="00F41B01" w:rsidRPr="0043501A">
        <w:rPr>
          <w:rFonts w:ascii="Book Antiqua" w:hAnsi="Book Antiqua" w:cstheme="minorHAnsi"/>
          <w:color w:val="212121"/>
          <w:sz w:val="24"/>
          <w:szCs w:val="24"/>
          <w:shd w:val="clear" w:color="auto" w:fill="FFFFFF"/>
          <w:lang w:val="en-US"/>
        </w:rPr>
        <w:t xml:space="preserve">a </w:t>
      </w:r>
      <w:r w:rsidR="000D13F1" w:rsidRPr="0043501A">
        <w:rPr>
          <w:rFonts w:ascii="Book Antiqua" w:hAnsi="Book Antiqua" w:cstheme="minorHAnsi"/>
          <w:color w:val="212121"/>
          <w:sz w:val="24"/>
          <w:szCs w:val="24"/>
          <w:shd w:val="clear" w:color="auto" w:fill="FFFFFF"/>
          <w:lang w:val="en-US"/>
        </w:rPr>
        <w:t>result of reduced B-cell mass, most likely</w:t>
      </w:r>
      <w:r w:rsidR="000D13F1" w:rsidRPr="0043501A">
        <w:rPr>
          <w:rFonts w:ascii="Book Antiqua" w:hAnsi="Book Antiqua" w:cstheme="minorHAnsi"/>
          <w:color w:val="212121"/>
          <w:sz w:val="24"/>
          <w:szCs w:val="24"/>
          <w:shd w:val="clear" w:color="auto" w:fill="FFFFFF"/>
          <w:vertAlign w:val="superscript"/>
          <w:lang w:val="en-US"/>
        </w:rPr>
        <w:t>[</w:t>
      </w:r>
      <w:r w:rsidR="000D13F1" w:rsidRPr="0043501A">
        <w:rPr>
          <w:rFonts w:ascii="Book Antiqua" w:hAnsi="Book Antiqua" w:cstheme="minorHAnsi"/>
          <w:sz w:val="24"/>
          <w:szCs w:val="24"/>
          <w:shd w:val="clear" w:color="auto" w:fill="FFFFFF"/>
          <w:vertAlign w:val="superscript"/>
          <w:lang w:val="en-US"/>
        </w:rPr>
        <w:t>25,26</w:t>
      </w:r>
      <w:r w:rsidR="000D13F1" w:rsidRPr="0043501A">
        <w:rPr>
          <w:rFonts w:ascii="Book Antiqua" w:hAnsi="Book Antiqua" w:cstheme="minorHAnsi"/>
          <w:color w:val="212121"/>
          <w:sz w:val="24"/>
          <w:szCs w:val="24"/>
          <w:shd w:val="clear" w:color="auto" w:fill="FFFFFF"/>
          <w:vertAlign w:val="superscript"/>
          <w:lang w:val="en-US"/>
        </w:rPr>
        <w:t>]</w:t>
      </w:r>
      <w:r w:rsidR="000D13F1" w:rsidRPr="0043501A">
        <w:rPr>
          <w:rFonts w:ascii="Book Antiqua" w:hAnsi="Book Antiqua" w:cstheme="minorHAnsi"/>
          <w:color w:val="212121"/>
          <w:sz w:val="24"/>
          <w:szCs w:val="24"/>
          <w:shd w:val="clear" w:color="auto" w:fill="FFFFFF"/>
          <w:lang w:val="en-US"/>
        </w:rPr>
        <w:t>.</w:t>
      </w:r>
      <w:r w:rsidR="00836930" w:rsidRPr="0043501A">
        <w:rPr>
          <w:rFonts w:ascii="Book Antiqua" w:hAnsi="Book Antiqua" w:cstheme="minorHAnsi"/>
          <w:color w:val="212121"/>
          <w:sz w:val="24"/>
          <w:szCs w:val="24"/>
          <w:shd w:val="clear" w:color="auto" w:fill="FFFFFF"/>
          <w:lang w:val="en-US"/>
        </w:rPr>
        <w:t xml:space="preserve"> The effects of GLP</w:t>
      </w:r>
      <w:r w:rsidR="00A65DA1" w:rsidRPr="0043501A">
        <w:rPr>
          <w:rFonts w:ascii="Book Antiqua" w:hAnsi="Book Antiqua" w:cstheme="minorHAnsi"/>
          <w:color w:val="212121"/>
          <w:sz w:val="24"/>
          <w:szCs w:val="24"/>
          <w:shd w:val="clear" w:color="auto" w:fill="FFFFFF"/>
          <w:lang w:val="en-US"/>
        </w:rPr>
        <w:t>-</w:t>
      </w:r>
      <w:r w:rsidR="00836930" w:rsidRPr="0043501A">
        <w:rPr>
          <w:rFonts w:ascii="Book Antiqua" w:hAnsi="Book Antiqua" w:cstheme="minorHAnsi"/>
          <w:color w:val="212121"/>
          <w:sz w:val="24"/>
          <w:szCs w:val="24"/>
          <w:shd w:val="clear" w:color="auto" w:fill="FFFFFF"/>
          <w:lang w:val="en-US"/>
        </w:rPr>
        <w:t xml:space="preserve">1 on </w:t>
      </w:r>
      <w:r w:rsidR="001344A6" w:rsidRPr="0043501A">
        <w:rPr>
          <w:rFonts w:ascii="Book Antiqua" w:hAnsi="Book Antiqua" w:cstheme="minorHAnsi"/>
          <w:color w:val="212121"/>
          <w:sz w:val="24"/>
          <w:szCs w:val="24"/>
          <w:shd w:val="clear" w:color="auto" w:fill="FFFFFF"/>
          <w:lang w:val="en-US"/>
        </w:rPr>
        <w:t>appetite</w:t>
      </w:r>
      <w:r w:rsidR="00836930" w:rsidRPr="0043501A">
        <w:rPr>
          <w:rFonts w:ascii="Book Antiqua" w:hAnsi="Book Antiqua" w:cstheme="minorHAnsi"/>
          <w:color w:val="212121"/>
          <w:sz w:val="24"/>
          <w:szCs w:val="24"/>
          <w:shd w:val="clear" w:color="auto" w:fill="FFFFFF"/>
          <w:lang w:val="en-US"/>
        </w:rPr>
        <w:t>, gastrointestinal motility, food intake</w:t>
      </w:r>
      <w:r w:rsidR="00F41B01" w:rsidRPr="0043501A">
        <w:rPr>
          <w:rFonts w:ascii="Book Antiqua" w:hAnsi="Book Antiqua" w:cstheme="minorHAnsi"/>
          <w:color w:val="212121"/>
          <w:sz w:val="24"/>
          <w:szCs w:val="24"/>
          <w:shd w:val="clear" w:color="auto" w:fill="FFFFFF"/>
          <w:lang w:val="en-US"/>
        </w:rPr>
        <w:t>,</w:t>
      </w:r>
      <w:r w:rsidR="00836930" w:rsidRPr="0043501A">
        <w:rPr>
          <w:rFonts w:ascii="Book Antiqua" w:hAnsi="Book Antiqua" w:cstheme="minorHAnsi"/>
          <w:color w:val="212121"/>
          <w:sz w:val="24"/>
          <w:szCs w:val="24"/>
          <w:shd w:val="clear" w:color="auto" w:fill="FFFFFF"/>
          <w:lang w:val="en-US"/>
        </w:rPr>
        <w:t xml:space="preserve"> and </w:t>
      </w:r>
      <w:r w:rsidR="001344A6" w:rsidRPr="0043501A">
        <w:rPr>
          <w:rFonts w:ascii="Book Antiqua" w:hAnsi="Book Antiqua" w:cstheme="minorHAnsi"/>
          <w:color w:val="212121"/>
          <w:sz w:val="24"/>
          <w:szCs w:val="24"/>
          <w:shd w:val="clear" w:color="auto" w:fill="FFFFFF"/>
          <w:lang w:val="en-US"/>
        </w:rPr>
        <w:t>suppression</w:t>
      </w:r>
      <w:r w:rsidR="00836930" w:rsidRPr="0043501A">
        <w:rPr>
          <w:rFonts w:ascii="Book Antiqua" w:hAnsi="Book Antiqua" w:cstheme="minorHAnsi"/>
          <w:color w:val="212121"/>
          <w:sz w:val="24"/>
          <w:szCs w:val="24"/>
          <w:shd w:val="clear" w:color="auto" w:fill="FFFFFF"/>
          <w:lang w:val="en-US"/>
        </w:rPr>
        <w:t xml:space="preserve"> glucagon secretion are retained</w:t>
      </w:r>
      <w:r w:rsidR="00836930" w:rsidRPr="0043501A">
        <w:rPr>
          <w:rFonts w:ascii="Book Antiqua" w:hAnsi="Book Antiqua" w:cstheme="minorHAnsi"/>
          <w:sz w:val="24"/>
          <w:szCs w:val="24"/>
          <w:shd w:val="clear" w:color="auto" w:fill="FFFFFF"/>
          <w:vertAlign w:val="superscript"/>
          <w:lang w:val="en-US"/>
        </w:rPr>
        <w:t>[23,27]</w:t>
      </w:r>
      <w:r w:rsidR="00836930" w:rsidRPr="0043501A">
        <w:rPr>
          <w:rFonts w:ascii="Book Antiqua" w:hAnsi="Book Antiqua" w:cstheme="minorHAnsi"/>
          <w:color w:val="212121"/>
          <w:sz w:val="24"/>
          <w:szCs w:val="24"/>
          <w:shd w:val="clear" w:color="auto" w:fill="FFFFFF"/>
          <w:lang w:val="en-US"/>
        </w:rPr>
        <w:t xml:space="preserve">. Parenterally given GLP-1 significantly increase insulin secretion, </w:t>
      </w:r>
      <w:r w:rsidR="005D59ED" w:rsidRPr="0043501A">
        <w:rPr>
          <w:rFonts w:ascii="Book Antiqua" w:hAnsi="Book Antiqua" w:cstheme="minorHAnsi"/>
          <w:color w:val="212121"/>
          <w:sz w:val="24"/>
          <w:szCs w:val="24"/>
          <w:shd w:val="clear" w:color="auto" w:fill="FFFFFF"/>
          <w:lang w:val="en-US"/>
        </w:rPr>
        <w:t>suppress</w:t>
      </w:r>
      <w:r w:rsidR="00836930" w:rsidRPr="0043501A">
        <w:rPr>
          <w:rFonts w:ascii="Book Antiqua" w:hAnsi="Book Antiqua" w:cstheme="minorHAnsi"/>
          <w:color w:val="212121"/>
          <w:sz w:val="24"/>
          <w:szCs w:val="24"/>
          <w:shd w:val="clear" w:color="auto" w:fill="FFFFFF"/>
          <w:lang w:val="en-US"/>
        </w:rPr>
        <w:t xml:space="preserve"> glucagon secretion and </w:t>
      </w:r>
      <w:r w:rsidR="005D59ED" w:rsidRPr="0043501A">
        <w:rPr>
          <w:rFonts w:ascii="Book Antiqua" w:hAnsi="Book Antiqua" w:cstheme="minorHAnsi"/>
          <w:color w:val="212121"/>
          <w:sz w:val="24"/>
          <w:szCs w:val="24"/>
          <w:shd w:val="clear" w:color="auto" w:fill="FFFFFF"/>
          <w:lang w:val="en-US"/>
        </w:rPr>
        <w:t>normalize</w:t>
      </w:r>
      <w:r w:rsidR="0043501A">
        <w:rPr>
          <w:rFonts w:ascii="Book Antiqua" w:hAnsi="Book Antiqua" w:cstheme="minorHAnsi"/>
          <w:color w:val="212121"/>
          <w:sz w:val="24"/>
          <w:szCs w:val="24"/>
          <w:shd w:val="clear" w:color="auto" w:fill="FFFFFF"/>
          <w:lang w:val="en-US"/>
        </w:rPr>
        <w:t xml:space="preserve"> </w:t>
      </w:r>
      <w:r w:rsidR="0087596C" w:rsidRPr="0043501A">
        <w:rPr>
          <w:rFonts w:ascii="Book Antiqua" w:hAnsi="Book Antiqua" w:cstheme="minorHAnsi"/>
          <w:color w:val="212121"/>
          <w:sz w:val="24"/>
          <w:szCs w:val="24"/>
          <w:shd w:val="clear" w:color="auto" w:fill="FFFFFF"/>
          <w:lang w:val="en-US"/>
        </w:rPr>
        <w:t>glucose concentration</w:t>
      </w:r>
      <w:r w:rsidR="0026068C" w:rsidRPr="0043501A">
        <w:rPr>
          <w:rFonts w:ascii="Book Antiqua" w:hAnsi="Book Antiqua" w:cstheme="minorHAnsi"/>
          <w:sz w:val="24"/>
          <w:szCs w:val="24"/>
          <w:shd w:val="clear" w:color="auto" w:fill="FFFFFF"/>
          <w:vertAlign w:val="superscript"/>
          <w:lang w:val="en-US"/>
        </w:rPr>
        <w:t>[</w:t>
      </w:r>
      <w:r w:rsidR="0087596C" w:rsidRPr="0043501A">
        <w:rPr>
          <w:rFonts w:ascii="Book Antiqua" w:hAnsi="Book Antiqua" w:cstheme="minorHAnsi"/>
          <w:sz w:val="24"/>
          <w:szCs w:val="24"/>
          <w:shd w:val="clear" w:color="auto" w:fill="FFFFFF"/>
          <w:vertAlign w:val="superscript"/>
          <w:lang w:val="en-US"/>
        </w:rPr>
        <w:t>22]</w:t>
      </w:r>
      <w:r w:rsidR="0087596C" w:rsidRPr="0043501A">
        <w:rPr>
          <w:rFonts w:ascii="Book Antiqua" w:hAnsi="Book Antiqua" w:cstheme="minorHAnsi"/>
          <w:color w:val="212121"/>
          <w:sz w:val="24"/>
          <w:szCs w:val="24"/>
          <w:shd w:val="clear" w:color="auto" w:fill="FFFFFF"/>
          <w:lang w:val="en-US"/>
        </w:rPr>
        <w:t>.</w:t>
      </w:r>
    </w:p>
    <w:p w14:paraId="1A3AE711" w14:textId="77777777" w:rsidR="008E3CA7" w:rsidRPr="0043501A"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60BF3776" w14:textId="77777777" w:rsidR="0087596C" w:rsidRPr="0043501A"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lastRenderedPageBreak/>
        <w:t>INCRETIN-BASED THERAPY IN T2DM</w:t>
      </w:r>
    </w:p>
    <w:p w14:paraId="22BFA43A" w14:textId="19604228" w:rsidR="0087596C" w:rsidRPr="0043501A" w:rsidRDefault="00A1286B"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As the research in the field of diabetes progressed and the pathophysiologic processes were understood, new therapeutic </w:t>
      </w:r>
      <w:r w:rsidR="001C2A2E" w:rsidRPr="0043501A">
        <w:rPr>
          <w:rFonts w:ascii="Book Antiqua" w:hAnsi="Book Antiqua" w:cstheme="minorHAnsi"/>
          <w:color w:val="212121"/>
          <w:sz w:val="24"/>
          <w:szCs w:val="24"/>
          <w:shd w:val="clear" w:color="auto" w:fill="FFFFFF"/>
          <w:lang w:val="en-US"/>
        </w:rPr>
        <w:t>options were</w:t>
      </w:r>
      <w:r w:rsidRPr="0043501A">
        <w:rPr>
          <w:rFonts w:ascii="Book Antiqua" w:hAnsi="Book Antiqua" w:cstheme="minorHAnsi"/>
          <w:color w:val="212121"/>
          <w:sz w:val="24"/>
          <w:szCs w:val="24"/>
          <w:shd w:val="clear" w:color="auto" w:fill="FFFFFF"/>
          <w:lang w:val="en-US"/>
        </w:rPr>
        <w:t xml:space="preserve"> invented. Incretin</w:t>
      </w:r>
      <w:r w:rsidR="00F41B01"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 xml:space="preserve">based treatment is one of them. </w:t>
      </w:r>
      <w:r w:rsidR="001C2A2E" w:rsidRPr="0043501A">
        <w:rPr>
          <w:rFonts w:ascii="Book Antiqua" w:hAnsi="Book Antiqua" w:cstheme="minorHAnsi"/>
          <w:color w:val="212121"/>
          <w:sz w:val="24"/>
          <w:szCs w:val="24"/>
          <w:shd w:val="clear" w:color="auto" w:fill="FFFFFF"/>
          <w:lang w:val="en-US"/>
        </w:rPr>
        <w:t>Practically</w:t>
      </w:r>
      <w:r w:rsidR="005040F0" w:rsidRPr="0043501A">
        <w:rPr>
          <w:rFonts w:ascii="Book Antiqua" w:hAnsi="Book Antiqua" w:cstheme="minorHAnsi"/>
          <w:color w:val="212121"/>
          <w:sz w:val="24"/>
          <w:szCs w:val="24"/>
          <w:shd w:val="clear" w:color="auto" w:fill="FFFFFF"/>
          <w:lang w:val="en-US"/>
        </w:rPr>
        <w:t xml:space="preserve">, DPP-4 inhibitors or </w:t>
      </w:r>
      <w:r w:rsidR="00445976" w:rsidRPr="0043501A">
        <w:rPr>
          <w:rFonts w:ascii="Book Antiqua" w:hAnsi="Book Antiqua" w:cstheme="minorHAnsi"/>
          <w:color w:val="212121"/>
          <w:sz w:val="24"/>
          <w:szCs w:val="24"/>
          <w:shd w:val="clear" w:color="auto" w:fill="FFFFFF"/>
          <w:lang w:val="en-US"/>
        </w:rPr>
        <w:t>GLP-1</w:t>
      </w:r>
      <w:r w:rsidR="00A65DA1" w:rsidRPr="0043501A">
        <w:rPr>
          <w:rFonts w:ascii="Book Antiqua" w:hAnsi="Book Antiqua" w:cstheme="minorHAnsi"/>
          <w:color w:val="212121"/>
          <w:sz w:val="24"/>
          <w:szCs w:val="24"/>
          <w:shd w:val="clear" w:color="auto" w:fill="FFFFFF"/>
          <w:lang w:val="en-US"/>
        </w:rPr>
        <w:t xml:space="preserve"> RA</w:t>
      </w:r>
      <w:r w:rsidR="001C2A2E" w:rsidRPr="0043501A">
        <w:rPr>
          <w:rFonts w:ascii="Book Antiqua" w:hAnsi="Book Antiqua" w:cstheme="minorHAnsi"/>
          <w:color w:val="212121"/>
          <w:sz w:val="24"/>
          <w:szCs w:val="24"/>
          <w:shd w:val="clear" w:color="auto" w:fill="FFFFFF"/>
          <w:lang w:val="en-US"/>
        </w:rPr>
        <w:t>s</w:t>
      </w:r>
      <w:r w:rsidR="00445976" w:rsidRPr="0043501A">
        <w:rPr>
          <w:rFonts w:ascii="Book Antiqua" w:hAnsi="Book Antiqua" w:cstheme="minorHAnsi"/>
          <w:color w:val="212121"/>
          <w:sz w:val="24"/>
          <w:szCs w:val="24"/>
          <w:shd w:val="clear" w:color="auto" w:fill="FFFFFF"/>
          <w:lang w:val="en-US"/>
        </w:rPr>
        <w:t xml:space="preserve"> can be</w:t>
      </w:r>
      <w:r w:rsidR="007809F6" w:rsidRPr="0043501A">
        <w:rPr>
          <w:rFonts w:ascii="Book Antiqua" w:hAnsi="Book Antiqua" w:cstheme="minorHAnsi"/>
          <w:color w:val="212121"/>
          <w:sz w:val="24"/>
          <w:szCs w:val="24"/>
          <w:shd w:val="clear" w:color="auto" w:fill="FFFFFF"/>
          <w:lang w:val="en-US"/>
        </w:rPr>
        <w:t xml:space="preserve"> used</w:t>
      </w:r>
      <w:r w:rsidR="00445976" w:rsidRPr="0043501A">
        <w:rPr>
          <w:rFonts w:ascii="Book Antiqua" w:hAnsi="Book Antiqua" w:cstheme="minorHAnsi"/>
          <w:color w:val="212121"/>
          <w:sz w:val="24"/>
          <w:szCs w:val="24"/>
          <w:shd w:val="clear" w:color="auto" w:fill="FFFFFF"/>
          <w:lang w:val="en-US"/>
        </w:rPr>
        <w:t xml:space="preserve"> for this therapeutic approach</w:t>
      </w:r>
      <w:r w:rsidR="005040F0" w:rsidRPr="0043501A">
        <w:rPr>
          <w:rFonts w:ascii="Book Antiqua" w:hAnsi="Book Antiqua" w:cstheme="minorHAnsi"/>
          <w:color w:val="212121"/>
          <w:sz w:val="24"/>
          <w:szCs w:val="24"/>
          <w:shd w:val="clear" w:color="auto" w:fill="FFFFFF"/>
          <w:lang w:val="en-US"/>
        </w:rPr>
        <w:t>.</w:t>
      </w:r>
      <w:r w:rsidR="0043501A">
        <w:rPr>
          <w:rFonts w:ascii="Book Antiqua" w:hAnsi="Book Antiqua" w:cstheme="minorHAnsi"/>
          <w:color w:val="212121"/>
          <w:sz w:val="24"/>
          <w:szCs w:val="24"/>
          <w:shd w:val="clear" w:color="auto" w:fill="FFFFFF"/>
          <w:lang w:val="en-US"/>
        </w:rPr>
        <w:t xml:space="preserve"> </w:t>
      </w:r>
      <w:r w:rsidR="001C2A2E" w:rsidRPr="0043501A">
        <w:rPr>
          <w:rFonts w:ascii="Book Antiqua" w:hAnsi="Book Antiqua" w:cstheme="minorHAnsi"/>
          <w:color w:val="212121"/>
          <w:sz w:val="24"/>
          <w:szCs w:val="24"/>
          <w:shd w:val="clear" w:color="auto" w:fill="FFFFFF"/>
          <w:lang w:val="en-US"/>
        </w:rPr>
        <w:t>Besides</w:t>
      </w:r>
      <w:r w:rsidR="00DB70B1" w:rsidRPr="0043501A">
        <w:rPr>
          <w:rFonts w:ascii="Book Antiqua" w:hAnsi="Book Antiqua" w:cstheme="minorHAnsi"/>
          <w:color w:val="212121"/>
          <w:sz w:val="24"/>
          <w:szCs w:val="24"/>
          <w:shd w:val="clear" w:color="auto" w:fill="FFFFFF"/>
          <w:lang w:val="en-US"/>
        </w:rPr>
        <w:t xml:space="preserve"> that, GLP-1 gene transfer</w:t>
      </w:r>
      <w:r w:rsidR="007809F6" w:rsidRPr="0043501A">
        <w:rPr>
          <w:rFonts w:ascii="Book Antiqua" w:hAnsi="Book Antiqua" w:cstheme="minorHAnsi"/>
          <w:color w:val="212121"/>
          <w:sz w:val="24"/>
          <w:szCs w:val="24"/>
          <w:shd w:val="clear" w:color="auto" w:fill="FFFFFF"/>
          <w:lang w:val="en-US"/>
        </w:rPr>
        <w:t>ring</w:t>
      </w:r>
      <w:r w:rsidR="00DB70B1" w:rsidRPr="0043501A">
        <w:rPr>
          <w:rFonts w:ascii="Book Antiqua" w:hAnsi="Book Antiqua" w:cstheme="minorHAnsi"/>
          <w:color w:val="212121"/>
          <w:sz w:val="24"/>
          <w:szCs w:val="24"/>
          <w:shd w:val="clear" w:color="auto" w:fill="FFFFFF"/>
          <w:lang w:val="en-US"/>
        </w:rPr>
        <w:t xml:space="preserve"> has studied in animal models and it was showed that GLP-1 gene transfer may be an alternative to GLP-1 infusion or multiple daily </w:t>
      </w:r>
      <w:r w:rsidR="001C2A2E" w:rsidRPr="0043501A">
        <w:rPr>
          <w:rFonts w:ascii="Book Antiqua" w:hAnsi="Book Antiqua" w:cstheme="minorHAnsi"/>
          <w:color w:val="212121"/>
          <w:sz w:val="24"/>
          <w:szCs w:val="24"/>
          <w:shd w:val="clear" w:color="auto" w:fill="FFFFFF"/>
          <w:lang w:val="en-US"/>
        </w:rPr>
        <w:t xml:space="preserve">or weekly </w:t>
      </w:r>
      <w:r w:rsidR="00DB70B1" w:rsidRPr="0043501A">
        <w:rPr>
          <w:rFonts w:ascii="Book Antiqua" w:hAnsi="Book Antiqua" w:cstheme="minorHAnsi"/>
          <w:color w:val="212121"/>
          <w:sz w:val="24"/>
          <w:szCs w:val="24"/>
          <w:shd w:val="clear" w:color="auto" w:fill="FFFFFF"/>
          <w:lang w:val="en-US"/>
        </w:rPr>
        <w:t>injections, in the future</w:t>
      </w:r>
      <w:r w:rsidR="00DB70B1" w:rsidRPr="0043501A">
        <w:rPr>
          <w:rFonts w:ascii="Book Antiqua" w:hAnsi="Book Antiqua" w:cstheme="minorHAnsi"/>
          <w:sz w:val="24"/>
          <w:szCs w:val="24"/>
          <w:shd w:val="clear" w:color="auto" w:fill="FFFFFF"/>
          <w:vertAlign w:val="superscript"/>
          <w:lang w:val="en-US"/>
        </w:rPr>
        <w:t>[</w:t>
      </w:r>
      <w:r w:rsidR="00E10C13" w:rsidRPr="0043501A">
        <w:rPr>
          <w:rFonts w:ascii="Book Antiqua" w:hAnsi="Book Antiqua" w:cstheme="minorHAnsi"/>
          <w:sz w:val="24"/>
          <w:szCs w:val="24"/>
          <w:shd w:val="clear" w:color="auto" w:fill="FFFFFF"/>
          <w:vertAlign w:val="superscript"/>
          <w:lang w:val="en-US"/>
        </w:rPr>
        <w:t>28,29</w:t>
      </w:r>
      <w:r w:rsidR="00DB70B1" w:rsidRPr="0043501A">
        <w:rPr>
          <w:rFonts w:ascii="Book Antiqua" w:hAnsi="Book Antiqua" w:cstheme="minorHAnsi"/>
          <w:sz w:val="24"/>
          <w:szCs w:val="24"/>
          <w:shd w:val="clear" w:color="auto" w:fill="FFFFFF"/>
          <w:vertAlign w:val="superscript"/>
          <w:lang w:val="en-US"/>
        </w:rPr>
        <w:t>]</w:t>
      </w:r>
      <w:r w:rsidR="00DB70B1" w:rsidRPr="0043501A">
        <w:rPr>
          <w:rFonts w:ascii="Book Antiqua" w:hAnsi="Book Antiqua" w:cstheme="minorHAnsi"/>
          <w:color w:val="212121"/>
          <w:sz w:val="24"/>
          <w:szCs w:val="24"/>
          <w:shd w:val="clear" w:color="auto" w:fill="FFFFFF"/>
          <w:lang w:val="en-US"/>
        </w:rPr>
        <w:t>.</w:t>
      </w:r>
    </w:p>
    <w:p w14:paraId="2D0C104D" w14:textId="1015D91E" w:rsidR="00024541" w:rsidRPr="0043501A" w:rsidRDefault="00566675"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There are several GLP-1 </w:t>
      </w:r>
      <w:r w:rsidR="001C2A2E" w:rsidRPr="0043501A">
        <w:rPr>
          <w:rFonts w:ascii="Book Antiqua" w:hAnsi="Book Antiqua" w:cstheme="minorHAnsi"/>
          <w:color w:val="212121"/>
          <w:sz w:val="24"/>
          <w:szCs w:val="24"/>
          <w:shd w:val="clear" w:color="auto" w:fill="FFFFFF"/>
          <w:lang w:val="en-US"/>
        </w:rPr>
        <w:t>agonists used</w:t>
      </w:r>
      <w:r w:rsidRPr="0043501A">
        <w:rPr>
          <w:rFonts w:ascii="Book Antiqua" w:hAnsi="Book Antiqua" w:cstheme="minorHAnsi"/>
          <w:color w:val="212121"/>
          <w:sz w:val="24"/>
          <w:szCs w:val="24"/>
          <w:shd w:val="clear" w:color="auto" w:fill="FFFFFF"/>
          <w:lang w:val="en-US"/>
        </w:rPr>
        <w:t xml:space="preserve"> in daily clinical </w:t>
      </w:r>
      <w:r w:rsidR="001C2A2E" w:rsidRPr="0043501A">
        <w:rPr>
          <w:rFonts w:ascii="Book Antiqua" w:hAnsi="Book Antiqua" w:cstheme="minorHAnsi"/>
          <w:color w:val="212121"/>
          <w:sz w:val="24"/>
          <w:szCs w:val="24"/>
          <w:shd w:val="clear" w:color="auto" w:fill="FFFFFF"/>
          <w:lang w:val="en-US"/>
        </w:rPr>
        <w:t>practice.</w:t>
      </w:r>
      <w:r w:rsidRPr="0043501A">
        <w:rPr>
          <w:rFonts w:ascii="Book Antiqua" w:hAnsi="Book Antiqua" w:cstheme="minorHAnsi"/>
          <w:color w:val="212121"/>
          <w:sz w:val="24"/>
          <w:szCs w:val="24"/>
          <w:shd w:val="clear" w:color="auto" w:fill="FFFFFF"/>
          <w:lang w:val="en-US"/>
        </w:rPr>
        <w:t xml:space="preserve"> Some of them are listed below</w:t>
      </w:r>
      <w:r w:rsidR="00FF7068" w:rsidRPr="0043501A">
        <w:rPr>
          <w:rFonts w:ascii="Book Antiqua" w:hAnsi="Book Antiqua" w:cstheme="minorHAnsi"/>
          <w:color w:val="212121"/>
          <w:sz w:val="24"/>
          <w:szCs w:val="24"/>
          <w:shd w:val="clear" w:color="auto" w:fill="FFFFFF"/>
          <w:lang w:val="en-US"/>
        </w:rPr>
        <w:t xml:space="preserve"> in </w:t>
      </w:r>
      <w:r w:rsidR="008E3CA7" w:rsidRPr="0043501A">
        <w:rPr>
          <w:rFonts w:ascii="Book Antiqua" w:hAnsi="Book Antiqua" w:cstheme="minorHAnsi"/>
          <w:color w:val="212121"/>
          <w:sz w:val="24"/>
          <w:szCs w:val="24"/>
          <w:shd w:val="clear" w:color="auto" w:fill="FFFFFF"/>
          <w:lang w:val="en-US"/>
        </w:rPr>
        <w:t xml:space="preserve">Table </w:t>
      </w:r>
      <w:r w:rsidR="00FF7068" w:rsidRPr="0043501A">
        <w:rPr>
          <w:rFonts w:ascii="Book Antiqua" w:hAnsi="Book Antiqua" w:cstheme="minorHAnsi"/>
          <w:color w:val="212121"/>
          <w:sz w:val="24"/>
          <w:szCs w:val="24"/>
          <w:shd w:val="clear" w:color="auto" w:fill="FFFFFF"/>
          <w:lang w:val="en-US"/>
        </w:rPr>
        <w:t>1</w:t>
      </w:r>
      <w:r w:rsidR="00FF7068" w:rsidRPr="0043501A">
        <w:rPr>
          <w:rFonts w:ascii="Book Antiqua" w:hAnsi="Book Antiqua" w:cstheme="minorHAnsi"/>
          <w:color w:val="212121"/>
          <w:sz w:val="24"/>
          <w:szCs w:val="24"/>
          <w:shd w:val="clear" w:color="auto" w:fill="FFFFFF"/>
          <w:vertAlign w:val="superscript"/>
          <w:lang w:val="en-US"/>
        </w:rPr>
        <w:t>[</w:t>
      </w:r>
      <w:r w:rsidR="00FF7068" w:rsidRPr="0043501A">
        <w:rPr>
          <w:rFonts w:ascii="Book Antiqua" w:hAnsi="Book Antiqua" w:cstheme="minorHAnsi"/>
          <w:sz w:val="24"/>
          <w:szCs w:val="24"/>
          <w:shd w:val="clear" w:color="auto" w:fill="FFFFFF"/>
          <w:vertAlign w:val="superscript"/>
          <w:lang w:val="en-US"/>
        </w:rPr>
        <w:t>30</w:t>
      </w:r>
      <w:r w:rsidR="00FF7068" w:rsidRPr="0043501A">
        <w:rPr>
          <w:rFonts w:ascii="Book Antiqua" w:hAnsi="Book Antiqua" w:cstheme="minorHAnsi"/>
          <w:color w:val="212121"/>
          <w:sz w:val="24"/>
          <w:szCs w:val="24"/>
          <w:shd w:val="clear" w:color="auto" w:fill="FFFFFF"/>
          <w:vertAlign w:val="superscript"/>
          <w:lang w:val="en-US"/>
        </w:rPr>
        <w:t>]</w:t>
      </w:r>
      <w:r w:rsidR="00FF7068" w:rsidRPr="0043501A">
        <w:rPr>
          <w:rFonts w:ascii="Book Antiqua" w:hAnsi="Book Antiqua" w:cstheme="minorHAnsi"/>
          <w:color w:val="212121"/>
          <w:sz w:val="24"/>
          <w:szCs w:val="24"/>
          <w:shd w:val="clear" w:color="auto" w:fill="FFFFFF"/>
          <w:lang w:val="en-US"/>
        </w:rPr>
        <w:t>. All of</w:t>
      </w:r>
      <w:r w:rsidR="00F41B01" w:rsidRPr="0043501A">
        <w:rPr>
          <w:rFonts w:ascii="Book Antiqua" w:hAnsi="Book Antiqua" w:cstheme="minorHAnsi"/>
          <w:color w:val="212121"/>
          <w:sz w:val="24"/>
          <w:szCs w:val="24"/>
          <w:shd w:val="clear" w:color="auto" w:fill="FFFFFF"/>
          <w:lang w:val="en-US"/>
        </w:rPr>
        <w:t xml:space="preserve"> the</w:t>
      </w:r>
      <w:r w:rsidR="00FF7068" w:rsidRPr="0043501A">
        <w:rPr>
          <w:rFonts w:ascii="Book Antiqua" w:hAnsi="Book Antiqua" w:cstheme="minorHAnsi"/>
          <w:color w:val="212121"/>
          <w:sz w:val="24"/>
          <w:szCs w:val="24"/>
          <w:shd w:val="clear" w:color="auto" w:fill="FFFFFF"/>
          <w:lang w:val="en-US"/>
        </w:rPr>
        <w:t xml:space="preserve"> GLP-1 agonists </w:t>
      </w:r>
      <w:r w:rsidR="001C2A2E" w:rsidRPr="0043501A">
        <w:rPr>
          <w:rFonts w:ascii="Book Antiqua" w:hAnsi="Book Antiqua" w:cstheme="minorHAnsi"/>
          <w:color w:val="212121"/>
          <w:sz w:val="24"/>
          <w:szCs w:val="24"/>
          <w:shd w:val="clear" w:color="auto" w:fill="FFFFFF"/>
          <w:lang w:val="en-US"/>
        </w:rPr>
        <w:t>administered</w:t>
      </w:r>
      <w:r w:rsidR="00FF7068" w:rsidRPr="0043501A">
        <w:rPr>
          <w:rFonts w:ascii="Book Antiqua" w:hAnsi="Book Antiqua" w:cstheme="minorHAnsi"/>
          <w:color w:val="212121"/>
          <w:sz w:val="24"/>
          <w:szCs w:val="24"/>
          <w:shd w:val="clear" w:color="auto" w:fill="FFFFFF"/>
          <w:lang w:val="en-US"/>
        </w:rPr>
        <w:t xml:space="preserve"> by subcutaneous injection but semaglutide also has an oral form</w:t>
      </w:r>
      <w:r w:rsidR="00FF7068" w:rsidRPr="0043501A">
        <w:rPr>
          <w:rFonts w:ascii="Book Antiqua" w:hAnsi="Book Antiqua" w:cstheme="minorHAnsi"/>
          <w:sz w:val="24"/>
          <w:szCs w:val="24"/>
          <w:shd w:val="clear" w:color="auto" w:fill="FFFFFF"/>
          <w:vertAlign w:val="superscript"/>
          <w:lang w:val="en-US"/>
        </w:rPr>
        <w:t>[31]</w:t>
      </w:r>
      <w:r w:rsidR="00FF7068" w:rsidRPr="0043501A">
        <w:rPr>
          <w:rFonts w:ascii="Book Antiqua" w:hAnsi="Book Antiqua" w:cstheme="minorHAnsi"/>
          <w:color w:val="212121"/>
          <w:sz w:val="24"/>
          <w:szCs w:val="24"/>
          <w:shd w:val="clear" w:color="auto" w:fill="FFFFFF"/>
          <w:lang w:val="en-US"/>
        </w:rPr>
        <w:t>. On the other site</w:t>
      </w:r>
      <w:r w:rsidR="00F41B01" w:rsidRPr="0043501A">
        <w:rPr>
          <w:rFonts w:ascii="Book Antiqua" w:hAnsi="Book Antiqua" w:cstheme="minorHAnsi"/>
          <w:color w:val="212121"/>
          <w:sz w:val="24"/>
          <w:szCs w:val="24"/>
          <w:shd w:val="clear" w:color="auto" w:fill="FFFFFF"/>
          <w:lang w:val="en-US"/>
        </w:rPr>
        <w:t>,</w:t>
      </w:r>
      <w:r w:rsidR="00FF7068" w:rsidRPr="0043501A">
        <w:rPr>
          <w:rFonts w:ascii="Book Antiqua" w:hAnsi="Book Antiqua" w:cstheme="minorHAnsi"/>
          <w:color w:val="212121"/>
          <w:sz w:val="24"/>
          <w:szCs w:val="24"/>
          <w:shd w:val="clear" w:color="auto" w:fill="FFFFFF"/>
          <w:lang w:val="en-US"/>
        </w:rPr>
        <w:t xml:space="preserve"> all of the DPP-4 inhibitors are given orally.</w:t>
      </w:r>
      <w:r w:rsidR="0043501A">
        <w:rPr>
          <w:rFonts w:ascii="Book Antiqua" w:hAnsi="Book Antiqua" w:cstheme="minorHAnsi"/>
          <w:color w:val="212121"/>
          <w:sz w:val="24"/>
          <w:szCs w:val="24"/>
          <w:shd w:val="clear" w:color="auto" w:fill="FFFFFF"/>
          <w:lang w:val="en-US"/>
        </w:rPr>
        <w:t xml:space="preserve"> </w:t>
      </w:r>
      <w:r w:rsidR="00F41B01" w:rsidRPr="0043501A">
        <w:rPr>
          <w:rFonts w:ascii="Book Antiqua" w:hAnsi="Book Antiqua" w:cstheme="minorHAnsi"/>
          <w:color w:val="212121"/>
          <w:sz w:val="24"/>
          <w:szCs w:val="24"/>
          <w:shd w:val="clear" w:color="auto" w:fill="FFFFFF"/>
          <w:lang w:val="en-US"/>
        </w:rPr>
        <w:t xml:space="preserve">Alogliptin (25 mg, once daily), </w:t>
      </w:r>
      <w:r w:rsidR="0067637B" w:rsidRPr="0043501A">
        <w:rPr>
          <w:rFonts w:ascii="Book Antiqua" w:hAnsi="Book Antiqua" w:cstheme="minorHAnsi"/>
          <w:color w:val="212121"/>
          <w:sz w:val="24"/>
          <w:szCs w:val="24"/>
          <w:shd w:val="clear" w:color="auto" w:fill="FFFFFF"/>
          <w:lang w:val="en-US"/>
        </w:rPr>
        <w:t xml:space="preserve">linagliptin (5 mg, once daily), saxagliptin (5 mg once daily), sitagliptin (100 mg, once daily) and vildagliptin (50 mg, twice daily) are the DPP-4 inhibitors used in daily clinical </w:t>
      </w:r>
      <w:r w:rsidR="001C2A2E" w:rsidRPr="0043501A">
        <w:rPr>
          <w:rFonts w:ascii="Book Antiqua" w:hAnsi="Book Antiqua" w:cstheme="minorHAnsi"/>
          <w:color w:val="212121"/>
          <w:sz w:val="24"/>
          <w:szCs w:val="24"/>
          <w:shd w:val="clear" w:color="auto" w:fill="FFFFFF"/>
          <w:lang w:val="en-US"/>
        </w:rPr>
        <w:t>practice</w:t>
      </w:r>
      <w:r w:rsidR="001C2A2E" w:rsidRPr="0043501A">
        <w:rPr>
          <w:rFonts w:ascii="Book Antiqua" w:hAnsi="Book Antiqua" w:cstheme="minorHAnsi"/>
          <w:color w:val="212121"/>
          <w:sz w:val="24"/>
          <w:szCs w:val="24"/>
          <w:shd w:val="clear" w:color="auto" w:fill="FFFFFF"/>
          <w:vertAlign w:val="superscript"/>
          <w:lang w:val="en-US"/>
        </w:rPr>
        <w:t>[</w:t>
      </w:r>
      <w:r w:rsidR="00556A8B" w:rsidRPr="0043501A">
        <w:rPr>
          <w:rFonts w:ascii="Book Antiqua" w:hAnsi="Book Antiqua" w:cstheme="minorHAnsi"/>
          <w:sz w:val="24"/>
          <w:szCs w:val="24"/>
          <w:shd w:val="clear" w:color="auto" w:fill="FFFFFF"/>
          <w:vertAlign w:val="superscript"/>
          <w:lang w:val="en-US"/>
        </w:rPr>
        <w:t>32</w:t>
      </w:r>
      <w:r w:rsidR="0067637B" w:rsidRPr="0043501A">
        <w:rPr>
          <w:rFonts w:ascii="Book Antiqua" w:hAnsi="Book Antiqua" w:cstheme="minorHAnsi"/>
          <w:color w:val="212121"/>
          <w:sz w:val="24"/>
          <w:szCs w:val="24"/>
          <w:shd w:val="clear" w:color="auto" w:fill="FFFFFF"/>
          <w:vertAlign w:val="superscript"/>
          <w:lang w:val="en-US"/>
        </w:rPr>
        <w:t>]</w:t>
      </w:r>
      <w:r w:rsidR="00556A8B" w:rsidRPr="0043501A">
        <w:rPr>
          <w:rFonts w:ascii="Book Antiqua" w:hAnsi="Book Antiqua" w:cstheme="minorHAnsi"/>
          <w:color w:val="212121"/>
          <w:sz w:val="24"/>
          <w:szCs w:val="24"/>
          <w:shd w:val="clear" w:color="auto" w:fill="FFFFFF"/>
          <w:lang w:val="en-US"/>
        </w:rPr>
        <w:t>.</w:t>
      </w:r>
    </w:p>
    <w:p w14:paraId="42DA1B89" w14:textId="31370B46" w:rsidR="00D02FF4" w:rsidRPr="0043501A" w:rsidRDefault="00556A8B"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GLP-1 </w:t>
      </w:r>
      <w:r w:rsidR="00944F8B" w:rsidRPr="0043501A">
        <w:rPr>
          <w:rFonts w:ascii="Book Antiqua" w:hAnsi="Book Antiqua" w:cstheme="minorHAnsi"/>
          <w:color w:val="212121"/>
          <w:sz w:val="24"/>
          <w:szCs w:val="24"/>
          <w:shd w:val="clear" w:color="auto" w:fill="FFFFFF"/>
          <w:lang w:val="en-US"/>
        </w:rPr>
        <w:t>RA</w:t>
      </w:r>
      <w:r w:rsidRPr="0043501A">
        <w:rPr>
          <w:rFonts w:ascii="Book Antiqua" w:hAnsi="Book Antiqua" w:cstheme="minorHAnsi"/>
          <w:color w:val="212121"/>
          <w:sz w:val="24"/>
          <w:szCs w:val="24"/>
          <w:shd w:val="clear" w:color="auto" w:fill="FFFFFF"/>
          <w:lang w:val="en-US"/>
        </w:rPr>
        <w:t xml:space="preserve"> and DPP-4 inhibitors are important therapeutic options </w:t>
      </w:r>
      <w:r w:rsidR="003F5BFF" w:rsidRPr="0043501A">
        <w:rPr>
          <w:rFonts w:ascii="Book Antiqua" w:hAnsi="Book Antiqua" w:cstheme="minorHAnsi"/>
          <w:color w:val="212121"/>
          <w:sz w:val="24"/>
          <w:szCs w:val="24"/>
          <w:shd w:val="clear" w:color="auto" w:fill="FFFFFF"/>
          <w:lang w:val="en-US"/>
        </w:rPr>
        <w:t>for patients with T2DM</w:t>
      </w:r>
      <w:r w:rsidR="003F5BFF" w:rsidRPr="0043501A">
        <w:rPr>
          <w:rFonts w:ascii="Book Antiqua" w:hAnsi="Book Antiqua" w:cstheme="minorHAnsi"/>
          <w:color w:val="212121"/>
          <w:sz w:val="24"/>
          <w:szCs w:val="24"/>
          <w:shd w:val="clear" w:color="auto" w:fill="FFFFFF"/>
          <w:vertAlign w:val="superscript"/>
          <w:lang w:val="en-US"/>
        </w:rPr>
        <w:t>[</w:t>
      </w:r>
      <w:r w:rsidR="003F5BFF" w:rsidRPr="0043501A">
        <w:rPr>
          <w:rFonts w:ascii="Book Antiqua" w:hAnsi="Book Antiqua" w:cstheme="minorHAnsi"/>
          <w:sz w:val="24"/>
          <w:szCs w:val="24"/>
          <w:shd w:val="clear" w:color="auto" w:fill="FFFFFF"/>
          <w:vertAlign w:val="superscript"/>
          <w:lang w:val="en-US"/>
        </w:rPr>
        <w:t>33</w:t>
      </w:r>
      <w:r w:rsidR="003F5BFF" w:rsidRPr="0043501A">
        <w:rPr>
          <w:rFonts w:ascii="Book Antiqua" w:hAnsi="Book Antiqua" w:cstheme="minorHAnsi"/>
          <w:color w:val="212121"/>
          <w:sz w:val="24"/>
          <w:szCs w:val="24"/>
          <w:shd w:val="clear" w:color="auto" w:fill="FFFFFF"/>
          <w:vertAlign w:val="superscript"/>
          <w:lang w:val="en-US"/>
        </w:rPr>
        <w:t>]</w:t>
      </w:r>
      <w:r w:rsidR="003F5BFF" w:rsidRPr="0043501A">
        <w:rPr>
          <w:rFonts w:ascii="Book Antiqua" w:hAnsi="Book Antiqua" w:cstheme="minorHAnsi"/>
          <w:color w:val="212121"/>
          <w:sz w:val="24"/>
          <w:szCs w:val="24"/>
          <w:shd w:val="clear" w:color="auto" w:fill="FFFFFF"/>
          <w:lang w:val="en-US"/>
        </w:rPr>
        <w:t xml:space="preserve">. European Association for the Study of Diabetes and the </w:t>
      </w:r>
      <w:r w:rsidR="008D02E8" w:rsidRPr="0043501A">
        <w:rPr>
          <w:rFonts w:ascii="Book Antiqua" w:hAnsi="Book Antiqua" w:cstheme="minorHAnsi"/>
          <w:color w:val="212121"/>
          <w:sz w:val="24"/>
          <w:szCs w:val="24"/>
          <w:shd w:val="clear" w:color="auto" w:fill="FFFFFF"/>
          <w:lang w:val="en-US"/>
        </w:rPr>
        <w:t>American Diabetes</w:t>
      </w:r>
      <w:r w:rsidR="003F5BFF" w:rsidRPr="0043501A">
        <w:rPr>
          <w:rFonts w:ascii="Book Antiqua" w:hAnsi="Book Antiqua" w:cstheme="minorHAnsi"/>
          <w:color w:val="212121"/>
          <w:sz w:val="24"/>
          <w:szCs w:val="24"/>
          <w:shd w:val="clear" w:color="auto" w:fill="FFFFFF"/>
          <w:lang w:val="en-US"/>
        </w:rPr>
        <w:t xml:space="preserve"> Association </w:t>
      </w:r>
      <w:r w:rsidR="008D02E8" w:rsidRPr="0043501A">
        <w:rPr>
          <w:rFonts w:ascii="Book Antiqua" w:hAnsi="Book Antiqua" w:cstheme="minorHAnsi"/>
          <w:color w:val="212121"/>
          <w:sz w:val="24"/>
          <w:szCs w:val="24"/>
          <w:shd w:val="clear" w:color="auto" w:fill="FFFFFF"/>
          <w:lang w:val="en-US"/>
        </w:rPr>
        <w:t>recommend these</w:t>
      </w:r>
      <w:r w:rsidR="003F5BFF" w:rsidRPr="0043501A">
        <w:rPr>
          <w:rFonts w:ascii="Book Antiqua" w:hAnsi="Book Antiqua" w:cstheme="minorHAnsi"/>
          <w:color w:val="212121"/>
          <w:sz w:val="24"/>
          <w:szCs w:val="24"/>
          <w:shd w:val="clear" w:color="auto" w:fill="FFFFFF"/>
          <w:lang w:val="en-US"/>
        </w:rPr>
        <w:t xml:space="preserve"> agents as</w:t>
      </w:r>
      <w:r w:rsidR="00F41B01" w:rsidRPr="0043501A">
        <w:rPr>
          <w:rFonts w:ascii="Book Antiqua" w:hAnsi="Book Antiqua" w:cstheme="minorHAnsi"/>
          <w:color w:val="212121"/>
          <w:sz w:val="24"/>
          <w:szCs w:val="24"/>
          <w:shd w:val="clear" w:color="auto" w:fill="FFFFFF"/>
          <w:lang w:val="en-US"/>
        </w:rPr>
        <w:t xml:space="preserve"> the</w:t>
      </w:r>
      <w:r w:rsidR="003F5BFF" w:rsidRPr="0043501A">
        <w:rPr>
          <w:rFonts w:ascii="Book Antiqua" w:hAnsi="Book Antiqua" w:cstheme="minorHAnsi"/>
          <w:color w:val="212121"/>
          <w:sz w:val="24"/>
          <w:szCs w:val="24"/>
          <w:shd w:val="clear" w:color="auto" w:fill="FFFFFF"/>
          <w:lang w:val="en-US"/>
        </w:rPr>
        <w:t xml:space="preserve"> second line for</w:t>
      </w:r>
      <w:r w:rsidR="00F41B01" w:rsidRPr="0043501A">
        <w:rPr>
          <w:rFonts w:ascii="Book Antiqua" w:hAnsi="Book Antiqua" w:cstheme="minorHAnsi"/>
          <w:color w:val="212121"/>
          <w:sz w:val="24"/>
          <w:szCs w:val="24"/>
          <w:shd w:val="clear" w:color="auto" w:fill="FFFFFF"/>
          <w:lang w:val="en-US"/>
        </w:rPr>
        <w:t xml:space="preserve"> the</w:t>
      </w:r>
      <w:r w:rsidR="003F5BFF" w:rsidRPr="0043501A">
        <w:rPr>
          <w:rFonts w:ascii="Book Antiqua" w:hAnsi="Book Antiqua" w:cstheme="minorHAnsi"/>
          <w:color w:val="212121"/>
          <w:sz w:val="24"/>
          <w:szCs w:val="24"/>
          <w:shd w:val="clear" w:color="auto" w:fill="FFFFFF"/>
          <w:lang w:val="en-US"/>
        </w:rPr>
        <w:t xml:space="preserve"> treatment of T2DM</w:t>
      </w:r>
      <w:r w:rsidR="003F5BFF" w:rsidRPr="0043501A">
        <w:rPr>
          <w:rFonts w:ascii="Book Antiqua" w:hAnsi="Book Antiqua" w:cstheme="minorHAnsi"/>
          <w:color w:val="212121"/>
          <w:sz w:val="24"/>
          <w:szCs w:val="24"/>
          <w:shd w:val="clear" w:color="auto" w:fill="FFFFFF"/>
          <w:vertAlign w:val="superscript"/>
          <w:lang w:val="en-US"/>
        </w:rPr>
        <w:t>[</w:t>
      </w:r>
      <w:r w:rsidR="0026068C" w:rsidRPr="0043501A">
        <w:rPr>
          <w:rFonts w:ascii="Book Antiqua" w:hAnsi="Book Antiqua" w:cstheme="minorHAnsi"/>
          <w:sz w:val="24"/>
          <w:szCs w:val="24"/>
          <w:shd w:val="clear" w:color="auto" w:fill="FFFFFF"/>
          <w:vertAlign w:val="superscript"/>
          <w:lang w:val="en-US"/>
        </w:rPr>
        <w:t>34</w:t>
      </w:r>
      <w:r w:rsidR="003F5BFF" w:rsidRPr="0043501A">
        <w:rPr>
          <w:rFonts w:ascii="Book Antiqua" w:hAnsi="Book Antiqua" w:cstheme="minorHAnsi"/>
          <w:color w:val="212121"/>
          <w:sz w:val="24"/>
          <w:szCs w:val="24"/>
          <w:shd w:val="clear" w:color="auto" w:fill="FFFFFF"/>
          <w:vertAlign w:val="superscript"/>
          <w:lang w:val="en-US"/>
        </w:rPr>
        <w:t>]</w:t>
      </w:r>
      <w:r w:rsidR="003F5BFF" w:rsidRPr="0043501A">
        <w:rPr>
          <w:rFonts w:ascii="Book Antiqua" w:hAnsi="Book Antiqua" w:cstheme="minorHAnsi"/>
          <w:color w:val="212121"/>
          <w:sz w:val="24"/>
          <w:szCs w:val="24"/>
          <w:shd w:val="clear" w:color="auto" w:fill="FFFFFF"/>
          <w:lang w:val="en-US"/>
        </w:rPr>
        <w:t>.</w:t>
      </w:r>
      <w:r w:rsidR="0043501A">
        <w:rPr>
          <w:rFonts w:ascii="Book Antiqua" w:hAnsi="Book Antiqua" w:cstheme="minorHAnsi"/>
          <w:color w:val="212121"/>
          <w:sz w:val="24"/>
          <w:szCs w:val="24"/>
          <w:shd w:val="clear" w:color="auto" w:fill="FFFFFF"/>
          <w:lang w:val="en-US"/>
        </w:rPr>
        <w:t xml:space="preserve"> </w:t>
      </w:r>
      <w:r w:rsidR="00F41B01" w:rsidRPr="0043501A">
        <w:rPr>
          <w:rFonts w:ascii="Book Antiqua" w:hAnsi="Book Antiqua" w:cstheme="minorHAnsi"/>
          <w:color w:val="212121"/>
          <w:sz w:val="24"/>
          <w:szCs w:val="24"/>
          <w:shd w:val="clear" w:color="auto" w:fill="FFFFFF"/>
          <w:lang w:val="en-US"/>
        </w:rPr>
        <w:t>The glucose-</w:t>
      </w:r>
      <w:r w:rsidR="00B74F46" w:rsidRPr="0043501A">
        <w:rPr>
          <w:rFonts w:ascii="Book Antiqua" w:hAnsi="Book Antiqua" w:cstheme="minorHAnsi"/>
          <w:color w:val="212121"/>
          <w:sz w:val="24"/>
          <w:szCs w:val="24"/>
          <w:shd w:val="clear" w:color="auto" w:fill="FFFFFF"/>
          <w:lang w:val="en-US"/>
        </w:rPr>
        <w:t>lowering effect of these agents with minimal risk of hypoglycemia is well studied. They also have</w:t>
      </w:r>
      <w:r w:rsidR="00F41B01" w:rsidRPr="0043501A">
        <w:rPr>
          <w:rFonts w:ascii="Book Antiqua" w:hAnsi="Book Antiqua" w:cstheme="minorHAnsi"/>
          <w:color w:val="212121"/>
          <w:sz w:val="24"/>
          <w:szCs w:val="24"/>
          <w:shd w:val="clear" w:color="auto" w:fill="FFFFFF"/>
          <w:lang w:val="en-US"/>
        </w:rPr>
        <w:t xml:space="preserve"> a</w:t>
      </w:r>
      <w:r w:rsidR="00EF1090" w:rsidRPr="0043501A">
        <w:rPr>
          <w:rFonts w:ascii="Book Antiqua" w:hAnsi="Book Antiqua" w:cstheme="minorHAnsi"/>
          <w:color w:val="212121"/>
          <w:sz w:val="24"/>
          <w:szCs w:val="24"/>
          <w:shd w:val="clear" w:color="auto" w:fill="FFFFFF"/>
          <w:lang w:val="en-US"/>
        </w:rPr>
        <w:t xml:space="preserve"> </w:t>
      </w:r>
      <w:r w:rsidR="008D02E8" w:rsidRPr="0043501A">
        <w:rPr>
          <w:rFonts w:ascii="Book Antiqua" w:hAnsi="Book Antiqua" w:cstheme="minorHAnsi"/>
          <w:color w:val="212121"/>
          <w:sz w:val="24"/>
          <w:szCs w:val="24"/>
          <w:shd w:val="clear" w:color="auto" w:fill="FFFFFF"/>
          <w:lang w:val="en-US"/>
        </w:rPr>
        <w:t>favorable</w:t>
      </w:r>
      <w:r w:rsidR="00B74F46" w:rsidRPr="0043501A">
        <w:rPr>
          <w:rFonts w:ascii="Book Antiqua" w:hAnsi="Book Antiqua" w:cstheme="minorHAnsi"/>
          <w:color w:val="212121"/>
          <w:sz w:val="24"/>
          <w:szCs w:val="24"/>
          <w:shd w:val="clear" w:color="auto" w:fill="FFFFFF"/>
          <w:lang w:val="en-US"/>
        </w:rPr>
        <w:t xml:space="preserve"> effect on body weight</w:t>
      </w:r>
      <w:r w:rsidR="002E5F03" w:rsidRPr="0043501A">
        <w:rPr>
          <w:rFonts w:ascii="Book Antiqua" w:hAnsi="Book Antiqua" w:cstheme="minorHAnsi"/>
          <w:color w:val="212121"/>
          <w:sz w:val="24"/>
          <w:szCs w:val="24"/>
          <w:shd w:val="clear" w:color="auto" w:fill="FFFFFF"/>
          <w:lang w:val="en-US"/>
        </w:rPr>
        <w:t xml:space="preserve"> and blood pressure</w:t>
      </w:r>
      <w:r w:rsidR="00B74F46" w:rsidRPr="0043501A">
        <w:rPr>
          <w:rFonts w:ascii="Book Antiqua" w:hAnsi="Book Antiqua" w:cstheme="minorHAnsi"/>
          <w:color w:val="212121"/>
          <w:sz w:val="24"/>
          <w:szCs w:val="24"/>
          <w:shd w:val="clear" w:color="auto" w:fill="FFFFFF"/>
          <w:vertAlign w:val="superscript"/>
          <w:lang w:val="en-US"/>
        </w:rPr>
        <w:t>[</w:t>
      </w:r>
      <w:r w:rsidR="00B74F46" w:rsidRPr="0043501A">
        <w:rPr>
          <w:rFonts w:ascii="Book Antiqua" w:hAnsi="Book Antiqua" w:cstheme="minorHAnsi"/>
          <w:sz w:val="24"/>
          <w:szCs w:val="24"/>
          <w:shd w:val="clear" w:color="auto" w:fill="FFFFFF"/>
          <w:vertAlign w:val="superscript"/>
          <w:lang w:val="en-US"/>
        </w:rPr>
        <w:t>35-43</w:t>
      </w:r>
      <w:r w:rsidR="00B74F46" w:rsidRPr="0043501A">
        <w:rPr>
          <w:rFonts w:ascii="Book Antiqua" w:hAnsi="Book Antiqua" w:cstheme="minorHAnsi"/>
          <w:color w:val="212121"/>
          <w:sz w:val="24"/>
          <w:szCs w:val="24"/>
          <w:shd w:val="clear" w:color="auto" w:fill="FFFFFF"/>
          <w:vertAlign w:val="superscript"/>
          <w:lang w:val="en-US"/>
        </w:rPr>
        <w:t>]</w:t>
      </w:r>
      <w:r w:rsidR="00B74F46" w:rsidRPr="0043501A">
        <w:rPr>
          <w:rFonts w:ascii="Book Antiqua" w:hAnsi="Book Antiqua" w:cstheme="minorHAnsi"/>
          <w:color w:val="212121"/>
          <w:sz w:val="24"/>
          <w:szCs w:val="24"/>
          <w:shd w:val="clear" w:color="auto" w:fill="FFFFFF"/>
          <w:lang w:val="en-US"/>
        </w:rPr>
        <w:t>.</w:t>
      </w:r>
      <w:r w:rsidR="00AD5E78" w:rsidRPr="0043501A">
        <w:rPr>
          <w:rFonts w:ascii="Book Antiqua" w:hAnsi="Book Antiqua" w:cstheme="minorHAnsi"/>
          <w:color w:val="212121"/>
          <w:sz w:val="24"/>
          <w:szCs w:val="24"/>
          <w:shd w:val="clear" w:color="auto" w:fill="FFFFFF"/>
          <w:lang w:val="en-US"/>
        </w:rPr>
        <w:t xml:space="preserve"> The efficacy of GLP-1 RA</w:t>
      </w:r>
      <w:r w:rsidR="003B6404" w:rsidRPr="0043501A">
        <w:rPr>
          <w:rFonts w:ascii="Book Antiqua" w:hAnsi="Book Antiqua" w:cstheme="minorHAnsi"/>
          <w:color w:val="212121"/>
          <w:sz w:val="24"/>
          <w:szCs w:val="24"/>
          <w:shd w:val="clear" w:color="auto" w:fill="FFFFFF"/>
          <w:lang w:val="en-US"/>
        </w:rPr>
        <w:t>s</w:t>
      </w:r>
      <w:r w:rsidR="00AD5E78" w:rsidRPr="0043501A">
        <w:rPr>
          <w:rFonts w:ascii="Book Antiqua" w:hAnsi="Book Antiqua" w:cstheme="minorHAnsi"/>
          <w:color w:val="212121"/>
          <w:sz w:val="24"/>
          <w:szCs w:val="24"/>
          <w:shd w:val="clear" w:color="auto" w:fill="FFFFFF"/>
          <w:lang w:val="en-US"/>
        </w:rPr>
        <w:t xml:space="preserve"> is greater than DPP-4</w:t>
      </w:r>
      <w:r w:rsidR="00D02FF4" w:rsidRPr="0043501A">
        <w:rPr>
          <w:rFonts w:ascii="Book Antiqua" w:hAnsi="Book Antiqua" w:cstheme="minorHAnsi"/>
          <w:color w:val="212121"/>
          <w:sz w:val="24"/>
          <w:szCs w:val="24"/>
          <w:shd w:val="clear" w:color="auto" w:fill="FFFFFF"/>
          <w:lang w:val="en-US"/>
        </w:rPr>
        <w:t xml:space="preserve"> inhibitors</w:t>
      </w:r>
      <w:r w:rsidR="00AD5E78" w:rsidRPr="0043501A">
        <w:rPr>
          <w:rFonts w:ascii="Book Antiqua" w:hAnsi="Book Antiqua" w:cstheme="minorHAnsi"/>
          <w:color w:val="212121"/>
          <w:sz w:val="24"/>
          <w:szCs w:val="24"/>
          <w:shd w:val="clear" w:color="auto" w:fill="FFFFFF"/>
          <w:lang w:val="en-US"/>
        </w:rPr>
        <w:t>, in general</w:t>
      </w:r>
      <w:r w:rsidR="00AD5E78" w:rsidRPr="0043501A">
        <w:rPr>
          <w:rFonts w:ascii="Book Antiqua" w:hAnsi="Book Antiqua" w:cstheme="minorHAnsi"/>
          <w:sz w:val="24"/>
          <w:szCs w:val="24"/>
          <w:shd w:val="clear" w:color="auto" w:fill="FFFFFF"/>
          <w:vertAlign w:val="superscript"/>
          <w:lang w:val="en-US"/>
        </w:rPr>
        <w:t>[44</w:t>
      </w:r>
      <w:r w:rsidR="00AD5E78" w:rsidRPr="0043501A">
        <w:rPr>
          <w:rFonts w:ascii="Book Antiqua" w:hAnsi="Book Antiqua" w:cstheme="minorHAnsi"/>
          <w:color w:val="212121"/>
          <w:sz w:val="24"/>
          <w:szCs w:val="24"/>
          <w:shd w:val="clear" w:color="auto" w:fill="FFFFFF"/>
          <w:vertAlign w:val="superscript"/>
          <w:lang w:val="en-US"/>
        </w:rPr>
        <w:t>]</w:t>
      </w:r>
      <w:r w:rsidR="00AD5E78" w:rsidRPr="0043501A">
        <w:rPr>
          <w:rFonts w:ascii="Book Antiqua" w:hAnsi="Book Antiqua" w:cstheme="minorHAnsi"/>
          <w:color w:val="212121"/>
          <w:sz w:val="24"/>
          <w:szCs w:val="24"/>
          <w:shd w:val="clear" w:color="auto" w:fill="FFFFFF"/>
          <w:lang w:val="en-US"/>
        </w:rPr>
        <w:t>.</w:t>
      </w:r>
      <w:r w:rsidR="00D02FF4" w:rsidRPr="0043501A">
        <w:rPr>
          <w:rFonts w:ascii="Book Antiqua" w:hAnsi="Book Antiqua" w:cstheme="minorHAnsi"/>
          <w:color w:val="212121"/>
          <w:sz w:val="24"/>
          <w:szCs w:val="24"/>
          <w:shd w:val="clear" w:color="auto" w:fill="FFFFFF"/>
          <w:lang w:val="en-US"/>
        </w:rPr>
        <w:t xml:space="preserve"> While patients who </w:t>
      </w:r>
      <w:r w:rsidR="008D02E8" w:rsidRPr="0043501A">
        <w:rPr>
          <w:rFonts w:ascii="Book Antiqua" w:hAnsi="Book Antiqua" w:cstheme="minorHAnsi"/>
          <w:color w:val="212121"/>
          <w:sz w:val="24"/>
          <w:szCs w:val="24"/>
          <w:shd w:val="clear" w:color="auto" w:fill="FFFFFF"/>
          <w:lang w:val="en-US"/>
        </w:rPr>
        <w:t>receive GLP</w:t>
      </w:r>
      <w:r w:rsidR="00D02FF4" w:rsidRPr="0043501A">
        <w:rPr>
          <w:rFonts w:ascii="Book Antiqua" w:hAnsi="Book Antiqua" w:cstheme="minorHAnsi"/>
          <w:color w:val="212121"/>
          <w:sz w:val="24"/>
          <w:szCs w:val="24"/>
          <w:shd w:val="clear" w:color="auto" w:fill="FFFFFF"/>
          <w:lang w:val="en-US"/>
        </w:rPr>
        <w:t>-1 RA experience significant weight loss, the effect of DPP-4 inhibitors on body weight is neutral</w:t>
      </w:r>
      <w:r w:rsidR="00D02FF4" w:rsidRPr="0043501A">
        <w:rPr>
          <w:rFonts w:ascii="Book Antiqua" w:hAnsi="Book Antiqua" w:cstheme="minorHAnsi"/>
          <w:sz w:val="24"/>
          <w:szCs w:val="24"/>
          <w:shd w:val="clear" w:color="auto" w:fill="FFFFFF"/>
          <w:vertAlign w:val="superscript"/>
          <w:lang w:val="en-US"/>
        </w:rPr>
        <w:t>[44,45]</w:t>
      </w:r>
      <w:r w:rsidR="00D02FF4" w:rsidRPr="0043501A">
        <w:rPr>
          <w:rFonts w:ascii="Book Antiqua" w:hAnsi="Book Antiqua" w:cstheme="minorHAnsi"/>
          <w:color w:val="212121"/>
          <w:sz w:val="24"/>
          <w:szCs w:val="24"/>
          <w:shd w:val="clear" w:color="auto" w:fill="FFFFFF"/>
          <w:lang w:val="en-US"/>
        </w:rPr>
        <w:t xml:space="preserve">. In a systematic review of comparative effectiveness of GLP-1 RAs, it was concluded that GLP-1 RAs </w:t>
      </w:r>
      <w:r w:rsidR="007B3708" w:rsidRPr="0043501A">
        <w:rPr>
          <w:rFonts w:ascii="Book Antiqua" w:hAnsi="Book Antiqua" w:cstheme="minorHAnsi"/>
          <w:color w:val="212121"/>
          <w:sz w:val="24"/>
          <w:szCs w:val="24"/>
          <w:shd w:val="clear" w:color="auto" w:fill="FFFFFF"/>
          <w:lang w:val="en-US"/>
        </w:rPr>
        <w:t>are</w:t>
      </w:r>
      <w:r w:rsidR="00D02FF4" w:rsidRPr="0043501A">
        <w:rPr>
          <w:rFonts w:ascii="Book Antiqua" w:hAnsi="Book Antiqua" w:cstheme="minorHAnsi"/>
          <w:color w:val="212121"/>
          <w:sz w:val="24"/>
          <w:szCs w:val="24"/>
          <w:shd w:val="clear" w:color="auto" w:fill="FFFFFF"/>
          <w:lang w:val="en-US"/>
        </w:rPr>
        <w:t xml:space="preserve"> similar or more </w:t>
      </w:r>
      <w:r w:rsidR="007B3708" w:rsidRPr="0043501A">
        <w:rPr>
          <w:rFonts w:ascii="Book Antiqua" w:hAnsi="Book Antiqua" w:cstheme="minorHAnsi"/>
          <w:color w:val="212121"/>
          <w:sz w:val="24"/>
          <w:szCs w:val="24"/>
          <w:shd w:val="clear" w:color="auto" w:fill="FFFFFF"/>
          <w:lang w:val="en-US"/>
        </w:rPr>
        <w:t>effective</w:t>
      </w:r>
      <w:r w:rsidR="00D02FF4" w:rsidRPr="0043501A">
        <w:rPr>
          <w:rFonts w:ascii="Book Antiqua" w:hAnsi="Book Antiqua" w:cstheme="minorHAnsi"/>
          <w:color w:val="212121"/>
          <w:sz w:val="24"/>
          <w:szCs w:val="24"/>
          <w:shd w:val="clear" w:color="auto" w:fill="FFFFFF"/>
          <w:lang w:val="en-US"/>
        </w:rPr>
        <w:t xml:space="preserve"> than oral glucose</w:t>
      </w:r>
      <w:r w:rsidR="00F41B01" w:rsidRPr="0043501A">
        <w:rPr>
          <w:rFonts w:ascii="Book Antiqua" w:hAnsi="Book Antiqua" w:cstheme="minorHAnsi"/>
          <w:color w:val="212121"/>
          <w:sz w:val="24"/>
          <w:szCs w:val="24"/>
          <w:shd w:val="clear" w:color="auto" w:fill="FFFFFF"/>
          <w:lang w:val="en-US"/>
        </w:rPr>
        <w:t>-</w:t>
      </w:r>
      <w:r w:rsidR="00D02FF4" w:rsidRPr="0043501A">
        <w:rPr>
          <w:rFonts w:ascii="Book Antiqua" w:hAnsi="Book Antiqua" w:cstheme="minorHAnsi"/>
          <w:color w:val="212121"/>
          <w:sz w:val="24"/>
          <w:szCs w:val="24"/>
          <w:shd w:val="clear" w:color="auto" w:fill="FFFFFF"/>
          <w:lang w:val="en-US"/>
        </w:rPr>
        <w:t>lowering agents in improving glycemic parameters. In the same review, GLP-1 RAs found to provide similar or less decrease in Hba1c level compared with insulin therapy, with less hypoglycemia</w:t>
      </w:r>
      <w:r w:rsidR="00D02FF4" w:rsidRPr="0043501A">
        <w:rPr>
          <w:rFonts w:ascii="Book Antiqua" w:hAnsi="Book Antiqua" w:cstheme="minorHAnsi"/>
          <w:color w:val="212121"/>
          <w:sz w:val="24"/>
          <w:szCs w:val="24"/>
          <w:shd w:val="clear" w:color="auto" w:fill="FFFFFF"/>
          <w:vertAlign w:val="superscript"/>
          <w:lang w:val="en-US"/>
        </w:rPr>
        <w:t>[</w:t>
      </w:r>
      <w:r w:rsidR="00D02FF4" w:rsidRPr="0043501A">
        <w:rPr>
          <w:rFonts w:ascii="Book Antiqua" w:hAnsi="Book Antiqua" w:cstheme="minorHAnsi"/>
          <w:sz w:val="24"/>
          <w:szCs w:val="24"/>
          <w:shd w:val="clear" w:color="auto" w:fill="FFFFFF"/>
          <w:vertAlign w:val="superscript"/>
          <w:lang w:val="en-US"/>
        </w:rPr>
        <w:t>46</w:t>
      </w:r>
      <w:r w:rsidR="00D02FF4" w:rsidRPr="0043501A">
        <w:rPr>
          <w:rFonts w:ascii="Book Antiqua" w:hAnsi="Book Antiqua" w:cstheme="minorHAnsi"/>
          <w:color w:val="212121"/>
          <w:sz w:val="24"/>
          <w:szCs w:val="24"/>
          <w:shd w:val="clear" w:color="auto" w:fill="FFFFFF"/>
          <w:vertAlign w:val="superscript"/>
          <w:lang w:val="en-US"/>
        </w:rPr>
        <w:t>]</w:t>
      </w:r>
      <w:r w:rsidR="00D02FF4" w:rsidRPr="0043501A">
        <w:rPr>
          <w:rFonts w:ascii="Book Antiqua" w:hAnsi="Book Antiqua" w:cstheme="minorHAnsi"/>
          <w:color w:val="212121"/>
          <w:sz w:val="24"/>
          <w:szCs w:val="24"/>
          <w:shd w:val="clear" w:color="auto" w:fill="FFFFFF"/>
          <w:lang w:val="en-US"/>
        </w:rPr>
        <w:t>.</w:t>
      </w:r>
    </w:p>
    <w:p w14:paraId="445F2E23" w14:textId="77777777" w:rsidR="008E3CA7" w:rsidRPr="0043501A"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1279C69D" w14:textId="77777777" w:rsidR="0015583F" w:rsidRPr="0043501A"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CARDIOVASCULAR OUTCOMES OF INCRETIN-BASED THERAPY IN T2DM</w:t>
      </w:r>
    </w:p>
    <w:p w14:paraId="64C53CF7" w14:textId="34236C49" w:rsidR="00EE3577" w:rsidRPr="0043501A" w:rsidRDefault="00EE357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After the meta-analysis, published by Nissen and colleagues in 2007, suggesting that rosiglitazone (an anti</w:t>
      </w:r>
      <w:r w:rsidR="007B3708" w:rsidRPr="0043501A">
        <w:rPr>
          <w:rFonts w:ascii="Book Antiqua" w:hAnsi="Book Antiqua" w:cstheme="minorHAnsi"/>
          <w:color w:val="212121"/>
          <w:sz w:val="24"/>
          <w:szCs w:val="24"/>
          <w:shd w:val="clear" w:color="auto" w:fill="FFFFFF"/>
          <w:lang w:val="en-US"/>
        </w:rPr>
        <w:t>-diabetic</w:t>
      </w:r>
      <w:r w:rsidR="0043501A">
        <w:rPr>
          <w:rFonts w:ascii="Book Antiqua" w:hAnsi="Book Antiqua" w:cstheme="minorHAnsi"/>
          <w:color w:val="212121"/>
          <w:sz w:val="24"/>
          <w:szCs w:val="24"/>
          <w:shd w:val="clear" w:color="auto" w:fill="FFFFFF"/>
          <w:lang w:val="en-US"/>
        </w:rPr>
        <w:t xml:space="preserve"> </w:t>
      </w:r>
      <w:r w:rsidR="00010EDF" w:rsidRPr="0043501A">
        <w:rPr>
          <w:rFonts w:ascii="Book Antiqua" w:hAnsi="Book Antiqua" w:cstheme="minorHAnsi"/>
          <w:color w:val="212121"/>
          <w:sz w:val="24"/>
          <w:szCs w:val="24"/>
          <w:shd w:val="clear" w:color="auto" w:fill="FFFFFF"/>
          <w:lang w:val="en-US"/>
        </w:rPr>
        <w:t>agent)</w:t>
      </w:r>
      <w:r w:rsidRPr="0043501A">
        <w:rPr>
          <w:rFonts w:ascii="Book Antiqua" w:hAnsi="Book Antiqua" w:cstheme="minorHAnsi"/>
          <w:color w:val="212121"/>
          <w:sz w:val="24"/>
          <w:szCs w:val="24"/>
          <w:shd w:val="clear" w:color="auto" w:fill="FFFFFF"/>
          <w:lang w:val="en-US"/>
        </w:rPr>
        <w:t xml:space="preserve"> was associated with increased risk of myocardial infarction (MI) among T2DM patients, </w:t>
      </w:r>
      <w:r w:rsidR="008E3CA7" w:rsidRPr="0043501A">
        <w:rPr>
          <w:rFonts w:ascii="Book Antiqua" w:hAnsi="Book Antiqua" w:cstheme="minorHAnsi"/>
          <w:color w:val="212121"/>
          <w:sz w:val="24"/>
          <w:szCs w:val="24"/>
          <w:shd w:val="clear" w:color="auto" w:fill="FFFFFF"/>
          <w:lang w:val="en-US"/>
        </w:rPr>
        <w:t>United States</w:t>
      </w:r>
      <w:r w:rsidRPr="0043501A">
        <w:rPr>
          <w:rFonts w:ascii="Book Antiqua" w:hAnsi="Book Antiqua" w:cstheme="minorHAnsi"/>
          <w:color w:val="212121"/>
          <w:sz w:val="24"/>
          <w:szCs w:val="24"/>
          <w:shd w:val="clear" w:color="auto" w:fill="FFFFFF"/>
          <w:lang w:val="en-US"/>
        </w:rPr>
        <w:t xml:space="preserve"> Food and Drug Administration (FDA)</w:t>
      </w:r>
      <w:r w:rsidR="0043501A">
        <w:rPr>
          <w:rFonts w:ascii="Book Antiqua" w:hAnsi="Book Antiqua" w:cstheme="minorHAnsi"/>
          <w:color w:val="212121"/>
          <w:sz w:val="24"/>
          <w:szCs w:val="24"/>
          <w:shd w:val="clear" w:color="auto" w:fill="FFFFFF"/>
          <w:lang w:val="en-US"/>
        </w:rPr>
        <w:t xml:space="preserve"> </w:t>
      </w:r>
      <w:r w:rsidRPr="0043501A">
        <w:rPr>
          <w:rFonts w:ascii="Book Antiqua" w:hAnsi="Book Antiqua" w:cstheme="minorHAnsi"/>
          <w:color w:val="212121"/>
          <w:sz w:val="24"/>
          <w:szCs w:val="24"/>
          <w:shd w:val="clear" w:color="auto" w:fill="FFFFFF"/>
          <w:lang w:val="en-US"/>
        </w:rPr>
        <w:t>mandate</w:t>
      </w:r>
      <w:r w:rsidR="002473B8" w:rsidRPr="0043501A">
        <w:rPr>
          <w:rFonts w:ascii="Book Antiqua" w:hAnsi="Book Antiqua" w:cstheme="minorHAnsi"/>
          <w:color w:val="212121"/>
          <w:sz w:val="24"/>
          <w:szCs w:val="24"/>
          <w:shd w:val="clear" w:color="auto" w:fill="FFFFFF"/>
          <w:lang w:val="en-US"/>
        </w:rPr>
        <w:t>d</w:t>
      </w:r>
      <w:r w:rsidR="0043501A">
        <w:rPr>
          <w:rFonts w:ascii="Book Antiqua" w:hAnsi="Book Antiqua" w:cstheme="minorHAnsi"/>
          <w:color w:val="212121"/>
          <w:sz w:val="24"/>
          <w:szCs w:val="24"/>
          <w:shd w:val="clear" w:color="auto" w:fill="FFFFFF"/>
          <w:lang w:val="en-US"/>
        </w:rPr>
        <w:t xml:space="preserve"> </w:t>
      </w:r>
      <w:r w:rsidR="002473B8" w:rsidRPr="0043501A">
        <w:rPr>
          <w:rFonts w:ascii="Book Antiqua" w:hAnsi="Book Antiqua" w:cstheme="minorHAnsi"/>
          <w:color w:val="212121"/>
          <w:sz w:val="24"/>
          <w:szCs w:val="24"/>
          <w:shd w:val="clear" w:color="auto" w:fill="FFFFFF"/>
          <w:lang w:val="en-US"/>
        </w:rPr>
        <w:t xml:space="preserve">the conduct of large, randomized, placebo-controlled cardiovascular </w:t>
      </w:r>
      <w:r w:rsidR="002473B8" w:rsidRPr="0043501A">
        <w:rPr>
          <w:rFonts w:ascii="Book Antiqua" w:hAnsi="Book Antiqua" w:cstheme="minorHAnsi"/>
          <w:color w:val="212121"/>
          <w:sz w:val="24"/>
          <w:szCs w:val="24"/>
          <w:shd w:val="clear" w:color="auto" w:fill="FFFFFF"/>
          <w:lang w:val="en-US"/>
        </w:rPr>
        <w:lastRenderedPageBreak/>
        <w:t>safety trials for all new anti</w:t>
      </w:r>
      <w:r w:rsidR="007B3708" w:rsidRPr="0043501A">
        <w:rPr>
          <w:rFonts w:ascii="Book Antiqua" w:hAnsi="Book Antiqua" w:cstheme="minorHAnsi"/>
          <w:color w:val="212121"/>
          <w:sz w:val="24"/>
          <w:szCs w:val="24"/>
          <w:shd w:val="clear" w:color="auto" w:fill="FFFFFF"/>
          <w:lang w:val="en-US"/>
        </w:rPr>
        <w:t>-</w:t>
      </w:r>
      <w:r w:rsidR="002473B8" w:rsidRPr="0043501A">
        <w:rPr>
          <w:rFonts w:ascii="Book Antiqua" w:hAnsi="Book Antiqua" w:cstheme="minorHAnsi"/>
          <w:color w:val="212121"/>
          <w:sz w:val="24"/>
          <w:szCs w:val="24"/>
          <w:shd w:val="clear" w:color="auto" w:fill="FFFFFF"/>
          <w:lang w:val="en-US"/>
        </w:rPr>
        <w:t>diabetic agents</w:t>
      </w:r>
      <w:r w:rsidR="002473B8" w:rsidRPr="0043501A">
        <w:rPr>
          <w:rFonts w:ascii="Book Antiqua" w:hAnsi="Book Antiqua" w:cstheme="minorHAnsi"/>
          <w:color w:val="212121"/>
          <w:sz w:val="24"/>
          <w:szCs w:val="24"/>
          <w:shd w:val="clear" w:color="auto" w:fill="FFFFFF"/>
          <w:vertAlign w:val="superscript"/>
          <w:lang w:val="en-US"/>
        </w:rPr>
        <w:t>[</w:t>
      </w:r>
      <w:r w:rsidR="002473B8" w:rsidRPr="0043501A">
        <w:rPr>
          <w:rFonts w:ascii="Book Antiqua" w:hAnsi="Book Antiqua" w:cstheme="minorHAnsi"/>
          <w:sz w:val="24"/>
          <w:szCs w:val="24"/>
          <w:shd w:val="clear" w:color="auto" w:fill="FFFFFF"/>
          <w:vertAlign w:val="superscript"/>
          <w:lang w:val="en-US"/>
        </w:rPr>
        <w:t>47,48]</w:t>
      </w:r>
      <w:r w:rsidR="002473B8" w:rsidRPr="0043501A">
        <w:rPr>
          <w:rFonts w:ascii="Book Antiqua" w:hAnsi="Book Antiqua" w:cstheme="minorHAnsi"/>
          <w:sz w:val="24"/>
          <w:szCs w:val="24"/>
          <w:shd w:val="clear" w:color="auto" w:fill="FFFFFF"/>
          <w:lang w:val="en-US"/>
        </w:rPr>
        <w:t>.</w:t>
      </w:r>
      <w:r w:rsidR="002473B8" w:rsidRPr="0043501A">
        <w:rPr>
          <w:rFonts w:ascii="Book Antiqua" w:hAnsi="Book Antiqua" w:cstheme="minorHAnsi"/>
          <w:color w:val="212121"/>
          <w:sz w:val="24"/>
          <w:szCs w:val="24"/>
          <w:shd w:val="clear" w:color="auto" w:fill="FFFFFF"/>
          <w:lang w:val="en-US"/>
        </w:rPr>
        <w:t xml:space="preserve"> FDA defined the standards of these studies</w:t>
      </w:r>
      <w:r w:rsidR="002473B8" w:rsidRPr="0043501A">
        <w:rPr>
          <w:rFonts w:ascii="Book Antiqua" w:hAnsi="Book Antiqua" w:cstheme="minorHAnsi"/>
          <w:color w:val="212121"/>
          <w:sz w:val="24"/>
          <w:szCs w:val="24"/>
          <w:shd w:val="clear" w:color="auto" w:fill="FFFFFF"/>
          <w:vertAlign w:val="superscript"/>
          <w:lang w:val="en-US"/>
        </w:rPr>
        <w:t>[</w:t>
      </w:r>
      <w:r w:rsidR="002473B8" w:rsidRPr="0043501A">
        <w:rPr>
          <w:rFonts w:ascii="Book Antiqua" w:hAnsi="Book Antiqua" w:cstheme="minorHAnsi"/>
          <w:sz w:val="24"/>
          <w:szCs w:val="24"/>
          <w:shd w:val="clear" w:color="auto" w:fill="FFFFFF"/>
          <w:vertAlign w:val="superscript"/>
          <w:lang w:val="en-US"/>
        </w:rPr>
        <w:t>48</w:t>
      </w:r>
      <w:r w:rsidR="002473B8" w:rsidRPr="0043501A">
        <w:rPr>
          <w:rFonts w:ascii="Book Antiqua" w:hAnsi="Book Antiqua" w:cstheme="minorHAnsi"/>
          <w:color w:val="212121"/>
          <w:sz w:val="24"/>
          <w:szCs w:val="24"/>
          <w:shd w:val="clear" w:color="auto" w:fill="FFFFFF"/>
          <w:vertAlign w:val="superscript"/>
          <w:lang w:val="en-US"/>
        </w:rPr>
        <w:t>]</w:t>
      </w:r>
      <w:r w:rsidR="002473B8" w:rsidRPr="0043501A">
        <w:rPr>
          <w:rFonts w:ascii="Book Antiqua" w:hAnsi="Book Antiqua" w:cstheme="minorHAnsi"/>
          <w:color w:val="212121"/>
          <w:sz w:val="24"/>
          <w:szCs w:val="24"/>
          <w:shd w:val="clear" w:color="auto" w:fill="FFFFFF"/>
          <w:lang w:val="en-US"/>
        </w:rPr>
        <w:t>. Several large randomized controlled trials</w:t>
      </w:r>
      <w:r w:rsidR="002D0C06" w:rsidRPr="0043501A">
        <w:rPr>
          <w:rFonts w:ascii="Book Antiqua" w:hAnsi="Book Antiqua" w:cstheme="minorHAnsi"/>
          <w:color w:val="212121"/>
          <w:sz w:val="24"/>
          <w:szCs w:val="24"/>
          <w:shd w:val="clear" w:color="auto" w:fill="FFFFFF"/>
          <w:lang w:val="en-US"/>
        </w:rPr>
        <w:t xml:space="preserve"> (RCT)</w:t>
      </w:r>
      <w:r w:rsidR="002473B8" w:rsidRPr="0043501A">
        <w:rPr>
          <w:rFonts w:ascii="Book Antiqua" w:hAnsi="Book Antiqua" w:cstheme="minorHAnsi"/>
          <w:color w:val="212121"/>
          <w:sz w:val="24"/>
          <w:szCs w:val="24"/>
          <w:shd w:val="clear" w:color="auto" w:fill="FFFFFF"/>
          <w:lang w:val="en-US"/>
        </w:rPr>
        <w:t xml:space="preserve"> have been completed since that time. </w:t>
      </w:r>
      <w:r w:rsidR="002D0C06" w:rsidRPr="0043501A">
        <w:rPr>
          <w:rFonts w:ascii="Book Antiqua" w:hAnsi="Book Antiqua" w:cstheme="minorHAnsi"/>
          <w:color w:val="212121"/>
          <w:sz w:val="24"/>
          <w:szCs w:val="24"/>
          <w:shd w:val="clear" w:color="auto" w:fill="FFFFFF"/>
          <w:lang w:val="en-US"/>
        </w:rPr>
        <w:t xml:space="preserve">The RCT examined saxagliptin for cardiovascular safety established </w:t>
      </w:r>
      <w:r w:rsidR="001204F3" w:rsidRPr="0043501A">
        <w:rPr>
          <w:rFonts w:ascii="Book Antiqua" w:hAnsi="Book Antiqua" w:cstheme="minorHAnsi"/>
          <w:color w:val="212121"/>
          <w:sz w:val="24"/>
          <w:szCs w:val="24"/>
          <w:shd w:val="clear" w:color="auto" w:fill="FFFFFF"/>
          <w:lang w:val="en-US"/>
        </w:rPr>
        <w:t xml:space="preserve">an unexpected </w:t>
      </w:r>
      <w:r w:rsidR="002D0C06" w:rsidRPr="0043501A">
        <w:rPr>
          <w:rFonts w:ascii="Book Antiqua" w:hAnsi="Book Antiqua" w:cstheme="minorHAnsi"/>
          <w:color w:val="212121"/>
          <w:sz w:val="24"/>
          <w:szCs w:val="24"/>
          <w:shd w:val="clear" w:color="auto" w:fill="FFFFFF"/>
          <w:lang w:val="en-US"/>
        </w:rPr>
        <w:t>increased risk of hospitalization</w:t>
      </w:r>
      <w:r w:rsidR="001204F3" w:rsidRPr="0043501A">
        <w:rPr>
          <w:rFonts w:ascii="Book Antiqua" w:hAnsi="Book Antiqua" w:cstheme="minorHAnsi"/>
          <w:color w:val="212121"/>
          <w:sz w:val="24"/>
          <w:szCs w:val="24"/>
          <w:shd w:val="clear" w:color="auto" w:fill="FFFFFF"/>
          <w:lang w:val="en-US"/>
        </w:rPr>
        <w:t xml:space="preserve"> for heart failure among patients randomized to saxagliptin</w:t>
      </w:r>
      <w:r w:rsidR="001204F3" w:rsidRPr="0043501A">
        <w:rPr>
          <w:rFonts w:ascii="Book Antiqua" w:hAnsi="Book Antiqua" w:cstheme="minorHAnsi"/>
          <w:color w:val="212121"/>
          <w:sz w:val="24"/>
          <w:szCs w:val="24"/>
          <w:shd w:val="clear" w:color="auto" w:fill="FFFFFF"/>
          <w:vertAlign w:val="superscript"/>
          <w:lang w:val="en-US"/>
        </w:rPr>
        <w:t>[</w:t>
      </w:r>
      <w:r w:rsidR="001204F3" w:rsidRPr="0043501A">
        <w:rPr>
          <w:rFonts w:ascii="Book Antiqua" w:hAnsi="Book Antiqua" w:cstheme="minorHAnsi"/>
          <w:sz w:val="24"/>
          <w:szCs w:val="24"/>
          <w:shd w:val="clear" w:color="auto" w:fill="FFFFFF"/>
          <w:vertAlign w:val="superscript"/>
          <w:lang w:val="en-US"/>
        </w:rPr>
        <w:t>49,50]</w:t>
      </w:r>
      <w:r w:rsidR="001204F3" w:rsidRPr="0043501A">
        <w:rPr>
          <w:rFonts w:ascii="Book Antiqua" w:hAnsi="Book Antiqua" w:cstheme="minorHAnsi"/>
          <w:sz w:val="24"/>
          <w:szCs w:val="24"/>
          <w:shd w:val="clear" w:color="auto" w:fill="FFFFFF"/>
          <w:lang w:val="en-US"/>
        </w:rPr>
        <w:t>.</w:t>
      </w:r>
      <w:r w:rsidR="001204F3" w:rsidRPr="0043501A">
        <w:rPr>
          <w:rFonts w:ascii="Book Antiqua" w:hAnsi="Book Antiqua" w:cstheme="minorHAnsi"/>
          <w:color w:val="212121"/>
          <w:sz w:val="24"/>
          <w:szCs w:val="24"/>
          <w:shd w:val="clear" w:color="auto" w:fill="FFFFFF"/>
          <w:lang w:val="en-US"/>
        </w:rPr>
        <w:t xml:space="preserve"> The RCT</w:t>
      </w:r>
      <w:r w:rsidR="007455B1" w:rsidRPr="0043501A">
        <w:rPr>
          <w:rFonts w:ascii="Book Antiqua" w:hAnsi="Book Antiqua" w:cstheme="minorHAnsi"/>
          <w:color w:val="212121"/>
          <w:sz w:val="24"/>
          <w:szCs w:val="24"/>
          <w:shd w:val="clear" w:color="auto" w:fill="FFFFFF"/>
          <w:lang w:val="en-US"/>
        </w:rPr>
        <w:t>’s</w:t>
      </w:r>
      <w:r w:rsidR="001204F3" w:rsidRPr="0043501A">
        <w:rPr>
          <w:rFonts w:ascii="Book Antiqua" w:hAnsi="Book Antiqua" w:cstheme="minorHAnsi"/>
          <w:color w:val="212121"/>
          <w:sz w:val="24"/>
          <w:szCs w:val="24"/>
          <w:shd w:val="clear" w:color="auto" w:fill="FFFFFF"/>
          <w:lang w:val="en-US"/>
        </w:rPr>
        <w:t xml:space="preserve"> examined other DPP</w:t>
      </w:r>
      <w:r w:rsidR="00F41B01" w:rsidRPr="0043501A">
        <w:rPr>
          <w:rFonts w:ascii="Book Antiqua" w:hAnsi="Book Antiqua" w:cstheme="minorHAnsi"/>
          <w:color w:val="212121"/>
          <w:sz w:val="24"/>
          <w:szCs w:val="24"/>
          <w:shd w:val="clear" w:color="auto" w:fill="FFFFFF"/>
          <w:lang w:val="en-US"/>
        </w:rPr>
        <w:t>-4 inhibitors didn’t establish</w:t>
      </w:r>
      <w:r w:rsidR="001204F3" w:rsidRPr="0043501A">
        <w:rPr>
          <w:rFonts w:ascii="Book Antiqua" w:hAnsi="Book Antiqua" w:cstheme="minorHAnsi"/>
          <w:color w:val="212121"/>
          <w:sz w:val="24"/>
          <w:szCs w:val="24"/>
          <w:shd w:val="clear" w:color="auto" w:fill="FFFFFF"/>
          <w:lang w:val="en-US"/>
        </w:rPr>
        <w:t xml:space="preserve"> su</w:t>
      </w:r>
      <w:r w:rsidR="007455B1" w:rsidRPr="0043501A">
        <w:rPr>
          <w:rFonts w:ascii="Book Antiqua" w:hAnsi="Book Antiqua" w:cstheme="minorHAnsi"/>
          <w:color w:val="212121"/>
          <w:sz w:val="24"/>
          <w:szCs w:val="24"/>
          <w:shd w:val="clear" w:color="auto" w:fill="FFFFFF"/>
          <w:lang w:val="en-US"/>
        </w:rPr>
        <w:t>ch</w:t>
      </w:r>
      <w:r w:rsidR="001E7726">
        <w:rPr>
          <w:rFonts w:ascii="Book Antiqua" w:hAnsi="Book Antiqua" w:cstheme="minorHAnsi"/>
          <w:color w:val="212121"/>
          <w:sz w:val="24"/>
          <w:szCs w:val="24"/>
          <w:shd w:val="clear" w:color="auto" w:fill="FFFFFF"/>
          <w:lang w:val="en-US"/>
        </w:rPr>
        <w:t xml:space="preserve"> </w:t>
      </w:r>
      <w:r w:rsidR="001204F3" w:rsidRPr="0043501A">
        <w:rPr>
          <w:rFonts w:ascii="Book Antiqua" w:hAnsi="Book Antiqua" w:cstheme="minorHAnsi"/>
          <w:color w:val="212121"/>
          <w:sz w:val="24"/>
          <w:szCs w:val="24"/>
          <w:shd w:val="clear" w:color="auto" w:fill="FFFFFF"/>
          <w:lang w:val="en-US"/>
        </w:rPr>
        <w:t>result</w:t>
      </w:r>
      <w:r w:rsidR="007455B1" w:rsidRPr="0043501A">
        <w:rPr>
          <w:rFonts w:ascii="Book Antiqua" w:hAnsi="Book Antiqua" w:cstheme="minorHAnsi"/>
          <w:color w:val="212121"/>
          <w:sz w:val="24"/>
          <w:szCs w:val="24"/>
          <w:shd w:val="clear" w:color="auto" w:fill="FFFFFF"/>
          <w:lang w:val="en-US"/>
        </w:rPr>
        <w:t>s</w:t>
      </w:r>
      <w:r w:rsidR="007455B1" w:rsidRPr="0043501A">
        <w:rPr>
          <w:rFonts w:ascii="Book Antiqua" w:hAnsi="Book Antiqua" w:cstheme="minorHAnsi"/>
          <w:sz w:val="24"/>
          <w:szCs w:val="24"/>
          <w:shd w:val="clear" w:color="auto" w:fill="FFFFFF"/>
          <w:vertAlign w:val="superscript"/>
          <w:lang w:val="en-US"/>
        </w:rPr>
        <w:t>[</w:t>
      </w:r>
      <w:r w:rsidR="007616B1" w:rsidRPr="0043501A">
        <w:rPr>
          <w:rFonts w:ascii="Book Antiqua" w:hAnsi="Book Antiqua" w:cstheme="minorHAnsi"/>
          <w:sz w:val="24"/>
          <w:szCs w:val="24"/>
          <w:shd w:val="clear" w:color="auto" w:fill="FFFFFF"/>
          <w:vertAlign w:val="superscript"/>
          <w:lang w:val="en-US"/>
        </w:rPr>
        <w:t>51-59</w:t>
      </w:r>
      <w:r w:rsidR="007455B1" w:rsidRPr="0043501A">
        <w:rPr>
          <w:rFonts w:ascii="Book Antiqua" w:hAnsi="Book Antiqua" w:cstheme="minorHAnsi"/>
          <w:sz w:val="24"/>
          <w:szCs w:val="24"/>
          <w:shd w:val="clear" w:color="auto" w:fill="FFFFFF"/>
          <w:vertAlign w:val="superscript"/>
          <w:lang w:val="en-US"/>
        </w:rPr>
        <w:t>]</w:t>
      </w:r>
      <w:r w:rsidR="001204F3" w:rsidRPr="0043501A">
        <w:rPr>
          <w:rFonts w:ascii="Book Antiqua" w:hAnsi="Book Antiqua" w:cstheme="minorHAnsi"/>
          <w:color w:val="212121"/>
          <w:sz w:val="24"/>
          <w:szCs w:val="24"/>
          <w:shd w:val="clear" w:color="auto" w:fill="FFFFFF"/>
          <w:lang w:val="en-US"/>
        </w:rPr>
        <w:t xml:space="preserve">. Vildagliptin </w:t>
      </w:r>
      <w:r w:rsidR="000926FF" w:rsidRPr="0043501A">
        <w:rPr>
          <w:rFonts w:ascii="Book Antiqua" w:hAnsi="Book Antiqua" w:cstheme="minorHAnsi"/>
          <w:color w:val="212121"/>
          <w:sz w:val="24"/>
          <w:szCs w:val="24"/>
          <w:shd w:val="clear" w:color="auto" w:fill="FFFFFF"/>
          <w:lang w:val="en-US"/>
        </w:rPr>
        <w:t>haven’t been</w:t>
      </w:r>
      <w:r w:rsidR="001204F3" w:rsidRPr="0043501A">
        <w:rPr>
          <w:rFonts w:ascii="Book Antiqua" w:hAnsi="Book Antiqua" w:cstheme="minorHAnsi"/>
          <w:color w:val="212121"/>
          <w:sz w:val="24"/>
          <w:szCs w:val="24"/>
          <w:shd w:val="clear" w:color="auto" w:fill="FFFFFF"/>
          <w:lang w:val="en-US"/>
        </w:rPr>
        <w:t xml:space="preserve"> studied in RCT for examining cardiovascular safety</w:t>
      </w:r>
      <w:r w:rsidR="007455B1" w:rsidRPr="0043501A">
        <w:rPr>
          <w:rFonts w:ascii="Book Antiqua" w:hAnsi="Book Antiqua" w:cstheme="minorHAnsi"/>
          <w:color w:val="212121"/>
          <w:sz w:val="24"/>
          <w:szCs w:val="24"/>
          <w:shd w:val="clear" w:color="auto" w:fill="FFFFFF"/>
          <w:lang w:val="en-US"/>
        </w:rPr>
        <w:t>.</w:t>
      </w:r>
    </w:p>
    <w:p w14:paraId="7DC0B7F4" w14:textId="6DFFD8CF" w:rsidR="007F1792" w:rsidRPr="0043501A" w:rsidRDefault="007F179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Because the GLP-1 RAs promote weight loss, reduce blood pressure, decrease </w:t>
      </w:r>
      <w:r w:rsidR="00E66613" w:rsidRPr="0043501A">
        <w:rPr>
          <w:rFonts w:ascii="Book Antiqua" w:hAnsi="Book Antiqua" w:cstheme="minorHAnsi"/>
          <w:color w:val="212121"/>
          <w:sz w:val="24"/>
          <w:szCs w:val="24"/>
          <w:shd w:val="clear" w:color="auto" w:fill="FFFFFF"/>
          <w:lang w:val="en-US"/>
        </w:rPr>
        <w:t>myocardial</w:t>
      </w:r>
      <w:r w:rsidR="00F7133C" w:rsidRPr="0043501A">
        <w:rPr>
          <w:rFonts w:ascii="Book Antiqua" w:hAnsi="Book Antiqua" w:cstheme="minorHAnsi"/>
          <w:color w:val="212121"/>
          <w:sz w:val="24"/>
          <w:szCs w:val="24"/>
          <w:shd w:val="clear" w:color="auto" w:fill="FFFFFF"/>
          <w:lang w:val="en-US"/>
        </w:rPr>
        <w:t xml:space="preserve"> and vascular inflamma</w:t>
      </w:r>
      <w:r w:rsidRPr="0043501A">
        <w:rPr>
          <w:rFonts w:ascii="Book Antiqua" w:hAnsi="Book Antiqua" w:cstheme="minorHAnsi"/>
          <w:color w:val="212121"/>
          <w:sz w:val="24"/>
          <w:szCs w:val="24"/>
          <w:shd w:val="clear" w:color="auto" w:fill="FFFFFF"/>
          <w:lang w:val="en-US"/>
        </w:rPr>
        <w:t>tion and decrease platelet aggregation behind their effect on blood glucose level, they thought to reduce cardiovascular risk</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sz w:val="24"/>
          <w:szCs w:val="24"/>
          <w:shd w:val="clear" w:color="auto" w:fill="FFFFFF"/>
          <w:vertAlign w:val="superscript"/>
          <w:lang w:val="en-US"/>
        </w:rPr>
        <w:t>60,61</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color w:val="212121"/>
          <w:sz w:val="24"/>
          <w:szCs w:val="24"/>
          <w:shd w:val="clear" w:color="auto" w:fill="FFFFFF"/>
          <w:lang w:val="en-US"/>
        </w:rPr>
        <w:t>.</w:t>
      </w:r>
      <w:r w:rsidR="005B06BA" w:rsidRPr="0043501A">
        <w:rPr>
          <w:rFonts w:ascii="Book Antiqua" w:hAnsi="Book Antiqua" w:cstheme="minorHAnsi"/>
          <w:color w:val="212121"/>
          <w:sz w:val="24"/>
          <w:szCs w:val="24"/>
          <w:shd w:val="clear" w:color="auto" w:fill="FFFFFF"/>
          <w:lang w:val="en-US"/>
        </w:rPr>
        <w:t xml:space="preserve"> Cardiovascular safety was established</w:t>
      </w:r>
      <w:r w:rsidR="00067A36" w:rsidRPr="0043501A">
        <w:rPr>
          <w:rFonts w:ascii="Book Antiqua" w:hAnsi="Book Antiqua" w:cstheme="minorHAnsi"/>
          <w:color w:val="212121"/>
          <w:sz w:val="24"/>
          <w:szCs w:val="24"/>
          <w:shd w:val="clear" w:color="auto" w:fill="FFFFFF"/>
          <w:lang w:val="en-US"/>
        </w:rPr>
        <w:t xml:space="preserve"> for</w:t>
      </w:r>
      <w:r w:rsidR="00F41B01" w:rsidRPr="0043501A">
        <w:rPr>
          <w:rFonts w:ascii="Book Antiqua" w:hAnsi="Book Antiqua" w:cstheme="minorHAnsi"/>
          <w:color w:val="212121"/>
          <w:sz w:val="24"/>
          <w:szCs w:val="24"/>
          <w:shd w:val="clear" w:color="auto" w:fill="FFFFFF"/>
          <w:lang w:val="en-US"/>
        </w:rPr>
        <w:t xml:space="preserve"> the</w:t>
      </w:r>
      <w:r w:rsidR="00067A36" w:rsidRPr="0043501A">
        <w:rPr>
          <w:rFonts w:ascii="Book Antiqua" w:hAnsi="Book Antiqua" w:cstheme="minorHAnsi"/>
          <w:color w:val="212121"/>
          <w:sz w:val="24"/>
          <w:szCs w:val="24"/>
          <w:shd w:val="clear" w:color="auto" w:fill="FFFFFF"/>
          <w:lang w:val="en-US"/>
        </w:rPr>
        <w:t xml:space="preserve"> whole class</w:t>
      </w:r>
      <w:r w:rsidR="005B06BA" w:rsidRPr="0043501A">
        <w:rPr>
          <w:rFonts w:ascii="Book Antiqua" w:hAnsi="Book Antiqua" w:cstheme="minorHAnsi"/>
          <w:color w:val="212121"/>
          <w:sz w:val="24"/>
          <w:szCs w:val="24"/>
          <w:shd w:val="clear" w:color="auto" w:fill="FFFFFF"/>
          <w:lang w:val="en-US"/>
        </w:rPr>
        <w:t xml:space="preserve"> in the RCTs of cardiovascular outcomes </w:t>
      </w:r>
      <w:r w:rsidR="00067A36" w:rsidRPr="0043501A">
        <w:rPr>
          <w:rFonts w:ascii="Book Antiqua" w:hAnsi="Book Antiqua" w:cstheme="minorHAnsi"/>
          <w:color w:val="212121"/>
          <w:sz w:val="24"/>
          <w:szCs w:val="24"/>
          <w:shd w:val="clear" w:color="auto" w:fill="FFFFFF"/>
          <w:lang w:val="en-US"/>
        </w:rPr>
        <w:t xml:space="preserve">with </w:t>
      </w:r>
      <w:r w:rsidR="005B06BA" w:rsidRPr="0043501A">
        <w:rPr>
          <w:rFonts w:ascii="Book Antiqua" w:hAnsi="Book Antiqua" w:cstheme="minorHAnsi"/>
          <w:color w:val="212121"/>
          <w:sz w:val="24"/>
          <w:szCs w:val="24"/>
          <w:shd w:val="clear" w:color="auto" w:fill="FFFFFF"/>
          <w:lang w:val="en-US"/>
        </w:rPr>
        <w:t>GLP-1 RAs (liraglutide,</w:t>
      </w:r>
      <w:r w:rsidR="001E7726">
        <w:rPr>
          <w:rFonts w:ascii="Book Antiqua" w:hAnsi="Book Antiqua" w:cstheme="minorHAnsi"/>
          <w:color w:val="212121"/>
          <w:sz w:val="24"/>
          <w:szCs w:val="24"/>
          <w:shd w:val="clear" w:color="auto" w:fill="FFFFFF"/>
          <w:lang w:val="en-US"/>
        </w:rPr>
        <w:t xml:space="preserve"> </w:t>
      </w:r>
      <w:r w:rsidR="005B06BA" w:rsidRPr="0043501A">
        <w:rPr>
          <w:rFonts w:ascii="Book Antiqua" w:hAnsi="Book Antiqua" w:cstheme="minorHAnsi"/>
          <w:color w:val="212121"/>
          <w:sz w:val="24"/>
          <w:szCs w:val="24"/>
          <w:shd w:val="clear" w:color="auto" w:fill="FFFFFF"/>
          <w:lang w:val="en-US"/>
        </w:rPr>
        <w:t>semaglutide,</w:t>
      </w:r>
      <w:r w:rsidR="001E7726">
        <w:rPr>
          <w:rFonts w:ascii="Book Antiqua" w:hAnsi="Book Antiqua" w:cstheme="minorHAnsi"/>
          <w:color w:val="212121"/>
          <w:sz w:val="24"/>
          <w:szCs w:val="24"/>
          <w:shd w:val="clear" w:color="auto" w:fill="FFFFFF"/>
          <w:lang w:val="en-US"/>
        </w:rPr>
        <w:t xml:space="preserve"> </w:t>
      </w:r>
      <w:r w:rsidR="005B06BA" w:rsidRPr="0043501A">
        <w:rPr>
          <w:rFonts w:ascii="Book Antiqua" w:hAnsi="Book Antiqua" w:cstheme="minorHAnsi"/>
          <w:color w:val="212121"/>
          <w:sz w:val="24"/>
          <w:szCs w:val="24"/>
          <w:shd w:val="clear" w:color="auto" w:fill="FFFFFF"/>
          <w:lang w:val="en-US"/>
        </w:rPr>
        <w:t>lixisenatide</w:t>
      </w:r>
      <w:r w:rsidR="00F41B01" w:rsidRPr="0043501A">
        <w:rPr>
          <w:rFonts w:ascii="Book Antiqua" w:hAnsi="Book Antiqua" w:cstheme="minorHAnsi"/>
          <w:color w:val="212121"/>
          <w:sz w:val="24"/>
          <w:szCs w:val="24"/>
          <w:shd w:val="clear" w:color="auto" w:fill="FFFFFF"/>
          <w:lang w:val="en-US"/>
        </w:rPr>
        <w:t>,</w:t>
      </w:r>
      <w:r w:rsidR="005B06BA" w:rsidRPr="0043501A">
        <w:rPr>
          <w:rFonts w:ascii="Book Antiqua" w:hAnsi="Book Antiqua" w:cstheme="minorHAnsi"/>
          <w:color w:val="212121"/>
          <w:sz w:val="24"/>
          <w:szCs w:val="24"/>
          <w:shd w:val="clear" w:color="auto" w:fill="FFFFFF"/>
          <w:lang w:val="en-US"/>
        </w:rPr>
        <w:t xml:space="preserve"> and extended-release exenatide)</w:t>
      </w:r>
      <w:r w:rsidR="00067A36" w:rsidRPr="0043501A">
        <w:rPr>
          <w:rFonts w:ascii="Book Antiqua" w:hAnsi="Book Antiqua" w:cstheme="minorHAnsi"/>
          <w:color w:val="212121"/>
          <w:sz w:val="24"/>
          <w:szCs w:val="24"/>
          <w:shd w:val="clear" w:color="auto" w:fill="FFFFFF"/>
          <w:lang w:val="en-US"/>
        </w:rPr>
        <w:t xml:space="preserve">. Besides </w:t>
      </w:r>
      <w:r w:rsidR="00D3440C" w:rsidRPr="0043501A">
        <w:rPr>
          <w:rFonts w:ascii="Book Antiqua" w:hAnsi="Book Antiqua" w:cstheme="minorHAnsi"/>
          <w:color w:val="212121"/>
          <w:sz w:val="24"/>
          <w:szCs w:val="24"/>
          <w:shd w:val="clear" w:color="auto" w:fill="FFFFFF"/>
          <w:lang w:val="en-US"/>
        </w:rPr>
        <w:t>that,</w:t>
      </w:r>
      <w:r w:rsidR="00067A36" w:rsidRPr="0043501A">
        <w:rPr>
          <w:rFonts w:ascii="Book Antiqua" w:hAnsi="Book Antiqua" w:cstheme="minorHAnsi"/>
          <w:color w:val="212121"/>
          <w:sz w:val="24"/>
          <w:szCs w:val="24"/>
          <w:shd w:val="clear" w:color="auto" w:fill="FFFFFF"/>
          <w:lang w:val="en-US"/>
        </w:rPr>
        <w:t xml:space="preserve"> the results for cardiovascular efficacy was mixed</w:t>
      </w:r>
      <w:r w:rsidR="00067A36" w:rsidRPr="0043501A">
        <w:rPr>
          <w:rFonts w:ascii="Book Antiqua" w:hAnsi="Book Antiqua" w:cstheme="minorHAnsi"/>
          <w:color w:val="212121"/>
          <w:sz w:val="24"/>
          <w:szCs w:val="24"/>
          <w:shd w:val="clear" w:color="auto" w:fill="FFFFFF"/>
          <w:vertAlign w:val="superscript"/>
          <w:lang w:val="en-US"/>
        </w:rPr>
        <w:t>[</w:t>
      </w:r>
      <w:r w:rsidR="00494821" w:rsidRPr="0043501A">
        <w:rPr>
          <w:rFonts w:ascii="Book Antiqua" w:hAnsi="Book Antiqua" w:cstheme="minorHAnsi"/>
          <w:sz w:val="24"/>
          <w:szCs w:val="24"/>
          <w:shd w:val="clear" w:color="auto" w:fill="FFFFFF"/>
          <w:vertAlign w:val="superscript"/>
          <w:lang w:val="en-US"/>
        </w:rPr>
        <w:t>62-65</w:t>
      </w:r>
      <w:r w:rsidR="00067A36" w:rsidRPr="0043501A">
        <w:rPr>
          <w:rFonts w:ascii="Book Antiqua" w:hAnsi="Book Antiqua" w:cstheme="minorHAnsi"/>
          <w:color w:val="212121"/>
          <w:sz w:val="24"/>
          <w:szCs w:val="24"/>
          <w:shd w:val="clear" w:color="auto" w:fill="FFFFFF"/>
          <w:vertAlign w:val="superscript"/>
          <w:lang w:val="en-US"/>
        </w:rPr>
        <w:t>]</w:t>
      </w:r>
      <w:r w:rsidR="00494821" w:rsidRPr="0043501A">
        <w:rPr>
          <w:rFonts w:ascii="Book Antiqua" w:hAnsi="Book Antiqua" w:cstheme="minorHAnsi"/>
          <w:color w:val="212121"/>
          <w:sz w:val="24"/>
          <w:szCs w:val="24"/>
          <w:shd w:val="clear" w:color="auto" w:fill="FFFFFF"/>
          <w:lang w:val="en-US"/>
        </w:rPr>
        <w:t xml:space="preserve">. Among these RCTs in two studies (SUSTAIN 6 and </w:t>
      </w:r>
      <w:r w:rsidR="00D3440C" w:rsidRPr="0043501A">
        <w:rPr>
          <w:rFonts w:ascii="Book Antiqua" w:hAnsi="Book Antiqua" w:cstheme="minorHAnsi"/>
          <w:color w:val="212121"/>
          <w:sz w:val="24"/>
          <w:szCs w:val="24"/>
          <w:shd w:val="clear" w:color="auto" w:fill="FFFFFF"/>
          <w:lang w:val="en-US"/>
        </w:rPr>
        <w:t>LEADER)</w:t>
      </w:r>
      <w:r w:rsidR="00815B1B" w:rsidRPr="0043501A">
        <w:rPr>
          <w:rFonts w:ascii="Book Antiqua" w:hAnsi="Book Antiqua" w:cstheme="minorHAnsi"/>
          <w:color w:val="212121"/>
          <w:sz w:val="24"/>
          <w:szCs w:val="24"/>
          <w:shd w:val="clear" w:color="auto" w:fill="FFFFFF"/>
          <w:lang w:val="en-US"/>
        </w:rPr>
        <w:t xml:space="preserve"> a</w:t>
      </w:r>
      <w:r w:rsidR="00494821" w:rsidRPr="0043501A">
        <w:rPr>
          <w:rFonts w:ascii="Book Antiqua" w:hAnsi="Book Antiqua" w:cstheme="minorHAnsi"/>
          <w:color w:val="212121"/>
          <w:sz w:val="24"/>
          <w:szCs w:val="24"/>
          <w:shd w:val="clear" w:color="auto" w:fill="FFFFFF"/>
          <w:lang w:val="en-US"/>
        </w:rPr>
        <w:t xml:space="preserve"> significant reduction in three-point major adverse cardiovascular events (non-fatal stroke, non-fatal MI and cardiovascular mortality) was shown</w:t>
      </w:r>
      <w:r w:rsidR="00494821" w:rsidRPr="0043501A">
        <w:rPr>
          <w:rFonts w:ascii="Book Antiqua" w:hAnsi="Book Antiqua" w:cstheme="minorHAnsi"/>
          <w:color w:val="212121"/>
          <w:sz w:val="24"/>
          <w:szCs w:val="24"/>
          <w:shd w:val="clear" w:color="auto" w:fill="FFFFFF"/>
          <w:vertAlign w:val="superscript"/>
          <w:lang w:val="en-US"/>
        </w:rPr>
        <w:t>[</w:t>
      </w:r>
      <w:r w:rsidR="00494821" w:rsidRPr="0043501A">
        <w:rPr>
          <w:rFonts w:ascii="Book Antiqua" w:hAnsi="Book Antiqua" w:cstheme="minorHAnsi"/>
          <w:sz w:val="24"/>
          <w:szCs w:val="24"/>
          <w:shd w:val="clear" w:color="auto" w:fill="FFFFFF"/>
          <w:vertAlign w:val="superscript"/>
          <w:lang w:val="en-US"/>
        </w:rPr>
        <w:t>63,64</w:t>
      </w:r>
      <w:r w:rsidR="00494821" w:rsidRPr="0043501A">
        <w:rPr>
          <w:rFonts w:ascii="Book Antiqua" w:hAnsi="Book Antiqua" w:cstheme="minorHAnsi"/>
          <w:color w:val="212121"/>
          <w:sz w:val="24"/>
          <w:szCs w:val="24"/>
          <w:shd w:val="clear" w:color="auto" w:fill="FFFFFF"/>
          <w:vertAlign w:val="superscript"/>
          <w:lang w:val="en-US"/>
        </w:rPr>
        <w:t>]</w:t>
      </w:r>
      <w:r w:rsidR="00494821" w:rsidRPr="0043501A">
        <w:rPr>
          <w:rFonts w:ascii="Book Antiqua" w:hAnsi="Book Antiqua" w:cstheme="minorHAnsi"/>
          <w:color w:val="212121"/>
          <w:sz w:val="24"/>
          <w:szCs w:val="24"/>
          <w:shd w:val="clear" w:color="auto" w:fill="FFFFFF"/>
          <w:lang w:val="en-US"/>
        </w:rPr>
        <w:t>.</w:t>
      </w:r>
      <w:r w:rsidR="00F7133C" w:rsidRPr="0043501A">
        <w:rPr>
          <w:rFonts w:ascii="Book Antiqua" w:hAnsi="Book Antiqua" w:cstheme="minorHAnsi"/>
          <w:color w:val="212121"/>
          <w:sz w:val="24"/>
          <w:szCs w:val="24"/>
          <w:shd w:val="clear" w:color="auto" w:fill="FFFFFF"/>
          <w:lang w:val="en-US"/>
        </w:rPr>
        <w:t xml:space="preserve"> Questions emerged after these varying findings about the </w:t>
      </w:r>
      <w:r w:rsidR="00067A92" w:rsidRPr="0043501A">
        <w:rPr>
          <w:rFonts w:ascii="Book Antiqua" w:hAnsi="Book Antiqua" w:cstheme="minorHAnsi"/>
          <w:color w:val="212121"/>
          <w:sz w:val="24"/>
          <w:szCs w:val="24"/>
          <w:shd w:val="clear" w:color="auto" w:fill="FFFFFF"/>
          <w:lang w:val="en-US"/>
        </w:rPr>
        <w:t>generalizability</w:t>
      </w:r>
      <w:r w:rsidR="00F7133C" w:rsidRPr="0043501A">
        <w:rPr>
          <w:rFonts w:ascii="Book Antiqua" w:hAnsi="Book Antiqua" w:cstheme="minorHAnsi"/>
          <w:color w:val="212121"/>
          <w:sz w:val="24"/>
          <w:szCs w:val="24"/>
          <w:shd w:val="clear" w:color="auto" w:fill="FFFFFF"/>
          <w:lang w:val="en-US"/>
        </w:rPr>
        <w:t xml:space="preserve"> of the trials to</w:t>
      </w:r>
      <w:r w:rsidR="003B6404" w:rsidRPr="0043501A">
        <w:rPr>
          <w:rFonts w:ascii="Book Antiqua" w:hAnsi="Book Antiqua" w:cstheme="minorHAnsi"/>
          <w:color w:val="212121"/>
          <w:sz w:val="24"/>
          <w:szCs w:val="24"/>
          <w:shd w:val="clear" w:color="auto" w:fill="FFFFFF"/>
          <w:lang w:val="en-US"/>
        </w:rPr>
        <w:t xml:space="preserve"> the</w:t>
      </w:r>
      <w:r w:rsidR="00F7133C" w:rsidRPr="0043501A">
        <w:rPr>
          <w:rFonts w:ascii="Book Antiqua" w:hAnsi="Book Antiqua" w:cstheme="minorHAnsi"/>
          <w:color w:val="212121"/>
          <w:sz w:val="24"/>
          <w:szCs w:val="24"/>
          <w:shd w:val="clear" w:color="auto" w:fill="FFFFFF"/>
          <w:lang w:val="en-US"/>
        </w:rPr>
        <w:t xml:space="preserve"> drug class. The data</w:t>
      </w:r>
      <w:r w:rsidR="00F04065" w:rsidRPr="0043501A">
        <w:rPr>
          <w:rFonts w:ascii="Book Antiqua" w:hAnsi="Book Antiqua" w:cstheme="minorHAnsi"/>
          <w:color w:val="212121"/>
          <w:sz w:val="24"/>
          <w:szCs w:val="24"/>
          <w:shd w:val="clear" w:color="auto" w:fill="FFFFFF"/>
          <w:lang w:val="en-US"/>
        </w:rPr>
        <w:t xml:space="preserve"> available</w:t>
      </w:r>
      <w:r w:rsidR="00F7133C" w:rsidRPr="0043501A">
        <w:rPr>
          <w:rFonts w:ascii="Book Antiqua" w:hAnsi="Book Antiqua" w:cstheme="minorHAnsi"/>
          <w:color w:val="212121"/>
          <w:sz w:val="24"/>
          <w:szCs w:val="24"/>
          <w:shd w:val="clear" w:color="auto" w:fill="FFFFFF"/>
          <w:lang w:val="en-US"/>
        </w:rPr>
        <w:t xml:space="preserve"> from the RCTs of cardiovasc</w:t>
      </w:r>
      <w:r w:rsidR="007B3708" w:rsidRPr="0043501A">
        <w:rPr>
          <w:rFonts w:ascii="Book Antiqua" w:hAnsi="Book Antiqua" w:cstheme="minorHAnsi"/>
          <w:color w:val="212121"/>
          <w:sz w:val="24"/>
          <w:szCs w:val="24"/>
          <w:shd w:val="clear" w:color="auto" w:fill="FFFFFF"/>
          <w:lang w:val="en-US"/>
        </w:rPr>
        <w:t>ular outcomes with GLP-1 RA</w:t>
      </w:r>
      <w:r w:rsidR="00F7133C" w:rsidRPr="0043501A">
        <w:rPr>
          <w:rFonts w:ascii="Book Antiqua" w:hAnsi="Book Antiqua" w:cstheme="minorHAnsi"/>
          <w:color w:val="212121"/>
          <w:sz w:val="24"/>
          <w:szCs w:val="24"/>
          <w:shd w:val="clear" w:color="auto" w:fill="FFFFFF"/>
          <w:lang w:val="en-US"/>
        </w:rPr>
        <w:t xml:space="preserve">s was </w:t>
      </w:r>
      <w:r w:rsidR="00067A92" w:rsidRPr="0043501A">
        <w:rPr>
          <w:rFonts w:ascii="Book Antiqua" w:hAnsi="Book Antiqua" w:cstheme="minorHAnsi"/>
          <w:color w:val="212121"/>
          <w:sz w:val="24"/>
          <w:szCs w:val="24"/>
          <w:shd w:val="clear" w:color="auto" w:fill="FFFFFF"/>
          <w:lang w:val="en-US"/>
        </w:rPr>
        <w:t>synthesized</w:t>
      </w:r>
      <w:r w:rsidR="001E7726">
        <w:rPr>
          <w:rFonts w:ascii="Book Antiqua" w:hAnsi="Book Antiqua" w:cstheme="minorHAnsi"/>
          <w:color w:val="212121"/>
          <w:sz w:val="24"/>
          <w:szCs w:val="24"/>
          <w:shd w:val="clear" w:color="auto" w:fill="FFFFFF"/>
          <w:lang w:val="en-US"/>
        </w:rPr>
        <w:t xml:space="preserve"> </w:t>
      </w:r>
      <w:r w:rsidR="00F04065" w:rsidRPr="0043501A">
        <w:rPr>
          <w:rFonts w:ascii="Book Antiqua" w:hAnsi="Book Antiqua" w:cstheme="minorHAnsi"/>
          <w:color w:val="212121"/>
          <w:sz w:val="24"/>
          <w:szCs w:val="24"/>
          <w:shd w:val="clear" w:color="auto" w:fill="FFFFFF"/>
          <w:lang w:val="en-US"/>
        </w:rPr>
        <w:t xml:space="preserve">in a </w:t>
      </w:r>
      <w:r w:rsidR="00067A92" w:rsidRPr="0043501A">
        <w:rPr>
          <w:rFonts w:ascii="Book Antiqua" w:hAnsi="Book Antiqua" w:cstheme="minorHAnsi"/>
          <w:color w:val="212121"/>
          <w:sz w:val="24"/>
          <w:szCs w:val="24"/>
          <w:shd w:val="clear" w:color="auto" w:fill="FFFFFF"/>
          <w:lang w:val="en-US"/>
        </w:rPr>
        <w:t>meta</w:t>
      </w:r>
      <w:r w:rsidR="00615DF9" w:rsidRPr="0043501A">
        <w:rPr>
          <w:rFonts w:ascii="Book Antiqua" w:hAnsi="Book Antiqua" w:cstheme="minorHAnsi"/>
          <w:color w:val="212121"/>
          <w:sz w:val="24"/>
          <w:szCs w:val="24"/>
          <w:shd w:val="clear" w:color="auto" w:fill="FFFFFF"/>
          <w:lang w:val="en-US"/>
        </w:rPr>
        <w:t>-a</w:t>
      </w:r>
      <w:r w:rsidR="00067A92" w:rsidRPr="0043501A">
        <w:rPr>
          <w:rFonts w:ascii="Book Antiqua" w:hAnsi="Book Antiqua" w:cstheme="minorHAnsi"/>
          <w:color w:val="212121"/>
          <w:sz w:val="24"/>
          <w:szCs w:val="24"/>
          <w:shd w:val="clear" w:color="auto" w:fill="FFFFFF"/>
          <w:lang w:val="en-US"/>
        </w:rPr>
        <w:t>nalysis</w:t>
      </w:r>
      <w:r w:rsidR="00F04065" w:rsidRPr="0043501A">
        <w:rPr>
          <w:rFonts w:ascii="Book Antiqua" w:hAnsi="Book Antiqua" w:cstheme="minorHAnsi"/>
          <w:color w:val="212121"/>
          <w:sz w:val="24"/>
          <w:szCs w:val="24"/>
          <w:shd w:val="clear" w:color="auto" w:fill="FFFFFF"/>
          <w:lang w:val="en-US"/>
        </w:rPr>
        <w:t xml:space="preserve"> to examine the overall effect on cardiovascular efficacy and </w:t>
      </w:r>
      <w:r w:rsidR="00EA39C6" w:rsidRPr="0043501A">
        <w:rPr>
          <w:rFonts w:ascii="Book Antiqua" w:hAnsi="Book Antiqua" w:cstheme="minorHAnsi"/>
          <w:color w:val="212121"/>
          <w:sz w:val="24"/>
          <w:szCs w:val="24"/>
          <w:shd w:val="clear" w:color="auto" w:fill="FFFFFF"/>
          <w:lang w:val="en-US"/>
        </w:rPr>
        <w:t>safety</w:t>
      </w:r>
      <w:r w:rsidR="00EA39C6" w:rsidRPr="0043501A">
        <w:rPr>
          <w:rFonts w:ascii="Book Antiqua" w:hAnsi="Book Antiqua" w:cstheme="minorHAnsi"/>
          <w:color w:val="212121"/>
          <w:sz w:val="24"/>
          <w:szCs w:val="24"/>
          <w:shd w:val="clear" w:color="auto" w:fill="FFFFFF"/>
          <w:vertAlign w:val="superscript"/>
          <w:lang w:val="en-US"/>
        </w:rPr>
        <w:t>[</w:t>
      </w:r>
      <w:r w:rsidR="0038433D" w:rsidRPr="0043501A">
        <w:rPr>
          <w:rFonts w:ascii="Book Antiqua" w:hAnsi="Book Antiqua" w:cstheme="minorHAnsi"/>
          <w:sz w:val="24"/>
          <w:szCs w:val="24"/>
          <w:shd w:val="clear" w:color="auto" w:fill="FFFFFF"/>
          <w:vertAlign w:val="superscript"/>
          <w:lang w:val="en-US"/>
        </w:rPr>
        <w:t>66</w:t>
      </w:r>
      <w:r w:rsidR="0038433D" w:rsidRPr="0043501A">
        <w:rPr>
          <w:rFonts w:ascii="Book Antiqua" w:hAnsi="Book Antiqua" w:cstheme="minorHAnsi"/>
          <w:color w:val="212121"/>
          <w:sz w:val="24"/>
          <w:szCs w:val="24"/>
          <w:shd w:val="clear" w:color="auto" w:fill="FFFFFF"/>
          <w:vertAlign w:val="superscript"/>
          <w:lang w:val="en-US"/>
        </w:rPr>
        <w:t>]</w:t>
      </w:r>
      <w:r w:rsidR="00F04065" w:rsidRPr="0043501A">
        <w:rPr>
          <w:rFonts w:ascii="Book Antiqua" w:hAnsi="Book Antiqua" w:cstheme="minorHAnsi"/>
          <w:color w:val="212121"/>
          <w:sz w:val="24"/>
          <w:szCs w:val="24"/>
          <w:shd w:val="clear" w:color="auto" w:fill="FFFFFF"/>
          <w:lang w:val="en-US"/>
        </w:rPr>
        <w:t>.</w:t>
      </w:r>
      <w:r w:rsidR="006C51F7" w:rsidRPr="0043501A">
        <w:rPr>
          <w:rFonts w:ascii="Book Antiqua" w:hAnsi="Book Antiqua" w:cstheme="minorHAnsi"/>
          <w:color w:val="212121"/>
          <w:sz w:val="24"/>
          <w:szCs w:val="24"/>
          <w:shd w:val="clear" w:color="auto" w:fill="FFFFFF"/>
          <w:lang w:val="en-US"/>
        </w:rPr>
        <w:t xml:space="preserve"> According to this meta</w:t>
      </w:r>
      <w:r w:rsidR="0038433D" w:rsidRPr="0043501A">
        <w:rPr>
          <w:rFonts w:ascii="Book Antiqua" w:hAnsi="Book Antiqua" w:cstheme="minorHAnsi"/>
          <w:color w:val="212121"/>
          <w:sz w:val="24"/>
          <w:szCs w:val="24"/>
          <w:shd w:val="clear" w:color="auto" w:fill="FFFFFF"/>
          <w:lang w:val="en-US"/>
        </w:rPr>
        <w:t xml:space="preserve">-analysis; cardiovascular safety appointed for all GLP-1 </w:t>
      </w:r>
      <w:r w:rsidR="00EA39C6" w:rsidRPr="0043501A">
        <w:rPr>
          <w:rFonts w:ascii="Book Antiqua" w:hAnsi="Book Antiqua" w:cstheme="minorHAnsi"/>
          <w:color w:val="212121"/>
          <w:sz w:val="24"/>
          <w:szCs w:val="24"/>
          <w:shd w:val="clear" w:color="auto" w:fill="FFFFFF"/>
          <w:lang w:val="en-US"/>
        </w:rPr>
        <w:t>RAs, use</w:t>
      </w:r>
      <w:r w:rsidR="0038433D" w:rsidRPr="0043501A">
        <w:rPr>
          <w:rFonts w:ascii="Book Antiqua" w:hAnsi="Book Antiqua" w:cstheme="minorHAnsi"/>
          <w:color w:val="212121"/>
          <w:sz w:val="24"/>
          <w:szCs w:val="24"/>
          <w:shd w:val="clear" w:color="auto" w:fill="FFFFFF"/>
          <w:lang w:val="en-US"/>
        </w:rPr>
        <w:t xml:space="preserve"> of GLP-1 RAs was associated with a significant 10</w:t>
      </w:r>
      <w:r w:rsidR="008E3CA7" w:rsidRPr="0043501A">
        <w:rPr>
          <w:rFonts w:ascii="Book Antiqua" w:hAnsi="Book Antiqua" w:cstheme="minorHAnsi"/>
          <w:color w:val="212121"/>
          <w:sz w:val="24"/>
          <w:szCs w:val="24"/>
          <w:shd w:val="clear" w:color="auto" w:fill="FFFFFF"/>
          <w:lang w:val="en-US"/>
        </w:rPr>
        <w:t>%</w:t>
      </w:r>
      <w:r w:rsidR="0038433D" w:rsidRPr="0043501A">
        <w:rPr>
          <w:rFonts w:ascii="Book Antiqua" w:hAnsi="Book Antiqua" w:cstheme="minorHAnsi"/>
          <w:color w:val="212121"/>
          <w:sz w:val="24"/>
          <w:szCs w:val="24"/>
          <w:shd w:val="clear" w:color="auto" w:fill="FFFFFF"/>
          <w:lang w:val="en-US"/>
        </w:rPr>
        <w:t xml:space="preserve"> relative risk reduction for</w:t>
      </w:r>
      <w:r w:rsidR="00815B1B" w:rsidRPr="0043501A">
        <w:rPr>
          <w:rFonts w:ascii="Book Antiqua" w:hAnsi="Book Antiqua" w:cstheme="minorHAnsi"/>
          <w:color w:val="212121"/>
          <w:sz w:val="24"/>
          <w:szCs w:val="24"/>
          <w:shd w:val="clear" w:color="auto" w:fill="FFFFFF"/>
          <w:lang w:val="en-US"/>
        </w:rPr>
        <w:t xml:space="preserve"> the</w:t>
      </w:r>
      <w:r w:rsidR="0038433D" w:rsidRPr="0043501A">
        <w:rPr>
          <w:rFonts w:ascii="Book Antiqua" w:hAnsi="Book Antiqua" w:cstheme="minorHAnsi"/>
          <w:color w:val="212121"/>
          <w:sz w:val="24"/>
          <w:szCs w:val="24"/>
          <w:shd w:val="clear" w:color="auto" w:fill="FFFFFF"/>
          <w:lang w:val="en-US"/>
        </w:rPr>
        <w:t xml:space="preserve"> three-point major adverse cardiovascular </w:t>
      </w:r>
      <w:r w:rsidR="00EA39C6" w:rsidRPr="0043501A">
        <w:rPr>
          <w:rFonts w:ascii="Book Antiqua" w:hAnsi="Book Antiqua" w:cstheme="minorHAnsi"/>
          <w:color w:val="212121"/>
          <w:sz w:val="24"/>
          <w:szCs w:val="24"/>
          <w:shd w:val="clear" w:color="auto" w:fill="FFFFFF"/>
          <w:lang w:val="en-US"/>
        </w:rPr>
        <w:t>event</w:t>
      </w:r>
      <w:r w:rsidR="00815B1B" w:rsidRPr="0043501A">
        <w:rPr>
          <w:rFonts w:ascii="Book Antiqua" w:hAnsi="Book Antiqua" w:cstheme="minorHAnsi"/>
          <w:color w:val="212121"/>
          <w:sz w:val="24"/>
          <w:szCs w:val="24"/>
          <w:shd w:val="clear" w:color="auto" w:fill="FFFFFF"/>
          <w:lang w:val="en-US"/>
        </w:rPr>
        <w:t>s</w:t>
      </w:r>
      <w:r w:rsidR="00EA39C6" w:rsidRPr="0043501A">
        <w:rPr>
          <w:rFonts w:ascii="Book Antiqua" w:hAnsi="Book Antiqua" w:cstheme="minorHAnsi"/>
          <w:color w:val="212121"/>
          <w:sz w:val="24"/>
          <w:szCs w:val="24"/>
          <w:shd w:val="clear" w:color="auto" w:fill="FFFFFF"/>
          <w:lang w:val="en-US"/>
        </w:rPr>
        <w:t>, also</w:t>
      </w:r>
      <w:r w:rsidR="00080CB2" w:rsidRPr="0043501A">
        <w:rPr>
          <w:rFonts w:ascii="Book Antiqua" w:hAnsi="Book Antiqua" w:cstheme="minorHAnsi"/>
          <w:color w:val="212121"/>
          <w:sz w:val="24"/>
          <w:szCs w:val="24"/>
          <w:shd w:val="clear" w:color="auto" w:fill="FFFFFF"/>
          <w:lang w:val="en-US"/>
        </w:rPr>
        <w:t xml:space="preserve"> associated with </w:t>
      </w:r>
      <w:r w:rsidR="000870A4" w:rsidRPr="0043501A">
        <w:rPr>
          <w:rFonts w:ascii="Book Antiqua" w:hAnsi="Book Antiqua" w:cstheme="minorHAnsi"/>
          <w:color w:val="212121"/>
          <w:sz w:val="24"/>
          <w:szCs w:val="24"/>
          <w:shd w:val="clear" w:color="auto" w:fill="FFFFFF"/>
          <w:lang w:val="en-US"/>
        </w:rPr>
        <w:t>risk reduction in cardiovascular mortality of 13</w:t>
      </w:r>
      <w:r w:rsidR="008E3CA7" w:rsidRPr="0043501A">
        <w:rPr>
          <w:rFonts w:ascii="Book Antiqua" w:hAnsi="Book Antiqua" w:cstheme="minorHAnsi"/>
          <w:color w:val="212121"/>
          <w:sz w:val="24"/>
          <w:szCs w:val="24"/>
          <w:shd w:val="clear" w:color="auto" w:fill="FFFFFF"/>
          <w:lang w:val="en-US"/>
        </w:rPr>
        <w:t>%</w:t>
      </w:r>
      <w:r w:rsidR="000870A4" w:rsidRPr="0043501A">
        <w:rPr>
          <w:rFonts w:ascii="Book Antiqua" w:hAnsi="Book Antiqua" w:cstheme="minorHAnsi"/>
          <w:color w:val="212121"/>
          <w:sz w:val="24"/>
          <w:szCs w:val="24"/>
          <w:shd w:val="clear" w:color="auto" w:fill="FFFFFF"/>
          <w:lang w:val="en-US"/>
        </w:rPr>
        <w:t xml:space="preserve"> and all-cause mortality of 12</w:t>
      </w:r>
      <w:r w:rsidR="008E3CA7" w:rsidRPr="0043501A">
        <w:rPr>
          <w:rFonts w:ascii="Book Antiqua" w:hAnsi="Book Antiqua" w:cstheme="minorHAnsi"/>
          <w:color w:val="212121"/>
          <w:sz w:val="24"/>
          <w:szCs w:val="24"/>
          <w:shd w:val="clear" w:color="auto" w:fill="FFFFFF"/>
          <w:lang w:val="en-US"/>
        </w:rPr>
        <w:t>%</w:t>
      </w:r>
      <w:r w:rsidR="000870A4" w:rsidRPr="0043501A">
        <w:rPr>
          <w:rFonts w:ascii="Book Antiqua" w:hAnsi="Book Antiqua" w:cstheme="minorHAnsi"/>
          <w:color w:val="212121"/>
          <w:sz w:val="24"/>
          <w:szCs w:val="24"/>
          <w:shd w:val="clear" w:color="auto" w:fill="FFFFFF"/>
          <w:lang w:val="en-US"/>
        </w:rPr>
        <w:t xml:space="preserve"> compared with </w:t>
      </w:r>
      <w:r w:rsidR="00EA39C6" w:rsidRPr="0043501A">
        <w:rPr>
          <w:rFonts w:ascii="Book Antiqua" w:hAnsi="Book Antiqua" w:cstheme="minorHAnsi"/>
          <w:color w:val="212121"/>
          <w:sz w:val="24"/>
          <w:szCs w:val="24"/>
          <w:shd w:val="clear" w:color="auto" w:fill="FFFFFF"/>
          <w:lang w:val="en-US"/>
        </w:rPr>
        <w:t>placebo</w:t>
      </w:r>
      <w:r w:rsidR="00EA39C6" w:rsidRPr="0043501A">
        <w:rPr>
          <w:rFonts w:ascii="Book Antiqua" w:hAnsi="Book Antiqua" w:cstheme="minorHAnsi"/>
          <w:color w:val="212121"/>
          <w:sz w:val="24"/>
          <w:szCs w:val="24"/>
          <w:shd w:val="clear" w:color="auto" w:fill="FFFFFF"/>
          <w:vertAlign w:val="superscript"/>
          <w:lang w:val="en-US"/>
        </w:rPr>
        <w:t>[</w:t>
      </w:r>
      <w:r w:rsidR="000870A4" w:rsidRPr="0043501A">
        <w:rPr>
          <w:rFonts w:ascii="Book Antiqua" w:hAnsi="Book Antiqua" w:cstheme="minorHAnsi"/>
          <w:sz w:val="24"/>
          <w:szCs w:val="24"/>
          <w:shd w:val="clear" w:color="auto" w:fill="FFFFFF"/>
          <w:vertAlign w:val="superscript"/>
          <w:lang w:val="en-US"/>
        </w:rPr>
        <w:t>66</w:t>
      </w:r>
      <w:r w:rsidR="000870A4" w:rsidRPr="0043501A">
        <w:rPr>
          <w:rFonts w:ascii="Book Antiqua" w:hAnsi="Book Antiqua" w:cstheme="minorHAnsi"/>
          <w:color w:val="212121"/>
          <w:sz w:val="24"/>
          <w:szCs w:val="24"/>
          <w:shd w:val="clear" w:color="auto" w:fill="FFFFFF"/>
          <w:vertAlign w:val="superscript"/>
          <w:lang w:val="en-US"/>
        </w:rPr>
        <w:t>]</w:t>
      </w:r>
      <w:r w:rsidR="000870A4" w:rsidRPr="0043501A">
        <w:rPr>
          <w:rFonts w:ascii="Book Antiqua" w:hAnsi="Book Antiqua" w:cstheme="minorHAnsi"/>
          <w:color w:val="212121"/>
          <w:sz w:val="24"/>
          <w:szCs w:val="24"/>
          <w:shd w:val="clear" w:color="auto" w:fill="FFFFFF"/>
          <w:lang w:val="en-US"/>
        </w:rPr>
        <w:t xml:space="preserve">. </w:t>
      </w:r>
      <w:r w:rsidR="0076212D" w:rsidRPr="0043501A">
        <w:rPr>
          <w:rFonts w:ascii="Book Antiqua" w:hAnsi="Book Antiqua" w:cstheme="minorHAnsi"/>
          <w:color w:val="212121"/>
          <w:sz w:val="24"/>
          <w:szCs w:val="24"/>
          <w:shd w:val="clear" w:color="auto" w:fill="FFFFFF"/>
          <w:lang w:val="en-US"/>
        </w:rPr>
        <w:t>Likewise, it was determined in a retrospective epidemiological study that patients who treated with exenatide were less likely to h</w:t>
      </w:r>
      <w:r w:rsidR="00815B1B" w:rsidRPr="0043501A">
        <w:rPr>
          <w:rFonts w:ascii="Book Antiqua" w:hAnsi="Book Antiqua" w:cstheme="minorHAnsi"/>
          <w:color w:val="212121"/>
          <w:sz w:val="24"/>
          <w:szCs w:val="24"/>
          <w:shd w:val="clear" w:color="auto" w:fill="FFFFFF"/>
          <w:lang w:val="en-US"/>
        </w:rPr>
        <w:t xml:space="preserve">ave </w:t>
      </w:r>
      <w:r w:rsidR="00B37CD3" w:rsidRPr="0043501A">
        <w:rPr>
          <w:rFonts w:ascii="Book Antiqua" w:hAnsi="Book Antiqua" w:cstheme="minorHAnsi"/>
          <w:color w:val="212121"/>
          <w:sz w:val="24"/>
          <w:szCs w:val="24"/>
          <w:shd w:val="clear" w:color="auto" w:fill="FFFFFF"/>
          <w:lang w:val="en-US"/>
        </w:rPr>
        <w:t>CVD</w:t>
      </w:r>
      <w:r w:rsidR="00815B1B" w:rsidRPr="0043501A">
        <w:rPr>
          <w:rFonts w:ascii="Book Antiqua" w:hAnsi="Book Antiqua" w:cstheme="minorHAnsi"/>
          <w:color w:val="212121"/>
          <w:sz w:val="24"/>
          <w:szCs w:val="24"/>
          <w:shd w:val="clear" w:color="auto" w:fill="FFFFFF"/>
          <w:lang w:val="en-US"/>
        </w:rPr>
        <w:t>, CVD</w:t>
      </w:r>
      <w:r w:rsidR="007B3708" w:rsidRPr="0043501A">
        <w:rPr>
          <w:rFonts w:ascii="Book Antiqua" w:hAnsi="Book Antiqua" w:cstheme="minorHAnsi"/>
          <w:color w:val="212121"/>
          <w:sz w:val="24"/>
          <w:szCs w:val="24"/>
          <w:shd w:val="clear" w:color="auto" w:fill="FFFFFF"/>
          <w:lang w:val="en-US"/>
        </w:rPr>
        <w:t xml:space="preserve"> related</w:t>
      </w:r>
      <w:r w:rsidR="00815B1B" w:rsidRPr="0043501A">
        <w:rPr>
          <w:rFonts w:ascii="Book Antiqua" w:hAnsi="Book Antiqua" w:cstheme="minorHAnsi"/>
          <w:color w:val="212121"/>
          <w:sz w:val="24"/>
          <w:szCs w:val="24"/>
          <w:shd w:val="clear" w:color="auto" w:fill="FFFFFF"/>
          <w:lang w:val="en-US"/>
        </w:rPr>
        <w:t xml:space="preserve"> and all-</w:t>
      </w:r>
      <w:r w:rsidR="0076212D" w:rsidRPr="0043501A">
        <w:rPr>
          <w:rFonts w:ascii="Book Antiqua" w:hAnsi="Book Antiqua" w:cstheme="minorHAnsi"/>
          <w:color w:val="212121"/>
          <w:sz w:val="24"/>
          <w:szCs w:val="24"/>
          <w:shd w:val="clear" w:color="auto" w:fill="FFFFFF"/>
          <w:lang w:val="en-US"/>
        </w:rPr>
        <w:t>c</w:t>
      </w:r>
      <w:r w:rsidR="00F0625B" w:rsidRPr="0043501A">
        <w:rPr>
          <w:rFonts w:ascii="Book Antiqua" w:hAnsi="Book Antiqua" w:cstheme="minorHAnsi"/>
          <w:color w:val="212121"/>
          <w:sz w:val="24"/>
          <w:szCs w:val="24"/>
          <w:shd w:val="clear" w:color="auto" w:fill="FFFFFF"/>
          <w:lang w:val="en-US"/>
        </w:rPr>
        <w:t>a</w:t>
      </w:r>
      <w:r w:rsidR="0076212D" w:rsidRPr="0043501A">
        <w:rPr>
          <w:rFonts w:ascii="Book Antiqua" w:hAnsi="Book Antiqua" w:cstheme="minorHAnsi"/>
          <w:color w:val="212121"/>
          <w:sz w:val="24"/>
          <w:szCs w:val="24"/>
          <w:shd w:val="clear" w:color="auto" w:fill="FFFFFF"/>
          <w:lang w:val="en-US"/>
        </w:rPr>
        <w:t>use hospitalization</w:t>
      </w:r>
      <w:r w:rsidR="000C0D3F" w:rsidRPr="0043501A">
        <w:rPr>
          <w:rFonts w:ascii="Book Antiqua" w:hAnsi="Book Antiqua" w:cstheme="minorHAnsi"/>
          <w:color w:val="212121"/>
          <w:sz w:val="24"/>
          <w:szCs w:val="24"/>
          <w:shd w:val="clear" w:color="auto" w:fill="FFFFFF"/>
          <w:lang w:val="en-US"/>
        </w:rPr>
        <w:t>s</w:t>
      </w:r>
      <w:r w:rsidR="0076212D" w:rsidRPr="0043501A">
        <w:rPr>
          <w:rFonts w:ascii="Book Antiqua" w:hAnsi="Book Antiqua" w:cstheme="minorHAnsi"/>
          <w:color w:val="212121"/>
          <w:sz w:val="24"/>
          <w:szCs w:val="24"/>
          <w:shd w:val="clear" w:color="auto" w:fill="FFFFFF"/>
          <w:vertAlign w:val="superscript"/>
          <w:lang w:val="en-US"/>
        </w:rPr>
        <w:t>[</w:t>
      </w:r>
      <w:r w:rsidR="0076212D" w:rsidRPr="0043501A">
        <w:rPr>
          <w:rFonts w:ascii="Book Antiqua" w:hAnsi="Book Antiqua" w:cstheme="minorHAnsi"/>
          <w:sz w:val="24"/>
          <w:szCs w:val="24"/>
          <w:shd w:val="clear" w:color="auto" w:fill="FFFFFF"/>
          <w:vertAlign w:val="superscript"/>
          <w:lang w:val="en-US"/>
        </w:rPr>
        <w:t>67</w:t>
      </w:r>
      <w:r w:rsidR="0076212D" w:rsidRPr="0043501A">
        <w:rPr>
          <w:rFonts w:ascii="Book Antiqua" w:hAnsi="Book Antiqua" w:cstheme="minorHAnsi"/>
          <w:color w:val="212121"/>
          <w:sz w:val="24"/>
          <w:szCs w:val="24"/>
          <w:shd w:val="clear" w:color="auto" w:fill="FFFFFF"/>
          <w:vertAlign w:val="superscript"/>
          <w:lang w:val="en-US"/>
        </w:rPr>
        <w:t>]</w:t>
      </w:r>
      <w:r w:rsidR="00A462EB" w:rsidRPr="0043501A">
        <w:rPr>
          <w:rFonts w:ascii="Book Antiqua" w:hAnsi="Book Antiqua" w:cstheme="minorHAnsi"/>
          <w:color w:val="212121"/>
          <w:sz w:val="24"/>
          <w:szCs w:val="24"/>
          <w:shd w:val="clear" w:color="auto" w:fill="FFFFFF"/>
          <w:lang w:val="en-US"/>
        </w:rPr>
        <w:t>.</w:t>
      </w:r>
      <w:r w:rsidR="001E7726">
        <w:rPr>
          <w:rFonts w:ascii="Book Antiqua" w:hAnsi="Book Antiqua" w:cstheme="minorHAnsi"/>
          <w:color w:val="212121"/>
          <w:sz w:val="24"/>
          <w:szCs w:val="24"/>
          <w:shd w:val="clear" w:color="auto" w:fill="FFFFFF"/>
          <w:lang w:val="en-US"/>
        </w:rPr>
        <w:t xml:space="preserve"> </w:t>
      </w:r>
      <w:r w:rsidR="007B43B3" w:rsidRPr="0043501A">
        <w:rPr>
          <w:rFonts w:ascii="Book Antiqua" w:hAnsi="Book Antiqua" w:cstheme="minorHAnsi"/>
          <w:color w:val="212121"/>
          <w:sz w:val="24"/>
          <w:szCs w:val="24"/>
          <w:shd w:val="clear" w:color="auto" w:fill="FFFFFF"/>
          <w:lang w:val="en-US"/>
        </w:rPr>
        <w:t>The trial</w:t>
      </w:r>
      <w:r w:rsidR="0028305F" w:rsidRPr="0043501A">
        <w:rPr>
          <w:rFonts w:ascii="Book Antiqua" w:hAnsi="Book Antiqua" w:cstheme="minorHAnsi"/>
          <w:color w:val="212121"/>
          <w:sz w:val="24"/>
          <w:szCs w:val="24"/>
          <w:shd w:val="clear" w:color="auto" w:fill="FFFFFF"/>
          <w:lang w:val="en-US"/>
        </w:rPr>
        <w:t xml:space="preserve"> of</w:t>
      </w:r>
      <w:r w:rsidR="001E7726">
        <w:rPr>
          <w:rFonts w:ascii="Book Antiqua" w:hAnsi="Book Antiqua" w:cstheme="minorHAnsi"/>
          <w:color w:val="212121"/>
          <w:sz w:val="24"/>
          <w:szCs w:val="24"/>
          <w:shd w:val="clear" w:color="auto" w:fill="FFFFFF"/>
          <w:lang w:val="en-US"/>
        </w:rPr>
        <w:t xml:space="preserve"> </w:t>
      </w:r>
      <w:r w:rsidR="00EA39C6" w:rsidRPr="0043501A">
        <w:rPr>
          <w:rFonts w:ascii="Book Antiqua" w:hAnsi="Book Antiqua" w:cstheme="minorHAnsi"/>
          <w:color w:val="212121"/>
          <w:sz w:val="24"/>
          <w:szCs w:val="24"/>
          <w:shd w:val="clear" w:color="auto" w:fill="FFFFFF"/>
          <w:lang w:val="en-US"/>
        </w:rPr>
        <w:t>cardiovascular</w:t>
      </w:r>
      <w:r w:rsidR="007B43B3" w:rsidRPr="0043501A">
        <w:rPr>
          <w:rFonts w:ascii="Book Antiqua" w:hAnsi="Book Antiqua" w:cstheme="minorHAnsi"/>
          <w:color w:val="212121"/>
          <w:sz w:val="24"/>
          <w:szCs w:val="24"/>
          <w:shd w:val="clear" w:color="auto" w:fill="FFFFFF"/>
          <w:lang w:val="en-US"/>
        </w:rPr>
        <w:t xml:space="preserve"> outcomes in patients with T2DM on albiglutide was completed in 2018 and it was shown that albiglutide was both as safe as placebo in terms of cardiovascular outcomes and superior to placebo in efficacy even in short period of time (1</w:t>
      </w:r>
      <w:r w:rsidR="008E3CA7" w:rsidRPr="0043501A">
        <w:rPr>
          <w:rFonts w:ascii="Book Antiqua" w:hAnsi="Book Antiqua" w:cstheme="minorHAnsi"/>
          <w:color w:val="212121"/>
          <w:sz w:val="24"/>
          <w:szCs w:val="24"/>
          <w:shd w:val="clear" w:color="auto" w:fill="FFFFFF"/>
          <w:lang w:val="en-US"/>
        </w:rPr>
        <w:t>.</w:t>
      </w:r>
      <w:r w:rsidR="007B43B3" w:rsidRPr="0043501A">
        <w:rPr>
          <w:rFonts w:ascii="Book Antiqua" w:hAnsi="Book Antiqua" w:cstheme="minorHAnsi"/>
          <w:color w:val="212121"/>
          <w:sz w:val="24"/>
          <w:szCs w:val="24"/>
          <w:shd w:val="clear" w:color="auto" w:fill="FFFFFF"/>
          <w:lang w:val="en-US"/>
        </w:rPr>
        <w:t>6 years)</w:t>
      </w:r>
      <w:r w:rsidR="008E3CA7" w:rsidRPr="0043501A">
        <w:rPr>
          <w:rFonts w:ascii="Book Antiqua" w:hAnsi="Book Antiqua" w:cstheme="minorHAnsi"/>
          <w:color w:val="212121"/>
          <w:sz w:val="24"/>
          <w:szCs w:val="24"/>
          <w:shd w:val="clear" w:color="auto" w:fill="FFFFFF"/>
          <w:vertAlign w:val="superscript"/>
          <w:lang w:val="en-US"/>
        </w:rPr>
        <w:t>[</w:t>
      </w:r>
      <w:r w:rsidR="008E3CA7" w:rsidRPr="0043501A">
        <w:rPr>
          <w:rFonts w:ascii="Book Antiqua" w:hAnsi="Book Antiqua" w:cstheme="minorHAnsi"/>
          <w:sz w:val="24"/>
          <w:szCs w:val="24"/>
          <w:shd w:val="clear" w:color="auto" w:fill="FFFFFF"/>
          <w:vertAlign w:val="superscript"/>
          <w:lang w:val="en-US"/>
        </w:rPr>
        <w:t>68</w:t>
      </w:r>
      <w:r w:rsidR="008E3CA7" w:rsidRPr="0043501A">
        <w:rPr>
          <w:rFonts w:ascii="Book Antiqua" w:hAnsi="Book Antiqua" w:cstheme="minorHAnsi"/>
          <w:color w:val="212121"/>
          <w:sz w:val="24"/>
          <w:szCs w:val="24"/>
          <w:shd w:val="clear" w:color="auto" w:fill="FFFFFF"/>
          <w:vertAlign w:val="superscript"/>
          <w:lang w:val="en-US"/>
        </w:rPr>
        <w:t>]</w:t>
      </w:r>
      <w:r w:rsidR="0028305F" w:rsidRPr="0043501A">
        <w:rPr>
          <w:rFonts w:ascii="Book Antiqua" w:hAnsi="Book Antiqua" w:cstheme="minorHAnsi"/>
          <w:color w:val="212121"/>
          <w:sz w:val="24"/>
          <w:szCs w:val="24"/>
          <w:shd w:val="clear" w:color="auto" w:fill="FFFFFF"/>
          <w:lang w:val="en-US"/>
        </w:rPr>
        <w:t>.</w:t>
      </w:r>
    </w:p>
    <w:p w14:paraId="655DFEE1" w14:textId="77777777" w:rsidR="00F0625B" w:rsidRPr="0043501A" w:rsidRDefault="00F0625B"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The effect of </w:t>
      </w:r>
      <w:r w:rsidR="00EA39C6" w:rsidRPr="0043501A">
        <w:rPr>
          <w:rFonts w:ascii="Book Antiqua" w:hAnsi="Book Antiqua" w:cstheme="minorHAnsi"/>
          <w:color w:val="212121"/>
          <w:sz w:val="24"/>
          <w:szCs w:val="24"/>
          <w:shd w:val="clear" w:color="auto" w:fill="FFFFFF"/>
          <w:lang w:val="en-US"/>
        </w:rPr>
        <w:t>incretin-based</w:t>
      </w:r>
      <w:r w:rsidRPr="0043501A">
        <w:rPr>
          <w:rFonts w:ascii="Book Antiqua" w:hAnsi="Book Antiqua" w:cstheme="minorHAnsi"/>
          <w:color w:val="212121"/>
          <w:sz w:val="24"/>
          <w:szCs w:val="24"/>
          <w:shd w:val="clear" w:color="auto" w:fill="FFFFFF"/>
          <w:lang w:val="en-US"/>
        </w:rPr>
        <w:t xml:space="preserve"> therapy </w:t>
      </w:r>
      <w:r w:rsidR="00543B4C" w:rsidRPr="0043501A">
        <w:rPr>
          <w:rFonts w:ascii="Book Antiqua" w:hAnsi="Book Antiqua" w:cstheme="minorHAnsi"/>
          <w:color w:val="212121"/>
          <w:sz w:val="24"/>
          <w:szCs w:val="24"/>
          <w:shd w:val="clear" w:color="auto" w:fill="FFFFFF"/>
          <w:lang w:val="en-US"/>
        </w:rPr>
        <w:t xml:space="preserve">on atherosclerosis was examined in a </w:t>
      </w:r>
      <w:r w:rsidR="00EA39C6" w:rsidRPr="0043501A">
        <w:rPr>
          <w:rFonts w:ascii="Book Antiqua" w:hAnsi="Book Antiqua" w:cstheme="minorHAnsi"/>
          <w:color w:val="212121"/>
          <w:sz w:val="24"/>
          <w:szCs w:val="24"/>
          <w:shd w:val="clear" w:color="auto" w:fill="FFFFFF"/>
          <w:lang w:val="en-US"/>
        </w:rPr>
        <w:t>met</w:t>
      </w:r>
      <w:r w:rsidR="0028305F" w:rsidRPr="0043501A">
        <w:rPr>
          <w:rFonts w:ascii="Book Antiqua" w:hAnsi="Book Antiqua" w:cstheme="minorHAnsi"/>
          <w:color w:val="212121"/>
          <w:sz w:val="24"/>
          <w:szCs w:val="24"/>
          <w:shd w:val="clear" w:color="auto" w:fill="FFFFFF"/>
          <w:lang w:val="en-US"/>
        </w:rPr>
        <w:t>a-</w:t>
      </w:r>
      <w:r w:rsidR="00EA39C6" w:rsidRPr="0043501A">
        <w:rPr>
          <w:rFonts w:ascii="Book Antiqua" w:hAnsi="Book Antiqua" w:cstheme="minorHAnsi"/>
          <w:color w:val="212121"/>
          <w:sz w:val="24"/>
          <w:szCs w:val="24"/>
          <w:shd w:val="clear" w:color="auto" w:fill="FFFFFF"/>
          <w:lang w:val="en-US"/>
        </w:rPr>
        <w:t>analysis</w:t>
      </w:r>
      <w:r w:rsidR="00815B1B" w:rsidRPr="0043501A">
        <w:rPr>
          <w:rFonts w:ascii="Book Antiqua" w:hAnsi="Book Antiqua" w:cstheme="minorHAnsi"/>
          <w:color w:val="212121"/>
          <w:sz w:val="24"/>
          <w:szCs w:val="24"/>
          <w:shd w:val="clear" w:color="auto" w:fill="FFFFFF"/>
          <w:lang w:val="en-US"/>
        </w:rPr>
        <w:t xml:space="preserve"> of RCTs. Incretin-</w:t>
      </w:r>
      <w:r w:rsidR="00543B4C" w:rsidRPr="0043501A">
        <w:rPr>
          <w:rFonts w:ascii="Book Antiqua" w:hAnsi="Book Antiqua" w:cstheme="minorHAnsi"/>
          <w:color w:val="212121"/>
          <w:sz w:val="24"/>
          <w:szCs w:val="24"/>
          <w:shd w:val="clear" w:color="auto" w:fill="FFFFFF"/>
          <w:lang w:val="en-US"/>
        </w:rPr>
        <w:t xml:space="preserve">based therapy showed significant improvement of </w:t>
      </w:r>
      <w:r w:rsidR="00EA39C6" w:rsidRPr="0043501A">
        <w:rPr>
          <w:rFonts w:ascii="Book Antiqua" w:hAnsi="Book Antiqua" w:cstheme="minorHAnsi"/>
          <w:color w:val="212121"/>
          <w:sz w:val="24"/>
          <w:szCs w:val="24"/>
          <w:shd w:val="clear" w:color="auto" w:fill="FFFFFF"/>
          <w:lang w:val="en-US"/>
        </w:rPr>
        <w:t>carotid</w:t>
      </w:r>
      <w:r w:rsidR="00543B4C" w:rsidRPr="0043501A">
        <w:rPr>
          <w:rFonts w:ascii="Book Antiqua" w:hAnsi="Book Antiqua" w:cstheme="minorHAnsi"/>
          <w:color w:val="212121"/>
          <w:sz w:val="24"/>
          <w:szCs w:val="24"/>
          <w:shd w:val="clear" w:color="auto" w:fill="FFFFFF"/>
          <w:lang w:val="en-US"/>
        </w:rPr>
        <w:t xml:space="preserve"> </w:t>
      </w:r>
      <w:r w:rsidR="00543B4C" w:rsidRPr="0043501A">
        <w:rPr>
          <w:rFonts w:ascii="Book Antiqua" w:hAnsi="Book Antiqua" w:cstheme="minorHAnsi"/>
          <w:color w:val="212121"/>
          <w:sz w:val="24"/>
          <w:szCs w:val="24"/>
          <w:shd w:val="clear" w:color="auto" w:fill="FFFFFF"/>
          <w:lang w:val="en-US"/>
        </w:rPr>
        <w:lastRenderedPageBreak/>
        <w:t>intima media thickness in</w:t>
      </w:r>
      <w:r w:rsidR="008B73E5" w:rsidRPr="0043501A">
        <w:rPr>
          <w:rFonts w:ascii="Book Antiqua" w:hAnsi="Book Antiqua" w:cstheme="minorHAnsi"/>
          <w:color w:val="212121"/>
          <w:sz w:val="24"/>
          <w:szCs w:val="24"/>
          <w:shd w:val="clear" w:color="auto" w:fill="FFFFFF"/>
          <w:lang w:val="en-US"/>
        </w:rPr>
        <w:t xml:space="preserve"> the</w:t>
      </w:r>
      <w:r w:rsidR="00543B4C" w:rsidRPr="0043501A">
        <w:rPr>
          <w:rFonts w:ascii="Book Antiqua" w:hAnsi="Book Antiqua" w:cstheme="minorHAnsi"/>
          <w:color w:val="212121"/>
          <w:sz w:val="24"/>
          <w:szCs w:val="24"/>
          <w:shd w:val="clear" w:color="auto" w:fill="FFFFFF"/>
          <w:lang w:val="en-US"/>
        </w:rPr>
        <w:t xml:space="preserve"> long term (2 years) but it </w:t>
      </w:r>
      <w:r w:rsidR="008B73E5" w:rsidRPr="0043501A">
        <w:rPr>
          <w:rFonts w:ascii="Book Antiqua" w:hAnsi="Book Antiqua" w:cstheme="minorHAnsi"/>
          <w:color w:val="212121"/>
          <w:sz w:val="24"/>
          <w:szCs w:val="24"/>
          <w:shd w:val="clear" w:color="auto" w:fill="FFFFFF"/>
          <w:lang w:val="en-US"/>
        </w:rPr>
        <w:t>has</w:t>
      </w:r>
      <w:r w:rsidR="00543B4C" w:rsidRPr="0043501A">
        <w:rPr>
          <w:rFonts w:ascii="Book Antiqua" w:hAnsi="Book Antiqua" w:cstheme="minorHAnsi"/>
          <w:color w:val="212121"/>
          <w:sz w:val="24"/>
          <w:szCs w:val="24"/>
          <w:shd w:val="clear" w:color="auto" w:fill="FFFFFF"/>
          <w:lang w:val="en-US"/>
        </w:rPr>
        <w:t xml:space="preserve"> failed to show this effect in 1 year follow up</w:t>
      </w:r>
      <w:r w:rsidR="00543B4C" w:rsidRPr="0043501A">
        <w:rPr>
          <w:rFonts w:ascii="Book Antiqua" w:hAnsi="Book Antiqua" w:cstheme="minorHAnsi"/>
          <w:color w:val="212121"/>
          <w:sz w:val="24"/>
          <w:szCs w:val="24"/>
          <w:shd w:val="clear" w:color="auto" w:fill="FFFFFF"/>
          <w:vertAlign w:val="superscript"/>
          <w:lang w:val="en-US"/>
        </w:rPr>
        <w:t>[</w:t>
      </w:r>
      <w:r w:rsidR="007B43B3" w:rsidRPr="0043501A">
        <w:rPr>
          <w:rFonts w:ascii="Book Antiqua" w:hAnsi="Book Antiqua" w:cstheme="minorHAnsi"/>
          <w:sz w:val="24"/>
          <w:szCs w:val="24"/>
          <w:shd w:val="clear" w:color="auto" w:fill="FFFFFF"/>
          <w:vertAlign w:val="superscript"/>
          <w:lang w:val="en-US"/>
        </w:rPr>
        <w:t>69</w:t>
      </w:r>
      <w:r w:rsidR="00543B4C" w:rsidRPr="0043501A">
        <w:rPr>
          <w:rFonts w:ascii="Book Antiqua" w:hAnsi="Book Antiqua" w:cstheme="minorHAnsi"/>
          <w:color w:val="212121"/>
          <w:sz w:val="24"/>
          <w:szCs w:val="24"/>
          <w:shd w:val="clear" w:color="auto" w:fill="FFFFFF"/>
          <w:vertAlign w:val="superscript"/>
          <w:lang w:val="en-US"/>
        </w:rPr>
        <w:t>]</w:t>
      </w:r>
      <w:r w:rsidR="00543B4C" w:rsidRPr="0043501A">
        <w:rPr>
          <w:rFonts w:ascii="Book Antiqua" w:hAnsi="Book Antiqua" w:cstheme="minorHAnsi"/>
          <w:color w:val="212121"/>
          <w:sz w:val="24"/>
          <w:szCs w:val="24"/>
          <w:shd w:val="clear" w:color="auto" w:fill="FFFFFF"/>
          <w:lang w:val="en-US"/>
        </w:rPr>
        <w:t>.</w:t>
      </w:r>
    </w:p>
    <w:p w14:paraId="6207E5A9" w14:textId="0B2D740A" w:rsidR="00CE7B58" w:rsidRPr="0043501A" w:rsidRDefault="00CE7B58"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Certain experimental studies examined incretin receptors on vascular smooth muscle cells and showed their role in </w:t>
      </w:r>
      <w:r w:rsidR="00F90E7A" w:rsidRPr="0043501A">
        <w:rPr>
          <w:rFonts w:ascii="Book Antiqua" w:hAnsi="Book Antiqua" w:cstheme="minorHAnsi"/>
          <w:color w:val="212121"/>
          <w:sz w:val="24"/>
          <w:szCs w:val="24"/>
          <w:shd w:val="clear" w:color="auto" w:fill="FFFFFF"/>
          <w:lang w:val="en-US"/>
        </w:rPr>
        <w:t>causing</w:t>
      </w:r>
      <w:r w:rsidR="001E7726">
        <w:rPr>
          <w:rFonts w:ascii="Book Antiqua" w:hAnsi="Book Antiqua" w:cstheme="minorHAnsi"/>
          <w:color w:val="212121"/>
          <w:sz w:val="24"/>
          <w:szCs w:val="24"/>
          <w:shd w:val="clear" w:color="auto" w:fill="FFFFFF"/>
          <w:lang w:val="en-US"/>
        </w:rPr>
        <w:t xml:space="preserve"> </w:t>
      </w:r>
      <w:r w:rsidRPr="0043501A">
        <w:rPr>
          <w:rFonts w:ascii="Book Antiqua" w:hAnsi="Book Antiqua" w:cstheme="minorHAnsi"/>
          <w:color w:val="212121"/>
          <w:sz w:val="24"/>
          <w:szCs w:val="24"/>
          <w:shd w:val="clear" w:color="auto" w:fill="FFFFFF"/>
          <w:lang w:val="en-US"/>
        </w:rPr>
        <w:t>atherosclerosis</w:t>
      </w:r>
      <w:r w:rsidRPr="0043501A">
        <w:rPr>
          <w:rFonts w:ascii="Book Antiqua" w:hAnsi="Book Antiqua" w:cstheme="minorHAnsi"/>
          <w:color w:val="212121"/>
          <w:sz w:val="24"/>
          <w:szCs w:val="24"/>
          <w:shd w:val="clear" w:color="auto" w:fill="FFFFFF"/>
          <w:vertAlign w:val="superscript"/>
          <w:lang w:val="en-US"/>
        </w:rPr>
        <w:t>[</w:t>
      </w:r>
      <w:r w:rsidR="007B43B3" w:rsidRPr="0043501A">
        <w:rPr>
          <w:rFonts w:ascii="Book Antiqua" w:hAnsi="Book Antiqua" w:cstheme="minorHAnsi"/>
          <w:sz w:val="24"/>
          <w:szCs w:val="24"/>
          <w:shd w:val="clear" w:color="auto" w:fill="FFFFFF"/>
          <w:vertAlign w:val="superscript"/>
          <w:lang w:val="en-US"/>
        </w:rPr>
        <w:t>70,71</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color w:val="212121"/>
          <w:sz w:val="24"/>
          <w:szCs w:val="24"/>
          <w:shd w:val="clear" w:color="auto" w:fill="FFFFFF"/>
          <w:lang w:val="en-US"/>
        </w:rPr>
        <w:t>. Al</w:t>
      </w:r>
      <w:r w:rsidR="007456A9" w:rsidRPr="0043501A">
        <w:rPr>
          <w:rFonts w:ascii="Book Antiqua" w:hAnsi="Book Antiqua" w:cstheme="minorHAnsi"/>
          <w:color w:val="212121"/>
          <w:sz w:val="24"/>
          <w:szCs w:val="24"/>
          <w:shd w:val="clear" w:color="auto" w:fill="FFFFFF"/>
          <w:lang w:val="en-US"/>
        </w:rPr>
        <w:t xml:space="preserve">so, </w:t>
      </w:r>
      <w:r w:rsidR="008B73E5" w:rsidRPr="0043501A">
        <w:rPr>
          <w:rFonts w:ascii="Book Antiqua" w:hAnsi="Book Antiqua" w:cstheme="minorHAnsi"/>
          <w:color w:val="212121"/>
          <w:sz w:val="24"/>
          <w:szCs w:val="24"/>
          <w:shd w:val="clear" w:color="auto" w:fill="FFFFFF"/>
          <w:lang w:val="en-US"/>
        </w:rPr>
        <w:t xml:space="preserve">the </w:t>
      </w:r>
      <w:r w:rsidR="007456A9" w:rsidRPr="0043501A">
        <w:rPr>
          <w:rFonts w:ascii="Book Antiqua" w:hAnsi="Book Antiqua" w:cstheme="minorHAnsi"/>
          <w:color w:val="212121"/>
          <w:sz w:val="24"/>
          <w:szCs w:val="24"/>
          <w:shd w:val="clear" w:color="auto" w:fill="FFFFFF"/>
          <w:lang w:val="en-US"/>
        </w:rPr>
        <w:t>efficacy of DPP-4 inhibitors</w:t>
      </w:r>
      <w:r w:rsidR="007D2CBC" w:rsidRPr="0043501A">
        <w:rPr>
          <w:rFonts w:ascii="Book Antiqua" w:hAnsi="Book Antiqua" w:cstheme="minorHAnsi"/>
          <w:color w:val="212121"/>
          <w:sz w:val="24"/>
          <w:szCs w:val="24"/>
          <w:shd w:val="clear" w:color="auto" w:fill="FFFFFF"/>
          <w:lang w:val="en-US"/>
        </w:rPr>
        <w:t xml:space="preserve"> on </w:t>
      </w:r>
      <w:r w:rsidRPr="0043501A">
        <w:rPr>
          <w:rFonts w:ascii="Book Antiqua" w:hAnsi="Book Antiqua" w:cstheme="minorHAnsi"/>
          <w:color w:val="212121"/>
          <w:sz w:val="24"/>
          <w:szCs w:val="24"/>
          <w:shd w:val="clear" w:color="auto" w:fill="FFFFFF"/>
          <w:lang w:val="en-US"/>
        </w:rPr>
        <w:t>improvement of endothelial function was shown</w:t>
      </w:r>
      <w:r w:rsidRPr="0043501A">
        <w:rPr>
          <w:rFonts w:ascii="Book Antiqua" w:hAnsi="Book Antiqua" w:cstheme="minorHAnsi"/>
          <w:sz w:val="24"/>
          <w:szCs w:val="24"/>
          <w:shd w:val="clear" w:color="auto" w:fill="FFFFFF"/>
          <w:vertAlign w:val="superscript"/>
          <w:lang w:val="en-US"/>
        </w:rPr>
        <w:t>[7</w:t>
      </w:r>
      <w:r w:rsidR="007B43B3" w:rsidRPr="0043501A">
        <w:rPr>
          <w:rFonts w:ascii="Book Antiqua" w:hAnsi="Book Antiqua" w:cstheme="minorHAnsi"/>
          <w:sz w:val="24"/>
          <w:szCs w:val="24"/>
          <w:shd w:val="clear" w:color="auto" w:fill="FFFFFF"/>
          <w:vertAlign w:val="superscript"/>
          <w:lang w:val="en-US"/>
        </w:rPr>
        <w:t>2</w:t>
      </w:r>
      <w:r w:rsidRPr="0043501A">
        <w:rPr>
          <w:rFonts w:ascii="Book Antiqua" w:hAnsi="Book Antiqua" w:cstheme="minorHAnsi"/>
          <w:color w:val="212121"/>
          <w:sz w:val="24"/>
          <w:szCs w:val="24"/>
          <w:shd w:val="clear" w:color="auto" w:fill="FFFFFF"/>
          <w:vertAlign w:val="superscript"/>
          <w:lang w:val="en-US"/>
        </w:rPr>
        <w:t>]</w:t>
      </w:r>
      <w:r w:rsidR="007456A9" w:rsidRPr="0043501A">
        <w:rPr>
          <w:rFonts w:ascii="Book Antiqua" w:hAnsi="Book Antiqua" w:cstheme="minorHAnsi"/>
          <w:color w:val="212121"/>
          <w:sz w:val="24"/>
          <w:szCs w:val="24"/>
          <w:shd w:val="clear" w:color="auto" w:fill="FFFFFF"/>
          <w:lang w:val="en-US"/>
        </w:rPr>
        <w:t>.</w:t>
      </w:r>
    </w:p>
    <w:p w14:paraId="6402821F" w14:textId="69C95A67" w:rsidR="00080CB2" w:rsidRPr="0043501A" w:rsidRDefault="00080CB2"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It was generally shown in observational studies that there is a relationship between </w:t>
      </w:r>
      <w:r w:rsidR="00F90E7A" w:rsidRPr="0043501A">
        <w:rPr>
          <w:rFonts w:ascii="Book Antiqua" w:hAnsi="Book Antiqua" w:cstheme="minorHAnsi"/>
          <w:color w:val="212121"/>
          <w:sz w:val="24"/>
          <w:szCs w:val="24"/>
          <w:shd w:val="clear" w:color="auto" w:fill="FFFFFF"/>
          <w:lang w:val="en-US"/>
        </w:rPr>
        <w:t>hyperglycemia</w:t>
      </w:r>
      <w:r w:rsidRPr="0043501A">
        <w:rPr>
          <w:rFonts w:ascii="Book Antiqua" w:hAnsi="Book Antiqua" w:cstheme="minorHAnsi"/>
          <w:color w:val="212121"/>
          <w:sz w:val="24"/>
          <w:szCs w:val="24"/>
          <w:shd w:val="clear" w:color="auto" w:fill="FFFFFF"/>
          <w:lang w:val="en-US"/>
        </w:rPr>
        <w:t xml:space="preserve"> and </w:t>
      </w:r>
      <w:r w:rsidR="00C86887" w:rsidRPr="0043501A">
        <w:rPr>
          <w:rFonts w:ascii="Book Antiqua" w:hAnsi="Book Antiqua" w:cstheme="minorHAnsi"/>
          <w:color w:val="212121"/>
          <w:sz w:val="24"/>
          <w:szCs w:val="24"/>
          <w:shd w:val="clear" w:color="auto" w:fill="FFFFFF"/>
          <w:lang w:val="en-US"/>
        </w:rPr>
        <w:t>CVD</w:t>
      </w:r>
      <w:r w:rsidRPr="0043501A">
        <w:rPr>
          <w:rFonts w:ascii="Book Antiqua" w:hAnsi="Book Antiqua" w:cstheme="minorHAnsi"/>
          <w:color w:val="212121"/>
          <w:sz w:val="24"/>
          <w:szCs w:val="24"/>
          <w:shd w:val="clear" w:color="auto" w:fill="FFFFFF"/>
          <w:lang w:val="en-US"/>
        </w:rPr>
        <w:t xml:space="preserve"> but </w:t>
      </w:r>
      <w:r w:rsidR="00C86887" w:rsidRPr="0043501A">
        <w:rPr>
          <w:rFonts w:ascii="Book Antiqua" w:hAnsi="Book Antiqua" w:cstheme="minorHAnsi"/>
          <w:color w:val="212121"/>
          <w:sz w:val="24"/>
          <w:szCs w:val="24"/>
          <w:shd w:val="clear" w:color="auto" w:fill="FFFFFF"/>
          <w:lang w:val="en-US"/>
        </w:rPr>
        <w:t xml:space="preserve">reduced CVD by reducing hyperglycemia haven’t confirmed in </w:t>
      </w:r>
      <w:r w:rsidR="00F90E7A" w:rsidRPr="0043501A">
        <w:rPr>
          <w:rFonts w:ascii="Book Antiqua" w:hAnsi="Book Antiqua" w:cstheme="minorHAnsi"/>
          <w:color w:val="212121"/>
          <w:sz w:val="24"/>
          <w:szCs w:val="24"/>
          <w:shd w:val="clear" w:color="auto" w:fill="FFFFFF"/>
          <w:lang w:val="en-US"/>
        </w:rPr>
        <w:t>clinical</w:t>
      </w:r>
      <w:r w:rsidR="001E7726">
        <w:rPr>
          <w:rFonts w:ascii="Book Antiqua" w:hAnsi="Book Antiqua" w:cstheme="minorHAnsi"/>
          <w:color w:val="212121"/>
          <w:sz w:val="24"/>
          <w:szCs w:val="24"/>
          <w:shd w:val="clear" w:color="auto" w:fill="FFFFFF"/>
          <w:lang w:val="en-US"/>
        </w:rPr>
        <w:t xml:space="preserve"> </w:t>
      </w:r>
      <w:r w:rsidR="00C86887" w:rsidRPr="0043501A">
        <w:rPr>
          <w:rFonts w:ascii="Book Antiqua" w:hAnsi="Book Antiqua" w:cstheme="minorHAnsi"/>
          <w:color w:val="212121"/>
          <w:sz w:val="24"/>
          <w:szCs w:val="24"/>
          <w:shd w:val="clear" w:color="auto" w:fill="FFFFFF"/>
          <w:lang w:val="en-US"/>
        </w:rPr>
        <w:t>trials</w:t>
      </w:r>
      <w:r w:rsidR="00C86887" w:rsidRPr="0043501A">
        <w:rPr>
          <w:rFonts w:ascii="Book Antiqua" w:hAnsi="Book Antiqua" w:cstheme="minorHAnsi"/>
          <w:color w:val="212121"/>
          <w:sz w:val="24"/>
          <w:szCs w:val="24"/>
          <w:shd w:val="clear" w:color="auto" w:fill="FFFFFF"/>
          <w:vertAlign w:val="superscript"/>
          <w:lang w:val="en-US"/>
        </w:rPr>
        <w:t>[</w:t>
      </w:r>
      <w:r w:rsidR="00DA4947" w:rsidRPr="0043501A">
        <w:rPr>
          <w:rFonts w:ascii="Book Antiqua" w:hAnsi="Book Antiqua" w:cstheme="minorHAnsi"/>
          <w:sz w:val="24"/>
          <w:szCs w:val="24"/>
          <w:shd w:val="clear" w:color="auto" w:fill="FFFFFF"/>
          <w:vertAlign w:val="superscript"/>
          <w:lang w:val="en-US"/>
        </w:rPr>
        <w:t>7</w:t>
      </w:r>
      <w:r w:rsidR="0076212D" w:rsidRPr="0043501A">
        <w:rPr>
          <w:rFonts w:ascii="Book Antiqua" w:hAnsi="Book Antiqua" w:cstheme="minorHAnsi"/>
          <w:sz w:val="24"/>
          <w:szCs w:val="24"/>
          <w:shd w:val="clear" w:color="auto" w:fill="FFFFFF"/>
          <w:vertAlign w:val="superscript"/>
          <w:lang w:val="en-US"/>
        </w:rPr>
        <w:t>3</w:t>
      </w:r>
      <w:r w:rsidR="004770D1" w:rsidRPr="0043501A">
        <w:rPr>
          <w:rFonts w:ascii="Book Antiqua" w:hAnsi="Book Antiqua" w:cstheme="minorHAnsi"/>
          <w:sz w:val="24"/>
          <w:szCs w:val="24"/>
          <w:shd w:val="clear" w:color="auto" w:fill="FFFFFF"/>
          <w:vertAlign w:val="superscript"/>
          <w:lang w:val="en-US"/>
        </w:rPr>
        <w:t>-78</w:t>
      </w:r>
      <w:r w:rsidR="00C86887" w:rsidRPr="0043501A">
        <w:rPr>
          <w:rFonts w:ascii="Book Antiqua" w:hAnsi="Book Antiqua" w:cstheme="minorHAnsi"/>
          <w:color w:val="212121"/>
          <w:sz w:val="24"/>
          <w:szCs w:val="24"/>
          <w:shd w:val="clear" w:color="auto" w:fill="FFFFFF"/>
          <w:vertAlign w:val="superscript"/>
          <w:lang w:val="en-US"/>
        </w:rPr>
        <w:t>]</w:t>
      </w:r>
      <w:r w:rsidR="00DA4947" w:rsidRPr="0043501A">
        <w:rPr>
          <w:rFonts w:ascii="Book Antiqua" w:hAnsi="Book Antiqua" w:cstheme="minorHAnsi"/>
          <w:color w:val="212121"/>
          <w:sz w:val="24"/>
          <w:szCs w:val="24"/>
          <w:shd w:val="clear" w:color="auto" w:fill="FFFFFF"/>
          <w:lang w:val="en-US"/>
        </w:rPr>
        <w:t>.Moreover,</w:t>
      </w:r>
      <w:r w:rsidR="00106E01" w:rsidRPr="0043501A">
        <w:rPr>
          <w:rFonts w:ascii="Book Antiqua" w:hAnsi="Book Antiqua" w:cstheme="minorHAnsi"/>
          <w:color w:val="212121"/>
          <w:sz w:val="24"/>
          <w:szCs w:val="24"/>
          <w:shd w:val="clear" w:color="auto" w:fill="FFFFFF"/>
          <w:lang w:val="en-US"/>
        </w:rPr>
        <w:t xml:space="preserve"> one trial terminated early be</w:t>
      </w:r>
      <w:r w:rsidR="00A462EB" w:rsidRPr="0043501A">
        <w:rPr>
          <w:rFonts w:ascii="Book Antiqua" w:hAnsi="Book Antiqua" w:cstheme="minorHAnsi"/>
          <w:color w:val="212121"/>
          <w:sz w:val="24"/>
          <w:szCs w:val="24"/>
          <w:shd w:val="clear" w:color="auto" w:fill="FFFFFF"/>
          <w:lang w:val="en-US"/>
        </w:rPr>
        <w:t xml:space="preserve">cause in the intensive glycemic </w:t>
      </w:r>
      <w:r w:rsidR="00106E01" w:rsidRPr="0043501A">
        <w:rPr>
          <w:rFonts w:ascii="Book Antiqua" w:hAnsi="Book Antiqua" w:cstheme="minorHAnsi"/>
          <w:color w:val="212121"/>
          <w:sz w:val="24"/>
          <w:szCs w:val="24"/>
          <w:shd w:val="clear" w:color="auto" w:fill="FFFFFF"/>
          <w:lang w:val="en-US"/>
        </w:rPr>
        <w:t xml:space="preserve">treatment arm, </w:t>
      </w:r>
      <w:r w:rsidR="00F90E7A" w:rsidRPr="0043501A">
        <w:rPr>
          <w:rFonts w:ascii="Book Antiqua" w:hAnsi="Book Antiqua" w:cstheme="minorHAnsi"/>
          <w:color w:val="212121"/>
          <w:sz w:val="24"/>
          <w:szCs w:val="24"/>
          <w:shd w:val="clear" w:color="auto" w:fill="FFFFFF"/>
          <w:lang w:val="en-US"/>
        </w:rPr>
        <w:t>all-cause</w:t>
      </w:r>
      <w:r w:rsidR="00106E01" w:rsidRPr="0043501A">
        <w:rPr>
          <w:rFonts w:ascii="Book Antiqua" w:hAnsi="Book Antiqua" w:cstheme="minorHAnsi"/>
          <w:color w:val="212121"/>
          <w:sz w:val="24"/>
          <w:szCs w:val="24"/>
          <w:shd w:val="clear" w:color="auto" w:fill="FFFFFF"/>
          <w:lang w:val="en-US"/>
        </w:rPr>
        <w:t xml:space="preserve"> mortality was increased and</w:t>
      </w:r>
      <w:r w:rsidR="001A070E" w:rsidRPr="0043501A">
        <w:rPr>
          <w:rFonts w:ascii="Book Antiqua" w:hAnsi="Book Antiqua" w:cstheme="minorHAnsi"/>
          <w:color w:val="212121"/>
          <w:sz w:val="24"/>
          <w:szCs w:val="24"/>
          <w:shd w:val="clear" w:color="auto" w:fill="FFFFFF"/>
          <w:lang w:val="en-US"/>
        </w:rPr>
        <w:t>,</w:t>
      </w:r>
      <w:r w:rsidR="00106E01" w:rsidRPr="0043501A">
        <w:rPr>
          <w:rFonts w:ascii="Book Antiqua" w:hAnsi="Book Antiqua" w:cstheme="minorHAnsi"/>
          <w:color w:val="212121"/>
          <w:sz w:val="24"/>
          <w:szCs w:val="24"/>
          <w:shd w:val="clear" w:color="auto" w:fill="FFFFFF"/>
          <w:lang w:val="en-US"/>
        </w:rPr>
        <w:t xml:space="preserve"> in each </w:t>
      </w:r>
      <w:r w:rsidR="00A21E74" w:rsidRPr="0043501A">
        <w:rPr>
          <w:rFonts w:ascii="Book Antiqua" w:hAnsi="Book Antiqua" w:cstheme="minorHAnsi"/>
          <w:color w:val="212121"/>
          <w:sz w:val="24"/>
          <w:szCs w:val="24"/>
          <w:shd w:val="clear" w:color="auto" w:fill="FFFFFF"/>
          <w:lang w:val="en-US"/>
        </w:rPr>
        <w:t>subgroup, it</w:t>
      </w:r>
      <w:r w:rsidR="00A462EB" w:rsidRPr="0043501A">
        <w:rPr>
          <w:rFonts w:ascii="Book Antiqua" w:hAnsi="Book Antiqua" w:cstheme="minorHAnsi"/>
          <w:color w:val="212121"/>
          <w:sz w:val="24"/>
          <w:szCs w:val="24"/>
          <w:shd w:val="clear" w:color="auto" w:fill="FFFFFF"/>
          <w:lang w:val="en-US"/>
        </w:rPr>
        <w:t xml:space="preserve"> was associated with </w:t>
      </w:r>
      <w:r w:rsidR="00106E01" w:rsidRPr="0043501A">
        <w:rPr>
          <w:rFonts w:ascii="Book Antiqua" w:hAnsi="Book Antiqua" w:cstheme="minorHAnsi"/>
          <w:color w:val="212121"/>
          <w:sz w:val="24"/>
          <w:szCs w:val="24"/>
          <w:shd w:val="clear" w:color="auto" w:fill="FFFFFF"/>
          <w:lang w:val="en-US"/>
        </w:rPr>
        <w:t>hypoglycemia</w:t>
      </w:r>
      <w:r w:rsidR="00106E01" w:rsidRPr="0043501A">
        <w:rPr>
          <w:rFonts w:ascii="Book Antiqua" w:hAnsi="Book Antiqua" w:cstheme="minorHAnsi"/>
          <w:sz w:val="24"/>
          <w:szCs w:val="24"/>
          <w:shd w:val="clear" w:color="auto" w:fill="FFFFFF"/>
          <w:vertAlign w:val="superscript"/>
          <w:lang w:val="en-US"/>
        </w:rPr>
        <w:t>[</w:t>
      </w:r>
      <w:r w:rsidR="004770D1" w:rsidRPr="0043501A">
        <w:rPr>
          <w:rFonts w:ascii="Book Antiqua" w:hAnsi="Book Antiqua" w:cstheme="minorHAnsi"/>
          <w:sz w:val="24"/>
          <w:szCs w:val="24"/>
          <w:shd w:val="clear" w:color="auto" w:fill="FFFFFF"/>
          <w:vertAlign w:val="superscript"/>
          <w:lang w:val="en-US"/>
        </w:rPr>
        <w:t>74</w:t>
      </w:r>
      <w:r w:rsidR="00106E01" w:rsidRPr="0043501A">
        <w:rPr>
          <w:rFonts w:ascii="Book Antiqua" w:hAnsi="Book Antiqua" w:cstheme="minorHAnsi"/>
          <w:sz w:val="24"/>
          <w:szCs w:val="24"/>
          <w:shd w:val="clear" w:color="auto" w:fill="FFFFFF"/>
          <w:vertAlign w:val="superscript"/>
          <w:lang w:val="en-US"/>
        </w:rPr>
        <w:t>,</w:t>
      </w:r>
      <w:r w:rsidR="004770D1" w:rsidRPr="0043501A">
        <w:rPr>
          <w:rFonts w:ascii="Book Antiqua" w:hAnsi="Book Antiqua" w:cstheme="minorHAnsi"/>
          <w:sz w:val="24"/>
          <w:szCs w:val="24"/>
          <w:shd w:val="clear" w:color="auto" w:fill="FFFFFF"/>
          <w:vertAlign w:val="superscript"/>
          <w:lang w:val="en-US"/>
        </w:rPr>
        <w:t>79</w:t>
      </w:r>
      <w:r w:rsidR="00106E01" w:rsidRPr="0043501A">
        <w:rPr>
          <w:rFonts w:ascii="Book Antiqua" w:hAnsi="Book Antiqua" w:cstheme="minorHAnsi"/>
          <w:sz w:val="24"/>
          <w:szCs w:val="24"/>
          <w:shd w:val="clear" w:color="auto" w:fill="FFFFFF"/>
          <w:vertAlign w:val="superscript"/>
          <w:lang w:val="en-US"/>
        </w:rPr>
        <w:t>]</w:t>
      </w:r>
      <w:r w:rsidR="00106E01" w:rsidRPr="0043501A">
        <w:rPr>
          <w:rFonts w:ascii="Book Antiqua" w:hAnsi="Book Antiqua" w:cstheme="minorHAnsi"/>
          <w:color w:val="212121"/>
          <w:sz w:val="24"/>
          <w:szCs w:val="24"/>
          <w:shd w:val="clear" w:color="auto" w:fill="FFFFFF"/>
          <w:lang w:val="en-US"/>
        </w:rPr>
        <w:t>.</w:t>
      </w:r>
      <w:r w:rsidR="00B06CF1" w:rsidRPr="0043501A">
        <w:rPr>
          <w:rFonts w:ascii="Book Antiqua" w:hAnsi="Book Antiqua" w:cstheme="minorHAnsi"/>
          <w:color w:val="212121"/>
          <w:sz w:val="24"/>
          <w:szCs w:val="24"/>
          <w:shd w:val="clear" w:color="auto" w:fill="FFFFFF"/>
          <w:lang w:val="en-US"/>
        </w:rPr>
        <w:t xml:space="preserve"> It’s an important point that GLP-1 RAs and DPP-4 inhibitors have</w:t>
      </w:r>
      <w:r w:rsidR="008B73E5" w:rsidRPr="0043501A">
        <w:rPr>
          <w:rFonts w:ascii="Book Antiqua" w:hAnsi="Book Antiqua" w:cstheme="minorHAnsi"/>
          <w:color w:val="212121"/>
          <w:sz w:val="24"/>
          <w:szCs w:val="24"/>
          <w:shd w:val="clear" w:color="auto" w:fill="FFFFFF"/>
          <w:lang w:val="en-US"/>
        </w:rPr>
        <w:t xml:space="preserve"> a</w:t>
      </w:r>
      <w:r w:rsidR="00B06CF1" w:rsidRPr="0043501A">
        <w:rPr>
          <w:rFonts w:ascii="Book Antiqua" w:hAnsi="Book Antiqua" w:cstheme="minorHAnsi"/>
          <w:color w:val="212121"/>
          <w:sz w:val="24"/>
          <w:szCs w:val="24"/>
          <w:shd w:val="clear" w:color="auto" w:fill="FFFFFF"/>
          <w:lang w:val="en-US"/>
        </w:rPr>
        <w:t xml:space="preserve"> glucose lowering effect with less hypoglycemia (GLP-1 RAs are more potent than DPP-4 inhibitors)</w:t>
      </w:r>
      <w:r w:rsidR="00B06CF1" w:rsidRPr="0043501A">
        <w:rPr>
          <w:rFonts w:ascii="Book Antiqua" w:hAnsi="Book Antiqua" w:cstheme="minorHAnsi"/>
          <w:color w:val="212121"/>
          <w:sz w:val="24"/>
          <w:szCs w:val="24"/>
          <w:shd w:val="clear" w:color="auto" w:fill="FFFFFF"/>
          <w:vertAlign w:val="superscript"/>
          <w:lang w:val="en-US"/>
        </w:rPr>
        <w:t>[</w:t>
      </w:r>
      <w:r w:rsidR="00B06CF1" w:rsidRPr="0043501A">
        <w:rPr>
          <w:rFonts w:ascii="Book Antiqua" w:hAnsi="Book Antiqua" w:cstheme="minorHAnsi"/>
          <w:sz w:val="24"/>
          <w:szCs w:val="24"/>
          <w:shd w:val="clear" w:color="auto" w:fill="FFFFFF"/>
          <w:vertAlign w:val="superscript"/>
          <w:lang w:val="en-US"/>
        </w:rPr>
        <w:t>35-44]</w:t>
      </w:r>
      <w:r w:rsidR="00B06CF1" w:rsidRPr="0043501A">
        <w:rPr>
          <w:rFonts w:ascii="Book Antiqua" w:hAnsi="Book Antiqua" w:cstheme="minorHAnsi"/>
          <w:sz w:val="24"/>
          <w:szCs w:val="24"/>
          <w:shd w:val="clear" w:color="auto" w:fill="FFFFFF"/>
          <w:lang w:val="en-US"/>
        </w:rPr>
        <w:t>.</w:t>
      </w:r>
    </w:p>
    <w:p w14:paraId="4F46D785" w14:textId="77777777" w:rsidR="00494821" w:rsidRPr="0043501A" w:rsidRDefault="00AD7018"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According to the recent meta-analysis, GLP-1 RAs are </w:t>
      </w:r>
      <w:r w:rsidR="008E3CA7" w:rsidRPr="0043501A">
        <w:rPr>
          <w:rFonts w:ascii="Book Antiqua" w:hAnsi="Book Antiqua" w:cstheme="minorHAnsi"/>
          <w:color w:val="212121"/>
          <w:sz w:val="24"/>
          <w:szCs w:val="24"/>
          <w:shd w:val="clear" w:color="auto" w:fill="FFFFFF"/>
          <w:lang w:val="en-US"/>
        </w:rPr>
        <w:t>seemed</w:t>
      </w:r>
      <w:r w:rsidRPr="0043501A">
        <w:rPr>
          <w:rFonts w:ascii="Book Antiqua" w:hAnsi="Book Antiqua" w:cstheme="minorHAnsi"/>
          <w:color w:val="212121"/>
          <w:sz w:val="24"/>
          <w:szCs w:val="24"/>
          <w:shd w:val="clear" w:color="auto" w:fill="FFFFFF"/>
          <w:lang w:val="en-US"/>
        </w:rPr>
        <w:t xml:space="preserve"> to be cardioprotective as a whole class</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sz w:val="24"/>
          <w:szCs w:val="24"/>
          <w:shd w:val="clear" w:color="auto" w:fill="FFFFFF"/>
          <w:vertAlign w:val="superscript"/>
          <w:lang w:val="en-US"/>
        </w:rPr>
        <w:t>80</w:t>
      </w:r>
      <w:r w:rsidRPr="0043501A">
        <w:rPr>
          <w:rFonts w:ascii="Book Antiqua" w:hAnsi="Book Antiqua" w:cstheme="minorHAnsi"/>
          <w:color w:val="212121"/>
          <w:sz w:val="24"/>
          <w:szCs w:val="24"/>
          <w:shd w:val="clear" w:color="auto" w:fill="FFFFFF"/>
          <w:vertAlign w:val="superscript"/>
          <w:lang w:val="en-US"/>
        </w:rPr>
        <w:t>]</w:t>
      </w:r>
      <w:r w:rsidRPr="0043501A">
        <w:rPr>
          <w:rFonts w:ascii="Book Antiqua" w:hAnsi="Book Antiqua" w:cstheme="minorHAnsi"/>
          <w:color w:val="212121"/>
          <w:sz w:val="24"/>
          <w:szCs w:val="24"/>
          <w:shd w:val="clear" w:color="auto" w:fill="FFFFFF"/>
          <w:lang w:val="en-US"/>
        </w:rPr>
        <w:t xml:space="preserve">. They have pleiotropic actions on cardiovascular risk factors with </w:t>
      </w:r>
      <w:r w:rsidR="008B73E5" w:rsidRPr="0043501A">
        <w:rPr>
          <w:rFonts w:ascii="Book Antiqua" w:hAnsi="Book Antiqua" w:cstheme="minorHAnsi"/>
          <w:color w:val="212121"/>
          <w:sz w:val="24"/>
          <w:szCs w:val="24"/>
          <w:shd w:val="clear" w:color="auto" w:fill="FFFFFF"/>
          <w:lang w:val="en-US"/>
        </w:rPr>
        <w:t xml:space="preserve">a </w:t>
      </w:r>
      <w:r w:rsidRPr="0043501A">
        <w:rPr>
          <w:rFonts w:ascii="Book Antiqua" w:hAnsi="Book Antiqua" w:cstheme="minorHAnsi"/>
          <w:color w:val="212121"/>
          <w:sz w:val="24"/>
          <w:szCs w:val="24"/>
          <w:shd w:val="clear" w:color="auto" w:fill="FFFFFF"/>
          <w:lang w:val="en-US"/>
        </w:rPr>
        <w:t xml:space="preserve">direct effect on </w:t>
      </w:r>
      <w:r w:rsidR="008B73E5" w:rsidRPr="0043501A">
        <w:rPr>
          <w:rFonts w:ascii="Book Antiqua" w:hAnsi="Book Antiqua" w:cstheme="minorHAnsi"/>
          <w:color w:val="212121"/>
          <w:sz w:val="24"/>
          <w:szCs w:val="24"/>
          <w:shd w:val="clear" w:color="auto" w:fill="FFFFFF"/>
          <w:lang w:val="en-US"/>
        </w:rPr>
        <w:t xml:space="preserve">the </w:t>
      </w:r>
      <w:r w:rsidR="00FF704B" w:rsidRPr="0043501A">
        <w:rPr>
          <w:rFonts w:ascii="Book Antiqua" w:hAnsi="Book Antiqua" w:cstheme="minorHAnsi"/>
          <w:color w:val="212121"/>
          <w:sz w:val="24"/>
          <w:szCs w:val="24"/>
          <w:shd w:val="clear" w:color="auto" w:fill="FFFFFF"/>
          <w:lang w:val="en-US"/>
        </w:rPr>
        <w:t>cardiovascular</w:t>
      </w:r>
      <w:r w:rsidRPr="0043501A">
        <w:rPr>
          <w:rFonts w:ascii="Book Antiqua" w:hAnsi="Book Antiqua" w:cstheme="minorHAnsi"/>
          <w:color w:val="212121"/>
          <w:sz w:val="24"/>
          <w:szCs w:val="24"/>
          <w:shd w:val="clear" w:color="auto" w:fill="FFFFFF"/>
          <w:lang w:val="en-US"/>
        </w:rPr>
        <w:t xml:space="preserve"> system </w:t>
      </w:r>
      <w:r w:rsidR="005C7D19" w:rsidRPr="0043501A">
        <w:rPr>
          <w:rFonts w:ascii="Book Antiqua" w:hAnsi="Book Antiqua" w:cstheme="minorHAnsi"/>
          <w:color w:val="212121"/>
          <w:sz w:val="24"/>
          <w:szCs w:val="24"/>
          <w:shd w:val="clear" w:color="auto" w:fill="FFFFFF"/>
          <w:lang w:val="en-US"/>
        </w:rPr>
        <w:t>(</w:t>
      </w:r>
      <w:r w:rsidR="008E3CA7" w:rsidRPr="0043501A">
        <w:rPr>
          <w:rFonts w:ascii="Book Antiqua" w:hAnsi="Book Antiqua" w:cstheme="minorHAnsi"/>
          <w:color w:val="212121"/>
          <w:sz w:val="24"/>
          <w:szCs w:val="24"/>
          <w:shd w:val="clear" w:color="auto" w:fill="FFFFFF"/>
          <w:lang w:val="en-US"/>
        </w:rPr>
        <w:t xml:space="preserve">Table </w:t>
      </w:r>
      <w:r w:rsidR="005C7D19" w:rsidRPr="0043501A">
        <w:rPr>
          <w:rFonts w:ascii="Book Antiqua" w:hAnsi="Book Antiqua" w:cstheme="minorHAnsi"/>
          <w:color w:val="212121"/>
          <w:sz w:val="24"/>
          <w:szCs w:val="24"/>
          <w:shd w:val="clear" w:color="auto" w:fill="FFFFFF"/>
          <w:lang w:val="en-US"/>
        </w:rPr>
        <w:t>2)</w:t>
      </w:r>
      <w:r w:rsidRPr="0043501A">
        <w:rPr>
          <w:rFonts w:ascii="Book Antiqua" w:hAnsi="Book Antiqua" w:cstheme="minorHAnsi"/>
          <w:sz w:val="24"/>
          <w:szCs w:val="24"/>
          <w:shd w:val="clear" w:color="auto" w:fill="FFFFFF"/>
          <w:vertAlign w:val="superscript"/>
          <w:lang w:val="en-US"/>
        </w:rPr>
        <w:t>[</w:t>
      </w:r>
      <w:r w:rsidR="00780D8E" w:rsidRPr="0043501A">
        <w:rPr>
          <w:rFonts w:ascii="Book Antiqua" w:hAnsi="Book Antiqua" w:cstheme="minorHAnsi"/>
          <w:sz w:val="24"/>
          <w:szCs w:val="24"/>
          <w:shd w:val="clear" w:color="auto" w:fill="FFFFFF"/>
          <w:vertAlign w:val="superscript"/>
          <w:lang w:val="en-US"/>
        </w:rPr>
        <w:t>69,</w:t>
      </w:r>
      <w:r w:rsidRPr="0043501A">
        <w:rPr>
          <w:rFonts w:ascii="Book Antiqua" w:hAnsi="Book Antiqua" w:cstheme="minorHAnsi"/>
          <w:sz w:val="24"/>
          <w:szCs w:val="24"/>
          <w:shd w:val="clear" w:color="auto" w:fill="FFFFFF"/>
          <w:vertAlign w:val="superscript"/>
          <w:lang w:val="en-US"/>
        </w:rPr>
        <w:t>80,81]</w:t>
      </w:r>
      <w:r w:rsidR="005C7D19" w:rsidRPr="0043501A">
        <w:rPr>
          <w:rFonts w:ascii="Book Antiqua" w:hAnsi="Book Antiqua" w:cstheme="minorHAnsi"/>
          <w:color w:val="212121"/>
          <w:sz w:val="24"/>
          <w:szCs w:val="24"/>
          <w:shd w:val="clear" w:color="auto" w:fill="FFFFFF"/>
          <w:lang w:val="en-US"/>
        </w:rPr>
        <w:t>.</w:t>
      </w:r>
    </w:p>
    <w:p w14:paraId="6BC6F79C" w14:textId="77777777" w:rsidR="000B7B8F" w:rsidRPr="0043501A" w:rsidRDefault="001A070E"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 r</w:t>
      </w:r>
      <w:r w:rsidR="00DF010F" w:rsidRPr="0043501A">
        <w:rPr>
          <w:rFonts w:ascii="Book Antiqua" w:hAnsi="Book Antiqua" w:cstheme="minorHAnsi"/>
          <w:color w:val="212121"/>
          <w:sz w:val="24"/>
          <w:szCs w:val="24"/>
          <w:shd w:val="clear" w:color="auto" w:fill="FFFFFF"/>
          <w:lang w:val="en-US"/>
        </w:rPr>
        <w:t>ecently published review in which several prec</w:t>
      </w:r>
      <w:r w:rsidRPr="0043501A">
        <w:rPr>
          <w:rFonts w:ascii="Book Antiqua" w:hAnsi="Book Antiqua" w:cstheme="minorHAnsi"/>
          <w:color w:val="212121"/>
          <w:sz w:val="24"/>
          <w:szCs w:val="24"/>
          <w:shd w:val="clear" w:color="auto" w:fill="FFFFFF"/>
          <w:lang w:val="en-US"/>
        </w:rPr>
        <w:t>linical studies were examined, i</w:t>
      </w:r>
      <w:r w:rsidR="00DF010F" w:rsidRPr="0043501A">
        <w:rPr>
          <w:rFonts w:ascii="Book Antiqua" w:hAnsi="Book Antiqua" w:cstheme="minorHAnsi"/>
          <w:color w:val="212121"/>
          <w:sz w:val="24"/>
          <w:szCs w:val="24"/>
          <w:shd w:val="clear" w:color="auto" w:fill="FFFFFF"/>
          <w:lang w:val="en-US"/>
        </w:rPr>
        <w:t>t was concluded that using GLP-1 agonists improve functional outcome after ischemic stroke. It’s unknown whether these results are valid for humans in clinical practice</w:t>
      </w:r>
      <w:r w:rsidR="00DF010F" w:rsidRPr="0043501A">
        <w:rPr>
          <w:rFonts w:ascii="Book Antiqua" w:hAnsi="Book Antiqua" w:cstheme="minorHAnsi"/>
          <w:color w:val="212121"/>
          <w:sz w:val="24"/>
          <w:szCs w:val="24"/>
          <w:shd w:val="clear" w:color="auto" w:fill="FFFFFF"/>
          <w:vertAlign w:val="superscript"/>
          <w:lang w:val="en-US"/>
        </w:rPr>
        <w:t>[</w:t>
      </w:r>
      <w:r w:rsidR="00DF010F" w:rsidRPr="0043501A">
        <w:rPr>
          <w:rFonts w:ascii="Book Antiqua" w:hAnsi="Book Antiqua" w:cstheme="minorHAnsi"/>
          <w:sz w:val="24"/>
          <w:szCs w:val="24"/>
          <w:shd w:val="clear" w:color="auto" w:fill="FFFFFF"/>
          <w:vertAlign w:val="superscript"/>
          <w:lang w:val="en-US"/>
        </w:rPr>
        <w:t>82</w:t>
      </w:r>
      <w:r w:rsidR="00DF010F" w:rsidRPr="0043501A">
        <w:rPr>
          <w:rFonts w:ascii="Book Antiqua" w:hAnsi="Book Antiqua" w:cstheme="minorHAnsi"/>
          <w:color w:val="212121"/>
          <w:sz w:val="24"/>
          <w:szCs w:val="24"/>
          <w:shd w:val="clear" w:color="auto" w:fill="FFFFFF"/>
          <w:vertAlign w:val="superscript"/>
          <w:lang w:val="en-US"/>
        </w:rPr>
        <w:t>]</w:t>
      </w:r>
      <w:r w:rsidR="00DF010F" w:rsidRPr="0043501A">
        <w:rPr>
          <w:rFonts w:ascii="Book Antiqua" w:hAnsi="Book Antiqua" w:cstheme="minorHAnsi"/>
          <w:color w:val="212121"/>
          <w:sz w:val="24"/>
          <w:szCs w:val="24"/>
          <w:shd w:val="clear" w:color="auto" w:fill="FFFFFF"/>
          <w:lang w:val="en-US"/>
        </w:rPr>
        <w:t>.</w:t>
      </w:r>
    </w:p>
    <w:p w14:paraId="4B1603E6" w14:textId="77777777" w:rsidR="008E3CA7" w:rsidRPr="0043501A" w:rsidRDefault="008E3CA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p>
    <w:p w14:paraId="26A05B82" w14:textId="77777777" w:rsidR="003A50F4" w:rsidRPr="0043501A" w:rsidRDefault="008E3CA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THE EFFECT OF INCRETIN-BASED THERAPY ON BODY WEIGHT</w:t>
      </w:r>
    </w:p>
    <w:p w14:paraId="70E3529B" w14:textId="0837D10D" w:rsidR="003A50F4" w:rsidRPr="0043501A" w:rsidRDefault="007C39D0"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Obesity is an important risk factor and comorbidity of </w:t>
      </w:r>
      <w:r w:rsidR="00AB38C2" w:rsidRPr="0043501A">
        <w:rPr>
          <w:rFonts w:ascii="Book Antiqua" w:hAnsi="Book Antiqua" w:cstheme="minorHAnsi"/>
          <w:color w:val="212121"/>
          <w:sz w:val="24"/>
          <w:szCs w:val="24"/>
          <w:shd w:val="clear" w:color="auto" w:fill="FFFFFF"/>
          <w:lang w:val="en-US"/>
        </w:rPr>
        <w:t>T2DM,</w:t>
      </w:r>
      <w:r w:rsidRPr="0043501A">
        <w:rPr>
          <w:rFonts w:ascii="Book Antiqua" w:hAnsi="Book Antiqua" w:cstheme="minorHAnsi"/>
          <w:color w:val="212121"/>
          <w:sz w:val="24"/>
          <w:szCs w:val="24"/>
          <w:shd w:val="clear" w:color="auto" w:fill="FFFFFF"/>
          <w:lang w:val="en-US"/>
        </w:rPr>
        <w:t xml:space="preserve"> and it also elevates cardiovascular risk. Obesity must also be managed for effective treatment of T2DM. GLP-1 RAs were studied in several trials </w:t>
      </w:r>
      <w:r w:rsidR="00AB38C2" w:rsidRPr="0043501A">
        <w:rPr>
          <w:rFonts w:ascii="Book Antiqua" w:hAnsi="Book Antiqua" w:cstheme="minorHAnsi"/>
          <w:color w:val="212121"/>
          <w:sz w:val="24"/>
          <w:szCs w:val="24"/>
          <w:shd w:val="clear" w:color="auto" w:fill="FFFFFF"/>
          <w:lang w:val="en-US"/>
        </w:rPr>
        <w:t>and</w:t>
      </w:r>
      <w:r w:rsidRPr="0043501A">
        <w:rPr>
          <w:rFonts w:ascii="Book Antiqua" w:hAnsi="Book Antiqua" w:cstheme="minorHAnsi"/>
          <w:color w:val="212121"/>
          <w:sz w:val="24"/>
          <w:szCs w:val="24"/>
          <w:shd w:val="clear" w:color="auto" w:fill="FFFFFF"/>
          <w:lang w:val="en-US"/>
        </w:rPr>
        <w:t xml:space="preserve"> it was established that GLP-1 RAs </w:t>
      </w:r>
      <w:r w:rsidR="00AB38C2" w:rsidRPr="0043501A">
        <w:rPr>
          <w:rFonts w:ascii="Book Antiqua" w:hAnsi="Book Antiqua" w:cstheme="minorHAnsi"/>
          <w:color w:val="212121"/>
          <w:sz w:val="24"/>
          <w:szCs w:val="24"/>
          <w:shd w:val="clear" w:color="auto" w:fill="FFFFFF"/>
          <w:lang w:val="en-US"/>
        </w:rPr>
        <w:t>cause</w:t>
      </w:r>
      <w:r w:rsidRPr="0043501A">
        <w:rPr>
          <w:rFonts w:ascii="Book Antiqua" w:hAnsi="Book Antiqua" w:cstheme="minorHAnsi"/>
          <w:color w:val="212121"/>
          <w:sz w:val="24"/>
          <w:szCs w:val="24"/>
          <w:shd w:val="clear" w:color="auto" w:fill="FFFFFF"/>
          <w:lang w:val="en-US"/>
        </w:rPr>
        <w:t xml:space="preserve"> significant weight loss </w:t>
      </w:r>
      <w:r w:rsidR="000B7B8F" w:rsidRPr="0043501A">
        <w:rPr>
          <w:rFonts w:ascii="Book Antiqua" w:hAnsi="Book Antiqua" w:cstheme="minorHAnsi"/>
          <w:color w:val="212121"/>
          <w:sz w:val="24"/>
          <w:szCs w:val="24"/>
          <w:shd w:val="clear" w:color="auto" w:fill="FFFFFF"/>
          <w:lang w:val="en-US"/>
        </w:rPr>
        <w:t>in T2DM patients with obesity</w:t>
      </w:r>
      <w:r w:rsidR="00EF1090" w:rsidRPr="0043501A">
        <w:rPr>
          <w:rFonts w:ascii="Book Antiqua" w:hAnsi="Book Antiqua" w:cstheme="minorHAnsi"/>
          <w:color w:val="212121"/>
          <w:sz w:val="24"/>
          <w:szCs w:val="24"/>
          <w:shd w:val="clear" w:color="auto" w:fill="FFFFFF"/>
          <w:vertAlign w:val="superscript"/>
          <w:lang w:val="en-US"/>
        </w:rPr>
        <w:t>[46,83,84]</w:t>
      </w:r>
      <w:r w:rsidR="000B7B8F" w:rsidRPr="0043501A">
        <w:rPr>
          <w:rFonts w:ascii="Book Antiqua" w:hAnsi="Book Antiqua" w:cstheme="minorHAnsi"/>
          <w:color w:val="212121"/>
          <w:sz w:val="24"/>
          <w:szCs w:val="24"/>
          <w:shd w:val="clear" w:color="auto" w:fill="FFFFFF"/>
          <w:lang w:val="en-US"/>
        </w:rPr>
        <w:t xml:space="preserve">. The effect of DPP-4 </w:t>
      </w:r>
      <w:r w:rsidR="00F81CDF" w:rsidRPr="0043501A">
        <w:rPr>
          <w:rFonts w:ascii="Book Antiqua" w:hAnsi="Book Antiqua" w:cstheme="minorHAnsi"/>
          <w:color w:val="212121"/>
          <w:sz w:val="24"/>
          <w:szCs w:val="24"/>
          <w:shd w:val="clear" w:color="auto" w:fill="FFFFFF"/>
          <w:lang w:val="en-US"/>
        </w:rPr>
        <w:t>inhibitors on weight in neutral</w:t>
      </w:r>
      <w:r w:rsidR="000B7B8F" w:rsidRPr="0043501A">
        <w:rPr>
          <w:rFonts w:ascii="Book Antiqua" w:hAnsi="Book Antiqua" w:cstheme="minorHAnsi"/>
          <w:sz w:val="24"/>
          <w:szCs w:val="24"/>
          <w:shd w:val="clear" w:color="auto" w:fill="FFFFFF"/>
          <w:vertAlign w:val="superscript"/>
          <w:lang w:val="en-US"/>
        </w:rPr>
        <w:t>[44,45,83]</w:t>
      </w:r>
      <w:r w:rsidR="007D2CBC" w:rsidRPr="0043501A">
        <w:rPr>
          <w:rFonts w:ascii="Book Antiqua" w:hAnsi="Book Antiqua" w:cstheme="minorHAnsi"/>
          <w:color w:val="212121"/>
          <w:sz w:val="24"/>
          <w:szCs w:val="24"/>
          <w:shd w:val="clear" w:color="auto" w:fill="FFFFFF"/>
          <w:lang w:val="en-US"/>
        </w:rPr>
        <w:t xml:space="preserve">. </w:t>
      </w:r>
      <w:r w:rsidR="008F303A" w:rsidRPr="0043501A">
        <w:rPr>
          <w:rFonts w:ascii="Book Antiqua" w:hAnsi="Book Antiqua" w:cstheme="minorHAnsi"/>
          <w:color w:val="212121"/>
          <w:sz w:val="24"/>
          <w:szCs w:val="24"/>
          <w:shd w:val="clear" w:color="auto" w:fill="FFFFFF"/>
          <w:lang w:val="en-US"/>
        </w:rPr>
        <w:t xml:space="preserve">Although GLP-1 RA’s cost and administration route may be limitations for generalized acceptance, they may also offer a reasonable alternative choice for obese </w:t>
      </w:r>
      <w:r w:rsidR="001009D0" w:rsidRPr="0043501A">
        <w:rPr>
          <w:rFonts w:ascii="Book Antiqua" w:hAnsi="Book Antiqua" w:cstheme="minorHAnsi"/>
          <w:color w:val="212121"/>
          <w:sz w:val="24"/>
          <w:szCs w:val="24"/>
          <w:shd w:val="clear" w:color="auto" w:fill="FFFFFF"/>
          <w:lang w:val="en-US"/>
        </w:rPr>
        <w:t>patients (liraglutide 3 mgr.)</w:t>
      </w:r>
      <w:r w:rsidR="008F303A" w:rsidRPr="0043501A">
        <w:rPr>
          <w:rFonts w:ascii="Book Antiqua" w:hAnsi="Book Antiqua" w:cstheme="minorHAnsi"/>
          <w:color w:val="212121"/>
          <w:sz w:val="24"/>
          <w:szCs w:val="24"/>
          <w:shd w:val="clear" w:color="auto" w:fill="FFFFFF"/>
          <w:lang w:val="en-US"/>
        </w:rPr>
        <w:t xml:space="preserve"> without diabetes who don’t </w:t>
      </w:r>
      <w:r w:rsidR="00AB38C2" w:rsidRPr="0043501A">
        <w:rPr>
          <w:rFonts w:ascii="Book Antiqua" w:hAnsi="Book Antiqua" w:cstheme="minorHAnsi"/>
          <w:color w:val="212121"/>
          <w:sz w:val="24"/>
          <w:szCs w:val="24"/>
          <w:shd w:val="clear" w:color="auto" w:fill="FFFFFF"/>
          <w:lang w:val="en-US"/>
        </w:rPr>
        <w:t>achieve</w:t>
      </w:r>
      <w:r w:rsidR="008F303A" w:rsidRPr="0043501A">
        <w:rPr>
          <w:rFonts w:ascii="Book Antiqua" w:hAnsi="Book Antiqua" w:cstheme="minorHAnsi"/>
          <w:color w:val="212121"/>
          <w:sz w:val="24"/>
          <w:szCs w:val="24"/>
          <w:shd w:val="clear" w:color="auto" w:fill="FFFFFF"/>
          <w:lang w:val="en-US"/>
        </w:rPr>
        <w:t xml:space="preserve"> weight-loss goals wi</w:t>
      </w:r>
      <w:r w:rsidR="00F81CDF" w:rsidRPr="0043501A">
        <w:rPr>
          <w:rFonts w:ascii="Book Antiqua" w:hAnsi="Book Antiqua" w:cstheme="minorHAnsi"/>
          <w:color w:val="212121"/>
          <w:sz w:val="24"/>
          <w:szCs w:val="24"/>
          <w:shd w:val="clear" w:color="auto" w:fill="FFFFFF"/>
          <w:lang w:val="en-US"/>
        </w:rPr>
        <w:t>th lifestyle modification alone</w:t>
      </w:r>
      <w:r w:rsidR="008F303A" w:rsidRPr="0043501A">
        <w:rPr>
          <w:rFonts w:ascii="Book Antiqua" w:hAnsi="Book Antiqua" w:cstheme="minorHAnsi"/>
          <w:color w:val="212121"/>
          <w:sz w:val="24"/>
          <w:szCs w:val="24"/>
          <w:shd w:val="clear" w:color="auto" w:fill="FFFFFF"/>
          <w:vertAlign w:val="superscript"/>
          <w:lang w:val="en-US"/>
        </w:rPr>
        <w:t>[</w:t>
      </w:r>
      <w:r w:rsidR="008F303A" w:rsidRPr="0043501A">
        <w:rPr>
          <w:rFonts w:ascii="Book Antiqua" w:hAnsi="Book Antiqua" w:cstheme="minorHAnsi"/>
          <w:sz w:val="24"/>
          <w:szCs w:val="24"/>
          <w:shd w:val="clear" w:color="auto" w:fill="FFFFFF"/>
          <w:vertAlign w:val="superscript"/>
          <w:lang w:val="en-US"/>
        </w:rPr>
        <w:t>84</w:t>
      </w:r>
      <w:r w:rsidR="008F303A" w:rsidRPr="0043501A">
        <w:rPr>
          <w:rFonts w:ascii="Book Antiqua" w:hAnsi="Book Antiqua" w:cstheme="minorHAnsi"/>
          <w:color w:val="212121"/>
          <w:sz w:val="24"/>
          <w:szCs w:val="24"/>
          <w:shd w:val="clear" w:color="auto" w:fill="FFFFFF"/>
          <w:vertAlign w:val="superscript"/>
          <w:lang w:val="en-US"/>
        </w:rPr>
        <w:t>]</w:t>
      </w:r>
      <w:r w:rsidR="008F303A" w:rsidRPr="0043501A">
        <w:rPr>
          <w:rFonts w:ascii="Book Antiqua" w:hAnsi="Book Antiqua" w:cstheme="minorHAnsi"/>
          <w:color w:val="212121"/>
          <w:sz w:val="24"/>
          <w:szCs w:val="24"/>
          <w:shd w:val="clear" w:color="auto" w:fill="FFFFFF"/>
          <w:lang w:val="en-US"/>
        </w:rPr>
        <w:t>.</w:t>
      </w:r>
    </w:p>
    <w:p w14:paraId="5BE4EFFB" w14:textId="77777777" w:rsidR="0092136A" w:rsidRPr="0043501A" w:rsidRDefault="0092136A"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78D74AC5" w14:textId="77777777" w:rsidR="00D84BFB" w:rsidRPr="0043501A" w:rsidRDefault="008E3CA7"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CONCLUSION</w:t>
      </w:r>
      <w:bookmarkStart w:id="9" w:name="_GoBack"/>
      <w:bookmarkEnd w:id="9"/>
    </w:p>
    <w:p w14:paraId="765C588E" w14:textId="605B9824" w:rsidR="00A732F3" w:rsidRPr="0043501A" w:rsidRDefault="00944F8B"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lastRenderedPageBreak/>
        <w:t>T2DM</w:t>
      </w:r>
      <w:r w:rsidR="00793B03" w:rsidRPr="0043501A">
        <w:rPr>
          <w:rFonts w:ascii="Book Antiqua" w:hAnsi="Book Antiqua" w:cstheme="minorHAnsi"/>
          <w:color w:val="212121"/>
          <w:sz w:val="24"/>
          <w:szCs w:val="24"/>
          <w:shd w:val="clear" w:color="auto" w:fill="FFFFFF"/>
          <w:lang w:val="en-US"/>
        </w:rPr>
        <w:t xml:space="preserve"> is a chronic disorder which come</w:t>
      </w:r>
      <w:r w:rsidR="008B73E5" w:rsidRPr="0043501A">
        <w:rPr>
          <w:rFonts w:ascii="Book Antiqua" w:hAnsi="Book Antiqua" w:cstheme="minorHAnsi"/>
          <w:color w:val="212121"/>
          <w:sz w:val="24"/>
          <w:szCs w:val="24"/>
          <w:shd w:val="clear" w:color="auto" w:fill="FFFFFF"/>
          <w:lang w:val="en-US"/>
        </w:rPr>
        <w:t>s</w:t>
      </w:r>
      <w:r w:rsidR="00793B03" w:rsidRPr="0043501A">
        <w:rPr>
          <w:rFonts w:ascii="Book Antiqua" w:hAnsi="Book Antiqua" w:cstheme="minorHAnsi"/>
          <w:color w:val="212121"/>
          <w:sz w:val="24"/>
          <w:szCs w:val="24"/>
          <w:shd w:val="clear" w:color="auto" w:fill="FFFFFF"/>
          <w:lang w:val="en-US"/>
        </w:rPr>
        <w:t xml:space="preserve"> along with several comorbidities like obesity, </w:t>
      </w:r>
      <w:r w:rsidR="00B37CD3" w:rsidRPr="0043501A">
        <w:rPr>
          <w:rFonts w:ascii="Book Antiqua" w:hAnsi="Book Antiqua" w:cstheme="minorHAnsi"/>
          <w:color w:val="212121"/>
          <w:sz w:val="24"/>
          <w:szCs w:val="24"/>
          <w:shd w:val="clear" w:color="auto" w:fill="FFFFFF"/>
          <w:lang w:val="en-US"/>
        </w:rPr>
        <w:t>CVD</w:t>
      </w:r>
      <w:r w:rsidR="00793B03" w:rsidRPr="0043501A">
        <w:rPr>
          <w:rFonts w:ascii="Book Antiqua" w:hAnsi="Book Antiqua" w:cstheme="minorHAnsi"/>
          <w:color w:val="212121"/>
          <w:sz w:val="24"/>
          <w:szCs w:val="24"/>
          <w:shd w:val="clear" w:color="auto" w:fill="FFFFFF"/>
          <w:lang w:val="en-US"/>
        </w:rPr>
        <w:t>, kidney disease, hypertension</w:t>
      </w:r>
      <w:r w:rsidR="008B73E5" w:rsidRPr="0043501A">
        <w:rPr>
          <w:rFonts w:ascii="Book Antiqua" w:hAnsi="Book Antiqua" w:cstheme="minorHAnsi"/>
          <w:color w:val="212121"/>
          <w:sz w:val="24"/>
          <w:szCs w:val="24"/>
          <w:shd w:val="clear" w:color="auto" w:fill="FFFFFF"/>
          <w:lang w:val="en-US"/>
        </w:rPr>
        <w:t>,</w:t>
      </w:r>
      <w:r w:rsidR="001E7726">
        <w:rPr>
          <w:rFonts w:ascii="Book Antiqua" w:hAnsi="Book Antiqua" w:cstheme="minorHAnsi"/>
          <w:color w:val="212121"/>
          <w:sz w:val="24"/>
          <w:szCs w:val="24"/>
          <w:shd w:val="clear" w:color="auto" w:fill="FFFFFF"/>
          <w:lang w:val="en-US"/>
        </w:rPr>
        <w:t xml:space="preserve"> </w:t>
      </w:r>
      <w:r w:rsidR="00793B03" w:rsidRPr="0043501A">
        <w:rPr>
          <w:rFonts w:ascii="Book Antiqua" w:hAnsi="Book Antiqua" w:cstheme="minorHAnsi"/>
          <w:i/>
          <w:iCs/>
          <w:color w:val="212121"/>
          <w:sz w:val="24"/>
          <w:szCs w:val="24"/>
          <w:shd w:val="clear" w:color="auto" w:fill="FFFFFF"/>
          <w:lang w:val="en-US"/>
        </w:rPr>
        <w:t>etc</w:t>
      </w:r>
      <w:r w:rsidR="00793B03" w:rsidRPr="0043501A">
        <w:rPr>
          <w:rFonts w:ascii="Book Antiqua" w:hAnsi="Book Antiqua" w:cstheme="minorHAnsi"/>
          <w:color w:val="212121"/>
          <w:sz w:val="24"/>
          <w:szCs w:val="24"/>
          <w:shd w:val="clear" w:color="auto" w:fill="FFFFFF"/>
          <w:lang w:val="en-US"/>
        </w:rPr>
        <w:t>. As long as the pathophysiologic process of DM was understood over the years, several new therapeutic options emerged. Individualizing care gained importance in</w:t>
      </w:r>
      <w:r w:rsidR="00615DF9" w:rsidRPr="0043501A">
        <w:rPr>
          <w:rFonts w:ascii="Book Antiqua" w:hAnsi="Book Antiqua" w:cstheme="minorHAnsi"/>
          <w:color w:val="212121"/>
          <w:sz w:val="24"/>
          <w:szCs w:val="24"/>
          <w:shd w:val="clear" w:color="auto" w:fill="FFFFFF"/>
          <w:lang w:val="en-US"/>
        </w:rPr>
        <w:t xml:space="preserve"> the</w:t>
      </w:r>
      <w:r w:rsidR="00793B03" w:rsidRPr="0043501A">
        <w:rPr>
          <w:rFonts w:ascii="Book Antiqua" w:hAnsi="Book Antiqua" w:cstheme="minorHAnsi"/>
          <w:color w:val="212121"/>
          <w:sz w:val="24"/>
          <w:szCs w:val="24"/>
          <w:shd w:val="clear" w:color="auto" w:fill="FFFFFF"/>
          <w:lang w:val="en-US"/>
        </w:rPr>
        <w:t xml:space="preserve"> last year</w:t>
      </w:r>
      <w:r w:rsidR="00615DF9" w:rsidRPr="0043501A">
        <w:rPr>
          <w:rFonts w:ascii="Book Antiqua" w:hAnsi="Book Antiqua" w:cstheme="minorHAnsi"/>
          <w:color w:val="212121"/>
          <w:sz w:val="24"/>
          <w:szCs w:val="24"/>
          <w:shd w:val="clear" w:color="auto" w:fill="FFFFFF"/>
          <w:lang w:val="en-US"/>
        </w:rPr>
        <w:t>s</w:t>
      </w:r>
      <w:r w:rsidR="00793B03" w:rsidRPr="0043501A">
        <w:rPr>
          <w:rFonts w:ascii="Book Antiqua" w:hAnsi="Book Antiqua" w:cstheme="minorHAnsi"/>
          <w:color w:val="212121"/>
          <w:sz w:val="24"/>
          <w:szCs w:val="24"/>
          <w:shd w:val="clear" w:color="auto" w:fill="FFFFFF"/>
          <w:lang w:val="en-US"/>
        </w:rPr>
        <w:t xml:space="preserve"> for the </w:t>
      </w:r>
      <w:r w:rsidR="00302991" w:rsidRPr="0043501A">
        <w:rPr>
          <w:rFonts w:ascii="Book Antiqua" w:hAnsi="Book Antiqua" w:cstheme="minorHAnsi"/>
          <w:color w:val="212121"/>
          <w:sz w:val="24"/>
          <w:szCs w:val="24"/>
          <w:shd w:val="clear" w:color="auto" w:fill="FFFFFF"/>
          <w:lang w:val="en-US"/>
        </w:rPr>
        <w:t>management</w:t>
      </w:r>
      <w:r w:rsidR="00793B03" w:rsidRPr="0043501A">
        <w:rPr>
          <w:rFonts w:ascii="Book Antiqua" w:hAnsi="Book Antiqua" w:cstheme="minorHAnsi"/>
          <w:color w:val="212121"/>
          <w:sz w:val="24"/>
          <w:szCs w:val="24"/>
          <w:shd w:val="clear" w:color="auto" w:fill="FFFFFF"/>
          <w:lang w:val="en-US"/>
        </w:rPr>
        <w:t xml:space="preserve"> of DM. It’s important to manage obesity, </w:t>
      </w:r>
      <w:r w:rsidR="00BD7619" w:rsidRPr="0043501A">
        <w:rPr>
          <w:rFonts w:ascii="Book Antiqua" w:hAnsi="Book Antiqua" w:cstheme="minorHAnsi"/>
          <w:color w:val="212121"/>
          <w:sz w:val="24"/>
          <w:szCs w:val="24"/>
          <w:shd w:val="clear" w:color="auto" w:fill="FFFFFF"/>
          <w:lang w:val="en-US"/>
        </w:rPr>
        <w:t>hypertension</w:t>
      </w:r>
      <w:r w:rsidR="00292EA6" w:rsidRPr="0043501A">
        <w:rPr>
          <w:rFonts w:ascii="Book Antiqua" w:hAnsi="Book Antiqua" w:cstheme="minorHAnsi"/>
          <w:color w:val="212121"/>
          <w:sz w:val="24"/>
          <w:szCs w:val="24"/>
          <w:shd w:val="clear" w:color="auto" w:fill="FFFFFF"/>
          <w:lang w:val="en-US"/>
        </w:rPr>
        <w:t>, hyperlipidemia and t</w:t>
      </w:r>
      <w:r w:rsidR="00615DF9" w:rsidRPr="0043501A">
        <w:rPr>
          <w:rFonts w:ascii="Book Antiqua" w:hAnsi="Book Antiqua" w:cstheme="minorHAnsi"/>
          <w:color w:val="212121"/>
          <w:sz w:val="24"/>
          <w:szCs w:val="24"/>
          <w:shd w:val="clear" w:color="auto" w:fill="FFFFFF"/>
          <w:lang w:val="en-US"/>
        </w:rPr>
        <w:t>otal cardiovascular risk together with</w:t>
      </w:r>
      <w:r w:rsidR="00292EA6" w:rsidRPr="0043501A">
        <w:rPr>
          <w:rFonts w:ascii="Book Antiqua" w:hAnsi="Book Antiqua" w:cstheme="minorHAnsi"/>
          <w:color w:val="212121"/>
          <w:sz w:val="24"/>
          <w:szCs w:val="24"/>
          <w:shd w:val="clear" w:color="auto" w:fill="FFFFFF"/>
          <w:lang w:val="en-US"/>
        </w:rPr>
        <w:t xml:space="preserve"> lowering glucose level with minimal risk of hypoglycemia. GLP-1 RAs not only significantly lower glucose level with minimal risk of </w:t>
      </w:r>
      <w:r w:rsidR="00BD7619" w:rsidRPr="0043501A">
        <w:rPr>
          <w:rFonts w:ascii="Book Antiqua" w:hAnsi="Book Antiqua" w:cstheme="minorHAnsi"/>
          <w:color w:val="212121"/>
          <w:sz w:val="24"/>
          <w:szCs w:val="24"/>
          <w:shd w:val="clear" w:color="auto" w:fill="FFFFFF"/>
          <w:lang w:val="en-US"/>
        </w:rPr>
        <w:t>hypoglycemia</w:t>
      </w:r>
      <w:r w:rsidR="00292EA6" w:rsidRPr="0043501A">
        <w:rPr>
          <w:rFonts w:ascii="Book Antiqua" w:hAnsi="Book Antiqua" w:cstheme="minorHAnsi"/>
          <w:color w:val="212121"/>
          <w:sz w:val="24"/>
          <w:szCs w:val="24"/>
          <w:shd w:val="clear" w:color="auto" w:fill="FFFFFF"/>
          <w:lang w:val="en-US"/>
        </w:rPr>
        <w:t xml:space="preserve"> but also</w:t>
      </w:r>
      <w:r w:rsidR="001A070E" w:rsidRPr="0043501A">
        <w:rPr>
          <w:rFonts w:ascii="Book Antiqua" w:hAnsi="Book Antiqua" w:cstheme="minorHAnsi"/>
          <w:color w:val="212121"/>
          <w:sz w:val="24"/>
          <w:szCs w:val="24"/>
          <w:shd w:val="clear" w:color="auto" w:fill="FFFFFF"/>
          <w:lang w:val="en-US"/>
        </w:rPr>
        <w:t>,</w:t>
      </w:r>
      <w:r w:rsidR="00292EA6" w:rsidRPr="0043501A">
        <w:rPr>
          <w:rFonts w:ascii="Book Antiqua" w:hAnsi="Book Antiqua" w:cstheme="minorHAnsi"/>
          <w:color w:val="212121"/>
          <w:sz w:val="24"/>
          <w:szCs w:val="24"/>
          <w:shd w:val="clear" w:color="auto" w:fill="FFFFFF"/>
          <w:lang w:val="en-US"/>
        </w:rPr>
        <w:t xml:space="preserve"> they have</w:t>
      </w:r>
      <w:r w:rsidR="008B73E5" w:rsidRPr="0043501A">
        <w:rPr>
          <w:rFonts w:ascii="Book Antiqua" w:hAnsi="Book Antiqua" w:cstheme="minorHAnsi"/>
          <w:color w:val="212121"/>
          <w:sz w:val="24"/>
          <w:szCs w:val="24"/>
          <w:shd w:val="clear" w:color="auto" w:fill="FFFFFF"/>
          <w:lang w:val="en-US"/>
        </w:rPr>
        <w:t xml:space="preserve"> an</w:t>
      </w:r>
      <w:r w:rsidR="00292EA6" w:rsidRPr="0043501A">
        <w:rPr>
          <w:rFonts w:ascii="Book Antiqua" w:hAnsi="Book Antiqua" w:cstheme="minorHAnsi"/>
          <w:color w:val="212121"/>
          <w:sz w:val="24"/>
          <w:szCs w:val="24"/>
          <w:shd w:val="clear" w:color="auto" w:fill="FFFFFF"/>
          <w:lang w:val="en-US"/>
        </w:rPr>
        <w:t xml:space="preserve"> important advantage in </w:t>
      </w:r>
      <w:r w:rsidR="008B73E5" w:rsidRPr="0043501A">
        <w:rPr>
          <w:rFonts w:ascii="Book Antiqua" w:hAnsi="Book Antiqua" w:cstheme="minorHAnsi"/>
          <w:color w:val="212121"/>
          <w:sz w:val="24"/>
          <w:szCs w:val="24"/>
          <w:shd w:val="clear" w:color="auto" w:fill="FFFFFF"/>
          <w:lang w:val="en-US"/>
        </w:rPr>
        <w:t xml:space="preserve">the </w:t>
      </w:r>
      <w:r w:rsidR="00BD7619" w:rsidRPr="0043501A">
        <w:rPr>
          <w:rFonts w:ascii="Book Antiqua" w:hAnsi="Book Antiqua" w:cstheme="minorHAnsi"/>
          <w:color w:val="212121"/>
          <w:sz w:val="24"/>
          <w:szCs w:val="24"/>
          <w:shd w:val="clear" w:color="auto" w:fill="FFFFFF"/>
          <w:lang w:val="en-US"/>
        </w:rPr>
        <w:t>management</w:t>
      </w:r>
      <w:r w:rsidR="00292EA6" w:rsidRPr="0043501A">
        <w:rPr>
          <w:rFonts w:ascii="Book Antiqua" w:hAnsi="Book Antiqua" w:cstheme="minorHAnsi"/>
          <w:color w:val="212121"/>
          <w:sz w:val="24"/>
          <w:szCs w:val="24"/>
          <w:shd w:val="clear" w:color="auto" w:fill="FFFFFF"/>
          <w:lang w:val="en-US"/>
        </w:rPr>
        <w:t xml:space="preserve"> of cardiovas</w:t>
      </w:r>
      <w:r w:rsidR="00514FE7" w:rsidRPr="0043501A">
        <w:rPr>
          <w:rFonts w:ascii="Book Antiqua" w:hAnsi="Book Antiqua" w:cstheme="minorHAnsi"/>
          <w:color w:val="212121"/>
          <w:sz w:val="24"/>
          <w:szCs w:val="24"/>
          <w:shd w:val="clear" w:color="auto" w:fill="FFFFFF"/>
          <w:lang w:val="en-US"/>
        </w:rPr>
        <w:t>cular risk and obesity.</w:t>
      </w:r>
    </w:p>
    <w:p w14:paraId="4FBE3C7E" w14:textId="77777777" w:rsidR="00D84BFB" w:rsidRPr="0043501A" w:rsidRDefault="00514FE7" w:rsidP="0043501A">
      <w:pPr>
        <w:autoSpaceDE w:val="0"/>
        <w:autoSpaceDN w:val="0"/>
        <w:adjustRightInd w:val="0"/>
        <w:spacing w:after="0" w:line="360" w:lineRule="auto"/>
        <w:ind w:firstLineChars="100" w:firstLine="240"/>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All GLP-1 RAs are administered parenterally</w:t>
      </w:r>
      <w:r w:rsidR="00EA4D82" w:rsidRPr="0043501A">
        <w:rPr>
          <w:rFonts w:ascii="Book Antiqua" w:hAnsi="Book Antiqua" w:cstheme="minorHAnsi"/>
          <w:color w:val="212121"/>
          <w:sz w:val="24"/>
          <w:szCs w:val="24"/>
          <w:shd w:val="clear" w:color="auto" w:fill="FFFFFF"/>
          <w:lang w:val="en-US"/>
        </w:rPr>
        <w:t xml:space="preserve"> but semaglutide also can be giv</w:t>
      </w:r>
      <w:r w:rsidRPr="0043501A">
        <w:rPr>
          <w:rFonts w:ascii="Book Antiqua" w:hAnsi="Book Antiqua" w:cstheme="minorHAnsi"/>
          <w:color w:val="212121"/>
          <w:sz w:val="24"/>
          <w:szCs w:val="24"/>
          <w:shd w:val="clear" w:color="auto" w:fill="FFFFFF"/>
          <w:lang w:val="en-US"/>
        </w:rPr>
        <w:t xml:space="preserve">en orally by now. </w:t>
      </w:r>
      <w:r w:rsidR="00A732F3" w:rsidRPr="0043501A">
        <w:rPr>
          <w:rFonts w:ascii="Book Antiqua" w:hAnsi="Book Antiqua" w:cstheme="minorHAnsi"/>
          <w:color w:val="212121"/>
          <w:sz w:val="24"/>
          <w:szCs w:val="24"/>
          <w:shd w:val="clear" w:color="auto" w:fill="FFFFFF"/>
          <w:lang w:val="en-US"/>
        </w:rPr>
        <w:t>Besides that, it was showed that GLP-1 gene transfer may be an alternative to GLP-1 injections, in the future.</w:t>
      </w:r>
    </w:p>
    <w:p w14:paraId="50237FD2" w14:textId="77777777" w:rsidR="003E0F57" w:rsidRPr="0043501A" w:rsidRDefault="003E0F57"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p>
    <w:p w14:paraId="7CEB7127" w14:textId="77777777" w:rsidR="00EA4D82" w:rsidRPr="0043501A" w:rsidRDefault="00EA4D82"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r w:rsidRPr="0043501A">
        <w:rPr>
          <w:rFonts w:ascii="Book Antiqua" w:hAnsi="Book Antiqua" w:cstheme="minorHAnsi"/>
          <w:b/>
          <w:color w:val="212121"/>
          <w:sz w:val="24"/>
          <w:szCs w:val="24"/>
          <w:shd w:val="clear" w:color="auto" w:fill="FFFFFF"/>
        </w:rPr>
        <w:t>REFERENCES</w:t>
      </w:r>
    </w:p>
    <w:p w14:paraId="6F60EB8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highlight w:val="yellow"/>
        </w:rPr>
        <w:t xml:space="preserve">1 </w:t>
      </w:r>
      <w:r w:rsidRPr="0043501A">
        <w:rPr>
          <w:rFonts w:ascii="Book Antiqua" w:hAnsi="Book Antiqua"/>
          <w:b/>
          <w:sz w:val="24"/>
          <w:szCs w:val="24"/>
          <w:highlight w:val="yellow"/>
        </w:rPr>
        <w:t xml:space="preserve">Powers AC. </w:t>
      </w:r>
      <w:r w:rsidRPr="0043501A">
        <w:rPr>
          <w:rFonts w:ascii="Book Antiqua" w:hAnsi="Book Antiqua"/>
          <w:bCs/>
          <w:sz w:val="24"/>
          <w:szCs w:val="24"/>
          <w:highlight w:val="yellow"/>
        </w:rPr>
        <w:t>Diabetes Mellitus. In: Longo DL,</w:t>
      </w:r>
      <w:r w:rsidRPr="0043501A">
        <w:rPr>
          <w:rFonts w:ascii="Book Antiqua" w:hAnsi="Book Antiqua"/>
          <w:sz w:val="24"/>
          <w:szCs w:val="24"/>
          <w:highlight w:val="yellow"/>
        </w:rPr>
        <w:t xml:space="preserve"> Fauci AS, Kasper DL, Hauser SL, Jameson JL, Loscalzo J. Harrison’s Principles of Internal Medicine</w:t>
      </w:r>
      <w:r w:rsidR="006F41EE" w:rsidRPr="0043501A">
        <w:rPr>
          <w:rFonts w:ascii="Book Antiqua" w:hAnsi="Book Antiqua"/>
          <w:sz w:val="24"/>
          <w:szCs w:val="24"/>
          <w:highlight w:val="yellow"/>
        </w:rPr>
        <w:t>.</w:t>
      </w:r>
      <w:r w:rsidRPr="0043501A">
        <w:rPr>
          <w:rFonts w:ascii="Book Antiqua" w:hAnsi="Book Antiqua"/>
          <w:sz w:val="24"/>
          <w:szCs w:val="24"/>
          <w:highlight w:val="yellow"/>
        </w:rPr>
        <w:t xml:space="preserve"> 19th ed. New York: McGraw-Hill, 2015</w:t>
      </w:r>
    </w:p>
    <w:p w14:paraId="7437F4A7"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highlight w:val="yellow"/>
        </w:rPr>
        <w:t xml:space="preserve">2 </w:t>
      </w:r>
      <w:bookmarkStart w:id="10" w:name="OLE_LINK23"/>
      <w:bookmarkStart w:id="11" w:name="OLE_LINK24"/>
      <w:bookmarkStart w:id="12" w:name="OLE_LINK25"/>
      <w:r w:rsidRPr="0043501A">
        <w:rPr>
          <w:rFonts w:ascii="Book Antiqua" w:hAnsi="Book Antiqua"/>
          <w:b/>
          <w:sz w:val="24"/>
          <w:szCs w:val="24"/>
          <w:highlight w:val="yellow"/>
        </w:rPr>
        <w:t>Polonsky</w:t>
      </w:r>
      <w:r w:rsidR="00B37CD3" w:rsidRPr="0043501A">
        <w:rPr>
          <w:rFonts w:ascii="Book Antiqua" w:hAnsi="Book Antiqua"/>
          <w:b/>
          <w:sz w:val="24"/>
          <w:szCs w:val="24"/>
          <w:highlight w:val="yellow"/>
        </w:rPr>
        <w:t>KS</w:t>
      </w:r>
      <w:r w:rsidRPr="0043501A">
        <w:rPr>
          <w:rFonts w:ascii="Book Antiqua" w:hAnsi="Book Antiqua"/>
          <w:b/>
          <w:sz w:val="24"/>
          <w:szCs w:val="24"/>
          <w:highlight w:val="yellow"/>
        </w:rPr>
        <w:t>,</w:t>
      </w:r>
      <w:r w:rsidRPr="0043501A">
        <w:rPr>
          <w:rFonts w:ascii="Book Antiqua" w:hAnsi="Book Antiqua"/>
          <w:sz w:val="24"/>
          <w:szCs w:val="24"/>
          <w:highlight w:val="yellow"/>
        </w:rPr>
        <w:t xml:space="preserve"> Burant</w:t>
      </w:r>
      <w:r w:rsidR="00B37CD3" w:rsidRPr="0043501A">
        <w:rPr>
          <w:rFonts w:ascii="Book Antiqua" w:hAnsi="Book Antiqua"/>
          <w:sz w:val="24"/>
          <w:szCs w:val="24"/>
          <w:highlight w:val="yellow"/>
        </w:rPr>
        <w:t>CF.</w:t>
      </w:r>
      <w:r w:rsidRPr="0043501A">
        <w:rPr>
          <w:rFonts w:ascii="Book Antiqua" w:hAnsi="Book Antiqua"/>
          <w:sz w:val="24"/>
          <w:szCs w:val="24"/>
          <w:highlight w:val="yellow"/>
        </w:rPr>
        <w:t xml:space="preserve"> Type 2 Diabetes Mellitus</w:t>
      </w:r>
      <w:r w:rsidR="00B37CD3" w:rsidRPr="0043501A">
        <w:rPr>
          <w:rFonts w:ascii="Book Antiqua" w:hAnsi="Book Antiqua"/>
          <w:sz w:val="24"/>
          <w:szCs w:val="24"/>
          <w:highlight w:val="yellow"/>
        </w:rPr>
        <w:t>.</w:t>
      </w:r>
      <w:bookmarkEnd w:id="10"/>
      <w:bookmarkEnd w:id="11"/>
      <w:r w:rsidRPr="0043501A">
        <w:rPr>
          <w:rFonts w:ascii="Book Antiqua" w:hAnsi="Book Antiqua"/>
          <w:sz w:val="24"/>
          <w:szCs w:val="24"/>
          <w:highlight w:val="yellow"/>
        </w:rPr>
        <w:t xml:space="preserve"> In: </w:t>
      </w:r>
      <w:bookmarkStart w:id="13" w:name="OLE_LINK21"/>
      <w:bookmarkStart w:id="14" w:name="OLE_LINK22"/>
      <w:r w:rsidRPr="0043501A">
        <w:rPr>
          <w:rFonts w:ascii="Book Antiqua" w:hAnsi="Book Antiqua"/>
          <w:sz w:val="24"/>
          <w:szCs w:val="24"/>
          <w:highlight w:val="yellow"/>
        </w:rPr>
        <w:t>Shlomo Melmed KS</w:t>
      </w:r>
      <w:r w:rsidR="00B37CD3" w:rsidRPr="0043501A">
        <w:rPr>
          <w:rFonts w:ascii="Book Antiqua" w:hAnsi="Book Antiqua"/>
          <w:sz w:val="24"/>
          <w:szCs w:val="24"/>
          <w:highlight w:val="yellow"/>
        </w:rPr>
        <w:t>,</w:t>
      </w:r>
      <w:r w:rsidRPr="0043501A">
        <w:rPr>
          <w:rFonts w:ascii="Book Antiqua" w:hAnsi="Book Antiqua"/>
          <w:sz w:val="24"/>
          <w:szCs w:val="24"/>
          <w:highlight w:val="yellow"/>
        </w:rPr>
        <w:t xml:space="preserve"> Polonsky PR</w:t>
      </w:r>
      <w:r w:rsidR="00B37CD3" w:rsidRPr="0043501A">
        <w:rPr>
          <w:rFonts w:ascii="Book Antiqua" w:hAnsi="Book Antiqua"/>
          <w:sz w:val="24"/>
          <w:szCs w:val="24"/>
          <w:highlight w:val="yellow"/>
        </w:rPr>
        <w:t>,</w:t>
      </w:r>
      <w:r w:rsidRPr="0043501A">
        <w:rPr>
          <w:rFonts w:ascii="Book Antiqua" w:hAnsi="Book Antiqua"/>
          <w:sz w:val="24"/>
          <w:szCs w:val="24"/>
          <w:highlight w:val="yellow"/>
        </w:rPr>
        <w:t xml:space="preserve"> Larsen HM. Kronenberg Williams Textbook of Endocrinology</w:t>
      </w:r>
      <w:bookmarkEnd w:id="13"/>
      <w:bookmarkEnd w:id="14"/>
      <w:r w:rsidR="006F41EE" w:rsidRPr="0043501A">
        <w:rPr>
          <w:rFonts w:ascii="Book Antiqua" w:hAnsi="Book Antiqua"/>
          <w:sz w:val="24"/>
          <w:szCs w:val="24"/>
          <w:highlight w:val="yellow"/>
        </w:rPr>
        <w:t>.</w:t>
      </w:r>
      <w:r w:rsidRPr="0043501A">
        <w:rPr>
          <w:rFonts w:ascii="Book Antiqua" w:hAnsi="Book Antiqua"/>
          <w:sz w:val="24"/>
          <w:szCs w:val="24"/>
          <w:highlight w:val="yellow"/>
        </w:rPr>
        <w:t xml:space="preserve"> 13th ed</w:t>
      </w:r>
      <w:r w:rsidR="00B37CD3" w:rsidRPr="0043501A">
        <w:rPr>
          <w:rFonts w:ascii="Book Antiqua" w:hAnsi="Book Antiqua"/>
          <w:sz w:val="24"/>
          <w:szCs w:val="24"/>
          <w:highlight w:val="yellow"/>
        </w:rPr>
        <w:t>.</w:t>
      </w:r>
      <w:r w:rsidRPr="0043501A">
        <w:rPr>
          <w:rFonts w:ascii="Book Antiqua" w:hAnsi="Book Antiqua"/>
          <w:sz w:val="24"/>
          <w:szCs w:val="24"/>
          <w:highlight w:val="yellow"/>
        </w:rPr>
        <w:t xml:space="preserve"> 2016</w:t>
      </w:r>
    </w:p>
    <w:bookmarkEnd w:id="12"/>
    <w:p w14:paraId="21B1927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 </w:t>
      </w:r>
      <w:r w:rsidRPr="0043501A">
        <w:rPr>
          <w:rFonts w:ascii="Book Antiqua" w:hAnsi="Book Antiqua"/>
          <w:b/>
          <w:sz w:val="24"/>
          <w:szCs w:val="24"/>
        </w:rPr>
        <w:t>Defronzo RA</w:t>
      </w:r>
      <w:r w:rsidRPr="0043501A">
        <w:rPr>
          <w:rFonts w:ascii="Book Antiqua" w:hAnsi="Book Antiqua"/>
          <w:sz w:val="24"/>
          <w:szCs w:val="24"/>
        </w:rPr>
        <w:t xml:space="preserve">. Banting Lecture. From the triumvirate to the ominous octet: a new paradigm for the treatment of type 2 diabetes mellitus. </w:t>
      </w:r>
      <w:r w:rsidRPr="0043501A">
        <w:rPr>
          <w:rFonts w:ascii="Book Antiqua" w:hAnsi="Book Antiqua"/>
          <w:i/>
          <w:sz w:val="24"/>
          <w:szCs w:val="24"/>
        </w:rPr>
        <w:t>Diabetes</w:t>
      </w:r>
      <w:r w:rsidRPr="0043501A">
        <w:rPr>
          <w:rFonts w:ascii="Book Antiqua" w:hAnsi="Book Antiqua"/>
          <w:sz w:val="24"/>
          <w:szCs w:val="24"/>
        </w:rPr>
        <w:t xml:space="preserve"> 2009; </w:t>
      </w:r>
      <w:r w:rsidRPr="0043501A">
        <w:rPr>
          <w:rFonts w:ascii="Book Antiqua" w:hAnsi="Book Antiqua"/>
          <w:b/>
          <w:sz w:val="24"/>
          <w:szCs w:val="24"/>
        </w:rPr>
        <w:t>58</w:t>
      </w:r>
      <w:r w:rsidRPr="0043501A">
        <w:rPr>
          <w:rFonts w:ascii="Book Antiqua" w:hAnsi="Book Antiqua"/>
          <w:sz w:val="24"/>
          <w:szCs w:val="24"/>
        </w:rPr>
        <w:t>: 773-795 [PMID: 19336687 DOI: 10.2337/db09-9028]</w:t>
      </w:r>
    </w:p>
    <w:p w14:paraId="344BE8E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highlight w:val="yellow"/>
        </w:rPr>
        <w:t xml:space="preserve">4 </w:t>
      </w:r>
      <w:r w:rsidRPr="0043501A">
        <w:rPr>
          <w:rFonts w:ascii="Book Antiqua" w:hAnsi="Book Antiqua"/>
          <w:b/>
          <w:sz w:val="24"/>
          <w:szCs w:val="24"/>
          <w:highlight w:val="yellow"/>
        </w:rPr>
        <w:t>International Diabetes Federation.</w:t>
      </w:r>
      <w:r w:rsidRPr="0043501A">
        <w:rPr>
          <w:rFonts w:ascii="Book Antiqua" w:hAnsi="Book Antiqua"/>
          <w:bCs/>
          <w:sz w:val="24"/>
          <w:szCs w:val="24"/>
          <w:highlight w:val="yellow"/>
        </w:rPr>
        <w:t>IDF Diabetes Atlas,</w:t>
      </w:r>
      <w:r w:rsidRPr="0043501A">
        <w:rPr>
          <w:rFonts w:ascii="Book Antiqua" w:hAnsi="Book Antiqua"/>
          <w:sz w:val="24"/>
          <w:szCs w:val="24"/>
          <w:highlight w:val="yellow"/>
        </w:rPr>
        <w:t xml:space="preserve"> 8th ed. Brussels: International Diabetes Federation, 2017</w:t>
      </w:r>
    </w:p>
    <w:p w14:paraId="5F33607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 </w:t>
      </w:r>
      <w:r w:rsidRPr="0043501A">
        <w:rPr>
          <w:rFonts w:ascii="Book Antiqua" w:hAnsi="Book Antiqua"/>
          <w:b/>
          <w:sz w:val="24"/>
          <w:szCs w:val="24"/>
        </w:rPr>
        <w:t>Porte D Jr</w:t>
      </w:r>
      <w:r w:rsidRPr="0043501A">
        <w:rPr>
          <w:rFonts w:ascii="Book Antiqua" w:hAnsi="Book Antiqua"/>
          <w:sz w:val="24"/>
          <w:szCs w:val="24"/>
        </w:rPr>
        <w:t xml:space="preserve">, Pupo AA. Insulin responses to glucose: evidence for a two pool system in man. </w:t>
      </w:r>
      <w:r w:rsidRPr="0043501A">
        <w:rPr>
          <w:rFonts w:ascii="Book Antiqua" w:hAnsi="Book Antiqua"/>
          <w:i/>
          <w:sz w:val="24"/>
          <w:szCs w:val="24"/>
        </w:rPr>
        <w:t>J Clin Invest</w:t>
      </w:r>
      <w:r w:rsidRPr="0043501A">
        <w:rPr>
          <w:rFonts w:ascii="Book Antiqua" w:hAnsi="Book Antiqua"/>
          <w:sz w:val="24"/>
          <w:szCs w:val="24"/>
        </w:rPr>
        <w:t xml:space="preserve"> 1969; </w:t>
      </w:r>
      <w:r w:rsidRPr="0043501A">
        <w:rPr>
          <w:rFonts w:ascii="Book Antiqua" w:hAnsi="Book Antiqua"/>
          <w:b/>
          <w:sz w:val="24"/>
          <w:szCs w:val="24"/>
        </w:rPr>
        <w:t>48</w:t>
      </w:r>
      <w:r w:rsidRPr="0043501A">
        <w:rPr>
          <w:rFonts w:ascii="Book Antiqua" w:hAnsi="Book Antiqua"/>
          <w:sz w:val="24"/>
          <w:szCs w:val="24"/>
        </w:rPr>
        <w:t>: 2309-2319 [PMID: 5355342 DOI: 10.1172/JCI106197]</w:t>
      </w:r>
    </w:p>
    <w:p w14:paraId="510911B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 </w:t>
      </w:r>
      <w:r w:rsidRPr="0043501A">
        <w:rPr>
          <w:rFonts w:ascii="Book Antiqua" w:hAnsi="Book Antiqua"/>
          <w:b/>
          <w:sz w:val="24"/>
          <w:szCs w:val="24"/>
        </w:rPr>
        <w:t>Chen M</w:t>
      </w:r>
      <w:r w:rsidRPr="0043501A">
        <w:rPr>
          <w:rFonts w:ascii="Book Antiqua" w:hAnsi="Book Antiqua"/>
          <w:sz w:val="24"/>
          <w:szCs w:val="24"/>
        </w:rPr>
        <w:t xml:space="preserve">, Porte D Jr. The effect of rate and dose of glucose infusion on the acute insulin response in man. </w:t>
      </w:r>
      <w:r w:rsidRPr="0043501A">
        <w:rPr>
          <w:rFonts w:ascii="Book Antiqua" w:hAnsi="Book Antiqua"/>
          <w:i/>
          <w:sz w:val="24"/>
          <w:szCs w:val="24"/>
        </w:rPr>
        <w:t>J Clin Endocrinol Metab</w:t>
      </w:r>
      <w:r w:rsidRPr="0043501A">
        <w:rPr>
          <w:rFonts w:ascii="Book Antiqua" w:hAnsi="Book Antiqua"/>
          <w:sz w:val="24"/>
          <w:szCs w:val="24"/>
        </w:rPr>
        <w:t xml:space="preserve"> 1976; </w:t>
      </w:r>
      <w:r w:rsidRPr="0043501A">
        <w:rPr>
          <w:rFonts w:ascii="Book Antiqua" w:hAnsi="Book Antiqua"/>
          <w:b/>
          <w:sz w:val="24"/>
          <w:szCs w:val="24"/>
        </w:rPr>
        <w:t>42</w:t>
      </w:r>
      <w:r w:rsidRPr="0043501A">
        <w:rPr>
          <w:rFonts w:ascii="Book Antiqua" w:hAnsi="Book Antiqua"/>
          <w:sz w:val="24"/>
          <w:szCs w:val="24"/>
        </w:rPr>
        <w:t>: 1168-1175 [PMID: 932179 DOI: 10.1210/jcem-42-6-1168]</w:t>
      </w:r>
    </w:p>
    <w:p w14:paraId="63FA95A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7 </w:t>
      </w:r>
      <w:r w:rsidRPr="0043501A">
        <w:rPr>
          <w:rFonts w:ascii="Book Antiqua" w:hAnsi="Book Antiqua"/>
          <w:b/>
          <w:sz w:val="24"/>
          <w:szCs w:val="24"/>
        </w:rPr>
        <w:t>Ward WK</w:t>
      </w:r>
      <w:r w:rsidRPr="0043501A">
        <w:rPr>
          <w:rFonts w:ascii="Book Antiqua" w:hAnsi="Book Antiqua"/>
          <w:sz w:val="24"/>
          <w:szCs w:val="24"/>
        </w:rPr>
        <w:t xml:space="preserve">, Beard JC, Halter JB, Pfeifer MA, Porte D Jr. Pathophysiology of insulin secretion in non-insulin-dependent diabetes mellitus. </w:t>
      </w:r>
      <w:r w:rsidRPr="0043501A">
        <w:rPr>
          <w:rFonts w:ascii="Book Antiqua" w:hAnsi="Book Antiqua"/>
          <w:i/>
          <w:sz w:val="24"/>
          <w:szCs w:val="24"/>
        </w:rPr>
        <w:t>Diabetes Care</w:t>
      </w:r>
      <w:r w:rsidRPr="0043501A">
        <w:rPr>
          <w:rFonts w:ascii="Book Antiqua" w:hAnsi="Book Antiqua"/>
          <w:sz w:val="24"/>
          <w:szCs w:val="24"/>
        </w:rPr>
        <w:t xml:space="preserve"> 1984; </w:t>
      </w:r>
      <w:r w:rsidRPr="0043501A">
        <w:rPr>
          <w:rFonts w:ascii="Book Antiqua" w:hAnsi="Book Antiqua"/>
          <w:b/>
          <w:sz w:val="24"/>
          <w:szCs w:val="24"/>
        </w:rPr>
        <w:t>7</w:t>
      </w:r>
      <w:r w:rsidRPr="0043501A">
        <w:rPr>
          <w:rFonts w:ascii="Book Antiqua" w:hAnsi="Book Antiqua"/>
          <w:sz w:val="24"/>
          <w:szCs w:val="24"/>
        </w:rPr>
        <w:t>: 491-502 [PMID: 6094129 DOI: 10.2337/diacare.7.5.491]</w:t>
      </w:r>
    </w:p>
    <w:p w14:paraId="1F4C8D5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8 </w:t>
      </w:r>
      <w:r w:rsidRPr="0043501A">
        <w:rPr>
          <w:rFonts w:ascii="Book Antiqua" w:hAnsi="Book Antiqua"/>
          <w:b/>
          <w:sz w:val="24"/>
          <w:szCs w:val="24"/>
        </w:rPr>
        <w:t>Faber OK</w:t>
      </w:r>
      <w:r w:rsidRPr="0043501A">
        <w:rPr>
          <w:rFonts w:ascii="Book Antiqua" w:hAnsi="Book Antiqua"/>
          <w:sz w:val="24"/>
          <w:szCs w:val="24"/>
        </w:rPr>
        <w:t xml:space="preserve">, Madsbad S, Kehlet H, Binder C. Pancreatic beta cell secretion during oral and intravenous glucose administration. </w:t>
      </w:r>
      <w:r w:rsidRPr="0043501A">
        <w:rPr>
          <w:rFonts w:ascii="Book Antiqua" w:hAnsi="Book Antiqua"/>
          <w:i/>
          <w:sz w:val="24"/>
          <w:szCs w:val="24"/>
        </w:rPr>
        <w:t>Acta Med Scand Suppl</w:t>
      </w:r>
      <w:r w:rsidRPr="0043501A">
        <w:rPr>
          <w:rFonts w:ascii="Book Antiqua" w:hAnsi="Book Antiqua"/>
          <w:sz w:val="24"/>
          <w:szCs w:val="24"/>
        </w:rPr>
        <w:t xml:space="preserve"> 1979; </w:t>
      </w:r>
      <w:r w:rsidRPr="0043501A">
        <w:rPr>
          <w:rFonts w:ascii="Book Antiqua" w:hAnsi="Book Antiqua"/>
          <w:b/>
          <w:sz w:val="24"/>
          <w:szCs w:val="24"/>
        </w:rPr>
        <w:t>624</w:t>
      </w:r>
      <w:r w:rsidRPr="0043501A">
        <w:rPr>
          <w:rFonts w:ascii="Book Antiqua" w:hAnsi="Book Antiqua"/>
          <w:sz w:val="24"/>
          <w:szCs w:val="24"/>
        </w:rPr>
        <w:t>: 61-64 [PMID: 371342 DOI: 10.1111/j.0954-6820.1979.tb00720.x]</w:t>
      </w:r>
    </w:p>
    <w:p w14:paraId="56D6789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9 </w:t>
      </w:r>
      <w:r w:rsidRPr="0043501A">
        <w:rPr>
          <w:rFonts w:ascii="Book Antiqua" w:hAnsi="Book Antiqua"/>
          <w:b/>
          <w:sz w:val="24"/>
          <w:szCs w:val="24"/>
        </w:rPr>
        <w:t>Madsbad S</w:t>
      </w:r>
      <w:r w:rsidRPr="0043501A">
        <w:rPr>
          <w:rFonts w:ascii="Book Antiqua" w:hAnsi="Book Antiqua"/>
          <w:sz w:val="24"/>
          <w:szCs w:val="24"/>
        </w:rPr>
        <w:t xml:space="preserve">, Kehlet H, Hilsted J, Tronier B. Discrepancy between plasma C-peptide and insulin response to oral and intravenous glucose. </w:t>
      </w:r>
      <w:r w:rsidRPr="0043501A">
        <w:rPr>
          <w:rFonts w:ascii="Book Antiqua" w:hAnsi="Book Antiqua"/>
          <w:i/>
          <w:sz w:val="24"/>
          <w:szCs w:val="24"/>
        </w:rPr>
        <w:t>Diabetes</w:t>
      </w:r>
      <w:r w:rsidRPr="0043501A">
        <w:rPr>
          <w:rFonts w:ascii="Book Antiqua" w:hAnsi="Book Antiqua"/>
          <w:sz w:val="24"/>
          <w:szCs w:val="24"/>
        </w:rPr>
        <w:t xml:space="preserve"> 1983; </w:t>
      </w:r>
      <w:r w:rsidRPr="0043501A">
        <w:rPr>
          <w:rFonts w:ascii="Book Antiqua" w:hAnsi="Book Antiqua"/>
          <w:b/>
          <w:sz w:val="24"/>
          <w:szCs w:val="24"/>
        </w:rPr>
        <w:t>32</w:t>
      </w:r>
      <w:r w:rsidRPr="0043501A">
        <w:rPr>
          <w:rFonts w:ascii="Book Antiqua" w:hAnsi="Book Antiqua"/>
          <w:sz w:val="24"/>
          <w:szCs w:val="24"/>
        </w:rPr>
        <w:t>: 436-438 [PMID: 6341127 DOI: 10.2337/diab.32.5.436]</w:t>
      </w:r>
    </w:p>
    <w:p w14:paraId="7CDC8DE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10 </w:t>
      </w:r>
      <w:r w:rsidRPr="0043501A">
        <w:rPr>
          <w:rFonts w:ascii="Book Antiqua" w:hAnsi="Book Antiqua"/>
          <w:b/>
          <w:sz w:val="24"/>
          <w:szCs w:val="24"/>
        </w:rPr>
        <w:t>Shapiro ET</w:t>
      </w:r>
      <w:r w:rsidRPr="0043501A">
        <w:rPr>
          <w:rFonts w:ascii="Book Antiqua" w:hAnsi="Book Antiqua"/>
          <w:sz w:val="24"/>
          <w:szCs w:val="24"/>
        </w:rPr>
        <w:t xml:space="preserve">, Tillil H, Miller MA, Frank BH, Galloway JA, Rubenstein AH, Polonsky KS. Insulin secretion and clearance. Comparison after oral and intravenous glucose. </w:t>
      </w:r>
      <w:r w:rsidRPr="0043501A">
        <w:rPr>
          <w:rFonts w:ascii="Book Antiqua" w:hAnsi="Book Antiqua"/>
          <w:i/>
          <w:sz w:val="24"/>
          <w:szCs w:val="24"/>
        </w:rPr>
        <w:t>Diabetes</w:t>
      </w:r>
      <w:r w:rsidRPr="0043501A">
        <w:rPr>
          <w:rFonts w:ascii="Book Antiqua" w:hAnsi="Book Antiqua"/>
          <w:sz w:val="24"/>
          <w:szCs w:val="24"/>
        </w:rPr>
        <w:t xml:space="preserve"> 1987; </w:t>
      </w:r>
      <w:r w:rsidRPr="0043501A">
        <w:rPr>
          <w:rFonts w:ascii="Book Antiqua" w:hAnsi="Book Antiqua"/>
          <w:b/>
          <w:sz w:val="24"/>
          <w:szCs w:val="24"/>
        </w:rPr>
        <w:t>36</w:t>
      </w:r>
      <w:r w:rsidRPr="0043501A">
        <w:rPr>
          <w:rFonts w:ascii="Book Antiqua" w:hAnsi="Book Antiqua"/>
          <w:sz w:val="24"/>
          <w:szCs w:val="24"/>
        </w:rPr>
        <w:t>: 1365-1371 [PMID: 3315785 DOI: 10.2337/diab.36.12.1365]</w:t>
      </w:r>
    </w:p>
    <w:p w14:paraId="343D6D81"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11 </w:t>
      </w:r>
      <w:r w:rsidRPr="0043501A">
        <w:rPr>
          <w:rFonts w:ascii="Book Antiqua" w:hAnsi="Book Antiqua"/>
          <w:b/>
          <w:sz w:val="24"/>
          <w:szCs w:val="24"/>
        </w:rPr>
        <w:t>Deacon CF</w:t>
      </w:r>
      <w:r w:rsidRPr="0043501A">
        <w:rPr>
          <w:rFonts w:ascii="Book Antiqua" w:hAnsi="Book Antiqua"/>
          <w:sz w:val="24"/>
          <w:szCs w:val="24"/>
        </w:rPr>
        <w:t xml:space="preserve">, Ahrén B. Physiology of incretins in health and disease. </w:t>
      </w:r>
      <w:r w:rsidRPr="0043501A">
        <w:rPr>
          <w:rFonts w:ascii="Book Antiqua" w:hAnsi="Book Antiqua"/>
          <w:i/>
          <w:sz w:val="24"/>
          <w:szCs w:val="24"/>
        </w:rPr>
        <w:t>Rev Diabet Stud</w:t>
      </w:r>
      <w:r w:rsidRPr="0043501A">
        <w:rPr>
          <w:rFonts w:ascii="Book Antiqua" w:hAnsi="Book Antiqua"/>
          <w:sz w:val="24"/>
          <w:szCs w:val="24"/>
        </w:rPr>
        <w:t xml:space="preserve"> 2011; </w:t>
      </w:r>
      <w:r w:rsidRPr="0043501A">
        <w:rPr>
          <w:rFonts w:ascii="Book Antiqua" w:hAnsi="Book Antiqua"/>
          <w:b/>
          <w:sz w:val="24"/>
          <w:szCs w:val="24"/>
        </w:rPr>
        <w:t>8</w:t>
      </w:r>
      <w:r w:rsidRPr="0043501A">
        <w:rPr>
          <w:rFonts w:ascii="Book Antiqua" w:hAnsi="Book Antiqua"/>
          <w:sz w:val="24"/>
          <w:szCs w:val="24"/>
        </w:rPr>
        <w:t>: 293-306 [PMID: 22262068 DOI: 10.1900/RDS.2011.8.293]</w:t>
      </w:r>
    </w:p>
    <w:p w14:paraId="339EAE87"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12 </w:t>
      </w:r>
      <w:r w:rsidRPr="0043501A">
        <w:rPr>
          <w:rFonts w:ascii="Book Antiqua" w:hAnsi="Book Antiqua"/>
          <w:b/>
          <w:sz w:val="24"/>
          <w:szCs w:val="24"/>
        </w:rPr>
        <w:t>Eissele R</w:t>
      </w:r>
      <w:r w:rsidRPr="0043501A">
        <w:rPr>
          <w:rFonts w:ascii="Book Antiqua" w:hAnsi="Book Antiqua"/>
          <w:sz w:val="24"/>
          <w:szCs w:val="24"/>
        </w:rPr>
        <w:t xml:space="preserve">, Göke R, Willemer S, Harthus HP, Vermeer H, Arnold R, Göke B. Glucagon-like peptide-1 cells in the gastrointestinal tract and pancreas of rat, pig and man. </w:t>
      </w:r>
      <w:r w:rsidRPr="0043501A">
        <w:rPr>
          <w:rFonts w:ascii="Book Antiqua" w:hAnsi="Book Antiqua"/>
          <w:i/>
          <w:sz w:val="24"/>
          <w:szCs w:val="24"/>
        </w:rPr>
        <w:t>Eur J Clin Invest</w:t>
      </w:r>
      <w:r w:rsidRPr="0043501A">
        <w:rPr>
          <w:rFonts w:ascii="Book Antiqua" w:hAnsi="Book Antiqua"/>
          <w:sz w:val="24"/>
          <w:szCs w:val="24"/>
        </w:rPr>
        <w:t xml:space="preserve"> 1992; </w:t>
      </w:r>
      <w:r w:rsidRPr="0043501A">
        <w:rPr>
          <w:rFonts w:ascii="Book Antiqua" w:hAnsi="Book Antiqua"/>
          <w:b/>
          <w:sz w:val="24"/>
          <w:szCs w:val="24"/>
        </w:rPr>
        <w:t>22</w:t>
      </w:r>
      <w:r w:rsidRPr="0043501A">
        <w:rPr>
          <w:rFonts w:ascii="Book Antiqua" w:hAnsi="Book Antiqua"/>
          <w:sz w:val="24"/>
          <w:szCs w:val="24"/>
        </w:rPr>
        <w:t>: 283-291 [PMID: 1499644 DOI: 10.1111/j.1365-2362.1992.tb01464.x]</w:t>
      </w:r>
    </w:p>
    <w:p w14:paraId="699A418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13 </w:t>
      </w:r>
      <w:r w:rsidRPr="0043501A">
        <w:rPr>
          <w:rFonts w:ascii="Book Antiqua" w:hAnsi="Book Antiqua"/>
          <w:b/>
          <w:sz w:val="24"/>
          <w:szCs w:val="24"/>
        </w:rPr>
        <w:t>Mortensen K</w:t>
      </w:r>
      <w:r w:rsidRPr="0043501A">
        <w:rPr>
          <w:rFonts w:ascii="Book Antiqua" w:hAnsi="Book Antiqua"/>
          <w:sz w:val="24"/>
          <w:szCs w:val="24"/>
        </w:rPr>
        <w:t xml:space="preserve">, Christensen LL, Holst JJ, Orskov C. GLP-1 and GIP are colocalized in a subset of endocrine cells in the small intestine. </w:t>
      </w:r>
      <w:r w:rsidRPr="0043501A">
        <w:rPr>
          <w:rFonts w:ascii="Book Antiqua" w:hAnsi="Book Antiqua"/>
          <w:i/>
          <w:sz w:val="24"/>
          <w:szCs w:val="24"/>
        </w:rPr>
        <w:t>Regul Pept</w:t>
      </w:r>
      <w:r w:rsidRPr="0043501A">
        <w:rPr>
          <w:rFonts w:ascii="Book Antiqua" w:hAnsi="Book Antiqua"/>
          <w:sz w:val="24"/>
          <w:szCs w:val="24"/>
        </w:rPr>
        <w:t xml:space="preserve"> 2003; </w:t>
      </w:r>
      <w:r w:rsidRPr="0043501A">
        <w:rPr>
          <w:rFonts w:ascii="Book Antiqua" w:hAnsi="Book Antiqua"/>
          <w:b/>
          <w:sz w:val="24"/>
          <w:szCs w:val="24"/>
        </w:rPr>
        <w:t>114</w:t>
      </w:r>
      <w:r w:rsidRPr="0043501A">
        <w:rPr>
          <w:rFonts w:ascii="Book Antiqua" w:hAnsi="Book Antiqua"/>
          <w:sz w:val="24"/>
          <w:szCs w:val="24"/>
        </w:rPr>
        <w:t>: 189-196 [PMID: 12832109 DOI: 10.1016/S0167-0115(03)00125-3]</w:t>
      </w:r>
    </w:p>
    <w:p w14:paraId="5DD041F0"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14 </w:t>
      </w:r>
      <w:r w:rsidRPr="0043501A">
        <w:rPr>
          <w:rFonts w:ascii="Book Antiqua" w:hAnsi="Book Antiqua"/>
          <w:b/>
          <w:sz w:val="24"/>
          <w:szCs w:val="24"/>
        </w:rPr>
        <w:t>Elliott RM</w:t>
      </w:r>
      <w:r w:rsidRPr="0043501A">
        <w:rPr>
          <w:rFonts w:ascii="Book Antiqua" w:hAnsi="Book Antiqua"/>
          <w:sz w:val="24"/>
          <w:szCs w:val="24"/>
        </w:rPr>
        <w:t xml:space="preserve">, Morgan LM, Tredger JA, Deacon S, Wright J, Marks V. Glucagon-like peptide-1 (7-36)amide and glucose-dependent insulinotropic polypeptide secretion in response to nutrient ingestion in man: acute post-prandial and 24-h secretion patterns. </w:t>
      </w:r>
      <w:r w:rsidRPr="0043501A">
        <w:rPr>
          <w:rFonts w:ascii="Book Antiqua" w:hAnsi="Book Antiqua"/>
          <w:i/>
          <w:sz w:val="24"/>
          <w:szCs w:val="24"/>
        </w:rPr>
        <w:t>J Endocrinol</w:t>
      </w:r>
      <w:r w:rsidRPr="0043501A">
        <w:rPr>
          <w:rFonts w:ascii="Book Antiqua" w:hAnsi="Book Antiqua"/>
          <w:sz w:val="24"/>
          <w:szCs w:val="24"/>
        </w:rPr>
        <w:t xml:space="preserve"> 1993; </w:t>
      </w:r>
      <w:r w:rsidRPr="0043501A">
        <w:rPr>
          <w:rFonts w:ascii="Book Antiqua" w:hAnsi="Book Antiqua"/>
          <w:b/>
          <w:sz w:val="24"/>
          <w:szCs w:val="24"/>
        </w:rPr>
        <w:t>138</w:t>
      </w:r>
      <w:r w:rsidRPr="0043501A">
        <w:rPr>
          <w:rFonts w:ascii="Book Antiqua" w:hAnsi="Book Antiqua"/>
          <w:sz w:val="24"/>
          <w:szCs w:val="24"/>
        </w:rPr>
        <w:t>: 159-166 [PMID: 7852887 DOI: 10.1677/joe.0.1380159]</w:t>
      </w:r>
    </w:p>
    <w:p w14:paraId="197E7DFD"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15 </w:t>
      </w:r>
      <w:r w:rsidRPr="0043501A">
        <w:rPr>
          <w:rFonts w:ascii="Book Antiqua" w:hAnsi="Book Antiqua"/>
          <w:b/>
          <w:sz w:val="24"/>
          <w:szCs w:val="24"/>
        </w:rPr>
        <w:t>Orskov C</w:t>
      </w:r>
      <w:r w:rsidRPr="0043501A">
        <w:rPr>
          <w:rFonts w:ascii="Book Antiqua" w:hAnsi="Book Antiqua"/>
          <w:sz w:val="24"/>
          <w:szCs w:val="24"/>
        </w:rPr>
        <w:t xml:space="preserve">, Wettergren A, Holst JJ. Secretion of the incretin hormones glucagon-like peptide-1 and gastric inhibitory polypeptide correlates with insulin secretion in normal man throughout the day. </w:t>
      </w:r>
      <w:r w:rsidRPr="0043501A">
        <w:rPr>
          <w:rFonts w:ascii="Book Antiqua" w:hAnsi="Book Antiqua"/>
          <w:i/>
          <w:sz w:val="24"/>
          <w:szCs w:val="24"/>
        </w:rPr>
        <w:t>Scand J Gastroenterol</w:t>
      </w:r>
      <w:r w:rsidRPr="0043501A">
        <w:rPr>
          <w:rFonts w:ascii="Book Antiqua" w:hAnsi="Book Antiqua"/>
          <w:sz w:val="24"/>
          <w:szCs w:val="24"/>
        </w:rPr>
        <w:t xml:space="preserve"> 1996; </w:t>
      </w:r>
      <w:r w:rsidRPr="0043501A">
        <w:rPr>
          <w:rFonts w:ascii="Book Antiqua" w:hAnsi="Book Antiqua"/>
          <w:b/>
          <w:sz w:val="24"/>
          <w:szCs w:val="24"/>
        </w:rPr>
        <w:t>31</w:t>
      </w:r>
      <w:r w:rsidRPr="0043501A">
        <w:rPr>
          <w:rFonts w:ascii="Book Antiqua" w:hAnsi="Book Antiqua"/>
          <w:sz w:val="24"/>
          <w:szCs w:val="24"/>
        </w:rPr>
        <w:t>: 665-670 [PMID: 8819215 DOI: 10.3109/00365529609009147]</w:t>
      </w:r>
    </w:p>
    <w:p w14:paraId="24B418AC"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16 </w:t>
      </w:r>
      <w:r w:rsidRPr="0043501A">
        <w:rPr>
          <w:rFonts w:ascii="Book Antiqua" w:hAnsi="Book Antiqua"/>
          <w:b/>
          <w:sz w:val="24"/>
          <w:szCs w:val="24"/>
        </w:rPr>
        <w:t>Ahrén B</w:t>
      </w:r>
      <w:r w:rsidRPr="0043501A">
        <w:rPr>
          <w:rFonts w:ascii="Book Antiqua" w:hAnsi="Book Antiqua"/>
          <w:sz w:val="24"/>
          <w:szCs w:val="24"/>
        </w:rPr>
        <w:t xml:space="preserve">, Carr RD, Deacon CF. Incretin hormone secretion over the day. </w:t>
      </w:r>
      <w:r w:rsidRPr="0043501A">
        <w:rPr>
          <w:rFonts w:ascii="Book Antiqua" w:hAnsi="Book Antiqua"/>
          <w:i/>
          <w:sz w:val="24"/>
          <w:szCs w:val="24"/>
        </w:rPr>
        <w:t>Vitam Horm</w:t>
      </w:r>
      <w:r w:rsidRPr="0043501A">
        <w:rPr>
          <w:rFonts w:ascii="Book Antiqua" w:hAnsi="Book Antiqua"/>
          <w:sz w:val="24"/>
          <w:szCs w:val="24"/>
        </w:rPr>
        <w:t xml:space="preserve"> 2010; </w:t>
      </w:r>
      <w:r w:rsidRPr="0043501A">
        <w:rPr>
          <w:rFonts w:ascii="Book Antiqua" w:hAnsi="Book Antiqua"/>
          <w:b/>
          <w:sz w:val="24"/>
          <w:szCs w:val="24"/>
        </w:rPr>
        <w:t>84</w:t>
      </w:r>
      <w:r w:rsidRPr="0043501A">
        <w:rPr>
          <w:rFonts w:ascii="Book Antiqua" w:hAnsi="Book Antiqua"/>
          <w:sz w:val="24"/>
          <w:szCs w:val="24"/>
        </w:rPr>
        <w:t>: 203-220 [PMID: 21094901 DOI: 10.1016/B978-0-12-381517-0.00007-2]</w:t>
      </w:r>
    </w:p>
    <w:p w14:paraId="2C23361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17 </w:t>
      </w:r>
      <w:r w:rsidRPr="0043501A">
        <w:rPr>
          <w:rFonts w:ascii="Book Antiqua" w:hAnsi="Book Antiqua"/>
          <w:b/>
          <w:sz w:val="24"/>
          <w:szCs w:val="24"/>
        </w:rPr>
        <w:t>Nauck M</w:t>
      </w:r>
      <w:r w:rsidRPr="0043501A">
        <w:rPr>
          <w:rFonts w:ascii="Book Antiqua" w:hAnsi="Book Antiqua"/>
          <w:sz w:val="24"/>
          <w:szCs w:val="24"/>
        </w:rPr>
        <w:t xml:space="preserve">, Stöckmann F, Ebert R, Creutzfeldt W. Reduced incretin effect in type 2 (non-insulin-dependent) diabetes. </w:t>
      </w:r>
      <w:r w:rsidRPr="0043501A">
        <w:rPr>
          <w:rFonts w:ascii="Book Antiqua" w:hAnsi="Book Antiqua"/>
          <w:i/>
          <w:sz w:val="24"/>
          <w:szCs w:val="24"/>
        </w:rPr>
        <w:t>Diabetologia</w:t>
      </w:r>
      <w:r w:rsidRPr="0043501A">
        <w:rPr>
          <w:rFonts w:ascii="Book Antiqua" w:hAnsi="Book Antiqua"/>
          <w:sz w:val="24"/>
          <w:szCs w:val="24"/>
        </w:rPr>
        <w:t xml:space="preserve"> 1986; </w:t>
      </w:r>
      <w:r w:rsidRPr="0043501A">
        <w:rPr>
          <w:rFonts w:ascii="Book Antiqua" w:hAnsi="Book Antiqua"/>
          <w:b/>
          <w:sz w:val="24"/>
          <w:szCs w:val="24"/>
        </w:rPr>
        <w:t>29</w:t>
      </w:r>
      <w:r w:rsidRPr="0043501A">
        <w:rPr>
          <w:rFonts w:ascii="Book Antiqua" w:hAnsi="Book Antiqua"/>
          <w:sz w:val="24"/>
          <w:szCs w:val="24"/>
        </w:rPr>
        <w:t>: 46-52 [PMID: 3514343 DOI: 10.1007/bf02427280]</w:t>
      </w:r>
    </w:p>
    <w:p w14:paraId="5DDE94ED"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18 </w:t>
      </w:r>
      <w:r w:rsidRPr="0043501A">
        <w:rPr>
          <w:rFonts w:ascii="Book Antiqua" w:hAnsi="Book Antiqua"/>
          <w:b/>
          <w:sz w:val="24"/>
          <w:szCs w:val="24"/>
        </w:rPr>
        <w:t>Knop FK</w:t>
      </w:r>
      <w:r w:rsidRPr="0043501A">
        <w:rPr>
          <w:rFonts w:ascii="Book Antiqua" w:hAnsi="Book Antiqua"/>
          <w:sz w:val="24"/>
          <w:szCs w:val="24"/>
        </w:rPr>
        <w:t xml:space="preserve">, Vilsbøll T, Højberg PV, Larsen S, Madsbad S, Vølund A, Holst JJ, Krarup T. Reduced incretin effect in type 2 diabetes: cause or consequence of the diabetic state? </w:t>
      </w:r>
      <w:r w:rsidRPr="0043501A">
        <w:rPr>
          <w:rFonts w:ascii="Book Antiqua" w:hAnsi="Book Antiqua"/>
          <w:i/>
          <w:sz w:val="24"/>
          <w:szCs w:val="24"/>
        </w:rPr>
        <w:t>Diabetes</w:t>
      </w:r>
      <w:r w:rsidRPr="0043501A">
        <w:rPr>
          <w:rFonts w:ascii="Book Antiqua" w:hAnsi="Book Antiqua"/>
          <w:sz w:val="24"/>
          <w:szCs w:val="24"/>
        </w:rPr>
        <w:t xml:space="preserve"> 2007; </w:t>
      </w:r>
      <w:r w:rsidRPr="0043501A">
        <w:rPr>
          <w:rFonts w:ascii="Book Antiqua" w:hAnsi="Book Antiqua"/>
          <w:b/>
          <w:sz w:val="24"/>
          <w:szCs w:val="24"/>
        </w:rPr>
        <w:t>56</w:t>
      </w:r>
      <w:r w:rsidRPr="0043501A">
        <w:rPr>
          <w:rFonts w:ascii="Book Antiqua" w:hAnsi="Book Antiqua"/>
          <w:sz w:val="24"/>
          <w:szCs w:val="24"/>
        </w:rPr>
        <w:t>: 1951-1959 [PMID: 17513701 DOI: 10.2337/db07-0100]</w:t>
      </w:r>
    </w:p>
    <w:p w14:paraId="3F04250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19 </w:t>
      </w:r>
      <w:r w:rsidRPr="0043501A">
        <w:rPr>
          <w:rFonts w:ascii="Book Antiqua" w:hAnsi="Book Antiqua"/>
          <w:b/>
          <w:sz w:val="24"/>
          <w:szCs w:val="24"/>
        </w:rPr>
        <w:t>Bagger JI</w:t>
      </w:r>
      <w:r w:rsidRPr="0043501A">
        <w:rPr>
          <w:rFonts w:ascii="Book Antiqua" w:hAnsi="Book Antiqua"/>
          <w:sz w:val="24"/>
          <w:szCs w:val="24"/>
        </w:rPr>
        <w:t xml:space="preserve">, Knop FK, Lund A, Vestergaard H, Holst JJ, Vilsbøll T. Impaired regulation of the incretin effect in patients with type 2 diabetes. </w:t>
      </w:r>
      <w:r w:rsidRPr="0043501A">
        <w:rPr>
          <w:rFonts w:ascii="Book Antiqua" w:hAnsi="Book Antiqua"/>
          <w:i/>
          <w:sz w:val="24"/>
          <w:szCs w:val="24"/>
        </w:rPr>
        <w:t>J Clin Endocrinol Metab</w:t>
      </w:r>
      <w:r w:rsidRPr="0043501A">
        <w:rPr>
          <w:rFonts w:ascii="Book Antiqua" w:hAnsi="Book Antiqua"/>
          <w:sz w:val="24"/>
          <w:szCs w:val="24"/>
        </w:rPr>
        <w:t xml:space="preserve"> 2011; </w:t>
      </w:r>
      <w:r w:rsidRPr="0043501A">
        <w:rPr>
          <w:rFonts w:ascii="Book Antiqua" w:hAnsi="Book Antiqua"/>
          <w:b/>
          <w:sz w:val="24"/>
          <w:szCs w:val="24"/>
        </w:rPr>
        <w:t>96</w:t>
      </w:r>
      <w:r w:rsidRPr="0043501A">
        <w:rPr>
          <w:rFonts w:ascii="Book Antiqua" w:hAnsi="Book Antiqua"/>
          <w:sz w:val="24"/>
          <w:szCs w:val="24"/>
        </w:rPr>
        <w:t>: 737-745 [PMID: 21252240 DOI: 10.1210/jc.2010-2435]</w:t>
      </w:r>
    </w:p>
    <w:p w14:paraId="1D0CA08F"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20 </w:t>
      </w:r>
      <w:r w:rsidRPr="0043501A">
        <w:rPr>
          <w:rFonts w:ascii="Book Antiqua" w:hAnsi="Book Antiqua"/>
          <w:b/>
          <w:sz w:val="24"/>
          <w:szCs w:val="24"/>
        </w:rPr>
        <w:t>Meier JJ</w:t>
      </w:r>
      <w:r w:rsidRPr="0043501A">
        <w:rPr>
          <w:rFonts w:ascii="Book Antiqua" w:hAnsi="Book Antiqua"/>
          <w:sz w:val="24"/>
          <w:szCs w:val="24"/>
        </w:rPr>
        <w:t xml:space="preserve">, Nauck MA. Is the diminished incretin effect in type 2 diabetes just an epi-phenomenon of impaired beta-cell function? </w:t>
      </w:r>
      <w:r w:rsidRPr="0043501A">
        <w:rPr>
          <w:rFonts w:ascii="Book Antiqua" w:hAnsi="Book Antiqua"/>
          <w:i/>
          <w:sz w:val="24"/>
          <w:szCs w:val="24"/>
        </w:rPr>
        <w:t>Diabetes</w:t>
      </w:r>
      <w:r w:rsidRPr="0043501A">
        <w:rPr>
          <w:rFonts w:ascii="Book Antiqua" w:hAnsi="Book Antiqua"/>
          <w:sz w:val="24"/>
          <w:szCs w:val="24"/>
        </w:rPr>
        <w:t xml:space="preserve"> 2010; </w:t>
      </w:r>
      <w:r w:rsidRPr="0043501A">
        <w:rPr>
          <w:rFonts w:ascii="Book Antiqua" w:hAnsi="Book Antiqua"/>
          <w:b/>
          <w:sz w:val="24"/>
          <w:szCs w:val="24"/>
        </w:rPr>
        <w:t>59</w:t>
      </w:r>
      <w:r w:rsidRPr="0043501A">
        <w:rPr>
          <w:rFonts w:ascii="Book Antiqua" w:hAnsi="Book Antiqua"/>
          <w:sz w:val="24"/>
          <w:szCs w:val="24"/>
        </w:rPr>
        <w:t>: 1117-1125 [PMID: 20427697 DOI: 10.2337/db09-1899]</w:t>
      </w:r>
    </w:p>
    <w:p w14:paraId="087857D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21 </w:t>
      </w:r>
      <w:r w:rsidRPr="0043501A">
        <w:rPr>
          <w:rFonts w:ascii="Book Antiqua" w:hAnsi="Book Antiqua"/>
          <w:b/>
          <w:sz w:val="24"/>
          <w:szCs w:val="24"/>
        </w:rPr>
        <w:t>Oh TJ</w:t>
      </w:r>
      <w:r w:rsidRPr="0043501A">
        <w:rPr>
          <w:rFonts w:ascii="Book Antiqua" w:hAnsi="Book Antiqua"/>
          <w:sz w:val="24"/>
          <w:szCs w:val="24"/>
        </w:rPr>
        <w:t xml:space="preserve">, Kim MY, Shin JY, Lee JC, Kim S, Park KS, Cho YM. The incretin effect in Korean subjects with normal glucose tolerance or type 2 diabetes. </w:t>
      </w:r>
      <w:r w:rsidRPr="0043501A">
        <w:rPr>
          <w:rFonts w:ascii="Book Antiqua" w:hAnsi="Book Antiqua"/>
          <w:i/>
          <w:sz w:val="24"/>
          <w:szCs w:val="24"/>
        </w:rPr>
        <w:t>Clin Endocrinol (Oxf)</w:t>
      </w:r>
      <w:r w:rsidRPr="0043501A">
        <w:rPr>
          <w:rFonts w:ascii="Book Antiqua" w:hAnsi="Book Antiqua"/>
          <w:sz w:val="24"/>
          <w:szCs w:val="24"/>
        </w:rPr>
        <w:t xml:space="preserve"> 2014; </w:t>
      </w:r>
      <w:r w:rsidRPr="0043501A">
        <w:rPr>
          <w:rFonts w:ascii="Book Antiqua" w:hAnsi="Book Antiqua"/>
          <w:b/>
          <w:sz w:val="24"/>
          <w:szCs w:val="24"/>
        </w:rPr>
        <w:t>80</w:t>
      </w:r>
      <w:r w:rsidRPr="0043501A">
        <w:rPr>
          <w:rFonts w:ascii="Book Antiqua" w:hAnsi="Book Antiqua"/>
          <w:sz w:val="24"/>
          <w:szCs w:val="24"/>
        </w:rPr>
        <w:t>: 221-227 [PMID: 23405851 DOI: 10.1111/cen.12167]</w:t>
      </w:r>
    </w:p>
    <w:p w14:paraId="0BCE3D9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22 </w:t>
      </w:r>
      <w:r w:rsidRPr="0043501A">
        <w:rPr>
          <w:rFonts w:ascii="Book Antiqua" w:hAnsi="Book Antiqua"/>
          <w:b/>
          <w:sz w:val="24"/>
          <w:szCs w:val="24"/>
        </w:rPr>
        <w:t>Nauck MA</w:t>
      </w:r>
      <w:r w:rsidRPr="0043501A">
        <w:rPr>
          <w:rFonts w:ascii="Book Antiqua" w:hAnsi="Book Antiqua"/>
          <w:sz w:val="24"/>
          <w:szCs w:val="24"/>
        </w:rPr>
        <w:t xml:space="preserve">, Meier JJ. The incretin effect in healthy individuals and those with type 2 diabetes: physiology, pathophysiology, and response to therapeutic interventions. </w:t>
      </w:r>
      <w:r w:rsidRPr="0043501A">
        <w:rPr>
          <w:rFonts w:ascii="Book Antiqua" w:hAnsi="Book Antiqua"/>
          <w:i/>
          <w:sz w:val="24"/>
          <w:szCs w:val="24"/>
        </w:rPr>
        <w:t>Lancet Diabetes Endocrinol</w:t>
      </w:r>
      <w:r w:rsidRPr="0043501A">
        <w:rPr>
          <w:rFonts w:ascii="Book Antiqua" w:hAnsi="Book Antiqua"/>
          <w:sz w:val="24"/>
          <w:szCs w:val="24"/>
        </w:rPr>
        <w:t xml:space="preserve"> 2016; </w:t>
      </w:r>
      <w:r w:rsidRPr="0043501A">
        <w:rPr>
          <w:rFonts w:ascii="Book Antiqua" w:hAnsi="Book Antiqua"/>
          <w:b/>
          <w:sz w:val="24"/>
          <w:szCs w:val="24"/>
        </w:rPr>
        <w:t>4</w:t>
      </w:r>
      <w:r w:rsidRPr="0043501A">
        <w:rPr>
          <w:rFonts w:ascii="Book Antiqua" w:hAnsi="Book Antiqua"/>
          <w:sz w:val="24"/>
          <w:szCs w:val="24"/>
        </w:rPr>
        <w:t>: 525-536 [PMID: 26876794 DOI: 10.1016/S2213-8587(15)00482-9]</w:t>
      </w:r>
    </w:p>
    <w:p w14:paraId="021E11C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23 </w:t>
      </w:r>
      <w:r w:rsidRPr="0043501A">
        <w:rPr>
          <w:rFonts w:ascii="Book Antiqua" w:hAnsi="Book Antiqua"/>
          <w:b/>
          <w:sz w:val="24"/>
          <w:szCs w:val="24"/>
        </w:rPr>
        <w:t>Nauck MA</w:t>
      </w:r>
      <w:r w:rsidRPr="0043501A">
        <w:rPr>
          <w:rFonts w:ascii="Book Antiqua" w:hAnsi="Book Antiqua"/>
          <w:sz w:val="24"/>
          <w:szCs w:val="24"/>
        </w:rPr>
        <w:t xml:space="preserve">, Heimesaat MM, Orskov C, Holst JJ, Ebert R, Creutzfeldt W. Preserved incretin activity of glucagon-like peptide 1 [7-36 amide] but not of synthetic human gastric inhibitory polypeptide in patients with type-2 diabetes mellitus. </w:t>
      </w:r>
      <w:r w:rsidRPr="0043501A">
        <w:rPr>
          <w:rFonts w:ascii="Book Antiqua" w:hAnsi="Book Antiqua"/>
          <w:i/>
          <w:sz w:val="24"/>
          <w:szCs w:val="24"/>
        </w:rPr>
        <w:t>J Clin Invest</w:t>
      </w:r>
      <w:r w:rsidRPr="0043501A">
        <w:rPr>
          <w:rFonts w:ascii="Book Antiqua" w:hAnsi="Book Antiqua"/>
          <w:sz w:val="24"/>
          <w:szCs w:val="24"/>
        </w:rPr>
        <w:t xml:space="preserve"> 1993; </w:t>
      </w:r>
      <w:r w:rsidRPr="0043501A">
        <w:rPr>
          <w:rFonts w:ascii="Book Antiqua" w:hAnsi="Book Antiqua"/>
          <w:b/>
          <w:sz w:val="24"/>
          <w:szCs w:val="24"/>
        </w:rPr>
        <w:t>91</w:t>
      </w:r>
      <w:r w:rsidRPr="0043501A">
        <w:rPr>
          <w:rFonts w:ascii="Book Antiqua" w:hAnsi="Book Antiqua"/>
          <w:sz w:val="24"/>
          <w:szCs w:val="24"/>
        </w:rPr>
        <w:t>: 301-307 [PMID: 8423228 DOI: 10.1172/JCI116186]</w:t>
      </w:r>
    </w:p>
    <w:p w14:paraId="569C575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24 </w:t>
      </w:r>
      <w:r w:rsidRPr="0043501A">
        <w:rPr>
          <w:rFonts w:ascii="Book Antiqua" w:hAnsi="Book Antiqua"/>
          <w:b/>
          <w:sz w:val="24"/>
          <w:szCs w:val="24"/>
        </w:rPr>
        <w:t>Mentis N</w:t>
      </w:r>
      <w:r w:rsidRPr="0043501A">
        <w:rPr>
          <w:rFonts w:ascii="Book Antiqua" w:hAnsi="Book Antiqua"/>
          <w:sz w:val="24"/>
          <w:szCs w:val="24"/>
        </w:rPr>
        <w:t xml:space="preserve">, Vardarli I, Köthe LD, Holst JJ, Deacon CF, Theodorakis M, Meier JJ, Nauck MA. GIP does not potentiate the antidiabetic effects of GLP-1 in hyperglycemic patients with type 2 diabetes. </w:t>
      </w:r>
      <w:r w:rsidRPr="0043501A">
        <w:rPr>
          <w:rFonts w:ascii="Book Antiqua" w:hAnsi="Book Antiqua"/>
          <w:i/>
          <w:sz w:val="24"/>
          <w:szCs w:val="24"/>
        </w:rPr>
        <w:t>Diabetes</w:t>
      </w:r>
      <w:r w:rsidRPr="0043501A">
        <w:rPr>
          <w:rFonts w:ascii="Book Antiqua" w:hAnsi="Book Antiqua"/>
          <w:sz w:val="24"/>
          <w:szCs w:val="24"/>
        </w:rPr>
        <w:t xml:space="preserve"> 2011; </w:t>
      </w:r>
      <w:r w:rsidRPr="0043501A">
        <w:rPr>
          <w:rFonts w:ascii="Book Antiqua" w:hAnsi="Book Antiqua"/>
          <w:b/>
          <w:sz w:val="24"/>
          <w:szCs w:val="24"/>
        </w:rPr>
        <w:t>60</w:t>
      </w:r>
      <w:r w:rsidRPr="0043501A">
        <w:rPr>
          <w:rFonts w:ascii="Book Antiqua" w:hAnsi="Book Antiqua"/>
          <w:sz w:val="24"/>
          <w:szCs w:val="24"/>
        </w:rPr>
        <w:t>: 1270-1276 [PMID: 21330636 DOI: 10.2337/db10-1332]</w:t>
      </w:r>
    </w:p>
    <w:p w14:paraId="46D01F0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25 </w:t>
      </w:r>
      <w:r w:rsidRPr="0043501A">
        <w:rPr>
          <w:rFonts w:ascii="Book Antiqua" w:hAnsi="Book Antiqua"/>
          <w:b/>
          <w:sz w:val="24"/>
          <w:szCs w:val="24"/>
        </w:rPr>
        <w:t>Kjems LL</w:t>
      </w:r>
      <w:r w:rsidRPr="0043501A">
        <w:rPr>
          <w:rFonts w:ascii="Book Antiqua" w:hAnsi="Book Antiqua"/>
          <w:sz w:val="24"/>
          <w:szCs w:val="24"/>
        </w:rPr>
        <w:t xml:space="preserve">, Holst JJ, Vølund A, Madsbad S. The influence of GLP-1 on glucose-stimulated insulin secretion: effects on beta-cell sensitivity in type 2 and nondiabetic subjects. </w:t>
      </w:r>
      <w:r w:rsidRPr="0043501A">
        <w:rPr>
          <w:rFonts w:ascii="Book Antiqua" w:hAnsi="Book Antiqua"/>
          <w:i/>
          <w:sz w:val="24"/>
          <w:szCs w:val="24"/>
        </w:rPr>
        <w:t>Diabetes</w:t>
      </w:r>
      <w:r w:rsidRPr="0043501A">
        <w:rPr>
          <w:rFonts w:ascii="Book Antiqua" w:hAnsi="Book Antiqua"/>
          <w:sz w:val="24"/>
          <w:szCs w:val="24"/>
        </w:rPr>
        <w:t xml:space="preserve"> 2003; </w:t>
      </w:r>
      <w:r w:rsidRPr="0043501A">
        <w:rPr>
          <w:rFonts w:ascii="Book Antiqua" w:hAnsi="Book Antiqua"/>
          <w:b/>
          <w:sz w:val="24"/>
          <w:szCs w:val="24"/>
        </w:rPr>
        <w:t>52</w:t>
      </w:r>
      <w:r w:rsidRPr="0043501A">
        <w:rPr>
          <w:rFonts w:ascii="Book Antiqua" w:hAnsi="Book Antiqua"/>
          <w:sz w:val="24"/>
          <w:szCs w:val="24"/>
        </w:rPr>
        <w:t>: 380-386 [PMID: 12540611 DOI: 10.2337/diabetes.52.2.380]</w:t>
      </w:r>
    </w:p>
    <w:p w14:paraId="3942CEF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26 </w:t>
      </w:r>
      <w:r w:rsidRPr="0043501A">
        <w:rPr>
          <w:rFonts w:ascii="Book Antiqua" w:hAnsi="Book Antiqua"/>
          <w:b/>
          <w:sz w:val="24"/>
          <w:szCs w:val="24"/>
        </w:rPr>
        <w:t>Butler AE</w:t>
      </w:r>
      <w:r w:rsidRPr="0043501A">
        <w:rPr>
          <w:rFonts w:ascii="Book Antiqua" w:hAnsi="Book Antiqua"/>
          <w:sz w:val="24"/>
          <w:szCs w:val="24"/>
        </w:rPr>
        <w:t xml:space="preserve">, Janson J, Bonner-Weir S, Ritzel R, Rizza RA, Butler PC. Beta-cell deficit and increased beta-cell apoptosis in humans with type 2 diabetes. </w:t>
      </w:r>
      <w:r w:rsidRPr="0043501A">
        <w:rPr>
          <w:rFonts w:ascii="Book Antiqua" w:hAnsi="Book Antiqua"/>
          <w:i/>
          <w:sz w:val="24"/>
          <w:szCs w:val="24"/>
        </w:rPr>
        <w:t>Diabetes</w:t>
      </w:r>
      <w:r w:rsidRPr="0043501A">
        <w:rPr>
          <w:rFonts w:ascii="Book Antiqua" w:hAnsi="Book Antiqua"/>
          <w:sz w:val="24"/>
          <w:szCs w:val="24"/>
        </w:rPr>
        <w:t xml:space="preserve"> 2003; </w:t>
      </w:r>
      <w:r w:rsidRPr="0043501A">
        <w:rPr>
          <w:rFonts w:ascii="Book Antiqua" w:hAnsi="Book Antiqua"/>
          <w:b/>
          <w:sz w:val="24"/>
          <w:szCs w:val="24"/>
        </w:rPr>
        <w:t>52</w:t>
      </w:r>
      <w:r w:rsidRPr="0043501A">
        <w:rPr>
          <w:rFonts w:ascii="Book Antiqua" w:hAnsi="Book Antiqua"/>
          <w:sz w:val="24"/>
          <w:szCs w:val="24"/>
        </w:rPr>
        <w:t>: 102-110 [PMID: 12502499 DOI: 10.2337/diabetes.52.1.102]</w:t>
      </w:r>
    </w:p>
    <w:p w14:paraId="5309E25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27 </w:t>
      </w:r>
      <w:r w:rsidRPr="0043501A">
        <w:rPr>
          <w:rFonts w:ascii="Book Antiqua" w:hAnsi="Book Antiqua"/>
          <w:b/>
          <w:sz w:val="24"/>
          <w:szCs w:val="24"/>
        </w:rPr>
        <w:t>Nauck MA</w:t>
      </w:r>
      <w:r w:rsidRPr="0043501A">
        <w:rPr>
          <w:rFonts w:ascii="Book Antiqua" w:hAnsi="Book Antiqua"/>
          <w:sz w:val="24"/>
          <w:szCs w:val="24"/>
        </w:rPr>
        <w:t xml:space="preserve">, Kleine N, Orskov C, Holst JJ, Willms B, Creutzfeldt W. Normalization of fasting hyperglycaemia by exogenous glucagon-like peptide 1 (7-36 amide) in type 2 (non-insulin-dependent) diabetic patients. </w:t>
      </w:r>
      <w:r w:rsidRPr="0043501A">
        <w:rPr>
          <w:rFonts w:ascii="Book Antiqua" w:hAnsi="Book Antiqua"/>
          <w:i/>
          <w:sz w:val="24"/>
          <w:szCs w:val="24"/>
        </w:rPr>
        <w:t>Diabetologia</w:t>
      </w:r>
      <w:r w:rsidRPr="0043501A">
        <w:rPr>
          <w:rFonts w:ascii="Book Antiqua" w:hAnsi="Book Antiqua"/>
          <w:sz w:val="24"/>
          <w:szCs w:val="24"/>
        </w:rPr>
        <w:t xml:space="preserve"> 1993; </w:t>
      </w:r>
      <w:r w:rsidRPr="0043501A">
        <w:rPr>
          <w:rFonts w:ascii="Book Antiqua" w:hAnsi="Book Antiqua"/>
          <w:b/>
          <w:sz w:val="24"/>
          <w:szCs w:val="24"/>
        </w:rPr>
        <w:t>36</w:t>
      </w:r>
      <w:r w:rsidRPr="0043501A">
        <w:rPr>
          <w:rFonts w:ascii="Book Antiqua" w:hAnsi="Book Antiqua"/>
          <w:sz w:val="24"/>
          <w:szCs w:val="24"/>
        </w:rPr>
        <w:t>: 741-744 [PMID: 8405741 DOI: 10.1007/bf00401145]</w:t>
      </w:r>
    </w:p>
    <w:p w14:paraId="3D3E22C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28 </w:t>
      </w:r>
      <w:r w:rsidRPr="0043501A">
        <w:rPr>
          <w:rFonts w:ascii="Book Antiqua" w:hAnsi="Book Antiqua"/>
          <w:b/>
          <w:sz w:val="24"/>
          <w:szCs w:val="24"/>
        </w:rPr>
        <w:t>Tasyurek HM</w:t>
      </w:r>
      <w:r w:rsidRPr="0043501A">
        <w:rPr>
          <w:rFonts w:ascii="Book Antiqua" w:hAnsi="Book Antiqua"/>
          <w:sz w:val="24"/>
          <w:szCs w:val="24"/>
        </w:rPr>
        <w:t xml:space="preserve">, Altunbas HA, Balci MK, Griffith TS, Sanlioglu S. Therapeutic Potential of Lentivirus-Mediated Glucagon-Like Peptide-1 Gene Therapy for Diabetes. </w:t>
      </w:r>
      <w:r w:rsidRPr="0043501A">
        <w:rPr>
          <w:rFonts w:ascii="Book Antiqua" w:hAnsi="Book Antiqua"/>
          <w:i/>
          <w:sz w:val="24"/>
          <w:szCs w:val="24"/>
        </w:rPr>
        <w:t>Hum Gene Ther</w:t>
      </w:r>
      <w:r w:rsidRPr="0043501A">
        <w:rPr>
          <w:rFonts w:ascii="Book Antiqua" w:hAnsi="Book Antiqua"/>
          <w:sz w:val="24"/>
          <w:szCs w:val="24"/>
        </w:rPr>
        <w:t xml:space="preserve"> 2018; </w:t>
      </w:r>
      <w:r w:rsidRPr="0043501A">
        <w:rPr>
          <w:rFonts w:ascii="Book Antiqua" w:hAnsi="Book Antiqua"/>
          <w:b/>
          <w:sz w:val="24"/>
          <w:szCs w:val="24"/>
        </w:rPr>
        <w:t>29</w:t>
      </w:r>
      <w:r w:rsidRPr="0043501A">
        <w:rPr>
          <w:rFonts w:ascii="Book Antiqua" w:hAnsi="Book Antiqua"/>
          <w:sz w:val="24"/>
          <w:szCs w:val="24"/>
        </w:rPr>
        <w:t>: 802-815 [PMID: 29409356 DOI: 10.1089/hum.2017.180]</w:t>
      </w:r>
    </w:p>
    <w:p w14:paraId="13C975C7"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29 </w:t>
      </w:r>
      <w:r w:rsidRPr="0043501A">
        <w:rPr>
          <w:rFonts w:ascii="Book Antiqua" w:hAnsi="Book Antiqua"/>
          <w:b/>
          <w:sz w:val="24"/>
          <w:szCs w:val="24"/>
        </w:rPr>
        <w:t>Lee Y</w:t>
      </w:r>
      <w:r w:rsidRPr="0043501A">
        <w:rPr>
          <w:rFonts w:ascii="Book Antiqua" w:hAnsi="Book Antiqua"/>
          <w:sz w:val="24"/>
          <w:szCs w:val="24"/>
        </w:rPr>
        <w:t xml:space="preserve">, Kwon MK, Kang ES, Park YM, Choi SH, Ahn CW, Kim KS, Park CW, Cha BS, Kim SW, Sung JK, Lee EJ, Lee HC. Adenoviral vector-mediated glucagon-like peptide 1 gene therapy improves glucose homeostasis in Zucker diabetic fatty rats. </w:t>
      </w:r>
      <w:r w:rsidRPr="0043501A">
        <w:rPr>
          <w:rFonts w:ascii="Book Antiqua" w:hAnsi="Book Antiqua"/>
          <w:i/>
          <w:sz w:val="24"/>
          <w:szCs w:val="24"/>
        </w:rPr>
        <w:t>J Gene Med</w:t>
      </w:r>
      <w:r w:rsidRPr="0043501A">
        <w:rPr>
          <w:rFonts w:ascii="Book Antiqua" w:hAnsi="Book Antiqua"/>
          <w:sz w:val="24"/>
          <w:szCs w:val="24"/>
        </w:rPr>
        <w:t xml:space="preserve"> 2008; </w:t>
      </w:r>
      <w:r w:rsidRPr="0043501A">
        <w:rPr>
          <w:rFonts w:ascii="Book Antiqua" w:hAnsi="Book Antiqua"/>
          <w:b/>
          <w:sz w:val="24"/>
          <w:szCs w:val="24"/>
        </w:rPr>
        <w:t>10</w:t>
      </w:r>
      <w:r w:rsidRPr="0043501A">
        <w:rPr>
          <w:rFonts w:ascii="Book Antiqua" w:hAnsi="Book Antiqua"/>
          <w:sz w:val="24"/>
          <w:szCs w:val="24"/>
        </w:rPr>
        <w:t>: 260-268 [PMID: 18085721 DOI: 10.1002/jgm.1153]</w:t>
      </w:r>
    </w:p>
    <w:p w14:paraId="32B8175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30 </w:t>
      </w:r>
      <w:r w:rsidRPr="0043501A">
        <w:rPr>
          <w:rFonts w:ascii="Book Antiqua" w:hAnsi="Book Antiqua"/>
          <w:b/>
          <w:sz w:val="24"/>
          <w:szCs w:val="24"/>
        </w:rPr>
        <w:t>Sharma D</w:t>
      </w:r>
      <w:r w:rsidRPr="0043501A">
        <w:rPr>
          <w:rFonts w:ascii="Book Antiqua" w:hAnsi="Book Antiqua"/>
          <w:sz w:val="24"/>
          <w:szCs w:val="24"/>
        </w:rPr>
        <w:t xml:space="preserve">, Verma S, Vaidya S, Kalia K, Tiwari V. Recent updates on GLP-1 agonists: Current advancements &amp;amp; challenges. </w:t>
      </w:r>
      <w:r w:rsidRPr="0043501A">
        <w:rPr>
          <w:rFonts w:ascii="Book Antiqua" w:hAnsi="Book Antiqua"/>
          <w:i/>
          <w:sz w:val="24"/>
          <w:szCs w:val="24"/>
        </w:rPr>
        <w:t>Biomed Pharmacother</w:t>
      </w:r>
      <w:r w:rsidRPr="0043501A">
        <w:rPr>
          <w:rFonts w:ascii="Book Antiqua" w:hAnsi="Book Antiqua"/>
          <w:sz w:val="24"/>
          <w:szCs w:val="24"/>
        </w:rPr>
        <w:t xml:space="preserve"> 2018; </w:t>
      </w:r>
      <w:r w:rsidRPr="0043501A">
        <w:rPr>
          <w:rFonts w:ascii="Book Antiqua" w:hAnsi="Book Antiqua"/>
          <w:b/>
          <w:sz w:val="24"/>
          <w:szCs w:val="24"/>
        </w:rPr>
        <w:t>108</w:t>
      </w:r>
      <w:r w:rsidRPr="0043501A">
        <w:rPr>
          <w:rFonts w:ascii="Book Antiqua" w:hAnsi="Book Antiqua"/>
          <w:sz w:val="24"/>
          <w:szCs w:val="24"/>
        </w:rPr>
        <w:t>: 952-962 [PMID: 30372907 DOI: 10.1016/j.biopha.2018.08.088]</w:t>
      </w:r>
    </w:p>
    <w:p w14:paraId="5B63C8A8"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31 </w:t>
      </w:r>
      <w:r w:rsidRPr="0043501A">
        <w:rPr>
          <w:rFonts w:ascii="Book Antiqua" w:hAnsi="Book Antiqua"/>
          <w:b/>
          <w:sz w:val="24"/>
          <w:szCs w:val="24"/>
        </w:rPr>
        <w:t>Davies M</w:t>
      </w:r>
      <w:r w:rsidRPr="0043501A">
        <w:rPr>
          <w:rFonts w:ascii="Book Antiqua" w:hAnsi="Book Antiqua"/>
          <w:sz w:val="24"/>
          <w:szCs w:val="24"/>
        </w:rPr>
        <w:t xml:space="preserve">, Pieber TR, Hartoft-Nielsen ML, Hansen OKH, Jabbour S, Rosenstock J. Effect of Oral Semaglutide Compared With Placebo and Subcutaneous Semaglutide on Glycemic Control in Patients With Type 2 Diabetes: A Randomized Clinical Trial. </w:t>
      </w:r>
      <w:r w:rsidRPr="0043501A">
        <w:rPr>
          <w:rFonts w:ascii="Book Antiqua" w:hAnsi="Book Antiqua"/>
          <w:i/>
          <w:sz w:val="24"/>
          <w:szCs w:val="24"/>
        </w:rPr>
        <w:t>JAMA</w:t>
      </w:r>
      <w:r w:rsidRPr="0043501A">
        <w:rPr>
          <w:rFonts w:ascii="Book Antiqua" w:hAnsi="Book Antiqua"/>
          <w:sz w:val="24"/>
          <w:szCs w:val="24"/>
        </w:rPr>
        <w:t xml:space="preserve"> 2017; </w:t>
      </w:r>
      <w:r w:rsidRPr="0043501A">
        <w:rPr>
          <w:rFonts w:ascii="Book Antiqua" w:hAnsi="Book Antiqua"/>
          <w:b/>
          <w:sz w:val="24"/>
          <w:szCs w:val="24"/>
        </w:rPr>
        <w:t>318</w:t>
      </w:r>
      <w:r w:rsidRPr="0043501A">
        <w:rPr>
          <w:rFonts w:ascii="Book Antiqua" w:hAnsi="Book Antiqua"/>
          <w:sz w:val="24"/>
          <w:szCs w:val="24"/>
        </w:rPr>
        <w:t>: 1460-1470 [PMID: 29049653 DOI: 10.1001/jama.2017.14752]</w:t>
      </w:r>
    </w:p>
    <w:p w14:paraId="1E15B86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32 </w:t>
      </w:r>
      <w:r w:rsidRPr="0043501A">
        <w:rPr>
          <w:rFonts w:ascii="Book Antiqua" w:hAnsi="Book Antiqua"/>
          <w:b/>
          <w:sz w:val="24"/>
          <w:szCs w:val="24"/>
        </w:rPr>
        <w:t>Sesti G</w:t>
      </w:r>
      <w:r w:rsidRPr="0043501A">
        <w:rPr>
          <w:rFonts w:ascii="Book Antiqua" w:hAnsi="Book Antiqua"/>
          <w:sz w:val="24"/>
          <w:szCs w:val="24"/>
        </w:rPr>
        <w:t xml:space="preserve">, Avogaro A, Belcastro S, Bonora BM, Croci M, Daniele G, Dauriz M, Dotta F, Formichi C, Frontoni S, Invitti C, Orsi E, Picconi F, Resi V, Bonora E, Purrello F. Ten years of experience with DPP-4 inhibitors for the treatment of type 2 diabetes mellitus. </w:t>
      </w:r>
      <w:r w:rsidRPr="0043501A">
        <w:rPr>
          <w:rFonts w:ascii="Book Antiqua" w:hAnsi="Book Antiqua"/>
          <w:i/>
          <w:sz w:val="24"/>
          <w:szCs w:val="24"/>
        </w:rPr>
        <w:t>Acta Diabetol</w:t>
      </w:r>
      <w:r w:rsidRPr="0043501A">
        <w:rPr>
          <w:rFonts w:ascii="Book Antiqua" w:hAnsi="Book Antiqua"/>
          <w:sz w:val="24"/>
          <w:szCs w:val="24"/>
        </w:rPr>
        <w:t xml:space="preserve"> 2019; </w:t>
      </w:r>
      <w:r w:rsidRPr="0043501A">
        <w:rPr>
          <w:rFonts w:ascii="Book Antiqua" w:hAnsi="Book Antiqua"/>
          <w:b/>
          <w:sz w:val="24"/>
          <w:szCs w:val="24"/>
        </w:rPr>
        <w:t>56</w:t>
      </w:r>
      <w:r w:rsidRPr="0043501A">
        <w:rPr>
          <w:rFonts w:ascii="Book Antiqua" w:hAnsi="Book Antiqua"/>
          <w:sz w:val="24"/>
          <w:szCs w:val="24"/>
        </w:rPr>
        <w:t>: 605-617 [PMID: 30603867 DOI: 10.1007/s00592-018-1271-3]</w:t>
      </w:r>
    </w:p>
    <w:p w14:paraId="424F824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33 </w:t>
      </w:r>
      <w:r w:rsidRPr="0043501A">
        <w:rPr>
          <w:rFonts w:ascii="Book Antiqua" w:hAnsi="Book Antiqua"/>
          <w:b/>
          <w:sz w:val="24"/>
          <w:szCs w:val="24"/>
        </w:rPr>
        <w:t>Liu J</w:t>
      </w:r>
      <w:r w:rsidRPr="0043501A">
        <w:rPr>
          <w:rFonts w:ascii="Book Antiqua" w:hAnsi="Book Antiqua"/>
          <w:sz w:val="24"/>
          <w:szCs w:val="24"/>
        </w:rPr>
        <w:t xml:space="preserve">, Li L, Deng K, Xu C, Busse JW, Vandvik PO, Li S, Guyatt GH, Sun X. Incretin based treatments and mortality in patients with type 2 diabetes: systematic review and meta-analysis. </w:t>
      </w:r>
      <w:r w:rsidRPr="0043501A">
        <w:rPr>
          <w:rFonts w:ascii="Book Antiqua" w:hAnsi="Book Antiqua"/>
          <w:i/>
          <w:sz w:val="24"/>
          <w:szCs w:val="24"/>
        </w:rPr>
        <w:t>BMJ</w:t>
      </w:r>
      <w:r w:rsidRPr="0043501A">
        <w:rPr>
          <w:rFonts w:ascii="Book Antiqua" w:hAnsi="Book Antiqua"/>
          <w:sz w:val="24"/>
          <w:szCs w:val="24"/>
        </w:rPr>
        <w:t xml:space="preserve"> 2017; </w:t>
      </w:r>
      <w:r w:rsidRPr="0043501A">
        <w:rPr>
          <w:rFonts w:ascii="Book Antiqua" w:hAnsi="Book Antiqua"/>
          <w:b/>
          <w:sz w:val="24"/>
          <w:szCs w:val="24"/>
        </w:rPr>
        <w:t>357</w:t>
      </w:r>
      <w:r w:rsidRPr="0043501A">
        <w:rPr>
          <w:rFonts w:ascii="Book Antiqua" w:hAnsi="Book Antiqua"/>
          <w:sz w:val="24"/>
          <w:szCs w:val="24"/>
        </w:rPr>
        <w:t>: j2499 [PMID: 28596247 DOI: 10.1136/bmj.j2499]</w:t>
      </w:r>
    </w:p>
    <w:p w14:paraId="7F45051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34 </w:t>
      </w:r>
      <w:r w:rsidRPr="0043501A">
        <w:rPr>
          <w:rFonts w:ascii="Book Antiqua" w:hAnsi="Book Antiqua"/>
          <w:b/>
          <w:sz w:val="24"/>
          <w:szCs w:val="24"/>
        </w:rPr>
        <w:t>Inzucchi SE</w:t>
      </w:r>
      <w:r w:rsidRPr="0043501A">
        <w:rPr>
          <w:rFonts w:ascii="Book Antiqua" w:hAnsi="Book Antiqua"/>
          <w:sz w:val="24"/>
          <w:szCs w:val="24"/>
        </w:rPr>
        <w:t xml:space="preserve">, Bergenstal RM, Buse JB, Diamant M, Ferrannini E, Nauck M, Peters AL, Tsapas A, Wender R, Matthews DR. Management of hyperglycemia in type 2 diabetes, 2015: a patient-centered approach: update to a position statement of the </w:t>
      </w:r>
      <w:r w:rsidRPr="0043501A">
        <w:rPr>
          <w:rFonts w:ascii="Book Antiqua" w:hAnsi="Book Antiqua"/>
          <w:sz w:val="24"/>
          <w:szCs w:val="24"/>
        </w:rPr>
        <w:lastRenderedPageBreak/>
        <w:t xml:space="preserve">American Diabetes Association and the European Association for the Study of Diabetes. </w:t>
      </w:r>
      <w:r w:rsidRPr="0043501A">
        <w:rPr>
          <w:rFonts w:ascii="Book Antiqua" w:hAnsi="Book Antiqua"/>
          <w:i/>
          <w:sz w:val="24"/>
          <w:szCs w:val="24"/>
        </w:rPr>
        <w:t>Diabetes Care</w:t>
      </w:r>
      <w:r w:rsidRPr="0043501A">
        <w:rPr>
          <w:rFonts w:ascii="Book Antiqua" w:hAnsi="Book Antiqua"/>
          <w:sz w:val="24"/>
          <w:szCs w:val="24"/>
        </w:rPr>
        <w:t xml:space="preserve"> 2015; </w:t>
      </w:r>
      <w:r w:rsidRPr="0043501A">
        <w:rPr>
          <w:rFonts w:ascii="Book Antiqua" w:hAnsi="Book Antiqua"/>
          <w:b/>
          <w:sz w:val="24"/>
          <w:szCs w:val="24"/>
        </w:rPr>
        <w:t>38</w:t>
      </w:r>
      <w:r w:rsidRPr="0043501A">
        <w:rPr>
          <w:rFonts w:ascii="Book Antiqua" w:hAnsi="Book Antiqua"/>
          <w:sz w:val="24"/>
          <w:szCs w:val="24"/>
        </w:rPr>
        <w:t>: 140-149 [PMID: 25538310 DOI: 10.2337/dc14-2441]</w:t>
      </w:r>
    </w:p>
    <w:p w14:paraId="15E0A7B6"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35 </w:t>
      </w:r>
      <w:r w:rsidRPr="0043501A">
        <w:rPr>
          <w:rFonts w:ascii="Book Antiqua" w:hAnsi="Book Antiqua"/>
          <w:b/>
          <w:sz w:val="24"/>
          <w:szCs w:val="24"/>
        </w:rPr>
        <w:t>Kawalec P</w:t>
      </w:r>
      <w:r w:rsidRPr="0043501A">
        <w:rPr>
          <w:rFonts w:ascii="Book Antiqua" w:hAnsi="Book Antiqua"/>
          <w:sz w:val="24"/>
          <w:szCs w:val="24"/>
        </w:rPr>
        <w:t xml:space="preserve">, Mikrut A, Łopuch S. The safety of dipeptidyl peptidase-4 (DPP-4) inhibitors or sodium-glucose cotransporter 2 (SGLT-2) inhibitors added to metformin background therapy in patients with type 2 diabetes mellitus: a systematic review and meta-analysis. </w:t>
      </w:r>
      <w:r w:rsidRPr="0043501A">
        <w:rPr>
          <w:rFonts w:ascii="Book Antiqua" w:hAnsi="Book Antiqua"/>
          <w:i/>
          <w:sz w:val="24"/>
          <w:szCs w:val="24"/>
        </w:rPr>
        <w:t>Diabetes Metab Res Rev</w:t>
      </w:r>
      <w:r w:rsidRPr="0043501A">
        <w:rPr>
          <w:rFonts w:ascii="Book Antiqua" w:hAnsi="Book Antiqua"/>
          <w:sz w:val="24"/>
          <w:szCs w:val="24"/>
        </w:rPr>
        <w:t xml:space="preserve"> 2014; </w:t>
      </w:r>
      <w:r w:rsidRPr="0043501A">
        <w:rPr>
          <w:rFonts w:ascii="Book Antiqua" w:hAnsi="Book Antiqua"/>
          <w:b/>
          <w:sz w:val="24"/>
          <w:szCs w:val="24"/>
        </w:rPr>
        <w:t>30</w:t>
      </w:r>
      <w:r w:rsidRPr="0043501A">
        <w:rPr>
          <w:rFonts w:ascii="Book Antiqua" w:hAnsi="Book Antiqua"/>
          <w:sz w:val="24"/>
          <w:szCs w:val="24"/>
        </w:rPr>
        <w:t>: 269-283 [PMID: 24829965 DOI: 10.1002/dmrr.2494]</w:t>
      </w:r>
    </w:p>
    <w:p w14:paraId="668EA3B1"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36 </w:t>
      </w:r>
      <w:r w:rsidRPr="0043501A">
        <w:rPr>
          <w:rFonts w:ascii="Book Antiqua" w:hAnsi="Book Antiqua"/>
          <w:b/>
          <w:sz w:val="24"/>
          <w:szCs w:val="24"/>
        </w:rPr>
        <w:t>Tricco AC</w:t>
      </w:r>
      <w:r w:rsidRPr="0043501A">
        <w:rPr>
          <w:rFonts w:ascii="Book Antiqua" w:hAnsi="Book Antiqua"/>
          <w:sz w:val="24"/>
          <w:szCs w:val="24"/>
        </w:rPr>
        <w:t xml:space="preserve">, Antony J, Khan PA, Ghassemi M, Hamid JS, Ashoor H, Blondal E, Soobiah C, Yu CH, Hutton B, Hemmelgarn BR, Moher D, Majumdar SR, Straus SE. Safety and effectiveness of dipeptidyl peptidase-4 inhibitors versus intermediate-acting insulin or placebo for patients with type 2 diabetes failing two oral antihyperglycaemic agents: a systematic review and network meta-analysis. </w:t>
      </w:r>
      <w:r w:rsidRPr="0043501A">
        <w:rPr>
          <w:rFonts w:ascii="Book Antiqua" w:hAnsi="Book Antiqua"/>
          <w:i/>
          <w:sz w:val="24"/>
          <w:szCs w:val="24"/>
        </w:rPr>
        <w:t>BMJ Open</w:t>
      </w:r>
      <w:r w:rsidRPr="0043501A">
        <w:rPr>
          <w:rFonts w:ascii="Book Antiqua" w:hAnsi="Book Antiqua"/>
          <w:sz w:val="24"/>
          <w:szCs w:val="24"/>
        </w:rPr>
        <w:t xml:space="preserve"> 2014; </w:t>
      </w:r>
      <w:r w:rsidRPr="0043501A">
        <w:rPr>
          <w:rFonts w:ascii="Book Antiqua" w:hAnsi="Book Antiqua"/>
          <w:b/>
          <w:sz w:val="24"/>
          <w:szCs w:val="24"/>
        </w:rPr>
        <w:t>4</w:t>
      </w:r>
      <w:r w:rsidRPr="0043501A">
        <w:rPr>
          <w:rFonts w:ascii="Book Antiqua" w:hAnsi="Book Antiqua"/>
          <w:sz w:val="24"/>
          <w:szCs w:val="24"/>
        </w:rPr>
        <w:t>: e005752 [PMID: 25537781 DOI: 10.1136/bmjopen-2014-005752]</w:t>
      </w:r>
    </w:p>
    <w:p w14:paraId="092AAE7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37 </w:t>
      </w:r>
      <w:r w:rsidRPr="0043501A">
        <w:rPr>
          <w:rFonts w:ascii="Book Antiqua" w:hAnsi="Book Antiqua"/>
          <w:b/>
          <w:sz w:val="24"/>
          <w:szCs w:val="24"/>
        </w:rPr>
        <w:t>Karagiannis T</w:t>
      </w:r>
      <w:r w:rsidRPr="0043501A">
        <w:rPr>
          <w:rFonts w:ascii="Book Antiqua" w:hAnsi="Book Antiqua"/>
          <w:sz w:val="24"/>
          <w:szCs w:val="24"/>
        </w:rPr>
        <w:t xml:space="preserve">, Paschos P, Paletas K, Matthews DR, Tsapas A. Dipeptidyl peptidase-4 inhibitors for treatment of type 2 diabetes mellitus in the clinical setting: systematic review and meta-analysis. </w:t>
      </w:r>
      <w:r w:rsidRPr="0043501A">
        <w:rPr>
          <w:rFonts w:ascii="Book Antiqua" w:hAnsi="Book Antiqua"/>
          <w:i/>
          <w:sz w:val="24"/>
          <w:szCs w:val="24"/>
        </w:rPr>
        <w:t>BMJ</w:t>
      </w:r>
      <w:r w:rsidRPr="0043501A">
        <w:rPr>
          <w:rFonts w:ascii="Book Antiqua" w:hAnsi="Book Antiqua"/>
          <w:sz w:val="24"/>
          <w:szCs w:val="24"/>
        </w:rPr>
        <w:t xml:space="preserve"> 2012; </w:t>
      </w:r>
      <w:r w:rsidRPr="0043501A">
        <w:rPr>
          <w:rFonts w:ascii="Book Antiqua" w:hAnsi="Book Antiqua"/>
          <w:b/>
          <w:sz w:val="24"/>
          <w:szCs w:val="24"/>
        </w:rPr>
        <w:t>344</w:t>
      </w:r>
      <w:r w:rsidRPr="0043501A">
        <w:rPr>
          <w:rFonts w:ascii="Book Antiqua" w:hAnsi="Book Antiqua"/>
          <w:sz w:val="24"/>
          <w:szCs w:val="24"/>
        </w:rPr>
        <w:t>: e1369 [PMID: 22411919 DOI: 10.1136/bmj.e1369]</w:t>
      </w:r>
    </w:p>
    <w:p w14:paraId="45730988"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38 </w:t>
      </w:r>
      <w:r w:rsidRPr="0043501A">
        <w:rPr>
          <w:rFonts w:ascii="Book Antiqua" w:hAnsi="Book Antiqua"/>
          <w:b/>
          <w:sz w:val="24"/>
          <w:szCs w:val="24"/>
        </w:rPr>
        <w:t>Katout M</w:t>
      </w:r>
      <w:r w:rsidRPr="0043501A">
        <w:rPr>
          <w:rFonts w:ascii="Book Antiqua" w:hAnsi="Book Antiqua"/>
          <w:sz w:val="24"/>
          <w:szCs w:val="24"/>
        </w:rPr>
        <w:t xml:space="preserve">, Zhu H, Rutsky J, Shah P, Brook RD, Zhong J, Rajagopalan S. Effect of GLP-1 mimetics on blood pressure and relationship to weight loss and glycemia lowering: results of a systematic meta-analysis and meta-regression. </w:t>
      </w:r>
      <w:r w:rsidRPr="0043501A">
        <w:rPr>
          <w:rFonts w:ascii="Book Antiqua" w:hAnsi="Book Antiqua"/>
          <w:i/>
          <w:sz w:val="24"/>
          <w:szCs w:val="24"/>
        </w:rPr>
        <w:t>Am J Hypertens</w:t>
      </w:r>
      <w:r w:rsidRPr="0043501A">
        <w:rPr>
          <w:rFonts w:ascii="Book Antiqua" w:hAnsi="Book Antiqua"/>
          <w:sz w:val="24"/>
          <w:szCs w:val="24"/>
        </w:rPr>
        <w:t xml:space="preserve"> 2014; </w:t>
      </w:r>
      <w:r w:rsidRPr="0043501A">
        <w:rPr>
          <w:rFonts w:ascii="Book Antiqua" w:hAnsi="Book Antiqua"/>
          <w:b/>
          <w:sz w:val="24"/>
          <w:szCs w:val="24"/>
        </w:rPr>
        <w:t>27</w:t>
      </w:r>
      <w:r w:rsidRPr="0043501A">
        <w:rPr>
          <w:rFonts w:ascii="Book Antiqua" w:hAnsi="Book Antiqua"/>
          <w:sz w:val="24"/>
          <w:szCs w:val="24"/>
        </w:rPr>
        <w:t>: 130-139 [PMID: 24263424 DOI: 10.1093/ajh/hpt196]</w:t>
      </w:r>
    </w:p>
    <w:p w14:paraId="6941702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39 </w:t>
      </w:r>
      <w:r w:rsidRPr="0043501A">
        <w:rPr>
          <w:rFonts w:ascii="Book Antiqua" w:hAnsi="Book Antiqua"/>
          <w:b/>
          <w:sz w:val="24"/>
          <w:szCs w:val="24"/>
        </w:rPr>
        <w:t>Aroda VR</w:t>
      </w:r>
      <w:r w:rsidRPr="0043501A">
        <w:rPr>
          <w:rFonts w:ascii="Book Antiqua" w:hAnsi="Book Antiqua"/>
          <w:sz w:val="24"/>
          <w:szCs w:val="24"/>
        </w:rPr>
        <w:t xml:space="preserve">, Henry RR, Han J, Huang W, DeYoung MB, Darsow T, Hoogwerf BJ. Efficacy of GLP-1 receptor agonists and DPP-4 inhibitors: meta-analysis and systematic review. </w:t>
      </w:r>
      <w:r w:rsidRPr="0043501A">
        <w:rPr>
          <w:rFonts w:ascii="Book Antiqua" w:hAnsi="Book Antiqua"/>
          <w:i/>
          <w:sz w:val="24"/>
          <w:szCs w:val="24"/>
        </w:rPr>
        <w:t>Clin Ther</w:t>
      </w:r>
      <w:r w:rsidRPr="0043501A">
        <w:rPr>
          <w:rFonts w:ascii="Book Antiqua" w:hAnsi="Book Antiqua"/>
          <w:sz w:val="24"/>
          <w:szCs w:val="24"/>
        </w:rPr>
        <w:t xml:space="preserve"> 2012; </w:t>
      </w:r>
      <w:r w:rsidRPr="0043501A">
        <w:rPr>
          <w:rFonts w:ascii="Book Antiqua" w:hAnsi="Book Antiqua"/>
          <w:b/>
          <w:sz w:val="24"/>
          <w:szCs w:val="24"/>
        </w:rPr>
        <w:t>34</w:t>
      </w:r>
      <w:r w:rsidRPr="0043501A">
        <w:rPr>
          <w:rFonts w:ascii="Book Antiqua" w:hAnsi="Book Antiqua"/>
          <w:sz w:val="24"/>
          <w:szCs w:val="24"/>
        </w:rPr>
        <w:t>: 1247-1258.e22 [PMID: 22608780 DOI: 10.1016/j.clinthera.2012.04.013]</w:t>
      </w:r>
    </w:p>
    <w:p w14:paraId="0E77BE5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40 </w:t>
      </w:r>
      <w:r w:rsidRPr="0043501A">
        <w:rPr>
          <w:rFonts w:ascii="Book Antiqua" w:hAnsi="Book Antiqua"/>
          <w:b/>
          <w:sz w:val="24"/>
          <w:szCs w:val="24"/>
        </w:rPr>
        <w:t>Karagiannis T</w:t>
      </w:r>
      <w:r w:rsidRPr="0043501A">
        <w:rPr>
          <w:rFonts w:ascii="Book Antiqua" w:hAnsi="Book Antiqua"/>
          <w:sz w:val="24"/>
          <w:szCs w:val="24"/>
        </w:rPr>
        <w:t xml:space="preserve">, Liakos A, Bekiari E, Athanasiadou E, Paschos P, Vasilakou D, Mainou M, Rika M, Boura P, Matthews DR, Tsapas A. Efficacy and safety of once-weekly glucagon-like peptide 1 receptor agonists for the management of type 2 diabetes: a systematic review and meta-analysis of randomized controlled trials. </w:t>
      </w:r>
      <w:r w:rsidRPr="0043501A">
        <w:rPr>
          <w:rFonts w:ascii="Book Antiqua" w:hAnsi="Book Antiqua"/>
          <w:i/>
          <w:sz w:val="24"/>
          <w:szCs w:val="24"/>
        </w:rPr>
        <w:t>Diabetes Obes Metab</w:t>
      </w:r>
      <w:r w:rsidRPr="0043501A">
        <w:rPr>
          <w:rFonts w:ascii="Book Antiqua" w:hAnsi="Book Antiqua"/>
          <w:sz w:val="24"/>
          <w:szCs w:val="24"/>
        </w:rPr>
        <w:t xml:space="preserve"> 2015; </w:t>
      </w:r>
      <w:r w:rsidRPr="0043501A">
        <w:rPr>
          <w:rFonts w:ascii="Book Antiqua" w:hAnsi="Book Antiqua"/>
          <w:b/>
          <w:sz w:val="24"/>
          <w:szCs w:val="24"/>
        </w:rPr>
        <w:t>17</w:t>
      </w:r>
      <w:r w:rsidRPr="0043501A">
        <w:rPr>
          <w:rFonts w:ascii="Book Antiqua" w:hAnsi="Book Antiqua"/>
          <w:sz w:val="24"/>
          <w:szCs w:val="24"/>
        </w:rPr>
        <w:t>: 1065-1074 [PMID: 26395850 DOI: 10.1111/dom.12541]</w:t>
      </w:r>
    </w:p>
    <w:p w14:paraId="22CED2D9"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41 </w:t>
      </w:r>
      <w:r w:rsidRPr="0043501A">
        <w:rPr>
          <w:rFonts w:ascii="Book Antiqua" w:hAnsi="Book Antiqua"/>
          <w:b/>
          <w:sz w:val="24"/>
          <w:szCs w:val="24"/>
        </w:rPr>
        <w:t>Zhang X</w:t>
      </w:r>
      <w:r w:rsidRPr="0043501A">
        <w:rPr>
          <w:rFonts w:ascii="Book Antiqua" w:hAnsi="Book Antiqua"/>
          <w:sz w:val="24"/>
          <w:szCs w:val="24"/>
        </w:rPr>
        <w:t xml:space="preserve">, Zhao Q. Effects of dipeptidyl peptidase-4 inhibitors on blood pressure in patients with type 2 diabetes: A systematic review and meta-analysis. </w:t>
      </w:r>
      <w:r w:rsidRPr="0043501A">
        <w:rPr>
          <w:rFonts w:ascii="Book Antiqua" w:hAnsi="Book Antiqua"/>
          <w:i/>
          <w:sz w:val="24"/>
          <w:szCs w:val="24"/>
        </w:rPr>
        <w:t>J Hypertens</w:t>
      </w:r>
      <w:r w:rsidRPr="0043501A">
        <w:rPr>
          <w:rFonts w:ascii="Book Antiqua" w:hAnsi="Book Antiqua"/>
          <w:sz w:val="24"/>
          <w:szCs w:val="24"/>
        </w:rPr>
        <w:t xml:space="preserve"> 2016; </w:t>
      </w:r>
      <w:r w:rsidRPr="0043501A">
        <w:rPr>
          <w:rFonts w:ascii="Book Antiqua" w:hAnsi="Book Antiqua"/>
          <w:b/>
          <w:sz w:val="24"/>
          <w:szCs w:val="24"/>
        </w:rPr>
        <w:t>34</w:t>
      </w:r>
      <w:r w:rsidRPr="0043501A">
        <w:rPr>
          <w:rFonts w:ascii="Book Antiqua" w:hAnsi="Book Antiqua"/>
          <w:sz w:val="24"/>
          <w:szCs w:val="24"/>
        </w:rPr>
        <w:t>: 167-175 [PMID: 26682782 DOI: 10.1097/HJH.0000000000000782]</w:t>
      </w:r>
    </w:p>
    <w:p w14:paraId="737B993C"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42 </w:t>
      </w:r>
      <w:r w:rsidRPr="0043501A">
        <w:rPr>
          <w:rFonts w:ascii="Book Antiqua" w:hAnsi="Book Antiqua"/>
          <w:b/>
          <w:sz w:val="24"/>
          <w:szCs w:val="24"/>
        </w:rPr>
        <w:t>Sun F</w:t>
      </w:r>
      <w:r w:rsidRPr="0043501A">
        <w:rPr>
          <w:rFonts w:ascii="Book Antiqua" w:hAnsi="Book Antiqua"/>
          <w:sz w:val="24"/>
          <w:szCs w:val="24"/>
        </w:rPr>
        <w:t xml:space="preserve">, Chai S, Li L, Yu K, Yang Z, Wu S, Zhang Y, Ji L, Zhan S. Effects of glucagon-like peptide-1 receptor agonists on weight loss in patients with type 2 diabetes: a systematic review and network meta-analysis. </w:t>
      </w:r>
      <w:r w:rsidRPr="0043501A">
        <w:rPr>
          <w:rFonts w:ascii="Book Antiqua" w:hAnsi="Book Antiqua"/>
          <w:i/>
          <w:sz w:val="24"/>
          <w:szCs w:val="24"/>
        </w:rPr>
        <w:t>J Diabetes Res</w:t>
      </w:r>
      <w:r w:rsidRPr="0043501A">
        <w:rPr>
          <w:rFonts w:ascii="Book Antiqua" w:hAnsi="Book Antiqua"/>
          <w:sz w:val="24"/>
          <w:szCs w:val="24"/>
        </w:rPr>
        <w:t xml:space="preserve"> 2015; </w:t>
      </w:r>
      <w:r w:rsidRPr="0043501A">
        <w:rPr>
          <w:rFonts w:ascii="Book Antiqua" w:hAnsi="Book Antiqua"/>
          <w:b/>
          <w:sz w:val="24"/>
          <w:szCs w:val="24"/>
        </w:rPr>
        <w:t>2015</w:t>
      </w:r>
      <w:r w:rsidRPr="0043501A">
        <w:rPr>
          <w:rFonts w:ascii="Book Antiqua" w:hAnsi="Book Antiqua"/>
          <w:sz w:val="24"/>
          <w:szCs w:val="24"/>
        </w:rPr>
        <w:t>: 157201 [PMID: 25688373 DOI: 10.1155/2015/157201]</w:t>
      </w:r>
    </w:p>
    <w:p w14:paraId="67B27ACC"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43 </w:t>
      </w:r>
      <w:r w:rsidRPr="0043501A">
        <w:rPr>
          <w:rFonts w:ascii="Book Antiqua" w:hAnsi="Book Antiqua"/>
          <w:b/>
          <w:sz w:val="24"/>
          <w:szCs w:val="24"/>
        </w:rPr>
        <w:t>Esposito K</w:t>
      </w:r>
      <w:r w:rsidRPr="0043501A">
        <w:rPr>
          <w:rFonts w:ascii="Book Antiqua" w:hAnsi="Book Antiqua"/>
          <w:sz w:val="24"/>
          <w:szCs w:val="24"/>
        </w:rPr>
        <w:t xml:space="preserve">, Mosca C, Brancario C, Chiodini P, Ceriello A, Giugliano D. GLP-1 receptor agonists and HBA1c target of &amp;lt;7% in type 2 diabetes: meta-analysis of randomized controlled trials. </w:t>
      </w:r>
      <w:r w:rsidRPr="0043501A">
        <w:rPr>
          <w:rFonts w:ascii="Book Antiqua" w:hAnsi="Book Antiqua"/>
          <w:i/>
          <w:sz w:val="24"/>
          <w:szCs w:val="24"/>
        </w:rPr>
        <w:t>Curr Med Res Opin</w:t>
      </w:r>
      <w:r w:rsidRPr="0043501A">
        <w:rPr>
          <w:rFonts w:ascii="Book Antiqua" w:hAnsi="Book Antiqua"/>
          <w:sz w:val="24"/>
          <w:szCs w:val="24"/>
        </w:rPr>
        <w:t xml:space="preserve"> 2011; </w:t>
      </w:r>
      <w:r w:rsidRPr="0043501A">
        <w:rPr>
          <w:rFonts w:ascii="Book Antiqua" w:hAnsi="Book Antiqua"/>
          <w:b/>
          <w:sz w:val="24"/>
          <w:szCs w:val="24"/>
        </w:rPr>
        <w:t>27</w:t>
      </w:r>
      <w:r w:rsidRPr="0043501A">
        <w:rPr>
          <w:rFonts w:ascii="Book Antiqua" w:hAnsi="Book Antiqua"/>
          <w:sz w:val="24"/>
          <w:szCs w:val="24"/>
        </w:rPr>
        <w:t>: 1519-1528 [PMID: 21663496 DOI: 10.1185/03007995.2011.590127]</w:t>
      </w:r>
    </w:p>
    <w:p w14:paraId="451DC27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44 </w:t>
      </w:r>
      <w:r w:rsidRPr="0043501A">
        <w:rPr>
          <w:rFonts w:ascii="Book Antiqua" w:hAnsi="Book Antiqua"/>
          <w:b/>
          <w:sz w:val="24"/>
          <w:szCs w:val="24"/>
        </w:rPr>
        <w:t>Kim W</w:t>
      </w:r>
      <w:r w:rsidRPr="0043501A">
        <w:rPr>
          <w:rFonts w:ascii="Book Antiqua" w:hAnsi="Book Antiqua"/>
          <w:sz w:val="24"/>
          <w:szCs w:val="24"/>
        </w:rPr>
        <w:t xml:space="preserve">, Egan JM. The role of incretins in glucose homeostasis and diabetes treatment. </w:t>
      </w:r>
      <w:r w:rsidRPr="0043501A">
        <w:rPr>
          <w:rFonts w:ascii="Book Antiqua" w:hAnsi="Book Antiqua"/>
          <w:i/>
          <w:sz w:val="24"/>
          <w:szCs w:val="24"/>
        </w:rPr>
        <w:t>Pharmacol Rev</w:t>
      </w:r>
      <w:r w:rsidRPr="0043501A">
        <w:rPr>
          <w:rFonts w:ascii="Book Antiqua" w:hAnsi="Book Antiqua"/>
          <w:sz w:val="24"/>
          <w:szCs w:val="24"/>
        </w:rPr>
        <w:t xml:space="preserve"> 2008; </w:t>
      </w:r>
      <w:r w:rsidRPr="0043501A">
        <w:rPr>
          <w:rFonts w:ascii="Book Antiqua" w:hAnsi="Book Antiqua"/>
          <w:b/>
          <w:sz w:val="24"/>
          <w:szCs w:val="24"/>
        </w:rPr>
        <w:t>60</w:t>
      </w:r>
      <w:r w:rsidRPr="0043501A">
        <w:rPr>
          <w:rFonts w:ascii="Book Antiqua" w:hAnsi="Book Antiqua"/>
          <w:sz w:val="24"/>
          <w:szCs w:val="24"/>
        </w:rPr>
        <w:t>: 470-512 [PMID: 19074620 DOI: 10.1124/pr.108.000604]</w:t>
      </w:r>
    </w:p>
    <w:p w14:paraId="21B95D31"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45 </w:t>
      </w:r>
      <w:r w:rsidRPr="0043501A">
        <w:rPr>
          <w:rFonts w:ascii="Book Antiqua" w:hAnsi="Book Antiqua"/>
          <w:b/>
          <w:sz w:val="24"/>
          <w:szCs w:val="24"/>
        </w:rPr>
        <w:t>Smilowitz NR</w:t>
      </w:r>
      <w:r w:rsidRPr="0043501A">
        <w:rPr>
          <w:rFonts w:ascii="Book Antiqua" w:hAnsi="Book Antiqua"/>
          <w:sz w:val="24"/>
          <w:szCs w:val="24"/>
        </w:rPr>
        <w:t xml:space="preserve">, Donnino R, Schwartzbard A. Glucagon-like peptide-1 receptor agonists for diabetes mellitus: a role in cardiovascular disease. </w:t>
      </w:r>
      <w:r w:rsidRPr="0043501A">
        <w:rPr>
          <w:rFonts w:ascii="Book Antiqua" w:hAnsi="Book Antiqua"/>
          <w:i/>
          <w:sz w:val="24"/>
          <w:szCs w:val="24"/>
        </w:rPr>
        <w:t>Circulation</w:t>
      </w:r>
      <w:r w:rsidRPr="0043501A">
        <w:rPr>
          <w:rFonts w:ascii="Book Antiqua" w:hAnsi="Book Antiqua"/>
          <w:sz w:val="24"/>
          <w:szCs w:val="24"/>
        </w:rPr>
        <w:t xml:space="preserve"> 2014; </w:t>
      </w:r>
      <w:r w:rsidRPr="0043501A">
        <w:rPr>
          <w:rFonts w:ascii="Book Antiqua" w:hAnsi="Book Antiqua"/>
          <w:b/>
          <w:sz w:val="24"/>
          <w:szCs w:val="24"/>
        </w:rPr>
        <w:t>129</w:t>
      </w:r>
      <w:r w:rsidRPr="0043501A">
        <w:rPr>
          <w:rFonts w:ascii="Book Antiqua" w:hAnsi="Book Antiqua"/>
          <w:sz w:val="24"/>
          <w:szCs w:val="24"/>
        </w:rPr>
        <w:t>: 2305-2312 [PMID: 24891623 DOI: 10.1161/CIRCULATIONAHA.113.006985]</w:t>
      </w:r>
    </w:p>
    <w:p w14:paraId="5F38E91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46 </w:t>
      </w:r>
      <w:r w:rsidRPr="0043501A">
        <w:rPr>
          <w:rFonts w:ascii="Book Antiqua" w:hAnsi="Book Antiqua"/>
          <w:b/>
          <w:sz w:val="24"/>
          <w:szCs w:val="24"/>
        </w:rPr>
        <w:t>Levin PA</w:t>
      </w:r>
      <w:r w:rsidRPr="0043501A">
        <w:rPr>
          <w:rFonts w:ascii="Book Antiqua" w:hAnsi="Book Antiqua"/>
          <w:sz w:val="24"/>
          <w:szCs w:val="24"/>
        </w:rPr>
        <w:t xml:space="preserve">, Nguyen H, Wittbrodt ET, Kim SC. Glucagon-like peptide-1 receptor agonists: a systematic review of comparative effectiveness research. </w:t>
      </w:r>
      <w:r w:rsidRPr="0043501A">
        <w:rPr>
          <w:rFonts w:ascii="Book Antiqua" w:hAnsi="Book Antiqua"/>
          <w:i/>
          <w:sz w:val="24"/>
          <w:szCs w:val="24"/>
        </w:rPr>
        <w:t>Diabetes Metab Syndr Obes</w:t>
      </w:r>
      <w:r w:rsidRPr="0043501A">
        <w:rPr>
          <w:rFonts w:ascii="Book Antiqua" w:hAnsi="Book Antiqua"/>
          <w:sz w:val="24"/>
          <w:szCs w:val="24"/>
        </w:rPr>
        <w:t xml:space="preserve"> 2017; </w:t>
      </w:r>
      <w:r w:rsidRPr="0043501A">
        <w:rPr>
          <w:rFonts w:ascii="Book Antiqua" w:hAnsi="Book Antiqua"/>
          <w:b/>
          <w:sz w:val="24"/>
          <w:szCs w:val="24"/>
        </w:rPr>
        <w:t>10</w:t>
      </w:r>
      <w:r w:rsidRPr="0043501A">
        <w:rPr>
          <w:rFonts w:ascii="Book Antiqua" w:hAnsi="Book Antiqua"/>
          <w:sz w:val="24"/>
          <w:szCs w:val="24"/>
        </w:rPr>
        <w:t>: 123-139 [PMID: 28435305 DOI: 10.2147/DMSO.S130834]</w:t>
      </w:r>
    </w:p>
    <w:p w14:paraId="2553958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47 </w:t>
      </w:r>
      <w:r w:rsidRPr="0043501A">
        <w:rPr>
          <w:rFonts w:ascii="Book Antiqua" w:hAnsi="Book Antiqua"/>
          <w:b/>
          <w:sz w:val="24"/>
          <w:szCs w:val="24"/>
        </w:rPr>
        <w:t>Nissen SE</w:t>
      </w:r>
      <w:r w:rsidRPr="0043501A">
        <w:rPr>
          <w:rFonts w:ascii="Book Antiqua" w:hAnsi="Book Antiqua"/>
          <w:sz w:val="24"/>
          <w:szCs w:val="24"/>
        </w:rPr>
        <w:t xml:space="preserve">, Wolski K. Effect of rosiglitazone on the risk of myocardial infarction and death from cardiovascular causes. </w:t>
      </w:r>
      <w:r w:rsidRPr="0043501A">
        <w:rPr>
          <w:rFonts w:ascii="Book Antiqua" w:hAnsi="Book Antiqua"/>
          <w:i/>
          <w:sz w:val="24"/>
          <w:szCs w:val="24"/>
        </w:rPr>
        <w:t>N Engl J Med</w:t>
      </w:r>
      <w:r w:rsidRPr="0043501A">
        <w:rPr>
          <w:rFonts w:ascii="Book Antiqua" w:hAnsi="Book Antiqua"/>
          <w:sz w:val="24"/>
          <w:szCs w:val="24"/>
        </w:rPr>
        <w:t xml:space="preserve"> 2007; </w:t>
      </w:r>
      <w:r w:rsidRPr="0043501A">
        <w:rPr>
          <w:rFonts w:ascii="Book Antiqua" w:hAnsi="Book Antiqua"/>
          <w:b/>
          <w:sz w:val="24"/>
          <w:szCs w:val="24"/>
        </w:rPr>
        <w:t>356</w:t>
      </w:r>
      <w:r w:rsidRPr="0043501A">
        <w:rPr>
          <w:rFonts w:ascii="Book Antiqua" w:hAnsi="Book Antiqua"/>
          <w:sz w:val="24"/>
          <w:szCs w:val="24"/>
        </w:rPr>
        <w:t>: 2457-2471 [PMID: 17517853 DOI: 10.1056/NEJMoa072761]</w:t>
      </w:r>
    </w:p>
    <w:p w14:paraId="129BA13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highlight w:val="yellow"/>
        </w:rPr>
        <w:t xml:space="preserve">48 </w:t>
      </w:r>
      <w:r w:rsidRPr="0043501A">
        <w:rPr>
          <w:rFonts w:ascii="Book Antiqua" w:hAnsi="Book Antiqua"/>
          <w:b/>
          <w:bCs/>
          <w:sz w:val="24"/>
          <w:szCs w:val="24"/>
          <w:highlight w:val="yellow"/>
        </w:rPr>
        <w:t xml:space="preserve">US Food </w:t>
      </w:r>
      <w:r w:rsidR="00B37CD3" w:rsidRPr="0043501A">
        <w:rPr>
          <w:rFonts w:ascii="Book Antiqua" w:hAnsi="Book Antiqua"/>
          <w:b/>
          <w:bCs/>
          <w:sz w:val="24"/>
          <w:szCs w:val="24"/>
          <w:highlight w:val="yellow"/>
        </w:rPr>
        <w:t>&amp;</w:t>
      </w:r>
      <w:r w:rsidRPr="0043501A">
        <w:rPr>
          <w:rFonts w:ascii="Book Antiqua" w:hAnsi="Book Antiqua"/>
          <w:b/>
          <w:bCs/>
          <w:sz w:val="24"/>
          <w:szCs w:val="24"/>
          <w:highlight w:val="yellow"/>
        </w:rPr>
        <w:t>Drug Administration.</w:t>
      </w:r>
      <w:bookmarkStart w:id="15" w:name="OLE_LINK19"/>
      <w:bookmarkStart w:id="16" w:name="OLE_LINK20"/>
      <w:r w:rsidRPr="0043501A">
        <w:rPr>
          <w:rFonts w:ascii="Book Antiqua" w:hAnsi="Book Antiqua"/>
          <w:sz w:val="24"/>
          <w:szCs w:val="24"/>
          <w:highlight w:val="yellow"/>
        </w:rPr>
        <w:t>Guidance for Industry: Diabetes Mellitus</w:t>
      </w:r>
      <w:r w:rsidR="00B37CD3" w:rsidRPr="0043501A">
        <w:rPr>
          <w:rFonts w:ascii="Book Antiqua" w:hAnsi="Book Antiqua"/>
          <w:sz w:val="24"/>
          <w:szCs w:val="24"/>
          <w:highlight w:val="yellow"/>
        </w:rPr>
        <w:t>-</w:t>
      </w:r>
      <w:r w:rsidRPr="0043501A">
        <w:rPr>
          <w:rFonts w:ascii="Book Antiqua" w:hAnsi="Book Antiqua"/>
          <w:sz w:val="24"/>
          <w:szCs w:val="24"/>
          <w:highlight w:val="yellow"/>
        </w:rPr>
        <w:t>Evaluating cardiovascular risk in new antidiabetic therapies to treat type 2 diabetes</w:t>
      </w:r>
      <w:bookmarkEnd w:id="15"/>
      <w:bookmarkEnd w:id="16"/>
      <w:r w:rsidR="00B37CD3" w:rsidRPr="0043501A">
        <w:rPr>
          <w:rFonts w:ascii="Book Antiqua" w:hAnsi="Book Antiqua"/>
          <w:sz w:val="24"/>
          <w:szCs w:val="24"/>
          <w:highlight w:val="yellow"/>
        </w:rPr>
        <w:t>.</w:t>
      </w:r>
      <w:r w:rsidRPr="0043501A">
        <w:rPr>
          <w:rFonts w:ascii="Book Antiqua" w:hAnsi="Book Antiqua"/>
          <w:sz w:val="24"/>
          <w:szCs w:val="24"/>
          <w:highlight w:val="yellow"/>
        </w:rPr>
        <w:t xml:space="preserve"> 2008 Available from:http://www.fda.gov/downloads/drugs/guidancecomplianceregulatoryinformation/guidances/ucm071627.pdf</w:t>
      </w:r>
    </w:p>
    <w:p w14:paraId="7784F15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49 </w:t>
      </w:r>
      <w:r w:rsidRPr="0043501A">
        <w:rPr>
          <w:rFonts w:ascii="Book Antiqua" w:hAnsi="Book Antiqua"/>
          <w:b/>
          <w:sz w:val="24"/>
          <w:szCs w:val="24"/>
        </w:rPr>
        <w:t>Scirica BM</w:t>
      </w:r>
      <w:r w:rsidRPr="0043501A">
        <w:rPr>
          <w:rFonts w:ascii="Book Antiqua" w:hAnsi="Book Antiqua"/>
          <w:sz w:val="24"/>
          <w:szCs w:val="24"/>
        </w:rPr>
        <w:t xml:space="preserve">, Bhatt DL, Braunwald E, Steg PG, Davidson J, Hirshberg B, Ohman P, Frederich R, Wiviott SD, Hoffman EB, Cavender MA, Udell JA, Desai NR, Mosenzon O, McGuire DK, Ray KK, Leiter LA, Raz I; SAVOR-TIMI 53 Steering Committee and </w:t>
      </w:r>
      <w:r w:rsidRPr="0043501A">
        <w:rPr>
          <w:rFonts w:ascii="Book Antiqua" w:hAnsi="Book Antiqua"/>
          <w:sz w:val="24"/>
          <w:szCs w:val="24"/>
        </w:rPr>
        <w:lastRenderedPageBreak/>
        <w:t xml:space="preserve">Investigators. Saxagliptin and cardiovascular outcomes in patients with type 2 diabetes mellitus. </w:t>
      </w:r>
      <w:r w:rsidRPr="0043501A">
        <w:rPr>
          <w:rFonts w:ascii="Book Antiqua" w:hAnsi="Book Antiqua"/>
          <w:i/>
          <w:sz w:val="24"/>
          <w:szCs w:val="24"/>
        </w:rPr>
        <w:t>N Engl J Med</w:t>
      </w:r>
      <w:r w:rsidRPr="0043501A">
        <w:rPr>
          <w:rFonts w:ascii="Book Antiqua" w:hAnsi="Book Antiqua"/>
          <w:sz w:val="24"/>
          <w:szCs w:val="24"/>
        </w:rPr>
        <w:t xml:space="preserve"> 2013; </w:t>
      </w:r>
      <w:r w:rsidRPr="0043501A">
        <w:rPr>
          <w:rFonts w:ascii="Book Antiqua" w:hAnsi="Book Antiqua"/>
          <w:b/>
          <w:sz w:val="24"/>
          <w:szCs w:val="24"/>
        </w:rPr>
        <w:t>369</w:t>
      </w:r>
      <w:r w:rsidRPr="0043501A">
        <w:rPr>
          <w:rFonts w:ascii="Book Antiqua" w:hAnsi="Book Antiqua"/>
          <w:sz w:val="24"/>
          <w:szCs w:val="24"/>
        </w:rPr>
        <w:t>: 1317-1326 [PMID: 23992601 DOI: 10.1056/NEJMoa1307684]</w:t>
      </w:r>
    </w:p>
    <w:p w14:paraId="422C0E3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50 </w:t>
      </w:r>
      <w:r w:rsidRPr="0043501A">
        <w:rPr>
          <w:rFonts w:ascii="Book Antiqua" w:hAnsi="Book Antiqua"/>
          <w:b/>
          <w:sz w:val="24"/>
          <w:szCs w:val="24"/>
        </w:rPr>
        <w:t>Scirica BM</w:t>
      </w:r>
      <w:r w:rsidRPr="0043501A">
        <w:rPr>
          <w:rFonts w:ascii="Book Antiqua" w:hAnsi="Book Antiqua"/>
          <w:sz w:val="24"/>
          <w:szCs w:val="24"/>
        </w:rPr>
        <w:t xml:space="preserve">, Braunwald E, Raz I, Cavender MA, Morrow DA, Jarolim P, Udell JA, Mosenzon O, Im K, Umez-Eronini AA, Pollack PS, Hirshberg B, Frederich R, Lewis BS, McGuire DK, Davidson J, Steg PG, Bhatt DL; SAVOR-TIMI 53 Steering Committee and Investigators. Heart Failure, Saxagliptin, and Diabetes Mellitus: Observations from the SAVOR-TIMI 53 Randomized Trial. </w:t>
      </w:r>
      <w:r w:rsidRPr="0043501A">
        <w:rPr>
          <w:rFonts w:ascii="Book Antiqua" w:hAnsi="Book Antiqua"/>
          <w:i/>
          <w:sz w:val="24"/>
          <w:szCs w:val="24"/>
        </w:rPr>
        <w:t>Circulation</w:t>
      </w:r>
      <w:r w:rsidRPr="0043501A">
        <w:rPr>
          <w:rFonts w:ascii="Book Antiqua" w:hAnsi="Book Antiqua"/>
          <w:sz w:val="24"/>
          <w:szCs w:val="24"/>
        </w:rPr>
        <w:t xml:space="preserve"> 2015; </w:t>
      </w:r>
      <w:r w:rsidRPr="0043501A">
        <w:rPr>
          <w:rFonts w:ascii="Book Antiqua" w:hAnsi="Book Antiqua"/>
          <w:b/>
          <w:sz w:val="24"/>
          <w:szCs w:val="24"/>
        </w:rPr>
        <w:t>132</w:t>
      </w:r>
      <w:r w:rsidRPr="0043501A">
        <w:rPr>
          <w:rFonts w:ascii="Book Antiqua" w:hAnsi="Book Antiqua"/>
          <w:sz w:val="24"/>
          <w:szCs w:val="24"/>
        </w:rPr>
        <w:t>: e198 [PMID: 26459088 DOI: 10.1161/CIR.0000000000000330]</w:t>
      </w:r>
    </w:p>
    <w:p w14:paraId="2F2B46CD"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51 </w:t>
      </w:r>
      <w:r w:rsidRPr="0043501A">
        <w:rPr>
          <w:rFonts w:ascii="Book Antiqua" w:hAnsi="Book Antiqua"/>
          <w:b/>
          <w:sz w:val="24"/>
          <w:szCs w:val="24"/>
        </w:rPr>
        <w:t>White WB</w:t>
      </w:r>
      <w:r w:rsidRPr="0043501A">
        <w:rPr>
          <w:rFonts w:ascii="Book Antiqua" w:hAnsi="Book Antiqua"/>
          <w:sz w:val="24"/>
          <w:szCs w:val="24"/>
        </w:rPr>
        <w:t xml:space="preserve">, Bakris GL, Bergenstal RM, Cannon CP, Cushman WC, Fleck P, Heller S, Mehta C, Nissen SE, Perez A, Wilson C, Zannad F. EXamination of cArdiovascular outcoMes with alogliptIN versus standard of carE in patients with type 2 diabetes mellitus and acute coronary syndrome (EXAMINE): a cardiovascular safety study of the dipeptidyl peptidase 4 inhibitor alogliptin in patients with type 2 diabetes with acute coronary syndrome. </w:t>
      </w:r>
      <w:r w:rsidRPr="0043501A">
        <w:rPr>
          <w:rFonts w:ascii="Book Antiqua" w:hAnsi="Book Antiqua"/>
          <w:i/>
          <w:sz w:val="24"/>
          <w:szCs w:val="24"/>
        </w:rPr>
        <w:t>Am Heart J</w:t>
      </w:r>
      <w:r w:rsidRPr="0043501A">
        <w:rPr>
          <w:rFonts w:ascii="Book Antiqua" w:hAnsi="Book Antiqua"/>
          <w:sz w:val="24"/>
          <w:szCs w:val="24"/>
        </w:rPr>
        <w:t xml:space="preserve"> 2011; </w:t>
      </w:r>
      <w:r w:rsidRPr="0043501A">
        <w:rPr>
          <w:rFonts w:ascii="Book Antiqua" w:hAnsi="Book Antiqua"/>
          <w:b/>
          <w:sz w:val="24"/>
          <w:szCs w:val="24"/>
        </w:rPr>
        <w:t>162</w:t>
      </w:r>
      <w:r w:rsidRPr="0043501A">
        <w:rPr>
          <w:rFonts w:ascii="Book Antiqua" w:hAnsi="Book Antiqua"/>
          <w:sz w:val="24"/>
          <w:szCs w:val="24"/>
        </w:rPr>
        <w:t>: 620-626.e1 [PMID: 21982652 DOI: 10.1016/j.ahj.2011.08.004]</w:t>
      </w:r>
    </w:p>
    <w:p w14:paraId="2A47FDF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52 </w:t>
      </w:r>
      <w:r w:rsidRPr="0043501A">
        <w:rPr>
          <w:rFonts w:ascii="Book Antiqua" w:hAnsi="Book Antiqua"/>
          <w:b/>
          <w:sz w:val="24"/>
          <w:szCs w:val="24"/>
        </w:rPr>
        <w:t>Zannad F</w:t>
      </w:r>
      <w:r w:rsidRPr="0043501A">
        <w:rPr>
          <w:rFonts w:ascii="Book Antiqua" w:hAnsi="Book Antiqua"/>
          <w:sz w:val="24"/>
          <w:szCs w:val="24"/>
        </w:rPr>
        <w:t xml:space="preserve">, Cannon CP, Cushman WC, Bakris GL, Menon V, Perez AT, Fleck PR, Mehta CR, Kupfer S, Wilson C, Lam H, White WB; EXAMINE Investigators. Heart failure and mortality outcomes in patients with type 2 diabetes taking alogliptin versus placebo in EXAMINE: a multicentre, randomised, double-blind trial. </w:t>
      </w:r>
      <w:r w:rsidRPr="0043501A">
        <w:rPr>
          <w:rFonts w:ascii="Book Antiqua" w:hAnsi="Book Antiqua"/>
          <w:i/>
          <w:sz w:val="24"/>
          <w:szCs w:val="24"/>
        </w:rPr>
        <w:t>Lancet</w:t>
      </w:r>
      <w:r w:rsidRPr="0043501A">
        <w:rPr>
          <w:rFonts w:ascii="Book Antiqua" w:hAnsi="Book Antiqua"/>
          <w:sz w:val="24"/>
          <w:szCs w:val="24"/>
        </w:rPr>
        <w:t xml:space="preserve"> 2015; </w:t>
      </w:r>
      <w:r w:rsidRPr="0043501A">
        <w:rPr>
          <w:rFonts w:ascii="Book Antiqua" w:hAnsi="Book Antiqua"/>
          <w:b/>
          <w:sz w:val="24"/>
          <w:szCs w:val="24"/>
        </w:rPr>
        <w:t>385</w:t>
      </w:r>
      <w:r w:rsidRPr="0043501A">
        <w:rPr>
          <w:rFonts w:ascii="Book Antiqua" w:hAnsi="Book Antiqua"/>
          <w:sz w:val="24"/>
          <w:szCs w:val="24"/>
        </w:rPr>
        <w:t>: 2067-2076 [PMID: 25765696 DOI: 10.1016/S0140-6736(14)62225-X]</w:t>
      </w:r>
    </w:p>
    <w:p w14:paraId="26E7B2BF"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53 </w:t>
      </w:r>
      <w:r w:rsidRPr="0043501A">
        <w:rPr>
          <w:rFonts w:ascii="Book Antiqua" w:hAnsi="Book Antiqua"/>
          <w:b/>
          <w:sz w:val="24"/>
          <w:szCs w:val="24"/>
        </w:rPr>
        <w:t>White WB</w:t>
      </w:r>
      <w:r w:rsidRPr="0043501A">
        <w:rPr>
          <w:rFonts w:ascii="Book Antiqua" w:hAnsi="Book Antiqua"/>
          <w:sz w:val="24"/>
          <w:szCs w:val="24"/>
        </w:rPr>
        <w:t xml:space="preserve">, Cannon CP, Heller SR, Nissen SE, Bergenstal RM, Bakris GL, Perez AT, Fleck PR, Mehta CR, Kupfer S, Wilson C, Cushman WC, Zannad F; EXAMINE Investigators. Alogliptin after acute coronary syndrome in patients with type 2 diabetes. </w:t>
      </w:r>
      <w:r w:rsidRPr="0043501A">
        <w:rPr>
          <w:rFonts w:ascii="Book Antiqua" w:hAnsi="Book Antiqua"/>
          <w:i/>
          <w:sz w:val="24"/>
          <w:szCs w:val="24"/>
        </w:rPr>
        <w:t>N Engl J Med</w:t>
      </w:r>
      <w:r w:rsidRPr="0043501A">
        <w:rPr>
          <w:rFonts w:ascii="Book Antiqua" w:hAnsi="Book Antiqua"/>
          <w:sz w:val="24"/>
          <w:szCs w:val="24"/>
        </w:rPr>
        <w:t xml:space="preserve"> 2013; </w:t>
      </w:r>
      <w:r w:rsidRPr="0043501A">
        <w:rPr>
          <w:rFonts w:ascii="Book Antiqua" w:hAnsi="Book Antiqua"/>
          <w:b/>
          <w:sz w:val="24"/>
          <w:szCs w:val="24"/>
        </w:rPr>
        <w:t>369</w:t>
      </w:r>
      <w:r w:rsidRPr="0043501A">
        <w:rPr>
          <w:rFonts w:ascii="Book Antiqua" w:hAnsi="Book Antiqua"/>
          <w:sz w:val="24"/>
          <w:szCs w:val="24"/>
        </w:rPr>
        <w:t>: 1327-1335 [PMID: 23992602 DOI: 10.1056/NEJMoa1305889]</w:t>
      </w:r>
    </w:p>
    <w:p w14:paraId="21C1091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54 </w:t>
      </w:r>
      <w:r w:rsidRPr="0043501A">
        <w:rPr>
          <w:rFonts w:ascii="Book Antiqua" w:hAnsi="Book Antiqua"/>
          <w:b/>
          <w:sz w:val="24"/>
          <w:szCs w:val="24"/>
        </w:rPr>
        <w:t>Green JB</w:t>
      </w:r>
      <w:r w:rsidRPr="0043501A">
        <w:rPr>
          <w:rFonts w:ascii="Book Antiqua" w:hAnsi="Book Antiqua"/>
          <w:sz w:val="24"/>
          <w:szCs w:val="24"/>
        </w:rPr>
        <w:t xml:space="preserve">, Bethel MA, Paul SK, Ring A, Kaufman KD, Shapiro DR, Califf RM, Holman RR. Rationale, design, and organization of a randomized, controlled Trial Evaluating Cardiovascular Outcomes with Sitagliptin (TECOS) in patients with type 2 diabetes and established cardiovascular disease. </w:t>
      </w:r>
      <w:r w:rsidRPr="0043501A">
        <w:rPr>
          <w:rFonts w:ascii="Book Antiqua" w:hAnsi="Book Antiqua"/>
          <w:i/>
          <w:sz w:val="24"/>
          <w:szCs w:val="24"/>
        </w:rPr>
        <w:t>Am Heart J</w:t>
      </w:r>
      <w:r w:rsidRPr="0043501A">
        <w:rPr>
          <w:rFonts w:ascii="Book Antiqua" w:hAnsi="Book Antiqua"/>
          <w:sz w:val="24"/>
          <w:szCs w:val="24"/>
        </w:rPr>
        <w:t xml:space="preserve"> 2013; </w:t>
      </w:r>
      <w:r w:rsidRPr="0043501A">
        <w:rPr>
          <w:rFonts w:ascii="Book Antiqua" w:hAnsi="Book Antiqua"/>
          <w:b/>
          <w:sz w:val="24"/>
          <w:szCs w:val="24"/>
        </w:rPr>
        <w:t>166</w:t>
      </w:r>
      <w:r w:rsidRPr="0043501A">
        <w:rPr>
          <w:rFonts w:ascii="Book Antiqua" w:hAnsi="Book Antiqua"/>
          <w:sz w:val="24"/>
          <w:szCs w:val="24"/>
        </w:rPr>
        <w:t>: 983-989.e7 [PMID: 24268212 DOI: 10.1016/j.ahj.2013.09.003]</w:t>
      </w:r>
    </w:p>
    <w:p w14:paraId="058606E1"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55 </w:t>
      </w:r>
      <w:r w:rsidRPr="0043501A">
        <w:rPr>
          <w:rFonts w:ascii="Book Antiqua" w:hAnsi="Book Antiqua"/>
          <w:b/>
          <w:sz w:val="24"/>
          <w:szCs w:val="24"/>
        </w:rPr>
        <w:t>Bethel MA</w:t>
      </w:r>
      <w:r w:rsidRPr="0043501A">
        <w:rPr>
          <w:rFonts w:ascii="Book Antiqua" w:hAnsi="Book Antiqua"/>
          <w:sz w:val="24"/>
          <w:szCs w:val="24"/>
        </w:rPr>
        <w:t xml:space="preserve">, Green JB, Milton J, Tajar A, Engel SS, Califf RM, Holman RR; TECOS Executive Committee. Regional, age and sex differences in baseline characteristics of patients enrolled in the Trial Evaluating Cardiovascular Outcomes with Sitagliptin (TECOS). </w:t>
      </w:r>
      <w:r w:rsidRPr="0043501A">
        <w:rPr>
          <w:rFonts w:ascii="Book Antiqua" w:hAnsi="Book Antiqua"/>
          <w:i/>
          <w:sz w:val="24"/>
          <w:szCs w:val="24"/>
        </w:rPr>
        <w:t>Diabetes Obes Metab</w:t>
      </w:r>
      <w:r w:rsidRPr="0043501A">
        <w:rPr>
          <w:rFonts w:ascii="Book Antiqua" w:hAnsi="Book Antiqua"/>
          <w:sz w:val="24"/>
          <w:szCs w:val="24"/>
        </w:rPr>
        <w:t xml:space="preserve"> 2015; </w:t>
      </w:r>
      <w:r w:rsidRPr="0043501A">
        <w:rPr>
          <w:rFonts w:ascii="Book Antiqua" w:hAnsi="Book Antiqua"/>
          <w:b/>
          <w:sz w:val="24"/>
          <w:szCs w:val="24"/>
        </w:rPr>
        <w:t>17</w:t>
      </w:r>
      <w:r w:rsidRPr="0043501A">
        <w:rPr>
          <w:rFonts w:ascii="Book Antiqua" w:hAnsi="Book Antiqua"/>
          <w:sz w:val="24"/>
          <w:szCs w:val="24"/>
        </w:rPr>
        <w:t>: 395-402 [PMID: 25600421 DOI: 10.1111/dom.12441]</w:t>
      </w:r>
    </w:p>
    <w:p w14:paraId="01C2AB9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56 </w:t>
      </w:r>
      <w:r w:rsidRPr="0043501A">
        <w:rPr>
          <w:rFonts w:ascii="Book Antiqua" w:hAnsi="Book Antiqua"/>
          <w:b/>
          <w:sz w:val="24"/>
          <w:szCs w:val="24"/>
        </w:rPr>
        <w:t>McGuire DK</w:t>
      </w:r>
      <w:r w:rsidRPr="0043501A">
        <w:rPr>
          <w:rFonts w:ascii="Book Antiqua" w:hAnsi="Book Antiqua"/>
          <w:sz w:val="24"/>
          <w:szCs w:val="24"/>
        </w:rPr>
        <w:t xml:space="preserve">, Van de Werf F, Armstrong PW, Standl E, Koglin J, Green JB, Bethel MA, Cornel JH, Lopes RD, Halvorsen S, Ambrosio G, Buse JB, Josse RG, Lachin JM, Pencina MJ, Garg J, Lokhnygina Y, Holman RR, Peterson ED; Trial Evaluating Cardiovascular Outcomes With Sitagliptin (TECOS) Study Group. Association Between Sitagliptin Use and Heart Failure Hospitalization and Related Outcomes in Type 2 Diabetes Mellitus: Secondary Analysis of a Randomized Clinical Trial. </w:t>
      </w:r>
      <w:r w:rsidRPr="0043501A">
        <w:rPr>
          <w:rFonts w:ascii="Book Antiqua" w:hAnsi="Book Antiqua"/>
          <w:i/>
          <w:sz w:val="24"/>
          <w:szCs w:val="24"/>
        </w:rPr>
        <w:t>JAMA Cardiol</w:t>
      </w:r>
      <w:r w:rsidRPr="0043501A">
        <w:rPr>
          <w:rFonts w:ascii="Book Antiqua" w:hAnsi="Book Antiqua"/>
          <w:sz w:val="24"/>
          <w:szCs w:val="24"/>
        </w:rPr>
        <w:t xml:space="preserve"> 2016; </w:t>
      </w:r>
      <w:r w:rsidRPr="0043501A">
        <w:rPr>
          <w:rFonts w:ascii="Book Antiqua" w:hAnsi="Book Antiqua"/>
          <w:b/>
          <w:sz w:val="24"/>
          <w:szCs w:val="24"/>
        </w:rPr>
        <w:t>1</w:t>
      </w:r>
      <w:r w:rsidRPr="0043501A">
        <w:rPr>
          <w:rFonts w:ascii="Book Antiqua" w:hAnsi="Book Antiqua"/>
          <w:sz w:val="24"/>
          <w:szCs w:val="24"/>
        </w:rPr>
        <w:t>: 126-135 [PMID: 27437883 DOI: 10.1001/jamacardio.2016.0103]</w:t>
      </w:r>
    </w:p>
    <w:p w14:paraId="243CE4F8"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57 </w:t>
      </w:r>
      <w:r w:rsidRPr="0043501A">
        <w:rPr>
          <w:rFonts w:ascii="Book Antiqua" w:hAnsi="Book Antiqua"/>
          <w:b/>
          <w:sz w:val="24"/>
          <w:szCs w:val="24"/>
        </w:rPr>
        <w:t>Green JB</w:t>
      </w:r>
      <w:r w:rsidRPr="0043501A">
        <w:rPr>
          <w:rFonts w:ascii="Book Antiqua" w:hAnsi="Book Antiqua"/>
          <w:sz w:val="24"/>
          <w:szCs w:val="24"/>
        </w:rPr>
        <w:t xml:space="preserve">, Bethel MA, Armstrong PW, Buse JB, Engel SS, Garg J, Josse R, Kaufman KD, Koglin J, Korn S, Lachin JM, McGuire DK, Pencina MJ, Standl E, Stein PP, Suryawanshi S, Van de Werf F, Peterson ED, Holman RR; TECOS Study Group. Effect of Sitagliptin on Cardiovascular Outcomes in Type 2 Diabetes. </w:t>
      </w:r>
      <w:r w:rsidRPr="0043501A">
        <w:rPr>
          <w:rFonts w:ascii="Book Antiqua" w:hAnsi="Book Antiqua"/>
          <w:i/>
          <w:sz w:val="24"/>
          <w:szCs w:val="24"/>
        </w:rPr>
        <w:t>N Engl J Med</w:t>
      </w:r>
      <w:r w:rsidRPr="0043501A">
        <w:rPr>
          <w:rFonts w:ascii="Book Antiqua" w:hAnsi="Book Antiqua"/>
          <w:sz w:val="24"/>
          <w:szCs w:val="24"/>
        </w:rPr>
        <w:t xml:space="preserve"> 2015; </w:t>
      </w:r>
      <w:r w:rsidRPr="0043501A">
        <w:rPr>
          <w:rFonts w:ascii="Book Antiqua" w:hAnsi="Book Antiqua"/>
          <w:b/>
          <w:sz w:val="24"/>
          <w:szCs w:val="24"/>
        </w:rPr>
        <w:t>373</w:t>
      </w:r>
      <w:r w:rsidRPr="0043501A">
        <w:rPr>
          <w:rFonts w:ascii="Book Antiqua" w:hAnsi="Book Antiqua"/>
          <w:sz w:val="24"/>
          <w:szCs w:val="24"/>
        </w:rPr>
        <w:t>: 232-242 [PMID: 26052984 DOI: 10.1056/NEJMoa1501352]</w:t>
      </w:r>
    </w:p>
    <w:p w14:paraId="4F28CB46"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58 </w:t>
      </w:r>
      <w:r w:rsidRPr="0043501A">
        <w:rPr>
          <w:rFonts w:ascii="Book Antiqua" w:hAnsi="Book Antiqua"/>
          <w:b/>
          <w:sz w:val="24"/>
          <w:szCs w:val="24"/>
        </w:rPr>
        <w:t>Marx N</w:t>
      </w:r>
      <w:r w:rsidRPr="0043501A">
        <w:rPr>
          <w:rFonts w:ascii="Book Antiqua" w:hAnsi="Book Antiqua"/>
          <w:sz w:val="24"/>
          <w:szCs w:val="24"/>
        </w:rPr>
        <w:t xml:space="preserve">, Rosenstock J, Kahn SE, Zinman B, Kastelein JJ, Lachin JM, Espeland MA, Bluhmki E, Mattheus M, Ryckaert B, Patel S, Johansen OE, Woerle HJ. Design and baseline characteristics of the CARdiovascular Outcome Trial of LINAgliptin Versus Glimepiride in Type 2 Diabetes (CAROLINA®). </w:t>
      </w:r>
      <w:r w:rsidRPr="0043501A">
        <w:rPr>
          <w:rFonts w:ascii="Book Antiqua" w:hAnsi="Book Antiqua"/>
          <w:i/>
          <w:sz w:val="24"/>
          <w:szCs w:val="24"/>
        </w:rPr>
        <w:t>Diab Vasc Dis Res</w:t>
      </w:r>
      <w:r w:rsidRPr="0043501A">
        <w:rPr>
          <w:rFonts w:ascii="Book Antiqua" w:hAnsi="Book Antiqua"/>
          <w:sz w:val="24"/>
          <w:szCs w:val="24"/>
        </w:rPr>
        <w:t xml:space="preserve"> 2015; </w:t>
      </w:r>
      <w:r w:rsidRPr="0043501A">
        <w:rPr>
          <w:rFonts w:ascii="Book Antiqua" w:hAnsi="Book Antiqua"/>
          <w:b/>
          <w:sz w:val="24"/>
          <w:szCs w:val="24"/>
        </w:rPr>
        <w:t>12</w:t>
      </w:r>
      <w:r w:rsidRPr="0043501A">
        <w:rPr>
          <w:rFonts w:ascii="Book Antiqua" w:hAnsi="Book Antiqua"/>
          <w:sz w:val="24"/>
          <w:szCs w:val="24"/>
        </w:rPr>
        <w:t>: 164-174 [PMID: 25780262 DOI: 10.1177/1479164115570301]</w:t>
      </w:r>
    </w:p>
    <w:p w14:paraId="6B0B0A5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59 </w:t>
      </w:r>
      <w:r w:rsidRPr="0043501A">
        <w:rPr>
          <w:rFonts w:ascii="Book Antiqua" w:hAnsi="Book Antiqua"/>
          <w:b/>
          <w:sz w:val="24"/>
          <w:szCs w:val="24"/>
        </w:rPr>
        <w:t>Rosenstock J</w:t>
      </w:r>
      <w:r w:rsidRPr="0043501A">
        <w:rPr>
          <w:rFonts w:ascii="Book Antiqua" w:hAnsi="Book Antiqua"/>
          <w:sz w:val="24"/>
          <w:szCs w:val="24"/>
        </w:rPr>
        <w:t xml:space="preserve">, Marx N, Neubacher D, Seck T, Patel S, Woerle HJ, Johansen OE. Cardiovascular safety of linagliptin in type 2 diabetes: a comprehensive patient-level pooled analysis of prospectively adjudicated cardiovascular events. </w:t>
      </w:r>
      <w:r w:rsidRPr="0043501A">
        <w:rPr>
          <w:rFonts w:ascii="Book Antiqua" w:hAnsi="Book Antiqua"/>
          <w:i/>
          <w:sz w:val="24"/>
          <w:szCs w:val="24"/>
        </w:rPr>
        <w:t>Cardiovasc Diabetol</w:t>
      </w:r>
      <w:r w:rsidRPr="0043501A">
        <w:rPr>
          <w:rFonts w:ascii="Book Antiqua" w:hAnsi="Book Antiqua"/>
          <w:sz w:val="24"/>
          <w:szCs w:val="24"/>
        </w:rPr>
        <w:t xml:space="preserve"> 2015; </w:t>
      </w:r>
      <w:r w:rsidRPr="0043501A">
        <w:rPr>
          <w:rFonts w:ascii="Book Antiqua" w:hAnsi="Book Antiqua"/>
          <w:b/>
          <w:sz w:val="24"/>
          <w:szCs w:val="24"/>
        </w:rPr>
        <w:t>14</w:t>
      </w:r>
      <w:r w:rsidRPr="0043501A">
        <w:rPr>
          <w:rFonts w:ascii="Book Antiqua" w:hAnsi="Book Antiqua"/>
          <w:sz w:val="24"/>
          <w:szCs w:val="24"/>
        </w:rPr>
        <w:t>: 57 [PMID: 25990013 DOI: 10.1186/s12933-015-0215-2]</w:t>
      </w:r>
    </w:p>
    <w:p w14:paraId="21991B4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60 </w:t>
      </w:r>
      <w:r w:rsidRPr="0043501A">
        <w:rPr>
          <w:rFonts w:ascii="Book Antiqua" w:hAnsi="Book Antiqua"/>
          <w:b/>
          <w:sz w:val="24"/>
          <w:szCs w:val="24"/>
        </w:rPr>
        <w:t>Secrest MH</w:t>
      </w:r>
      <w:r w:rsidRPr="0043501A">
        <w:rPr>
          <w:rFonts w:ascii="Book Antiqua" w:hAnsi="Book Antiqua"/>
          <w:sz w:val="24"/>
          <w:szCs w:val="24"/>
        </w:rPr>
        <w:t xml:space="preserve">, Udell JA, Filion KB. The cardiovascular safety trials of DPP-4 inhibitors, GLP-1 agonists, and SGLT2 inhibitors. </w:t>
      </w:r>
      <w:r w:rsidRPr="0043501A">
        <w:rPr>
          <w:rFonts w:ascii="Book Antiqua" w:hAnsi="Book Antiqua"/>
          <w:i/>
          <w:sz w:val="24"/>
          <w:szCs w:val="24"/>
        </w:rPr>
        <w:t>Trends Cardiovasc Med</w:t>
      </w:r>
      <w:r w:rsidRPr="0043501A">
        <w:rPr>
          <w:rFonts w:ascii="Book Antiqua" w:hAnsi="Book Antiqua"/>
          <w:sz w:val="24"/>
          <w:szCs w:val="24"/>
        </w:rPr>
        <w:t xml:space="preserve"> 2017; </w:t>
      </w:r>
      <w:r w:rsidRPr="0043501A">
        <w:rPr>
          <w:rFonts w:ascii="Book Antiqua" w:hAnsi="Book Antiqua"/>
          <w:b/>
          <w:sz w:val="24"/>
          <w:szCs w:val="24"/>
        </w:rPr>
        <w:t>27</w:t>
      </w:r>
      <w:r w:rsidRPr="0043501A">
        <w:rPr>
          <w:rFonts w:ascii="Book Antiqua" w:hAnsi="Book Antiqua"/>
          <w:sz w:val="24"/>
          <w:szCs w:val="24"/>
        </w:rPr>
        <w:t>: 194-202 [PMID: 28291655 DOI: 10.1016/j.tcm.2017.01.009]</w:t>
      </w:r>
    </w:p>
    <w:p w14:paraId="09B93583"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61 </w:t>
      </w:r>
      <w:r w:rsidRPr="0043501A">
        <w:rPr>
          <w:rFonts w:ascii="Book Antiqua" w:hAnsi="Book Antiqua"/>
          <w:b/>
          <w:sz w:val="24"/>
          <w:szCs w:val="24"/>
        </w:rPr>
        <w:t>Drucker DJ</w:t>
      </w:r>
      <w:r w:rsidRPr="0043501A">
        <w:rPr>
          <w:rFonts w:ascii="Book Antiqua" w:hAnsi="Book Antiqua"/>
          <w:sz w:val="24"/>
          <w:szCs w:val="24"/>
        </w:rPr>
        <w:t xml:space="preserve">. The Cardiovascular Biology of Glucagon-like Peptide-1. </w:t>
      </w:r>
      <w:r w:rsidRPr="0043501A">
        <w:rPr>
          <w:rFonts w:ascii="Book Antiqua" w:hAnsi="Book Antiqua"/>
          <w:i/>
          <w:sz w:val="24"/>
          <w:szCs w:val="24"/>
        </w:rPr>
        <w:t>Cell Metab</w:t>
      </w:r>
      <w:r w:rsidRPr="0043501A">
        <w:rPr>
          <w:rFonts w:ascii="Book Antiqua" w:hAnsi="Book Antiqua"/>
          <w:sz w:val="24"/>
          <w:szCs w:val="24"/>
        </w:rPr>
        <w:t xml:space="preserve"> 2016; </w:t>
      </w:r>
      <w:r w:rsidRPr="0043501A">
        <w:rPr>
          <w:rFonts w:ascii="Book Antiqua" w:hAnsi="Book Antiqua"/>
          <w:b/>
          <w:sz w:val="24"/>
          <w:szCs w:val="24"/>
        </w:rPr>
        <w:t>24</w:t>
      </w:r>
      <w:r w:rsidRPr="0043501A">
        <w:rPr>
          <w:rFonts w:ascii="Book Antiqua" w:hAnsi="Book Antiqua"/>
          <w:sz w:val="24"/>
          <w:szCs w:val="24"/>
        </w:rPr>
        <w:t>: 15-30 [PMID: 27345422 DOI: 10.1016/j.cmet.2016.06.009]</w:t>
      </w:r>
    </w:p>
    <w:p w14:paraId="2146A29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62 </w:t>
      </w:r>
      <w:r w:rsidRPr="0043501A">
        <w:rPr>
          <w:rFonts w:ascii="Book Antiqua" w:hAnsi="Book Antiqua"/>
          <w:b/>
          <w:sz w:val="24"/>
          <w:szCs w:val="24"/>
        </w:rPr>
        <w:t>Pfeffer MA</w:t>
      </w:r>
      <w:r w:rsidRPr="0043501A">
        <w:rPr>
          <w:rFonts w:ascii="Book Antiqua" w:hAnsi="Book Antiqua"/>
          <w:sz w:val="24"/>
          <w:szCs w:val="24"/>
        </w:rPr>
        <w:t xml:space="preserve">, Claggett B, Diaz R, Dickstein K, Gerstein HC, Køber LV, Lawson FC, Ping L, Wei X, Lewis EF, Maggioni AP, McMurray JJ, Probstfield JL, Riddle MC, Solomon SD, Tardif JC; ELIXA Investigators. Lixisenatide in Patients with Type 2 Diabetes and Acute Coronary Syndrome. </w:t>
      </w:r>
      <w:r w:rsidRPr="0043501A">
        <w:rPr>
          <w:rFonts w:ascii="Book Antiqua" w:hAnsi="Book Antiqua"/>
          <w:i/>
          <w:sz w:val="24"/>
          <w:szCs w:val="24"/>
        </w:rPr>
        <w:t>N Engl J Med</w:t>
      </w:r>
      <w:r w:rsidRPr="0043501A">
        <w:rPr>
          <w:rFonts w:ascii="Book Antiqua" w:hAnsi="Book Antiqua"/>
          <w:sz w:val="24"/>
          <w:szCs w:val="24"/>
        </w:rPr>
        <w:t xml:space="preserve"> 2015; </w:t>
      </w:r>
      <w:r w:rsidRPr="0043501A">
        <w:rPr>
          <w:rFonts w:ascii="Book Antiqua" w:hAnsi="Book Antiqua"/>
          <w:b/>
          <w:sz w:val="24"/>
          <w:szCs w:val="24"/>
        </w:rPr>
        <w:t>373</w:t>
      </w:r>
      <w:r w:rsidRPr="0043501A">
        <w:rPr>
          <w:rFonts w:ascii="Book Antiqua" w:hAnsi="Book Antiqua"/>
          <w:sz w:val="24"/>
          <w:szCs w:val="24"/>
        </w:rPr>
        <w:t>: 2247-2257 [PMID: 26630143 DOI: 10.1056/NEJMoa1509225]</w:t>
      </w:r>
    </w:p>
    <w:p w14:paraId="2DD7E640"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63 </w:t>
      </w:r>
      <w:r w:rsidRPr="0043501A">
        <w:rPr>
          <w:rFonts w:ascii="Book Antiqua" w:hAnsi="Book Antiqua"/>
          <w:b/>
          <w:sz w:val="24"/>
          <w:szCs w:val="24"/>
        </w:rPr>
        <w:t>Marso SP</w:t>
      </w:r>
      <w:r w:rsidRPr="0043501A">
        <w:rPr>
          <w:rFonts w:ascii="Book Antiqua" w:hAnsi="Book Antiqua"/>
          <w:sz w:val="24"/>
          <w:szCs w:val="24"/>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43501A">
        <w:rPr>
          <w:rFonts w:ascii="Book Antiqua" w:hAnsi="Book Antiqua"/>
          <w:i/>
          <w:sz w:val="24"/>
          <w:szCs w:val="24"/>
        </w:rPr>
        <w:t>N Engl J Med</w:t>
      </w:r>
      <w:r w:rsidRPr="0043501A">
        <w:rPr>
          <w:rFonts w:ascii="Book Antiqua" w:hAnsi="Book Antiqua"/>
          <w:sz w:val="24"/>
          <w:szCs w:val="24"/>
        </w:rPr>
        <w:t xml:space="preserve"> 2016; </w:t>
      </w:r>
      <w:r w:rsidRPr="0043501A">
        <w:rPr>
          <w:rFonts w:ascii="Book Antiqua" w:hAnsi="Book Antiqua"/>
          <w:b/>
          <w:sz w:val="24"/>
          <w:szCs w:val="24"/>
        </w:rPr>
        <w:t>375</w:t>
      </w:r>
      <w:r w:rsidRPr="0043501A">
        <w:rPr>
          <w:rFonts w:ascii="Book Antiqua" w:hAnsi="Book Antiqua"/>
          <w:sz w:val="24"/>
          <w:szCs w:val="24"/>
        </w:rPr>
        <w:t>: 311-322 [PMID: 27295427 DOI: 10.1056/NEJMoa1603827]</w:t>
      </w:r>
    </w:p>
    <w:p w14:paraId="4EA900F6"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64 </w:t>
      </w:r>
      <w:r w:rsidRPr="0043501A">
        <w:rPr>
          <w:rFonts w:ascii="Book Antiqua" w:hAnsi="Book Antiqua"/>
          <w:b/>
          <w:sz w:val="24"/>
          <w:szCs w:val="24"/>
        </w:rPr>
        <w:t>Marso SP</w:t>
      </w:r>
      <w:r w:rsidRPr="0043501A">
        <w:rPr>
          <w:rFonts w:ascii="Book Antiqua" w:hAnsi="Book Antiqua"/>
          <w:sz w:val="24"/>
          <w:szCs w:val="24"/>
        </w:rPr>
        <w:t xml:space="preserve">, Bain SC, Consoli A, Eliaschewitz FG, Jódar E, Leiter LA, Lingvay I, Rosenstock J, Seufert J, Warren ML, Woo V, Hansen O, Holst AG, Pettersson J, Vilsbøll T; SUSTAIN-6 Investigators. Semaglutide and Cardiovascular Outcomes in Patients with Type 2 Diabetes. </w:t>
      </w:r>
      <w:r w:rsidRPr="0043501A">
        <w:rPr>
          <w:rFonts w:ascii="Book Antiqua" w:hAnsi="Book Antiqua"/>
          <w:i/>
          <w:sz w:val="24"/>
          <w:szCs w:val="24"/>
        </w:rPr>
        <w:t>N Engl J Med</w:t>
      </w:r>
      <w:r w:rsidRPr="0043501A">
        <w:rPr>
          <w:rFonts w:ascii="Book Antiqua" w:hAnsi="Book Antiqua"/>
          <w:sz w:val="24"/>
          <w:szCs w:val="24"/>
        </w:rPr>
        <w:t xml:space="preserve"> 2016; </w:t>
      </w:r>
      <w:r w:rsidRPr="0043501A">
        <w:rPr>
          <w:rFonts w:ascii="Book Antiqua" w:hAnsi="Book Antiqua"/>
          <w:b/>
          <w:sz w:val="24"/>
          <w:szCs w:val="24"/>
        </w:rPr>
        <w:t>375</w:t>
      </w:r>
      <w:r w:rsidRPr="0043501A">
        <w:rPr>
          <w:rFonts w:ascii="Book Antiqua" w:hAnsi="Book Antiqua"/>
          <w:sz w:val="24"/>
          <w:szCs w:val="24"/>
        </w:rPr>
        <w:t>: 1834-1844 [PMID: 27633186 DOI: 10.1056/NEJMoa1607141]</w:t>
      </w:r>
    </w:p>
    <w:p w14:paraId="4496C3C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65 </w:t>
      </w:r>
      <w:r w:rsidRPr="0043501A">
        <w:rPr>
          <w:rFonts w:ascii="Book Antiqua" w:hAnsi="Book Antiqua"/>
          <w:b/>
          <w:sz w:val="24"/>
          <w:szCs w:val="24"/>
        </w:rPr>
        <w:t>Ginterová A</w:t>
      </w:r>
      <w:r w:rsidRPr="0043501A">
        <w:rPr>
          <w:rFonts w:ascii="Book Antiqua" w:hAnsi="Book Antiqua"/>
          <w:sz w:val="24"/>
          <w:szCs w:val="24"/>
        </w:rPr>
        <w:t xml:space="preserve">, Janotková O. A simple method of isolation and purification of cultures of wood-rotting fungi. </w:t>
      </w:r>
      <w:r w:rsidRPr="0043501A">
        <w:rPr>
          <w:rFonts w:ascii="Book Antiqua" w:hAnsi="Book Antiqua"/>
          <w:i/>
          <w:sz w:val="24"/>
          <w:szCs w:val="24"/>
        </w:rPr>
        <w:t>Folia Microbiol (Praha)</w:t>
      </w:r>
      <w:r w:rsidRPr="0043501A">
        <w:rPr>
          <w:rFonts w:ascii="Book Antiqua" w:hAnsi="Book Antiqua"/>
          <w:sz w:val="24"/>
          <w:szCs w:val="24"/>
        </w:rPr>
        <w:t xml:space="preserve"> 1975; </w:t>
      </w:r>
      <w:r w:rsidRPr="0043501A">
        <w:rPr>
          <w:rFonts w:ascii="Book Antiqua" w:hAnsi="Book Antiqua"/>
          <w:b/>
          <w:sz w:val="24"/>
          <w:szCs w:val="24"/>
        </w:rPr>
        <w:t>20</w:t>
      </w:r>
      <w:r w:rsidRPr="0043501A">
        <w:rPr>
          <w:rFonts w:ascii="Book Antiqua" w:hAnsi="Book Antiqua"/>
          <w:sz w:val="24"/>
          <w:szCs w:val="24"/>
        </w:rPr>
        <w:t>: 519-520 [PMID: 289 DOI: 10.1056/NEJMoa1612917]</w:t>
      </w:r>
    </w:p>
    <w:p w14:paraId="66E2283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66 </w:t>
      </w:r>
      <w:r w:rsidRPr="0043501A">
        <w:rPr>
          <w:rFonts w:ascii="Book Antiqua" w:hAnsi="Book Antiqua"/>
          <w:b/>
          <w:sz w:val="24"/>
          <w:szCs w:val="24"/>
        </w:rPr>
        <w:t>Bethel MA</w:t>
      </w:r>
      <w:r w:rsidRPr="0043501A">
        <w:rPr>
          <w:rFonts w:ascii="Book Antiqua" w:hAnsi="Book Antiqua"/>
          <w:sz w:val="24"/>
          <w:szCs w:val="24"/>
        </w:rPr>
        <w:t xml:space="preserve">, Patel RA, Merrill P, Lokhnygina Y, Buse JB, Mentz RJ, Pagidipati NJ, Chan JC, Gustavson SM, Iqbal N, Maggioni AP, Öhman P, Poulter NR, Ramachandran A, Zinman B, Hernandez AF, Holman RR; EXSCEL Study Group. Cardiovascular outcomes with glucagon-like peptide-1 receptor agonists in patients with type 2 diabetes: a meta-analysis. </w:t>
      </w:r>
      <w:r w:rsidRPr="0043501A">
        <w:rPr>
          <w:rFonts w:ascii="Book Antiqua" w:hAnsi="Book Antiqua"/>
          <w:i/>
          <w:sz w:val="24"/>
          <w:szCs w:val="24"/>
        </w:rPr>
        <w:t>Lancet Diabetes Endocrinol</w:t>
      </w:r>
      <w:r w:rsidRPr="0043501A">
        <w:rPr>
          <w:rFonts w:ascii="Book Antiqua" w:hAnsi="Book Antiqua"/>
          <w:sz w:val="24"/>
          <w:szCs w:val="24"/>
        </w:rPr>
        <w:t xml:space="preserve"> 2018; </w:t>
      </w:r>
      <w:r w:rsidRPr="0043501A">
        <w:rPr>
          <w:rFonts w:ascii="Book Antiqua" w:hAnsi="Book Antiqua"/>
          <w:b/>
          <w:sz w:val="24"/>
          <w:szCs w:val="24"/>
        </w:rPr>
        <w:t>6</w:t>
      </w:r>
      <w:r w:rsidRPr="0043501A">
        <w:rPr>
          <w:rFonts w:ascii="Book Antiqua" w:hAnsi="Book Antiqua"/>
          <w:sz w:val="24"/>
          <w:szCs w:val="24"/>
        </w:rPr>
        <w:t>: 105-113 [PMID: 29221659 DOI: 10.1016/S2213-8587(17)30412-6]</w:t>
      </w:r>
    </w:p>
    <w:p w14:paraId="0D2D041F"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67 </w:t>
      </w:r>
      <w:r w:rsidRPr="0043501A">
        <w:rPr>
          <w:rFonts w:ascii="Book Antiqua" w:hAnsi="Book Antiqua"/>
          <w:b/>
          <w:sz w:val="24"/>
          <w:szCs w:val="24"/>
        </w:rPr>
        <w:t>Best JH</w:t>
      </w:r>
      <w:r w:rsidRPr="0043501A">
        <w:rPr>
          <w:rFonts w:ascii="Book Antiqua" w:hAnsi="Book Antiqua"/>
          <w:sz w:val="24"/>
          <w:szCs w:val="24"/>
        </w:rPr>
        <w:t xml:space="preserve">, Hoogwerf BJ, Herman WH, Pelletier EM, Smith DB, Wenten M, Hussein MA. Risk of cardiovascular disease events in patients with type 2 diabetes prescribed the glucagon-like peptide 1 (GLP-1) receptor agonist exenatide twice daily or other glucose-lowering therapies: a retrospective analysis of the LifeLink database. </w:t>
      </w:r>
      <w:r w:rsidRPr="0043501A">
        <w:rPr>
          <w:rFonts w:ascii="Book Antiqua" w:hAnsi="Book Antiqua"/>
          <w:i/>
          <w:sz w:val="24"/>
          <w:szCs w:val="24"/>
        </w:rPr>
        <w:t>Diabetes Care</w:t>
      </w:r>
      <w:r w:rsidRPr="0043501A">
        <w:rPr>
          <w:rFonts w:ascii="Book Antiqua" w:hAnsi="Book Antiqua"/>
          <w:sz w:val="24"/>
          <w:szCs w:val="24"/>
        </w:rPr>
        <w:t xml:space="preserve"> 2011; </w:t>
      </w:r>
      <w:r w:rsidRPr="0043501A">
        <w:rPr>
          <w:rFonts w:ascii="Book Antiqua" w:hAnsi="Book Antiqua"/>
          <w:b/>
          <w:sz w:val="24"/>
          <w:szCs w:val="24"/>
        </w:rPr>
        <w:t>34</w:t>
      </w:r>
      <w:r w:rsidRPr="0043501A">
        <w:rPr>
          <w:rFonts w:ascii="Book Antiqua" w:hAnsi="Book Antiqua"/>
          <w:sz w:val="24"/>
          <w:szCs w:val="24"/>
        </w:rPr>
        <w:t>: 90-95 [PMID: 20929995 DOI: 10.2337/dc10-1393]</w:t>
      </w:r>
    </w:p>
    <w:p w14:paraId="1303D9B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68 </w:t>
      </w:r>
      <w:r w:rsidRPr="0043501A">
        <w:rPr>
          <w:rFonts w:ascii="Book Antiqua" w:hAnsi="Book Antiqua"/>
          <w:b/>
          <w:sz w:val="24"/>
          <w:szCs w:val="24"/>
        </w:rPr>
        <w:t>Hernandez AF</w:t>
      </w:r>
      <w:r w:rsidRPr="0043501A">
        <w:rPr>
          <w:rFonts w:ascii="Book Antiqua" w:hAnsi="Book Antiqua"/>
          <w:sz w:val="24"/>
          <w:szCs w:val="24"/>
        </w:rPr>
        <w:t xml:space="preserve">, Green JB, Janmohamed S, D'Agostino RB Sr, Granger CB, Jones NP, Leiter LA, Rosenberg AE, Sigmon KN, Somerville MC, Thorpe KM, McMurray JJV, </w:t>
      </w:r>
      <w:r w:rsidRPr="0043501A">
        <w:rPr>
          <w:rFonts w:ascii="Book Antiqua" w:hAnsi="Book Antiqua"/>
          <w:sz w:val="24"/>
          <w:szCs w:val="24"/>
        </w:rPr>
        <w:lastRenderedPageBreak/>
        <w:t xml:space="preserve">Del Prato S; Harmony Outcomes committees and investigators. Albiglutide and cardiovascular outcomes in patients with type 2 diabetes and cardiovascular disease (Harmony Outcomes): a double-blind, randomised placebo-controlled trial. </w:t>
      </w:r>
      <w:r w:rsidRPr="0043501A">
        <w:rPr>
          <w:rFonts w:ascii="Book Antiqua" w:hAnsi="Book Antiqua"/>
          <w:i/>
          <w:sz w:val="24"/>
          <w:szCs w:val="24"/>
        </w:rPr>
        <w:t>Lancet</w:t>
      </w:r>
      <w:r w:rsidRPr="0043501A">
        <w:rPr>
          <w:rFonts w:ascii="Book Antiqua" w:hAnsi="Book Antiqua"/>
          <w:sz w:val="24"/>
          <w:szCs w:val="24"/>
        </w:rPr>
        <w:t xml:space="preserve"> 2018; </w:t>
      </w:r>
      <w:r w:rsidRPr="0043501A">
        <w:rPr>
          <w:rFonts w:ascii="Book Antiqua" w:hAnsi="Book Antiqua"/>
          <w:b/>
          <w:sz w:val="24"/>
          <w:szCs w:val="24"/>
        </w:rPr>
        <w:t>392</w:t>
      </w:r>
      <w:r w:rsidRPr="0043501A">
        <w:rPr>
          <w:rFonts w:ascii="Book Antiqua" w:hAnsi="Book Antiqua"/>
          <w:sz w:val="24"/>
          <w:szCs w:val="24"/>
        </w:rPr>
        <w:t>: 1519-1529 [PMID: 30291013 DOI: 10.1016/S0140-6736(18)32261-X]</w:t>
      </w:r>
    </w:p>
    <w:p w14:paraId="15C389F6"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69 </w:t>
      </w:r>
      <w:r w:rsidRPr="0043501A">
        <w:rPr>
          <w:rFonts w:ascii="Book Antiqua" w:hAnsi="Book Antiqua"/>
          <w:b/>
          <w:sz w:val="24"/>
          <w:szCs w:val="24"/>
        </w:rPr>
        <w:t>Barbarawi M</w:t>
      </w:r>
      <w:r w:rsidRPr="0043501A">
        <w:rPr>
          <w:rFonts w:ascii="Book Antiqua" w:hAnsi="Book Antiqua"/>
          <w:sz w:val="24"/>
          <w:szCs w:val="24"/>
        </w:rPr>
        <w:t xml:space="preserve">, Aburahma A, Zayed Y, Osman M, Rashdan L, Swaid B, Bachuwa G. Anti-atherosclerotic effect of incretin mimetics: a meta-analysis of randomized controlled trials. </w:t>
      </w:r>
      <w:r w:rsidRPr="0043501A">
        <w:rPr>
          <w:rFonts w:ascii="Book Antiqua" w:hAnsi="Book Antiqua"/>
          <w:i/>
          <w:sz w:val="24"/>
          <w:szCs w:val="24"/>
        </w:rPr>
        <w:t>J Community Hosp Intern Med Perspect</w:t>
      </w:r>
      <w:r w:rsidRPr="0043501A">
        <w:rPr>
          <w:rFonts w:ascii="Book Antiqua" w:hAnsi="Book Antiqua"/>
          <w:sz w:val="24"/>
          <w:szCs w:val="24"/>
        </w:rPr>
        <w:t xml:space="preserve"> 2018; </w:t>
      </w:r>
      <w:r w:rsidRPr="0043501A">
        <w:rPr>
          <w:rFonts w:ascii="Book Antiqua" w:hAnsi="Book Antiqua"/>
          <w:b/>
          <w:sz w:val="24"/>
          <w:szCs w:val="24"/>
        </w:rPr>
        <w:t>8</w:t>
      </w:r>
      <w:r w:rsidRPr="0043501A">
        <w:rPr>
          <w:rFonts w:ascii="Book Antiqua" w:hAnsi="Book Antiqua"/>
          <w:sz w:val="24"/>
          <w:szCs w:val="24"/>
        </w:rPr>
        <w:t>: 349-356 [PMID: 30559943 DOI: 10.1080/20009666.2018.1542919]</w:t>
      </w:r>
    </w:p>
    <w:p w14:paraId="0990655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70 </w:t>
      </w:r>
      <w:r w:rsidRPr="0043501A">
        <w:rPr>
          <w:rFonts w:ascii="Book Antiqua" w:hAnsi="Book Antiqua"/>
          <w:b/>
          <w:sz w:val="24"/>
          <w:szCs w:val="24"/>
        </w:rPr>
        <w:t>Jojima T</w:t>
      </w:r>
      <w:r w:rsidRPr="0043501A">
        <w:rPr>
          <w:rFonts w:ascii="Book Antiqua" w:hAnsi="Book Antiqua"/>
          <w:sz w:val="24"/>
          <w:szCs w:val="24"/>
        </w:rPr>
        <w:t xml:space="preserve">, Uchida K, Akimoto K, Tomotsune T, Yanagi K, Iijima T, Suzuki K, Kasai K, Aso Y. Liraglutide, a GLP-1 receptor agonist, inhibits vascular smooth muscle cell proliferation by enhancing AMP-activated protein kinase and cell cycle regulation, and delays atherosclerosis in ApoE deficient mice. </w:t>
      </w:r>
      <w:r w:rsidRPr="0043501A">
        <w:rPr>
          <w:rFonts w:ascii="Book Antiqua" w:hAnsi="Book Antiqua"/>
          <w:i/>
          <w:sz w:val="24"/>
          <w:szCs w:val="24"/>
        </w:rPr>
        <w:t>Atherosclerosis</w:t>
      </w:r>
      <w:r w:rsidRPr="0043501A">
        <w:rPr>
          <w:rFonts w:ascii="Book Antiqua" w:hAnsi="Book Antiqua"/>
          <w:sz w:val="24"/>
          <w:szCs w:val="24"/>
        </w:rPr>
        <w:t xml:space="preserve"> 2017; </w:t>
      </w:r>
      <w:r w:rsidRPr="0043501A">
        <w:rPr>
          <w:rFonts w:ascii="Book Antiqua" w:hAnsi="Book Antiqua"/>
          <w:b/>
          <w:sz w:val="24"/>
          <w:szCs w:val="24"/>
        </w:rPr>
        <w:t>261</w:t>
      </w:r>
      <w:r w:rsidRPr="0043501A">
        <w:rPr>
          <w:rFonts w:ascii="Book Antiqua" w:hAnsi="Book Antiqua"/>
          <w:sz w:val="24"/>
          <w:szCs w:val="24"/>
        </w:rPr>
        <w:t>: 44-51 [PMID: 28445811 DOI: 10.1016/j.atherosclerosis.2017.04.001]</w:t>
      </w:r>
    </w:p>
    <w:p w14:paraId="038D1660"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71 </w:t>
      </w:r>
      <w:r w:rsidRPr="0043501A">
        <w:rPr>
          <w:rFonts w:ascii="Book Antiqua" w:hAnsi="Book Antiqua"/>
          <w:b/>
          <w:sz w:val="24"/>
          <w:szCs w:val="24"/>
        </w:rPr>
        <w:t>Shi L</w:t>
      </w:r>
      <w:r w:rsidRPr="0043501A">
        <w:rPr>
          <w:rFonts w:ascii="Book Antiqua" w:hAnsi="Book Antiqua"/>
          <w:sz w:val="24"/>
          <w:szCs w:val="24"/>
        </w:rPr>
        <w:t xml:space="preserve">, Ji Y, Jiang X, Zhou L, Xu Y, Li Y, Jiang W, Meng P, Liu X. Liraglutide attenuates high glucose-induced abnormal cell migration, proliferation, and apoptosis of vascular smooth muscle cells by activating the GLP-1 receptor, and inhibiting ERK1/2 and PI3K/Akt signaling pathways. </w:t>
      </w:r>
      <w:r w:rsidRPr="0043501A">
        <w:rPr>
          <w:rFonts w:ascii="Book Antiqua" w:hAnsi="Book Antiqua"/>
          <w:i/>
          <w:sz w:val="24"/>
          <w:szCs w:val="24"/>
        </w:rPr>
        <w:t>Cardiovasc Diabetol</w:t>
      </w:r>
      <w:r w:rsidRPr="0043501A">
        <w:rPr>
          <w:rFonts w:ascii="Book Antiqua" w:hAnsi="Book Antiqua"/>
          <w:sz w:val="24"/>
          <w:szCs w:val="24"/>
        </w:rPr>
        <w:t xml:space="preserve"> 2015; </w:t>
      </w:r>
      <w:r w:rsidRPr="0043501A">
        <w:rPr>
          <w:rFonts w:ascii="Book Antiqua" w:hAnsi="Book Antiqua"/>
          <w:b/>
          <w:sz w:val="24"/>
          <w:szCs w:val="24"/>
        </w:rPr>
        <w:t>14</w:t>
      </w:r>
      <w:r w:rsidRPr="0043501A">
        <w:rPr>
          <w:rFonts w:ascii="Book Antiqua" w:hAnsi="Book Antiqua"/>
          <w:sz w:val="24"/>
          <w:szCs w:val="24"/>
        </w:rPr>
        <w:t>: 18 [PMID: 25855361 DOI: 10.1186/s12933-015-0177-4]</w:t>
      </w:r>
    </w:p>
    <w:p w14:paraId="56A00AD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72 </w:t>
      </w:r>
      <w:r w:rsidRPr="0043501A">
        <w:rPr>
          <w:rFonts w:ascii="Book Antiqua" w:hAnsi="Book Antiqua"/>
          <w:b/>
          <w:sz w:val="24"/>
          <w:szCs w:val="24"/>
        </w:rPr>
        <w:t>Nakamura K</w:t>
      </w:r>
      <w:r w:rsidRPr="0043501A">
        <w:rPr>
          <w:rFonts w:ascii="Book Antiqua" w:hAnsi="Book Antiqua"/>
          <w:sz w:val="24"/>
          <w:szCs w:val="24"/>
        </w:rPr>
        <w:t xml:space="preserve">, Oe H, Kihara H, Shimada K, Fukuda S, Watanabe K, Takagi T, Yunoki K, Miyoshi T, Hirata K, Yoshikawa J, Ito H. DPP-4 inhibitor and alpha-glucosidase inhibitor equally improve endothelial function in patients with type 2 diabetes: EDGE study. </w:t>
      </w:r>
      <w:r w:rsidRPr="0043501A">
        <w:rPr>
          <w:rFonts w:ascii="Book Antiqua" w:hAnsi="Book Antiqua"/>
          <w:i/>
          <w:sz w:val="24"/>
          <w:szCs w:val="24"/>
        </w:rPr>
        <w:t>Cardiovasc Diabetol</w:t>
      </w:r>
      <w:r w:rsidRPr="0043501A">
        <w:rPr>
          <w:rFonts w:ascii="Book Antiqua" w:hAnsi="Book Antiqua"/>
          <w:sz w:val="24"/>
          <w:szCs w:val="24"/>
        </w:rPr>
        <w:t xml:space="preserve"> 2014; </w:t>
      </w:r>
      <w:r w:rsidRPr="0043501A">
        <w:rPr>
          <w:rFonts w:ascii="Book Antiqua" w:hAnsi="Book Antiqua"/>
          <w:b/>
          <w:sz w:val="24"/>
          <w:szCs w:val="24"/>
        </w:rPr>
        <w:t>13</w:t>
      </w:r>
      <w:r w:rsidRPr="0043501A">
        <w:rPr>
          <w:rFonts w:ascii="Book Antiqua" w:hAnsi="Book Antiqua"/>
          <w:sz w:val="24"/>
          <w:szCs w:val="24"/>
        </w:rPr>
        <w:t>: 110 [PMID: 25074318 DOI: 10.1186/s12933-014-0110-2]</w:t>
      </w:r>
    </w:p>
    <w:p w14:paraId="54CC82CA"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73 </w:t>
      </w:r>
      <w:r w:rsidRPr="0043501A">
        <w:rPr>
          <w:rFonts w:ascii="Book Antiqua" w:hAnsi="Book Antiqua"/>
          <w:b/>
          <w:sz w:val="24"/>
          <w:szCs w:val="24"/>
        </w:rPr>
        <w:t>Duckworth W</w:t>
      </w:r>
      <w:r w:rsidRPr="0043501A">
        <w:rPr>
          <w:rFonts w:ascii="Book Antiqua" w:hAnsi="Book Antiqua"/>
          <w:sz w:val="24"/>
          <w:szCs w:val="24"/>
        </w:rPr>
        <w:t xml:space="preserve">, Abraira C, Moritz T, Reda D, Emanuele N, Reaven PD, Zieve FJ, Marks J, Davis SN, Hayward R, Warren SR, Goldman S, McCarren M, Vitek ME, Henderson WG, Huang GD; VADT Investigators. Glucose control and vascular complications in veterans with type 2 diabetes. </w:t>
      </w:r>
      <w:r w:rsidRPr="0043501A">
        <w:rPr>
          <w:rFonts w:ascii="Book Antiqua" w:hAnsi="Book Antiqua"/>
          <w:i/>
          <w:sz w:val="24"/>
          <w:szCs w:val="24"/>
        </w:rPr>
        <w:t>N Engl J Med</w:t>
      </w:r>
      <w:r w:rsidRPr="0043501A">
        <w:rPr>
          <w:rFonts w:ascii="Book Antiqua" w:hAnsi="Book Antiqua"/>
          <w:sz w:val="24"/>
          <w:szCs w:val="24"/>
        </w:rPr>
        <w:t xml:space="preserve"> 2009; </w:t>
      </w:r>
      <w:r w:rsidRPr="0043501A">
        <w:rPr>
          <w:rFonts w:ascii="Book Antiqua" w:hAnsi="Book Antiqua"/>
          <w:b/>
          <w:sz w:val="24"/>
          <w:szCs w:val="24"/>
        </w:rPr>
        <w:t>360</w:t>
      </w:r>
      <w:r w:rsidRPr="0043501A">
        <w:rPr>
          <w:rFonts w:ascii="Book Antiqua" w:hAnsi="Book Antiqua"/>
          <w:sz w:val="24"/>
          <w:szCs w:val="24"/>
        </w:rPr>
        <w:t>: 129-139 [PMID: 19092145 DOI: 10.1056/NEJMoa0808431]</w:t>
      </w:r>
    </w:p>
    <w:p w14:paraId="44C2716C"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74 </w:t>
      </w:r>
      <w:r w:rsidRPr="0043501A">
        <w:rPr>
          <w:rFonts w:ascii="Book Antiqua" w:hAnsi="Book Antiqua"/>
          <w:b/>
          <w:sz w:val="24"/>
          <w:szCs w:val="24"/>
        </w:rPr>
        <w:t>Action to Control Cardiovascular Risk in Diabetes Study Group.</w:t>
      </w:r>
      <w:r w:rsidRPr="0043501A">
        <w:rPr>
          <w:rFonts w:ascii="Book Antiqua" w:hAnsi="Book Antiqua"/>
          <w:sz w:val="24"/>
          <w:szCs w:val="24"/>
        </w:rPr>
        <w:t xml:space="preserve">, Gerstein HC, Miller ME, Byington RP, Goff DC Jr, Bigger JT, Buse JB, Cushman WC, Genuth S, Ismail-Beigi F, Grimm RH Jr, Probstfield JL, Simons-Morton DG, Friedewald WT. </w:t>
      </w:r>
      <w:r w:rsidRPr="0043501A">
        <w:rPr>
          <w:rFonts w:ascii="Book Antiqua" w:hAnsi="Book Antiqua"/>
          <w:sz w:val="24"/>
          <w:szCs w:val="24"/>
        </w:rPr>
        <w:lastRenderedPageBreak/>
        <w:t xml:space="preserve">Effects of intensive glucose lowering in type 2 diabetes. </w:t>
      </w:r>
      <w:r w:rsidRPr="0043501A">
        <w:rPr>
          <w:rFonts w:ascii="Book Antiqua" w:hAnsi="Book Antiqua"/>
          <w:i/>
          <w:sz w:val="24"/>
          <w:szCs w:val="24"/>
        </w:rPr>
        <w:t>N Engl J Med</w:t>
      </w:r>
      <w:r w:rsidRPr="0043501A">
        <w:rPr>
          <w:rFonts w:ascii="Book Antiqua" w:hAnsi="Book Antiqua"/>
          <w:sz w:val="24"/>
          <w:szCs w:val="24"/>
        </w:rPr>
        <w:t xml:space="preserve"> 2008; </w:t>
      </w:r>
      <w:r w:rsidRPr="0043501A">
        <w:rPr>
          <w:rFonts w:ascii="Book Antiqua" w:hAnsi="Book Antiqua"/>
          <w:b/>
          <w:sz w:val="24"/>
          <w:szCs w:val="24"/>
        </w:rPr>
        <w:t>358</w:t>
      </w:r>
      <w:r w:rsidRPr="0043501A">
        <w:rPr>
          <w:rFonts w:ascii="Book Antiqua" w:hAnsi="Book Antiqua"/>
          <w:sz w:val="24"/>
          <w:szCs w:val="24"/>
        </w:rPr>
        <w:t>: 2545-2559 [PMID: 18539917 DOI: 10.1056/NEJMoa0802743]</w:t>
      </w:r>
    </w:p>
    <w:p w14:paraId="7286279B" w14:textId="599C13B3"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75 Effect of intensive blood-glucose control with metformin on complications in overweight patients with type 2 diabetes (UKPDS 34). UK Prospective Diabetes Study (UKPDS) Group. </w:t>
      </w:r>
      <w:r w:rsidRPr="0043501A">
        <w:rPr>
          <w:rFonts w:ascii="Book Antiqua" w:hAnsi="Book Antiqua"/>
          <w:i/>
          <w:sz w:val="24"/>
          <w:szCs w:val="24"/>
        </w:rPr>
        <w:t>Lancet</w:t>
      </w:r>
      <w:r w:rsidRPr="0043501A">
        <w:rPr>
          <w:rFonts w:ascii="Book Antiqua" w:hAnsi="Book Antiqua"/>
          <w:sz w:val="24"/>
          <w:szCs w:val="24"/>
        </w:rPr>
        <w:t xml:space="preserve"> 1998; </w:t>
      </w:r>
      <w:r w:rsidRPr="0043501A">
        <w:rPr>
          <w:rFonts w:ascii="Book Antiqua" w:hAnsi="Book Antiqua"/>
          <w:b/>
          <w:sz w:val="24"/>
          <w:szCs w:val="24"/>
        </w:rPr>
        <w:t>352</w:t>
      </w:r>
      <w:r w:rsidRPr="0043501A">
        <w:rPr>
          <w:rFonts w:ascii="Book Antiqua" w:hAnsi="Book Antiqua"/>
          <w:sz w:val="24"/>
          <w:szCs w:val="24"/>
        </w:rPr>
        <w:t>: 854-865 [PMID: 9742977 DOI: 10.1016/S0140-6736(98)07037-8]</w:t>
      </w:r>
    </w:p>
    <w:p w14:paraId="1FAA4A50" w14:textId="20A886B1"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76 Intensive blood-glucose control with sulphonylureas or insulin compared with conventional treatment and risk of complications in patients with type 2 diabetes (UKPDS 33). UK Prospective Diabetes Study (UKPDS) Group. </w:t>
      </w:r>
      <w:r w:rsidRPr="0043501A">
        <w:rPr>
          <w:rFonts w:ascii="Book Antiqua" w:hAnsi="Book Antiqua"/>
          <w:i/>
          <w:sz w:val="24"/>
          <w:szCs w:val="24"/>
        </w:rPr>
        <w:t>Lancet</w:t>
      </w:r>
      <w:r w:rsidRPr="0043501A">
        <w:rPr>
          <w:rFonts w:ascii="Book Antiqua" w:hAnsi="Book Antiqua"/>
          <w:sz w:val="24"/>
          <w:szCs w:val="24"/>
        </w:rPr>
        <w:t xml:space="preserve"> 1998; </w:t>
      </w:r>
      <w:r w:rsidRPr="0043501A">
        <w:rPr>
          <w:rFonts w:ascii="Book Antiqua" w:hAnsi="Book Antiqua"/>
          <w:b/>
          <w:sz w:val="24"/>
          <w:szCs w:val="24"/>
        </w:rPr>
        <w:t>352</w:t>
      </w:r>
      <w:r w:rsidRPr="0043501A">
        <w:rPr>
          <w:rFonts w:ascii="Book Antiqua" w:hAnsi="Book Antiqua"/>
          <w:sz w:val="24"/>
          <w:szCs w:val="24"/>
        </w:rPr>
        <w:t>: 837-853 [PMID: 9742976 DOI: 10.1016/S0140-6736(98)07019-6]</w:t>
      </w:r>
    </w:p>
    <w:p w14:paraId="62F1B335"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77 </w:t>
      </w:r>
      <w:r w:rsidRPr="0043501A">
        <w:rPr>
          <w:rFonts w:ascii="Book Antiqua" w:hAnsi="Book Antiqua"/>
          <w:b/>
          <w:sz w:val="24"/>
          <w:szCs w:val="24"/>
        </w:rPr>
        <w:t>Holman RR</w:t>
      </w:r>
      <w:r w:rsidRPr="0043501A">
        <w:rPr>
          <w:rFonts w:ascii="Book Antiqua" w:hAnsi="Book Antiqua"/>
          <w:sz w:val="24"/>
          <w:szCs w:val="24"/>
        </w:rPr>
        <w:t xml:space="preserve">, Paul SK, Bethel MA, Matthews DR, Neil HA. 10-year follow-up of intensive glucose control in type 2 diabetes. </w:t>
      </w:r>
      <w:r w:rsidRPr="0043501A">
        <w:rPr>
          <w:rFonts w:ascii="Book Antiqua" w:hAnsi="Book Antiqua"/>
          <w:i/>
          <w:sz w:val="24"/>
          <w:szCs w:val="24"/>
        </w:rPr>
        <w:t>N Engl J Med</w:t>
      </w:r>
      <w:r w:rsidRPr="0043501A">
        <w:rPr>
          <w:rFonts w:ascii="Book Antiqua" w:hAnsi="Book Antiqua"/>
          <w:sz w:val="24"/>
          <w:szCs w:val="24"/>
        </w:rPr>
        <w:t xml:space="preserve"> 2008; </w:t>
      </w:r>
      <w:r w:rsidRPr="0043501A">
        <w:rPr>
          <w:rFonts w:ascii="Book Antiqua" w:hAnsi="Book Antiqua"/>
          <w:b/>
          <w:sz w:val="24"/>
          <w:szCs w:val="24"/>
        </w:rPr>
        <w:t>359</w:t>
      </w:r>
      <w:r w:rsidRPr="0043501A">
        <w:rPr>
          <w:rFonts w:ascii="Book Antiqua" w:hAnsi="Book Antiqua"/>
          <w:sz w:val="24"/>
          <w:szCs w:val="24"/>
        </w:rPr>
        <w:t>: 1577-1589 [PMID: 18784090 DOI: 10.1056/NEJMoa0806470]</w:t>
      </w:r>
    </w:p>
    <w:p w14:paraId="6D74D16B"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78 </w:t>
      </w:r>
      <w:r w:rsidRPr="0043501A">
        <w:rPr>
          <w:rFonts w:ascii="Book Antiqua" w:hAnsi="Book Antiqua"/>
          <w:b/>
          <w:sz w:val="24"/>
          <w:szCs w:val="24"/>
        </w:rPr>
        <w:t>ADVANCE Collaborative Group.</w:t>
      </w:r>
      <w:r w:rsidRPr="0043501A">
        <w:rPr>
          <w:rFonts w:ascii="Book Antiqua" w:hAnsi="Book Antiqua"/>
          <w:sz w:val="24"/>
          <w:szCs w:val="24"/>
        </w:rPr>
        <w:t xml:space="preserve">, Patel A,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43501A">
        <w:rPr>
          <w:rFonts w:ascii="Book Antiqua" w:hAnsi="Book Antiqua"/>
          <w:i/>
          <w:sz w:val="24"/>
          <w:szCs w:val="24"/>
        </w:rPr>
        <w:t>N Engl J Med</w:t>
      </w:r>
      <w:r w:rsidRPr="0043501A">
        <w:rPr>
          <w:rFonts w:ascii="Book Antiqua" w:hAnsi="Book Antiqua"/>
          <w:sz w:val="24"/>
          <w:szCs w:val="24"/>
        </w:rPr>
        <w:t xml:space="preserve"> 2008; </w:t>
      </w:r>
      <w:r w:rsidRPr="0043501A">
        <w:rPr>
          <w:rFonts w:ascii="Book Antiqua" w:hAnsi="Book Antiqua"/>
          <w:b/>
          <w:sz w:val="24"/>
          <w:szCs w:val="24"/>
        </w:rPr>
        <w:t>358</w:t>
      </w:r>
      <w:r w:rsidRPr="0043501A">
        <w:rPr>
          <w:rFonts w:ascii="Book Antiqua" w:hAnsi="Book Antiqua"/>
          <w:sz w:val="24"/>
          <w:szCs w:val="24"/>
        </w:rPr>
        <w:t>: 2560-2572 [PMID: 18539916 DOI: 10.1056/NEJMoa0802987]</w:t>
      </w:r>
    </w:p>
    <w:p w14:paraId="3592D58E"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79 </w:t>
      </w:r>
      <w:r w:rsidRPr="0043501A">
        <w:rPr>
          <w:rFonts w:ascii="Book Antiqua" w:hAnsi="Book Antiqua"/>
          <w:b/>
          <w:sz w:val="24"/>
          <w:szCs w:val="24"/>
        </w:rPr>
        <w:t>Bonds DE</w:t>
      </w:r>
      <w:r w:rsidRPr="0043501A">
        <w:rPr>
          <w:rFonts w:ascii="Book Antiqua" w:hAnsi="Book Antiqua"/>
          <w:sz w:val="24"/>
          <w:szCs w:val="24"/>
        </w:rPr>
        <w:t xml:space="preserve">, Miller ME, Bergenstal RM, Buse JB, Byington RP, Cutler JA, Dudl RJ, Ismail-Beigi F, Kimel AR, Hoogwerf B, Horowitz KR, Savage PJ, Seaquist ER, Simmons DL, Sivitz WI, Speril-Hillen JM, Sweeney ME. The association between symptomatic, severe hypoglycaemia and mortality in type 2 diabetes: retrospective epidemiological analysis of the ACCORD study. </w:t>
      </w:r>
      <w:r w:rsidRPr="0043501A">
        <w:rPr>
          <w:rFonts w:ascii="Book Antiqua" w:hAnsi="Book Antiqua"/>
          <w:i/>
          <w:sz w:val="24"/>
          <w:szCs w:val="24"/>
        </w:rPr>
        <w:t>BMJ</w:t>
      </w:r>
      <w:r w:rsidRPr="0043501A">
        <w:rPr>
          <w:rFonts w:ascii="Book Antiqua" w:hAnsi="Book Antiqua"/>
          <w:sz w:val="24"/>
          <w:szCs w:val="24"/>
        </w:rPr>
        <w:t xml:space="preserve"> 2010; </w:t>
      </w:r>
      <w:r w:rsidRPr="0043501A">
        <w:rPr>
          <w:rFonts w:ascii="Book Antiqua" w:hAnsi="Book Antiqua"/>
          <w:b/>
          <w:sz w:val="24"/>
          <w:szCs w:val="24"/>
        </w:rPr>
        <w:t>340</w:t>
      </w:r>
      <w:r w:rsidRPr="0043501A">
        <w:rPr>
          <w:rFonts w:ascii="Book Antiqua" w:hAnsi="Book Antiqua"/>
          <w:sz w:val="24"/>
          <w:szCs w:val="24"/>
        </w:rPr>
        <w:t>: b4909 [PMID: 20061358 DOI: 10.1136/bmj.b4909]</w:t>
      </w:r>
    </w:p>
    <w:p w14:paraId="5D1780C6"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80 </w:t>
      </w:r>
      <w:r w:rsidRPr="0043501A">
        <w:rPr>
          <w:rFonts w:ascii="Book Antiqua" w:hAnsi="Book Antiqua"/>
          <w:b/>
          <w:sz w:val="24"/>
          <w:szCs w:val="24"/>
        </w:rPr>
        <w:t>Andrikou E</w:t>
      </w:r>
      <w:r w:rsidRPr="0043501A">
        <w:rPr>
          <w:rFonts w:ascii="Book Antiqua" w:hAnsi="Book Antiqua"/>
          <w:sz w:val="24"/>
          <w:szCs w:val="24"/>
        </w:rPr>
        <w:t xml:space="preserve">, Tsioufis C, Andrikou I, Leontsinis I, Tousoulis D, Papanas N. GLP-1 receptor agonists and cardiovascular outcome trials: An update. </w:t>
      </w:r>
      <w:r w:rsidRPr="0043501A">
        <w:rPr>
          <w:rFonts w:ascii="Book Antiqua" w:hAnsi="Book Antiqua"/>
          <w:i/>
          <w:sz w:val="24"/>
          <w:szCs w:val="24"/>
        </w:rPr>
        <w:t>Hellenic J Cardiol</w:t>
      </w:r>
      <w:r w:rsidRPr="0043501A">
        <w:rPr>
          <w:rFonts w:ascii="Book Antiqua" w:hAnsi="Book Antiqua"/>
          <w:sz w:val="24"/>
          <w:szCs w:val="24"/>
        </w:rPr>
        <w:t xml:space="preserve"> 2018 [PMID: 30528435 DOI: 10.1016/j.hjc.2018.11.008]</w:t>
      </w:r>
    </w:p>
    <w:p w14:paraId="69B4241D"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81 </w:t>
      </w:r>
      <w:r w:rsidRPr="0043501A">
        <w:rPr>
          <w:rFonts w:ascii="Book Antiqua" w:hAnsi="Book Antiqua"/>
          <w:b/>
          <w:sz w:val="24"/>
          <w:szCs w:val="24"/>
        </w:rPr>
        <w:t>Lim S</w:t>
      </w:r>
      <w:r w:rsidRPr="0043501A">
        <w:rPr>
          <w:rFonts w:ascii="Book Antiqua" w:hAnsi="Book Antiqua"/>
          <w:sz w:val="24"/>
          <w:szCs w:val="24"/>
        </w:rPr>
        <w:t xml:space="preserve">, Kim KM, Nauck MA. Glucagon-like Peptide-1 Receptor Agonists and Cardiovascular Events: Class Effects versus Individual Patterns. </w:t>
      </w:r>
      <w:r w:rsidRPr="0043501A">
        <w:rPr>
          <w:rFonts w:ascii="Book Antiqua" w:hAnsi="Book Antiqua"/>
          <w:i/>
          <w:sz w:val="24"/>
          <w:szCs w:val="24"/>
        </w:rPr>
        <w:t>Trends Endocrinol Metab</w:t>
      </w:r>
      <w:r w:rsidRPr="0043501A">
        <w:rPr>
          <w:rFonts w:ascii="Book Antiqua" w:hAnsi="Book Antiqua"/>
          <w:sz w:val="24"/>
          <w:szCs w:val="24"/>
        </w:rPr>
        <w:t xml:space="preserve"> 2018; </w:t>
      </w:r>
      <w:r w:rsidRPr="0043501A">
        <w:rPr>
          <w:rFonts w:ascii="Book Antiqua" w:hAnsi="Book Antiqua"/>
          <w:b/>
          <w:sz w:val="24"/>
          <w:szCs w:val="24"/>
        </w:rPr>
        <w:t>29</w:t>
      </w:r>
      <w:r w:rsidRPr="0043501A">
        <w:rPr>
          <w:rFonts w:ascii="Book Antiqua" w:hAnsi="Book Antiqua"/>
          <w:sz w:val="24"/>
          <w:szCs w:val="24"/>
        </w:rPr>
        <w:t>: 238-248 [PMID: 29463450 DOI: 10.1016/j.tem.2018.01.011]</w:t>
      </w:r>
    </w:p>
    <w:p w14:paraId="3EDA53DD"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lastRenderedPageBreak/>
        <w:t xml:space="preserve">82 </w:t>
      </w:r>
      <w:r w:rsidRPr="0043501A">
        <w:rPr>
          <w:rFonts w:ascii="Book Antiqua" w:hAnsi="Book Antiqua"/>
          <w:b/>
          <w:sz w:val="24"/>
          <w:szCs w:val="24"/>
        </w:rPr>
        <w:t>Milonas D</w:t>
      </w:r>
      <w:r w:rsidRPr="0043501A">
        <w:rPr>
          <w:rFonts w:ascii="Book Antiqua" w:hAnsi="Book Antiqua"/>
          <w:sz w:val="24"/>
          <w:szCs w:val="24"/>
        </w:rPr>
        <w:t xml:space="preserve">, Didangelos T, Hatzitolios AI, Tziomalos K. Incretin-Based Antihyperglycemic Agents for the Management of Acute Ischemic Stroke in Patients with Diabetes Mellitus: A Review. </w:t>
      </w:r>
      <w:r w:rsidRPr="0043501A">
        <w:rPr>
          <w:rFonts w:ascii="Book Antiqua" w:hAnsi="Book Antiqua"/>
          <w:i/>
          <w:sz w:val="24"/>
          <w:szCs w:val="24"/>
        </w:rPr>
        <w:t>Diabetes Ther</w:t>
      </w:r>
      <w:r w:rsidRPr="0043501A">
        <w:rPr>
          <w:rFonts w:ascii="Book Antiqua" w:hAnsi="Book Antiqua"/>
          <w:sz w:val="24"/>
          <w:szCs w:val="24"/>
        </w:rPr>
        <w:t xml:space="preserve"> 2019; </w:t>
      </w:r>
      <w:r w:rsidRPr="0043501A">
        <w:rPr>
          <w:rFonts w:ascii="Book Antiqua" w:hAnsi="Book Antiqua"/>
          <w:b/>
          <w:sz w:val="24"/>
          <w:szCs w:val="24"/>
        </w:rPr>
        <w:t>10</w:t>
      </w:r>
      <w:r w:rsidRPr="0043501A">
        <w:rPr>
          <w:rFonts w:ascii="Book Antiqua" w:hAnsi="Book Antiqua"/>
          <w:sz w:val="24"/>
          <w:szCs w:val="24"/>
        </w:rPr>
        <w:t>: 429-435 [PMID: 30725400 DOI: 10.1007/s13300-019-0580-z]</w:t>
      </w:r>
    </w:p>
    <w:p w14:paraId="58D00B44"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83 </w:t>
      </w:r>
      <w:r w:rsidRPr="0043501A">
        <w:rPr>
          <w:rFonts w:ascii="Book Antiqua" w:hAnsi="Book Antiqua"/>
          <w:b/>
          <w:sz w:val="24"/>
          <w:szCs w:val="24"/>
        </w:rPr>
        <w:t>Ji Q</w:t>
      </w:r>
      <w:r w:rsidRPr="0043501A">
        <w:rPr>
          <w:rFonts w:ascii="Book Antiqua" w:hAnsi="Book Antiqua"/>
          <w:sz w:val="24"/>
          <w:szCs w:val="24"/>
        </w:rPr>
        <w:t xml:space="preserve">. Treatment Strategy for Type 2 Diabetes with Obesity: Focus on Glucagon-like Peptide-1 Receptor Agonists. </w:t>
      </w:r>
      <w:r w:rsidRPr="0043501A">
        <w:rPr>
          <w:rFonts w:ascii="Book Antiqua" w:hAnsi="Book Antiqua"/>
          <w:i/>
          <w:sz w:val="24"/>
          <w:szCs w:val="24"/>
        </w:rPr>
        <w:t>Clin Ther</w:t>
      </w:r>
      <w:r w:rsidRPr="0043501A">
        <w:rPr>
          <w:rFonts w:ascii="Book Antiqua" w:hAnsi="Book Antiqua"/>
          <w:sz w:val="24"/>
          <w:szCs w:val="24"/>
        </w:rPr>
        <w:t xml:space="preserve"> 2017; </w:t>
      </w:r>
      <w:r w:rsidRPr="0043501A">
        <w:rPr>
          <w:rFonts w:ascii="Book Antiqua" w:hAnsi="Book Antiqua"/>
          <w:b/>
          <w:sz w:val="24"/>
          <w:szCs w:val="24"/>
        </w:rPr>
        <w:t>39</w:t>
      </w:r>
      <w:r w:rsidRPr="0043501A">
        <w:rPr>
          <w:rFonts w:ascii="Book Antiqua" w:hAnsi="Book Antiqua"/>
          <w:sz w:val="24"/>
          <w:szCs w:val="24"/>
        </w:rPr>
        <w:t>: 1244-1264 [PMID: 28526416 DOI: 10.1016/j.clinthera.2017.03.013]</w:t>
      </w:r>
    </w:p>
    <w:p w14:paraId="404D2292" w14:textId="77777777" w:rsidR="008E3CA7" w:rsidRPr="0043501A" w:rsidRDefault="008E3CA7" w:rsidP="0043501A">
      <w:pPr>
        <w:spacing w:after="0" w:line="360" w:lineRule="auto"/>
        <w:jc w:val="both"/>
        <w:rPr>
          <w:rFonts w:ascii="Book Antiqua" w:hAnsi="Book Antiqua"/>
          <w:sz w:val="24"/>
          <w:szCs w:val="24"/>
        </w:rPr>
      </w:pPr>
      <w:r w:rsidRPr="0043501A">
        <w:rPr>
          <w:rFonts w:ascii="Book Antiqua" w:hAnsi="Book Antiqua"/>
          <w:sz w:val="24"/>
          <w:szCs w:val="24"/>
        </w:rPr>
        <w:t xml:space="preserve">84 </w:t>
      </w:r>
      <w:r w:rsidRPr="0043501A">
        <w:rPr>
          <w:rFonts w:ascii="Book Antiqua" w:hAnsi="Book Antiqua"/>
          <w:b/>
          <w:sz w:val="24"/>
          <w:szCs w:val="24"/>
        </w:rPr>
        <w:t>Ottney A</w:t>
      </w:r>
      <w:r w:rsidRPr="0043501A">
        <w:rPr>
          <w:rFonts w:ascii="Book Antiqua" w:hAnsi="Book Antiqua"/>
          <w:sz w:val="24"/>
          <w:szCs w:val="24"/>
        </w:rPr>
        <w:t xml:space="preserve">. Glucagon-like peptide-1 receptor agonists for weight loss in adult patients without diabetes. </w:t>
      </w:r>
      <w:r w:rsidRPr="0043501A">
        <w:rPr>
          <w:rFonts w:ascii="Book Antiqua" w:hAnsi="Book Antiqua"/>
          <w:i/>
          <w:sz w:val="24"/>
          <w:szCs w:val="24"/>
        </w:rPr>
        <w:t>Am J Health Syst Pharm</w:t>
      </w:r>
      <w:r w:rsidRPr="0043501A">
        <w:rPr>
          <w:rFonts w:ascii="Book Antiqua" w:hAnsi="Book Antiqua"/>
          <w:sz w:val="24"/>
          <w:szCs w:val="24"/>
        </w:rPr>
        <w:t xml:space="preserve"> 2013; </w:t>
      </w:r>
      <w:r w:rsidRPr="0043501A">
        <w:rPr>
          <w:rFonts w:ascii="Book Antiqua" w:hAnsi="Book Antiqua"/>
          <w:b/>
          <w:sz w:val="24"/>
          <w:szCs w:val="24"/>
        </w:rPr>
        <w:t>70</w:t>
      </w:r>
      <w:r w:rsidRPr="0043501A">
        <w:rPr>
          <w:rFonts w:ascii="Book Antiqua" w:hAnsi="Book Antiqua"/>
          <w:sz w:val="24"/>
          <w:szCs w:val="24"/>
        </w:rPr>
        <w:t>: 2097-2103 [PMID: 24249759 DOI: 10.2146/ajhp130081]</w:t>
      </w:r>
    </w:p>
    <w:p w14:paraId="6A33FFF9" w14:textId="77777777" w:rsidR="00C26399" w:rsidRPr="0043501A" w:rsidRDefault="00C2639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p>
    <w:p w14:paraId="67EFD17D" w14:textId="5A38B90F" w:rsidR="00FD67D9" w:rsidRPr="0043501A" w:rsidRDefault="00FD67D9" w:rsidP="0043501A">
      <w:pPr>
        <w:pStyle w:val="a7"/>
        <w:suppressAutoHyphens/>
        <w:spacing w:after="0" w:line="360" w:lineRule="auto"/>
        <w:ind w:left="360" w:right="230" w:firstLine="482"/>
        <w:jc w:val="both"/>
        <w:rPr>
          <w:rFonts w:ascii="Book Antiqua" w:hAnsi="Book Antiqua" w:cs="Mangal"/>
          <w:b/>
          <w:bCs/>
          <w:sz w:val="24"/>
          <w:szCs w:val="24"/>
          <w:lang w:val="it-IT" w:bidi="hi-IN"/>
        </w:rPr>
      </w:pPr>
      <w:r w:rsidRPr="0043501A">
        <w:rPr>
          <w:rFonts w:ascii="Book Antiqua" w:eastAsia="Lucida Sans Unicode" w:hAnsi="Book Antiqua" w:cs="Arial"/>
          <w:b/>
          <w:noProof/>
          <w:sz w:val="24"/>
          <w:szCs w:val="24"/>
          <w:lang w:val="it-IT" w:eastAsia="hi-IN" w:bidi="hi-IN"/>
        </w:rPr>
        <w:t>P-Reviewer</w:t>
      </w:r>
      <w:r w:rsidRPr="0043501A">
        <w:rPr>
          <w:rFonts w:ascii="Book Antiqua" w:hAnsi="Book Antiqua" w:cs="Arial"/>
          <w:b/>
          <w:noProof/>
          <w:sz w:val="24"/>
          <w:szCs w:val="24"/>
          <w:lang w:val="it-IT" w:bidi="hi-IN"/>
        </w:rPr>
        <w:t>:</w:t>
      </w:r>
      <w:r w:rsidR="00C36835">
        <w:rPr>
          <w:rFonts w:ascii="Book Antiqua" w:hAnsi="Book Antiqua" w:cs="Arial"/>
          <w:b/>
          <w:noProof/>
          <w:sz w:val="24"/>
          <w:szCs w:val="24"/>
          <w:lang w:val="it-IT" w:bidi="hi-IN"/>
        </w:rPr>
        <w:t xml:space="preserve"> </w:t>
      </w:r>
      <w:r w:rsidR="00011BB7" w:rsidRPr="00011BB7">
        <w:rPr>
          <w:rFonts w:ascii="Book Antiqua" w:hAnsi="Book Antiqua" w:cs="Arial"/>
          <w:bCs/>
          <w:noProof/>
          <w:sz w:val="24"/>
          <w:szCs w:val="24"/>
          <w:lang w:val="it-IT" w:bidi="hi-IN"/>
        </w:rPr>
        <w:t xml:space="preserve">Koch TR, </w:t>
      </w:r>
      <w:r w:rsidR="00C36835" w:rsidRPr="00011BB7">
        <w:rPr>
          <w:rFonts w:ascii="Book Antiqua" w:hAnsi="Book Antiqua"/>
          <w:bCs/>
          <w:sz w:val="24"/>
          <w:szCs w:val="24"/>
        </w:rPr>
        <w:t xml:space="preserve">Samasca </w:t>
      </w:r>
      <w:r w:rsidR="00C36835" w:rsidRPr="00011BB7">
        <w:rPr>
          <w:rFonts w:ascii="Book Antiqua" w:hAnsi="Book Antiqua"/>
          <w:bCs/>
          <w:caps/>
          <w:sz w:val="24"/>
          <w:szCs w:val="24"/>
        </w:rPr>
        <w:t>g</w:t>
      </w:r>
      <w:r w:rsidR="00011BB7">
        <w:rPr>
          <w:rFonts w:ascii="Book Antiqua" w:hAnsi="Book Antiqua"/>
          <w:sz w:val="24"/>
          <w:szCs w:val="24"/>
        </w:rPr>
        <w:t xml:space="preserve"> </w:t>
      </w:r>
      <w:r w:rsidRPr="0043501A">
        <w:rPr>
          <w:rFonts w:ascii="Book Antiqua" w:eastAsia="Lucida Sans Unicode" w:hAnsi="Book Antiqua" w:cs="Mangal"/>
          <w:b/>
          <w:bCs/>
          <w:sz w:val="24"/>
          <w:szCs w:val="24"/>
          <w:lang w:val="it-IT" w:eastAsia="hi-IN" w:bidi="hi-IN"/>
        </w:rPr>
        <w:t>S-Editor</w:t>
      </w:r>
      <w:r w:rsidRPr="0043501A">
        <w:rPr>
          <w:rFonts w:ascii="Book Antiqua" w:hAnsi="Book Antiqua" w:cs="Mangal"/>
          <w:b/>
          <w:bCs/>
          <w:sz w:val="24"/>
          <w:szCs w:val="24"/>
          <w:lang w:val="it-IT" w:bidi="hi-IN"/>
        </w:rPr>
        <w:t>:</w:t>
      </w:r>
      <w:r w:rsidRPr="0043501A">
        <w:rPr>
          <w:rFonts w:ascii="Book Antiqua" w:hAnsi="Book Antiqua" w:cs="Mangal"/>
          <w:bCs/>
          <w:sz w:val="24"/>
          <w:szCs w:val="24"/>
          <w:lang w:val="it-IT" w:bidi="hi-IN"/>
        </w:rPr>
        <w:t>Dou Y</w:t>
      </w:r>
      <w:r w:rsidRPr="0043501A">
        <w:rPr>
          <w:rFonts w:ascii="Book Antiqua" w:eastAsia="Lucida Sans Unicode" w:hAnsi="Book Antiqua" w:cs="Mangal"/>
          <w:b/>
          <w:bCs/>
          <w:sz w:val="24"/>
          <w:szCs w:val="24"/>
          <w:lang w:val="it-IT" w:eastAsia="hi-IN" w:bidi="hi-IN"/>
        </w:rPr>
        <w:t xml:space="preserve"> L-Editor</w:t>
      </w:r>
      <w:r w:rsidRPr="0043501A">
        <w:rPr>
          <w:rFonts w:ascii="Book Antiqua" w:hAnsi="Book Antiqua" w:cs="Mangal"/>
          <w:b/>
          <w:bCs/>
          <w:sz w:val="24"/>
          <w:szCs w:val="24"/>
          <w:lang w:val="it-IT" w:bidi="hi-IN"/>
        </w:rPr>
        <w:t>:</w:t>
      </w:r>
      <w:r w:rsidRPr="0043501A">
        <w:rPr>
          <w:rFonts w:ascii="Book Antiqua" w:eastAsia="Lucida Sans Unicode" w:hAnsi="Book Antiqua" w:cs="Mangal"/>
          <w:b/>
          <w:bCs/>
          <w:sz w:val="24"/>
          <w:szCs w:val="24"/>
          <w:lang w:val="it-IT" w:eastAsia="hi-IN" w:bidi="hi-IN"/>
        </w:rPr>
        <w:t xml:space="preserve"> E-Editor</w:t>
      </w:r>
      <w:r w:rsidRPr="0043501A">
        <w:rPr>
          <w:rFonts w:ascii="Book Antiqua" w:hAnsi="Book Antiqua" w:cs="Mangal"/>
          <w:b/>
          <w:bCs/>
          <w:sz w:val="24"/>
          <w:szCs w:val="24"/>
          <w:lang w:val="it-IT" w:bidi="hi-IN"/>
        </w:rPr>
        <w:t>:</w:t>
      </w:r>
    </w:p>
    <w:p w14:paraId="7644A709" w14:textId="77777777" w:rsidR="00FD67D9" w:rsidRPr="0043501A" w:rsidRDefault="00FD67D9" w:rsidP="0043501A">
      <w:pPr>
        <w:pStyle w:val="a7"/>
        <w:suppressAutoHyphens/>
        <w:spacing w:after="0" w:line="360" w:lineRule="auto"/>
        <w:ind w:left="360" w:right="120" w:firstLine="482"/>
        <w:jc w:val="both"/>
        <w:rPr>
          <w:rFonts w:ascii="Book Antiqua" w:hAnsi="Book Antiqua" w:cs="Mangal"/>
          <w:b/>
          <w:bCs/>
          <w:sz w:val="24"/>
          <w:szCs w:val="24"/>
          <w:lang w:val="it-IT" w:bidi="hi-IN"/>
        </w:rPr>
      </w:pPr>
    </w:p>
    <w:p w14:paraId="42C9036C" w14:textId="77777777" w:rsidR="00FD67D9" w:rsidRPr="0043501A" w:rsidRDefault="00FD67D9" w:rsidP="0043501A">
      <w:pPr>
        <w:shd w:val="clear" w:color="auto" w:fill="FFFFFF"/>
        <w:spacing w:after="0" w:line="360" w:lineRule="auto"/>
        <w:jc w:val="both"/>
        <w:rPr>
          <w:rFonts w:ascii="Book Antiqua" w:hAnsi="Book Antiqua" w:cs="Helvetica"/>
          <w:b/>
          <w:sz w:val="24"/>
          <w:szCs w:val="24"/>
          <w:lang w:val="it-IT"/>
        </w:rPr>
      </w:pPr>
      <w:r w:rsidRPr="0043501A">
        <w:rPr>
          <w:rFonts w:ascii="Book Antiqua" w:hAnsi="Book Antiqua" w:cs="Helvetica"/>
          <w:b/>
          <w:sz w:val="24"/>
          <w:szCs w:val="24"/>
        </w:rPr>
        <w:t xml:space="preserve">Specialty type: </w:t>
      </w:r>
      <w:r w:rsidRPr="0043501A">
        <w:rPr>
          <w:rFonts w:ascii="Book Antiqua" w:eastAsia="微软雅黑" w:hAnsi="Book Antiqua" w:cs="宋体"/>
          <w:sz w:val="24"/>
          <w:szCs w:val="24"/>
        </w:rPr>
        <w:t>Endocrinology and metabolism</w:t>
      </w:r>
    </w:p>
    <w:p w14:paraId="34952984" w14:textId="77777777" w:rsidR="00FD67D9" w:rsidRPr="0043501A" w:rsidRDefault="00FD67D9" w:rsidP="0043501A">
      <w:pPr>
        <w:shd w:val="clear" w:color="auto" w:fill="FFFFFF"/>
        <w:spacing w:after="0" w:line="360" w:lineRule="auto"/>
        <w:jc w:val="both"/>
        <w:rPr>
          <w:rFonts w:ascii="Book Antiqua" w:hAnsi="Book Antiqua" w:cs="Helvetica"/>
          <w:b/>
          <w:sz w:val="24"/>
          <w:szCs w:val="24"/>
        </w:rPr>
      </w:pPr>
      <w:r w:rsidRPr="0043501A">
        <w:rPr>
          <w:rFonts w:ascii="Book Antiqua" w:hAnsi="Book Antiqua" w:cs="Helvetica"/>
          <w:b/>
          <w:sz w:val="24"/>
          <w:szCs w:val="24"/>
        </w:rPr>
        <w:t xml:space="preserve">Country of origin: </w:t>
      </w:r>
      <w:r w:rsidRPr="0043501A">
        <w:rPr>
          <w:rFonts w:ascii="Book Antiqua" w:hAnsi="Book Antiqua" w:cs="Helvetica"/>
          <w:sz w:val="24"/>
          <w:szCs w:val="24"/>
        </w:rPr>
        <w:t>Turkey</w:t>
      </w:r>
    </w:p>
    <w:p w14:paraId="59667A47" w14:textId="77777777" w:rsidR="00FD67D9" w:rsidRPr="0043501A" w:rsidRDefault="00FD67D9" w:rsidP="0043501A">
      <w:pPr>
        <w:shd w:val="clear" w:color="auto" w:fill="FFFFFF"/>
        <w:spacing w:after="0" w:line="360" w:lineRule="auto"/>
        <w:jc w:val="both"/>
        <w:rPr>
          <w:rFonts w:ascii="Book Antiqua" w:hAnsi="Book Antiqua" w:cs="Helvetica"/>
          <w:b/>
          <w:sz w:val="24"/>
          <w:szCs w:val="24"/>
        </w:rPr>
      </w:pPr>
      <w:r w:rsidRPr="0043501A">
        <w:rPr>
          <w:rFonts w:ascii="Book Antiqua" w:hAnsi="Book Antiqua" w:cs="Helvetica"/>
          <w:b/>
          <w:sz w:val="24"/>
          <w:szCs w:val="24"/>
        </w:rPr>
        <w:t>Peer-review report classification</w:t>
      </w:r>
    </w:p>
    <w:p w14:paraId="4B6DE104" w14:textId="77777777" w:rsidR="00FD67D9" w:rsidRPr="0043501A" w:rsidRDefault="00FD67D9" w:rsidP="0043501A">
      <w:pPr>
        <w:shd w:val="clear" w:color="auto" w:fill="FFFFFF"/>
        <w:spacing w:after="0" w:line="360" w:lineRule="auto"/>
        <w:jc w:val="both"/>
        <w:rPr>
          <w:rFonts w:ascii="Book Antiqua" w:hAnsi="Book Antiqua" w:cs="Helvetica"/>
          <w:sz w:val="24"/>
          <w:szCs w:val="24"/>
        </w:rPr>
      </w:pPr>
      <w:r w:rsidRPr="0043501A">
        <w:rPr>
          <w:rFonts w:ascii="Book Antiqua" w:hAnsi="Book Antiqua" w:cs="Helvetica"/>
          <w:sz w:val="24"/>
          <w:szCs w:val="24"/>
        </w:rPr>
        <w:t>Grade A (Excellent): 0</w:t>
      </w:r>
    </w:p>
    <w:p w14:paraId="515E2D85" w14:textId="3D62B1C6" w:rsidR="00FD67D9" w:rsidRPr="0043501A" w:rsidRDefault="00FD67D9" w:rsidP="0043501A">
      <w:pPr>
        <w:shd w:val="clear" w:color="auto" w:fill="FFFFFF"/>
        <w:spacing w:after="0" w:line="360" w:lineRule="auto"/>
        <w:jc w:val="both"/>
        <w:rPr>
          <w:rFonts w:ascii="Book Antiqua" w:hAnsi="Book Antiqua" w:cs="Helvetica"/>
          <w:sz w:val="24"/>
          <w:szCs w:val="24"/>
        </w:rPr>
      </w:pPr>
      <w:r w:rsidRPr="0043501A">
        <w:rPr>
          <w:rFonts w:ascii="Book Antiqua" w:hAnsi="Book Antiqua" w:cs="Helvetica"/>
          <w:sz w:val="24"/>
          <w:szCs w:val="24"/>
        </w:rPr>
        <w:t>Grade B (Very good): B</w:t>
      </w:r>
      <w:r w:rsidR="00791D1F">
        <w:rPr>
          <w:rFonts w:ascii="Book Antiqua" w:hAnsi="Book Antiqua" w:cs="Helvetica"/>
          <w:sz w:val="24"/>
          <w:szCs w:val="24"/>
        </w:rPr>
        <w:t>, B</w:t>
      </w:r>
    </w:p>
    <w:p w14:paraId="250523B4" w14:textId="5352E6AF" w:rsidR="00FD67D9" w:rsidRPr="0043501A" w:rsidRDefault="00FD67D9" w:rsidP="0043501A">
      <w:pPr>
        <w:shd w:val="clear" w:color="auto" w:fill="FFFFFF"/>
        <w:spacing w:after="0" w:line="360" w:lineRule="auto"/>
        <w:jc w:val="both"/>
        <w:rPr>
          <w:rFonts w:ascii="Book Antiqua" w:hAnsi="Book Antiqua" w:cs="Helvetica"/>
          <w:sz w:val="24"/>
          <w:szCs w:val="24"/>
        </w:rPr>
      </w:pPr>
      <w:r w:rsidRPr="0043501A">
        <w:rPr>
          <w:rFonts w:ascii="Book Antiqua" w:hAnsi="Book Antiqua" w:cs="Helvetica"/>
          <w:sz w:val="24"/>
          <w:szCs w:val="24"/>
        </w:rPr>
        <w:t xml:space="preserve">Grade C (Good): </w:t>
      </w:r>
      <w:r w:rsidR="00791D1F" w:rsidRPr="0043501A">
        <w:rPr>
          <w:rFonts w:ascii="Book Antiqua" w:hAnsi="Book Antiqua" w:cs="Helvetica"/>
          <w:sz w:val="24"/>
          <w:szCs w:val="24"/>
        </w:rPr>
        <w:t>0</w:t>
      </w:r>
    </w:p>
    <w:p w14:paraId="513788CE" w14:textId="77777777" w:rsidR="00FD67D9" w:rsidRPr="0043501A" w:rsidRDefault="00FD67D9" w:rsidP="0043501A">
      <w:pPr>
        <w:shd w:val="clear" w:color="auto" w:fill="FFFFFF"/>
        <w:spacing w:after="0" w:line="360" w:lineRule="auto"/>
        <w:jc w:val="both"/>
        <w:rPr>
          <w:rFonts w:ascii="Book Antiqua" w:hAnsi="Book Antiqua" w:cs="Helvetica"/>
          <w:sz w:val="24"/>
          <w:szCs w:val="24"/>
        </w:rPr>
      </w:pPr>
      <w:r w:rsidRPr="0043501A">
        <w:rPr>
          <w:rFonts w:ascii="Book Antiqua" w:hAnsi="Book Antiqua" w:cs="Helvetica"/>
          <w:sz w:val="24"/>
          <w:szCs w:val="24"/>
        </w:rPr>
        <w:t>Grade D (Fair): 0</w:t>
      </w:r>
    </w:p>
    <w:p w14:paraId="5A882D90" w14:textId="77777777" w:rsidR="008E3CA7" w:rsidRPr="0043501A" w:rsidRDefault="00FD67D9" w:rsidP="0043501A">
      <w:pPr>
        <w:shd w:val="clear" w:color="auto" w:fill="FFFFFF"/>
        <w:spacing w:after="0" w:line="360" w:lineRule="auto"/>
        <w:jc w:val="both"/>
        <w:rPr>
          <w:rFonts w:ascii="Book Antiqua" w:hAnsi="Book Antiqua" w:cs="Helvetica"/>
          <w:sz w:val="24"/>
          <w:szCs w:val="24"/>
        </w:rPr>
      </w:pPr>
      <w:r w:rsidRPr="0043501A">
        <w:rPr>
          <w:rFonts w:ascii="Book Antiqua" w:hAnsi="Book Antiqua" w:cs="Helvetica"/>
          <w:sz w:val="24"/>
          <w:szCs w:val="24"/>
        </w:rPr>
        <w:t>Grade E (Poor): 0</w:t>
      </w:r>
      <w:r w:rsidR="008E3CA7" w:rsidRPr="0043501A">
        <w:rPr>
          <w:rFonts w:ascii="Book Antiqua" w:hAnsi="Book Antiqua" w:cstheme="minorHAnsi"/>
          <w:b/>
          <w:color w:val="212121"/>
          <w:sz w:val="24"/>
          <w:szCs w:val="24"/>
          <w:shd w:val="clear" w:color="auto" w:fill="FFFFFF"/>
          <w:lang w:val="en-US"/>
        </w:rPr>
        <w:br w:type="page"/>
      </w:r>
    </w:p>
    <w:p w14:paraId="3548C847" w14:textId="7C43EF0B" w:rsidR="00D142F9" w:rsidRPr="0043501A" w:rsidRDefault="00D142F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lastRenderedPageBreak/>
        <w:t>Table 1</w:t>
      </w:r>
      <w:r w:rsidR="00857A06" w:rsidRPr="0043501A">
        <w:rPr>
          <w:rFonts w:ascii="Book Antiqua" w:hAnsi="Book Antiqua" w:cstheme="minorHAnsi"/>
          <w:b/>
          <w:color w:val="212121"/>
          <w:sz w:val="24"/>
          <w:szCs w:val="24"/>
          <w:shd w:val="clear" w:color="auto" w:fill="FFFFFF"/>
          <w:lang w:val="en-US"/>
        </w:rPr>
        <w:t xml:space="preserve"> Glucagon</w:t>
      </w:r>
      <w:r w:rsidR="00C26399" w:rsidRPr="0043501A">
        <w:rPr>
          <w:rFonts w:ascii="Book Antiqua" w:hAnsi="Book Antiqua" w:cstheme="minorHAnsi"/>
          <w:b/>
          <w:color w:val="212121"/>
          <w:sz w:val="24"/>
          <w:szCs w:val="24"/>
          <w:shd w:val="clear" w:color="auto" w:fill="FFFFFF"/>
          <w:lang w:val="en-US"/>
        </w:rPr>
        <w:t>-</w:t>
      </w:r>
      <w:r w:rsidR="00857A06" w:rsidRPr="0043501A">
        <w:rPr>
          <w:rFonts w:ascii="Book Antiqua" w:hAnsi="Book Antiqua" w:cstheme="minorHAnsi"/>
          <w:b/>
          <w:color w:val="212121"/>
          <w:sz w:val="24"/>
          <w:szCs w:val="24"/>
          <w:shd w:val="clear" w:color="auto" w:fill="FFFFFF"/>
          <w:lang w:val="en-US"/>
        </w:rPr>
        <w:t>like peptide-1 receptor</w:t>
      </w:r>
      <w:r w:rsidR="001E7726">
        <w:rPr>
          <w:rFonts w:ascii="Book Antiqua" w:hAnsi="Book Antiqua" w:cstheme="minorHAnsi"/>
          <w:b/>
          <w:color w:val="212121"/>
          <w:sz w:val="24"/>
          <w:szCs w:val="24"/>
          <w:shd w:val="clear" w:color="auto" w:fill="FFFFFF"/>
          <w:lang w:val="en-US"/>
        </w:rPr>
        <w:t xml:space="preserve"> </w:t>
      </w:r>
      <w:r w:rsidR="00FD67D9" w:rsidRPr="0043501A">
        <w:rPr>
          <w:rFonts w:ascii="Book Antiqua" w:hAnsi="Book Antiqua" w:cstheme="minorHAnsi"/>
          <w:b/>
          <w:color w:val="212121"/>
          <w:sz w:val="24"/>
          <w:szCs w:val="24"/>
          <w:shd w:val="clear" w:color="auto" w:fill="FFFFFF"/>
          <w:lang w:val="en-US"/>
        </w:rPr>
        <w:t>agonist</w:t>
      </w:r>
    </w:p>
    <w:tbl>
      <w:tblPr>
        <w:tblStyle w:val="a6"/>
        <w:tblW w:w="0" w:type="auto"/>
        <w:tblLook w:val="04A0" w:firstRow="1" w:lastRow="0" w:firstColumn="1" w:lastColumn="0" w:noHBand="0" w:noVBand="1"/>
      </w:tblPr>
      <w:tblGrid>
        <w:gridCol w:w="2303"/>
        <w:gridCol w:w="3356"/>
        <w:gridCol w:w="2104"/>
      </w:tblGrid>
      <w:tr w:rsidR="00D142F9" w:rsidRPr="0043501A" w14:paraId="6CAC3512" w14:textId="77777777" w:rsidTr="009655CD">
        <w:tc>
          <w:tcPr>
            <w:tcW w:w="2303" w:type="dxa"/>
          </w:tcPr>
          <w:p w14:paraId="443812E6" w14:textId="77777777" w:rsidR="00D142F9" w:rsidRPr="0043501A"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Drug</w:t>
            </w:r>
          </w:p>
        </w:tc>
        <w:tc>
          <w:tcPr>
            <w:tcW w:w="3356" w:type="dxa"/>
          </w:tcPr>
          <w:p w14:paraId="3639E9DB" w14:textId="77777777" w:rsidR="00D142F9" w:rsidRPr="0043501A"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Administration</w:t>
            </w:r>
          </w:p>
        </w:tc>
        <w:tc>
          <w:tcPr>
            <w:tcW w:w="2104" w:type="dxa"/>
          </w:tcPr>
          <w:p w14:paraId="66CD4A67" w14:textId="77777777" w:rsidR="00D142F9" w:rsidRPr="0043501A" w:rsidRDefault="00D142F9" w:rsidP="0043501A">
            <w:pPr>
              <w:autoSpaceDE w:val="0"/>
              <w:autoSpaceDN w:val="0"/>
              <w:adjustRightInd w:val="0"/>
              <w:spacing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t>Phase 3 clinical trial</w:t>
            </w:r>
          </w:p>
        </w:tc>
      </w:tr>
      <w:tr w:rsidR="00D142F9" w:rsidRPr="0043501A" w14:paraId="2A1FCCD0" w14:textId="77777777" w:rsidTr="009655CD">
        <w:tc>
          <w:tcPr>
            <w:tcW w:w="2303" w:type="dxa"/>
          </w:tcPr>
          <w:p w14:paraId="257CE3B5"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Exenatide </w:t>
            </w:r>
          </w:p>
        </w:tc>
        <w:tc>
          <w:tcPr>
            <w:tcW w:w="3356" w:type="dxa"/>
          </w:tcPr>
          <w:p w14:paraId="43386D72" w14:textId="51A907FF"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Twice daily (5</w:t>
            </w:r>
            <w:r w:rsidR="00EB0BAB">
              <w:rPr>
                <w:rFonts w:ascii="Book Antiqua" w:hAnsi="Book Antiqua" w:cstheme="minorHAnsi"/>
                <w:color w:val="212121"/>
                <w:sz w:val="24"/>
                <w:szCs w:val="24"/>
                <w:shd w:val="clear" w:color="auto" w:fill="FFFFFF"/>
                <w:lang w:val="en-US"/>
              </w:rPr>
              <w:t xml:space="preserve"> µ</w:t>
            </w:r>
            <w:r w:rsidRPr="0043501A">
              <w:rPr>
                <w:rFonts w:ascii="Book Antiqua" w:hAnsi="Book Antiqua" w:cstheme="minorHAnsi"/>
                <w:color w:val="212121"/>
                <w:sz w:val="24"/>
                <w:szCs w:val="24"/>
                <w:shd w:val="clear" w:color="auto" w:fill="FFFFFF"/>
                <w:lang w:val="en-US"/>
              </w:rPr>
              <w:t xml:space="preserve">g or 10 </w:t>
            </w:r>
            <w:r w:rsidR="00EB0BAB">
              <w:rPr>
                <w:rFonts w:ascii="Book Antiqua" w:hAnsi="Book Antiqua" w:cstheme="minorHAnsi"/>
                <w:color w:val="212121"/>
                <w:sz w:val="24"/>
                <w:szCs w:val="24"/>
                <w:shd w:val="clear" w:color="auto" w:fill="FFFFFF"/>
                <w:lang w:val="en-US"/>
              </w:rPr>
              <w:t>µ</w:t>
            </w:r>
            <w:r w:rsidRPr="0043501A">
              <w:rPr>
                <w:rFonts w:ascii="Book Antiqua" w:hAnsi="Book Antiqua" w:cstheme="minorHAnsi"/>
                <w:color w:val="212121"/>
                <w:sz w:val="24"/>
                <w:szCs w:val="24"/>
                <w:shd w:val="clear" w:color="auto" w:fill="FFFFFF"/>
                <w:lang w:val="en-US"/>
              </w:rPr>
              <w:t>g)</w:t>
            </w:r>
          </w:p>
        </w:tc>
        <w:tc>
          <w:tcPr>
            <w:tcW w:w="2104" w:type="dxa"/>
          </w:tcPr>
          <w:p w14:paraId="66CB8E52"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AMIGO</w:t>
            </w:r>
          </w:p>
        </w:tc>
      </w:tr>
      <w:tr w:rsidR="00D142F9" w:rsidRPr="0043501A" w14:paraId="0562009B" w14:textId="77777777" w:rsidTr="009655CD">
        <w:tc>
          <w:tcPr>
            <w:tcW w:w="2303" w:type="dxa"/>
          </w:tcPr>
          <w:p w14:paraId="2101060E"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Liraglutide</w:t>
            </w:r>
          </w:p>
        </w:tc>
        <w:tc>
          <w:tcPr>
            <w:tcW w:w="3356" w:type="dxa"/>
          </w:tcPr>
          <w:p w14:paraId="3F520D4B"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Daily (0</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6 mg or 0</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8 mg or 1</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2 mg)</w:t>
            </w:r>
          </w:p>
        </w:tc>
        <w:tc>
          <w:tcPr>
            <w:tcW w:w="2104" w:type="dxa"/>
          </w:tcPr>
          <w:p w14:paraId="49D4D7A7"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LEADER</w:t>
            </w:r>
          </w:p>
        </w:tc>
      </w:tr>
      <w:tr w:rsidR="00D142F9" w:rsidRPr="0043501A" w14:paraId="157D26ED" w14:textId="77777777" w:rsidTr="009655CD">
        <w:tc>
          <w:tcPr>
            <w:tcW w:w="2303" w:type="dxa"/>
          </w:tcPr>
          <w:p w14:paraId="1BBDF31B"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Exenatide ER</w:t>
            </w:r>
          </w:p>
        </w:tc>
        <w:tc>
          <w:tcPr>
            <w:tcW w:w="3356" w:type="dxa"/>
          </w:tcPr>
          <w:p w14:paraId="61242082"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Weekly (2 mg)</w:t>
            </w:r>
          </w:p>
        </w:tc>
        <w:tc>
          <w:tcPr>
            <w:tcW w:w="2104" w:type="dxa"/>
          </w:tcPr>
          <w:p w14:paraId="420002ED"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DURATION</w:t>
            </w:r>
          </w:p>
        </w:tc>
      </w:tr>
      <w:tr w:rsidR="00D142F9" w:rsidRPr="0043501A" w14:paraId="23C18B4F" w14:textId="77777777" w:rsidTr="009655CD">
        <w:tc>
          <w:tcPr>
            <w:tcW w:w="2303" w:type="dxa"/>
          </w:tcPr>
          <w:p w14:paraId="7D4B09FE"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Lixisenatide</w:t>
            </w:r>
          </w:p>
        </w:tc>
        <w:tc>
          <w:tcPr>
            <w:tcW w:w="3356" w:type="dxa"/>
          </w:tcPr>
          <w:p w14:paraId="42CB4272" w14:textId="091AD402"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Daily (10 </w:t>
            </w:r>
            <w:r w:rsidR="00EB0BAB">
              <w:rPr>
                <w:rFonts w:ascii="Book Antiqua" w:hAnsi="Book Antiqua" w:cstheme="minorHAnsi"/>
                <w:color w:val="212121"/>
                <w:sz w:val="24"/>
                <w:szCs w:val="24"/>
                <w:shd w:val="clear" w:color="auto" w:fill="FFFFFF"/>
                <w:lang w:val="en-US"/>
              </w:rPr>
              <w:t>µ</w:t>
            </w:r>
            <w:r w:rsidRPr="0043501A">
              <w:rPr>
                <w:rFonts w:ascii="Book Antiqua" w:hAnsi="Book Antiqua" w:cstheme="minorHAnsi"/>
                <w:color w:val="212121"/>
                <w:sz w:val="24"/>
                <w:szCs w:val="24"/>
                <w:shd w:val="clear" w:color="auto" w:fill="FFFFFF"/>
                <w:lang w:val="en-US"/>
              </w:rPr>
              <w:t xml:space="preserve">g or 20 </w:t>
            </w:r>
            <w:r w:rsidR="00EB0BAB">
              <w:rPr>
                <w:rFonts w:ascii="Book Antiqua" w:hAnsi="Book Antiqua" w:cstheme="minorHAnsi"/>
                <w:color w:val="212121"/>
                <w:sz w:val="24"/>
                <w:szCs w:val="24"/>
                <w:shd w:val="clear" w:color="auto" w:fill="FFFFFF"/>
                <w:lang w:val="en-US"/>
              </w:rPr>
              <w:t>µ</w:t>
            </w:r>
            <w:r w:rsidRPr="0043501A">
              <w:rPr>
                <w:rFonts w:ascii="Book Antiqua" w:hAnsi="Book Antiqua" w:cstheme="minorHAnsi"/>
                <w:color w:val="212121"/>
                <w:sz w:val="24"/>
                <w:szCs w:val="24"/>
                <w:shd w:val="clear" w:color="auto" w:fill="FFFFFF"/>
                <w:lang w:val="en-US"/>
              </w:rPr>
              <w:t>g)</w:t>
            </w:r>
          </w:p>
        </w:tc>
        <w:tc>
          <w:tcPr>
            <w:tcW w:w="2104" w:type="dxa"/>
          </w:tcPr>
          <w:p w14:paraId="0AC0DBEB"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GetGoal</w:t>
            </w:r>
          </w:p>
        </w:tc>
      </w:tr>
      <w:tr w:rsidR="00D142F9" w:rsidRPr="0043501A" w14:paraId="31531CD6" w14:textId="77777777" w:rsidTr="009655CD">
        <w:tc>
          <w:tcPr>
            <w:tcW w:w="2303" w:type="dxa"/>
          </w:tcPr>
          <w:p w14:paraId="530A0D5F"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Dulaglutide </w:t>
            </w:r>
          </w:p>
        </w:tc>
        <w:tc>
          <w:tcPr>
            <w:tcW w:w="3356" w:type="dxa"/>
          </w:tcPr>
          <w:p w14:paraId="43AFCDC7"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Weekly (0</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75 mg or 1</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5 mg)</w:t>
            </w:r>
          </w:p>
        </w:tc>
        <w:tc>
          <w:tcPr>
            <w:tcW w:w="2104" w:type="dxa"/>
          </w:tcPr>
          <w:p w14:paraId="4A762415"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AWARD</w:t>
            </w:r>
          </w:p>
        </w:tc>
      </w:tr>
      <w:tr w:rsidR="00D142F9" w:rsidRPr="0043501A" w14:paraId="7985A4CA" w14:textId="77777777" w:rsidTr="009655CD">
        <w:tc>
          <w:tcPr>
            <w:tcW w:w="2303" w:type="dxa"/>
          </w:tcPr>
          <w:p w14:paraId="5C860419"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Semaglutide</w:t>
            </w:r>
          </w:p>
        </w:tc>
        <w:tc>
          <w:tcPr>
            <w:tcW w:w="3356" w:type="dxa"/>
          </w:tcPr>
          <w:p w14:paraId="1C58226E"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Weekly (0</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5 mg or 1</w:t>
            </w:r>
            <w:r w:rsidR="008E3CA7" w:rsidRPr="0043501A">
              <w:rPr>
                <w:rFonts w:ascii="Book Antiqua" w:hAnsi="Book Antiqua" w:cstheme="minorHAnsi"/>
                <w:color w:val="212121"/>
                <w:sz w:val="24"/>
                <w:szCs w:val="24"/>
                <w:shd w:val="clear" w:color="auto" w:fill="FFFFFF"/>
                <w:lang w:val="en-US"/>
              </w:rPr>
              <w:t>.</w:t>
            </w:r>
            <w:r w:rsidRPr="0043501A">
              <w:rPr>
                <w:rFonts w:ascii="Book Antiqua" w:hAnsi="Book Antiqua" w:cstheme="minorHAnsi"/>
                <w:color w:val="212121"/>
                <w:sz w:val="24"/>
                <w:szCs w:val="24"/>
                <w:shd w:val="clear" w:color="auto" w:fill="FFFFFF"/>
                <w:lang w:val="en-US"/>
              </w:rPr>
              <w:t>5 mg)</w:t>
            </w:r>
          </w:p>
        </w:tc>
        <w:tc>
          <w:tcPr>
            <w:tcW w:w="2104" w:type="dxa"/>
          </w:tcPr>
          <w:p w14:paraId="7C2D8649"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SUSTAİN</w:t>
            </w:r>
          </w:p>
        </w:tc>
      </w:tr>
      <w:tr w:rsidR="00D142F9" w:rsidRPr="0043501A" w14:paraId="2C11E184" w14:textId="77777777" w:rsidTr="009655CD">
        <w:tc>
          <w:tcPr>
            <w:tcW w:w="2303" w:type="dxa"/>
          </w:tcPr>
          <w:p w14:paraId="170FC668"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Albiglutide</w:t>
            </w:r>
          </w:p>
        </w:tc>
        <w:tc>
          <w:tcPr>
            <w:tcW w:w="3356" w:type="dxa"/>
          </w:tcPr>
          <w:p w14:paraId="533B4258"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Weekly (30 mg or 50 mg)</w:t>
            </w:r>
          </w:p>
        </w:tc>
        <w:tc>
          <w:tcPr>
            <w:tcW w:w="2104" w:type="dxa"/>
          </w:tcPr>
          <w:p w14:paraId="236D1D83" w14:textId="77777777" w:rsidR="00D142F9" w:rsidRPr="0043501A" w:rsidRDefault="00D142F9"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HARMONY</w:t>
            </w:r>
          </w:p>
        </w:tc>
      </w:tr>
    </w:tbl>
    <w:p w14:paraId="45053DE6" w14:textId="77777777" w:rsidR="009F1D16" w:rsidRPr="0043501A" w:rsidRDefault="009F1D16" w:rsidP="0043501A">
      <w:pPr>
        <w:autoSpaceDE w:val="0"/>
        <w:autoSpaceDN w:val="0"/>
        <w:adjustRightInd w:val="0"/>
        <w:spacing w:after="0" w:line="360" w:lineRule="auto"/>
        <w:jc w:val="both"/>
        <w:rPr>
          <w:rFonts w:ascii="Book Antiqua" w:hAnsi="Book Antiqua" w:cstheme="minorHAnsi"/>
          <w:color w:val="212121"/>
          <w:sz w:val="24"/>
          <w:szCs w:val="24"/>
          <w:shd w:val="clear" w:color="auto" w:fill="FFFFFF"/>
          <w:lang w:val="en-US"/>
        </w:rPr>
      </w:pPr>
    </w:p>
    <w:p w14:paraId="75247C30" w14:textId="77777777" w:rsidR="008E3CA7" w:rsidRPr="0043501A" w:rsidRDefault="008E3CA7" w:rsidP="0043501A">
      <w:pPr>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br w:type="page"/>
      </w:r>
    </w:p>
    <w:p w14:paraId="13BD4343" w14:textId="77777777" w:rsidR="00D70DB8" w:rsidRPr="0043501A" w:rsidRDefault="00D70DB8"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lang w:val="en-US"/>
        </w:rPr>
      </w:pPr>
      <w:r w:rsidRPr="0043501A">
        <w:rPr>
          <w:rFonts w:ascii="Book Antiqua" w:hAnsi="Book Antiqua" w:cstheme="minorHAnsi"/>
          <w:b/>
          <w:color w:val="212121"/>
          <w:sz w:val="24"/>
          <w:szCs w:val="24"/>
          <w:shd w:val="clear" w:color="auto" w:fill="FFFFFF"/>
          <w:lang w:val="en-US"/>
        </w:rPr>
        <w:lastRenderedPageBreak/>
        <w:t>Table 2</w:t>
      </w:r>
      <w:r w:rsidR="00857A06" w:rsidRPr="0043501A">
        <w:rPr>
          <w:rFonts w:ascii="Book Antiqua" w:hAnsi="Book Antiqua" w:cstheme="minorHAnsi"/>
          <w:b/>
          <w:color w:val="212121"/>
          <w:sz w:val="24"/>
          <w:szCs w:val="24"/>
          <w:shd w:val="clear" w:color="auto" w:fill="FFFFFF"/>
          <w:lang w:val="en-US"/>
        </w:rPr>
        <w:t xml:space="preserve"> Cardiovascular effect of glucagon like peptide-1</w:t>
      </w:r>
      <w:r w:rsidRPr="0043501A">
        <w:rPr>
          <w:rFonts w:ascii="Book Antiqua" w:hAnsi="Book Antiqua" w:cstheme="minorHAnsi"/>
          <w:b/>
          <w:color w:val="212121"/>
          <w:sz w:val="24"/>
          <w:szCs w:val="24"/>
          <w:shd w:val="clear" w:color="auto" w:fill="FFFFFF"/>
          <w:lang w:val="en-US"/>
        </w:rPr>
        <w:t xml:space="preserve"> receptor agonists</w:t>
      </w:r>
    </w:p>
    <w:tbl>
      <w:tblPr>
        <w:tblStyle w:val="a6"/>
        <w:tblW w:w="0" w:type="auto"/>
        <w:tblLook w:val="04A0" w:firstRow="1" w:lastRow="0" w:firstColumn="1" w:lastColumn="0" w:noHBand="0" w:noVBand="1"/>
      </w:tblPr>
      <w:tblGrid>
        <w:gridCol w:w="4526"/>
        <w:gridCol w:w="4536"/>
      </w:tblGrid>
      <w:tr w:rsidR="00D70DB8" w:rsidRPr="0043501A" w14:paraId="631BE2CA" w14:textId="77777777" w:rsidTr="009655CD">
        <w:tc>
          <w:tcPr>
            <w:tcW w:w="4606" w:type="dxa"/>
          </w:tcPr>
          <w:p w14:paraId="5ECA24B3"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Anti-atherosclerotic effect</w:t>
            </w:r>
          </w:p>
        </w:tc>
        <w:tc>
          <w:tcPr>
            <w:tcW w:w="4606" w:type="dxa"/>
          </w:tcPr>
          <w:p w14:paraId="0BEECC2F"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Decrease matrix metalloproteinase 2</w:t>
            </w:r>
            <w:r w:rsidR="008E3CA7" w:rsidRPr="0043501A">
              <w:rPr>
                <w:rFonts w:ascii="Book Antiqua" w:hAnsi="Book Antiqua" w:cstheme="minorHAnsi"/>
                <w:color w:val="212121"/>
                <w:sz w:val="24"/>
                <w:szCs w:val="24"/>
                <w:shd w:val="clear" w:color="auto" w:fill="FFFFFF"/>
                <w:lang w:val="en-US"/>
              </w:rPr>
              <w:t xml:space="preserve">; </w:t>
            </w:r>
            <w:r w:rsidRPr="0043501A">
              <w:rPr>
                <w:rFonts w:ascii="Book Antiqua" w:hAnsi="Book Antiqua" w:cstheme="minorHAnsi"/>
                <w:color w:val="212121"/>
                <w:sz w:val="24"/>
                <w:szCs w:val="24"/>
                <w:shd w:val="clear" w:color="auto" w:fill="FFFFFF"/>
                <w:lang w:val="en-US"/>
              </w:rPr>
              <w:t>Decrease vascular smooth muscle cell proliferation</w:t>
            </w:r>
          </w:p>
        </w:tc>
      </w:tr>
      <w:tr w:rsidR="00D70DB8" w:rsidRPr="0043501A" w14:paraId="31781EA9" w14:textId="77777777" w:rsidTr="009655CD">
        <w:tc>
          <w:tcPr>
            <w:tcW w:w="4606" w:type="dxa"/>
          </w:tcPr>
          <w:p w14:paraId="3FD856AB"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Improves endothelial function</w:t>
            </w:r>
          </w:p>
        </w:tc>
        <w:tc>
          <w:tcPr>
            <w:tcW w:w="4606" w:type="dxa"/>
          </w:tcPr>
          <w:p w14:paraId="6981BE8D" w14:textId="77777777" w:rsidR="00D70DB8" w:rsidRPr="0043501A" w:rsidRDefault="00C814A5"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Increase nitric oxide-</w:t>
            </w:r>
            <w:r w:rsidR="00D70DB8" w:rsidRPr="0043501A">
              <w:rPr>
                <w:rFonts w:ascii="Book Antiqua" w:hAnsi="Book Antiqua" w:cstheme="minorHAnsi"/>
                <w:color w:val="212121"/>
                <w:sz w:val="24"/>
                <w:szCs w:val="24"/>
                <w:shd w:val="clear" w:color="auto" w:fill="FFFFFF"/>
                <w:lang w:val="en-US"/>
              </w:rPr>
              <w:t>induced vasodilation</w:t>
            </w:r>
            <w:r w:rsidR="008E3CA7" w:rsidRPr="0043501A">
              <w:rPr>
                <w:rFonts w:ascii="Book Antiqua" w:hAnsi="Book Antiqua" w:cstheme="minorHAnsi"/>
                <w:color w:val="212121"/>
                <w:sz w:val="24"/>
                <w:szCs w:val="24"/>
                <w:shd w:val="clear" w:color="auto" w:fill="FFFFFF"/>
                <w:lang w:val="en-US" w:eastAsia="zh-CN"/>
              </w:rPr>
              <w:t xml:space="preserve">; </w:t>
            </w:r>
            <w:r w:rsidR="00D70DB8" w:rsidRPr="0043501A">
              <w:rPr>
                <w:rFonts w:ascii="Book Antiqua" w:hAnsi="Book Antiqua" w:cstheme="minorHAnsi"/>
                <w:color w:val="212121"/>
                <w:sz w:val="24"/>
                <w:szCs w:val="24"/>
                <w:shd w:val="clear" w:color="auto" w:fill="FFFFFF"/>
                <w:lang w:val="en-US"/>
              </w:rPr>
              <w:t>Decrease oxidative stress</w:t>
            </w:r>
          </w:p>
        </w:tc>
      </w:tr>
      <w:tr w:rsidR="00D70DB8" w:rsidRPr="0043501A" w14:paraId="45498101" w14:textId="77777777" w:rsidTr="009655CD">
        <w:tc>
          <w:tcPr>
            <w:tcW w:w="4606" w:type="dxa"/>
          </w:tcPr>
          <w:p w14:paraId="683D0166"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 xml:space="preserve">Anti-inflammatory effect </w:t>
            </w:r>
          </w:p>
        </w:tc>
        <w:tc>
          <w:tcPr>
            <w:tcW w:w="4606" w:type="dxa"/>
          </w:tcPr>
          <w:p w14:paraId="076B9541"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Suppress human macrophagesby inhibition of protein kinase C</w:t>
            </w:r>
          </w:p>
        </w:tc>
      </w:tr>
      <w:tr w:rsidR="00D70DB8" w:rsidRPr="0043501A" w14:paraId="37BC9FD2" w14:textId="77777777" w:rsidTr="009655CD">
        <w:tc>
          <w:tcPr>
            <w:tcW w:w="4606" w:type="dxa"/>
          </w:tcPr>
          <w:p w14:paraId="2FE6EB84"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Decrease infarct/injury size</w:t>
            </w:r>
          </w:p>
        </w:tc>
        <w:tc>
          <w:tcPr>
            <w:tcW w:w="4606" w:type="dxa"/>
          </w:tcPr>
          <w:p w14:paraId="48E5ECDC" w14:textId="77777777" w:rsidR="00D70DB8" w:rsidRPr="0043501A" w:rsidRDefault="00C814A5"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Decrease glucose-</w:t>
            </w:r>
            <w:r w:rsidR="00D70DB8" w:rsidRPr="0043501A">
              <w:rPr>
                <w:rFonts w:ascii="Book Antiqua" w:hAnsi="Book Antiqua" w:cstheme="minorHAnsi"/>
                <w:color w:val="212121"/>
                <w:sz w:val="24"/>
                <w:szCs w:val="24"/>
                <w:shd w:val="clear" w:color="auto" w:fill="FFFFFF"/>
                <w:lang w:val="en-US"/>
              </w:rPr>
              <w:t>induced apoptosis</w:t>
            </w:r>
            <w:r w:rsidR="008E3CA7" w:rsidRPr="0043501A">
              <w:rPr>
                <w:rFonts w:ascii="Book Antiqua" w:hAnsi="Book Antiqua" w:cstheme="minorHAnsi"/>
                <w:color w:val="212121"/>
                <w:sz w:val="24"/>
                <w:szCs w:val="24"/>
                <w:shd w:val="clear" w:color="auto" w:fill="FFFFFF"/>
                <w:lang w:val="en-US" w:eastAsia="zh-CN"/>
              </w:rPr>
              <w:t xml:space="preserve">; </w:t>
            </w:r>
            <w:r w:rsidR="00D70DB8" w:rsidRPr="0043501A">
              <w:rPr>
                <w:rFonts w:ascii="Book Antiqua" w:hAnsi="Book Antiqua" w:cstheme="minorHAnsi"/>
                <w:color w:val="212121"/>
                <w:sz w:val="24"/>
                <w:szCs w:val="24"/>
                <w:shd w:val="clear" w:color="auto" w:fill="FFFFFF"/>
                <w:lang w:val="en-US"/>
              </w:rPr>
              <w:t xml:space="preserve">Decrease intracellular calcium overload </w:t>
            </w:r>
          </w:p>
        </w:tc>
      </w:tr>
      <w:tr w:rsidR="00D70DB8" w:rsidRPr="0043501A" w14:paraId="522CD946" w14:textId="77777777" w:rsidTr="009655CD">
        <w:tc>
          <w:tcPr>
            <w:tcW w:w="4606" w:type="dxa"/>
          </w:tcPr>
          <w:p w14:paraId="5A4C0458"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Modifies risk factors</w:t>
            </w:r>
          </w:p>
        </w:tc>
        <w:tc>
          <w:tcPr>
            <w:tcW w:w="4606" w:type="dxa"/>
          </w:tcPr>
          <w:p w14:paraId="314F81A1" w14:textId="77777777" w:rsidR="00D70DB8" w:rsidRPr="0043501A" w:rsidRDefault="00D70DB8" w:rsidP="0043501A">
            <w:pPr>
              <w:autoSpaceDE w:val="0"/>
              <w:autoSpaceDN w:val="0"/>
              <w:adjustRightInd w:val="0"/>
              <w:spacing w:line="360" w:lineRule="auto"/>
              <w:jc w:val="both"/>
              <w:rPr>
                <w:rFonts w:ascii="Book Antiqua" w:hAnsi="Book Antiqua" w:cstheme="minorHAnsi"/>
                <w:color w:val="212121"/>
                <w:sz w:val="24"/>
                <w:szCs w:val="24"/>
                <w:shd w:val="clear" w:color="auto" w:fill="FFFFFF"/>
                <w:lang w:val="en-US"/>
              </w:rPr>
            </w:pPr>
            <w:r w:rsidRPr="0043501A">
              <w:rPr>
                <w:rFonts w:ascii="Book Antiqua" w:hAnsi="Book Antiqua" w:cstheme="minorHAnsi"/>
                <w:color w:val="212121"/>
                <w:sz w:val="24"/>
                <w:szCs w:val="24"/>
                <w:shd w:val="clear" w:color="auto" w:fill="FFFFFF"/>
                <w:lang w:val="en-US"/>
              </w:rPr>
              <w:t>Improve glycemic control</w:t>
            </w:r>
            <w:r w:rsidR="008E3CA7" w:rsidRPr="0043501A">
              <w:rPr>
                <w:rFonts w:ascii="Book Antiqua" w:hAnsi="Book Antiqua" w:cstheme="minorHAnsi"/>
                <w:color w:val="212121"/>
                <w:sz w:val="24"/>
                <w:szCs w:val="24"/>
                <w:shd w:val="clear" w:color="auto" w:fill="FFFFFF"/>
                <w:lang w:val="en-US" w:eastAsia="zh-CN"/>
              </w:rPr>
              <w:t xml:space="preserve">; </w:t>
            </w:r>
            <w:r w:rsidRPr="0043501A">
              <w:rPr>
                <w:rFonts w:ascii="Book Antiqua" w:hAnsi="Book Antiqua" w:cstheme="minorHAnsi"/>
                <w:color w:val="212121"/>
                <w:sz w:val="24"/>
                <w:szCs w:val="24"/>
                <w:shd w:val="clear" w:color="auto" w:fill="FFFFFF"/>
                <w:lang w:val="en-US"/>
              </w:rPr>
              <w:t>Decrease body weight</w:t>
            </w:r>
            <w:r w:rsidR="008E3CA7" w:rsidRPr="0043501A">
              <w:rPr>
                <w:rFonts w:ascii="Book Antiqua" w:hAnsi="Book Antiqua" w:cstheme="minorHAnsi"/>
                <w:color w:val="212121"/>
                <w:sz w:val="24"/>
                <w:szCs w:val="24"/>
                <w:shd w:val="clear" w:color="auto" w:fill="FFFFFF"/>
                <w:lang w:val="en-US" w:eastAsia="zh-CN"/>
              </w:rPr>
              <w:t xml:space="preserve">; </w:t>
            </w:r>
            <w:r w:rsidRPr="0043501A">
              <w:rPr>
                <w:rFonts w:ascii="Book Antiqua" w:hAnsi="Book Antiqua" w:cstheme="minorHAnsi"/>
                <w:color w:val="212121"/>
                <w:sz w:val="24"/>
                <w:szCs w:val="24"/>
                <w:shd w:val="clear" w:color="auto" w:fill="FFFFFF"/>
                <w:lang w:val="en-US"/>
              </w:rPr>
              <w:t>Decrease blood pressure</w:t>
            </w:r>
            <w:r w:rsidR="008E3CA7" w:rsidRPr="0043501A">
              <w:rPr>
                <w:rFonts w:ascii="Book Antiqua" w:hAnsi="Book Antiqua" w:cstheme="minorHAnsi"/>
                <w:color w:val="212121"/>
                <w:sz w:val="24"/>
                <w:szCs w:val="24"/>
                <w:shd w:val="clear" w:color="auto" w:fill="FFFFFF"/>
                <w:lang w:val="en-US"/>
              </w:rPr>
              <w:t xml:space="preserve">; </w:t>
            </w:r>
            <w:r w:rsidR="00C814A5" w:rsidRPr="0043501A">
              <w:rPr>
                <w:rFonts w:ascii="Book Antiqua" w:hAnsi="Book Antiqua" w:cstheme="minorHAnsi"/>
                <w:color w:val="212121"/>
                <w:sz w:val="24"/>
                <w:szCs w:val="24"/>
                <w:shd w:val="clear" w:color="auto" w:fill="FFFFFF"/>
                <w:lang w:val="en-US"/>
              </w:rPr>
              <w:t>Decrease low-density l</w:t>
            </w:r>
            <w:r w:rsidRPr="0043501A">
              <w:rPr>
                <w:rFonts w:ascii="Book Antiqua" w:hAnsi="Book Antiqua" w:cstheme="minorHAnsi"/>
                <w:color w:val="212121"/>
                <w:sz w:val="24"/>
                <w:szCs w:val="24"/>
                <w:shd w:val="clear" w:color="auto" w:fill="FFFFFF"/>
                <w:lang w:val="en-US"/>
              </w:rPr>
              <w:t>ipoprotein</w:t>
            </w:r>
          </w:p>
        </w:tc>
      </w:tr>
    </w:tbl>
    <w:p w14:paraId="1D983FD4" w14:textId="77777777" w:rsidR="00D142F9" w:rsidRPr="0043501A" w:rsidRDefault="00D142F9" w:rsidP="0043501A">
      <w:pPr>
        <w:autoSpaceDE w:val="0"/>
        <w:autoSpaceDN w:val="0"/>
        <w:adjustRightInd w:val="0"/>
        <w:spacing w:after="0" w:line="360" w:lineRule="auto"/>
        <w:jc w:val="both"/>
        <w:rPr>
          <w:rFonts w:ascii="Book Antiqua" w:hAnsi="Book Antiqua" w:cstheme="minorHAnsi"/>
          <w:b/>
          <w:color w:val="212121"/>
          <w:sz w:val="24"/>
          <w:szCs w:val="24"/>
          <w:shd w:val="clear" w:color="auto" w:fill="FFFFFF"/>
        </w:rPr>
      </w:pPr>
    </w:p>
    <w:sectPr w:rsidR="00D142F9" w:rsidRPr="0043501A" w:rsidSect="002E0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44F5" w14:textId="77777777" w:rsidR="007D673B" w:rsidRDefault="007D673B" w:rsidP="003A4EC2">
      <w:pPr>
        <w:spacing w:after="0" w:line="240" w:lineRule="auto"/>
      </w:pPr>
      <w:r>
        <w:separator/>
      </w:r>
    </w:p>
  </w:endnote>
  <w:endnote w:type="continuationSeparator" w:id="0">
    <w:p w14:paraId="633E11B8" w14:textId="77777777" w:rsidR="007D673B" w:rsidRDefault="007D673B" w:rsidP="003A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8952" w14:textId="77777777" w:rsidR="007D673B" w:rsidRDefault="007D673B" w:rsidP="003A4EC2">
      <w:pPr>
        <w:spacing w:after="0" w:line="240" w:lineRule="auto"/>
      </w:pPr>
      <w:r>
        <w:separator/>
      </w:r>
    </w:p>
  </w:footnote>
  <w:footnote w:type="continuationSeparator" w:id="0">
    <w:p w14:paraId="0D24FF05" w14:textId="77777777" w:rsidR="007D673B" w:rsidRDefault="007D673B" w:rsidP="003A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72FA"/>
    <w:multiLevelType w:val="hybridMultilevel"/>
    <w:tmpl w:val="822AF6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A727537"/>
    <w:multiLevelType w:val="hybridMultilevel"/>
    <w:tmpl w:val="FE1C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03429E"/>
    <w:multiLevelType w:val="hybridMultilevel"/>
    <w:tmpl w:val="DE8AE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9306D2"/>
    <w:multiLevelType w:val="hybridMultilevel"/>
    <w:tmpl w:val="CC045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8E26A3"/>
    <w:multiLevelType w:val="hybridMultilevel"/>
    <w:tmpl w:val="059A4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F43AB2"/>
    <w:multiLevelType w:val="hybridMultilevel"/>
    <w:tmpl w:val="4B86A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E"/>
    <w:rsid w:val="00004687"/>
    <w:rsid w:val="00006846"/>
    <w:rsid w:val="00010EDF"/>
    <w:rsid w:val="00011BB7"/>
    <w:rsid w:val="00020152"/>
    <w:rsid w:val="000219A7"/>
    <w:rsid w:val="00024541"/>
    <w:rsid w:val="00024731"/>
    <w:rsid w:val="00067A36"/>
    <w:rsid w:val="00067A92"/>
    <w:rsid w:val="000707D3"/>
    <w:rsid w:val="00072F58"/>
    <w:rsid w:val="00080CB2"/>
    <w:rsid w:val="00084F11"/>
    <w:rsid w:val="000870A4"/>
    <w:rsid w:val="000926FF"/>
    <w:rsid w:val="000929A4"/>
    <w:rsid w:val="000B7B8F"/>
    <w:rsid w:val="000C0D3F"/>
    <w:rsid w:val="000C5D5C"/>
    <w:rsid w:val="000C6706"/>
    <w:rsid w:val="000D13F1"/>
    <w:rsid w:val="000F787B"/>
    <w:rsid w:val="001009D0"/>
    <w:rsid w:val="00106E01"/>
    <w:rsid w:val="001204F3"/>
    <w:rsid w:val="001344A6"/>
    <w:rsid w:val="0015583F"/>
    <w:rsid w:val="0016496C"/>
    <w:rsid w:val="00174136"/>
    <w:rsid w:val="0017443F"/>
    <w:rsid w:val="00181BF3"/>
    <w:rsid w:val="001856B5"/>
    <w:rsid w:val="00186165"/>
    <w:rsid w:val="00187435"/>
    <w:rsid w:val="00194160"/>
    <w:rsid w:val="001A070E"/>
    <w:rsid w:val="001A3E97"/>
    <w:rsid w:val="001B10B6"/>
    <w:rsid w:val="001C1C91"/>
    <w:rsid w:val="001C2A2E"/>
    <w:rsid w:val="001D0C10"/>
    <w:rsid w:val="001D0E59"/>
    <w:rsid w:val="001E53DE"/>
    <w:rsid w:val="001E7726"/>
    <w:rsid w:val="00200ED4"/>
    <w:rsid w:val="00210447"/>
    <w:rsid w:val="002473B8"/>
    <w:rsid w:val="0026068C"/>
    <w:rsid w:val="0026280A"/>
    <w:rsid w:val="00262BBE"/>
    <w:rsid w:val="00276A35"/>
    <w:rsid w:val="0028305F"/>
    <w:rsid w:val="00292EA6"/>
    <w:rsid w:val="002B3EA8"/>
    <w:rsid w:val="002C4A0A"/>
    <w:rsid w:val="002D0C06"/>
    <w:rsid w:val="002E07DC"/>
    <w:rsid w:val="002E558D"/>
    <w:rsid w:val="002E5F03"/>
    <w:rsid w:val="00302991"/>
    <w:rsid w:val="0030761D"/>
    <w:rsid w:val="00322A7B"/>
    <w:rsid w:val="003338D4"/>
    <w:rsid w:val="00335F54"/>
    <w:rsid w:val="0038433D"/>
    <w:rsid w:val="00386934"/>
    <w:rsid w:val="003A4EC2"/>
    <w:rsid w:val="003A50F4"/>
    <w:rsid w:val="003B22E9"/>
    <w:rsid w:val="003B5A9C"/>
    <w:rsid w:val="003B6404"/>
    <w:rsid w:val="003D1521"/>
    <w:rsid w:val="003E0F57"/>
    <w:rsid w:val="003E1CD1"/>
    <w:rsid w:val="003F17D7"/>
    <w:rsid w:val="003F5BFF"/>
    <w:rsid w:val="0040170E"/>
    <w:rsid w:val="00403D21"/>
    <w:rsid w:val="00404CAD"/>
    <w:rsid w:val="00406EE1"/>
    <w:rsid w:val="00413BFD"/>
    <w:rsid w:val="00425E18"/>
    <w:rsid w:val="00431E14"/>
    <w:rsid w:val="0043501A"/>
    <w:rsid w:val="00443E58"/>
    <w:rsid w:val="00445976"/>
    <w:rsid w:val="00453F9A"/>
    <w:rsid w:val="00457578"/>
    <w:rsid w:val="004611EE"/>
    <w:rsid w:val="004770D1"/>
    <w:rsid w:val="004842DB"/>
    <w:rsid w:val="00485C7E"/>
    <w:rsid w:val="00490D13"/>
    <w:rsid w:val="00490FE7"/>
    <w:rsid w:val="0049134A"/>
    <w:rsid w:val="004919DE"/>
    <w:rsid w:val="00493F12"/>
    <w:rsid w:val="00494821"/>
    <w:rsid w:val="00494CE0"/>
    <w:rsid w:val="004B46CF"/>
    <w:rsid w:val="004C56DF"/>
    <w:rsid w:val="004D5042"/>
    <w:rsid w:val="004E52FA"/>
    <w:rsid w:val="004F3E4F"/>
    <w:rsid w:val="005040F0"/>
    <w:rsid w:val="005070C2"/>
    <w:rsid w:val="00514FE7"/>
    <w:rsid w:val="00522947"/>
    <w:rsid w:val="00543B4C"/>
    <w:rsid w:val="005468DD"/>
    <w:rsid w:val="00556A8B"/>
    <w:rsid w:val="005611D8"/>
    <w:rsid w:val="00565ADF"/>
    <w:rsid w:val="00566675"/>
    <w:rsid w:val="00573172"/>
    <w:rsid w:val="0059137B"/>
    <w:rsid w:val="005B06BA"/>
    <w:rsid w:val="005B1254"/>
    <w:rsid w:val="005C7D19"/>
    <w:rsid w:val="005D59ED"/>
    <w:rsid w:val="005F0CD7"/>
    <w:rsid w:val="005F224F"/>
    <w:rsid w:val="005F412E"/>
    <w:rsid w:val="00605607"/>
    <w:rsid w:val="006066AA"/>
    <w:rsid w:val="00615DF9"/>
    <w:rsid w:val="006223A3"/>
    <w:rsid w:val="006347E3"/>
    <w:rsid w:val="00636032"/>
    <w:rsid w:val="00643ED8"/>
    <w:rsid w:val="00662BD8"/>
    <w:rsid w:val="00665665"/>
    <w:rsid w:val="006740B9"/>
    <w:rsid w:val="0067637B"/>
    <w:rsid w:val="006A0FBE"/>
    <w:rsid w:val="006C51F7"/>
    <w:rsid w:val="006E524C"/>
    <w:rsid w:val="006E586F"/>
    <w:rsid w:val="006F1544"/>
    <w:rsid w:val="006F41EE"/>
    <w:rsid w:val="007218CF"/>
    <w:rsid w:val="00731B2A"/>
    <w:rsid w:val="00740D4C"/>
    <w:rsid w:val="007455B1"/>
    <w:rsid w:val="007456A9"/>
    <w:rsid w:val="00755401"/>
    <w:rsid w:val="007616B1"/>
    <w:rsid w:val="0076212D"/>
    <w:rsid w:val="007625CD"/>
    <w:rsid w:val="007809F6"/>
    <w:rsid w:val="00780D8E"/>
    <w:rsid w:val="00791D1F"/>
    <w:rsid w:val="00793B03"/>
    <w:rsid w:val="007A7FC2"/>
    <w:rsid w:val="007B3708"/>
    <w:rsid w:val="007B43B3"/>
    <w:rsid w:val="007B6BAC"/>
    <w:rsid w:val="007B72DE"/>
    <w:rsid w:val="007C39D0"/>
    <w:rsid w:val="007C49FA"/>
    <w:rsid w:val="007D2CBC"/>
    <w:rsid w:val="007D673B"/>
    <w:rsid w:val="007F1792"/>
    <w:rsid w:val="007F5B52"/>
    <w:rsid w:val="00815921"/>
    <w:rsid w:val="00815B1B"/>
    <w:rsid w:val="00815BD2"/>
    <w:rsid w:val="0081737D"/>
    <w:rsid w:val="00836930"/>
    <w:rsid w:val="00857429"/>
    <w:rsid w:val="00857A06"/>
    <w:rsid w:val="008616AE"/>
    <w:rsid w:val="00871222"/>
    <w:rsid w:val="0087596C"/>
    <w:rsid w:val="008805F4"/>
    <w:rsid w:val="00884EB0"/>
    <w:rsid w:val="008A63BC"/>
    <w:rsid w:val="008A7009"/>
    <w:rsid w:val="008B73E5"/>
    <w:rsid w:val="008C19A2"/>
    <w:rsid w:val="008D02E8"/>
    <w:rsid w:val="008D781A"/>
    <w:rsid w:val="008E3CA7"/>
    <w:rsid w:val="008F1756"/>
    <w:rsid w:val="008F303A"/>
    <w:rsid w:val="00906D2A"/>
    <w:rsid w:val="0092136A"/>
    <w:rsid w:val="00922FCC"/>
    <w:rsid w:val="00944F8B"/>
    <w:rsid w:val="009655CD"/>
    <w:rsid w:val="00980BC8"/>
    <w:rsid w:val="009879F1"/>
    <w:rsid w:val="009B61D4"/>
    <w:rsid w:val="009C7C43"/>
    <w:rsid w:val="009D4EFA"/>
    <w:rsid w:val="009F1D16"/>
    <w:rsid w:val="009F2433"/>
    <w:rsid w:val="00A000F3"/>
    <w:rsid w:val="00A0011B"/>
    <w:rsid w:val="00A01995"/>
    <w:rsid w:val="00A03406"/>
    <w:rsid w:val="00A0495E"/>
    <w:rsid w:val="00A1015E"/>
    <w:rsid w:val="00A1286B"/>
    <w:rsid w:val="00A175F6"/>
    <w:rsid w:val="00A21257"/>
    <w:rsid w:val="00A21E74"/>
    <w:rsid w:val="00A319A1"/>
    <w:rsid w:val="00A32DC6"/>
    <w:rsid w:val="00A3363C"/>
    <w:rsid w:val="00A462EB"/>
    <w:rsid w:val="00A565B3"/>
    <w:rsid w:val="00A57329"/>
    <w:rsid w:val="00A65DA1"/>
    <w:rsid w:val="00A732F3"/>
    <w:rsid w:val="00A821D1"/>
    <w:rsid w:val="00A832EB"/>
    <w:rsid w:val="00A85854"/>
    <w:rsid w:val="00A86E2F"/>
    <w:rsid w:val="00A96743"/>
    <w:rsid w:val="00AB38C2"/>
    <w:rsid w:val="00AB7267"/>
    <w:rsid w:val="00AC2832"/>
    <w:rsid w:val="00AC2B09"/>
    <w:rsid w:val="00AD48E4"/>
    <w:rsid w:val="00AD5E78"/>
    <w:rsid w:val="00AD7018"/>
    <w:rsid w:val="00AF0645"/>
    <w:rsid w:val="00AF2656"/>
    <w:rsid w:val="00B06CF1"/>
    <w:rsid w:val="00B163F1"/>
    <w:rsid w:val="00B37CD3"/>
    <w:rsid w:val="00B74F46"/>
    <w:rsid w:val="00B7534E"/>
    <w:rsid w:val="00B860D2"/>
    <w:rsid w:val="00B86479"/>
    <w:rsid w:val="00B93041"/>
    <w:rsid w:val="00BA35FE"/>
    <w:rsid w:val="00BB382F"/>
    <w:rsid w:val="00BC22A9"/>
    <w:rsid w:val="00BD0D2E"/>
    <w:rsid w:val="00BD0DE9"/>
    <w:rsid w:val="00BD412A"/>
    <w:rsid w:val="00BD7619"/>
    <w:rsid w:val="00BE5474"/>
    <w:rsid w:val="00C017AD"/>
    <w:rsid w:val="00C05846"/>
    <w:rsid w:val="00C10EBC"/>
    <w:rsid w:val="00C12D46"/>
    <w:rsid w:val="00C15706"/>
    <w:rsid w:val="00C21FFE"/>
    <w:rsid w:val="00C26399"/>
    <w:rsid w:val="00C322FE"/>
    <w:rsid w:val="00C36339"/>
    <w:rsid w:val="00C36835"/>
    <w:rsid w:val="00C53364"/>
    <w:rsid w:val="00C63DED"/>
    <w:rsid w:val="00C711AC"/>
    <w:rsid w:val="00C814A5"/>
    <w:rsid w:val="00C839B2"/>
    <w:rsid w:val="00C86887"/>
    <w:rsid w:val="00C9390B"/>
    <w:rsid w:val="00CA3928"/>
    <w:rsid w:val="00CB26D7"/>
    <w:rsid w:val="00CD2558"/>
    <w:rsid w:val="00CD297A"/>
    <w:rsid w:val="00CE5FF6"/>
    <w:rsid w:val="00CE7B58"/>
    <w:rsid w:val="00D02FF4"/>
    <w:rsid w:val="00D06EF7"/>
    <w:rsid w:val="00D142F9"/>
    <w:rsid w:val="00D14C25"/>
    <w:rsid w:val="00D22400"/>
    <w:rsid w:val="00D30037"/>
    <w:rsid w:val="00D30B73"/>
    <w:rsid w:val="00D3440C"/>
    <w:rsid w:val="00D369EF"/>
    <w:rsid w:val="00D5365B"/>
    <w:rsid w:val="00D61B79"/>
    <w:rsid w:val="00D70DB8"/>
    <w:rsid w:val="00D73E15"/>
    <w:rsid w:val="00D84BFB"/>
    <w:rsid w:val="00D95B6B"/>
    <w:rsid w:val="00DA33C2"/>
    <w:rsid w:val="00DA4947"/>
    <w:rsid w:val="00DA7E91"/>
    <w:rsid w:val="00DB56A4"/>
    <w:rsid w:val="00DB70B1"/>
    <w:rsid w:val="00DC76CA"/>
    <w:rsid w:val="00DD1AF3"/>
    <w:rsid w:val="00DF010F"/>
    <w:rsid w:val="00DF0115"/>
    <w:rsid w:val="00E006C6"/>
    <w:rsid w:val="00E008EA"/>
    <w:rsid w:val="00E10C13"/>
    <w:rsid w:val="00E342FC"/>
    <w:rsid w:val="00E36F10"/>
    <w:rsid w:val="00E4107C"/>
    <w:rsid w:val="00E607D2"/>
    <w:rsid w:val="00E66613"/>
    <w:rsid w:val="00E816FE"/>
    <w:rsid w:val="00E86D8E"/>
    <w:rsid w:val="00E91D08"/>
    <w:rsid w:val="00E94856"/>
    <w:rsid w:val="00EA39C6"/>
    <w:rsid w:val="00EA4D82"/>
    <w:rsid w:val="00EB0BAB"/>
    <w:rsid w:val="00EC51CD"/>
    <w:rsid w:val="00EC68EE"/>
    <w:rsid w:val="00EE3577"/>
    <w:rsid w:val="00EF1090"/>
    <w:rsid w:val="00EF7B7D"/>
    <w:rsid w:val="00F00663"/>
    <w:rsid w:val="00F0217B"/>
    <w:rsid w:val="00F04065"/>
    <w:rsid w:val="00F0625B"/>
    <w:rsid w:val="00F12007"/>
    <w:rsid w:val="00F41B01"/>
    <w:rsid w:val="00F42FCA"/>
    <w:rsid w:val="00F477CE"/>
    <w:rsid w:val="00F478D1"/>
    <w:rsid w:val="00F7133C"/>
    <w:rsid w:val="00F76F4E"/>
    <w:rsid w:val="00F81CDF"/>
    <w:rsid w:val="00F90E7A"/>
    <w:rsid w:val="00F95DEB"/>
    <w:rsid w:val="00FA01C2"/>
    <w:rsid w:val="00FA4A38"/>
    <w:rsid w:val="00FA66F6"/>
    <w:rsid w:val="00FB2731"/>
    <w:rsid w:val="00FB65F2"/>
    <w:rsid w:val="00FD67D9"/>
    <w:rsid w:val="00FF49AE"/>
    <w:rsid w:val="00FF4CA3"/>
    <w:rsid w:val="00FF5860"/>
    <w:rsid w:val="00FF704B"/>
    <w:rsid w:val="00FF706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37EA"/>
  <w15:docId w15:val="{A20A5B61-2C68-4A3D-BBF0-1013DE5F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DC"/>
  </w:style>
  <w:style w:type="paragraph" w:styleId="1">
    <w:name w:val="heading 1"/>
    <w:basedOn w:val="a"/>
    <w:link w:val="10"/>
    <w:uiPriority w:val="9"/>
    <w:qFormat/>
    <w:rsid w:val="001B1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A4EC2"/>
    <w:pPr>
      <w:spacing w:after="0" w:line="240" w:lineRule="auto"/>
    </w:pPr>
    <w:rPr>
      <w:sz w:val="20"/>
      <w:szCs w:val="20"/>
    </w:rPr>
  </w:style>
  <w:style w:type="character" w:customStyle="1" w:styleId="a4">
    <w:name w:val="尾注文本 字符"/>
    <w:basedOn w:val="a0"/>
    <w:link w:val="a3"/>
    <w:uiPriority w:val="99"/>
    <w:semiHidden/>
    <w:rsid w:val="003A4EC2"/>
    <w:rPr>
      <w:sz w:val="20"/>
      <w:szCs w:val="20"/>
    </w:rPr>
  </w:style>
  <w:style w:type="character" w:styleId="a5">
    <w:name w:val="endnote reference"/>
    <w:basedOn w:val="a0"/>
    <w:uiPriority w:val="99"/>
    <w:semiHidden/>
    <w:unhideWhenUsed/>
    <w:rsid w:val="003A4EC2"/>
    <w:rPr>
      <w:vertAlign w:val="superscript"/>
    </w:rPr>
  </w:style>
  <w:style w:type="table" w:styleId="a6">
    <w:name w:val="Table Grid"/>
    <w:basedOn w:val="a1"/>
    <w:uiPriority w:val="59"/>
    <w:rsid w:val="00DA7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80D8E"/>
    <w:pPr>
      <w:ind w:left="720"/>
      <w:contextualSpacing/>
    </w:pPr>
  </w:style>
  <w:style w:type="character" w:customStyle="1" w:styleId="10">
    <w:name w:val="标题 1 字符"/>
    <w:basedOn w:val="a0"/>
    <w:link w:val="1"/>
    <w:uiPriority w:val="9"/>
    <w:rsid w:val="001B10B6"/>
    <w:rPr>
      <w:rFonts w:ascii="Times New Roman" w:eastAsia="Times New Roman" w:hAnsi="Times New Roman" w:cs="Times New Roman"/>
      <w:b/>
      <w:bCs/>
      <w:kern w:val="36"/>
      <w:sz w:val="48"/>
      <w:szCs w:val="48"/>
    </w:rPr>
  </w:style>
  <w:style w:type="character" w:styleId="a8">
    <w:name w:val="Hyperlink"/>
    <w:basedOn w:val="a0"/>
    <w:uiPriority w:val="99"/>
    <w:unhideWhenUsed/>
    <w:rsid w:val="001B10B6"/>
    <w:rPr>
      <w:color w:val="0000FF"/>
      <w:u w:val="single"/>
    </w:rPr>
  </w:style>
  <w:style w:type="character" w:styleId="a9">
    <w:name w:val="annotation reference"/>
    <w:basedOn w:val="a0"/>
    <w:uiPriority w:val="99"/>
    <w:semiHidden/>
    <w:unhideWhenUsed/>
    <w:rsid w:val="00453F9A"/>
    <w:rPr>
      <w:sz w:val="16"/>
      <w:szCs w:val="16"/>
    </w:rPr>
  </w:style>
  <w:style w:type="paragraph" w:styleId="aa">
    <w:name w:val="annotation text"/>
    <w:basedOn w:val="a"/>
    <w:link w:val="ab"/>
    <w:uiPriority w:val="99"/>
    <w:semiHidden/>
    <w:unhideWhenUsed/>
    <w:rsid w:val="00453F9A"/>
    <w:pPr>
      <w:spacing w:line="240" w:lineRule="auto"/>
    </w:pPr>
    <w:rPr>
      <w:sz w:val="20"/>
      <w:szCs w:val="20"/>
    </w:rPr>
  </w:style>
  <w:style w:type="character" w:customStyle="1" w:styleId="ab">
    <w:name w:val="批注文字 字符"/>
    <w:basedOn w:val="a0"/>
    <w:link w:val="aa"/>
    <w:uiPriority w:val="99"/>
    <w:semiHidden/>
    <w:rsid w:val="00453F9A"/>
    <w:rPr>
      <w:sz w:val="20"/>
      <w:szCs w:val="20"/>
    </w:rPr>
  </w:style>
  <w:style w:type="paragraph" w:styleId="ac">
    <w:name w:val="annotation subject"/>
    <w:basedOn w:val="aa"/>
    <w:next w:val="aa"/>
    <w:link w:val="ad"/>
    <w:uiPriority w:val="99"/>
    <w:semiHidden/>
    <w:unhideWhenUsed/>
    <w:rsid w:val="00453F9A"/>
    <w:rPr>
      <w:b/>
      <w:bCs/>
    </w:rPr>
  </w:style>
  <w:style w:type="character" w:customStyle="1" w:styleId="ad">
    <w:name w:val="批注主题 字符"/>
    <w:basedOn w:val="ab"/>
    <w:link w:val="ac"/>
    <w:uiPriority w:val="99"/>
    <w:semiHidden/>
    <w:rsid w:val="00453F9A"/>
    <w:rPr>
      <w:b/>
      <w:bCs/>
      <w:sz w:val="20"/>
      <w:szCs w:val="20"/>
    </w:rPr>
  </w:style>
  <w:style w:type="paragraph" w:styleId="ae">
    <w:name w:val="Balloon Text"/>
    <w:basedOn w:val="a"/>
    <w:link w:val="af"/>
    <w:uiPriority w:val="99"/>
    <w:semiHidden/>
    <w:unhideWhenUsed/>
    <w:rsid w:val="00453F9A"/>
    <w:pPr>
      <w:spacing w:after="0" w:line="240" w:lineRule="auto"/>
    </w:pPr>
    <w:rPr>
      <w:rFonts w:ascii="Segoe UI" w:hAnsi="Segoe UI" w:cs="Segoe UI"/>
      <w:sz w:val="18"/>
      <w:szCs w:val="18"/>
    </w:rPr>
  </w:style>
  <w:style w:type="character" w:customStyle="1" w:styleId="af">
    <w:name w:val="批注框文本 字符"/>
    <w:basedOn w:val="a0"/>
    <w:link w:val="ae"/>
    <w:uiPriority w:val="99"/>
    <w:semiHidden/>
    <w:rsid w:val="00453F9A"/>
    <w:rPr>
      <w:rFonts w:ascii="Segoe UI" w:hAnsi="Segoe UI" w:cs="Segoe UI"/>
      <w:sz w:val="18"/>
      <w:szCs w:val="18"/>
    </w:rPr>
  </w:style>
  <w:style w:type="character" w:customStyle="1" w:styleId="highlight">
    <w:name w:val="highlight"/>
    <w:basedOn w:val="a0"/>
    <w:rsid w:val="00EA4D82"/>
  </w:style>
  <w:style w:type="paragraph" w:styleId="af0">
    <w:name w:val="header"/>
    <w:basedOn w:val="a"/>
    <w:link w:val="af1"/>
    <w:uiPriority w:val="99"/>
    <w:unhideWhenUsed/>
    <w:rsid w:val="0043501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43501A"/>
    <w:rPr>
      <w:sz w:val="18"/>
      <w:szCs w:val="18"/>
    </w:rPr>
  </w:style>
  <w:style w:type="paragraph" w:styleId="af2">
    <w:name w:val="footer"/>
    <w:basedOn w:val="a"/>
    <w:link w:val="af3"/>
    <w:uiPriority w:val="99"/>
    <w:unhideWhenUsed/>
    <w:rsid w:val="0043501A"/>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43501A"/>
    <w:rPr>
      <w:sz w:val="18"/>
      <w:szCs w:val="18"/>
    </w:rPr>
  </w:style>
  <w:style w:type="character" w:customStyle="1" w:styleId="apple-converted-space">
    <w:name w:val="apple-converted-space"/>
    <w:basedOn w:val="a0"/>
    <w:rsid w:val="00AF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918">
      <w:bodyDiv w:val="1"/>
      <w:marLeft w:val="0"/>
      <w:marRight w:val="0"/>
      <w:marTop w:val="0"/>
      <w:marBottom w:val="0"/>
      <w:divBdr>
        <w:top w:val="none" w:sz="0" w:space="0" w:color="auto"/>
        <w:left w:val="none" w:sz="0" w:space="0" w:color="auto"/>
        <w:bottom w:val="none" w:sz="0" w:space="0" w:color="auto"/>
        <w:right w:val="none" w:sz="0" w:space="0" w:color="auto"/>
      </w:divBdr>
    </w:div>
    <w:div w:id="508105091">
      <w:bodyDiv w:val="1"/>
      <w:marLeft w:val="0"/>
      <w:marRight w:val="0"/>
      <w:marTop w:val="0"/>
      <w:marBottom w:val="0"/>
      <w:divBdr>
        <w:top w:val="none" w:sz="0" w:space="0" w:color="auto"/>
        <w:left w:val="none" w:sz="0" w:space="0" w:color="auto"/>
        <w:bottom w:val="none" w:sz="0" w:space="0" w:color="auto"/>
        <w:right w:val="none" w:sz="0" w:space="0" w:color="auto"/>
      </w:divBdr>
    </w:div>
    <w:div w:id="830562598">
      <w:bodyDiv w:val="1"/>
      <w:marLeft w:val="0"/>
      <w:marRight w:val="0"/>
      <w:marTop w:val="0"/>
      <w:marBottom w:val="0"/>
      <w:divBdr>
        <w:top w:val="none" w:sz="0" w:space="0" w:color="auto"/>
        <w:left w:val="none" w:sz="0" w:space="0" w:color="auto"/>
        <w:bottom w:val="none" w:sz="0" w:space="0" w:color="auto"/>
        <w:right w:val="none" w:sz="0" w:space="0" w:color="auto"/>
      </w:divBdr>
    </w:div>
    <w:div w:id="1492872608">
      <w:bodyDiv w:val="1"/>
      <w:marLeft w:val="0"/>
      <w:marRight w:val="0"/>
      <w:marTop w:val="0"/>
      <w:marBottom w:val="0"/>
      <w:divBdr>
        <w:top w:val="none" w:sz="0" w:space="0" w:color="auto"/>
        <w:left w:val="none" w:sz="0" w:space="0" w:color="auto"/>
        <w:bottom w:val="none" w:sz="0" w:space="0" w:color="auto"/>
        <w:right w:val="none" w:sz="0" w:space="0" w:color="auto"/>
      </w:divBdr>
    </w:div>
    <w:div w:id="1563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4097-CCF1-43CB-BF06-A6E3A2F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6233</Words>
  <Characters>35531</Characters>
  <Application>Microsoft Office Word</Application>
  <DocSecurity>0</DocSecurity>
  <Lines>296</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2</cp:revision>
  <dcterms:created xsi:type="dcterms:W3CDTF">2019-07-27T09:51:00Z</dcterms:created>
  <dcterms:modified xsi:type="dcterms:W3CDTF">2019-07-27T09:51:00Z</dcterms:modified>
</cp:coreProperties>
</file>