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E7" w:rsidRPr="00E81112" w:rsidRDefault="002842E7" w:rsidP="00A31DF9">
      <w:pPr>
        <w:autoSpaceDE w:val="0"/>
        <w:autoSpaceDN w:val="0"/>
        <w:adjustRightInd w:val="0"/>
        <w:spacing w:line="360" w:lineRule="auto"/>
        <w:rPr>
          <w:rFonts w:ascii="Book Antiqua" w:hAnsi="Book Antiqua" w:cs="Book Antiqua"/>
          <w:color w:val="000000"/>
          <w:kern w:val="0"/>
          <w:sz w:val="24"/>
          <w:szCs w:val="24"/>
          <w:lang w:eastAsia="en-US"/>
        </w:rPr>
      </w:pPr>
      <w:bookmarkStart w:id="0" w:name="OLE_LINK5"/>
      <w:r w:rsidRPr="00E81112">
        <w:rPr>
          <w:rFonts w:ascii="Book Antiqua" w:hAnsi="Book Antiqua" w:cs="Book Antiqua"/>
          <w:b/>
          <w:bCs/>
          <w:color w:val="000000"/>
          <w:kern w:val="0"/>
          <w:sz w:val="24"/>
          <w:szCs w:val="24"/>
          <w:lang w:eastAsia="en-US"/>
        </w:rPr>
        <w:t xml:space="preserve">Name of Journal: </w:t>
      </w:r>
      <w:r w:rsidRPr="00E81112">
        <w:rPr>
          <w:rFonts w:ascii="Book Antiqua" w:hAnsi="Book Antiqua" w:cs="Book Antiqua"/>
          <w:i/>
          <w:iCs/>
          <w:color w:val="000000"/>
          <w:kern w:val="0"/>
          <w:sz w:val="24"/>
          <w:szCs w:val="24"/>
          <w:lang w:eastAsia="en-US"/>
        </w:rPr>
        <w:t>World Journal of Clinical Cases</w:t>
      </w:r>
    </w:p>
    <w:p w:rsidR="002842E7" w:rsidRPr="00E81112" w:rsidRDefault="002842E7" w:rsidP="00A31DF9">
      <w:pPr>
        <w:autoSpaceDE w:val="0"/>
        <w:autoSpaceDN w:val="0"/>
        <w:adjustRightInd w:val="0"/>
        <w:spacing w:line="360" w:lineRule="auto"/>
        <w:rPr>
          <w:rFonts w:ascii="Book Antiqua" w:hAnsi="Book Antiqua" w:cs="Book Antiqua"/>
          <w:color w:val="000000"/>
          <w:kern w:val="0"/>
          <w:sz w:val="24"/>
          <w:szCs w:val="24"/>
        </w:rPr>
      </w:pPr>
      <w:r w:rsidRPr="00E81112">
        <w:rPr>
          <w:rFonts w:ascii="Book Antiqua" w:hAnsi="Book Antiqua" w:cs="Book Antiqua"/>
          <w:b/>
          <w:bCs/>
          <w:color w:val="000000"/>
          <w:kern w:val="0"/>
          <w:sz w:val="24"/>
          <w:szCs w:val="24"/>
          <w:lang w:eastAsia="en-US"/>
        </w:rPr>
        <w:t>Manuscript NO:</w:t>
      </w:r>
      <w:r w:rsidRPr="00E81112">
        <w:rPr>
          <w:rFonts w:ascii="Book Antiqua" w:hAnsi="Book Antiqua" w:cs="Book Antiqua"/>
          <w:b/>
          <w:bCs/>
          <w:color w:val="000000"/>
          <w:kern w:val="0"/>
          <w:sz w:val="24"/>
          <w:szCs w:val="24"/>
        </w:rPr>
        <w:t xml:space="preserve"> </w:t>
      </w:r>
      <w:r w:rsidRPr="00E81112">
        <w:rPr>
          <w:rFonts w:ascii="Book Antiqua" w:hAnsi="Book Antiqua" w:cs="Book Antiqua"/>
          <w:color w:val="000000"/>
          <w:kern w:val="0"/>
          <w:sz w:val="24"/>
          <w:szCs w:val="24"/>
        </w:rPr>
        <w:t>47773</w:t>
      </w:r>
    </w:p>
    <w:p w:rsidR="002842E7" w:rsidRPr="00E81112" w:rsidRDefault="002842E7" w:rsidP="00A31DF9">
      <w:pPr>
        <w:autoSpaceDE w:val="0"/>
        <w:autoSpaceDN w:val="0"/>
        <w:adjustRightInd w:val="0"/>
        <w:spacing w:line="360" w:lineRule="auto"/>
        <w:rPr>
          <w:rFonts w:ascii="Book Antiqua" w:hAnsi="Book Antiqua"/>
          <w:b/>
          <w:color w:val="000000"/>
          <w:kern w:val="0"/>
          <w:sz w:val="24"/>
          <w:szCs w:val="24"/>
        </w:rPr>
      </w:pPr>
      <w:r w:rsidRPr="00E81112">
        <w:rPr>
          <w:rFonts w:ascii="Book Antiqua" w:hAnsi="Book Antiqua" w:cs="Book Antiqua"/>
          <w:b/>
          <w:bCs/>
          <w:color w:val="000000"/>
          <w:kern w:val="0"/>
          <w:sz w:val="24"/>
          <w:szCs w:val="24"/>
          <w:lang w:eastAsia="en-US"/>
        </w:rPr>
        <w:t xml:space="preserve">Manuscript Type: </w:t>
      </w:r>
      <w:r w:rsidRPr="00E81112">
        <w:rPr>
          <w:rFonts w:ascii="Book Antiqua" w:hAnsi="Book Antiqua"/>
          <w:color w:val="000000"/>
          <w:sz w:val="24"/>
          <w:szCs w:val="24"/>
        </w:rPr>
        <w:t>SYSTEMATIC REVIEWS</w:t>
      </w:r>
    </w:p>
    <w:p w:rsidR="00AF374C" w:rsidRPr="00E81112" w:rsidRDefault="00AF374C" w:rsidP="00A31DF9">
      <w:pPr>
        <w:spacing w:line="360" w:lineRule="auto"/>
        <w:rPr>
          <w:rFonts w:ascii="Book Antiqua" w:hAnsi="Book Antiqua"/>
          <w:i/>
          <w:color w:val="000000"/>
          <w:sz w:val="24"/>
          <w:szCs w:val="24"/>
        </w:rPr>
      </w:pPr>
    </w:p>
    <w:p w:rsidR="00C03BD2" w:rsidRPr="00AC19C0" w:rsidRDefault="00C03BD2" w:rsidP="00A31DF9">
      <w:pPr>
        <w:spacing w:line="360" w:lineRule="auto"/>
        <w:rPr>
          <w:rFonts w:ascii="Book Antiqua" w:hAnsi="Book Antiqua"/>
          <w:b/>
          <w:color w:val="000000"/>
          <w:sz w:val="24"/>
          <w:szCs w:val="24"/>
        </w:rPr>
      </w:pPr>
      <w:r w:rsidRPr="00AC19C0">
        <w:rPr>
          <w:rFonts w:ascii="Book Antiqua" w:hAnsi="Book Antiqua"/>
          <w:b/>
          <w:color w:val="000000"/>
          <w:sz w:val="24"/>
          <w:szCs w:val="24"/>
        </w:rPr>
        <w:t xml:space="preserve">Sinusoidal </w:t>
      </w:r>
      <w:r w:rsidR="002842E7" w:rsidRPr="00AC19C0">
        <w:rPr>
          <w:rFonts w:ascii="Book Antiqua" w:hAnsi="Book Antiqua"/>
          <w:b/>
          <w:color w:val="000000"/>
          <w:sz w:val="24"/>
          <w:szCs w:val="24"/>
        </w:rPr>
        <w:t>obstruction syndrome</w:t>
      </w:r>
      <w:r w:rsidRPr="00AC19C0">
        <w:rPr>
          <w:rFonts w:ascii="Book Antiqua" w:hAnsi="Book Antiqua"/>
          <w:b/>
          <w:color w:val="000000"/>
          <w:sz w:val="24"/>
          <w:szCs w:val="24"/>
        </w:rPr>
        <w:t xml:space="preserve">: A </w:t>
      </w:r>
      <w:r w:rsidR="002842E7" w:rsidRPr="00AC19C0">
        <w:rPr>
          <w:rFonts w:ascii="Book Antiqua" w:hAnsi="Book Antiqua"/>
          <w:b/>
          <w:color w:val="000000"/>
          <w:sz w:val="24"/>
          <w:szCs w:val="24"/>
        </w:rPr>
        <w:t>systematic review of etiol</w:t>
      </w:r>
      <w:r w:rsidR="00372F1B" w:rsidRPr="00AC19C0">
        <w:rPr>
          <w:rFonts w:ascii="Book Antiqua" w:hAnsi="Book Antiqua"/>
          <w:b/>
          <w:color w:val="000000"/>
          <w:sz w:val="24"/>
          <w:szCs w:val="24"/>
        </w:rPr>
        <w:t>ogies, clinical symptoms</w:t>
      </w:r>
      <w:r w:rsidR="009C74D3">
        <w:rPr>
          <w:rFonts w:ascii="Book Antiqua" w:hAnsi="Book Antiqua"/>
          <w:b/>
          <w:color w:val="000000"/>
          <w:sz w:val="24"/>
          <w:szCs w:val="24"/>
        </w:rPr>
        <w:t>,</w:t>
      </w:r>
      <w:r w:rsidR="00372F1B" w:rsidRPr="00AC19C0">
        <w:rPr>
          <w:rFonts w:ascii="Book Antiqua" w:hAnsi="Book Antiqua"/>
          <w:b/>
          <w:color w:val="000000"/>
          <w:sz w:val="24"/>
          <w:szCs w:val="24"/>
        </w:rPr>
        <w:t xml:space="preserve"> and magnetic resonance imaging</w:t>
      </w:r>
      <w:r w:rsidR="002842E7" w:rsidRPr="00AC19C0">
        <w:rPr>
          <w:rFonts w:ascii="Book Antiqua" w:hAnsi="Book Antiqua"/>
          <w:b/>
          <w:color w:val="000000"/>
          <w:sz w:val="24"/>
          <w:szCs w:val="24"/>
        </w:rPr>
        <w:t xml:space="preserve"> features</w:t>
      </w:r>
    </w:p>
    <w:p w:rsidR="00AF374C" w:rsidRPr="00E81112" w:rsidRDefault="00AF374C" w:rsidP="00A31DF9">
      <w:pPr>
        <w:spacing w:line="360" w:lineRule="auto"/>
        <w:rPr>
          <w:rFonts w:ascii="Book Antiqua" w:hAnsi="Book Antiqua"/>
          <w:b/>
          <w:color w:val="000000"/>
          <w:sz w:val="24"/>
          <w:szCs w:val="24"/>
        </w:rPr>
      </w:pPr>
    </w:p>
    <w:p w:rsidR="002842E7" w:rsidRPr="00E81112" w:rsidRDefault="002842E7" w:rsidP="00A31DF9">
      <w:pPr>
        <w:spacing w:line="360" w:lineRule="auto"/>
        <w:rPr>
          <w:rFonts w:ascii="Book Antiqua" w:hAnsi="Book Antiqua"/>
          <w:color w:val="000000"/>
          <w:sz w:val="24"/>
          <w:szCs w:val="24"/>
        </w:rPr>
      </w:pPr>
      <w:r w:rsidRPr="00E81112">
        <w:rPr>
          <w:rFonts w:ascii="Book Antiqua" w:hAnsi="Book Antiqua"/>
          <w:color w:val="000000"/>
          <w:sz w:val="24"/>
          <w:szCs w:val="24"/>
        </w:rPr>
        <w:t xml:space="preserve">Zhang Y </w:t>
      </w:r>
      <w:r w:rsidRPr="00E81112">
        <w:rPr>
          <w:rFonts w:ascii="Book Antiqua" w:hAnsi="Book Antiqua"/>
          <w:i/>
          <w:color w:val="000000"/>
          <w:sz w:val="24"/>
          <w:szCs w:val="24"/>
        </w:rPr>
        <w:t>et al</w:t>
      </w:r>
      <w:r w:rsidRPr="00E81112">
        <w:rPr>
          <w:rFonts w:ascii="Book Antiqua" w:hAnsi="Book Antiqua"/>
          <w:color w:val="000000"/>
          <w:sz w:val="24"/>
          <w:szCs w:val="24"/>
        </w:rPr>
        <w:t>. Sinusoidal obstruction syndrome</w:t>
      </w:r>
    </w:p>
    <w:p w:rsidR="002842E7" w:rsidRPr="00E81112" w:rsidRDefault="002842E7" w:rsidP="00A31DF9">
      <w:pPr>
        <w:spacing w:line="360" w:lineRule="auto"/>
        <w:rPr>
          <w:rFonts w:ascii="Book Antiqua" w:hAnsi="Book Antiqua"/>
          <w:b/>
          <w:color w:val="000000"/>
          <w:sz w:val="24"/>
          <w:szCs w:val="24"/>
        </w:rPr>
      </w:pPr>
    </w:p>
    <w:p w:rsidR="00C03BD2" w:rsidRPr="00E81112" w:rsidRDefault="00C03BD2" w:rsidP="00A31DF9">
      <w:pPr>
        <w:spacing w:line="360" w:lineRule="auto"/>
        <w:rPr>
          <w:rFonts w:ascii="Book Antiqua" w:hAnsi="Book Antiqua"/>
          <w:color w:val="000000"/>
          <w:sz w:val="24"/>
          <w:szCs w:val="24"/>
        </w:rPr>
      </w:pPr>
      <w:r w:rsidRPr="00E81112">
        <w:rPr>
          <w:rFonts w:ascii="Book Antiqua" w:hAnsi="Book Antiqua"/>
          <w:color w:val="000000"/>
          <w:sz w:val="24"/>
          <w:szCs w:val="24"/>
        </w:rPr>
        <w:t>Yun Zhang, Han-Yu Jiang, Yi Wei, Bin Song</w:t>
      </w:r>
    </w:p>
    <w:p w:rsidR="00AF374C" w:rsidRPr="00E81112" w:rsidRDefault="00AF374C" w:rsidP="00A31DF9">
      <w:pPr>
        <w:spacing w:line="360" w:lineRule="auto"/>
        <w:rPr>
          <w:rFonts w:ascii="Book Antiqua" w:hAnsi="Book Antiqua"/>
          <w:color w:val="000000"/>
          <w:sz w:val="24"/>
          <w:szCs w:val="24"/>
        </w:rPr>
      </w:pPr>
    </w:p>
    <w:p w:rsidR="00C03BD2" w:rsidRPr="00E81112" w:rsidRDefault="00C03BD2" w:rsidP="00A31DF9">
      <w:pPr>
        <w:spacing w:line="360" w:lineRule="auto"/>
        <w:rPr>
          <w:rFonts w:ascii="Book Antiqua" w:hAnsi="Book Antiqua"/>
          <w:color w:val="000000"/>
          <w:sz w:val="24"/>
          <w:szCs w:val="24"/>
        </w:rPr>
      </w:pPr>
      <w:r w:rsidRPr="00E81112">
        <w:rPr>
          <w:rFonts w:ascii="Book Antiqua" w:hAnsi="Book Antiqua"/>
          <w:b/>
          <w:color w:val="000000"/>
          <w:sz w:val="24"/>
          <w:szCs w:val="24"/>
        </w:rPr>
        <w:t>Yun Zhang, Han-Yu Jiang, Yi Wei, Bin Song</w:t>
      </w:r>
      <w:r w:rsidRPr="00E81112">
        <w:rPr>
          <w:rFonts w:ascii="Book Antiqua" w:hAnsi="Book Antiqua"/>
          <w:color w:val="000000"/>
          <w:sz w:val="24"/>
          <w:szCs w:val="24"/>
        </w:rPr>
        <w:t>, Department of Radiology, Sichuan University West China Hospital, Chengdu 610041, Sichuan Province, China</w:t>
      </w:r>
    </w:p>
    <w:p w:rsidR="002842E7" w:rsidRPr="00E81112" w:rsidRDefault="002842E7" w:rsidP="00A31DF9">
      <w:pPr>
        <w:spacing w:line="360" w:lineRule="auto"/>
        <w:rPr>
          <w:rFonts w:ascii="Book Antiqua" w:hAnsi="Book Antiqua"/>
          <w:color w:val="000000"/>
          <w:sz w:val="24"/>
          <w:szCs w:val="24"/>
        </w:rPr>
      </w:pPr>
    </w:p>
    <w:p w:rsidR="00C03BD2" w:rsidRPr="00E81112" w:rsidRDefault="002842E7" w:rsidP="00A31DF9">
      <w:pPr>
        <w:spacing w:line="360" w:lineRule="auto"/>
        <w:rPr>
          <w:rFonts w:ascii="Book Antiqua" w:eastAsia="宋体" w:hAnsi="Book Antiqua" w:cs="Segoe UI Emoji"/>
          <w:color w:val="000000"/>
          <w:sz w:val="24"/>
          <w:szCs w:val="24"/>
        </w:rPr>
      </w:pPr>
      <w:r w:rsidRPr="00E81112">
        <w:rPr>
          <w:rFonts w:ascii="Book Antiqua" w:hAnsi="Book Antiqua"/>
          <w:b/>
          <w:bCs/>
          <w:color w:val="000000"/>
          <w:kern w:val="0"/>
          <w:sz w:val="24"/>
          <w:szCs w:val="24"/>
          <w:lang w:eastAsia="en-US"/>
        </w:rPr>
        <w:t xml:space="preserve">ORCID number: </w:t>
      </w:r>
      <w:r w:rsidR="00C03BD2" w:rsidRPr="00E81112">
        <w:rPr>
          <w:rFonts w:ascii="Book Antiqua" w:hAnsi="Book Antiqua"/>
          <w:color w:val="000000"/>
          <w:sz w:val="24"/>
          <w:szCs w:val="24"/>
        </w:rPr>
        <w:t>Yun Zhang (0000-0001-9621-1408); Han</w:t>
      </w:r>
      <w:r w:rsidR="00EB6A16" w:rsidRPr="00E81112">
        <w:rPr>
          <w:rFonts w:ascii="Book Antiqua" w:hAnsi="Book Antiqua"/>
          <w:color w:val="000000"/>
          <w:sz w:val="24"/>
          <w:szCs w:val="24"/>
        </w:rPr>
        <w:t>-</w:t>
      </w:r>
      <w:r w:rsidR="00C03BD2" w:rsidRPr="00E81112">
        <w:rPr>
          <w:rFonts w:ascii="Book Antiqua" w:hAnsi="Book Antiqua"/>
          <w:color w:val="000000"/>
          <w:sz w:val="24"/>
          <w:szCs w:val="24"/>
        </w:rPr>
        <w:t>Yu</w:t>
      </w:r>
      <w:r w:rsidR="00EB6A16" w:rsidRPr="00E81112">
        <w:rPr>
          <w:rFonts w:ascii="Book Antiqua" w:hAnsi="Book Antiqua"/>
          <w:color w:val="000000"/>
          <w:sz w:val="24"/>
          <w:szCs w:val="24"/>
        </w:rPr>
        <w:t xml:space="preserve"> J</w:t>
      </w:r>
      <w:r w:rsidR="00C03BD2" w:rsidRPr="00E81112">
        <w:rPr>
          <w:rFonts w:ascii="Book Antiqua" w:hAnsi="Book Antiqua"/>
          <w:color w:val="000000"/>
          <w:sz w:val="24"/>
          <w:szCs w:val="24"/>
        </w:rPr>
        <w:t>iang (0000-0002-7543-0449);</w:t>
      </w:r>
      <w:r w:rsidR="00EB6A16" w:rsidRPr="00E81112">
        <w:rPr>
          <w:rFonts w:ascii="Book Antiqua" w:hAnsi="Book Antiqua"/>
          <w:color w:val="000000"/>
          <w:sz w:val="24"/>
          <w:szCs w:val="24"/>
        </w:rPr>
        <w:t xml:space="preserve"> </w:t>
      </w:r>
      <w:r w:rsidR="00C03BD2" w:rsidRPr="00E81112">
        <w:rPr>
          <w:rFonts w:ascii="Book Antiqua" w:hAnsi="Book Antiqua"/>
          <w:color w:val="000000"/>
          <w:sz w:val="24"/>
          <w:szCs w:val="24"/>
        </w:rPr>
        <w:t xml:space="preserve">Yi Wei (0000-0003-3993-9747); Bin Song: </w:t>
      </w:r>
      <w:r w:rsidR="00C03BD2" w:rsidRPr="00E81112">
        <w:rPr>
          <w:rFonts w:ascii="Book Antiqua" w:eastAsia="Segoe UI Emoji" w:hAnsi="Book Antiqua" w:cs="Segoe UI Emoji"/>
          <w:color w:val="000000"/>
          <w:sz w:val="24"/>
          <w:szCs w:val="24"/>
        </w:rPr>
        <w:t>(0000-0001-7007-6367)</w:t>
      </w:r>
      <w:r w:rsidR="00E24E58" w:rsidRPr="00E81112">
        <w:rPr>
          <w:rFonts w:ascii="Book Antiqua" w:eastAsia="宋体" w:hAnsi="Book Antiqua" w:cs="Segoe UI Emoji" w:hint="eastAsia"/>
          <w:color w:val="000000"/>
          <w:sz w:val="24"/>
          <w:szCs w:val="24"/>
        </w:rPr>
        <w:t>.</w:t>
      </w:r>
    </w:p>
    <w:p w:rsidR="002842E7" w:rsidRPr="00E81112" w:rsidRDefault="002842E7" w:rsidP="00A31DF9">
      <w:pPr>
        <w:spacing w:line="360" w:lineRule="auto"/>
        <w:rPr>
          <w:rFonts w:ascii="Book Antiqua" w:eastAsia="宋体" w:hAnsi="Book Antiqua"/>
          <w:b/>
          <w:color w:val="000000"/>
          <w:sz w:val="24"/>
          <w:szCs w:val="24"/>
        </w:rPr>
      </w:pPr>
    </w:p>
    <w:p w:rsidR="00C03BD2" w:rsidRPr="00E81112" w:rsidRDefault="002842E7" w:rsidP="00A31DF9">
      <w:pPr>
        <w:spacing w:line="360" w:lineRule="auto"/>
        <w:rPr>
          <w:rFonts w:ascii="Book Antiqua" w:hAnsi="Book Antiqua"/>
          <w:color w:val="000000"/>
          <w:sz w:val="24"/>
          <w:szCs w:val="24"/>
        </w:rPr>
      </w:pPr>
      <w:r w:rsidRPr="00E81112">
        <w:rPr>
          <w:rFonts w:ascii="Book Antiqua" w:hAnsi="Book Antiqua"/>
          <w:b/>
          <w:bCs/>
          <w:color w:val="000000"/>
          <w:sz w:val="24"/>
          <w:szCs w:val="24"/>
        </w:rPr>
        <w:t xml:space="preserve">Author contributions: </w:t>
      </w:r>
      <w:r w:rsidR="00C03BD2" w:rsidRPr="00E81112">
        <w:rPr>
          <w:rFonts w:ascii="Book Antiqua" w:hAnsi="Book Antiqua"/>
          <w:color w:val="000000"/>
          <w:sz w:val="24"/>
          <w:szCs w:val="24"/>
        </w:rPr>
        <w:t>Zhang</w:t>
      </w:r>
      <w:r w:rsidRPr="00E81112">
        <w:rPr>
          <w:rFonts w:ascii="Book Antiqua" w:hAnsi="Book Antiqua"/>
          <w:color w:val="000000"/>
          <w:sz w:val="24"/>
          <w:szCs w:val="24"/>
        </w:rPr>
        <w:t xml:space="preserve"> Y</w:t>
      </w:r>
      <w:r w:rsidR="00C03BD2" w:rsidRPr="00E81112">
        <w:rPr>
          <w:rFonts w:ascii="Book Antiqua" w:hAnsi="Book Antiqua"/>
          <w:color w:val="000000"/>
          <w:sz w:val="24"/>
          <w:szCs w:val="24"/>
        </w:rPr>
        <w:t xml:space="preserve">, Jiang </w:t>
      </w:r>
      <w:r w:rsidRPr="00E81112">
        <w:rPr>
          <w:rFonts w:ascii="Book Antiqua" w:hAnsi="Book Antiqua"/>
          <w:color w:val="000000"/>
          <w:sz w:val="24"/>
          <w:szCs w:val="24"/>
        </w:rPr>
        <w:t>HY</w:t>
      </w:r>
      <w:r w:rsidR="009C74D3">
        <w:rPr>
          <w:rFonts w:ascii="Book Antiqua" w:hAnsi="Book Antiqua"/>
          <w:color w:val="000000"/>
          <w:sz w:val="24"/>
          <w:szCs w:val="24"/>
        </w:rPr>
        <w:t>,</w:t>
      </w:r>
      <w:r w:rsidRPr="00E81112">
        <w:rPr>
          <w:rFonts w:ascii="Book Antiqua" w:hAnsi="Book Antiqua"/>
          <w:color w:val="000000"/>
          <w:sz w:val="24"/>
          <w:szCs w:val="24"/>
        </w:rPr>
        <w:t xml:space="preserve"> </w:t>
      </w:r>
      <w:r w:rsidR="00C03BD2" w:rsidRPr="00E81112">
        <w:rPr>
          <w:rFonts w:ascii="Book Antiqua" w:hAnsi="Book Antiqua"/>
          <w:color w:val="000000"/>
          <w:sz w:val="24"/>
          <w:szCs w:val="24"/>
        </w:rPr>
        <w:t xml:space="preserve">and Wei </w:t>
      </w:r>
      <w:r w:rsidRPr="00E81112">
        <w:rPr>
          <w:rFonts w:ascii="Book Antiqua" w:hAnsi="Book Antiqua"/>
          <w:color w:val="000000"/>
          <w:sz w:val="24"/>
          <w:szCs w:val="24"/>
        </w:rPr>
        <w:t xml:space="preserve">Y </w:t>
      </w:r>
      <w:r w:rsidR="00C03BD2" w:rsidRPr="00E81112">
        <w:rPr>
          <w:rFonts w:ascii="Book Antiqua" w:hAnsi="Book Antiqua"/>
          <w:color w:val="000000"/>
          <w:sz w:val="24"/>
          <w:szCs w:val="24"/>
        </w:rPr>
        <w:t xml:space="preserve">contributed equally to the work; Zhang </w:t>
      </w:r>
      <w:r w:rsidRPr="00E81112">
        <w:rPr>
          <w:rFonts w:ascii="Book Antiqua" w:hAnsi="Book Antiqua"/>
          <w:color w:val="000000"/>
          <w:sz w:val="24"/>
          <w:szCs w:val="24"/>
        </w:rPr>
        <w:t xml:space="preserve">Y </w:t>
      </w:r>
      <w:r w:rsidR="00C03BD2" w:rsidRPr="00E81112">
        <w:rPr>
          <w:rFonts w:ascii="Book Antiqua" w:hAnsi="Book Antiqua"/>
          <w:color w:val="000000"/>
          <w:sz w:val="24"/>
          <w:szCs w:val="24"/>
        </w:rPr>
        <w:t>conceptualized and designed the review together with Wei</w:t>
      </w:r>
      <w:r w:rsidRPr="00E81112">
        <w:rPr>
          <w:rFonts w:ascii="Book Antiqua" w:hAnsi="Book Antiqua"/>
          <w:color w:val="000000"/>
          <w:sz w:val="24"/>
          <w:szCs w:val="24"/>
        </w:rPr>
        <w:t xml:space="preserve"> Y</w:t>
      </w:r>
      <w:r w:rsidR="00C03BD2" w:rsidRPr="00E81112">
        <w:rPr>
          <w:rFonts w:ascii="Book Antiqua" w:hAnsi="Book Antiqua"/>
          <w:color w:val="000000"/>
          <w:sz w:val="24"/>
          <w:szCs w:val="24"/>
        </w:rPr>
        <w:t xml:space="preserve">; Zhang </w:t>
      </w:r>
      <w:r w:rsidRPr="00E81112">
        <w:rPr>
          <w:rFonts w:ascii="Book Antiqua" w:hAnsi="Book Antiqua"/>
          <w:color w:val="000000"/>
          <w:sz w:val="24"/>
          <w:szCs w:val="24"/>
        </w:rPr>
        <w:t xml:space="preserve">Y </w:t>
      </w:r>
      <w:r w:rsidR="00C03BD2" w:rsidRPr="00E81112">
        <w:rPr>
          <w:rFonts w:ascii="Book Antiqua" w:hAnsi="Book Antiqua"/>
          <w:color w:val="000000"/>
          <w:sz w:val="24"/>
          <w:szCs w:val="24"/>
        </w:rPr>
        <w:t xml:space="preserve">and Jiang </w:t>
      </w:r>
      <w:r w:rsidRPr="00E81112">
        <w:rPr>
          <w:rFonts w:ascii="Book Antiqua" w:hAnsi="Book Antiqua"/>
          <w:color w:val="000000"/>
          <w:sz w:val="24"/>
          <w:szCs w:val="24"/>
        </w:rPr>
        <w:t xml:space="preserve">HY </w:t>
      </w:r>
      <w:r w:rsidR="00C03BD2" w:rsidRPr="00E81112">
        <w:rPr>
          <w:rFonts w:ascii="Book Antiqua" w:hAnsi="Book Antiqua"/>
          <w:color w:val="000000"/>
          <w:sz w:val="24"/>
          <w:szCs w:val="24"/>
        </w:rPr>
        <w:t xml:space="preserve">carried out the analysis; Zhang </w:t>
      </w:r>
      <w:r w:rsidRPr="00E81112">
        <w:rPr>
          <w:rFonts w:ascii="Book Antiqua" w:hAnsi="Book Antiqua"/>
          <w:color w:val="000000"/>
          <w:sz w:val="24"/>
          <w:szCs w:val="24"/>
        </w:rPr>
        <w:t xml:space="preserve">Y </w:t>
      </w:r>
      <w:r w:rsidR="00C03BD2" w:rsidRPr="00E81112">
        <w:rPr>
          <w:rFonts w:ascii="Book Antiqua" w:hAnsi="Book Antiqua"/>
          <w:color w:val="000000"/>
          <w:sz w:val="24"/>
          <w:szCs w:val="24"/>
        </w:rPr>
        <w:t xml:space="preserve">drafted the initial manuscript; Song </w:t>
      </w:r>
      <w:r w:rsidRPr="00E81112">
        <w:rPr>
          <w:rFonts w:ascii="Book Antiqua" w:hAnsi="Book Antiqua"/>
          <w:color w:val="000000"/>
          <w:sz w:val="24"/>
          <w:szCs w:val="24"/>
        </w:rPr>
        <w:t xml:space="preserve">B </w:t>
      </w:r>
      <w:r w:rsidR="00C03BD2" w:rsidRPr="00E81112">
        <w:rPr>
          <w:rFonts w:ascii="Book Antiqua" w:hAnsi="Book Antiqua"/>
          <w:color w:val="000000"/>
          <w:sz w:val="24"/>
          <w:szCs w:val="24"/>
        </w:rPr>
        <w:t>reviewed and approved the final manuscript as submitted.</w:t>
      </w:r>
    </w:p>
    <w:p w:rsidR="002842E7" w:rsidRPr="00E81112" w:rsidRDefault="002842E7" w:rsidP="00A31DF9">
      <w:pPr>
        <w:spacing w:line="360" w:lineRule="auto"/>
        <w:rPr>
          <w:rFonts w:ascii="Book Antiqua" w:hAnsi="Book Antiqua"/>
          <w:color w:val="000000"/>
          <w:sz w:val="24"/>
          <w:szCs w:val="24"/>
        </w:rPr>
      </w:pPr>
    </w:p>
    <w:p w:rsidR="00C03BD2" w:rsidRPr="00E81112" w:rsidRDefault="00C03BD2" w:rsidP="00A31DF9">
      <w:pPr>
        <w:spacing w:line="360" w:lineRule="auto"/>
        <w:rPr>
          <w:rFonts w:ascii="Book Antiqua" w:hAnsi="Book Antiqua"/>
          <w:color w:val="000000"/>
          <w:sz w:val="24"/>
          <w:szCs w:val="24"/>
        </w:rPr>
      </w:pPr>
      <w:r w:rsidRPr="00E81112">
        <w:rPr>
          <w:rFonts w:ascii="Book Antiqua" w:hAnsi="Book Antiqua"/>
          <w:b/>
          <w:color w:val="000000"/>
          <w:sz w:val="24"/>
          <w:szCs w:val="24"/>
        </w:rPr>
        <w:t>Conflict-of-interest statement</w:t>
      </w:r>
      <w:r w:rsidRPr="00E81112">
        <w:rPr>
          <w:rFonts w:ascii="Book Antiqua" w:hAnsi="Book Antiqua"/>
          <w:color w:val="000000"/>
          <w:sz w:val="24"/>
          <w:szCs w:val="24"/>
        </w:rPr>
        <w:t>: The authors report no relevant conflicts of interest.</w:t>
      </w:r>
    </w:p>
    <w:p w:rsidR="002842E7" w:rsidRPr="00E81112" w:rsidRDefault="002842E7" w:rsidP="00A31DF9">
      <w:pPr>
        <w:spacing w:line="360" w:lineRule="auto"/>
        <w:rPr>
          <w:rFonts w:ascii="Book Antiqua" w:hAnsi="Book Antiqua"/>
          <w:color w:val="000000"/>
          <w:sz w:val="24"/>
          <w:szCs w:val="24"/>
        </w:rPr>
      </w:pPr>
    </w:p>
    <w:p w:rsidR="00C03BD2" w:rsidRPr="00E81112" w:rsidRDefault="002842E7" w:rsidP="00A31DF9">
      <w:pPr>
        <w:kinsoku w:val="0"/>
        <w:overflowPunct w:val="0"/>
        <w:autoSpaceDE w:val="0"/>
        <w:autoSpaceDN w:val="0"/>
        <w:adjustRightInd w:val="0"/>
        <w:snapToGrid w:val="0"/>
        <w:spacing w:line="360" w:lineRule="auto"/>
        <w:rPr>
          <w:rFonts w:ascii="Book Antiqua" w:hAnsi="Book Antiqua"/>
          <w:color w:val="000000"/>
          <w:sz w:val="24"/>
          <w:szCs w:val="24"/>
        </w:rPr>
      </w:pPr>
      <w:r w:rsidRPr="00E81112">
        <w:rPr>
          <w:rStyle w:val="af3"/>
          <w:rFonts w:ascii="Book Antiqua" w:hAnsi="Book Antiqua"/>
          <w:color w:val="000000"/>
          <w:sz w:val="24"/>
          <w:szCs w:val="24"/>
        </w:rPr>
        <w:t>PRISMA 2009 Checklist</w:t>
      </w:r>
      <w:r w:rsidRPr="00E81112">
        <w:rPr>
          <w:rFonts w:ascii="Book Antiqua" w:hAnsi="Book Antiqua"/>
          <w:b/>
          <w:snapToGrid w:val="0"/>
          <w:color w:val="000000"/>
          <w:kern w:val="10"/>
          <w:sz w:val="24"/>
          <w:szCs w:val="24"/>
        </w:rPr>
        <w:t xml:space="preserve"> </w:t>
      </w:r>
      <w:r w:rsidRPr="00E81112">
        <w:rPr>
          <w:rFonts w:ascii="Book Antiqua" w:hAnsi="Book Antiqua" w:cs="Tahoma"/>
          <w:b/>
          <w:bCs/>
          <w:color w:val="000000"/>
          <w:sz w:val="24"/>
          <w:szCs w:val="24"/>
        </w:rPr>
        <w:t>statement</w:t>
      </w:r>
      <w:r w:rsidRPr="00E81112">
        <w:rPr>
          <w:rFonts w:ascii="Book Antiqua" w:hAnsi="Book Antiqua" w:cs="Book Antiqua"/>
          <w:b/>
          <w:bCs/>
          <w:iCs/>
          <w:color w:val="000000"/>
          <w:sz w:val="24"/>
          <w:szCs w:val="24"/>
        </w:rPr>
        <w:t xml:space="preserve">: </w:t>
      </w:r>
      <w:r w:rsidR="00C03BD2" w:rsidRPr="00E81112">
        <w:rPr>
          <w:rFonts w:ascii="Book Antiqua" w:hAnsi="Book Antiqua"/>
          <w:color w:val="000000"/>
          <w:sz w:val="24"/>
          <w:szCs w:val="24"/>
        </w:rPr>
        <w:t>The manuscript was prepared and revised according to the PRISMA 2009 Checklist.</w:t>
      </w:r>
    </w:p>
    <w:p w:rsidR="002842E7" w:rsidRPr="00E81112" w:rsidRDefault="002842E7" w:rsidP="00A31DF9">
      <w:pPr>
        <w:widowControl/>
        <w:spacing w:line="360" w:lineRule="auto"/>
        <w:rPr>
          <w:rFonts w:ascii="Book Antiqua" w:eastAsia="Arial Unicode MS" w:hAnsi="Book Antiqua"/>
          <w:color w:val="000000"/>
          <w:kern w:val="0"/>
          <w:sz w:val="24"/>
          <w:szCs w:val="24"/>
        </w:rPr>
      </w:pPr>
      <w:r w:rsidRPr="00E81112">
        <w:rPr>
          <w:rFonts w:ascii="Book Antiqua" w:hAnsi="Book Antiqua"/>
          <w:b/>
          <w:bCs/>
          <w:color w:val="000000"/>
          <w:sz w:val="24"/>
          <w:szCs w:val="24"/>
        </w:rPr>
        <w:lastRenderedPageBreak/>
        <w:t xml:space="preserve">Open-Access: </w:t>
      </w:r>
      <w:r w:rsidRPr="00E81112">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2842E7" w:rsidRPr="00E81112" w:rsidRDefault="002842E7" w:rsidP="00A31DF9">
      <w:pPr>
        <w:widowControl/>
        <w:spacing w:line="360" w:lineRule="auto"/>
        <w:rPr>
          <w:rFonts w:ascii="Book Antiqua" w:eastAsia="Arial Unicode MS" w:hAnsi="Book Antiqua"/>
          <w:b/>
          <w:color w:val="000000"/>
          <w:kern w:val="0"/>
          <w:sz w:val="24"/>
          <w:szCs w:val="24"/>
        </w:rPr>
      </w:pPr>
    </w:p>
    <w:p w:rsidR="002842E7" w:rsidRPr="00E81112" w:rsidRDefault="002842E7" w:rsidP="00A31DF9">
      <w:pPr>
        <w:widowControl/>
        <w:spacing w:line="360" w:lineRule="auto"/>
        <w:rPr>
          <w:rFonts w:ascii="Book Antiqua" w:hAnsi="Book Antiqua"/>
          <w:b/>
          <w:color w:val="000000"/>
          <w:sz w:val="24"/>
          <w:szCs w:val="24"/>
        </w:rPr>
      </w:pPr>
      <w:r w:rsidRPr="00E81112">
        <w:rPr>
          <w:rFonts w:ascii="Book Antiqua" w:hAnsi="Book Antiqua"/>
          <w:b/>
          <w:color w:val="000000"/>
          <w:sz w:val="24"/>
          <w:szCs w:val="24"/>
        </w:rPr>
        <w:t>Manuscript source:</w:t>
      </w:r>
      <w:r w:rsidRPr="00E81112">
        <w:rPr>
          <w:rFonts w:ascii="Book Antiqua" w:hAnsi="Book Antiqua"/>
          <w:color w:val="000000"/>
          <w:sz w:val="24"/>
          <w:szCs w:val="24"/>
        </w:rPr>
        <w:t xml:space="preserve"> Invited manuscript</w:t>
      </w:r>
    </w:p>
    <w:p w:rsidR="002842E7" w:rsidRPr="00E81112" w:rsidRDefault="002842E7" w:rsidP="00A31DF9">
      <w:pPr>
        <w:spacing w:line="360" w:lineRule="auto"/>
        <w:rPr>
          <w:rFonts w:ascii="Book Antiqua" w:hAnsi="Book Antiqua"/>
          <w:b/>
          <w:color w:val="000000"/>
          <w:sz w:val="24"/>
          <w:szCs w:val="24"/>
        </w:rPr>
      </w:pPr>
    </w:p>
    <w:p w:rsidR="00DF5A0E" w:rsidRPr="00E81112" w:rsidRDefault="002842E7" w:rsidP="00A31DF9">
      <w:pPr>
        <w:spacing w:line="360" w:lineRule="auto"/>
        <w:rPr>
          <w:rFonts w:ascii="Book Antiqua" w:hAnsi="Book Antiqua"/>
          <w:color w:val="000000"/>
          <w:sz w:val="24"/>
          <w:szCs w:val="24"/>
        </w:rPr>
      </w:pPr>
      <w:r w:rsidRPr="00E81112">
        <w:rPr>
          <w:rFonts w:ascii="Book Antiqua" w:hAnsi="Book Antiqua"/>
          <w:b/>
          <w:color w:val="000000"/>
          <w:sz w:val="24"/>
          <w:szCs w:val="24"/>
        </w:rPr>
        <w:t>Corresponding author:</w:t>
      </w:r>
      <w:r w:rsidRPr="00E81112">
        <w:rPr>
          <w:rFonts w:ascii="Book Antiqua" w:hAnsi="Book Antiqua"/>
          <w:bCs/>
          <w:color w:val="000000"/>
          <w:sz w:val="24"/>
          <w:szCs w:val="24"/>
        </w:rPr>
        <w:t xml:space="preserve"> </w:t>
      </w:r>
      <w:r w:rsidR="00C03BD2" w:rsidRPr="00E81112">
        <w:rPr>
          <w:rFonts w:ascii="Book Antiqua" w:hAnsi="Book Antiqua"/>
          <w:b/>
          <w:color w:val="000000"/>
          <w:sz w:val="24"/>
          <w:szCs w:val="24"/>
        </w:rPr>
        <w:t xml:space="preserve">Bin Song, MD, Chief Doctor, </w:t>
      </w:r>
      <w:r w:rsidR="00D835D3" w:rsidRPr="00E81112">
        <w:rPr>
          <w:rFonts w:ascii="Book Antiqua" w:hAnsi="Book Antiqua" w:hint="eastAsia"/>
          <w:b/>
          <w:color w:val="000000"/>
          <w:sz w:val="24"/>
          <w:szCs w:val="24"/>
        </w:rPr>
        <w:t xml:space="preserve">Director, </w:t>
      </w:r>
      <w:r w:rsidR="00C03BD2" w:rsidRPr="00E81112">
        <w:rPr>
          <w:rFonts w:ascii="Book Antiqua" w:hAnsi="Book Antiqua"/>
          <w:b/>
          <w:color w:val="000000"/>
          <w:sz w:val="24"/>
          <w:szCs w:val="24"/>
        </w:rPr>
        <w:t xml:space="preserve">Professor, </w:t>
      </w:r>
      <w:r w:rsidR="00C03BD2" w:rsidRPr="00E81112">
        <w:rPr>
          <w:rFonts w:ascii="Book Antiqua" w:hAnsi="Book Antiqua"/>
          <w:color w:val="000000"/>
          <w:sz w:val="24"/>
          <w:szCs w:val="24"/>
        </w:rPr>
        <w:t>Department of Radiology, Sichuan University West China Hospital, No. 37</w:t>
      </w:r>
      <w:r w:rsidR="009C74D3">
        <w:rPr>
          <w:rFonts w:ascii="Book Antiqua" w:hAnsi="Book Antiqua"/>
          <w:color w:val="000000"/>
          <w:sz w:val="24"/>
          <w:szCs w:val="24"/>
        </w:rPr>
        <w:t>,</w:t>
      </w:r>
      <w:r w:rsidR="00C03BD2" w:rsidRPr="00E81112">
        <w:rPr>
          <w:rFonts w:ascii="Book Antiqua" w:hAnsi="Book Antiqua"/>
          <w:color w:val="000000"/>
          <w:sz w:val="24"/>
          <w:szCs w:val="24"/>
        </w:rPr>
        <w:t xml:space="preserve"> </w:t>
      </w:r>
      <w:proofErr w:type="spellStart"/>
      <w:r w:rsidR="00C03BD2" w:rsidRPr="00E81112">
        <w:rPr>
          <w:rFonts w:ascii="Book Antiqua" w:hAnsi="Book Antiqua"/>
          <w:color w:val="000000"/>
          <w:sz w:val="24"/>
          <w:szCs w:val="24"/>
        </w:rPr>
        <w:t>Guoxue</w:t>
      </w:r>
      <w:proofErr w:type="spellEnd"/>
      <w:r w:rsidR="00C03BD2" w:rsidRPr="00E81112">
        <w:rPr>
          <w:rFonts w:ascii="Book Antiqua" w:hAnsi="Book Antiqua"/>
          <w:color w:val="000000"/>
          <w:sz w:val="24"/>
          <w:szCs w:val="24"/>
        </w:rPr>
        <w:t xml:space="preserve"> Alley, Chengdu 610041, Sichuan Province, China. </w:t>
      </w:r>
      <w:r w:rsidR="00394D14" w:rsidRPr="009B10AB">
        <w:rPr>
          <w:rFonts w:ascii="Book Antiqua" w:hAnsi="Book Antiqua"/>
          <w:color w:val="000000"/>
          <w:sz w:val="24"/>
          <w:szCs w:val="24"/>
        </w:rPr>
        <w:t>cjr.songbin@vip.163.com</w:t>
      </w:r>
    </w:p>
    <w:p w:rsidR="00C03BD2" w:rsidRPr="00E81112" w:rsidRDefault="00C03BD2" w:rsidP="00A31DF9">
      <w:pPr>
        <w:spacing w:line="360" w:lineRule="auto"/>
        <w:rPr>
          <w:rFonts w:ascii="Book Antiqua" w:hAnsi="Book Antiqua"/>
          <w:color w:val="000000"/>
          <w:sz w:val="24"/>
          <w:szCs w:val="24"/>
        </w:rPr>
      </w:pPr>
      <w:r w:rsidRPr="00E81112">
        <w:rPr>
          <w:rFonts w:ascii="Book Antiqua" w:hAnsi="Book Antiqua"/>
          <w:b/>
          <w:color w:val="000000"/>
          <w:sz w:val="24"/>
          <w:szCs w:val="24"/>
        </w:rPr>
        <w:t>Telephone</w:t>
      </w:r>
      <w:r w:rsidRPr="00E81112">
        <w:rPr>
          <w:rFonts w:ascii="Book Antiqua" w:hAnsi="Book Antiqua"/>
          <w:color w:val="000000"/>
          <w:sz w:val="24"/>
          <w:szCs w:val="24"/>
        </w:rPr>
        <w:t>: +86-28-85423680</w:t>
      </w:r>
    </w:p>
    <w:p w:rsidR="00C03BD2" w:rsidRPr="00E81112" w:rsidRDefault="00C03BD2" w:rsidP="00A31DF9">
      <w:pPr>
        <w:spacing w:line="360" w:lineRule="auto"/>
        <w:rPr>
          <w:rFonts w:ascii="Book Antiqua" w:hAnsi="Book Antiqua"/>
          <w:color w:val="000000"/>
          <w:sz w:val="24"/>
          <w:szCs w:val="24"/>
        </w:rPr>
      </w:pPr>
      <w:r w:rsidRPr="00E81112">
        <w:rPr>
          <w:rFonts w:ascii="Book Antiqua" w:hAnsi="Book Antiqua"/>
          <w:b/>
          <w:color w:val="000000"/>
          <w:sz w:val="24"/>
          <w:szCs w:val="24"/>
        </w:rPr>
        <w:t>Fax</w:t>
      </w:r>
      <w:r w:rsidRPr="00E81112">
        <w:rPr>
          <w:rFonts w:ascii="Book Antiqua" w:hAnsi="Book Antiqua"/>
          <w:color w:val="000000"/>
          <w:sz w:val="24"/>
          <w:szCs w:val="24"/>
        </w:rPr>
        <w:t>: +86-28-85582499</w:t>
      </w:r>
    </w:p>
    <w:p w:rsidR="00C03BD2" w:rsidRPr="00E81112" w:rsidRDefault="00C03BD2" w:rsidP="00A31DF9">
      <w:pPr>
        <w:spacing w:line="360" w:lineRule="auto"/>
        <w:rPr>
          <w:rFonts w:ascii="Book Antiqua" w:hAnsi="Book Antiqua"/>
          <w:color w:val="000000"/>
          <w:sz w:val="24"/>
          <w:szCs w:val="24"/>
        </w:rPr>
      </w:pPr>
    </w:p>
    <w:p w:rsidR="002842E7" w:rsidRPr="00E81112" w:rsidRDefault="002842E7" w:rsidP="00A31DF9">
      <w:pPr>
        <w:spacing w:line="360" w:lineRule="auto"/>
        <w:rPr>
          <w:rFonts w:ascii="Book Antiqua" w:hAnsi="Book Antiqua"/>
          <w:b/>
          <w:color w:val="000000"/>
          <w:sz w:val="24"/>
          <w:szCs w:val="24"/>
        </w:rPr>
      </w:pPr>
      <w:r w:rsidRPr="00E81112">
        <w:rPr>
          <w:rFonts w:ascii="Book Antiqua" w:hAnsi="Book Antiqua"/>
          <w:b/>
          <w:color w:val="000000"/>
          <w:sz w:val="24"/>
          <w:szCs w:val="24"/>
        </w:rPr>
        <w:t xml:space="preserve">Received: </w:t>
      </w:r>
      <w:r w:rsidR="002F0FF4" w:rsidRPr="00E81112">
        <w:rPr>
          <w:rFonts w:ascii="Book Antiqua" w:hAnsi="Book Antiqua"/>
          <w:color w:val="000000"/>
          <w:sz w:val="24"/>
          <w:szCs w:val="24"/>
        </w:rPr>
        <w:t>March</w:t>
      </w:r>
      <w:r w:rsidRPr="00E81112">
        <w:rPr>
          <w:rFonts w:ascii="Book Antiqua" w:hAnsi="Book Antiqua"/>
          <w:color w:val="000000"/>
          <w:sz w:val="24"/>
          <w:szCs w:val="24"/>
        </w:rPr>
        <w:t xml:space="preserve"> 2</w:t>
      </w:r>
      <w:r w:rsidR="002F0FF4" w:rsidRPr="00E81112">
        <w:rPr>
          <w:rFonts w:ascii="Book Antiqua" w:hAnsi="Book Antiqua"/>
          <w:color w:val="000000"/>
          <w:sz w:val="24"/>
          <w:szCs w:val="24"/>
        </w:rPr>
        <w:t>3</w:t>
      </w:r>
      <w:r w:rsidRPr="00E81112">
        <w:rPr>
          <w:rFonts w:ascii="Book Antiqua" w:hAnsi="Book Antiqua"/>
          <w:color w:val="000000"/>
          <w:sz w:val="24"/>
          <w:szCs w:val="24"/>
        </w:rPr>
        <w:t>, 2019</w:t>
      </w:r>
    </w:p>
    <w:p w:rsidR="002842E7" w:rsidRPr="00E81112" w:rsidRDefault="002842E7" w:rsidP="00A31DF9">
      <w:pPr>
        <w:spacing w:line="360" w:lineRule="auto"/>
        <w:rPr>
          <w:rFonts w:ascii="Book Antiqua" w:hAnsi="Book Antiqua"/>
          <w:b/>
          <w:color w:val="000000"/>
          <w:sz w:val="24"/>
          <w:szCs w:val="24"/>
        </w:rPr>
      </w:pPr>
      <w:r w:rsidRPr="00E81112">
        <w:rPr>
          <w:rFonts w:ascii="Book Antiqua" w:hAnsi="Book Antiqua"/>
          <w:b/>
          <w:color w:val="000000"/>
          <w:sz w:val="24"/>
          <w:szCs w:val="24"/>
        </w:rPr>
        <w:t xml:space="preserve">Peer-review started: </w:t>
      </w:r>
      <w:r w:rsidR="002F0FF4" w:rsidRPr="00E81112">
        <w:rPr>
          <w:rFonts w:ascii="Book Antiqua" w:hAnsi="Book Antiqua"/>
          <w:color w:val="000000"/>
          <w:sz w:val="24"/>
          <w:szCs w:val="24"/>
        </w:rPr>
        <w:t>March 26, 2019</w:t>
      </w:r>
    </w:p>
    <w:p w:rsidR="002842E7" w:rsidRPr="00E81112" w:rsidRDefault="002842E7" w:rsidP="00A31DF9">
      <w:pPr>
        <w:spacing w:line="360" w:lineRule="auto"/>
        <w:rPr>
          <w:rFonts w:ascii="Book Antiqua" w:hAnsi="Book Antiqua"/>
          <w:b/>
          <w:color w:val="000000"/>
          <w:sz w:val="24"/>
          <w:szCs w:val="24"/>
        </w:rPr>
      </w:pPr>
      <w:r w:rsidRPr="00E81112">
        <w:rPr>
          <w:rFonts w:ascii="Book Antiqua" w:hAnsi="Book Antiqua"/>
          <w:b/>
          <w:color w:val="000000"/>
          <w:sz w:val="24"/>
          <w:szCs w:val="24"/>
        </w:rPr>
        <w:t xml:space="preserve">First decision: </w:t>
      </w:r>
      <w:r w:rsidR="002F0FF4" w:rsidRPr="00E81112">
        <w:rPr>
          <w:rFonts w:ascii="Book Antiqua" w:hAnsi="Book Antiqua"/>
          <w:color w:val="000000"/>
          <w:sz w:val="24"/>
          <w:szCs w:val="24"/>
        </w:rPr>
        <w:t>August 1, 2019</w:t>
      </w:r>
    </w:p>
    <w:p w:rsidR="002842E7" w:rsidRPr="00E81112" w:rsidRDefault="002842E7" w:rsidP="00A31DF9">
      <w:pPr>
        <w:spacing w:line="360" w:lineRule="auto"/>
        <w:rPr>
          <w:rFonts w:ascii="Book Antiqua" w:hAnsi="Book Antiqua"/>
          <w:b/>
          <w:color w:val="000000"/>
          <w:sz w:val="24"/>
          <w:szCs w:val="24"/>
        </w:rPr>
      </w:pPr>
      <w:r w:rsidRPr="00E81112">
        <w:rPr>
          <w:rFonts w:ascii="Book Antiqua" w:hAnsi="Book Antiqua"/>
          <w:b/>
          <w:color w:val="000000"/>
          <w:sz w:val="24"/>
          <w:szCs w:val="24"/>
        </w:rPr>
        <w:t xml:space="preserve">Revised: </w:t>
      </w:r>
      <w:r w:rsidR="002F0FF4" w:rsidRPr="00E81112">
        <w:rPr>
          <w:rFonts w:ascii="Book Antiqua" w:hAnsi="Book Antiqua"/>
          <w:color w:val="000000"/>
          <w:sz w:val="24"/>
          <w:szCs w:val="24"/>
        </w:rPr>
        <w:t>August 17, 2019</w:t>
      </w:r>
    </w:p>
    <w:p w:rsidR="002842E7" w:rsidRPr="00E81112" w:rsidRDefault="002842E7" w:rsidP="00A31DF9">
      <w:pPr>
        <w:spacing w:line="360" w:lineRule="auto"/>
        <w:rPr>
          <w:rFonts w:ascii="Book Antiqua" w:hAnsi="Book Antiqua"/>
          <w:b/>
          <w:color w:val="000000"/>
          <w:sz w:val="24"/>
          <w:szCs w:val="24"/>
        </w:rPr>
      </w:pPr>
      <w:r w:rsidRPr="00E81112">
        <w:rPr>
          <w:rFonts w:ascii="Book Antiqua" w:hAnsi="Book Antiqua"/>
          <w:b/>
          <w:color w:val="000000"/>
          <w:sz w:val="24"/>
          <w:szCs w:val="24"/>
        </w:rPr>
        <w:t>Accepted:</w:t>
      </w:r>
      <w:r w:rsidR="00387266" w:rsidRPr="00387266">
        <w:t xml:space="preserve"> </w:t>
      </w:r>
      <w:r w:rsidR="00387266" w:rsidRPr="00387266">
        <w:rPr>
          <w:rFonts w:ascii="Book Antiqua" w:hAnsi="Book Antiqua"/>
          <w:color w:val="000000"/>
          <w:sz w:val="24"/>
          <w:szCs w:val="24"/>
        </w:rPr>
        <w:t>August 26, 2019</w:t>
      </w:r>
      <w:r w:rsidRPr="00387266">
        <w:rPr>
          <w:rFonts w:ascii="Book Antiqua" w:hAnsi="Book Antiqua"/>
          <w:color w:val="000000"/>
          <w:sz w:val="24"/>
          <w:szCs w:val="24"/>
        </w:rPr>
        <w:t xml:space="preserve"> </w:t>
      </w:r>
    </w:p>
    <w:p w:rsidR="002842E7" w:rsidRPr="00E81112" w:rsidRDefault="002842E7" w:rsidP="00A31DF9">
      <w:pPr>
        <w:spacing w:line="360" w:lineRule="auto"/>
        <w:rPr>
          <w:rFonts w:ascii="Book Antiqua" w:hAnsi="Book Antiqua"/>
          <w:b/>
          <w:color w:val="000000"/>
          <w:sz w:val="24"/>
          <w:szCs w:val="24"/>
        </w:rPr>
      </w:pPr>
      <w:r w:rsidRPr="00E81112">
        <w:rPr>
          <w:rFonts w:ascii="Book Antiqua" w:hAnsi="Book Antiqua"/>
          <w:b/>
          <w:color w:val="000000"/>
          <w:sz w:val="24"/>
          <w:szCs w:val="24"/>
        </w:rPr>
        <w:t>Article in press:</w:t>
      </w:r>
      <w:r w:rsidR="003B2C20" w:rsidRPr="00387266">
        <w:t xml:space="preserve"> </w:t>
      </w:r>
      <w:r w:rsidR="003B2C20" w:rsidRPr="00387266">
        <w:rPr>
          <w:rFonts w:ascii="Book Antiqua" w:hAnsi="Book Antiqua"/>
          <w:color w:val="000000"/>
          <w:sz w:val="24"/>
          <w:szCs w:val="24"/>
        </w:rPr>
        <w:t>August 2</w:t>
      </w:r>
      <w:r w:rsidR="003B2C20">
        <w:rPr>
          <w:rFonts w:ascii="Book Antiqua" w:hAnsi="Book Antiqua" w:hint="eastAsia"/>
          <w:color w:val="000000"/>
          <w:sz w:val="24"/>
          <w:szCs w:val="24"/>
        </w:rPr>
        <w:t>7</w:t>
      </w:r>
      <w:r w:rsidR="003B2C20" w:rsidRPr="00387266">
        <w:rPr>
          <w:rFonts w:ascii="Book Antiqua" w:hAnsi="Book Antiqua"/>
          <w:color w:val="000000"/>
          <w:sz w:val="24"/>
          <w:szCs w:val="24"/>
        </w:rPr>
        <w:t>, 2019</w:t>
      </w:r>
    </w:p>
    <w:p w:rsidR="002842E7" w:rsidRPr="00E81112" w:rsidRDefault="002842E7" w:rsidP="00A31DF9">
      <w:pPr>
        <w:spacing w:line="360" w:lineRule="auto"/>
        <w:rPr>
          <w:rFonts w:ascii="Book Antiqua" w:hAnsi="Book Antiqua"/>
          <w:b/>
          <w:color w:val="000000"/>
          <w:sz w:val="24"/>
          <w:szCs w:val="24"/>
        </w:rPr>
      </w:pPr>
      <w:r w:rsidRPr="00E81112">
        <w:rPr>
          <w:rFonts w:ascii="Book Antiqua" w:hAnsi="Book Antiqua"/>
          <w:b/>
          <w:color w:val="000000"/>
          <w:sz w:val="24"/>
          <w:szCs w:val="24"/>
        </w:rPr>
        <w:t>Published online:</w:t>
      </w:r>
      <w:r w:rsidR="003B2C20">
        <w:rPr>
          <w:rFonts w:ascii="Book Antiqua" w:hAnsi="Book Antiqua" w:hint="eastAsia"/>
          <w:b/>
          <w:color w:val="000000"/>
          <w:sz w:val="24"/>
          <w:szCs w:val="24"/>
        </w:rPr>
        <w:t xml:space="preserve"> </w:t>
      </w:r>
      <w:r w:rsidR="003B2C20">
        <w:rPr>
          <w:rFonts w:ascii="Book Antiqua" w:hAnsi="Book Antiqua" w:hint="eastAsia"/>
        </w:rPr>
        <w:t>September</w:t>
      </w:r>
      <w:r w:rsidR="003B2C20" w:rsidRPr="00B3499D">
        <w:rPr>
          <w:rFonts w:ascii="Book Antiqua" w:hAnsi="Book Antiqua"/>
        </w:rPr>
        <w:t xml:space="preserve"> 2</w:t>
      </w:r>
      <w:r w:rsidR="003B2C20">
        <w:rPr>
          <w:rFonts w:ascii="Book Antiqua" w:hAnsi="Book Antiqua" w:hint="eastAsia"/>
        </w:rPr>
        <w:t>6</w:t>
      </w:r>
      <w:r w:rsidR="003B2C20" w:rsidRPr="00B3499D">
        <w:rPr>
          <w:rFonts w:ascii="Book Antiqua" w:hAnsi="Book Antiqua"/>
        </w:rPr>
        <w:t>, 2019</w:t>
      </w:r>
    </w:p>
    <w:p w:rsidR="00255A29" w:rsidRPr="00E81112" w:rsidRDefault="002F0FF4" w:rsidP="00A31DF9">
      <w:pPr>
        <w:spacing w:line="360" w:lineRule="auto"/>
        <w:rPr>
          <w:rFonts w:ascii="Book Antiqua" w:hAnsi="Book Antiqua"/>
          <w:b/>
          <w:color w:val="000000"/>
          <w:sz w:val="24"/>
          <w:szCs w:val="24"/>
        </w:rPr>
      </w:pPr>
      <w:r w:rsidRPr="00E81112">
        <w:rPr>
          <w:rFonts w:ascii="Book Antiqua" w:hAnsi="Book Antiqua"/>
          <w:color w:val="000000"/>
          <w:sz w:val="24"/>
          <w:szCs w:val="24"/>
        </w:rPr>
        <w:br w:type="page"/>
      </w:r>
      <w:r w:rsidR="00255A29" w:rsidRPr="00E81112">
        <w:rPr>
          <w:rFonts w:ascii="Book Antiqua" w:hAnsi="Book Antiqua"/>
          <w:b/>
          <w:color w:val="000000"/>
          <w:sz w:val="24"/>
          <w:szCs w:val="24"/>
        </w:rPr>
        <w:lastRenderedPageBreak/>
        <w:t>A</w:t>
      </w:r>
      <w:r w:rsidRPr="00E81112">
        <w:rPr>
          <w:rFonts w:ascii="Book Antiqua" w:hAnsi="Book Antiqua"/>
          <w:b/>
          <w:color w:val="000000"/>
          <w:sz w:val="24"/>
          <w:szCs w:val="24"/>
        </w:rPr>
        <w:t>bstract</w:t>
      </w:r>
    </w:p>
    <w:p w:rsidR="00255A29" w:rsidRPr="00E81112" w:rsidRDefault="00255A29" w:rsidP="00A31DF9">
      <w:pPr>
        <w:spacing w:line="360" w:lineRule="auto"/>
        <w:rPr>
          <w:rFonts w:ascii="Book Antiqua" w:hAnsi="Book Antiqua"/>
          <w:b/>
          <w:i/>
          <w:color w:val="000000"/>
          <w:sz w:val="24"/>
          <w:szCs w:val="24"/>
        </w:rPr>
      </w:pPr>
      <w:r w:rsidRPr="00E81112">
        <w:rPr>
          <w:rFonts w:ascii="Book Antiqua" w:hAnsi="Book Antiqua"/>
          <w:b/>
          <w:i/>
          <w:color w:val="000000"/>
          <w:sz w:val="24"/>
          <w:szCs w:val="24"/>
        </w:rPr>
        <w:t>BACKGROUND</w:t>
      </w:r>
    </w:p>
    <w:p w:rsidR="00255A29" w:rsidRPr="00E81112" w:rsidRDefault="00255A29" w:rsidP="00A31DF9">
      <w:pPr>
        <w:spacing w:line="360" w:lineRule="auto"/>
        <w:rPr>
          <w:rFonts w:ascii="Book Antiqua" w:hAnsi="Book Antiqua"/>
          <w:color w:val="000000"/>
          <w:sz w:val="24"/>
          <w:szCs w:val="24"/>
        </w:rPr>
      </w:pPr>
      <w:r w:rsidRPr="00E81112">
        <w:rPr>
          <w:rFonts w:ascii="Book Antiqua" w:hAnsi="Book Antiqua"/>
          <w:color w:val="000000"/>
          <w:sz w:val="24"/>
          <w:szCs w:val="24"/>
        </w:rPr>
        <w:t>Sinusoidal obstruction syndrome (SOS) is a kind of rare liver disease which is characterized by damage to small hepatic vessels</w:t>
      </w:r>
      <w:r w:rsidR="009C74D3">
        <w:rPr>
          <w:rFonts w:ascii="Book Antiqua" w:hAnsi="Book Antiqua"/>
          <w:color w:val="000000"/>
          <w:sz w:val="24"/>
          <w:szCs w:val="24"/>
        </w:rPr>
        <w:t>,</w:t>
      </w:r>
      <w:r w:rsidRPr="00E81112">
        <w:rPr>
          <w:rFonts w:ascii="Book Antiqua" w:hAnsi="Book Antiqua"/>
          <w:color w:val="000000"/>
          <w:sz w:val="24"/>
          <w:szCs w:val="24"/>
        </w:rPr>
        <w:t xml:space="preserve"> affecting particularly </w:t>
      </w:r>
      <w:r w:rsidR="009C74D3">
        <w:rPr>
          <w:rFonts w:ascii="Book Antiqua" w:hAnsi="Book Antiqua"/>
          <w:color w:val="000000"/>
          <w:sz w:val="24"/>
          <w:szCs w:val="24"/>
        </w:rPr>
        <w:t xml:space="preserve">the </w:t>
      </w:r>
      <w:r w:rsidRPr="00E81112">
        <w:rPr>
          <w:rFonts w:ascii="Book Antiqua" w:hAnsi="Book Antiqua"/>
          <w:color w:val="000000"/>
          <w:sz w:val="24"/>
          <w:szCs w:val="24"/>
        </w:rPr>
        <w:t>sinusoidal endothelium. Due to the special etiology and high mortality, early diagnosis of SOS is significant for clinical survival and prognosis.</w:t>
      </w:r>
    </w:p>
    <w:p w:rsidR="002F0FF4" w:rsidRPr="00E81112" w:rsidRDefault="002F0FF4" w:rsidP="00A31DF9">
      <w:pPr>
        <w:spacing w:line="360" w:lineRule="auto"/>
        <w:rPr>
          <w:rFonts w:ascii="Book Antiqua" w:hAnsi="Book Antiqua"/>
          <w:b/>
          <w:i/>
          <w:color w:val="000000"/>
          <w:sz w:val="24"/>
          <w:szCs w:val="24"/>
        </w:rPr>
      </w:pPr>
    </w:p>
    <w:p w:rsidR="00255A29" w:rsidRPr="00E81112" w:rsidRDefault="00255A29" w:rsidP="00A31DF9">
      <w:pPr>
        <w:spacing w:line="360" w:lineRule="auto"/>
        <w:rPr>
          <w:rFonts w:ascii="Book Antiqua" w:hAnsi="Book Antiqua"/>
          <w:b/>
          <w:i/>
          <w:color w:val="000000"/>
          <w:sz w:val="24"/>
          <w:szCs w:val="24"/>
        </w:rPr>
      </w:pPr>
      <w:r w:rsidRPr="00E81112">
        <w:rPr>
          <w:rFonts w:ascii="Book Antiqua" w:hAnsi="Book Antiqua"/>
          <w:b/>
          <w:i/>
          <w:color w:val="000000"/>
          <w:sz w:val="24"/>
          <w:szCs w:val="24"/>
        </w:rPr>
        <w:t xml:space="preserve">AIM </w:t>
      </w:r>
    </w:p>
    <w:p w:rsidR="00255A29" w:rsidRPr="00E81112" w:rsidRDefault="00255A29" w:rsidP="00A31DF9">
      <w:pPr>
        <w:spacing w:line="360" w:lineRule="auto"/>
        <w:rPr>
          <w:rFonts w:ascii="Book Antiqua" w:hAnsi="Book Antiqua"/>
          <w:color w:val="000000"/>
          <w:sz w:val="24"/>
          <w:szCs w:val="24"/>
        </w:rPr>
      </w:pPr>
      <w:r w:rsidRPr="00E81112">
        <w:rPr>
          <w:rFonts w:ascii="Book Antiqua" w:hAnsi="Book Antiqua"/>
          <w:color w:val="000000"/>
          <w:sz w:val="24"/>
          <w:szCs w:val="24"/>
        </w:rPr>
        <w:t xml:space="preserve">To generalize the </w:t>
      </w:r>
      <w:bookmarkStart w:id="1" w:name="OLE_LINK11"/>
      <w:r w:rsidRPr="00E81112">
        <w:rPr>
          <w:rFonts w:ascii="Book Antiqua" w:hAnsi="Book Antiqua"/>
          <w:color w:val="000000"/>
          <w:sz w:val="24"/>
          <w:szCs w:val="24"/>
        </w:rPr>
        <w:t>common etiologies and clinical symptoms of SOS</w:t>
      </w:r>
      <w:r w:rsidR="009C74D3">
        <w:rPr>
          <w:rFonts w:ascii="Book Antiqua" w:hAnsi="Book Antiqua"/>
          <w:color w:val="000000"/>
          <w:sz w:val="24"/>
          <w:szCs w:val="24"/>
        </w:rPr>
        <w:t xml:space="preserve"> and</w:t>
      </w:r>
      <w:r w:rsidR="009C74D3" w:rsidRPr="00E81112">
        <w:rPr>
          <w:rFonts w:ascii="Book Antiqua" w:hAnsi="Book Antiqua"/>
          <w:color w:val="000000"/>
          <w:sz w:val="24"/>
          <w:szCs w:val="24"/>
        </w:rPr>
        <w:t xml:space="preserve"> </w:t>
      </w:r>
      <w:r w:rsidRPr="00E81112">
        <w:rPr>
          <w:rFonts w:ascii="Book Antiqua" w:hAnsi="Book Antiqua"/>
          <w:color w:val="000000"/>
          <w:sz w:val="24"/>
          <w:szCs w:val="24"/>
        </w:rPr>
        <w:t xml:space="preserve">summarize the characteristic </w:t>
      </w:r>
      <w:r w:rsidR="002F0FF4" w:rsidRPr="00E81112">
        <w:rPr>
          <w:rFonts w:ascii="Book Antiqua" w:hAnsi="Book Antiqua"/>
          <w:color w:val="000000"/>
          <w:sz w:val="24"/>
          <w:szCs w:val="24"/>
        </w:rPr>
        <w:t>magnetic resonance imaging (</w:t>
      </w:r>
      <w:r w:rsidRPr="00E81112">
        <w:rPr>
          <w:rFonts w:ascii="Book Antiqua" w:hAnsi="Book Antiqua"/>
          <w:color w:val="000000"/>
          <w:sz w:val="24"/>
          <w:szCs w:val="24"/>
        </w:rPr>
        <w:t>MRI</w:t>
      </w:r>
      <w:r w:rsidR="002F0FF4" w:rsidRPr="00E81112">
        <w:rPr>
          <w:rFonts w:ascii="Book Antiqua" w:hAnsi="Book Antiqua"/>
          <w:color w:val="000000"/>
          <w:sz w:val="24"/>
          <w:szCs w:val="24"/>
        </w:rPr>
        <w:t>)</w:t>
      </w:r>
      <w:r w:rsidRPr="00E81112">
        <w:rPr>
          <w:rFonts w:ascii="Book Antiqua" w:hAnsi="Book Antiqua"/>
          <w:color w:val="000000"/>
          <w:sz w:val="24"/>
          <w:szCs w:val="24"/>
        </w:rPr>
        <w:t xml:space="preserve"> features so as to provide more valuable information for early diagnosis of SOS.</w:t>
      </w:r>
    </w:p>
    <w:p w:rsidR="002F0FF4" w:rsidRPr="00E81112" w:rsidRDefault="002F0FF4" w:rsidP="00A31DF9">
      <w:pPr>
        <w:spacing w:line="360" w:lineRule="auto"/>
        <w:rPr>
          <w:rFonts w:ascii="Book Antiqua" w:hAnsi="Book Antiqua"/>
          <w:color w:val="000000"/>
          <w:sz w:val="24"/>
          <w:szCs w:val="24"/>
        </w:rPr>
      </w:pPr>
    </w:p>
    <w:bookmarkEnd w:id="1"/>
    <w:p w:rsidR="00255A29" w:rsidRPr="00E81112" w:rsidRDefault="00255A29" w:rsidP="00A31DF9">
      <w:pPr>
        <w:spacing w:line="360" w:lineRule="auto"/>
        <w:rPr>
          <w:rFonts w:ascii="Book Antiqua" w:hAnsi="Book Antiqua"/>
          <w:b/>
          <w:i/>
          <w:color w:val="000000"/>
          <w:sz w:val="24"/>
          <w:szCs w:val="24"/>
        </w:rPr>
      </w:pPr>
      <w:r w:rsidRPr="00E81112">
        <w:rPr>
          <w:rFonts w:ascii="Book Antiqua" w:hAnsi="Book Antiqua"/>
          <w:b/>
          <w:i/>
          <w:color w:val="000000"/>
          <w:sz w:val="24"/>
          <w:szCs w:val="24"/>
        </w:rPr>
        <w:t>METHOD</w:t>
      </w:r>
    </w:p>
    <w:p w:rsidR="00255A29" w:rsidRPr="00E81112" w:rsidRDefault="00255A29" w:rsidP="00A31DF9">
      <w:pPr>
        <w:spacing w:line="360" w:lineRule="auto"/>
        <w:rPr>
          <w:rFonts w:ascii="Book Antiqua" w:hAnsi="Book Antiqua"/>
          <w:color w:val="000000"/>
          <w:sz w:val="24"/>
          <w:szCs w:val="24"/>
        </w:rPr>
      </w:pPr>
      <w:bookmarkStart w:id="2" w:name="OLE_LINK15"/>
      <w:r w:rsidRPr="00E81112">
        <w:rPr>
          <w:rFonts w:ascii="Book Antiqua" w:hAnsi="Book Antiqua"/>
          <w:color w:val="000000"/>
          <w:sz w:val="24"/>
          <w:szCs w:val="24"/>
        </w:rPr>
        <w:t xml:space="preserve">We searched </w:t>
      </w:r>
      <w:bookmarkStart w:id="3" w:name="OLE_LINK1"/>
      <w:r w:rsidRPr="00E81112">
        <w:rPr>
          <w:rFonts w:ascii="Book Antiqua" w:hAnsi="Book Antiqua"/>
          <w:color w:val="000000"/>
          <w:sz w:val="24"/>
          <w:szCs w:val="24"/>
        </w:rPr>
        <w:t xml:space="preserve">PubMed, Web of science, </w:t>
      </w:r>
      <w:proofErr w:type="spellStart"/>
      <w:r w:rsidR="009C74D3">
        <w:rPr>
          <w:rFonts w:ascii="Book Antiqua" w:hAnsi="Book Antiqua"/>
          <w:color w:val="000000"/>
          <w:sz w:val="24"/>
          <w:szCs w:val="24"/>
        </w:rPr>
        <w:t>W</w:t>
      </w:r>
      <w:r w:rsidR="009C74D3" w:rsidRPr="00E81112">
        <w:rPr>
          <w:rFonts w:ascii="Book Antiqua" w:hAnsi="Book Antiqua"/>
          <w:color w:val="000000"/>
          <w:sz w:val="24"/>
          <w:szCs w:val="24"/>
        </w:rPr>
        <w:t>an</w:t>
      </w:r>
      <w:r w:rsidR="009C74D3">
        <w:rPr>
          <w:rFonts w:ascii="Book Antiqua" w:hAnsi="Book Antiqua"/>
          <w:color w:val="000000"/>
          <w:sz w:val="24"/>
          <w:szCs w:val="24"/>
        </w:rPr>
        <w:t>f</w:t>
      </w:r>
      <w:r w:rsidRPr="00E81112">
        <w:rPr>
          <w:rFonts w:ascii="Book Antiqua" w:hAnsi="Book Antiqua"/>
          <w:color w:val="000000"/>
          <w:sz w:val="24"/>
          <w:szCs w:val="24"/>
        </w:rPr>
        <w:t>ang</w:t>
      </w:r>
      <w:proofErr w:type="spellEnd"/>
      <w:r w:rsidR="009C74D3">
        <w:rPr>
          <w:rFonts w:ascii="Book Antiqua" w:hAnsi="Book Antiqua"/>
          <w:color w:val="000000"/>
          <w:sz w:val="24"/>
          <w:szCs w:val="24"/>
        </w:rPr>
        <w:t xml:space="preserve"> Data</w:t>
      </w:r>
      <w:r w:rsidRPr="00E81112">
        <w:rPr>
          <w:rFonts w:ascii="Book Antiqua" w:hAnsi="Book Antiqua"/>
          <w:color w:val="000000"/>
          <w:sz w:val="24"/>
          <w:szCs w:val="24"/>
        </w:rPr>
        <w:t>, China Knowledge Resource Integrated, VIP</w:t>
      </w:r>
      <w:r w:rsidR="009C74D3">
        <w:rPr>
          <w:rFonts w:ascii="Book Antiqua" w:hAnsi="Book Antiqua"/>
          <w:color w:val="000000"/>
          <w:sz w:val="24"/>
          <w:szCs w:val="24"/>
        </w:rPr>
        <w:t>,</w:t>
      </w:r>
      <w:r w:rsidRPr="00E81112">
        <w:rPr>
          <w:rFonts w:ascii="Book Antiqua" w:hAnsi="Book Antiqua"/>
          <w:color w:val="000000"/>
          <w:sz w:val="24"/>
          <w:szCs w:val="24"/>
        </w:rPr>
        <w:t xml:space="preserve"> and Cochrane Library databases </w:t>
      </w:r>
      <w:bookmarkEnd w:id="3"/>
      <w:r w:rsidRPr="00E81112">
        <w:rPr>
          <w:rFonts w:ascii="Book Antiqua" w:hAnsi="Book Antiqua"/>
          <w:color w:val="000000"/>
          <w:sz w:val="24"/>
          <w:szCs w:val="24"/>
        </w:rPr>
        <w:t xml:space="preserve">without a limiting period and the types of articles. The search process mainly </w:t>
      </w:r>
      <w:r w:rsidR="009C74D3" w:rsidRPr="00E81112">
        <w:rPr>
          <w:rFonts w:ascii="Book Antiqua" w:hAnsi="Book Antiqua"/>
          <w:color w:val="000000"/>
          <w:sz w:val="24"/>
          <w:szCs w:val="24"/>
        </w:rPr>
        <w:t>revolve</w:t>
      </w:r>
      <w:r w:rsidR="009C74D3">
        <w:rPr>
          <w:rFonts w:ascii="Book Antiqua" w:hAnsi="Book Antiqua"/>
          <w:color w:val="000000"/>
          <w:sz w:val="24"/>
          <w:szCs w:val="24"/>
        </w:rPr>
        <w:t>d</w:t>
      </w:r>
      <w:r w:rsidR="009C74D3" w:rsidRPr="00E81112">
        <w:rPr>
          <w:rFonts w:ascii="Book Antiqua" w:hAnsi="Book Antiqua"/>
          <w:color w:val="000000"/>
          <w:sz w:val="24"/>
          <w:szCs w:val="24"/>
        </w:rPr>
        <w:t xml:space="preserve"> </w:t>
      </w:r>
      <w:r w:rsidRPr="00E81112">
        <w:rPr>
          <w:rFonts w:ascii="Book Antiqua" w:hAnsi="Book Antiqua"/>
          <w:color w:val="000000"/>
          <w:sz w:val="24"/>
          <w:szCs w:val="24"/>
        </w:rPr>
        <w:t>around the etiologies, common clinical symptoms</w:t>
      </w:r>
      <w:r w:rsidR="009C74D3">
        <w:rPr>
          <w:rFonts w:ascii="Book Antiqua" w:hAnsi="Book Antiqua"/>
          <w:color w:val="000000"/>
          <w:sz w:val="24"/>
          <w:szCs w:val="24"/>
        </w:rPr>
        <w:t>,</w:t>
      </w:r>
      <w:r w:rsidRPr="00E81112">
        <w:rPr>
          <w:rFonts w:ascii="Book Antiqua" w:hAnsi="Book Antiqua"/>
          <w:color w:val="000000"/>
          <w:sz w:val="24"/>
          <w:szCs w:val="24"/>
        </w:rPr>
        <w:t xml:space="preserve"> and MRI </w:t>
      </w:r>
      <w:r w:rsidR="00195101" w:rsidRPr="00E81112">
        <w:rPr>
          <w:rFonts w:ascii="Book Antiqua" w:hAnsi="Book Antiqua"/>
          <w:color w:val="000000"/>
          <w:sz w:val="24"/>
          <w:szCs w:val="24"/>
        </w:rPr>
        <w:t xml:space="preserve">imaging </w:t>
      </w:r>
      <w:r w:rsidRPr="00E81112">
        <w:rPr>
          <w:rFonts w:ascii="Book Antiqua" w:hAnsi="Book Antiqua"/>
          <w:color w:val="000000"/>
          <w:sz w:val="24"/>
          <w:szCs w:val="24"/>
        </w:rPr>
        <w:t>features of SOS. Ultimately, 29 full articles were included in this review and 222 articles were excluded.</w:t>
      </w:r>
    </w:p>
    <w:p w:rsidR="002F0FF4" w:rsidRPr="00E81112" w:rsidRDefault="002F0FF4" w:rsidP="00A31DF9">
      <w:pPr>
        <w:spacing w:line="360" w:lineRule="auto"/>
        <w:rPr>
          <w:rFonts w:ascii="Book Antiqua" w:hAnsi="Book Antiqua"/>
          <w:color w:val="000000"/>
          <w:sz w:val="24"/>
          <w:szCs w:val="24"/>
        </w:rPr>
      </w:pPr>
    </w:p>
    <w:bookmarkEnd w:id="2"/>
    <w:p w:rsidR="00255A29" w:rsidRPr="00E81112" w:rsidRDefault="00255A29" w:rsidP="00A31DF9">
      <w:pPr>
        <w:spacing w:line="360" w:lineRule="auto"/>
        <w:rPr>
          <w:rFonts w:ascii="Book Antiqua" w:hAnsi="Book Antiqua"/>
          <w:b/>
          <w:i/>
          <w:color w:val="000000"/>
          <w:sz w:val="24"/>
          <w:szCs w:val="24"/>
        </w:rPr>
      </w:pPr>
      <w:r w:rsidRPr="00E81112">
        <w:rPr>
          <w:rFonts w:ascii="Book Antiqua" w:hAnsi="Book Antiqua"/>
          <w:b/>
          <w:i/>
          <w:color w:val="000000"/>
          <w:sz w:val="24"/>
          <w:szCs w:val="24"/>
        </w:rPr>
        <w:t>RESULTS</w:t>
      </w:r>
    </w:p>
    <w:p w:rsidR="00255A29" w:rsidRPr="00E81112" w:rsidRDefault="002F0FF4" w:rsidP="00A31DF9">
      <w:pPr>
        <w:widowControl/>
        <w:spacing w:line="360" w:lineRule="auto"/>
        <w:rPr>
          <w:rFonts w:ascii="Book Antiqua" w:hAnsi="Book Antiqua"/>
          <w:color w:val="000000"/>
          <w:sz w:val="24"/>
          <w:szCs w:val="24"/>
        </w:rPr>
      </w:pPr>
      <w:r w:rsidRPr="00E81112">
        <w:rPr>
          <w:rFonts w:ascii="Book Antiqua" w:hAnsi="Book Antiqua"/>
          <w:color w:val="000000"/>
          <w:sz w:val="24"/>
          <w:szCs w:val="24"/>
        </w:rPr>
        <w:t xml:space="preserve">Eleven </w:t>
      </w:r>
      <w:r w:rsidR="00255A29" w:rsidRPr="00E81112">
        <w:rPr>
          <w:rFonts w:ascii="Book Antiqua" w:hAnsi="Book Antiqua"/>
          <w:color w:val="000000"/>
          <w:sz w:val="24"/>
          <w:szCs w:val="24"/>
        </w:rPr>
        <w:t xml:space="preserve">case reports included 13 patients. The etiologies of these patients including chemotherapy (5/13), </w:t>
      </w:r>
      <w:r w:rsidR="00523485" w:rsidRPr="00E81112">
        <w:rPr>
          <w:rFonts w:ascii="Book Antiqua" w:hAnsi="Book Antiqua"/>
          <w:color w:val="000000"/>
          <w:sz w:val="24"/>
          <w:szCs w:val="24"/>
        </w:rPr>
        <w:t xml:space="preserve">medicinal herbs containing </w:t>
      </w:r>
      <w:proofErr w:type="spellStart"/>
      <w:r w:rsidR="00523485" w:rsidRPr="00E81112">
        <w:rPr>
          <w:rFonts w:ascii="Book Antiqua" w:hAnsi="Book Antiqua"/>
          <w:color w:val="000000"/>
          <w:sz w:val="24"/>
          <w:szCs w:val="24"/>
        </w:rPr>
        <w:t>pyrrolidine</w:t>
      </w:r>
      <w:proofErr w:type="spellEnd"/>
      <w:r w:rsidR="00523485" w:rsidRPr="00E81112">
        <w:rPr>
          <w:rFonts w:ascii="Book Antiqua" w:hAnsi="Book Antiqua"/>
          <w:color w:val="000000"/>
          <w:sz w:val="24"/>
          <w:szCs w:val="24"/>
        </w:rPr>
        <w:t xml:space="preserve"> alkaloids (</w:t>
      </w:r>
      <w:r w:rsidR="000C5933" w:rsidRPr="00E81112">
        <w:rPr>
          <w:rFonts w:ascii="Book Antiqua" w:hAnsi="Book Antiqua"/>
          <w:color w:val="000000"/>
          <w:sz w:val="24"/>
          <w:szCs w:val="24"/>
        </w:rPr>
        <w:t xml:space="preserve">PAs, </w:t>
      </w:r>
      <w:r w:rsidR="000C5933" w:rsidRPr="00E81112">
        <w:rPr>
          <w:rFonts w:ascii="Book Antiqua" w:hAnsi="Book Antiqua"/>
          <w:i/>
          <w:color w:val="000000"/>
          <w:sz w:val="24"/>
          <w:szCs w:val="24"/>
        </w:rPr>
        <w:t>e.g.</w:t>
      </w:r>
      <w:r w:rsidR="000C5933" w:rsidRPr="00E81112">
        <w:rPr>
          <w:rFonts w:ascii="Book Antiqua" w:hAnsi="Book Antiqua"/>
          <w:color w:val="000000"/>
          <w:sz w:val="24"/>
          <w:szCs w:val="24"/>
        </w:rPr>
        <w:t xml:space="preserve"> </w:t>
      </w:r>
      <w:proofErr w:type="spellStart"/>
      <w:r w:rsidR="00255A29" w:rsidRPr="00E81112">
        <w:rPr>
          <w:rFonts w:ascii="Book Antiqua" w:hAnsi="Book Antiqua"/>
          <w:color w:val="000000"/>
          <w:sz w:val="24"/>
          <w:szCs w:val="24"/>
        </w:rPr>
        <w:t>Tu</w:t>
      </w:r>
      <w:r w:rsidR="0024197D" w:rsidRPr="00E81112">
        <w:rPr>
          <w:rFonts w:ascii="Book Antiqua" w:hAnsi="Book Antiqua"/>
          <w:color w:val="000000"/>
          <w:sz w:val="24"/>
          <w:szCs w:val="24"/>
        </w:rPr>
        <w:t>sanqi</w:t>
      </w:r>
      <w:proofErr w:type="spellEnd"/>
      <w:r w:rsidR="00523485" w:rsidRPr="00E81112">
        <w:rPr>
          <w:rFonts w:ascii="Book Antiqua" w:hAnsi="Book Antiqua"/>
          <w:color w:val="000000"/>
          <w:sz w:val="24"/>
          <w:szCs w:val="24"/>
        </w:rPr>
        <w:t>)</w:t>
      </w:r>
      <w:r w:rsidR="00255A29" w:rsidRPr="00E81112">
        <w:rPr>
          <w:rFonts w:ascii="Book Antiqua" w:hAnsi="Book Antiqua"/>
          <w:color w:val="000000"/>
          <w:sz w:val="24"/>
          <w:szCs w:val="24"/>
        </w:rPr>
        <w:t xml:space="preserve"> (4/13), hematopoietic stem cell transplantation (HSCT) (2/13), drug toxicity (6-thioguanine) (1/13)</w:t>
      </w:r>
      <w:r w:rsidR="009C74D3">
        <w:rPr>
          <w:rFonts w:ascii="Book Antiqua" w:hAnsi="Book Antiqua"/>
          <w:color w:val="000000"/>
          <w:sz w:val="24"/>
          <w:szCs w:val="24"/>
        </w:rPr>
        <w:t>,</w:t>
      </w:r>
      <w:r w:rsidR="00255A29" w:rsidRPr="00E81112">
        <w:rPr>
          <w:rFonts w:ascii="Book Antiqua" w:hAnsi="Book Antiqua"/>
          <w:color w:val="000000"/>
          <w:sz w:val="24"/>
          <w:szCs w:val="24"/>
        </w:rPr>
        <w:t xml:space="preserve"> and “poppers”</w:t>
      </w:r>
      <w:r w:rsidR="009C74D3">
        <w:rPr>
          <w:rFonts w:ascii="Book Antiqua" w:hAnsi="Book Antiqua"/>
          <w:color w:val="000000"/>
          <w:sz w:val="24"/>
          <w:szCs w:val="24"/>
        </w:rPr>
        <w:t xml:space="preserve">, </w:t>
      </w:r>
      <w:r w:rsidR="00255A29" w:rsidRPr="00E81112">
        <w:rPr>
          <w:rFonts w:ascii="Book Antiqua" w:hAnsi="Book Antiqua"/>
          <w:color w:val="000000"/>
          <w:sz w:val="24"/>
          <w:szCs w:val="24"/>
        </w:rPr>
        <w:t xml:space="preserve">a recreational drug used during anal intercourse (1/13). </w:t>
      </w:r>
      <w:r w:rsidRPr="00E81112">
        <w:rPr>
          <w:rFonts w:ascii="Book Antiqua" w:hAnsi="Book Antiqua"/>
          <w:color w:val="000000"/>
          <w:sz w:val="24"/>
          <w:szCs w:val="24"/>
        </w:rPr>
        <w:t xml:space="preserve">Eighteen </w:t>
      </w:r>
      <w:r w:rsidR="00255A29" w:rsidRPr="00E81112">
        <w:rPr>
          <w:rFonts w:ascii="Book Antiqua" w:hAnsi="Book Antiqua"/>
          <w:color w:val="000000"/>
          <w:sz w:val="24"/>
          <w:szCs w:val="24"/>
        </w:rPr>
        <w:t xml:space="preserve">case series including 497 patients, and </w:t>
      </w:r>
      <w:r w:rsidR="00F720A9">
        <w:rPr>
          <w:rFonts w:ascii="Book Antiqua" w:hAnsi="Book Antiqua"/>
          <w:color w:val="000000"/>
          <w:sz w:val="24"/>
          <w:szCs w:val="24"/>
        </w:rPr>
        <w:t xml:space="preserve">SOS in </w:t>
      </w:r>
      <w:r w:rsidR="00255A29" w:rsidRPr="00E81112">
        <w:rPr>
          <w:rFonts w:ascii="Book Antiqua" w:hAnsi="Book Antiqua"/>
          <w:color w:val="000000"/>
          <w:sz w:val="24"/>
          <w:szCs w:val="24"/>
        </w:rPr>
        <w:t xml:space="preserve">465 (93.6%) patients </w:t>
      </w:r>
      <w:r w:rsidR="00F720A9" w:rsidRPr="00E81112">
        <w:rPr>
          <w:rFonts w:ascii="Book Antiqua" w:hAnsi="Book Antiqua"/>
          <w:color w:val="000000"/>
          <w:sz w:val="24"/>
          <w:szCs w:val="24"/>
        </w:rPr>
        <w:t>w</w:t>
      </w:r>
      <w:r w:rsidR="00F720A9">
        <w:rPr>
          <w:rFonts w:ascii="Book Antiqua" w:hAnsi="Book Antiqua"/>
          <w:color w:val="000000"/>
          <w:sz w:val="24"/>
          <w:szCs w:val="24"/>
        </w:rPr>
        <w:t>as</w:t>
      </w:r>
      <w:r w:rsidR="00F720A9" w:rsidRPr="00E81112">
        <w:rPr>
          <w:rFonts w:ascii="Book Antiqua" w:hAnsi="Book Antiqua"/>
          <w:color w:val="000000"/>
          <w:sz w:val="24"/>
          <w:szCs w:val="24"/>
        </w:rPr>
        <w:t xml:space="preserve"> </w:t>
      </w:r>
      <w:r w:rsidR="00255A29" w:rsidRPr="00E81112">
        <w:rPr>
          <w:rFonts w:ascii="Book Antiqua" w:hAnsi="Book Antiqua"/>
          <w:color w:val="000000"/>
          <w:sz w:val="24"/>
          <w:szCs w:val="24"/>
        </w:rPr>
        <w:t xml:space="preserve">caused by </w:t>
      </w:r>
      <w:r w:rsidR="00A05A73" w:rsidRPr="00E81112">
        <w:rPr>
          <w:rFonts w:ascii="Book Antiqua" w:hAnsi="Book Antiqua"/>
          <w:color w:val="000000"/>
          <w:sz w:val="24"/>
          <w:szCs w:val="24"/>
        </w:rPr>
        <w:t>PAs</w:t>
      </w:r>
      <w:r w:rsidR="00255A29" w:rsidRPr="00E81112">
        <w:rPr>
          <w:rFonts w:ascii="Book Antiqua" w:hAnsi="Book Antiqua"/>
          <w:color w:val="000000"/>
          <w:sz w:val="24"/>
          <w:szCs w:val="24"/>
        </w:rPr>
        <w:t xml:space="preserve">. Ascites, abdominal pain and swelling, jaundice were the most common clinical symptoms. Alanine aminotransferase (ALT), </w:t>
      </w:r>
      <w:r w:rsidRPr="00E81112">
        <w:rPr>
          <w:rFonts w:ascii="Book Antiqua" w:hAnsi="Book Antiqua"/>
          <w:color w:val="000000"/>
          <w:sz w:val="24"/>
          <w:szCs w:val="24"/>
        </w:rPr>
        <w:t xml:space="preserve">aspartate </w:t>
      </w:r>
      <w:r w:rsidR="00255A29" w:rsidRPr="00E81112">
        <w:rPr>
          <w:rFonts w:ascii="Book Antiqua" w:hAnsi="Book Antiqua"/>
          <w:color w:val="000000"/>
          <w:sz w:val="24"/>
          <w:szCs w:val="24"/>
        </w:rPr>
        <w:t xml:space="preserve">aminotransferase (AST), </w:t>
      </w:r>
      <w:r w:rsidRPr="00E81112">
        <w:rPr>
          <w:rFonts w:ascii="Book Antiqua" w:hAnsi="Book Antiqua"/>
          <w:color w:val="000000"/>
          <w:sz w:val="24"/>
          <w:szCs w:val="24"/>
        </w:rPr>
        <w:t>alkaline</w:t>
      </w:r>
      <w:r w:rsidR="00255A29" w:rsidRPr="00E81112">
        <w:rPr>
          <w:rFonts w:ascii="Book Antiqua" w:hAnsi="Book Antiqua"/>
          <w:color w:val="000000"/>
          <w:sz w:val="24"/>
          <w:szCs w:val="24"/>
        </w:rPr>
        <w:t xml:space="preserve"> phosphatase (ALP), </w:t>
      </w:r>
      <w:r w:rsidRPr="00E81112">
        <w:rPr>
          <w:rFonts w:ascii="Book Antiqua" w:hAnsi="Book Antiqua"/>
          <w:color w:val="000000"/>
          <w:sz w:val="24"/>
          <w:szCs w:val="24"/>
        </w:rPr>
        <w:t>gamma</w:t>
      </w:r>
      <w:r w:rsidR="00255A29" w:rsidRPr="00E81112">
        <w:rPr>
          <w:rFonts w:ascii="Book Antiqua" w:hAnsi="Book Antiqua"/>
          <w:color w:val="000000"/>
          <w:sz w:val="24"/>
          <w:szCs w:val="24"/>
        </w:rPr>
        <w:t>-</w:t>
      </w:r>
      <w:proofErr w:type="spellStart"/>
      <w:r w:rsidR="00255A29" w:rsidRPr="00E81112">
        <w:rPr>
          <w:rFonts w:ascii="Book Antiqua" w:hAnsi="Book Antiqua"/>
          <w:color w:val="000000"/>
          <w:sz w:val="24"/>
          <w:szCs w:val="24"/>
        </w:rPr>
        <w:t>glutamyl</w:t>
      </w:r>
      <w:proofErr w:type="spellEnd"/>
      <w:r w:rsidR="00255A29" w:rsidRPr="00E81112">
        <w:rPr>
          <w:rFonts w:ascii="Book Antiqua" w:hAnsi="Book Antiqua"/>
          <w:color w:val="000000"/>
          <w:sz w:val="24"/>
          <w:szCs w:val="24"/>
        </w:rPr>
        <w:t xml:space="preserve"> </w:t>
      </w:r>
      <w:proofErr w:type="spellStart"/>
      <w:r w:rsidR="00255A29" w:rsidRPr="00E81112">
        <w:rPr>
          <w:rFonts w:ascii="Book Antiqua" w:hAnsi="Book Antiqua"/>
          <w:color w:val="000000"/>
          <w:sz w:val="24"/>
          <w:szCs w:val="24"/>
        </w:rPr>
        <w:t>transpeptidase</w:t>
      </w:r>
      <w:proofErr w:type="spellEnd"/>
      <w:r w:rsidR="00255A29" w:rsidRPr="00E81112">
        <w:rPr>
          <w:rFonts w:ascii="Book Antiqua" w:hAnsi="Book Antiqua"/>
          <w:color w:val="000000"/>
          <w:sz w:val="24"/>
          <w:szCs w:val="24"/>
        </w:rPr>
        <w:t xml:space="preserve"> (GGT), </w:t>
      </w:r>
      <w:r w:rsidRPr="00E81112">
        <w:rPr>
          <w:rFonts w:ascii="Book Antiqua" w:hAnsi="Book Antiqua"/>
          <w:color w:val="000000"/>
          <w:sz w:val="24"/>
          <w:szCs w:val="24"/>
        </w:rPr>
        <w:t xml:space="preserve">total </w:t>
      </w:r>
      <w:r w:rsidR="00255A29" w:rsidRPr="00E81112">
        <w:rPr>
          <w:rFonts w:ascii="Book Antiqua" w:hAnsi="Book Antiqua"/>
          <w:color w:val="000000"/>
          <w:sz w:val="24"/>
          <w:szCs w:val="24"/>
        </w:rPr>
        <w:t>bilirubin (</w:t>
      </w:r>
      <w:proofErr w:type="spellStart"/>
      <w:r w:rsidR="00255A29" w:rsidRPr="00E81112">
        <w:rPr>
          <w:rFonts w:ascii="Book Antiqua" w:hAnsi="Book Antiqua"/>
          <w:color w:val="000000"/>
          <w:sz w:val="24"/>
          <w:szCs w:val="24"/>
        </w:rPr>
        <w:t>TBil</w:t>
      </w:r>
      <w:proofErr w:type="spellEnd"/>
      <w:r w:rsidR="00255A29" w:rsidRPr="00E81112">
        <w:rPr>
          <w:rFonts w:ascii="Book Antiqua" w:hAnsi="Book Antiqua"/>
          <w:color w:val="000000"/>
          <w:sz w:val="24"/>
          <w:szCs w:val="24"/>
        </w:rPr>
        <w:t xml:space="preserve">), </w:t>
      </w:r>
      <w:r w:rsidRPr="00E81112">
        <w:rPr>
          <w:rFonts w:ascii="Book Antiqua" w:hAnsi="Book Antiqua"/>
          <w:color w:val="000000"/>
          <w:sz w:val="24"/>
          <w:szCs w:val="24"/>
        </w:rPr>
        <w:t xml:space="preserve">direct </w:t>
      </w:r>
      <w:r w:rsidR="009C74D3">
        <w:rPr>
          <w:rFonts w:ascii="Book Antiqua" w:hAnsi="Book Antiqua"/>
          <w:color w:val="000000"/>
          <w:sz w:val="24"/>
          <w:szCs w:val="24"/>
        </w:rPr>
        <w:t>b</w:t>
      </w:r>
      <w:r w:rsidR="009C74D3" w:rsidRPr="00E81112">
        <w:rPr>
          <w:rFonts w:ascii="Book Antiqua" w:hAnsi="Book Antiqua"/>
          <w:color w:val="000000"/>
          <w:sz w:val="24"/>
          <w:szCs w:val="24"/>
        </w:rPr>
        <w:t xml:space="preserve">ilirubin </w:t>
      </w:r>
      <w:r w:rsidR="00255A29" w:rsidRPr="00E81112">
        <w:rPr>
          <w:rFonts w:ascii="Book Antiqua" w:hAnsi="Book Antiqua"/>
          <w:color w:val="000000"/>
          <w:sz w:val="24"/>
          <w:szCs w:val="24"/>
        </w:rPr>
        <w:t>(</w:t>
      </w:r>
      <w:proofErr w:type="spellStart"/>
      <w:r w:rsidR="00255A29" w:rsidRPr="00E81112">
        <w:rPr>
          <w:rFonts w:ascii="Book Antiqua" w:hAnsi="Book Antiqua"/>
          <w:color w:val="000000"/>
          <w:sz w:val="24"/>
          <w:szCs w:val="24"/>
        </w:rPr>
        <w:t>DBil</w:t>
      </w:r>
      <w:proofErr w:type="spellEnd"/>
      <w:r w:rsidR="00255A29" w:rsidRPr="00E81112">
        <w:rPr>
          <w:rFonts w:ascii="Book Antiqua" w:hAnsi="Book Antiqua"/>
          <w:color w:val="000000"/>
          <w:sz w:val="24"/>
          <w:szCs w:val="24"/>
        </w:rPr>
        <w:t>)</w:t>
      </w:r>
      <w:r w:rsidR="009C74D3">
        <w:rPr>
          <w:rFonts w:ascii="Book Antiqua" w:hAnsi="Book Antiqua"/>
          <w:color w:val="000000"/>
          <w:sz w:val="24"/>
          <w:szCs w:val="24"/>
        </w:rPr>
        <w:t>,</w:t>
      </w:r>
      <w:r w:rsidR="00255A29" w:rsidRPr="00E81112">
        <w:rPr>
          <w:rFonts w:ascii="Book Antiqua" w:hAnsi="Book Antiqua"/>
          <w:color w:val="000000"/>
          <w:sz w:val="24"/>
          <w:szCs w:val="24"/>
        </w:rPr>
        <w:t xml:space="preserve"> and </w:t>
      </w:r>
      <w:r w:rsidRPr="00E81112">
        <w:rPr>
          <w:rFonts w:ascii="Book Antiqua" w:hAnsi="Book Antiqua"/>
          <w:color w:val="000000"/>
          <w:sz w:val="24"/>
          <w:szCs w:val="24"/>
        </w:rPr>
        <w:lastRenderedPageBreak/>
        <w:t xml:space="preserve">prothrombin </w:t>
      </w:r>
      <w:r w:rsidR="00255A29" w:rsidRPr="00E81112">
        <w:rPr>
          <w:rFonts w:ascii="Book Antiqua" w:hAnsi="Book Antiqua"/>
          <w:color w:val="000000"/>
          <w:sz w:val="24"/>
          <w:szCs w:val="24"/>
        </w:rPr>
        <w:t>time (PT) had varying degree</w:t>
      </w:r>
      <w:r w:rsidR="009C74D3">
        <w:rPr>
          <w:rFonts w:ascii="Book Antiqua" w:hAnsi="Book Antiqua"/>
          <w:color w:val="000000"/>
          <w:sz w:val="24"/>
          <w:szCs w:val="24"/>
        </w:rPr>
        <w:t>s of</w:t>
      </w:r>
      <w:r w:rsidR="00255A29" w:rsidRPr="00E81112">
        <w:rPr>
          <w:rFonts w:ascii="Book Antiqua" w:hAnsi="Book Antiqua"/>
          <w:color w:val="000000"/>
          <w:sz w:val="24"/>
          <w:szCs w:val="24"/>
        </w:rPr>
        <w:t xml:space="preserve"> </w:t>
      </w:r>
      <w:r w:rsidR="009C74D3">
        <w:rPr>
          <w:rFonts w:ascii="Book Antiqua" w:hAnsi="Book Antiqua"/>
          <w:color w:val="000000"/>
          <w:sz w:val="24"/>
          <w:szCs w:val="24"/>
        </w:rPr>
        <w:t>e</w:t>
      </w:r>
      <w:r w:rsidR="009C74D3" w:rsidRPr="00E81112">
        <w:rPr>
          <w:rFonts w:ascii="Book Antiqua" w:hAnsi="Book Antiqua"/>
          <w:color w:val="000000"/>
          <w:sz w:val="24"/>
          <w:szCs w:val="24"/>
        </w:rPr>
        <w:t>levation</w:t>
      </w:r>
      <w:r w:rsidR="00255A29" w:rsidRPr="00E81112">
        <w:rPr>
          <w:rFonts w:ascii="Book Antiqua" w:hAnsi="Book Antiqua"/>
          <w:color w:val="000000"/>
          <w:sz w:val="24"/>
          <w:szCs w:val="24"/>
        </w:rPr>
        <w:t>.</w:t>
      </w:r>
      <w:bookmarkStart w:id="4" w:name="_Hlk1159163"/>
      <w:r w:rsidR="00255A29" w:rsidRPr="00E81112">
        <w:rPr>
          <w:rFonts w:ascii="Book Antiqua" w:hAnsi="Book Antiqua"/>
          <w:color w:val="000000"/>
          <w:sz w:val="24"/>
          <w:szCs w:val="24"/>
        </w:rPr>
        <w:t xml:space="preserve"> </w:t>
      </w:r>
      <w:bookmarkStart w:id="5" w:name="_Hlk3623749"/>
      <w:r w:rsidR="00255A29" w:rsidRPr="00E81112">
        <w:rPr>
          <w:rFonts w:ascii="Book Antiqua" w:hAnsi="Book Antiqua"/>
          <w:color w:val="000000"/>
          <w:sz w:val="24"/>
          <w:szCs w:val="24"/>
        </w:rPr>
        <w:t>Heterogeneous signal</w:t>
      </w:r>
      <w:r w:rsidR="009C74D3">
        <w:rPr>
          <w:rFonts w:ascii="Book Antiqua" w:hAnsi="Book Antiqua"/>
          <w:color w:val="000000"/>
          <w:sz w:val="24"/>
          <w:szCs w:val="24"/>
        </w:rPr>
        <w:t>s</w:t>
      </w:r>
      <w:r w:rsidR="00255A29" w:rsidRPr="00E81112">
        <w:rPr>
          <w:rFonts w:ascii="Book Antiqua" w:hAnsi="Book Antiqua"/>
          <w:color w:val="000000"/>
          <w:sz w:val="24"/>
          <w:szCs w:val="24"/>
        </w:rPr>
        <w:t xml:space="preserve"> on T1 weighted imaging/T2 weighted imaging (T1WI/T2WI), heterogeneous enhancement of liver parenchyma, ascites, hepatomegaly, narrow</w:t>
      </w:r>
      <w:r w:rsidR="000646DF">
        <w:rPr>
          <w:rFonts w:ascii="Book Antiqua" w:hAnsi="Book Antiqua"/>
          <w:color w:val="000000"/>
          <w:sz w:val="24"/>
          <w:szCs w:val="24"/>
        </w:rPr>
        <w:t>ing</w:t>
      </w:r>
      <w:r w:rsidR="00255A29" w:rsidRPr="00E81112">
        <w:rPr>
          <w:rFonts w:ascii="Book Antiqua" w:hAnsi="Book Antiqua"/>
          <w:color w:val="000000"/>
          <w:sz w:val="24"/>
          <w:szCs w:val="24"/>
        </w:rPr>
        <w:t xml:space="preserve"> and blurr</w:t>
      </w:r>
      <w:r w:rsidR="000646DF">
        <w:rPr>
          <w:rFonts w:ascii="Book Antiqua" w:hAnsi="Book Antiqua"/>
          <w:color w:val="000000"/>
          <w:sz w:val="24"/>
          <w:szCs w:val="24"/>
        </w:rPr>
        <w:t>ing of</w:t>
      </w:r>
      <w:r w:rsidR="009C74D3">
        <w:rPr>
          <w:rFonts w:ascii="Book Antiqua" w:hAnsi="Book Antiqua"/>
          <w:color w:val="000000"/>
          <w:sz w:val="24"/>
          <w:szCs w:val="24"/>
        </w:rPr>
        <w:t xml:space="preserve"> </w:t>
      </w:r>
      <w:r w:rsidR="00255A29" w:rsidRPr="00E81112">
        <w:rPr>
          <w:rFonts w:ascii="Book Antiqua" w:hAnsi="Book Antiqua"/>
          <w:color w:val="000000"/>
          <w:sz w:val="24"/>
          <w:szCs w:val="24"/>
        </w:rPr>
        <w:t xml:space="preserve">intrahepatic inferior vena cava and three main hepatic veins, edema around the portal vein, </w:t>
      </w:r>
      <w:r w:rsidR="009C74D3">
        <w:rPr>
          <w:rFonts w:ascii="Book Antiqua" w:hAnsi="Book Antiqua"/>
          <w:color w:val="000000"/>
          <w:sz w:val="24"/>
          <w:szCs w:val="24"/>
        </w:rPr>
        <w:t xml:space="preserve">and </w:t>
      </w:r>
      <w:r w:rsidR="00255A29" w:rsidRPr="00E81112">
        <w:rPr>
          <w:rFonts w:ascii="Book Antiqua" w:hAnsi="Book Antiqua"/>
          <w:color w:val="000000"/>
          <w:sz w:val="24"/>
          <w:szCs w:val="24"/>
        </w:rPr>
        <w:t xml:space="preserve">gallbladder wall edema </w:t>
      </w:r>
      <w:bookmarkEnd w:id="4"/>
      <w:r w:rsidR="00255A29" w:rsidRPr="00E81112">
        <w:rPr>
          <w:rFonts w:ascii="Book Antiqua" w:hAnsi="Book Antiqua"/>
          <w:color w:val="000000"/>
          <w:sz w:val="24"/>
          <w:szCs w:val="24"/>
        </w:rPr>
        <w:t>were the most common MRI imaging features of SOS.</w:t>
      </w:r>
    </w:p>
    <w:p w:rsidR="0024197D" w:rsidRPr="00E81112" w:rsidRDefault="0024197D" w:rsidP="00A31DF9">
      <w:pPr>
        <w:widowControl/>
        <w:spacing w:line="360" w:lineRule="auto"/>
        <w:rPr>
          <w:rFonts w:ascii="Book Antiqua" w:hAnsi="Book Antiqua"/>
          <w:color w:val="000000"/>
          <w:sz w:val="24"/>
          <w:szCs w:val="24"/>
        </w:rPr>
      </w:pPr>
    </w:p>
    <w:bookmarkEnd w:id="5"/>
    <w:p w:rsidR="00255A29" w:rsidRPr="00E81112" w:rsidRDefault="00255A29" w:rsidP="00A31DF9">
      <w:pPr>
        <w:spacing w:line="360" w:lineRule="auto"/>
        <w:rPr>
          <w:rFonts w:ascii="Book Antiqua" w:hAnsi="Book Antiqua"/>
          <w:b/>
          <w:i/>
          <w:color w:val="000000"/>
          <w:sz w:val="24"/>
          <w:szCs w:val="24"/>
        </w:rPr>
      </w:pPr>
      <w:r w:rsidRPr="00E81112">
        <w:rPr>
          <w:rFonts w:ascii="Book Antiqua" w:hAnsi="Book Antiqua"/>
          <w:b/>
          <w:i/>
          <w:color w:val="000000"/>
          <w:sz w:val="24"/>
          <w:szCs w:val="24"/>
        </w:rPr>
        <w:t>CONCLUSION</w:t>
      </w:r>
    </w:p>
    <w:p w:rsidR="00255A29" w:rsidRPr="00E81112" w:rsidRDefault="00255A29" w:rsidP="00A31DF9">
      <w:pPr>
        <w:spacing w:line="360" w:lineRule="auto"/>
        <w:rPr>
          <w:rFonts w:ascii="Book Antiqua" w:hAnsi="Book Antiqua"/>
          <w:color w:val="000000"/>
          <w:sz w:val="24"/>
          <w:szCs w:val="24"/>
        </w:rPr>
      </w:pPr>
      <w:r w:rsidRPr="00E81112">
        <w:rPr>
          <w:rFonts w:ascii="Book Antiqua" w:hAnsi="Book Antiqua"/>
          <w:color w:val="000000"/>
          <w:sz w:val="24"/>
          <w:szCs w:val="24"/>
        </w:rPr>
        <w:t xml:space="preserve">In </w:t>
      </w:r>
      <w:r w:rsidR="009C74D3">
        <w:rPr>
          <w:rFonts w:ascii="Book Antiqua" w:hAnsi="Book Antiqua"/>
          <w:color w:val="000000"/>
          <w:sz w:val="24"/>
          <w:szCs w:val="24"/>
        </w:rPr>
        <w:t xml:space="preserve">the </w:t>
      </w:r>
      <w:r w:rsidRPr="00E81112">
        <w:rPr>
          <w:rFonts w:ascii="Book Antiqua" w:hAnsi="Book Antiqua"/>
          <w:color w:val="000000"/>
          <w:sz w:val="24"/>
          <w:szCs w:val="24"/>
        </w:rPr>
        <w:t xml:space="preserve">West, SOS </w:t>
      </w:r>
      <w:r w:rsidR="00CF25AF" w:rsidRPr="00E81112">
        <w:rPr>
          <w:rFonts w:ascii="Book Antiqua" w:hAnsi="Book Antiqua"/>
          <w:color w:val="000000"/>
          <w:sz w:val="24"/>
          <w:szCs w:val="24"/>
        </w:rPr>
        <w:t>was</w:t>
      </w:r>
      <w:r w:rsidRPr="00E81112">
        <w:rPr>
          <w:rFonts w:ascii="Book Antiqua" w:hAnsi="Book Antiqua"/>
          <w:color w:val="000000"/>
          <w:sz w:val="24"/>
          <w:szCs w:val="24"/>
        </w:rPr>
        <w:t xml:space="preserve"> mostly secondary to HSCT. Some SOS developed in the process of chemotherapy </w:t>
      </w:r>
      <w:r w:rsidR="009C74D3">
        <w:rPr>
          <w:rFonts w:ascii="Book Antiqua" w:hAnsi="Book Antiqua"/>
          <w:color w:val="000000"/>
          <w:sz w:val="24"/>
          <w:szCs w:val="24"/>
        </w:rPr>
        <w:t>for</w:t>
      </w:r>
      <w:r w:rsidR="009C74D3" w:rsidRPr="00E81112">
        <w:rPr>
          <w:rFonts w:ascii="Book Antiqua" w:hAnsi="Book Antiqua"/>
          <w:color w:val="000000"/>
          <w:sz w:val="24"/>
          <w:szCs w:val="24"/>
        </w:rPr>
        <w:t xml:space="preserve"> </w:t>
      </w:r>
      <w:r w:rsidRPr="00E81112">
        <w:rPr>
          <w:rFonts w:ascii="Book Antiqua" w:hAnsi="Book Antiqua"/>
          <w:color w:val="000000"/>
          <w:sz w:val="24"/>
          <w:szCs w:val="24"/>
        </w:rPr>
        <w:t xml:space="preserve">hepatic metastatic tumor. A few SOS were caused by toxicity of certain drugs. In </w:t>
      </w:r>
      <w:r w:rsidR="009C74D3">
        <w:rPr>
          <w:rFonts w:ascii="Book Antiqua" w:hAnsi="Book Antiqua"/>
          <w:color w:val="000000"/>
          <w:sz w:val="24"/>
          <w:szCs w:val="24"/>
        </w:rPr>
        <w:t xml:space="preserve">the </w:t>
      </w:r>
      <w:r w:rsidRPr="00E81112">
        <w:rPr>
          <w:rFonts w:ascii="Book Antiqua" w:hAnsi="Book Antiqua"/>
          <w:color w:val="000000"/>
          <w:sz w:val="24"/>
          <w:szCs w:val="24"/>
        </w:rPr>
        <w:t xml:space="preserve">East, </w:t>
      </w:r>
      <w:proofErr w:type="spellStart"/>
      <w:r w:rsidRPr="00E81112">
        <w:rPr>
          <w:rFonts w:ascii="Book Antiqua" w:hAnsi="Book Antiqua"/>
          <w:color w:val="000000"/>
          <w:sz w:val="24"/>
          <w:szCs w:val="24"/>
        </w:rPr>
        <w:t>Tu</w:t>
      </w:r>
      <w:r w:rsidR="009C74D3">
        <w:rPr>
          <w:rFonts w:ascii="Book Antiqua" w:hAnsi="Book Antiqua"/>
          <w:color w:val="000000"/>
          <w:sz w:val="24"/>
          <w:szCs w:val="24"/>
        </w:rPr>
        <w:t>s</w:t>
      </w:r>
      <w:r w:rsidRPr="00E81112">
        <w:rPr>
          <w:rFonts w:ascii="Book Antiqua" w:hAnsi="Book Antiqua"/>
          <w:color w:val="000000"/>
          <w:sz w:val="24"/>
          <w:szCs w:val="24"/>
        </w:rPr>
        <w:t>anqi</w:t>
      </w:r>
      <w:proofErr w:type="spellEnd"/>
      <w:r w:rsidRPr="00E81112">
        <w:rPr>
          <w:rFonts w:ascii="Book Antiqua" w:hAnsi="Book Antiqua"/>
          <w:color w:val="000000"/>
          <w:sz w:val="24"/>
          <w:szCs w:val="24"/>
        </w:rPr>
        <w:t xml:space="preserve"> was a major cause of SOS. Ascites, abdominal pain and swelling, jaundice were the common clinical symptoms.</w:t>
      </w:r>
      <w:bookmarkStart w:id="6" w:name="OLE_LINK4"/>
      <w:r w:rsidRPr="00E81112">
        <w:rPr>
          <w:rFonts w:ascii="Book Antiqua" w:hAnsi="Book Antiqua"/>
          <w:color w:val="000000"/>
          <w:sz w:val="24"/>
          <w:szCs w:val="24"/>
        </w:rPr>
        <w:t xml:space="preserve"> </w:t>
      </w:r>
      <w:bookmarkEnd w:id="6"/>
      <w:r w:rsidRPr="00E81112">
        <w:rPr>
          <w:rFonts w:ascii="Book Antiqua" w:hAnsi="Book Antiqua"/>
          <w:color w:val="000000"/>
          <w:sz w:val="24"/>
          <w:szCs w:val="24"/>
        </w:rPr>
        <w:t>Elevation</w:t>
      </w:r>
      <w:r w:rsidR="009C74D3">
        <w:rPr>
          <w:rFonts w:ascii="Book Antiqua" w:hAnsi="Book Antiqua"/>
          <w:color w:val="000000"/>
          <w:sz w:val="24"/>
          <w:szCs w:val="24"/>
        </w:rPr>
        <w:t>s</w:t>
      </w:r>
      <w:r w:rsidRPr="00E81112">
        <w:rPr>
          <w:rFonts w:ascii="Book Antiqua" w:hAnsi="Book Antiqua"/>
          <w:color w:val="000000"/>
          <w:sz w:val="24"/>
          <w:szCs w:val="24"/>
        </w:rPr>
        <w:t xml:space="preserve"> of ALT, AST, GGT, ALP, </w:t>
      </w:r>
      <w:proofErr w:type="spellStart"/>
      <w:r w:rsidRPr="00E81112">
        <w:rPr>
          <w:rFonts w:ascii="Book Antiqua" w:hAnsi="Book Antiqua"/>
          <w:color w:val="000000"/>
          <w:sz w:val="24"/>
          <w:szCs w:val="24"/>
        </w:rPr>
        <w:t>TBil</w:t>
      </w:r>
      <w:proofErr w:type="spellEnd"/>
      <w:r w:rsidR="009C74D3">
        <w:rPr>
          <w:rFonts w:ascii="Book Antiqua" w:hAnsi="Book Antiqua"/>
          <w:color w:val="000000"/>
          <w:sz w:val="24"/>
          <w:szCs w:val="24"/>
        </w:rPr>
        <w:t>,</w:t>
      </w:r>
      <w:r w:rsidRPr="00E81112">
        <w:rPr>
          <w:rFonts w:ascii="Book Antiqua" w:hAnsi="Book Antiqua"/>
          <w:color w:val="000000"/>
          <w:sz w:val="24"/>
          <w:szCs w:val="24"/>
        </w:rPr>
        <w:t xml:space="preserve"> and </w:t>
      </w:r>
      <w:proofErr w:type="spellStart"/>
      <w:r w:rsidRPr="00E81112">
        <w:rPr>
          <w:rFonts w:ascii="Book Antiqua" w:hAnsi="Book Antiqua"/>
          <w:color w:val="000000"/>
          <w:sz w:val="24"/>
          <w:szCs w:val="24"/>
        </w:rPr>
        <w:t>DBil</w:t>
      </w:r>
      <w:proofErr w:type="spellEnd"/>
      <w:r w:rsidRPr="00E81112">
        <w:rPr>
          <w:rFonts w:ascii="Book Antiqua" w:hAnsi="Book Antiqua"/>
          <w:color w:val="000000"/>
          <w:sz w:val="24"/>
          <w:szCs w:val="24"/>
        </w:rPr>
        <w:t xml:space="preserve"> could be used as predictors of liver function damage. Numerous </w:t>
      </w:r>
      <w:bookmarkStart w:id="7" w:name="_Hlk4164320"/>
      <w:bookmarkStart w:id="8" w:name="OLE_LINK20"/>
      <w:r w:rsidRPr="00E81112">
        <w:rPr>
          <w:rFonts w:ascii="Book Antiqua" w:hAnsi="Book Antiqua"/>
          <w:color w:val="000000"/>
          <w:sz w:val="24"/>
          <w:szCs w:val="24"/>
        </w:rPr>
        <w:t>characteristic MRI imaging features could provide more valuable information for early diagnosis of SOS.</w:t>
      </w:r>
      <w:bookmarkEnd w:id="7"/>
    </w:p>
    <w:bookmarkEnd w:id="8"/>
    <w:p w:rsidR="00BF1D2E" w:rsidRPr="00E81112" w:rsidRDefault="00BF1D2E" w:rsidP="00A31DF9">
      <w:pPr>
        <w:spacing w:line="360" w:lineRule="auto"/>
        <w:ind w:firstLineChars="150" w:firstLine="360"/>
        <w:rPr>
          <w:rFonts w:ascii="Book Antiqua" w:hAnsi="Book Antiqua"/>
          <w:color w:val="000000"/>
          <w:sz w:val="24"/>
          <w:szCs w:val="24"/>
        </w:rPr>
      </w:pPr>
    </w:p>
    <w:p w:rsidR="00255A29" w:rsidRPr="00E81112" w:rsidRDefault="00255A29" w:rsidP="00A31DF9">
      <w:pPr>
        <w:widowControl/>
        <w:spacing w:line="360" w:lineRule="auto"/>
        <w:rPr>
          <w:rFonts w:ascii="Book Antiqua" w:hAnsi="Book Antiqua"/>
          <w:color w:val="000000"/>
          <w:sz w:val="24"/>
          <w:szCs w:val="24"/>
        </w:rPr>
      </w:pPr>
      <w:r w:rsidRPr="00E81112">
        <w:rPr>
          <w:rFonts w:ascii="Book Antiqua" w:hAnsi="Book Antiqua"/>
          <w:b/>
          <w:color w:val="000000"/>
          <w:sz w:val="24"/>
          <w:szCs w:val="24"/>
        </w:rPr>
        <w:t xml:space="preserve">Key </w:t>
      </w:r>
      <w:r w:rsidR="0024197D" w:rsidRPr="00E81112">
        <w:rPr>
          <w:rFonts w:ascii="Book Antiqua" w:hAnsi="Book Antiqua"/>
          <w:b/>
          <w:color w:val="000000"/>
          <w:sz w:val="24"/>
          <w:szCs w:val="24"/>
        </w:rPr>
        <w:t>word</w:t>
      </w:r>
      <w:r w:rsidRPr="00E81112">
        <w:rPr>
          <w:rFonts w:ascii="Book Antiqua" w:hAnsi="Book Antiqua"/>
          <w:b/>
          <w:color w:val="000000"/>
          <w:sz w:val="24"/>
          <w:szCs w:val="24"/>
        </w:rPr>
        <w:t xml:space="preserve">: </w:t>
      </w:r>
      <w:r w:rsidR="0024197D" w:rsidRPr="00E81112">
        <w:rPr>
          <w:rFonts w:ascii="Book Antiqua" w:hAnsi="Book Antiqua"/>
          <w:color w:val="000000"/>
          <w:sz w:val="24"/>
          <w:szCs w:val="24"/>
        </w:rPr>
        <w:t>Sinusoidal obstruction syndrome</w:t>
      </w:r>
      <w:r w:rsidRPr="00E81112">
        <w:rPr>
          <w:rFonts w:ascii="Book Antiqua" w:hAnsi="Book Antiqua"/>
          <w:color w:val="000000"/>
          <w:sz w:val="24"/>
          <w:szCs w:val="24"/>
        </w:rPr>
        <w:t xml:space="preserve">; </w:t>
      </w:r>
      <w:r w:rsidR="0024197D" w:rsidRPr="00E81112">
        <w:rPr>
          <w:rFonts w:ascii="Book Antiqua" w:hAnsi="Book Antiqua"/>
          <w:color w:val="000000"/>
          <w:sz w:val="24"/>
          <w:szCs w:val="24"/>
        </w:rPr>
        <w:t>Hematopoietic stem cell transplantation</w:t>
      </w:r>
      <w:r w:rsidRPr="00E81112">
        <w:rPr>
          <w:rFonts w:ascii="Book Antiqua" w:hAnsi="Book Antiqua"/>
          <w:color w:val="000000"/>
          <w:sz w:val="24"/>
          <w:szCs w:val="24"/>
        </w:rPr>
        <w:t>; Chemot</w:t>
      </w:r>
      <w:r w:rsidR="00E82408">
        <w:rPr>
          <w:rFonts w:ascii="Book Antiqua" w:hAnsi="Book Antiqua"/>
          <w:color w:val="000000"/>
          <w:sz w:val="24"/>
          <w:szCs w:val="24"/>
        </w:rPr>
        <w:t xml:space="preserve">herapy; </w:t>
      </w:r>
      <w:proofErr w:type="spellStart"/>
      <w:r w:rsidR="00E82408">
        <w:rPr>
          <w:rFonts w:ascii="Book Antiqua" w:hAnsi="Book Antiqua"/>
          <w:color w:val="000000"/>
          <w:sz w:val="24"/>
          <w:szCs w:val="24"/>
        </w:rPr>
        <w:t>Tusan</w:t>
      </w:r>
      <w:r w:rsidRPr="00E81112">
        <w:rPr>
          <w:rFonts w:ascii="Book Antiqua" w:hAnsi="Book Antiqua"/>
          <w:color w:val="000000"/>
          <w:sz w:val="24"/>
          <w:szCs w:val="24"/>
        </w:rPr>
        <w:t>qi</w:t>
      </w:r>
      <w:proofErr w:type="spellEnd"/>
      <w:r w:rsidRPr="00E81112">
        <w:rPr>
          <w:rFonts w:ascii="Book Antiqua" w:hAnsi="Book Antiqua"/>
          <w:color w:val="000000"/>
          <w:sz w:val="24"/>
          <w:szCs w:val="24"/>
        </w:rPr>
        <w:t>; Ascites</w:t>
      </w:r>
    </w:p>
    <w:p w:rsidR="0024197D" w:rsidRPr="00E81112" w:rsidRDefault="0024197D" w:rsidP="00A31DF9">
      <w:pPr>
        <w:spacing w:line="360" w:lineRule="auto"/>
        <w:rPr>
          <w:rFonts w:ascii="Book Antiqua" w:hAnsi="Book Antiqua"/>
          <w:b/>
          <w:bCs/>
          <w:color w:val="000000"/>
          <w:sz w:val="24"/>
          <w:szCs w:val="24"/>
        </w:rPr>
      </w:pPr>
    </w:p>
    <w:p w:rsidR="0024197D" w:rsidRPr="00E81112" w:rsidRDefault="0024197D" w:rsidP="00A31DF9">
      <w:pPr>
        <w:adjustRightInd w:val="0"/>
        <w:snapToGrid w:val="0"/>
        <w:spacing w:line="360" w:lineRule="auto"/>
        <w:rPr>
          <w:rFonts w:ascii="Book Antiqua" w:hAnsi="Book Antiqua" w:cs="Garamond"/>
          <w:color w:val="000000"/>
          <w:sz w:val="24"/>
          <w:szCs w:val="24"/>
        </w:rPr>
      </w:pPr>
      <w:proofErr w:type="gramStart"/>
      <w:r w:rsidRPr="00E81112">
        <w:rPr>
          <w:rFonts w:ascii="Book Antiqua" w:hAnsi="Book Antiqua" w:cs="Garamond"/>
          <w:b/>
          <w:color w:val="000000"/>
          <w:sz w:val="24"/>
          <w:szCs w:val="24"/>
        </w:rPr>
        <w:t>© The Author(s) 2019.</w:t>
      </w:r>
      <w:proofErr w:type="gramEnd"/>
      <w:r w:rsidRPr="00E81112">
        <w:rPr>
          <w:rFonts w:ascii="Book Antiqua" w:hAnsi="Book Antiqua" w:cs="Garamond"/>
          <w:color w:val="000000"/>
          <w:sz w:val="24"/>
          <w:szCs w:val="24"/>
        </w:rPr>
        <w:t xml:space="preserve"> </w:t>
      </w:r>
      <w:proofErr w:type="gramStart"/>
      <w:r w:rsidRPr="00E81112">
        <w:rPr>
          <w:rFonts w:ascii="Book Antiqua" w:hAnsi="Book Antiqua" w:cs="Garamond"/>
          <w:color w:val="000000"/>
          <w:sz w:val="24"/>
          <w:szCs w:val="24"/>
        </w:rPr>
        <w:t xml:space="preserve">Published by </w:t>
      </w:r>
      <w:proofErr w:type="spellStart"/>
      <w:r w:rsidRPr="00E81112">
        <w:rPr>
          <w:rFonts w:ascii="Book Antiqua" w:hAnsi="Book Antiqua" w:cs="Garamond"/>
          <w:color w:val="000000"/>
          <w:sz w:val="24"/>
          <w:szCs w:val="24"/>
        </w:rPr>
        <w:t>Baishideng</w:t>
      </w:r>
      <w:proofErr w:type="spellEnd"/>
      <w:r w:rsidRPr="00E81112">
        <w:rPr>
          <w:rFonts w:ascii="Book Antiqua" w:hAnsi="Book Antiqua" w:cs="Garamond"/>
          <w:color w:val="000000"/>
          <w:sz w:val="24"/>
          <w:szCs w:val="24"/>
        </w:rPr>
        <w:t xml:space="preserve"> Publishing Group Inc.</w:t>
      </w:r>
      <w:proofErr w:type="gramEnd"/>
      <w:r w:rsidRPr="00E81112">
        <w:rPr>
          <w:rFonts w:ascii="Book Antiqua" w:hAnsi="Book Antiqua" w:cs="Garamond"/>
          <w:color w:val="000000"/>
          <w:sz w:val="24"/>
          <w:szCs w:val="24"/>
        </w:rPr>
        <w:t xml:space="preserve"> All rights reserved.</w:t>
      </w:r>
    </w:p>
    <w:p w:rsidR="0024197D" w:rsidRPr="00E81112" w:rsidRDefault="0024197D" w:rsidP="00A31DF9">
      <w:pPr>
        <w:widowControl/>
        <w:spacing w:line="360" w:lineRule="auto"/>
        <w:rPr>
          <w:rFonts w:ascii="Book Antiqua" w:hAnsi="Book Antiqua"/>
          <w:b/>
          <w:i/>
          <w:color w:val="000000"/>
          <w:sz w:val="24"/>
          <w:szCs w:val="24"/>
        </w:rPr>
      </w:pPr>
    </w:p>
    <w:p w:rsidR="00255A29" w:rsidRPr="00E81112" w:rsidRDefault="00255A29" w:rsidP="00A31DF9">
      <w:pPr>
        <w:widowControl/>
        <w:spacing w:line="360" w:lineRule="auto"/>
        <w:rPr>
          <w:rFonts w:ascii="Book Antiqua" w:hAnsi="Book Antiqua"/>
          <w:color w:val="000000"/>
          <w:sz w:val="24"/>
          <w:szCs w:val="24"/>
        </w:rPr>
      </w:pPr>
      <w:r w:rsidRPr="00E81112">
        <w:rPr>
          <w:rFonts w:ascii="Book Antiqua" w:hAnsi="Book Antiqua"/>
          <w:b/>
          <w:color w:val="000000"/>
          <w:sz w:val="24"/>
          <w:szCs w:val="24"/>
        </w:rPr>
        <w:t xml:space="preserve">Core tip: </w:t>
      </w:r>
      <w:r w:rsidRPr="00E81112">
        <w:rPr>
          <w:rFonts w:ascii="Book Antiqua" w:hAnsi="Book Antiqua"/>
          <w:color w:val="000000"/>
          <w:sz w:val="24"/>
          <w:szCs w:val="24"/>
        </w:rPr>
        <w:t xml:space="preserve">In total, 11 case reports and 18 case series were systematically reviewed. These articles stated the main causes of </w:t>
      </w:r>
      <w:r w:rsidR="0024197D" w:rsidRPr="00E81112">
        <w:rPr>
          <w:rFonts w:ascii="Book Antiqua" w:hAnsi="Book Antiqua"/>
          <w:color w:val="000000"/>
          <w:sz w:val="24"/>
          <w:szCs w:val="24"/>
        </w:rPr>
        <w:t>sinusoidal obstruction syndrome (</w:t>
      </w:r>
      <w:r w:rsidRPr="00E81112">
        <w:rPr>
          <w:rFonts w:ascii="Book Antiqua" w:hAnsi="Book Antiqua"/>
          <w:color w:val="000000"/>
          <w:sz w:val="24"/>
          <w:szCs w:val="24"/>
        </w:rPr>
        <w:t>SOS</w:t>
      </w:r>
      <w:r w:rsidR="009C74D3" w:rsidRPr="00E81112">
        <w:rPr>
          <w:rFonts w:ascii="Book Antiqua" w:hAnsi="Book Antiqua"/>
          <w:color w:val="000000"/>
          <w:sz w:val="24"/>
          <w:szCs w:val="24"/>
        </w:rPr>
        <w:t>)</w:t>
      </w:r>
      <w:r w:rsidR="009C74D3">
        <w:rPr>
          <w:rFonts w:ascii="Book Antiqua" w:hAnsi="Book Antiqua"/>
          <w:color w:val="000000"/>
          <w:sz w:val="24"/>
          <w:szCs w:val="24"/>
        </w:rPr>
        <w:t xml:space="preserve"> and</w:t>
      </w:r>
      <w:r w:rsidR="009C74D3" w:rsidRPr="00E81112">
        <w:rPr>
          <w:rFonts w:ascii="Book Antiqua" w:hAnsi="Book Antiqua"/>
          <w:color w:val="000000"/>
          <w:sz w:val="24"/>
          <w:szCs w:val="24"/>
        </w:rPr>
        <w:t xml:space="preserve"> </w:t>
      </w:r>
      <w:r w:rsidRPr="00E81112">
        <w:rPr>
          <w:rFonts w:ascii="Book Antiqua" w:hAnsi="Book Antiqua"/>
          <w:color w:val="000000"/>
          <w:sz w:val="24"/>
          <w:szCs w:val="24"/>
        </w:rPr>
        <w:t xml:space="preserve">summarized the common clinical symptoms and abnormal laboratory indicators. Numerous characteristic </w:t>
      </w:r>
      <w:r w:rsidR="0024197D" w:rsidRPr="00E81112">
        <w:rPr>
          <w:rFonts w:ascii="Book Antiqua" w:hAnsi="Book Antiqua"/>
          <w:color w:val="000000"/>
          <w:sz w:val="24"/>
          <w:szCs w:val="24"/>
        </w:rPr>
        <w:t xml:space="preserve">magnetic resonance imaging </w:t>
      </w:r>
      <w:r w:rsidRPr="00E81112">
        <w:rPr>
          <w:rFonts w:ascii="Book Antiqua" w:hAnsi="Book Antiqua"/>
          <w:color w:val="000000"/>
          <w:sz w:val="24"/>
          <w:szCs w:val="24"/>
        </w:rPr>
        <w:t>features could provide more valuable information for early diagnosis of SOS.</w:t>
      </w:r>
    </w:p>
    <w:p w:rsidR="0024197D" w:rsidRPr="00E81112" w:rsidRDefault="0024197D" w:rsidP="00A31DF9">
      <w:pPr>
        <w:spacing w:line="360" w:lineRule="auto"/>
        <w:rPr>
          <w:rFonts w:ascii="Book Antiqua" w:hAnsi="Book Antiqua"/>
          <w:color w:val="000000"/>
          <w:sz w:val="24"/>
          <w:szCs w:val="24"/>
        </w:rPr>
      </w:pPr>
    </w:p>
    <w:p w:rsidR="00FA5645" w:rsidRDefault="00FA5645" w:rsidP="006F7723">
      <w:pPr>
        <w:spacing w:line="360" w:lineRule="auto"/>
        <w:rPr>
          <w:rFonts w:ascii="Book Antiqua" w:hAnsi="Book Antiqua" w:hint="eastAsia"/>
          <w:bCs/>
          <w:sz w:val="24"/>
          <w:szCs w:val="24"/>
        </w:rPr>
      </w:pPr>
      <w:r w:rsidRPr="008F7830">
        <w:rPr>
          <w:rFonts w:ascii="Book Antiqua" w:hAnsi="Book Antiqua" w:cstheme="minorHAnsi"/>
          <w:b/>
          <w:sz w:val="24"/>
        </w:rPr>
        <w:t>Citation:</w:t>
      </w:r>
      <w:r>
        <w:rPr>
          <w:rFonts w:ascii="Book Antiqua" w:hAnsi="Book Antiqua" w:cstheme="minorHAnsi" w:hint="eastAsia"/>
          <w:b/>
          <w:sz w:val="24"/>
        </w:rPr>
        <w:t xml:space="preserve"> </w:t>
      </w:r>
      <w:r w:rsidR="0024197D" w:rsidRPr="00E81112">
        <w:rPr>
          <w:rFonts w:ascii="Book Antiqua" w:hAnsi="Book Antiqua"/>
          <w:color w:val="000000"/>
          <w:sz w:val="24"/>
          <w:szCs w:val="24"/>
        </w:rPr>
        <w:t xml:space="preserve">Zhang Y, Jiang HY, </w:t>
      </w:r>
      <w:proofErr w:type="gramStart"/>
      <w:r w:rsidR="0024197D" w:rsidRPr="00E81112">
        <w:rPr>
          <w:rFonts w:ascii="Book Antiqua" w:hAnsi="Book Antiqua"/>
          <w:color w:val="000000"/>
          <w:sz w:val="24"/>
          <w:szCs w:val="24"/>
        </w:rPr>
        <w:t>Wei</w:t>
      </w:r>
      <w:proofErr w:type="gramEnd"/>
      <w:r w:rsidR="0024197D" w:rsidRPr="00E81112">
        <w:rPr>
          <w:rFonts w:ascii="Book Antiqua" w:hAnsi="Book Antiqua"/>
          <w:color w:val="000000"/>
          <w:sz w:val="24"/>
          <w:szCs w:val="24"/>
        </w:rPr>
        <w:t xml:space="preserve"> Y, Song B. </w:t>
      </w:r>
      <w:r w:rsidR="006F7723" w:rsidRPr="006F7723">
        <w:rPr>
          <w:rFonts w:ascii="Book Antiqua" w:hAnsi="Book Antiqua"/>
          <w:color w:val="000000"/>
          <w:sz w:val="24"/>
          <w:szCs w:val="24"/>
        </w:rPr>
        <w:t xml:space="preserve">Sinusoidal obstruction syndrome: </w:t>
      </w:r>
      <w:r w:rsidR="006F7723" w:rsidRPr="006F7723">
        <w:rPr>
          <w:rFonts w:ascii="Book Antiqua" w:hAnsi="Book Antiqua"/>
          <w:color w:val="000000"/>
          <w:sz w:val="24"/>
          <w:szCs w:val="24"/>
        </w:rPr>
        <w:lastRenderedPageBreak/>
        <w:t>A systematic review of etiologies, clinical symptoms</w:t>
      </w:r>
      <w:r w:rsidR="009C74D3">
        <w:rPr>
          <w:rFonts w:ascii="Book Antiqua" w:hAnsi="Book Antiqua"/>
          <w:color w:val="000000"/>
          <w:sz w:val="24"/>
          <w:szCs w:val="24"/>
        </w:rPr>
        <w:t>,</w:t>
      </w:r>
      <w:r w:rsidR="006F7723" w:rsidRPr="006F7723">
        <w:rPr>
          <w:rFonts w:ascii="Book Antiqua" w:hAnsi="Book Antiqua"/>
          <w:color w:val="000000"/>
          <w:sz w:val="24"/>
          <w:szCs w:val="24"/>
        </w:rPr>
        <w:t xml:space="preserve"> and magnetic resonance imaging</w:t>
      </w:r>
      <w:r w:rsidR="006F7723">
        <w:rPr>
          <w:rFonts w:ascii="Book Antiqua" w:hAnsi="Book Antiqua"/>
          <w:color w:val="000000"/>
          <w:sz w:val="24"/>
          <w:szCs w:val="24"/>
        </w:rPr>
        <w:t xml:space="preserve"> </w:t>
      </w:r>
      <w:r w:rsidR="006F7723" w:rsidRPr="006F7723">
        <w:rPr>
          <w:rFonts w:ascii="Book Antiqua" w:hAnsi="Book Antiqua"/>
          <w:color w:val="000000"/>
          <w:sz w:val="24"/>
          <w:szCs w:val="24"/>
        </w:rPr>
        <w:t>features</w:t>
      </w:r>
      <w:r w:rsidR="0024197D" w:rsidRPr="006F7723">
        <w:rPr>
          <w:rFonts w:ascii="Book Antiqua" w:hAnsi="Book Antiqua"/>
          <w:color w:val="000000"/>
          <w:sz w:val="24"/>
          <w:szCs w:val="24"/>
        </w:rPr>
        <w:t>.</w:t>
      </w:r>
      <w:r w:rsidR="0024197D" w:rsidRPr="00E81112">
        <w:rPr>
          <w:rFonts w:ascii="Book Antiqua" w:hAnsi="Book Antiqua"/>
          <w:i/>
          <w:color w:val="000000"/>
          <w:sz w:val="24"/>
          <w:szCs w:val="24"/>
        </w:rPr>
        <w:t xml:space="preserve"> World J </w:t>
      </w:r>
      <w:proofErr w:type="spellStart"/>
      <w:r w:rsidR="0024197D" w:rsidRPr="00E81112">
        <w:rPr>
          <w:rFonts w:ascii="Book Antiqua" w:hAnsi="Book Antiqua"/>
          <w:i/>
          <w:color w:val="000000"/>
          <w:sz w:val="24"/>
          <w:szCs w:val="24"/>
        </w:rPr>
        <w:t>Clin</w:t>
      </w:r>
      <w:proofErr w:type="spellEnd"/>
      <w:r w:rsidR="0024197D" w:rsidRPr="00E81112">
        <w:rPr>
          <w:rFonts w:ascii="Book Antiqua" w:hAnsi="Book Antiqua"/>
          <w:i/>
          <w:color w:val="000000"/>
          <w:sz w:val="24"/>
          <w:szCs w:val="24"/>
        </w:rPr>
        <w:t xml:space="preserve"> Cases</w:t>
      </w:r>
      <w:r w:rsidR="0024197D" w:rsidRPr="00E81112">
        <w:rPr>
          <w:rFonts w:ascii="Book Antiqua" w:hAnsi="Book Antiqua"/>
          <w:color w:val="000000"/>
          <w:sz w:val="24"/>
          <w:szCs w:val="24"/>
        </w:rPr>
        <w:t xml:space="preserve"> </w:t>
      </w:r>
      <w:r w:rsidR="00534982" w:rsidRPr="002F71A6">
        <w:rPr>
          <w:rFonts w:ascii="Book Antiqua" w:hAnsi="Book Antiqua"/>
          <w:bCs/>
          <w:sz w:val="24"/>
          <w:szCs w:val="24"/>
        </w:rPr>
        <w:t>2019; 7(1</w:t>
      </w:r>
      <w:r w:rsidR="00534982">
        <w:rPr>
          <w:rFonts w:ascii="Book Antiqua" w:hAnsi="Book Antiqua" w:hint="eastAsia"/>
          <w:bCs/>
          <w:sz w:val="24"/>
          <w:szCs w:val="24"/>
        </w:rPr>
        <w:t>8</w:t>
      </w:r>
      <w:r w:rsidR="00534982" w:rsidRPr="002F71A6">
        <w:rPr>
          <w:rFonts w:ascii="Book Antiqua" w:hAnsi="Book Antiqua"/>
          <w:bCs/>
          <w:sz w:val="24"/>
          <w:szCs w:val="24"/>
        </w:rPr>
        <w:t xml:space="preserve">): </w:t>
      </w:r>
      <w:r w:rsidR="00534982" w:rsidRPr="000B2A86">
        <w:rPr>
          <w:rFonts w:ascii="Book Antiqua" w:hAnsi="Book Antiqua"/>
          <w:bCs/>
          <w:sz w:val="24"/>
          <w:szCs w:val="24"/>
        </w:rPr>
        <w:t>2746-2759</w:t>
      </w:r>
      <w:r w:rsidR="00534982" w:rsidRPr="002F71A6">
        <w:rPr>
          <w:rFonts w:ascii="Book Antiqua" w:hAnsi="Book Antiqua"/>
          <w:bCs/>
          <w:sz w:val="24"/>
          <w:szCs w:val="24"/>
        </w:rPr>
        <w:t xml:space="preserve">  </w:t>
      </w:r>
    </w:p>
    <w:p w:rsidR="00FA5645" w:rsidRDefault="00534982" w:rsidP="006F7723">
      <w:pPr>
        <w:spacing w:line="360" w:lineRule="auto"/>
        <w:rPr>
          <w:rFonts w:ascii="Book Antiqua" w:hAnsi="Book Antiqua" w:hint="eastAsia"/>
          <w:bCs/>
          <w:sz w:val="24"/>
          <w:szCs w:val="24"/>
        </w:rPr>
      </w:pPr>
      <w:r w:rsidRPr="00FA5645">
        <w:rPr>
          <w:rFonts w:ascii="Book Antiqua" w:hAnsi="Book Antiqua"/>
          <w:b/>
          <w:bCs/>
          <w:sz w:val="24"/>
          <w:szCs w:val="24"/>
        </w:rPr>
        <w:t>URL:</w:t>
      </w:r>
      <w:r w:rsidRPr="002F71A6">
        <w:rPr>
          <w:rFonts w:ascii="Book Antiqua" w:hAnsi="Book Antiqua"/>
          <w:bCs/>
          <w:sz w:val="24"/>
          <w:szCs w:val="24"/>
        </w:rPr>
        <w:t xml:space="preserve"> https://www.wjgnet.com/2307-8960/full/v7/i1</w:t>
      </w:r>
      <w:r>
        <w:rPr>
          <w:rFonts w:ascii="Book Antiqua" w:hAnsi="Book Antiqua" w:hint="eastAsia"/>
          <w:bCs/>
          <w:sz w:val="24"/>
          <w:szCs w:val="24"/>
        </w:rPr>
        <w:t>8</w:t>
      </w:r>
      <w:r w:rsidRPr="002F71A6">
        <w:rPr>
          <w:rFonts w:ascii="Book Antiqua" w:hAnsi="Book Antiqua"/>
          <w:bCs/>
          <w:sz w:val="24"/>
          <w:szCs w:val="24"/>
        </w:rPr>
        <w:t>/</w:t>
      </w:r>
      <w:r w:rsidRPr="000B2A86">
        <w:rPr>
          <w:rFonts w:ascii="Book Antiqua" w:hAnsi="Book Antiqua"/>
          <w:bCs/>
          <w:sz w:val="24"/>
          <w:szCs w:val="24"/>
        </w:rPr>
        <w:t>2746</w:t>
      </w:r>
      <w:r w:rsidRPr="002F71A6">
        <w:rPr>
          <w:rFonts w:ascii="Book Antiqua" w:hAnsi="Book Antiqua"/>
          <w:bCs/>
          <w:sz w:val="24"/>
          <w:szCs w:val="24"/>
        </w:rPr>
        <w:t xml:space="preserve">.htm  </w:t>
      </w:r>
    </w:p>
    <w:p w:rsidR="0024197D" w:rsidRPr="006F7723" w:rsidRDefault="00534982" w:rsidP="006F7723">
      <w:pPr>
        <w:spacing w:line="360" w:lineRule="auto"/>
        <w:rPr>
          <w:rFonts w:ascii="Book Antiqua" w:hAnsi="Book Antiqua"/>
          <w:b/>
          <w:color w:val="000000"/>
          <w:sz w:val="24"/>
          <w:szCs w:val="24"/>
        </w:rPr>
      </w:pPr>
      <w:r w:rsidRPr="00FA5645">
        <w:rPr>
          <w:rFonts w:ascii="Book Antiqua" w:hAnsi="Book Antiqua"/>
          <w:b/>
          <w:bCs/>
          <w:sz w:val="24"/>
          <w:szCs w:val="24"/>
        </w:rPr>
        <w:t>DOI:</w:t>
      </w:r>
      <w:r w:rsidRPr="002F71A6">
        <w:rPr>
          <w:rFonts w:ascii="Book Antiqua" w:hAnsi="Book Antiqua"/>
          <w:bCs/>
          <w:sz w:val="24"/>
          <w:szCs w:val="24"/>
        </w:rPr>
        <w:t xml:space="preserve"> https://dx.doi.org/10.12998/wjcc.v7.i1</w:t>
      </w:r>
      <w:r>
        <w:rPr>
          <w:rFonts w:ascii="Book Antiqua" w:hAnsi="Book Antiqua" w:hint="eastAsia"/>
          <w:bCs/>
          <w:sz w:val="24"/>
          <w:szCs w:val="24"/>
        </w:rPr>
        <w:t>8</w:t>
      </w:r>
      <w:r w:rsidRPr="002F71A6">
        <w:rPr>
          <w:rFonts w:ascii="Book Antiqua" w:hAnsi="Book Antiqua"/>
          <w:bCs/>
          <w:sz w:val="24"/>
          <w:szCs w:val="24"/>
        </w:rPr>
        <w:t>.</w:t>
      </w:r>
      <w:r w:rsidRPr="000B2A86">
        <w:rPr>
          <w:rFonts w:ascii="Book Antiqua" w:hAnsi="Book Antiqua"/>
          <w:bCs/>
          <w:sz w:val="24"/>
          <w:szCs w:val="24"/>
        </w:rPr>
        <w:t>2746</w:t>
      </w:r>
    </w:p>
    <w:p w:rsidR="00CE6926" w:rsidRPr="00683EF8" w:rsidRDefault="0024197D" w:rsidP="00A31DF9">
      <w:pPr>
        <w:widowControl/>
        <w:spacing w:line="360" w:lineRule="auto"/>
        <w:rPr>
          <w:rFonts w:ascii="Book Antiqua" w:hAnsi="Book Antiqua"/>
          <w:b/>
          <w:color w:val="000000"/>
          <w:sz w:val="24"/>
          <w:szCs w:val="24"/>
        </w:rPr>
      </w:pPr>
      <w:r w:rsidRPr="00E81112">
        <w:rPr>
          <w:rFonts w:ascii="Book Antiqua" w:hAnsi="Book Antiqua"/>
          <w:color w:val="000000"/>
          <w:sz w:val="24"/>
          <w:szCs w:val="24"/>
        </w:rPr>
        <w:br w:type="page"/>
      </w:r>
      <w:r w:rsidR="00CE6926" w:rsidRPr="00683EF8">
        <w:rPr>
          <w:rFonts w:ascii="Book Antiqua" w:hAnsi="Book Antiqua"/>
          <w:b/>
          <w:color w:val="000000"/>
          <w:sz w:val="24"/>
          <w:szCs w:val="24"/>
        </w:rPr>
        <w:lastRenderedPageBreak/>
        <w:t>INTRODUCTION</w:t>
      </w:r>
    </w:p>
    <w:p w:rsidR="00CE6926" w:rsidRPr="00683EF8" w:rsidRDefault="00CE6926" w:rsidP="00A31DF9">
      <w:pPr>
        <w:widowControl/>
        <w:spacing w:line="360" w:lineRule="auto"/>
        <w:rPr>
          <w:rFonts w:ascii="Book Antiqua" w:hAnsi="Book Antiqua"/>
          <w:color w:val="000000"/>
          <w:sz w:val="24"/>
          <w:szCs w:val="24"/>
        </w:rPr>
      </w:pPr>
      <w:r w:rsidRPr="00683EF8">
        <w:rPr>
          <w:rFonts w:ascii="Book Antiqua" w:hAnsi="Book Antiqua"/>
          <w:color w:val="000000"/>
          <w:sz w:val="24"/>
          <w:szCs w:val="24"/>
        </w:rPr>
        <w:t>Sinusoidal obstruction syndrome (SOS) is a rare liver vascular injury disease, characterized by damage to small hepatic vessels</w:t>
      </w:r>
      <w:r w:rsidR="009C74D3" w:rsidRPr="00683EF8">
        <w:rPr>
          <w:rFonts w:ascii="Book Antiqua" w:hAnsi="Book Antiqua"/>
          <w:color w:val="000000"/>
          <w:sz w:val="24"/>
          <w:szCs w:val="24"/>
        </w:rPr>
        <w:t>,</w:t>
      </w:r>
      <w:r w:rsidRPr="00683EF8">
        <w:rPr>
          <w:rFonts w:ascii="Book Antiqua" w:hAnsi="Book Antiqua"/>
          <w:color w:val="000000"/>
          <w:sz w:val="24"/>
          <w:szCs w:val="24"/>
        </w:rPr>
        <w:t xml:space="preserve"> affecting particularly </w:t>
      </w:r>
      <w:r w:rsidR="009C74D3" w:rsidRPr="00683EF8">
        <w:rPr>
          <w:rFonts w:ascii="Book Antiqua" w:hAnsi="Book Antiqua"/>
          <w:color w:val="000000"/>
          <w:sz w:val="24"/>
          <w:szCs w:val="24"/>
        </w:rPr>
        <w:t xml:space="preserve">the </w:t>
      </w:r>
      <w:r w:rsidRPr="00683EF8">
        <w:rPr>
          <w:rFonts w:ascii="Book Antiqua" w:hAnsi="Book Antiqua"/>
          <w:color w:val="000000"/>
          <w:sz w:val="24"/>
          <w:szCs w:val="24"/>
        </w:rPr>
        <w:t xml:space="preserve">sinusoidal endothelium, which </w:t>
      </w:r>
      <w:r w:rsidR="00A22778" w:rsidRPr="00683EF8">
        <w:rPr>
          <w:rFonts w:ascii="Book Antiqua" w:hAnsi="Book Antiqua"/>
          <w:color w:val="000000"/>
          <w:sz w:val="24"/>
          <w:szCs w:val="24"/>
        </w:rPr>
        <w:t>result in</w:t>
      </w:r>
      <w:r w:rsidR="009C74D3" w:rsidRPr="00683EF8">
        <w:rPr>
          <w:rFonts w:ascii="Book Antiqua" w:hAnsi="Book Antiqua"/>
          <w:color w:val="000000"/>
          <w:sz w:val="24"/>
          <w:szCs w:val="24"/>
        </w:rPr>
        <w:t xml:space="preserve"> </w:t>
      </w:r>
      <w:r w:rsidRPr="00683EF8">
        <w:rPr>
          <w:rFonts w:ascii="Book Antiqua" w:hAnsi="Book Antiqua"/>
          <w:color w:val="000000"/>
          <w:sz w:val="24"/>
          <w:szCs w:val="24"/>
        </w:rPr>
        <w:t>complication</w:t>
      </w:r>
      <w:r w:rsidR="009C74D3" w:rsidRPr="00683EF8">
        <w:rPr>
          <w:rFonts w:ascii="Book Antiqua" w:hAnsi="Book Antiqua"/>
          <w:color w:val="000000"/>
          <w:sz w:val="24"/>
          <w:szCs w:val="24"/>
        </w:rPr>
        <w:t>s</w:t>
      </w:r>
      <w:r w:rsidRPr="00683EF8">
        <w:rPr>
          <w:rFonts w:ascii="Book Antiqua" w:hAnsi="Book Antiqua"/>
          <w:color w:val="000000"/>
          <w:sz w:val="24"/>
          <w:szCs w:val="24"/>
        </w:rPr>
        <w:t xml:space="preserve"> </w:t>
      </w:r>
      <w:r w:rsidR="009C74D3" w:rsidRPr="00683EF8">
        <w:rPr>
          <w:rFonts w:ascii="Book Antiqua" w:hAnsi="Book Antiqua"/>
          <w:color w:val="000000"/>
          <w:sz w:val="24"/>
          <w:szCs w:val="24"/>
        </w:rPr>
        <w:t xml:space="preserve">such as </w:t>
      </w:r>
      <w:r w:rsidRPr="00683EF8">
        <w:rPr>
          <w:rFonts w:ascii="Book Antiqua" w:hAnsi="Book Antiqua"/>
          <w:color w:val="000000"/>
          <w:sz w:val="24"/>
          <w:szCs w:val="24"/>
        </w:rPr>
        <w:t>intrahepatic congestion, liver damage</w:t>
      </w:r>
      <w:r w:rsidR="009C74D3" w:rsidRPr="00683EF8">
        <w:rPr>
          <w:rFonts w:ascii="Book Antiqua" w:hAnsi="Book Antiqua"/>
          <w:color w:val="000000"/>
          <w:sz w:val="24"/>
          <w:szCs w:val="24"/>
        </w:rPr>
        <w:t>,</w:t>
      </w:r>
      <w:r w:rsidRPr="00683EF8">
        <w:rPr>
          <w:rFonts w:ascii="Book Antiqua" w:hAnsi="Book Antiqua"/>
          <w:color w:val="000000"/>
          <w:sz w:val="24"/>
          <w:szCs w:val="24"/>
        </w:rPr>
        <w:t xml:space="preserve"> and portal </w:t>
      </w:r>
      <w:proofErr w:type="gramStart"/>
      <w:r w:rsidRPr="00683EF8">
        <w:rPr>
          <w:rFonts w:ascii="Book Antiqua" w:hAnsi="Book Antiqua"/>
          <w:color w:val="000000"/>
          <w:sz w:val="24"/>
          <w:szCs w:val="24"/>
        </w:rPr>
        <w:t>hypertension</w:t>
      </w:r>
      <w:r w:rsidR="000C311F" w:rsidRPr="00683EF8">
        <w:rPr>
          <w:rFonts w:ascii="Book Antiqua" w:hAnsi="Book Antiqua"/>
          <w:color w:val="000000"/>
          <w:sz w:val="24"/>
          <w:szCs w:val="24"/>
          <w:vertAlign w:val="superscript"/>
        </w:rPr>
        <w:t>[</w:t>
      </w:r>
      <w:proofErr w:type="gramEnd"/>
      <w:r w:rsidR="000C311F" w:rsidRPr="00683EF8">
        <w:rPr>
          <w:rFonts w:ascii="Book Antiqua" w:hAnsi="Book Antiqua"/>
          <w:color w:val="000000"/>
          <w:sz w:val="24"/>
          <w:szCs w:val="24"/>
          <w:vertAlign w:val="superscript"/>
        </w:rPr>
        <w:t>1]</w:t>
      </w:r>
      <w:r w:rsidR="00294669" w:rsidRPr="00683EF8">
        <w:rPr>
          <w:rFonts w:ascii="Book Antiqua" w:hAnsi="Book Antiqua"/>
          <w:color w:val="000000"/>
          <w:sz w:val="24"/>
          <w:szCs w:val="24"/>
        </w:rPr>
        <w:t>.</w:t>
      </w:r>
      <w:r w:rsidRPr="00683EF8">
        <w:rPr>
          <w:rStyle w:val="ab"/>
          <w:rFonts w:ascii="Book Antiqua" w:hAnsi="Book Antiqua"/>
          <w:color w:val="000000"/>
          <w:sz w:val="24"/>
          <w:szCs w:val="24"/>
        </w:rPr>
        <w:t xml:space="preserve"> </w:t>
      </w:r>
      <w:r w:rsidRPr="00683EF8">
        <w:rPr>
          <w:rFonts w:ascii="Book Antiqua" w:hAnsi="Book Antiqua"/>
          <w:color w:val="000000"/>
          <w:sz w:val="24"/>
          <w:szCs w:val="24"/>
        </w:rPr>
        <w:t xml:space="preserve">SOS was previously called as hepatic </w:t>
      </w:r>
      <w:proofErr w:type="spellStart"/>
      <w:r w:rsidRPr="00683EF8">
        <w:rPr>
          <w:rFonts w:ascii="Book Antiqua" w:hAnsi="Book Antiqua"/>
          <w:color w:val="000000"/>
          <w:sz w:val="24"/>
          <w:szCs w:val="24"/>
        </w:rPr>
        <w:t>veno</w:t>
      </w:r>
      <w:proofErr w:type="spellEnd"/>
      <w:r w:rsidR="00BF1D2E" w:rsidRPr="00683EF8">
        <w:rPr>
          <w:rFonts w:ascii="Book Antiqua" w:hAnsi="Book Antiqua"/>
          <w:color w:val="000000"/>
          <w:sz w:val="24"/>
          <w:szCs w:val="24"/>
        </w:rPr>
        <w:t>-</w:t>
      </w:r>
      <w:r w:rsidRPr="00683EF8">
        <w:rPr>
          <w:rFonts w:ascii="Book Antiqua" w:hAnsi="Book Antiqua"/>
          <w:color w:val="000000"/>
          <w:sz w:val="24"/>
          <w:szCs w:val="24"/>
        </w:rPr>
        <w:t xml:space="preserve">occlusive disease until some researchers suggested that the main site of toxic injury is hepatic sinusoidal endothelium rather than hepatic </w:t>
      </w:r>
      <w:proofErr w:type="gramStart"/>
      <w:r w:rsidRPr="00683EF8">
        <w:rPr>
          <w:rFonts w:ascii="Book Antiqua" w:hAnsi="Book Antiqua"/>
          <w:color w:val="000000"/>
          <w:sz w:val="24"/>
          <w:szCs w:val="24"/>
        </w:rPr>
        <w:t>veins</w:t>
      </w:r>
      <w:r w:rsidR="000C311F" w:rsidRPr="00683EF8">
        <w:rPr>
          <w:rFonts w:ascii="Book Antiqua" w:hAnsi="Book Antiqua"/>
          <w:color w:val="000000"/>
          <w:sz w:val="24"/>
          <w:szCs w:val="24"/>
          <w:vertAlign w:val="superscript"/>
        </w:rPr>
        <w:t>[</w:t>
      </w:r>
      <w:proofErr w:type="gramEnd"/>
      <w:r w:rsidR="000C311F" w:rsidRPr="00683EF8">
        <w:rPr>
          <w:rFonts w:ascii="Book Antiqua" w:hAnsi="Book Antiqua"/>
          <w:color w:val="000000"/>
          <w:sz w:val="24"/>
          <w:szCs w:val="24"/>
          <w:vertAlign w:val="superscript"/>
        </w:rPr>
        <w:t>2]</w:t>
      </w:r>
      <w:r w:rsidRPr="00683EF8">
        <w:rPr>
          <w:rFonts w:ascii="Book Antiqua" w:hAnsi="Book Antiqua"/>
          <w:color w:val="000000"/>
          <w:sz w:val="24"/>
          <w:szCs w:val="24"/>
        </w:rPr>
        <w:t>. Hepatomegaly, ascites</w:t>
      </w:r>
      <w:r w:rsidR="009C74D3" w:rsidRPr="00683EF8">
        <w:rPr>
          <w:rFonts w:ascii="Book Antiqua" w:hAnsi="Book Antiqua"/>
          <w:color w:val="000000"/>
          <w:sz w:val="24"/>
          <w:szCs w:val="24"/>
        </w:rPr>
        <w:t>,</w:t>
      </w:r>
      <w:r w:rsidRPr="00683EF8">
        <w:rPr>
          <w:rFonts w:ascii="Book Antiqua" w:hAnsi="Book Antiqua"/>
          <w:color w:val="000000"/>
          <w:sz w:val="24"/>
          <w:szCs w:val="24"/>
        </w:rPr>
        <w:t xml:space="preserve"> and elevated serum bilirubin levels are the characteristic </w:t>
      </w:r>
      <w:r w:rsidR="009C74D3" w:rsidRPr="00683EF8">
        <w:rPr>
          <w:rFonts w:ascii="Book Antiqua" w:hAnsi="Book Antiqua"/>
          <w:color w:val="000000"/>
          <w:sz w:val="24"/>
          <w:szCs w:val="24"/>
        </w:rPr>
        <w:t xml:space="preserve">manifestations </w:t>
      </w:r>
      <w:r w:rsidRPr="00683EF8">
        <w:rPr>
          <w:rFonts w:ascii="Book Antiqua" w:hAnsi="Book Antiqua"/>
          <w:color w:val="000000"/>
          <w:sz w:val="24"/>
          <w:szCs w:val="24"/>
        </w:rPr>
        <w:t xml:space="preserve">of SOS. </w:t>
      </w:r>
      <w:r w:rsidR="00BF1D2E" w:rsidRPr="00683EF8">
        <w:rPr>
          <w:rFonts w:ascii="Book Antiqua" w:hAnsi="Book Antiqua"/>
          <w:color w:val="000000"/>
          <w:sz w:val="24"/>
          <w:szCs w:val="24"/>
        </w:rPr>
        <w:t>In addition, s</w:t>
      </w:r>
      <w:r w:rsidRPr="00683EF8">
        <w:rPr>
          <w:rFonts w:ascii="Book Antiqua" w:hAnsi="Book Antiqua"/>
          <w:color w:val="000000"/>
          <w:sz w:val="24"/>
          <w:szCs w:val="24"/>
        </w:rPr>
        <w:t xml:space="preserve">evere SOS is associated with a high mortality rate and most deaths </w:t>
      </w:r>
      <w:r w:rsidR="009C74D3" w:rsidRPr="00683EF8">
        <w:rPr>
          <w:rFonts w:ascii="Book Antiqua" w:hAnsi="Book Antiqua"/>
          <w:color w:val="000000"/>
          <w:sz w:val="24"/>
          <w:szCs w:val="24"/>
        </w:rPr>
        <w:t xml:space="preserve">result </w:t>
      </w:r>
      <w:r w:rsidRPr="00683EF8">
        <w:rPr>
          <w:rFonts w:ascii="Book Antiqua" w:hAnsi="Book Antiqua"/>
          <w:color w:val="000000"/>
          <w:sz w:val="24"/>
          <w:szCs w:val="24"/>
        </w:rPr>
        <w:t xml:space="preserve">from multi-organ </w:t>
      </w:r>
      <w:proofErr w:type="gramStart"/>
      <w:r w:rsidRPr="00683EF8">
        <w:rPr>
          <w:rFonts w:ascii="Book Antiqua" w:hAnsi="Book Antiqua"/>
          <w:color w:val="000000"/>
          <w:sz w:val="24"/>
          <w:szCs w:val="24"/>
        </w:rPr>
        <w:t>failure</w:t>
      </w:r>
      <w:r w:rsidR="000C311F" w:rsidRPr="00683EF8">
        <w:rPr>
          <w:rFonts w:ascii="Book Antiqua" w:hAnsi="Book Antiqua"/>
          <w:color w:val="000000"/>
          <w:sz w:val="24"/>
          <w:szCs w:val="24"/>
          <w:vertAlign w:val="superscript"/>
        </w:rPr>
        <w:t>[</w:t>
      </w:r>
      <w:proofErr w:type="gramEnd"/>
      <w:r w:rsidR="000C311F" w:rsidRPr="00683EF8">
        <w:rPr>
          <w:rFonts w:ascii="Book Antiqua" w:hAnsi="Book Antiqua"/>
          <w:color w:val="000000"/>
          <w:sz w:val="24"/>
          <w:szCs w:val="24"/>
          <w:vertAlign w:val="superscript"/>
        </w:rPr>
        <w:t>3]</w:t>
      </w:r>
      <w:r w:rsidRPr="00683EF8">
        <w:rPr>
          <w:rFonts w:ascii="Book Antiqua" w:hAnsi="Book Antiqua"/>
          <w:color w:val="000000"/>
          <w:sz w:val="24"/>
          <w:szCs w:val="24"/>
        </w:rPr>
        <w:t>.</w:t>
      </w:r>
    </w:p>
    <w:p w:rsidR="00CE6926" w:rsidRPr="00683EF8" w:rsidRDefault="00CE6926" w:rsidP="00A31DF9">
      <w:pPr>
        <w:widowControl/>
        <w:spacing w:line="360" w:lineRule="auto"/>
        <w:ind w:firstLineChars="150" w:firstLine="360"/>
        <w:rPr>
          <w:rFonts w:ascii="Book Antiqua" w:hAnsi="Book Antiqua"/>
          <w:color w:val="000000"/>
          <w:sz w:val="24"/>
          <w:szCs w:val="24"/>
        </w:rPr>
      </w:pPr>
      <w:r w:rsidRPr="00683EF8">
        <w:rPr>
          <w:rFonts w:ascii="Book Antiqua" w:hAnsi="Book Antiqua"/>
          <w:color w:val="000000"/>
          <w:sz w:val="24"/>
          <w:szCs w:val="24"/>
        </w:rPr>
        <w:t>Although liver biopsy is the gold</w:t>
      </w:r>
      <w:r w:rsidR="009C74D3" w:rsidRPr="00683EF8">
        <w:rPr>
          <w:rFonts w:ascii="Book Antiqua" w:hAnsi="Book Antiqua"/>
          <w:color w:val="000000"/>
          <w:sz w:val="24"/>
          <w:szCs w:val="24"/>
        </w:rPr>
        <w:t xml:space="preserve"> </w:t>
      </w:r>
      <w:r w:rsidRPr="00683EF8">
        <w:rPr>
          <w:rFonts w:ascii="Book Antiqua" w:hAnsi="Book Antiqua"/>
          <w:color w:val="000000"/>
          <w:sz w:val="24"/>
          <w:szCs w:val="24"/>
        </w:rPr>
        <w:t xml:space="preserve">standard for the diagnosis of SOS, </w:t>
      </w:r>
      <w:r w:rsidR="00B52416" w:rsidRPr="00683EF8">
        <w:rPr>
          <w:rFonts w:ascii="Book Antiqua" w:hAnsi="Book Antiqua"/>
          <w:color w:val="000000"/>
          <w:sz w:val="24"/>
          <w:szCs w:val="24"/>
        </w:rPr>
        <w:t xml:space="preserve">leukopenia and </w:t>
      </w:r>
      <w:r w:rsidRPr="00683EF8">
        <w:rPr>
          <w:rFonts w:ascii="Book Antiqua" w:hAnsi="Book Antiqua"/>
          <w:color w:val="000000"/>
          <w:sz w:val="24"/>
          <w:szCs w:val="24"/>
        </w:rPr>
        <w:t xml:space="preserve">poor liver function </w:t>
      </w:r>
      <w:r w:rsidR="00BF1D2E" w:rsidRPr="00683EF8">
        <w:rPr>
          <w:rFonts w:ascii="Book Antiqua" w:hAnsi="Book Antiqua"/>
          <w:color w:val="000000"/>
          <w:sz w:val="24"/>
          <w:szCs w:val="24"/>
        </w:rPr>
        <w:t xml:space="preserve">resulting from </w:t>
      </w:r>
      <w:r w:rsidRPr="00683EF8">
        <w:rPr>
          <w:rFonts w:ascii="Book Antiqua" w:hAnsi="Book Antiqua"/>
          <w:color w:val="000000"/>
          <w:sz w:val="24"/>
          <w:szCs w:val="24"/>
        </w:rPr>
        <w:t>hematological diseases or advanced tumors</w:t>
      </w:r>
      <w:r w:rsidR="00BF1D2E" w:rsidRPr="00683EF8">
        <w:rPr>
          <w:rFonts w:ascii="Book Antiqua" w:hAnsi="Book Antiqua"/>
          <w:color w:val="000000"/>
          <w:sz w:val="24"/>
          <w:szCs w:val="24"/>
        </w:rPr>
        <w:t xml:space="preserve"> </w:t>
      </w:r>
      <w:r w:rsidRPr="00683EF8">
        <w:rPr>
          <w:rFonts w:ascii="Book Antiqua" w:hAnsi="Book Antiqua"/>
          <w:color w:val="000000"/>
          <w:sz w:val="24"/>
          <w:szCs w:val="24"/>
        </w:rPr>
        <w:t xml:space="preserve">make </w:t>
      </w:r>
      <w:r w:rsidR="00B52416" w:rsidRPr="00683EF8">
        <w:rPr>
          <w:rFonts w:ascii="Book Antiqua" w:hAnsi="Book Antiqua"/>
          <w:color w:val="000000"/>
          <w:sz w:val="24"/>
          <w:szCs w:val="24"/>
        </w:rPr>
        <w:t>this operation difficult</w:t>
      </w:r>
      <w:r w:rsidRPr="00683EF8">
        <w:rPr>
          <w:rFonts w:ascii="Book Antiqua" w:hAnsi="Book Antiqua"/>
          <w:color w:val="000000"/>
          <w:sz w:val="24"/>
          <w:szCs w:val="24"/>
        </w:rPr>
        <w:t xml:space="preserve">. </w:t>
      </w:r>
      <w:bookmarkStart w:id="9" w:name="OLE_LINK14"/>
      <w:bookmarkStart w:id="10" w:name="OLE_LINK17"/>
      <w:r w:rsidR="00B52416" w:rsidRPr="00683EF8">
        <w:rPr>
          <w:rFonts w:ascii="Book Antiqua" w:hAnsi="Book Antiqua"/>
          <w:color w:val="000000"/>
          <w:sz w:val="24"/>
          <w:szCs w:val="24"/>
        </w:rPr>
        <w:t xml:space="preserve">The </w:t>
      </w:r>
      <w:bookmarkStart w:id="11" w:name="OLE_LINK18"/>
      <w:bookmarkStart w:id="12" w:name="OLE_LINK19"/>
      <w:r w:rsidR="00B52416" w:rsidRPr="00683EF8">
        <w:rPr>
          <w:rFonts w:ascii="Book Antiqua" w:hAnsi="Book Antiqua"/>
          <w:color w:val="000000"/>
          <w:sz w:val="24"/>
          <w:szCs w:val="24"/>
        </w:rPr>
        <w:t>Baltimore criteria</w:t>
      </w:r>
      <w:bookmarkEnd w:id="11"/>
      <w:bookmarkEnd w:id="12"/>
      <w:r w:rsidR="00B52416" w:rsidRPr="00683EF8">
        <w:rPr>
          <w:rFonts w:ascii="Book Antiqua" w:hAnsi="Book Antiqua"/>
          <w:color w:val="000000"/>
          <w:sz w:val="24"/>
          <w:szCs w:val="24"/>
        </w:rPr>
        <w:t>, the modified Seattle criteria</w:t>
      </w:r>
      <w:r w:rsidR="009C74D3" w:rsidRPr="00683EF8">
        <w:rPr>
          <w:rFonts w:ascii="Book Antiqua" w:hAnsi="Book Antiqua"/>
          <w:color w:val="000000"/>
          <w:sz w:val="24"/>
          <w:szCs w:val="24"/>
        </w:rPr>
        <w:t>,</w:t>
      </w:r>
      <w:r w:rsidR="00B52416" w:rsidRPr="00683EF8">
        <w:rPr>
          <w:rFonts w:ascii="Book Antiqua" w:hAnsi="Book Antiqua"/>
          <w:color w:val="000000"/>
          <w:sz w:val="24"/>
          <w:szCs w:val="24"/>
        </w:rPr>
        <w:t xml:space="preserve"> and the European Society for Blood and Marrow Transplantation</w:t>
      </w:r>
      <w:r w:rsidR="00767B9E" w:rsidRPr="00683EF8">
        <w:rPr>
          <w:rFonts w:ascii="Book Antiqua" w:hAnsi="Book Antiqua"/>
          <w:color w:val="000000"/>
          <w:sz w:val="24"/>
          <w:szCs w:val="24"/>
        </w:rPr>
        <w:t xml:space="preserve"> </w:t>
      </w:r>
      <w:r w:rsidR="00B52416" w:rsidRPr="00683EF8">
        <w:rPr>
          <w:rFonts w:ascii="Book Antiqua" w:hAnsi="Book Antiqua"/>
          <w:color w:val="000000"/>
          <w:sz w:val="24"/>
          <w:szCs w:val="24"/>
        </w:rPr>
        <w:t xml:space="preserve">criteria are </w:t>
      </w:r>
      <w:r w:rsidRPr="00683EF8">
        <w:rPr>
          <w:rFonts w:ascii="Book Antiqua" w:hAnsi="Book Antiqua"/>
          <w:color w:val="000000"/>
          <w:sz w:val="24"/>
          <w:szCs w:val="24"/>
        </w:rPr>
        <w:t xml:space="preserve">the </w:t>
      </w:r>
      <w:r w:rsidR="00AC1C37" w:rsidRPr="00683EF8">
        <w:rPr>
          <w:rFonts w:ascii="Book Antiqua" w:hAnsi="Book Antiqua"/>
          <w:color w:val="000000"/>
          <w:sz w:val="24"/>
          <w:szCs w:val="24"/>
        </w:rPr>
        <w:t xml:space="preserve">three main </w:t>
      </w:r>
      <w:r w:rsidRPr="00683EF8">
        <w:rPr>
          <w:rFonts w:ascii="Book Antiqua" w:hAnsi="Book Antiqua"/>
          <w:color w:val="000000"/>
          <w:sz w:val="24"/>
          <w:szCs w:val="24"/>
        </w:rPr>
        <w:t xml:space="preserve">criteria for diagnosing </w:t>
      </w:r>
      <w:proofErr w:type="gramStart"/>
      <w:r w:rsidRPr="00683EF8">
        <w:rPr>
          <w:rFonts w:ascii="Book Antiqua" w:hAnsi="Book Antiqua"/>
          <w:color w:val="000000"/>
          <w:sz w:val="24"/>
          <w:szCs w:val="24"/>
        </w:rPr>
        <w:t>SOS</w:t>
      </w:r>
      <w:r w:rsidR="000C311F" w:rsidRPr="00683EF8">
        <w:rPr>
          <w:rFonts w:ascii="Book Antiqua" w:hAnsi="Book Antiqua"/>
          <w:color w:val="000000"/>
          <w:sz w:val="24"/>
          <w:szCs w:val="24"/>
          <w:vertAlign w:val="superscript"/>
        </w:rPr>
        <w:t>[</w:t>
      </w:r>
      <w:proofErr w:type="gramEnd"/>
      <w:r w:rsidR="000C311F" w:rsidRPr="00683EF8">
        <w:rPr>
          <w:rFonts w:ascii="Book Antiqua" w:hAnsi="Book Antiqua"/>
          <w:color w:val="000000"/>
          <w:sz w:val="24"/>
          <w:szCs w:val="24"/>
          <w:vertAlign w:val="superscript"/>
        </w:rPr>
        <w:t>4,5]</w:t>
      </w:r>
      <w:r w:rsidRPr="00683EF8">
        <w:rPr>
          <w:rFonts w:ascii="Book Antiqua" w:hAnsi="Book Antiqua"/>
          <w:color w:val="000000"/>
          <w:sz w:val="24"/>
          <w:szCs w:val="24"/>
        </w:rPr>
        <w:t xml:space="preserve">. </w:t>
      </w:r>
      <w:bookmarkEnd w:id="9"/>
      <w:bookmarkEnd w:id="10"/>
      <w:r w:rsidRPr="00683EF8">
        <w:rPr>
          <w:rFonts w:ascii="Book Antiqua" w:hAnsi="Book Antiqua"/>
          <w:color w:val="000000"/>
          <w:sz w:val="24"/>
          <w:szCs w:val="24"/>
        </w:rPr>
        <w:t xml:space="preserve">However, these criteria </w:t>
      </w:r>
      <w:r w:rsidR="003D1BBF" w:rsidRPr="00683EF8">
        <w:rPr>
          <w:rFonts w:ascii="Book Antiqua" w:hAnsi="Book Antiqua"/>
          <w:color w:val="000000"/>
          <w:sz w:val="24"/>
          <w:szCs w:val="24"/>
        </w:rPr>
        <w:t xml:space="preserve">are usually appropriated for </w:t>
      </w:r>
      <w:r w:rsidRPr="00683EF8">
        <w:rPr>
          <w:rFonts w:ascii="Book Antiqua" w:hAnsi="Book Antiqua"/>
          <w:color w:val="000000"/>
          <w:sz w:val="24"/>
          <w:szCs w:val="24"/>
        </w:rPr>
        <w:t xml:space="preserve">SOS </w:t>
      </w:r>
      <w:r w:rsidR="003D1BBF" w:rsidRPr="00683EF8">
        <w:rPr>
          <w:rFonts w:ascii="Book Antiqua" w:hAnsi="Book Antiqua"/>
          <w:color w:val="000000"/>
          <w:sz w:val="24"/>
          <w:szCs w:val="24"/>
        </w:rPr>
        <w:t xml:space="preserve">secondary to </w:t>
      </w:r>
      <w:proofErr w:type="spellStart"/>
      <w:r w:rsidRPr="00683EF8">
        <w:rPr>
          <w:rFonts w:ascii="Book Antiqua" w:hAnsi="Book Antiqua"/>
          <w:color w:val="000000"/>
          <w:sz w:val="24"/>
          <w:szCs w:val="24"/>
        </w:rPr>
        <w:t>haemopoietic</w:t>
      </w:r>
      <w:proofErr w:type="spellEnd"/>
      <w:r w:rsidRPr="00683EF8">
        <w:rPr>
          <w:rFonts w:ascii="Book Antiqua" w:hAnsi="Book Antiqua"/>
          <w:color w:val="000000"/>
          <w:sz w:val="24"/>
          <w:szCs w:val="24"/>
        </w:rPr>
        <w:t xml:space="preserve"> stem cell transplantation (HSCT),</w:t>
      </w:r>
      <w:r w:rsidR="003D1BBF" w:rsidRPr="00683EF8">
        <w:rPr>
          <w:rFonts w:ascii="Book Antiqua" w:hAnsi="Book Antiqua"/>
          <w:color w:val="000000"/>
          <w:sz w:val="24"/>
          <w:szCs w:val="24"/>
        </w:rPr>
        <w:t xml:space="preserve"> </w:t>
      </w:r>
      <w:r w:rsidRPr="00683EF8">
        <w:rPr>
          <w:rFonts w:ascii="Book Antiqua" w:hAnsi="Book Antiqua"/>
          <w:color w:val="000000"/>
          <w:sz w:val="24"/>
          <w:szCs w:val="24"/>
        </w:rPr>
        <w:t xml:space="preserve">including a </w:t>
      </w:r>
      <w:r w:rsidR="009C74D3" w:rsidRPr="00683EF8">
        <w:rPr>
          <w:rFonts w:ascii="Book Antiqua" w:hAnsi="Book Antiqua"/>
          <w:color w:val="000000"/>
          <w:sz w:val="24"/>
          <w:szCs w:val="24"/>
        </w:rPr>
        <w:t xml:space="preserve">little </w:t>
      </w:r>
      <w:r w:rsidR="003D1BBF" w:rsidRPr="00683EF8">
        <w:rPr>
          <w:rFonts w:ascii="Book Antiqua" w:hAnsi="Book Antiqua"/>
          <w:color w:val="000000"/>
          <w:sz w:val="24"/>
          <w:szCs w:val="24"/>
        </w:rPr>
        <w:t>of</w:t>
      </w:r>
      <w:r w:rsidRPr="00683EF8">
        <w:rPr>
          <w:rFonts w:ascii="Book Antiqua" w:hAnsi="Book Antiqua"/>
          <w:color w:val="000000"/>
          <w:sz w:val="24"/>
          <w:szCs w:val="24"/>
        </w:rPr>
        <w:t xml:space="preserve"> clinical </w:t>
      </w:r>
      <w:r w:rsidR="003D1BBF" w:rsidRPr="00683EF8">
        <w:rPr>
          <w:rFonts w:ascii="Book Antiqua" w:hAnsi="Book Antiqua"/>
          <w:color w:val="000000"/>
          <w:sz w:val="24"/>
          <w:szCs w:val="24"/>
        </w:rPr>
        <w:t>information but</w:t>
      </w:r>
      <w:r w:rsidRPr="00683EF8">
        <w:rPr>
          <w:rFonts w:ascii="Book Antiqua" w:hAnsi="Book Antiqua"/>
          <w:color w:val="000000"/>
          <w:sz w:val="24"/>
          <w:szCs w:val="24"/>
        </w:rPr>
        <w:t xml:space="preserve"> </w:t>
      </w:r>
      <w:r w:rsidR="009C74D3" w:rsidRPr="00683EF8">
        <w:rPr>
          <w:rFonts w:ascii="Book Antiqua" w:hAnsi="Book Antiqua"/>
          <w:color w:val="000000"/>
          <w:sz w:val="24"/>
          <w:szCs w:val="24"/>
        </w:rPr>
        <w:t>not</w:t>
      </w:r>
      <w:r w:rsidRPr="00683EF8">
        <w:rPr>
          <w:rFonts w:ascii="Book Antiqua" w:hAnsi="Book Antiqua"/>
          <w:color w:val="000000"/>
          <w:sz w:val="24"/>
          <w:szCs w:val="24"/>
        </w:rPr>
        <w:t xml:space="preserve"> involv</w:t>
      </w:r>
      <w:r w:rsidR="009C74D3" w:rsidRPr="00683EF8">
        <w:rPr>
          <w:rFonts w:ascii="Book Antiqua" w:hAnsi="Book Antiqua"/>
          <w:color w:val="000000"/>
          <w:sz w:val="24"/>
          <w:szCs w:val="24"/>
        </w:rPr>
        <w:t>ing</w:t>
      </w:r>
      <w:r w:rsidRPr="00683EF8">
        <w:rPr>
          <w:rFonts w:ascii="Book Antiqua" w:hAnsi="Book Antiqua"/>
          <w:color w:val="000000"/>
          <w:sz w:val="24"/>
          <w:szCs w:val="24"/>
        </w:rPr>
        <w:t xml:space="preserve"> imaging</w:t>
      </w:r>
      <w:r w:rsidR="00AD228E" w:rsidRPr="00683EF8">
        <w:rPr>
          <w:rFonts w:ascii="Book Antiqua" w:hAnsi="Book Antiqua"/>
          <w:color w:val="000000"/>
          <w:sz w:val="24"/>
          <w:szCs w:val="24"/>
        </w:rPr>
        <w:t xml:space="preserve"> findings</w:t>
      </w:r>
      <w:r w:rsidRPr="00683EF8">
        <w:rPr>
          <w:rFonts w:ascii="Book Antiqua" w:hAnsi="Book Antiqua"/>
          <w:color w:val="000000"/>
          <w:sz w:val="24"/>
          <w:szCs w:val="24"/>
        </w:rPr>
        <w:t xml:space="preserve">. In recent years, </w:t>
      </w:r>
      <w:r w:rsidR="00E41C1D" w:rsidRPr="00683EF8">
        <w:rPr>
          <w:rFonts w:ascii="Book Antiqua" w:hAnsi="Book Antiqua"/>
          <w:color w:val="000000"/>
          <w:sz w:val="24"/>
          <w:szCs w:val="24"/>
        </w:rPr>
        <w:t>magnetic resonance imaging (</w:t>
      </w:r>
      <w:r w:rsidRPr="00683EF8">
        <w:rPr>
          <w:rFonts w:ascii="Book Antiqua" w:hAnsi="Book Antiqua"/>
          <w:color w:val="000000"/>
          <w:sz w:val="24"/>
          <w:szCs w:val="24"/>
        </w:rPr>
        <w:t>MRI</w:t>
      </w:r>
      <w:r w:rsidR="00E41C1D" w:rsidRPr="00683EF8">
        <w:rPr>
          <w:rFonts w:ascii="Book Antiqua" w:hAnsi="Book Antiqua"/>
          <w:color w:val="000000"/>
          <w:sz w:val="24"/>
          <w:szCs w:val="24"/>
        </w:rPr>
        <w:t>)</w:t>
      </w:r>
      <w:r w:rsidRPr="00683EF8">
        <w:rPr>
          <w:rFonts w:ascii="Book Antiqua" w:hAnsi="Book Antiqua"/>
          <w:color w:val="000000"/>
          <w:sz w:val="24"/>
          <w:szCs w:val="24"/>
        </w:rPr>
        <w:t xml:space="preserve"> has been increasing</w:t>
      </w:r>
      <w:r w:rsidR="009C74D3" w:rsidRPr="00683EF8">
        <w:rPr>
          <w:rFonts w:ascii="Book Antiqua" w:hAnsi="Book Antiqua"/>
          <w:color w:val="000000"/>
          <w:sz w:val="24"/>
          <w:szCs w:val="24"/>
        </w:rPr>
        <w:t xml:space="preserve">ly </w:t>
      </w:r>
      <w:r w:rsidRPr="00683EF8">
        <w:rPr>
          <w:rFonts w:ascii="Book Antiqua" w:hAnsi="Book Antiqua"/>
          <w:color w:val="000000"/>
          <w:sz w:val="24"/>
          <w:szCs w:val="24"/>
        </w:rPr>
        <w:t>used</w:t>
      </w:r>
      <w:r w:rsidR="002709AD" w:rsidRPr="00683EF8">
        <w:rPr>
          <w:rFonts w:ascii="Book Antiqua" w:hAnsi="Book Antiqua"/>
          <w:color w:val="000000"/>
          <w:sz w:val="24"/>
          <w:szCs w:val="24"/>
        </w:rPr>
        <w:t xml:space="preserve"> to</w:t>
      </w:r>
      <w:r w:rsidRPr="00683EF8">
        <w:rPr>
          <w:rFonts w:ascii="Book Antiqua" w:hAnsi="Book Antiqua"/>
          <w:color w:val="000000"/>
          <w:sz w:val="24"/>
          <w:szCs w:val="24"/>
        </w:rPr>
        <w:t xml:space="preserve"> detect and evaluat</w:t>
      </w:r>
      <w:r w:rsidR="002709AD" w:rsidRPr="00683EF8">
        <w:rPr>
          <w:rFonts w:ascii="Book Antiqua" w:hAnsi="Book Antiqua"/>
          <w:color w:val="000000"/>
          <w:sz w:val="24"/>
          <w:szCs w:val="24"/>
        </w:rPr>
        <w:t>e</w:t>
      </w:r>
      <w:r w:rsidRPr="00683EF8">
        <w:rPr>
          <w:rFonts w:ascii="Book Antiqua" w:hAnsi="Book Antiqua"/>
          <w:color w:val="000000"/>
          <w:sz w:val="24"/>
          <w:szCs w:val="24"/>
        </w:rPr>
        <w:t xml:space="preserve"> liver diseases. In 2017, Chinese scholars combined the etiologies of</w:t>
      </w:r>
      <w:r w:rsidR="009C74D3" w:rsidRPr="00683EF8">
        <w:rPr>
          <w:rFonts w:ascii="Book Antiqua" w:hAnsi="Book Antiqua"/>
          <w:color w:val="000000"/>
          <w:sz w:val="24"/>
          <w:szCs w:val="24"/>
        </w:rPr>
        <w:t xml:space="preserve"> </w:t>
      </w:r>
      <w:r w:rsidRPr="00683EF8">
        <w:rPr>
          <w:rFonts w:ascii="Book Antiqua" w:hAnsi="Book Antiqua"/>
          <w:color w:val="000000"/>
          <w:sz w:val="24"/>
          <w:szCs w:val="24"/>
        </w:rPr>
        <w:t>SOS</w:t>
      </w:r>
      <w:r w:rsidR="009C74D3" w:rsidRPr="00683EF8">
        <w:rPr>
          <w:rFonts w:ascii="Book Antiqua" w:hAnsi="Book Antiqua"/>
          <w:color w:val="000000"/>
          <w:sz w:val="24"/>
          <w:szCs w:val="24"/>
        </w:rPr>
        <w:t xml:space="preserve"> in Chinese</w:t>
      </w:r>
      <w:r w:rsidRPr="00683EF8">
        <w:rPr>
          <w:rFonts w:ascii="Book Antiqua" w:hAnsi="Book Antiqua"/>
          <w:color w:val="000000"/>
          <w:sz w:val="24"/>
          <w:szCs w:val="24"/>
        </w:rPr>
        <w:t xml:space="preserve"> and proposed </w:t>
      </w:r>
      <w:r w:rsidR="002709AD" w:rsidRPr="00683EF8">
        <w:rPr>
          <w:rFonts w:ascii="Book Antiqua" w:hAnsi="Book Antiqua"/>
          <w:color w:val="000000"/>
          <w:sz w:val="24"/>
          <w:szCs w:val="24"/>
        </w:rPr>
        <w:t>the new diagnostic criteria</w:t>
      </w:r>
      <w:r w:rsidRPr="00683EF8">
        <w:rPr>
          <w:rFonts w:ascii="Book Antiqua" w:hAnsi="Book Antiqua"/>
          <w:color w:val="000000"/>
          <w:sz w:val="24"/>
          <w:szCs w:val="24"/>
        </w:rPr>
        <w:t xml:space="preserve"> for SOS, namely</w:t>
      </w:r>
      <w:r w:rsidR="009C74D3" w:rsidRPr="00683EF8">
        <w:rPr>
          <w:rFonts w:ascii="Book Antiqua" w:hAnsi="Book Antiqua"/>
          <w:color w:val="000000"/>
          <w:sz w:val="24"/>
          <w:szCs w:val="24"/>
        </w:rPr>
        <w:t>,</w:t>
      </w:r>
      <w:r w:rsidRPr="00683EF8">
        <w:rPr>
          <w:rFonts w:ascii="Book Antiqua" w:hAnsi="Book Antiqua"/>
          <w:color w:val="000000"/>
          <w:sz w:val="24"/>
          <w:szCs w:val="24"/>
        </w:rPr>
        <w:t xml:space="preserve"> the Nanjing </w:t>
      </w:r>
      <w:r w:rsidR="00835317" w:rsidRPr="00683EF8">
        <w:rPr>
          <w:rFonts w:ascii="Book Antiqua" w:hAnsi="Book Antiqua"/>
          <w:color w:val="000000"/>
          <w:sz w:val="24"/>
          <w:szCs w:val="24"/>
        </w:rPr>
        <w:t>criteria</w:t>
      </w:r>
      <w:r w:rsidRPr="00683EF8">
        <w:rPr>
          <w:rFonts w:ascii="Book Antiqua" w:hAnsi="Book Antiqua"/>
          <w:color w:val="000000"/>
          <w:sz w:val="24"/>
          <w:szCs w:val="24"/>
        </w:rPr>
        <w:t>. Th</w:t>
      </w:r>
      <w:r w:rsidR="00AD6BA1" w:rsidRPr="00683EF8">
        <w:rPr>
          <w:rFonts w:ascii="Book Antiqua" w:hAnsi="Book Antiqua"/>
          <w:color w:val="000000"/>
          <w:sz w:val="24"/>
          <w:szCs w:val="24"/>
        </w:rPr>
        <w:t>e</w:t>
      </w:r>
      <w:r w:rsidRPr="00683EF8">
        <w:rPr>
          <w:rFonts w:ascii="Book Antiqua" w:hAnsi="Book Antiqua"/>
          <w:color w:val="000000"/>
          <w:sz w:val="24"/>
          <w:szCs w:val="24"/>
        </w:rPr>
        <w:t xml:space="preserve"> </w:t>
      </w:r>
      <w:r w:rsidR="00D70E9A" w:rsidRPr="00683EF8">
        <w:rPr>
          <w:rFonts w:ascii="Book Antiqua" w:hAnsi="Book Antiqua"/>
          <w:color w:val="000000"/>
          <w:sz w:val="24"/>
          <w:szCs w:val="24"/>
        </w:rPr>
        <w:t>criteria</w:t>
      </w:r>
      <w:r w:rsidRPr="00683EF8">
        <w:rPr>
          <w:rFonts w:ascii="Book Antiqua" w:hAnsi="Book Antiqua"/>
          <w:color w:val="000000"/>
          <w:sz w:val="24"/>
          <w:szCs w:val="24"/>
        </w:rPr>
        <w:t xml:space="preserve"> focus on the diagnosis of SOS caused by </w:t>
      </w:r>
      <w:proofErr w:type="spellStart"/>
      <w:r w:rsidR="00E41C1D" w:rsidRPr="00683EF8">
        <w:rPr>
          <w:rFonts w:ascii="Book Antiqua" w:hAnsi="Book Antiqua"/>
          <w:color w:val="000000"/>
          <w:sz w:val="24"/>
          <w:szCs w:val="24"/>
        </w:rPr>
        <w:t>pyrrolidine</w:t>
      </w:r>
      <w:proofErr w:type="spellEnd"/>
      <w:r w:rsidR="00E41C1D" w:rsidRPr="00683EF8">
        <w:rPr>
          <w:rFonts w:ascii="Book Antiqua" w:hAnsi="Book Antiqua"/>
          <w:color w:val="000000"/>
          <w:sz w:val="24"/>
          <w:szCs w:val="24"/>
        </w:rPr>
        <w:t xml:space="preserve"> alkaloids (</w:t>
      </w:r>
      <w:r w:rsidRPr="00683EF8">
        <w:rPr>
          <w:rFonts w:ascii="Book Antiqua" w:hAnsi="Book Antiqua"/>
          <w:color w:val="000000"/>
          <w:sz w:val="24"/>
          <w:szCs w:val="24"/>
        </w:rPr>
        <w:t>P</w:t>
      </w:r>
      <w:r w:rsidR="00E41C1D" w:rsidRPr="00683EF8">
        <w:rPr>
          <w:rFonts w:ascii="Book Antiqua" w:hAnsi="Book Antiqua"/>
          <w:color w:val="000000"/>
          <w:sz w:val="24"/>
          <w:szCs w:val="24"/>
        </w:rPr>
        <w:t>a</w:t>
      </w:r>
      <w:r w:rsidRPr="00683EF8">
        <w:rPr>
          <w:rFonts w:ascii="Book Antiqua" w:hAnsi="Book Antiqua"/>
          <w:color w:val="000000"/>
          <w:sz w:val="24"/>
          <w:szCs w:val="24"/>
        </w:rPr>
        <w:t>s</w:t>
      </w:r>
      <w:r w:rsidR="00E41C1D" w:rsidRPr="00683EF8">
        <w:rPr>
          <w:rFonts w:ascii="Book Antiqua" w:hAnsi="Book Antiqua"/>
          <w:color w:val="000000"/>
          <w:sz w:val="24"/>
          <w:szCs w:val="24"/>
        </w:rPr>
        <w:t>)</w:t>
      </w:r>
      <w:r w:rsidRPr="00683EF8">
        <w:rPr>
          <w:rFonts w:ascii="Book Antiqua" w:hAnsi="Book Antiqua"/>
          <w:color w:val="000000"/>
          <w:sz w:val="24"/>
          <w:szCs w:val="24"/>
        </w:rPr>
        <w:t xml:space="preserve">, </w:t>
      </w:r>
      <w:r w:rsidR="00D70E9A" w:rsidRPr="00683EF8">
        <w:rPr>
          <w:rFonts w:ascii="Book Antiqua" w:hAnsi="Book Antiqua"/>
          <w:color w:val="000000"/>
          <w:sz w:val="24"/>
          <w:szCs w:val="24"/>
        </w:rPr>
        <w:t xml:space="preserve">and </w:t>
      </w:r>
      <w:r w:rsidRPr="00683EF8">
        <w:rPr>
          <w:rFonts w:ascii="Book Antiqua" w:hAnsi="Book Antiqua"/>
          <w:color w:val="000000"/>
          <w:sz w:val="24"/>
          <w:szCs w:val="24"/>
        </w:rPr>
        <w:t>incorporat</w:t>
      </w:r>
      <w:r w:rsidR="00D70E9A" w:rsidRPr="00683EF8">
        <w:rPr>
          <w:rFonts w:ascii="Book Antiqua" w:hAnsi="Book Antiqua"/>
          <w:color w:val="000000"/>
          <w:sz w:val="24"/>
          <w:szCs w:val="24"/>
        </w:rPr>
        <w:t>e</w:t>
      </w:r>
      <w:r w:rsidR="009C74D3" w:rsidRPr="00683EF8">
        <w:rPr>
          <w:rFonts w:ascii="Book Antiqua" w:hAnsi="Book Antiqua"/>
          <w:color w:val="000000"/>
          <w:sz w:val="24"/>
          <w:szCs w:val="24"/>
        </w:rPr>
        <w:t xml:space="preserve"> </w:t>
      </w:r>
      <w:r w:rsidR="00AD6BA1" w:rsidRPr="00683EF8">
        <w:rPr>
          <w:rFonts w:ascii="Book Antiqua" w:hAnsi="Book Antiqua"/>
          <w:color w:val="000000"/>
          <w:sz w:val="24"/>
          <w:szCs w:val="24"/>
        </w:rPr>
        <w:t>clinical information and</w:t>
      </w:r>
      <w:r w:rsidRPr="00683EF8">
        <w:rPr>
          <w:rFonts w:ascii="Book Antiqua" w:hAnsi="Book Antiqua"/>
          <w:color w:val="000000"/>
          <w:sz w:val="24"/>
          <w:szCs w:val="24"/>
        </w:rPr>
        <w:t xml:space="preserve"> imaging </w:t>
      </w:r>
      <w:proofErr w:type="gramStart"/>
      <w:r w:rsidRPr="00683EF8">
        <w:rPr>
          <w:rFonts w:ascii="Book Antiqua" w:hAnsi="Book Antiqua"/>
          <w:color w:val="000000"/>
          <w:sz w:val="24"/>
          <w:szCs w:val="24"/>
        </w:rPr>
        <w:t>finding</w:t>
      </w:r>
      <w:r w:rsidR="002709AD" w:rsidRPr="00683EF8">
        <w:rPr>
          <w:rFonts w:ascii="Book Antiqua" w:hAnsi="Book Antiqua"/>
          <w:color w:val="000000"/>
          <w:sz w:val="24"/>
          <w:szCs w:val="24"/>
        </w:rPr>
        <w:t>s</w:t>
      </w:r>
      <w:r w:rsidR="000C311F" w:rsidRPr="00683EF8">
        <w:rPr>
          <w:rFonts w:ascii="Book Antiqua" w:hAnsi="Book Antiqua"/>
          <w:color w:val="000000"/>
          <w:sz w:val="24"/>
          <w:szCs w:val="24"/>
          <w:vertAlign w:val="superscript"/>
        </w:rPr>
        <w:t>[</w:t>
      </w:r>
      <w:proofErr w:type="gramEnd"/>
      <w:r w:rsidR="000C311F" w:rsidRPr="00683EF8">
        <w:rPr>
          <w:rFonts w:ascii="Book Antiqua" w:hAnsi="Book Antiqua"/>
          <w:color w:val="000000"/>
          <w:sz w:val="24"/>
          <w:szCs w:val="24"/>
          <w:vertAlign w:val="superscript"/>
        </w:rPr>
        <w:t>6]</w:t>
      </w:r>
      <w:r w:rsidRPr="00683EF8">
        <w:rPr>
          <w:rFonts w:ascii="Book Antiqua" w:hAnsi="Book Antiqua"/>
          <w:color w:val="000000"/>
          <w:sz w:val="24"/>
          <w:szCs w:val="24"/>
        </w:rPr>
        <w:t>.</w:t>
      </w:r>
    </w:p>
    <w:p w:rsidR="00CE6926" w:rsidRPr="00683EF8" w:rsidRDefault="00CE6926" w:rsidP="00A31DF9">
      <w:pPr>
        <w:widowControl/>
        <w:spacing w:line="360" w:lineRule="auto"/>
        <w:ind w:firstLineChars="150" w:firstLine="360"/>
        <w:rPr>
          <w:rFonts w:ascii="Book Antiqua" w:hAnsi="Book Antiqua"/>
          <w:color w:val="000000"/>
          <w:sz w:val="24"/>
          <w:szCs w:val="24"/>
        </w:rPr>
      </w:pPr>
      <w:r w:rsidRPr="00683EF8">
        <w:rPr>
          <w:rFonts w:ascii="Book Antiqua" w:hAnsi="Book Antiqua"/>
          <w:color w:val="000000"/>
          <w:sz w:val="24"/>
          <w:szCs w:val="24"/>
        </w:rPr>
        <w:t>Considering the</w:t>
      </w:r>
      <w:r w:rsidR="007706B5" w:rsidRPr="00683EF8">
        <w:rPr>
          <w:rFonts w:ascii="Book Antiqua" w:hAnsi="Book Antiqua"/>
          <w:color w:val="000000"/>
          <w:sz w:val="24"/>
          <w:szCs w:val="24"/>
        </w:rPr>
        <w:t xml:space="preserve"> complexity of etiologies and the</w:t>
      </w:r>
      <w:r w:rsidRPr="00683EF8">
        <w:rPr>
          <w:rFonts w:ascii="Book Antiqua" w:hAnsi="Book Antiqua"/>
          <w:color w:val="000000"/>
          <w:sz w:val="24"/>
          <w:szCs w:val="24"/>
        </w:rPr>
        <w:t xml:space="preserve"> </w:t>
      </w:r>
      <w:r w:rsidR="007706B5" w:rsidRPr="00683EF8">
        <w:rPr>
          <w:rFonts w:ascii="Book Antiqua" w:hAnsi="Book Antiqua"/>
          <w:color w:val="000000"/>
          <w:sz w:val="24"/>
          <w:szCs w:val="24"/>
        </w:rPr>
        <w:t>limitation of liver biopsy</w:t>
      </w:r>
      <w:r w:rsidRPr="00683EF8">
        <w:rPr>
          <w:rFonts w:ascii="Book Antiqua" w:hAnsi="Book Antiqua"/>
          <w:color w:val="000000"/>
          <w:sz w:val="24"/>
          <w:szCs w:val="24"/>
        </w:rPr>
        <w:t xml:space="preserve">, non-invasive imaging </w:t>
      </w:r>
      <w:r w:rsidR="002E6281" w:rsidRPr="00683EF8">
        <w:rPr>
          <w:rFonts w:ascii="Book Antiqua" w:hAnsi="Book Antiqua"/>
          <w:color w:val="000000"/>
          <w:sz w:val="24"/>
          <w:szCs w:val="24"/>
        </w:rPr>
        <w:t>methods</w:t>
      </w:r>
      <w:r w:rsidRPr="00683EF8">
        <w:rPr>
          <w:rFonts w:ascii="Book Antiqua" w:hAnsi="Book Antiqua"/>
          <w:color w:val="000000"/>
          <w:sz w:val="24"/>
          <w:szCs w:val="24"/>
        </w:rPr>
        <w:t xml:space="preserve"> </w:t>
      </w:r>
      <w:r w:rsidR="007706B5" w:rsidRPr="00683EF8">
        <w:rPr>
          <w:rFonts w:ascii="Book Antiqua" w:hAnsi="Book Antiqua"/>
          <w:color w:val="000000"/>
          <w:sz w:val="24"/>
          <w:szCs w:val="24"/>
        </w:rPr>
        <w:t>are</w:t>
      </w:r>
      <w:r w:rsidRPr="00683EF8">
        <w:rPr>
          <w:rFonts w:ascii="Book Antiqua" w:hAnsi="Book Antiqua"/>
          <w:color w:val="000000"/>
          <w:sz w:val="24"/>
          <w:szCs w:val="24"/>
        </w:rPr>
        <w:t xml:space="preserve"> significant for </w:t>
      </w:r>
      <w:r w:rsidR="007706B5" w:rsidRPr="00683EF8">
        <w:rPr>
          <w:rFonts w:ascii="Book Antiqua" w:hAnsi="Book Antiqua"/>
          <w:color w:val="000000"/>
          <w:sz w:val="24"/>
          <w:szCs w:val="24"/>
        </w:rPr>
        <w:t xml:space="preserve">SOS </w:t>
      </w:r>
      <w:r w:rsidR="00006570" w:rsidRPr="00683EF8">
        <w:rPr>
          <w:rFonts w:ascii="Book Antiqua" w:hAnsi="Book Antiqua"/>
          <w:color w:val="000000"/>
          <w:sz w:val="24"/>
          <w:szCs w:val="24"/>
        </w:rPr>
        <w:t>differential diagnosis</w:t>
      </w:r>
      <w:r w:rsidRPr="00683EF8">
        <w:rPr>
          <w:rFonts w:ascii="Book Antiqua" w:hAnsi="Book Antiqua"/>
          <w:color w:val="000000"/>
          <w:sz w:val="24"/>
          <w:szCs w:val="24"/>
        </w:rPr>
        <w:t xml:space="preserve">. This systematic review </w:t>
      </w:r>
      <w:r w:rsidR="005871E2" w:rsidRPr="00683EF8">
        <w:rPr>
          <w:rFonts w:ascii="Book Antiqua" w:hAnsi="Book Antiqua"/>
          <w:color w:val="000000"/>
          <w:sz w:val="24"/>
          <w:szCs w:val="24"/>
        </w:rPr>
        <w:t xml:space="preserve">collected </w:t>
      </w:r>
      <w:r w:rsidRPr="00683EF8">
        <w:rPr>
          <w:rFonts w:ascii="Book Antiqua" w:hAnsi="Book Antiqua"/>
          <w:color w:val="000000"/>
          <w:sz w:val="24"/>
          <w:szCs w:val="24"/>
        </w:rPr>
        <w:t xml:space="preserve">the current research on SOS, aiming at </w:t>
      </w:r>
      <w:r w:rsidR="00127881" w:rsidRPr="00683EF8">
        <w:rPr>
          <w:rFonts w:ascii="Book Antiqua" w:hAnsi="Book Antiqua"/>
          <w:color w:val="000000"/>
          <w:sz w:val="24"/>
          <w:szCs w:val="24"/>
        </w:rPr>
        <w:t xml:space="preserve">generalizing the </w:t>
      </w:r>
      <w:r w:rsidRPr="00683EF8">
        <w:rPr>
          <w:rFonts w:ascii="Book Antiqua" w:hAnsi="Book Antiqua"/>
          <w:color w:val="000000"/>
          <w:sz w:val="24"/>
          <w:szCs w:val="24"/>
        </w:rPr>
        <w:t>common etiolog</w:t>
      </w:r>
      <w:r w:rsidR="00127881" w:rsidRPr="00683EF8">
        <w:rPr>
          <w:rFonts w:ascii="Book Antiqua" w:hAnsi="Book Antiqua"/>
          <w:color w:val="000000"/>
          <w:sz w:val="24"/>
          <w:szCs w:val="24"/>
        </w:rPr>
        <w:t>ies</w:t>
      </w:r>
      <w:r w:rsidRPr="00683EF8">
        <w:rPr>
          <w:rFonts w:ascii="Book Antiqua" w:hAnsi="Book Antiqua"/>
          <w:color w:val="000000"/>
          <w:sz w:val="24"/>
          <w:szCs w:val="24"/>
        </w:rPr>
        <w:t xml:space="preserve"> and clinical symptoms of SOS</w:t>
      </w:r>
      <w:r w:rsidR="009C74D3" w:rsidRPr="00683EF8">
        <w:rPr>
          <w:rFonts w:ascii="Book Antiqua" w:hAnsi="Book Antiqua"/>
          <w:color w:val="000000"/>
          <w:sz w:val="24"/>
          <w:szCs w:val="24"/>
        </w:rPr>
        <w:t xml:space="preserve"> and </w:t>
      </w:r>
      <w:r w:rsidRPr="00683EF8">
        <w:rPr>
          <w:rFonts w:ascii="Book Antiqua" w:hAnsi="Book Antiqua"/>
          <w:color w:val="000000"/>
          <w:sz w:val="24"/>
          <w:szCs w:val="24"/>
        </w:rPr>
        <w:t xml:space="preserve">summarizing </w:t>
      </w:r>
      <w:r w:rsidR="00B427D9" w:rsidRPr="00683EF8">
        <w:rPr>
          <w:rFonts w:ascii="Book Antiqua" w:hAnsi="Book Antiqua"/>
          <w:color w:val="000000"/>
          <w:sz w:val="24"/>
          <w:szCs w:val="24"/>
        </w:rPr>
        <w:t xml:space="preserve">the characteristic MRI imaging features for providing more valuable information in SOS early </w:t>
      </w:r>
      <w:r w:rsidR="009C74D3" w:rsidRPr="00683EF8">
        <w:rPr>
          <w:rFonts w:ascii="Book Antiqua" w:hAnsi="Book Antiqua"/>
          <w:color w:val="000000"/>
          <w:sz w:val="24"/>
          <w:szCs w:val="24"/>
        </w:rPr>
        <w:t>diagnosis</w:t>
      </w:r>
      <w:r w:rsidR="00B427D9" w:rsidRPr="00683EF8">
        <w:rPr>
          <w:rFonts w:ascii="Book Antiqua" w:hAnsi="Book Antiqua"/>
          <w:color w:val="000000"/>
          <w:sz w:val="24"/>
          <w:szCs w:val="24"/>
        </w:rPr>
        <w:t>.</w:t>
      </w:r>
    </w:p>
    <w:p w:rsidR="00E41C1D" w:rsidRPr="00683EF8" w:rsidRDefault="00E41C1D" w:rsidP="00A31DF9">
      <w:pPr>
        <w:widowControl/>
        <w:spacing w:line="360" w:lineRule="auto"/>
        <w:ind w:firstLineChars="150" w:firstLine="360"/>
        <w:rPr>
          <w:rFonts w:ascii="Book Antiqua" w:hAnsi="Book Antiqua"/>
          <w:color w:val="000000"/>
          <w:sz w:val="24"/>
          <w:szCs w:val="24"/>
        </w:rPr>
      </w:pPr>
    </w:p>
    <w:p w:rsidR="00F56C8A" w:rsidRPr="00683EF8" w:rsidRDefault="00F56C8A" w:rsidP="00F56C8A">
      <w:pPr>
        <w:adjustRightInd w:val="0"/>
        <w:snapToGrid w:val="0"/>
        <w:spacing w:line="360" w:lineRule="auto"/>
        <w:rPr>
          <w:rFonts w:ascii="Book Antiqua" w:hAnsi="Book Antiqua"/>
          <w:b/>
          <w:color w:val="000000"/>
          <w:sz w:val="24"/>
          <w:szCs w:val="24"/>
        </w:rPr>
      </w:pPr>
      <w:r w:rsidRPr="00683EF8">
        <w:rPr>
          <w:rFonts w:ascii="Book Antiqua" w:hAnsi="Book Antiqua"/>
          <w:b/>
          <w:color w:val="000000"/>
          <w:sz w:val="24"/>
          <w:szCs w:val="24"/>
        </w:rPr>
        <w:t>MATERIALS AND METHODS</w:t>
      </w:r>
    </w:p>
    <w:p w:rsidR="00C577F6" w:rsidRPr="00683EF8" w:rsidRDefault="00C577F6" w:rsidP="00A31DF9">
      <w:pPr>
        <w:widowControl/>
        <w:spacing w:line="360" w:lineRule="auto"/>
        <w:rPr>
          <w:rFonts w:ascii="Book Antiqua" w:hAnsi="Book Antiqua"/>
          <w:b/>
          <w:i/>
          <w:iCs/>
          <w:color w:val="000000"/>
          <w:sz w:val="24"/>
          <w:szCs w:val="24"/>
        </w:rPr>
      </w:pPr>
      <w:r w:rsidRPr="00683EF8">
        <w:rPr>
          <w:rFonts w:ascii="Book Antiqua" w:hAnsi="Book Antiqua"/>
          <w:b/>
          <w:i/>
          <w:iCs/>
          <w:color w:val="000000"/>
          <w:sz w:val="24"/>
          <w:szCs w:val="24"/>
        </w:rPr>
        <w:t>Protocol and registration</w:t>
      </w:r>
    </w:p>
    <w:p w:rsidR="00C577F6" w:rsidRPr="00683EF8" w:rsidRDefault="00C577F6" w:rsidP="00A31DF9">
      <w:pPr>
        <w:widowControl/>
        <w:spacing w:line="360" w:lineRule="auto"/>
        <w:rPr>
          <w:rFonts w:ascii="Book Antiqua" w:hAnsi="Book Antiqua"/>
          <w:bCs/>
          <w:color w:val="000000"/>
          <w:sz w:val="24"/>
          <w:szCs w:val="24"/>
        </w:rPr>
      </w:pPr>
      <w:r w:rsidRPr="00683EF8">
        <w:rPr>
          <w:rFonts w:ascii="Book Antiqua" w:hAnsi="Book Antiqua"/>
          <w:bCs/>
          <w:color w:val="000000"/>
          <w:sz w:val="24"/>
          <w:szCs w:val="24"/>
        </w:rPr>
        <w:t>This systematic review was registered at the international prospective register of systematic reviews platform (PROSPERO</w:t>
      </w:r>
      <w:r w:rsidR="009C74D3" w:rsidRPr="00683EF8">
        <w:rPr>
          <w:rFonts w:ascii="Book Antiqua" w:hAnsi="Book Antiqua"/>
          <w:bCs/>
          <w:color w:val="000000"/>
          <w:sz w:val="24"/>
          <w:szCs w:val="24"/>
        </w:rPr>
        <w:t xml:space="preserve">; </w:t>
      </w:r>
      <w:r w:rsidRPr="00683EF8">
        <w:rPr>
          <w:rFonts w:ascii="Book Antiqua" w:hAnsi="Book Antiqua"/>
          <w:bCs/>
          <w:color w:val="000000"/>
          <w:sz w:val="24"/>
          <w:szCs w:val="24"/>
        </w:rPr>
        <w:t>registration number: CRD</w:t>
      </w:r>
      <w:r w:rsidR="00CF25AF" w:rsidRPr="00683EF8">
        <w:rPr>
          <w:rFonts w:ascii="Book Antiqua" w:hAnsi="Book Antiqua"/>
          <w:bCs/>
          <w:color w:val="000000"/>
          <w:sz w:val="24"/>
          <w:szCs w:val="24"/>
        </w:rPr>
        <w:t>42019127258</w:t>
      </w:r>
      <w:r w:rsidRPr="00683EF8">
        <w:rPr>
          <w:rFonts w:ascii="Book Antiqua" w:hAnsi="Book Antiqua"/>
          <w:bCs/>
          <w:color w:val="000000"/>
          <w:sz w:val="24"/>
          <w:szCs w:val="24"/>
        </w:rPr>
        <w:t>). This study followed the recommendations of the Preferred Reporting Items for Systematic Reviews and Meta-Analyses</w:t>
      </w:r>
    </w:p>
    <w:p w:rsidR="00E41C1D" w:rsidRPr="00683EF8" w:rsidRDefault="00E41C1D" w:rsidP="00A31DF9">
      <w:pPr>
        <w:spacing w:line="360" w:lineRule="auto"/>
        <w:rPr>
          <w:rFonts w:ascii="Book Antiqua" w:hAnsi="Book Antiqua"/>
          <w:b/>
          <w:i/>
          <w:color w:val="000000"/>
          <w:sz w:val="24"/>
          <w:szCs w:val="24"/>
        </w:rPr>
      </w:pPr>
    </w:p>
    <w:p w:rsidR="00CE6926" w:rsidRPr="00683EF8" w:rsidRDefault="00E41C1D" w:rsidP="00A31DF9">
      <w:pPr>
        <w:spacing w:line="360" w:lineRule="auto"/>
        <w:rPr>
          <w:rFonts w:ascii="Book Antiqua" w:hAnsi="Book Antiqua"/>
          <w:b/>
          <w:i/>
          <w:color w:val="000000"/>
          <w:sz w:val="24"/>
          <w:szCs w:val="24"/>
        </w:rPr>
      </w:pPr>
      <w:r w:rsidRPr="00683EF8">
        <w:rPr>
          <w:rFonts w:ascii="Book Antiqua" w:hAnsi="Book Antiqua"/>
          <w:b/>
          <w:i/>
          <w:color w:val="000000"/>
          <w:sz w:val="24"/>
          <w:szCs w:val="24"/>
        </w:rPr>
        <w:t xml:space="preserve">Search </w:t>
      </w:r>
      <w:r w:rsidR="009C74D3" w:rsidRPr="00683EF8">
        <w:rPr>
          <w:rFonts w:ascii="Book Antiqua" w:hAnsi="Book Antiqua"/>
          <w:b/>
          <w:i/>
          <w:color w:val="000000"/>
          <w:sz w:val="24"/>
          <w:szCs w:val="24"/>
        </w:rPr>
        <w:t>strategy</w:t>
      </w:r>
    </w:p>
    <w:p w:rsidR="00CE6926" w:rsidRPr="00683EF8" w:rsidRDefault="00CE6926" w:rsidP="00A31DF9">
      <w:pPr>
        <w:spacing w:line="360" w:lineRule="auto"/>
        <w:rPr>
          <w:rFonts w:ascii="Book Antiqua" w:hAnsi="Book Antiqua"/>
          <w:color w:val="000000"/>
          <w:sz w:val="24"/>
          <w:szCs w:val="24"/>
        </w:rPr>
      </w:pPr>
      <w:r w:rsidRPr="00683EF8">
        <w:rPr>
          <w:rFonts w:ascii="Book Antiqua" w:hAnsi="Book Antiqua"/>
          <w:color w:val="000000"/>
          <w:sz w:val="24"/>
          <w:szCs w:val="24"/>
        </w:rPr>
        <w:t xml:space="preserve">We searched all the literature from PubMed, Web of science, Cochrane Library, </w:t>
      </w:r>
      <w:proofErr w:type="spellStart"/>
      <w:r w:rsidR="009C74D3" w:rsidRPr="00683EF8">
        <w:rPr>
          <w:rFonts w:ascii="Book Antiqua" w:hAnsi="Book Antiqua"/>
          <w:color w:val="000000"/>
          <w:sz w:val="24"/>
          <w:szCs w:val="24"/>
        </w:rPr>
        <w:t>W</w:t>
      </w:r>
      <w:r w:rsidRPr="00683EF8">
        <w:rPr>
          <w:rFonts w:ascii="Book Antiqua" w:hAnsi="Book Antiqua"/>
          <w:color w:val="000000"/>
          <w:sz w:val="24"/>
          <w:szCs w:val="24"/>
        </w:rPr>
        <w:t>anfang</w:t>
      </w:r>
      <w:proofErr w:type="spellEnd"/>
      <w:r w:rsidR="009C74D3" w:rsidRPr="00683EF8">
        <w:rPr>
          <w:rFonts w:ascii="Book Antiqua" w:hAnsi="Book Antiqua"/>
          <w:color w:val="000000"/>
          <w:sz w:val="24"/>
          <w:szCs w:val="24"/>
        </w:rPr>
        <w:t xml:space="preserve"> Data</w:t>
      </w:r>
      <w:r w:rsidRPr="00683EF8">
        <w:rPr>
          <w:rFonts w:ascii="Book Antiqua" w:hAnsi="Book Antiqua"/>
          <w:color w:val="000000"/>
          <w:sz w:val="24"/>
          <w:szCs w:val="24"/>
        </w:rPr>
        <w:t>, China Knowledge Resource Integrated</w:t>
      </w:r>
      <w:r w:rsidR="009C74D3" w:rsidRPr="00683EF8">
        <w:rPr>
          <w:rFonts w:ascii="Book Antiqua" w:hAnsi="Book Antiqua"/>
          <w:color w:val="000000"/>
          <w:sz w:val="24"/>
          <w:szCs w:val="24"/>
        </w:rPr>
        <w:t>,</w:t>
      </w:r>
      <w:r w:rsidRPr="00683EF8">
        <w:rPr>
          <w:rFonts w:ascii="Book Antiqua" w:hAnsi="Book Antiqua"/>
          <w:color w:val="000000"/>
          <w:sz w:val="24"/>
          <w:szCs w:val="24"/>
        </w:rPr>
        <w:t xml:space="preserve"> and VIP databases. </w:t>
      </w:r>
      <w:r w:rsidR="009C74D3" w:rsidRPr="00683EF8">
        <w:rPr>
          <w:rFonts w:ascii="Book Antiqua" w:hAnsi="Book Antiqua"/>
          <w:color w:val="000000"/>
          <w:sz w:val="24"/>
          <w:szCs w:val="24"/>
        </w:rPr>
        <w:t xml:space="preserve">The following </w:t>
      </w:r>
      <w:r w:rsidRPr="00683EF8">
        <w:rPr>
          <w:rFonts w:ascii="Book Antiqua" w:hAnsi="Book Antiqua"/>
          <w:color w:val="000000"/>
          <w:sz w:val="24"/>
          <w:szCs w:val="24"/>
        </w:rPr>
        <w:t xml:space="preserve">set of keywords </w:t>
      </w:r>
      <w:r w:rsidR="00E41C1D" w:rsidRPr="00683EF8">
        <w:rPr>
          <w:rFonts w:ascii="Book Antiqua" w:hAnsi="Book Antiqua"/>
          <w:color w:val="000000"/>
          <w:sz w:val="24"/>
          <w:szCs w:val="24"/>
        </w:rPr>
        <w:t>was</w:t>
      </w:r>
      <w:r w:rsidRPr="00683EF8">
        <w:rPr>
          <w:rFonts w:ascii="Book Antiqua" w:hAnsi="Book Antiqua"/>
          <w:color w:val="000000"/>
          <w:sz w:val="24"/>
          <w:szCs w:val="24"/>
        </w:rPr>
        <w:t xml:space="preserve"> used for the English search strategy: ((sinusoidal obstruction syndrome) OR (hepatic </w:t>
      </w:r>
      <w:proofErr w:type="spellStart"/>
      <w:r w:rsidRPr="00683EF8">
        <w:rPr>
          <w:rFonts w:ascii="Book Antiqua" w:hAnsi="Book Antiqua"/>
          <w:color w:val="000000"/>
          <w:sz w:val="24"/>
          <w:szCs w:val="24"/>
        </w:rPr>
        <w:t>veno</w:t>
      </w:r>
      <w:proofErr w:type="spellEnd"/>
      <w:r w:rsidRPr="00683EF8">
        <w:rPr>
          <w:rFonts w:ascii="Book Antiqua" w:hAnsi="Book Antiqua"/>
          <w:color w:val="000000"/>
          <w:sz w:val="24"/>
          <w:szCs w:val="24"/>
        </w:rPr>
        <w:t xml:space="preserve">-occlusive disease)) AND ((MRI) OR (magnetic resonance imaging) OR (MR imaging)). Chinese search items were used in </w:t>
      </w:r>
      <w:r w:rsidR="009C74D3" w:rsidRPr="00683EF8">
        <w:rPr>
          <w:rFonts w:ascii="Book Antiqua" w:hAnsi="Book Antiqua"/>
          <w:color w:val="000000"/>
          <w:sz w:val="24"/>
          <w:szCs w:val="24"/>
        </w:rPr>
        <w:t xml:space="preserve">the </w:t>
      </w:r>
      <w:r w:rsidRPr="00683EF8">
        <w:rPr>
          <w:rFonts w:ascii="Book Antiqua" w:hAnsi="Book Antiqua"/>
          <w:color w:val="000000"/>
          <w:sz w:val="24"/>
          <w:szCs w:val="24"/>
        </w:rPr>
        <w:t xml:space="preserve">latter </w:t>
      </w:r>
      <w:r w:rsidR="009C74D3" w:rsidRPr="00683EF8">
        <w:rPr>
          <w:rFonts w:ascii="Book Antiqua" w:hAnsi="Book Antiqua"/>
          <w:color w:val="000000"/>
          <w:sz w:val="24"/>
          <w:szCs w:val="24"/>
        </w:rPr>
        <w:t xml:space="preserve">three </w:t>
      </w:r>
      <w:r w:rsidRPr="00683EF8">
        <w:rPr>
          <w:rFonts w:ascii="Book Antiqua" w:hAnsi="Book Antiqua"/>
          <w:color w:val="000000"/>
          <w:sz w:val="24"/>
          <w:szCs w:val="24"/>
        </w:rPr>
        <w:t>databases, as follows: ((</w:t>
      </w:r>
      <w:proofErr w:type="spellStart"/>
      <w:r w:rsidR="00DF17B3" w:rsidRPr="00683EF8">
        <w:rPr>
          <w:rFonts w:ascii="Book Antiqua" w:hAnsi="Book Antiqua"/>
          <w:color w:val="000000"/>
          <w:sz w:val="24"/>
          <w:szCs w:val="24"/>
        </w:rPr>
        <w:t>G</w:t>
      </w:r>
      <w:r w:rsidRPr="00683EF8">
        <w:rPr>
          <w:rFonts w:ascii="Book Antiqua" w:hAnsi="Book Antiqua"/>
          <w:color w:val="000000"/>
          <w:sz w:val="24"/>
          <w:szCs w:val="24"/>
        </w:rPr>
        <w:t>andou</w:t>
      </w:r>
      <w:proofErr w:type="spellEnd"/>
      <w:r w:rsidRPr="00683EF8">
        <w:rPr>
          <w:rFonts w:ascii="Book Antiqua" w:hAnsi="Book Antiqua"/>
          <w:color w:val="000000"/>
          <w:sz w:val="24"/>
          <w:szCs w:val="24"/>
        </w:rPr>
        <w:t xml:space="preserve"> </w:t>
      </w:r>
      <w:proofErr w:type="spellStart"/>
      <w:r w:rsidR="00DF17B3" w:rsidRPr="00683EF8">
        <w:rPr>
          <w:rFonts w:ascii="Book Antiqua" w:hAnsi="Book Antiqua"/>
          <w:color w:val="000000"/>
          <w:sz w:val="24"/>
          <w:szCs w:val="24"/>
        </w:rPr>
        <w:t>Z</w:t>
      </w:r>
      <w:r w:rsidRPr="00683EF8">
        <w:rPr>
          <w:rFonts w:ascii="Book Antiqua" w:hAnsi="Book Antiqua"/>
          <w:color w:val="000000"/>
          <w:sz w:val="24"/>
          <w:szCs w:val="24"/>
        </w:rPr>
        <w:t>use</w:t>
      </w:r>
      <w:proofErr w:type="spellEnd"/>
      <w:r w:rsidRPr="00683EF8">
        <w:rPr>
          <w:rFonts w:ascii="Book Antiqua" w:hAnsi="Book Antiqua"/>
          <w:color w:val="000000"/>
          <w:sz w:val="24"/>
          <w:szCs w:val="24"/>
        </w:rPr>
        <w:t>) OR (</w:t>
      </w:r>
      <w:proofErr w:type="spellStart"/>
      <w:r w:rsidR="00DF17B3" w:rsidRPr="00683EF8">
        <w:rPr>
          <w:rFonts w:ascii="Book Antiqua" w:hAnsi="Book Antiqua"/>
          <w:color w:val="000000"/>
          <w:sz w:val="24"/>
          <w:szCs w:val="24"/>
        </w:rPr>
        <w:t>Gan</w:t>
      </w:r>
      <w:proofErr w:type="spellEnd"/>
      <w:r w:rsidR="00DF17B3" w:rsidRPr="00683EF8">
        <w:rPr>
          <w:rFonts w:ascii="Book Antiqua" w:hAnsi="Book Antiqua"/>
          <w:color w:val="000000"/>
          <w:sz w:val="24"/>
          <w:szCs w:val="24"/>
        </w:rPr>
        <w:t xml:space="preserve"> </w:t>
      </w:r>
      <w:proofErr w:type="spellStart"/>
      <w:r w:rsidR="00DF17B3" w:rsidRPr="00683EF8">
        <w:rPr>
          <w:rFonts w:ascii="Book Antiqua" w:hAnsi="Book Antiqua"/>
          <w:color w:val="000000"/>
          <w:sz w:val="24"/>
          <w:szCs w:val="24"/>
        </w:rPr>
        <w:t>X</w:t>
      </w:r>
      <w:r w:rsidRPr="00683EF8">
        <w:rPr>
          <w:rFonts w:ascii="Book Antiqua" w:hAnsi="Book Antiqua"/>
          <w:color w:val="000000"/>
          <w:sz w:val="24"/>
          <w:szCs w:val="24"/>
        </w:rPr>
        <w:t>iaojingmai</w:t>
      </w:r>
      <w:proofErr w:type="spellEnd"/>
      <w:r w:rsidRPr="00683EF8">
        <w:rPr>
          <w:rFonts w:ascii="Book Antiqua" w:hAnsi="Book Antiqua"/>
          <w:color w:val="000000"/>
          <w:sz w:val="24"/>
          <w:szCs w:val="24"/>
        </w:rPr>
        <w:t xml:space="preserve"> </w:t>
      </w:r>
      <w:proofErr w:type="spellStart"/>
      <w:r w:rsidR="00DF17B3" w:rsidRPr="00683EF8">
        <w:rPr>
          <w:rFonts w:ascii="Book Antiqua" w:hAnsi="Book Antiqua"/>
          <w:color w:val="000000"/>
          <w:sz w:val="24"/>
          <w:szCs w:val="24"/>
        </w:rPr>
        <w:t>Bi</w:t>
      </w:r>
      <w:r w:rsidRPr="00683EF8">
        <w:rPr>
          <w:rFonts w:ascii="Book Antiqua" w:hAnsi="Book Antiqua"/>
          <w:color w:val="000000"/>
          <w:sz w:val="24"/>
          <w:szCs w:val="24"/>
        </w:rPr>
        <w:t>se</w:t>
      </w:r>
      <w:proofErr w:type="spellEnd"/>
      <w:r w:rsidRPr="00683EF8">
        <w:rPr>
          <w:rFonts w:ascii="Book Antiqua" w:hAnsi="Book Antiqua"/>
          <w:color w:val="000000"/>
          <w:sz w:val="24"/>
          <w:szCs w:val="24"/>
        </w:rPr>
        <w:t>)) AND ((</w:t>
      </w:r>
      <w:proofErr w:type="spellStart"/>
      <w:r w:rsidR="00DF17B3" w:rsidRPr="00683EF8">
        <w:rPr>
          <w:rFonts w:ascii="Book Antiqua" w:hAnsi="Book Antiqua"/>
          <w:color w:val="000000"/>
          <w:sz w:val="24"/>
          <w:szCs w:val="24"/>
        </w:rPr>
        <w:t>Ci</w:t>
      </w:r>
      <w:r w:rsidRPr="00683EF8">
        <w:rPr>
          <w:rFonts w:ascii="Book Antiqua" w:hAnsi="Book Antiqua"/>
          <w:color w:val="000000"/>
          <w:sz w:val="24"/>
          <w:szCs w:val="24"/>
        </w:rPr>
        <w:t>gongzhen</w:t>
      </w:r>
      <w:proofErr w:type="spellEnd"/>
      <w:r w:rsidRPr="00683EF8">
        <w:rPr>
          <w:rFonts w:ascii="Book Antiqua" w:hAnsi="Book Antiqua"/>
          <w:color w:val="000000"/>
          <w:sz w:val="24"/>
          <w:szCs w:val="24"/>
        </w:rPr>
        <w:t>) OR (MRI)). Last search was performed on January 28, 2019.</w:t>
      </w:r>
    </w:p>
    <w:p w:rsidR="00596B89" w:rsidRPr="00683EF8" w:rsidRDefault="00596B89" w:rsidP="00A31DF9">
      <w:pPr>
        <w:spacing w:line="360" w:lineRule="auto"/>
        <w:rPr>
          <w:rFonts w:ascii="Book Antiqua" w:hAnsi="Book Antiqua"/>
          <w:color w:val="000000"/>
          <w:sz w:val="24"/>
          <w:szCs w:val="24"/>
        </w:rPr>
      </w:pPr>
    </w:p>
    <w:p w:rsidR="00CE6926" w:rsidRPr="00683EF8" w:rsidRDefault="00CE6926" w:rsidP="00A31DF9">
      <w:pPr>
        <w:spacing w:line="360" w:lineRule="auto"/>
        <w:rPr>
          <w:rFonts w:ascii="Book Antiqua" w:hAnsi="Book Antiqua"/>
          <w:b/>
          <w:i/>
          <w:color w:val="000000"/>
          <w:sz w:val="24"/>
          <w:szCs w:val="24"/>
        </w:rPr>
      </w:pPr>
      <w:r w:rsidRPr="00683EF8">
        <w:rPr>
          <w:rFonts w:ascii="Book Antiqua" w:hAnsi="Book Antiqua"/>
          <w:b/>
          <w:i/>
          <w:color w:val="000000"/>
          <w:sz w:val="24"/>
          <w:szCs w:val="24"/>
        </w:rPr>
        <w:t>Study selection</w:t>
      </w:r>
    </w:p>
    <w:p w:rsidR="00CE6926" w:rsidRPr="00683EF8" w:rsidRDefault="00CE6926" w:rsidP="00A31DF9">
      <w:pPr>
        <w:spacing w:line="360" w:lineRule="auto"/>
        <w:rPr>
          <w:rFonts w:ascii="Book Antiqua" w:hAnsi="Book Antiqua"/>
          <w:color w:val="000000"/>
          <w:sz w:val="24"/>
          <w:szCs w:val="24"/>
        </w:rPr>
      </w:pPr>
      <w:r w:rsidRPr="00683EF8">
        <w:rPr>
          <w:rFonts w:ascii="Book Antiqua" w:hAnsi="Book Antiqua"/>
          <w:color w:val="000000"/>
          <w:sz w:val="24"/>
          <w:szCs w:val="24"/>
        </w:rPr>
        <w:t>All articles related to SOS etiolog</w:t>
      </w:r>
      <w:r w:rsidR="00067E83" w:rsidRPr="00683EF8">
        <w:rPr>
          <w:rFonts w:ascii="Book Antiqua" w:hAnsi="Book Antiqua"/>
          <w:color w:val="000000"/>
          <w:sz w:val="24"/>
          <w:szCs w:val="24"/>
        </w:rPr>
        <w:t>ies</w:t>
      </w:r>
      <w:r w:rsidRPr="00683EF8">
        <w:rPr>
          <w:rFonts w:ascii="Book Antiqua" w:hAnsi="Book Antiqua"/>
          <w:color w:val="000000"/>
          <w:sz w:val="24"/>
          <w:szCs w:val="24"/>
        </w:rPr>
        <w:t>, clinical symptoms</w:t>
      </w:r>
      <w:r w:rsidR="00DF17B3" w:rsidRPr="00683EF8">
        <w:rPr>
          <w:rFonts w:ascii="Book Antiqua" w:hAnsi="Book Antiqua"/>
          <w:color w:val="000000"/>
          <w:sz w:val="24"/>
          <w:szCs w:val="24"/>
        </w:rPr>
        <w:t>,</w:t>
      </w:r>
      <w:r w:rsidRPr="00683EF8">
        <w:rPr>
          <w:rFonts w:ascii="Book Antiqua" w:hAnsi="Book Antiqua"/>
          <w:color w:val="000000"/>
          <w:sz w:val="24"/>
          <w:szCs w:val="24"/>
        </w:rPr>
        <w:t xml:space="preserve"> and MRI findings were considered. The exclusion criteria were as follows:</w:t>
      </w:r>
      <w:r w:rsidR="00596B89" w:rsidRPr="00683EF8">
        <w:rPr>
          <w:rFonts w:ascii="Book Antiqua" w:hAnsi="Book Antiqua"/>
          <w:color w:val="000000"/>
          <w:sz w:val="24"/>
          <w:szCs w:val="24"/>
        </w:rPr>
        <w:t xml:space="preserve"> (1) </w:t>
      </w:r>
      <w:r w:rsidRPr="00683EF8">
        <w:rPr>
          <w:rFonts w:ascii="Book Antiqua" w:hAnsi="Book Antiqua"/>
          <w:color w:val="000000"/>
          <w:sz w:val="24"/>
          <w:szCs w:val="24"/>
        </w:rPr>
        <w:t>Duplicat</w:t>
      </w:r>
      <w:r w:rsidR="00596B89" w:rsidRPr="00683EF8">
        <w:rPr>
          <w:rFonts w:ascii="Book Antiqua" w:hAnsi="Book Antiqua"/>
          <w:color w:val="000000"/>
          <w:sz w:val="24"/>
          <w:szCs w:val="24"/>
        </w:rPr>
        <w:t xml:space="preserve">e publications among databases; (2) </w:t>
      </w:r>
      <w:r w:rsidRPr="00683EF8">
        <w:rPr>
          <w:rFonts w:ascii="Book Antiqua" w:hAnsi="Book Antiqua"/>
          <w:color w:val="000000"/>
          <w:sz w:val="24"/>
          <w:szCs w:val="24"/>
        </w:rPr>
        <w:t>Duplicate p</w:t>
      </w:r>
      <w:r w:rsidR="00596B89" w:rsidRPr="00683EF8">
        <w:rPr>
          <w:rFonts w:ascii="Book Antiqua" w:hAnsi="Book Antiqua"/>
          <w:color w:val="000000"/>
          <w:sz w:val="24"/>
          <w:szCs w:val="24"/>
        </w:rPr>
        <w:t xml:space="preserve">ublications by the same author; (3) </w:t>
      </w:r>
      <w:r w:rsidRPr="00683EF8">
        <w:rPr>
          <w:rFonts w:ascii="Book Antiqua" w:hAnsi="Book Antiqua"/>
          <w:color w:val="000000"/>
          <w:sz w:val="24"/>
          <w:szCs w:val="24"/>
        </w:rPr>
        <w:t>Letter, comments</w:t>
      </w:r>
      <w:r w:rsidR="00DF17B3" w:rsidRPr="00683EF8">
        <w:rPr>
          <w:rFonts w:ascii="Book Antiqua" w:hAnsi="Book Antiqua"/>
          <w:color w:val="000000"/>
          <w:sz w:val="24"/>
          <w:szCs w:val="24"/>
        </w:rPr>
        <w:t>,</w:t>
      </w:r>
      <w:r w:rsidRPr="00683EF8">
        <w:rPr>
          <w:rFonts w:ascii="Book Antiqua" w:hAnsi="Book Antiqua"/>
          <w:color w:val="000000"/>
          <w:sz w:val="24"/>
          <w:szCs w:val="24"/>
        </w:rPr>
        <w:t xml:space="preserve"> or conference papers</w:t>
      </w:r>
      <w:r w:rsidR="00596B89" w:rsidRPr="00683EF8">
        <w:rPr>
          <w:rFonts w:ascii="Book Antiqua" w:hAnsi="Book Antiqua"/>
          <w:color w:val="000000"/>
          <w:sz w:val="24"/>
          <w:szCs w:val="24"/>
        </w:rPr>
        <w:t xml:space="preserve">; (4) </w:t>
      </w:r>
      <w:r w:rsidRPr="00683EF8">
        <w:rPr>
          <w:rFonts w:ascii="Book Antiqua" w:hAnsi="Book Antiqua"/>
          <w:color w:val="000000"/>
          <w:sz w:val="24"/>
          <w:szCs w:val="24"/>
        </w:rPr>
        <w:t>Review</w:t>
      </w:r>
      <w:r w:rsidR="00DF17B3" w:rsidRPr="00683EF8">
        <w:rPr>
          <w:rFonts w:ascii="Book Antiqua" w:hAnsi="Book Antiqua"/>
          <w:color w:val="000000"/>
          <w:sz w:val="24"/>
          <w:szCs w:val="24"/>
        </w:rPr>
        <w:t>s</w:t>
      </w:r>
      <w:r w:rsidR="00596B89" w:rsidRPr="00683EF8">
        <w:rPr>
          <w:rFonts w:ascii="Book Antiqua" w:hAnsi="Book Antiqua"/>
          <w:color w:val="000000"/>
          <w:sz w:val="24"/>
          <w:szCs w:val="24"/>
        </w:rPr>
        <w:t xml:space="preserve">; (5) </w:t>
      </w:r>
      <w:r w:rsidRPr="00683EF8">
        <w:rPr>
          <w:rFonts w:ascii="Book Antiqua" w:hAnsi="Book Antiqua"/>
          <w:color w:val="000000"/>
          <w:sz w:val="24"/>
          <w:szCs w:val="24"/>
        </w:rPr>
        <w:t xml:space="preserve">Neither </w:t>
      </w:r>
      <w:r w:rsidR="00DF17B3" w:rsidRPr="00683EF8">
        <w:rPr>
          <w:rFonts w:ascii="Book Antiqua" w:hAnsi="Book Antiqua"/>
          <w:color w:val="000000"/>
          <w:sz w:val="24"/>
          <w:szCs w:val="24"/>
        </w:rPr>
        <w:t xml:space="preserve">in </w:t>
      </w:r>
      <w:r w:rsidRPr="00683EF8">
        <w:rPr>
          <w:rFonts w:ascii="Book Antiqua" w:hAnsi="Book Antiqua"/>
          <w:color w:val="000000"/>
          <w:sz w:val="24"/>
          <w:szCs w:val="24"/>
        </w:rPr>
        <w:t xml:space="preserve">English nor </w:t>
      </w:r>
      <w:r w:rsidR="00DF17B3" w:rsidRPr="00683EF8">
        <w:rPr>
          <w:rFonts w:ascii="Book Antiqua" w:hAnsi="Book Antiqua"/>
          <w:color w:val="000000"/>
          <w:sz w:val="24"/>
          <w:szCs w:val="24"/>
        </w:rPr>
        <w:t xml:space="preserve">in </w:t>
      </w:r>
      <w:r w:rsidRPr="00683EF8">
        <w:rPr>
          <w:rFonts w:ascii="Book Antiqua" w:hAnsi="Book Antiqua"/>
          <w:color w:val="000000"/>
          <w:sz w:val="24"/>
          <w:szCs w:val="24"/>
        </w:rPr>
        <w:t>Chinese</w:t>
      </w:r>
      <w:r w:rsidR="00596B89" w:rsidRPr="00683EF8">
        <w:rPr>
          <w:rFonts w:ascii="Book Antiqua" w:hAnsi="Book Antiqua"/>
          <w:color w:val="000000"/>
          <w:sz w:val="24"/>
          <w:szCs w:val="24"/>
        </w:rPr>
        <w:t xml:space="preserve">; (6) </w:t>
      </w:r>
      <w:r w:rsidRPr="00683EF8">
        <w:rPr>
          <w:rFonts w:ascii="Book Antiqua" w:hAnsi="Book Antiqua"/>
          <w:color w:val="000000"/>
          <w:sz w:val="24"/>
          <w:szCs w:val="24"/>
        </w:rPr>
        <w:t>Not related to human</w:t>
      </w:r>
      <w:r w:rsidR="00596B89" w:rsidRPr="00683EF8">
        <w:rPr>
          <w:rFonts w:ascii="Book Antiqua" w:hAnsi="Book Antiqua"/>
          <w:color w:val="000000"/>
          <w:sz w:val="24"/>
          <w:szCs w:val="24"/>
        </w:rPr>
        <w:t xml:space="preserve">; (7) </w:t>
      </w:r>
      <w:r w:rsidRPr="00683EF8">
        <w:rPr>
          <w:rFonts w:ascii="Book Antiqua" w:hAnsi="Book Antiqua"/>
          <w:color w:val="000000"/>
          <w:sz w:val="24"/>
          <w:szCs w:val="24"/>
        </w:rPr>
        <w:t>Not related to this systematic review</w:t>
      </w:r>
      <w:r w:rsidR="00596B89" w:rsidRPr="00683EF8">
        <w:rPr>
          <w:rFonts w:ascii="Book Antiqua" w:hAnsi="Book Antiqua"/>
          <w:color w:val="000000"/>
          <w:sz w:val="24"/>
          <w:szCs w:val="24"/>
        </w:rPr>
        <w:t xml:space="preserve">; and (8) </w:t>
      </w:r>
      <w:r w:rsidRPr="00683EF8">
        <w:rPr>
          <w:rFonts w:ascii="Book Antiqua" w:hAnsi="Book Antiqua"/>
          <w:color w:val="000000"/>
          <w:sz w:val="24"/>
          <w:szCs w:val="24"/>
        </w:rPr>
        <w:t>Cannot extract detailed data.</w:t>
      </w:r>
    </w:p>
    <w:p w:rsidR="00596B89" w:rsidRPr="00683EF8" w:rsidRDefault="00596B89" w:rsidP="00A31DF9">
      <w:pPr>
        <w:spacing w:line="360" w:lineRule="auto"/>
        <w:rPr>
          <w:rFonts w:ascii="Book Antiqua" w:hAnsi="Book Antiqua"/>
          <w:color w:val="000000"/>
          <w:sz w:val="24"/>
          <w:szCs w:val="24"/>
        </w:rPr>
      </w:pPr>
    </w:p>
    <w:p w:rsidR="00596B89" w:rsidRPr="00683EF8" w:rsidRDefault="00CE6926" w:rsidP="00A31DF9">
      <w:pPr>
        <w:spacing w:line="360" w:lineRule="auto"/>
        <w:rPr>
          <w:rFonts w:ascii="Book Antiqua" w:hAnsi="Book Antiqua"/>
          <w:b/>
          <w:i/>
          <w:color w:val="000000"/>
          <w:sz w:val="24"/>
          <w:szCs w:val="24"/>
        </w:rPr>
      </w:pPr>
      <w:r w:rsidRPr="00683EF8">
        <w:rPr>
          <w:rFonts w:ascii="Book Antiqua" w:hAnsi="Book Antiqua"/>
          <w:b/>
          <w:i/>
          <w:color w:val="000000"/>
          <w:sz w:val="24"/>
          <w:szCs w:val="24"/>
        </w:rPr>
        <w:t>Data extraction</w:t>
      </w:r>
    </w:p>
    <w:p w:rsidR="00CE6926" w:rsidRPr="00683EF8" w:rsidRDefault="00DF17B3" w:rsidP="00A31DF9">
      <w:pPr>
        <w:spacing w:line="360" w:lineRule="auto"/>
        <w:rPr>
          <w:rFonts w:ascii="Book Antiqua" w:hAnsi="Book Antiqua"/>
          <w:b/>
          <w:i/>
          <w:color w:val="000000"/>
          <w:sz w:val="24"/>
          <w:szCs w:val="24"/>
        </w:rPr>
      </w:pPr>
      <w:r w:rsidRPr="00683EF8">
        <w:rPr>
          <w:rFonts w:ascii="Book Antiqua" w:hAnsi="Book Antiqua"/>
          <w:color w:val="000000"/>
          <w:sz w:val="24"/>
          <w:szCs w:val="24"/>
        </w:rPr>
        <w:t>Twenty-</w:t>
      </w:r>
      <w:r w:rsidR="00596B89" w:rsidRPr="00683EF8">
        <w:rPr>
          <w:rFonts w:ascii="Book Antiqua" w:hAnsi="Book Antiqua"/>
          <w:color w:val="000000"/>
          <w:sz w:val="24"/>
          <w:szCs w:val="24"/>
        </w:rPr>
        <w:t xml:space="preserve">nine </w:t>
      </w:r>
      <w:r w:rsidR="00CE6926" w:rsidRPr="00683EF8">
        <w:rPr>
          <w:rFonts w:ascii="Book Antiqua" w:hAnsi="Book Antiqua"/>
          <w:color w:val="000000"/>
          <w:sz w:val="24"/>
          <w:szCs w:val="24"/>
        </w:rPr>
        <w:t xml:space="preserve">studies were included in the final analysis, and none of them were randomized controlled trials or cohort studies. We classified the included studies into two categories: </w:t>
      </w:r>
      <w:r w:rsidRPr="00683EF8">
        <w:rPr>
          <w:rFonts w:ascii="Book Antiqua" w:hAnsi="Book Antiqua"/>
          <w:color w:val="000000"/>
          <w:sz w:val="24"/>
          <w:szCs w:val="24"/>
        </w:rPr>
        <w:t xml:space="preserve">Case </w:t>
      </w:r>
      <w:r w:rsidR="00CE6926" w:rsidRPr="00683EF8">
        <w:rPr>
          <w:rFonts w:ascii="Book Antiqua" w:hAnsi="Book Antiqua"/>
          <w:color w:val="000000"/>
          <w:sz w:val="24"/>
          <w:szCs w:val="24"/>
        </w:rPr>
        <w:t xml:space="preserve">reports and case series. If detailed data could be extracted for every patient in studies, it would be classified as </w:t>
      </w:r>
      <w:r w:rsidR="00CE6926" w:rsidRPr="00683EF8">
        <w:rPr>
          <w:rFonts w:ascii="Book Antiqua" w:hAnsi="Book Antiqua"/>
          <w:color w:val="000000"/>
          <w:sz w:val="24"/>
          <w:szCs w:val="24"/>
        </w:rPr>
        <w:lastRenderedPageBreak/>
        <w:t xml:space="preserve">case reports, otherwise case series. </w:t>
      </w:r>
    </w:p>
    <w:p w:rsidR="00CE6926" w:rsidRPr="00683EF8" w:rsidRDefault="00CE6926" w:rsidP="00A31DF9">
      <w:pPr>
        <w:spacing w:line="360" w:lineRule="auto"/>
        <w:ind w:firstLineChars="100" w:firstLine="240"/>
        <w:rPr>
          <w:rFonts w:ascii="Book Antiqua" w:hAnsi="Book Antiqua"/>
          <w:color w:val="000000"/>
          <w:sz w:val="24"/>
          <w:szCs w:val="24"/>
        </w:rPr>
      </w:pPr>
      <w:r w:rsidRPr="00683EF8">
        <w:rPr>
          <w:rFonts w:ascii="Book Antiqua" w:hAnsi="Book Antiqua"/>
          <w:color w:val="000000"/>
          <w:sz w:val="24"/>
          <w:szCs w:val="24"/>
        </w:rPr>
        <w:t xml:space="preserve">The following data </w:t>
      </w:r>
      <w:r w:rsidR="00DF17B3" w:rsidRPr="00683EF8">
        <w:rPr>
          <w:rFonts w:ascii="Book Antiqua" w:hAnsi="Book Antiqua"/>
          <w:color w:val="000000"/>
          <w:sz w:val="24"/>
          <w:szCs w:val="24"/>
        </w:rPr>
        <w:t xml:space="preserve">were </w:t>
      </w:r>
      <w:r w:rsidRPr="00683EF8">
        <w:rPr>
          <w:rFonts w:ascii="Book Antiqua" w:hAnsi="Book Antiqua"/>
          <w:color w:val="000000"/>
          <w:sz w:val="24"/>
          <w:szCs w:val="24"/>
        </w:rPr>
        <w:t xml:space="preserve">collected by two independent investigators: </w:t>
      </w:r>
      <w:r w:rsidR="00DF17B3" w:rsidRPr="00683EF8">
        <w:rPr>
          <w:rFonts w:ascii="Book Antiqua" w:hAnsi="Book Antiqua"/>
          <w:color w:val="000000"/>
          <w:sz w:val="24"/>
          <w:szCs w:val="24"/>
        </w:rPr>
        <w:t>Author</w:t>
      </w:r>
      <w:r w:rsidRPr="00683EF8">
        <w:rPr>
          <w:rFonts w:ascii="Book Antiqua" w:hAnsi="Book Antiqua"/>
          <w:color w:val="000000"/>
          <w:sz w:val="24"/>
          <w:szCs w:val="24"/>
        </w:rPr>
        <w:t xml:space="preserve">, country, published year, patient enrollment, number, age, sex, primary disease, etiology, time of duration, </w:t>
      </w:r>
      <w:r w:rsidR="00DF17B3" w:rsidRPr="00683EF8">
        <w:rPr>
          <w:rFonts w:ascii="Book Antiqua" w:hAnsi="Book Antiqua"/>
          <w:color w:val="000000"/>
          <w:sz w:val="24"/>
          <w:szCs w:val="24"/>
        </w:rPr>
        <w:t xml:space="preserve">diagnosis </w:t>
      </w:r>
      <w:r w:rsidRPr="00683EF8">
        <w:rPr>
          <w:rFonts w:ascii="Book Antiqua" w:hAnsi="Book Antiqua"/>
          <w:color w:val="000000"/>
          <w:sz w:val="24"/>
          <w:szCs w:val="24"/>
        </w:rPr>
        <w:t>method, MRI equipment information, scanning sequence, frequent clinical symptoms, laboratory indexes</w:t>
      </w:r>
      <w:r w:rsidR="00DF17B3" w:rsidRPr="00683EF8">
        <w:rPr>
          <w:rFonts w:ascii="Book Antiqua" w:hAnsi="Book Antiqua"/>
          <w:color w:val="000000"/>
          <w:sz w:val="24"/>
          <w:szCs w:val="24"/>
        </w:rPr>
        <w:t>,</w:t>
      </w:r>
      <w:r w:rsidRPr="00683EF8">
        <w:rPr>
          <w:rFonts w:ascii="Book Antiqua" w:hAnsi="Book Antiqua"/>
          <w:color w:val="000000"/>
          <w:sz w:val="24"/>
          <w:szCs w:val="24"/>
        </w:rPr>
        <w:t xml:space="preserve"> and main MRI findings. </w:t>
      </w:r>
      <w:r w:rsidR="00DF17B3" w:rsidRPr="00683EF8">
        <w:rPr>
          <w:rFonts w:ascii="Book Antiqua" w:hAnsi="Book Antiqua"/>
          <w:color w:val="000000"/>
          <w:sz w:val="24"/>
          <w:szCs w:val="24"/>
        </w:rPr>
        <w:t xml:space="preserve">A third </w:t>
      </w:r>
      <w:r w:rsidRPr="00683EF8">
        <w:rPr>
          <w:rFonts w:ascii="Book Antiqua" w:hAnsi="Book Antiqua"/>
          <w:color w:val="000000"/>
          <w:sz w:val="24"/>
          <w:szCs w:val="24"/>
        </w:rPr>
        <w:t>author</w:t>
      </w:r>
      <w:r w:rsidR="00DF17B3" w:rsidRPr="00683EF8">
        <w:rPr>
          <w:rFonts w:ascii="Book Antiqua" w:hAnsi="Book Antiqua"/>
          <w:color w:val="000000"/>
          <w:sz w:val="24"/>
          <w:szCs w:val="24"/>
        </w:rPr>
        <w:t xml:space="preserve"> </w:t>
      </w:r>
      <w:r w:rsidRPr="00683EF8">
        <w:rPr>
          <w:rFonts w:ascii="Book Antiqua" w:hAnsi="Book Antiqua"/>
          <w:color w:val="000000"/>
          <w:sz w:val="24"/>
          <w:szCs w:val="24"/>
        </w:rPr>
        <w:t xml:space="preserve">participated in a disagreement in the findings of two </w:t>
      </w:r>
      <w:r w:rsidR="00596B89" w:rsidRPr="00683EF8">
        <w:rPr>
          <w:rFonts w:ascii="Book Antiqua" w:hAnsi="Book Antiqua"/>
          <w:color w:val="000000"/>
          <w:sz w:val="24"/>
          <w:szCs w:val="24"/>
        </w:rPr>
        <w:t>authors</w:t>
      </w:r>
      <w:r w:rsidR="00DF17B3" w:rsidRPr="00683EF8">
        <w:rPr>
          <w:rFonts w:ascii="Book Antiqua" w:hAnsi="Book Antiqua"/>
          <w:color w:val="000000"/>
          <w:sz w:val="24"/>
          <w:szCs w:val="24"/>
        </w:rPr>
        <w:t xml:space="preserve">, which was </w:t>
      </w:r>
      <w:r w:rsidRPr="00683EF8">
        <w:rPr>
          <w:rFonts w:ascii="Book Antiqua" w:hAnsi="Book Antiqua"/>
          <w:color w:val="000000"/>
          <w:sz w:val="24"/>
          <w:szCs w:val="24"/>
        </w:rPr>
        <w:t xml:space="preserve">solved by discussion. </w:t>
      </w:r>
    </w:p>
    <w:p w:rsidR="00596B89" w:rsidRPr="00683EF8" w:rsidRDefault="00596B89" w:rsidP="00A31DF9">
      <w:pPr>
        <w:spacing w:line="360" w:lineRule="auto"/>
        <w:ind w:firstLineChars="100" w:firstLine="240"/>
        <w:rPr>
          <w:rFonts w:ascii="Book Antiqua" w:hAnsi="Book Antiqua"/>
          <w:color w:val="000000"/>
          <w:sz w:val="24"/>
          <w:szCs w:val="24"/>
        </w:rPr>
      </w:pPr>
    </w:p>
    <w:p w:rsidR="00CE6926" w:rsidRPr="00683EF8" w:rsidRDefault="00CE6926" w:rsidP="00A31DF9">
      <w:pPr>
        <w:spacing w:line="360" w:lineRule="auto"/>
        <w:rPr>
          <w:rFonts w:ascii="Book Antiqua" w:hAnsi="Book Antiqua"/>
          <w:b/>
          <w:i/>
          <w:color w:val="000000"/>
          <w:sz w:val="24"/>
          <w:szCs w:val="24"/>
        </w:rPr>
      </w:pPr>
      <w:r w:rsidRPr="00683EF8">
        <w:rPr>
          <w:rFonts w:ascii="Book Antiqua" w:hAnsi="Book Antiqua"/>
          <w:b/>
          <w:i/>
          <w:color w:val="000000"/>
          <w:sz w:val="24"/>
          <w:szCs w:val="24"/>
        </w:rPr>
        <w:t xml:space="preserve">Study </w:t>
      </w:r>
      <w:r w:rsidR="00596B89" w:rsidRPr="00683EF8">
        <w:rPr>
          <w:rFonts w:ascii="Book Antiqua" w:hAnsi="Book Antiqua"/>
          <w:b/>
          <w:i/>
          <w:color w:val="000000"/>
          <w:sz w:val="24"/>
          <w:szCs w:val="24"/>
        </w:rPr>
        <w:t>quality</w:t>
      </w:r>
    </w:p>
    <w:p w:rsidR="00CE6926" w:rsidRPr="00683EF8" w:rsidRDefault="00CE6926" w:rsidP="00A31DF9">
      <w:pPr>
        <w:spacing w:line="360" w:lineRule="auto"/>
        <w:rPr>
          <w:rFonts w:ascii="Book Antiqua" w:hAnsi="Book Antiqua"/>
          <w:color w:val="000000"/>
          <w:sz w:val="24"/>
          <w:szCs w:val="24"/>
        </w:rPr>
      </w:pPr>
      <w:bookmarkStart w:id="13" w:name="OLE_LINK2"/>
      <w:r w:rsidRPr="00683EF8">
        <w:rPr>
          <w:rFonts w:ascii="Book Antiqua" w:hAnsi="Book Antiqua"/>
          <w:color w:val="000000"/>
          <w:sz w:val="24"/>
          <w:szCs w:val="24"/>
        </w:rPr>
        <w:t>Given the characteristics of our included articles, there was no ready-made quality assessment scale for case</w:t>
      </w:r>
      <w:r w:rsidR="00DF17B3" w:rsidRPr="00683EF8">
        <w:rPr>
          <w:rFonts w:ascii="Book Antiqua" w:hAnsi="Book Antiqua"/>
          <w:color w:val="000000"/>
          <w:sz w:val="24"/>
          <w:szCs w:val="24"/>
        </w:rPr>
        <w:t xml:space="preserve"> reports</w:t>
      </w:r>
      <w:r w:rsidRPr="00683EF8">
        <w:rPr>
          <w:rFonts w:ascii="Book Antiqua" w:hAnsi="Book Antiqua"/>
          <w:color w:val="000000"/>
          <w:sz w:val="24"/>
          <w:szCs w:val="24"/>
        </w:rPr>
        <w:t xml:space="preserve"> and case series. Therefore, we referred to some </w:t>
      </w:r>
      <w:proofErr w:type="gramStart"/>
      <w:r w:rsidRPr="00683EF8">
        <w:rPr>
          <w:rFonts w:ascii="Book Antiqua" w:hAnsi="Book Antiqua"/>
          <w:color w:val="000000"/>
          <w:sz w:val="24"/>
          <w:szCs w:val="24"/>
        </w:rPr>
        <w:t>literature</w:t>
      </w:r>
      <w:r w:rsidR="000C311F" w:rsidRPr="00683EF8">
        <w:rPr>
          <w:rFonts w:ascii="Book Antiqua" w:hAnsi="Book Antiqua"/>
          <w:color w:val="000000"/>
          <w:sz w:val="24"/>
          <w:szCs w:val="24"/>
          <w:vertAlign w:val="superscript"/>
        </w:rPr>
        <w:t>[</w:t>
      </w:r>
      <w:proofErr w:type="gramEnd"/>
      <w:r w:rsidR="000C311F" w:rsidRPr="00683EF8">
        <w:rPr>
          <w:rFonts w:ascii="Book Antiqua" w:hAnsi="Book Antiqua"/>
          <w:color w:val="000000"/>
          <w:sz w:val="24"/>
          <w:szCs w:val="24"/>
          <w:vertAlign w:val="superscript"/>
        </w:rPr>
        <w:t>7]</w:t>
      </w:r>
      <w:r w:rsidRPr="00683EF8">
        <w:rPr>
          <w:rFonts w:ascii="Book Antiqua" w:hAnsi="Book Antiqua"/>
          <w:color w:val="000000"/>
          <w:sz w:val="24"/>
          <w:szCs w:val="24"/>
          <w:vertAlign w:val="superscript"/>
        </w:rPr>
        <w:t xml:space="preserve"> </w:t>
      </w:r>
      <w:r w:rsidRPr="00683EF8">
        <w:rPr>
          <w:rFonts w:ascii="Book Antiqua" w:hAnsi="Book Antiqua"/>
          <w:color w:val="000000"/>
          <w:sz w:val="24"/>
          <w:szCs w:val="24"/>
        </w:rPr>
        <w:t>and revised the existing quality assessment scale</w:t>
      </w:r>
      <w:r w:rsidR="00DF17B3" w:rsidRPr="00683EF8">
        <w:rPr>
          <w:rFonts w:ascii="Book Antiqua" w:hAnsi="Book Antiqua"/>
          <w:color w:val="000000"/>
          <w:sz w:val="24"/>
          <w:szCs w:val="24"/>
        </w:rPr>
        <w:t xml:space="preserve"> a</w:t>
      </w:r>
      <w:r w:rsidRPr="00683EF8">
        <w:rPr>
          <w:rFonts w:ascii="Book Antiqua" w:hAnsi="Book Antiqua"/>
          <w:color w:val="000000"/>
          <w:sz w:val="24"/>
          <w:szCs w:val="24"/>
        </w:rPr>
        <w:t>s follows:</w:t>
      </w:r>
      <w:r w:rsidRPr="00683EF8" w:rsidDel="006C2918">
        <w:rPr>
          <w:rFonts w:ascii="Book Antiqua" w:hAnsi="Book Antiqua"/>
          <w:color w:val="000000"/>
          <w:sz w:val="24"/>
          <w:szCs w:val="24"/>
        </w:rPr>
        <w:t xml:space="preserve"> </w:t>
      </w:r>
      <w:bookmarkEnd w:id="13"/>
      <w:r w:rsidR="00596B89" w:rsidRPr="00683EF8">
        <w:rPr>
          <w:rFonts w:ascii="Book Antiqua" w:hAnsi="Book Antiqua"/>
          <w:color w:val="000000"/>
          <w:sz w:val="24"/>
          <w:szCs w:val="24"/>
        </w:rPr>
        <w:t xml:space="preserve">(1) </w:t>
      </w:r>
      <w:r w:rsidRPr="00683EF8">
        <w:rPr>
          <w:rFonts w:ascii="Book Antiqua" w:hAnsi="Book Antiqua"/>
          <w:color w:val="000000"/>
          <w:sz w:val="24"/>
          <w:szCs w:val="24"/>
        </w:rPr>
        <w:t xml:space="preserve">Patient enrollment: </w:t>
      </w:r>
      <w:r w:rsidR="00DF17B3" w:rsidRPr="00683EF8">
        <w:rPr>
          <w:rFonts w:ascii="Book Antiqua" w:hAnsi="Book Antiqua"/>
          <w:color w:val="000000"/>
          <w:sz w:val="24"/>
          <w:szCs w:val="24"/>
        </w:rPr>
        <w:t xml:space="preserve">Are </w:t>
      </w:r>
      <w:r w:rsidRPr="00683EF8">
        <w:rPr>
          <w:rFonts w:ascii="Book Antiqua" w:hAnsi="Book Antiqua"/>
          <w:color w:val="000000"/>
          <w:sz w:val="24"/>
          <w:szCs w:val="24"/>
        </w:rPr>
        <w:t xml:space="preserve">the patients consecutively </w:t>
      </w:r>
      <w:r w:rsidR="00596B89" w:rsidRPr="00683EF8">
        <w:rPr>
          <w:rFonts w:ascii="Book Antiqua" w:hAnsi="Book Antiqua"/>
          <w:color w:val="000000"/>
          <w:sz w:val="24"/>
          <w:szCs w:val="24"/>
        </w:rPr>
        <w:t xml:space="preserve">and prospectively enrolled? </w:t>
      </w:r>
      <w:r w:rsidRPr="00683EF8">
        <w:rPr>
          <w:rFonts w:ascii="Book Antiqua" w:hAnsi="Book Antiqua"/>
          <w:color w:val="000000"/>
          <w:sz w:val="24"/>
          <w:szCs w:val="24"/>
        </w:rPr>
        <w:t xml:space="preserve">(2) Demographic data: </w:t>
      </w:r>
      <w:r w:rsidR="00DF17B3" w:rsidRPr="00683EF8">
        <w:rPr>
          <w:rFonts w:ascii="Book Antiqua" w:hAnsi="Book Antiqua"/>
          <w:color w:val="000000"/>
          <w:sz w:val="24"/>
          <w:szCs w:val="24"/>
        </w:rPr>
        <w:t xml:space="preserve">Is </w:t>
      </w:r>
      <w:r w:rsidRPr="00683EF8">
        <w:rPr>
          <w:rFonts w:ascii="Book Antiqua" w:hAnsi="Book Antiqua"/>
          <w:color w:val="000000"/>
          <w:sz w:val="24"/>
          <w:szCs w:val="24"/>
        </w:rPr>
        <w:t>the basic information of sex and age clearly reported?</w:t>
      </w:r>
      <w:r w:rsidR="00596B89" w:rsidRPr="00683EF8">
        <w:rPr>
          <w:rFonts w:ascii="Book Antiqua" w:hAnsi="Book Antiqua"/>
          <w:color w:val="000000"/>
          <w:sz w:val="24"/>
          <w:szCs w:val="24"/>
        </w:rPr>
        <w:t xml:space="preserve"> </w:t>
      </w:r>
      <w:r w:rsidRPr="00683EF8">
        <w:rPr>
          <w:rFonts w:ascii="Book Antiqua" w:hAnsi="Book Antiqua"/>
          <w:color w:val="000000"/>
          <w:sz w:val="24"/>
          <w:szCs w:val="24"/>
        </w:rPr>
        <w:t xml:space="preserve">(3) Clinical presentation data: </w:t>
      </w:r>
      <w:r w:rsidR="00596B89" w:rsidRPr="00683EF8">
        <w:rPr>
          <w:rFonts w:ascii="Book Antiqua" w:hAnsi="Book Antiqua"/>
          <w:color w:val="000000"/>
          <w:sz w:val="24"/>
          <w:szCs w:val="24"/>
        </w:rPr>
        <w:t xml:space="preserve">Are </w:t>
      </w:r>
      <w:r w:rsidRPr="00683EF8">
        <w:rPr>
          <w:rFonts w:ascii="Book Antiqua" w:hAnsi="Book Antiqua"/>
          <w:color w:val="000000"/>
          <w:sz w:val="24"/>
          <w:szCs w:val="24"/>
        </w:rPr>
        <w:t>the clinical symptoms clearly reported?</w:t>
      </w:r>
      <w:r w:rsidR="00596B89" w:rsidRPr="00683EF8">
        <w:rPr>
          <w:rFonts w:ascii="Book Antiqua" w:hAnsi="Book Antiqua"/>
          <w:color w:val="000000"/>
          <w:sz w:val="24"/>
          <w:szCs w:val="24"/>
        </w:rPr>
        <w:t xml:space="preserve"> </w:t>
      </w:r>
      <w:r w:rsidRPr="00683EF8">
        <w:rPr>
          <w:rFonts w:ascii="Book Antiqua" w:hAnsi="Book Antiqua"/>
          <w:color w:val="000000"/>
          <w:sz w:val="24"/>
          <w:szCs w:val="24"/>
        </w:rPr>
        <w:t xml:space="preserve">(4) Laboratory </w:t>
      </w:r>
      <w:r w:rsidR="002E05B6" w:rsidRPr="00683EF8">
        <w:rPr>
          <w:rFonts w:ascii="Book Antiqua" w:hAnsi="Book Antiqua"/>
          <w:color w:val="000000"/>
          <w:sz w:val="24"/>
          <w:szCs w:val="24"/>
        </w:rPr>
        <w:t>test data</w:t>
      </w:r>
      <w:r w:rsidRPr="00683EF8">
        <w:rPr>
          <w:rFonts w:ascii="Book Antiqua" w:hAnsi="Book Antiqua"/>
          <w:color w:val="000000"/>
          <w:sz w:val="24"/>
          <w:szCs w:val="24"/>
        </w:rPr>
        <w:t xml:space="preserve">: </w:t>
      </w:r>
      <w:r w:rsidR="00596B89" w:rsidRPr="00683EF8">
        <w:rPr>
          <w:rFonts w:ascii="Book Antiqua" w:hAnsi="Book Antiqua"/>
          <w:color w:val="000000"/>
          <w:sz w:val="24"/>
          <w:szCs w:val="24"/>
        </w:rPr>
        <w:t xml:space="preserve">Are </w:t>
      </w:r>
      <w:r w:rsidRPr="00683EF8">
        <w:rPr>
          <w:rFonts w:ascii="Book Antiqua" w:hAnsi="Book Antiqua"/>
          <w:color w:val="000000"/>
          <w:sz w:val="24"/>
          <w:szCs w:val="24"/>
        </w:rPr>
        <w:t xml:space="preserve">the </w:t>
      </w:r>
      <w:bookmarkStart w:id="14" w:name="OLE_LINK3"/>
      <w:r w:rsidRPr="00683EF8">
        <w:rPr>
          <w:rFonts w:ascii="Book Antiqua" w:hAnsi="Book Antiqua"/>
          <w:color w:val="000000"/>
          <w:sz w:val="24"/>
          <w:szCs w:val="24"/>
        </w:rPr>
        <w:t xml:space="preserve">laboratory </w:t>
      </w:r>
      <w:r w:rsidR="002E05B6" w:rsidRPr="00683EF8">
        <w:rPr>
          <w:rFonts w:ascii="Book Antiqua" w:hAnsi="Book Antiqua"/>
          <w:color w:val="000000"/>
          <w:sz w:val="24"/>
          <w:szCs w:val="24"/>
        </w:rPr>
        <w:t>test</w:t>
      </w:r>
      <w:r w:rsidRPr="00683EF8">
        <w:rPr>
          <w:rFonts w:ascii="Book Antiqua" w:hAnsi="Book Antiqua"/>
          <w:color w:val="000000"/>
          <w:sz w:val="24"/>
          <w:szCs w:val="24"/>
        </w:rPr>
        <w:t xml:space="preserve"> </w:t>
      </w:r>
      <w:bookmarkEnd w:id="14"/>
      <w:r w:rsidR="002E05B6" w:rsidRPr="00683EF8">
        <w:rPr>
          <w:rFonts w:ascii="Book Antiqua" w:hAnsi="Book Antiqua"/>
          <w:color w:val="000000"/>
          <w:sz w:val="24"/>
          <w:szCs w:val="24"/>
        </w:rPr>
        <w:t>data</w:t>
      </w:r>
      <w:r w:rsidRPr="00683EF8">
        <w:rPr>
          <w:rFonts w:ascii="Book Antiqua" w:hAnsi="Book Antiqua"/>
          <w:color w:val="000000"/>
          <w:sz w:val="24"/>
          <w:szCs w:val="24"/>
        </w:rPr>
        <w:t xml:space="preserve"> clearly reported?</w:t>
      </w:r>
      <w:r w:rsidR="00596B89" w:rsidRPr="00683EF8">
        <w:rPr>
          <w:rFonts w:ascii="Book Antiqua" w:hAnsi="Book Antiqua"/>
          <w:color w:val="000000"/>
          <w:sz w:val="24"/>
          <w:szCs w:val="24"/>
        </w:rPr>
        <w:t xml:space="preserve"> </w:t>
      </w:r>
      <w:r w:rsidRPr="00683EF8">
        <w:rPr>
          <w:rFonts w:ascii="Book Antiqua" w:hAnsi="Book Antiqua"/>
          <w:color w:val="000000"/>
          <w:sz w:val="24"/>
          <w:szCs w:val="24"/>
        </w:rPr>
        <w:t xml:space="preserve">(5) Diagnostic </w:t>
      </w:r>
      <w:r w:rsidR="00DF17B3" w:rsidRPr="00683EF8">
        <w:rPr>
          <w:rFonts w:ascii="Book Antiqua" w:hAnsi="Book Antiqua"/>
          <w:color w:val="000000"/>
          <w:sz w:val="24"/>
          <w:szCs w:val="24"/>
        </w:rPr>
        <w:t>work</w:t>
      </w:r>
      <w:r w:rsidRPr="00683EF8">
        <w:rPr>
          <w:rFonts w:ascii="Book Antiqua" w:hAnsi="Book Antiqua"/>
          <w:color w:val="000000"/>
          <w:sz w:val="24"/>
          <w:szCs w:val="24"/>
        </w:rPr>
        <w:t xml:space="preserve">up: </w:t>
      </w:r>
      <w:r w:rsidR="00596B89" w:rsidRPr="00683EF8">
        <w:rPr>
          <w:rFonts w:ascii="Book Antiqua" w:hAnsi="Book Antiqua"/>
          <w:color w:val="000000"/>
          <w:sz w:val="24"/>
          <w:szCs w:val="24"/>
        </w:rPr>
        <w:t xml:space="preserve">Is </w:t>
      </w:r>
      <w:r w:rsidRPr="00683EF8">
        <w:rPr>
          <w:rFonts w:ascii="Book Antiqua" w:hAnsi="Book Antiqua"/>
          <w:color w:val="000000"/>
          <w:sz w:val="24"/>
          <w:szCs w:val="24"/>
        </w:rPr>
        <w:t>the diagnosis based on pathological results?</w:t>
      </w:r>
      <w:r w:rsidR="00596B89" w:rsidRPr="00683EF8">
        <w:rPr>
          <w:rFonts w:ascii="Book Antiqua" w:hAnsi="Book Antiqua"/>
          <w:color w:val="000000"/>
          <w:sz w:val="24"/>
          <w:szCs w:val="24"/>
        </w:rPr>
        <w:t xml:space="preserve"> </w:t>
      </w:r>
      <w:proofErr w:type="gramStart"/>
      <w:r w:rsidR="00DF17B3" w:rsidRPr="00683EF8">
        <w:rPr>
          <w:rFonts w:ascii="Book Antiqua" w:hAnsi="Book Antiqua"/>
          <w:color w:val="000000"/>
          <w:sz w:val="24"/>
          <w:szCs w:val="24"/>
        </w:rPr>
        <w:t>and</w:t>
      </w:r>
      <w:proofErr w:type="gramEnd"/>
      <w:r w:rsidR="00DF17B3" w:rsidRPr="00683EF8">
        <w:rPr>
          <w:rFonts w:ascii="Book Antiqua" w:hAnsi="Book Antiqua"/>
          <w:color w:val="000000"/>
          <w:sz w:val="24"/>
          <w:szCs w:val="24"/>
        </w:rPr>
        <w:t xml:space="preserve"> </w:t>
      </w:r>
      <w:r w:rsidRPr="00683EF8">
        <w:rPr>
          <w:rFonts w:ascii="Book Antiqua" w:hAnsi="Book Antiqua"/>
          <w:color w:val="000000"/>
          <w:sz w:val="24"/>
          <w:szCs w:val="24"/>
        </w:rPr>
        <w:t xml:space="preserve">(6) Imaging findings: </w:t>
      </w:r>
      <w:r w:rsidR="00596B89" w:rsidRPr="00683EF8">
        <w:rPr>
          <w:rFonts w:ascii="Book Antiqua" w:hAnsi="Book Antiqua"/>
          <w:color w:val="000000"/>
          <w:sz w:val="24"/>
          <w:szCs w:val="24"/>
        </w:rPr>
        <w:t xml:space="preserve">Are </w:t>
      </w:r>
      <w:r w:rsidRPr="00683EF8">
        <w:rPr>
          <w:rFonts w:ascii="Book Antiqua" w:hAnsi="Book Antiqua"/>
          <w:color w:val="000000"/>
          <w:sz w:val="24"/>
          <w:szCs w:val="24"/>
        </w:rPr>
        <w:t>the imaging manifestations clearly reported?</w:t>
      </w:r>
    </w:p>
    <w:p w:rsidR="00CE6926" w:rsidRPr="00683EF8" w:rsidRDefault="00CE6926" w:rsidP="00A31DF9">
      <w:pPr>
        <w:spacing w:line="360" w:lineRule="auto"/>
        <w:ind w:firstLineChars="150" w:firstLine="360"/>
        <w:rPr>
          <w:rFonts w:ascii="Book Antiqua" w:hAnsi="Book Antiqua"/>
          <w:color w:val="000000"/>
          <w:sz w:val="24"/>
          <w:szCs w:val="24"/>
        </w:rPr>
      </w:pPr>
      <w:bookmarkStart w:id="15" w:name="_Hlk786164"/>
      <w:r w:rsidRPr="00683EF8">
        <w:rPr>
          <w:rFonts w:ascii="Book Antiqua" w:hAnsi="Book Antiqua"/>
          <w:color w:val="000000"/>
          <w:sz w:val="24"/>
          <w:szCs w:val="24"/>
        </w:rPr>
        <w:t xml:space="preserve">Notably, </w:t>
      </w:r>
      <w:bookmarkStart w:id="16" w:name="_Hlk1121539"/>
      <w:r w:rsidRPr="00683EF8">
        <w:rPr>
          <w:rFonts w:ascii="Book Antiqua" w:hAnsi="Book Antiqua"/>
          <w:color w:val="000000"/>
          <w:sz w:val="24"/>
          <w:szCs w:val="24"/>
        </w:rPr>
        <w:t>case report</w:t>
      </w:r>
      <w:r w:rsidR="00DF17B3" w:rsidRPr="00683EF8">
        <w:rPr>
          <w:rFonts w:ascii="Book Antiqua" w:hAnsi="Book Antiqua"/>
          <w:color w:val="000000"/>
          <w:sz w:val="24"/>
          <w:szCs w:val="24"/>
        </w:rPr>
        <w:t>s</w:t>
      </w:r>
      <w:r w:rsidRPr="00683EF8">
        <w:rPr>
          <w:rFonts w:ascii="Book Antiqua" w:hAnsi="Book Antiqua"/>
          <w:color w:val="000000"/>
          <w:sz w:val="24"/>
          <w:szCs w:val="24"/>
        </w:rPr>
        <w:t xml:space="preserve"> </w:t>
      </w:r>
      <w:r w:rsidR="00DF17B3" w:rsidRPr="00683EF8">
        <w:rPr>
          <w:rFonts w:ascii="Book Antiqua" w:hAnsi="Book Antiqua"/>
          <w:color w:val="000000"/>
          <w:sz w:val="24"/>
          <w:szCs w:val="24"/>
        </w:rPr>
        <w:t xml:space="preserve">were </w:t>
      </w:r>
      <w:r w:rsidRPr="00683EF8">
        <w:rPr>
          <w:rFonts w:ascii="Book Antiqua" w:hAnsi="Book Antiqua"/>
          <w:color w:val="000000"/>
          <w:sz w:val="24"/>
          <w:szCs w:val="24"/>
        </w:rPr>
        <w:t>not related to patient enrollment</w:t>
      </w:r>
      <w:bookmarkEnd w:id="16"/>
      <w:r w:rsidRPr="00683EF8">
        <w:rPr>
          <w:rFonts w:ascii="Book Antiqua" w:hAnsi="Book Antiqua"/>
          <w:color w:val="000000"/>
          <w:sz w:val="24"/>
          <w:szCs w:val="24"/>
        </w:rPr>
        <w:t xml:space="preserve">, therefore patient enrollment was not assessed in the study quality. </w:t>
      </w:r>
      <w:bookmarkEnd w:id="15"/>
    </w:p>
    <w:p w:rsidR="00596B89" w:rsidRPr="00683EF8" w:rsidRDefault="00596B89" w:rsidP="00A31DF9">
      <w:pPr>
        <w:spacing w:line="360" w:lineRule="auto"/>
        <w:ind w:firstLineChars="150" w:firstLine="360"/>
        <w:rPr>
          <w:rFonts w:ascii="Book Antiqua" w:hAnsi="Book Antiqua"/>
          <w:color w:val="000000"/>
          <w:sz w:val="24"/>
          <w:szCs w:val="24"/>
        </w:rPr>
      </w:pPr>
    </w:p>
    <w:p w:rsidR="00CE6926" w:rsidRPr="00683EF8" w:rsidRDefault="00CE6926" w:rsidP="00A31DF9">
      <w:pPr>
        <w:widowControl/>
        <w:spacing w:line="360" w:lineRule="auto"/>
        <w:rPr>
          <w:rFonts w:ascii="Book Antiqua" w:hAnsi="Book Antiqua"/>
          <w:b/>
          <w:color w:val="000000"/>
          <w:sz w:val="24"/>
          <w:szCs w:val="24"/>
        </w:rPr>
      </w:pPr>
      <w:r w:rsidRPr="00683EF8">
        <w:rPr>
          <w:rFonts w:ascii="Book Antiqua" w:hAnsi="Book Antiqua"/>
          <w:b/>
          <w:color w:val="000000"/>
          <w:sz w:val="24"/>
          <w:szCs w:val="24"/>
        </w:rPr>
        <w:t>RESULTS</w:t>
      </w:r>
    </w:p>
    <w:p w:rsidR="00CE6926" w:rsidRPr="00683EF8" w:rsidRDefault="00CE6926" w:rsidP="00A31DF9">
      <w:pPr>
        <w:spacing w:line="360" w:lineRule="auto"/>
        <w:rPr>
          <w:rFonts w:ascii="Book Antiqua" w:hAnsi="Book Antiqua"/>
          <w:b/>
          <w:i/>
          <w:color w:val="000000"/>
          <w:sz w:val="24"/>
          <w:szCs w:val="24"/>
        </w:rPr>
      </w:pPr>
      <w:r w:rsidRPr="00683EF8">
        <w:rPr>
          <w:rFonts w:ascii="Book Antiqua" w:hAnsi="Book Antiqua"/>
          <w:b/>
          <w:i/>
          <w:color w:val="000000"/>
          <w:sz w:val="24"/>
          <w:szCs w:val="24"/>
        </w:rPr>
        <w:t>Search results</w:t>
      </w:r>
    </w:p>
    <w:p w:rsidR="00CE6926" w:rsidRPr="00683EF8" w:rsidRDefault="00CE6926" w:rsidP="00A31DF9">
      <w:pPr>
        <w:widowControl/>
        <w:spacing w:line="360" w:lineRule="auto"/>
        <w:rPr>
          <w:rFonts w:ascii="Book Antiqua" w:hAnsi="Book Antiqua"/>
          <w:color w:val="000000"/>
          <w:sz w:val="24"/>
          <w:szCs w:val="24"/>
        </w:rPr>
      </w:pPr>
      <w:r w:rsidRPr="00683EF8">
        <w:rPr>
          <w:rFonts w:ascii="Book Antiqua" w:hAnsi="Book Antiqua"/>
          <w:color w:val="000000"/>
          <w:sz w:val="24"/>
          <w:szCs w:val="24"/>
        </w:rPr>
        <w:t>A total of 251 articles were initially searched. After removal of duplicate</w:t>
      </w:r>
      <w:r w:rsidR="00DA50D8" w:rsidRPr="00683EF8">
        <w:rPr>
          <w:rFonts w:ascii="Book Antiqua" w:hAnsi="Book Antiqua"/>
          <w:color w:val="000000"/>
          <w:sz w:val="24"/>
          <w:szCs w:val="24"/>
        </w:rPr>
        <w:t>s</w:t>
      </w:r>
      <w:r w:rsidRPr="00683EF8">
        <w:rPr>
          <w:rFonts w:ascii="Book Antiqua" w:hAnsi="Book Antiqua"/>
          <w:color w:val="000000"/>
          <w:sz w:val="24"/>
          <w:szCs w:val="24"/>
        </w:rPr>
        <w:t xml:space="preserve"> (</w:t>
      </w:r>
      <w:r w:rsidRPr="00683EF8">
        <w:rPr>
          <w:rFonts w:ascii="Book Antiqua" w:hAnsi="Book Antiqua"/>
          <w:i/>
          <w:color w:val="000000"/>
          <w:sz w:val="24"/>
          <w:szCs w:val="24"/>
        </w:rPr>
        <w:t>n</w:t>
      </w:r>
      <w:r w:rsidR="00596B89" w:rsidRPr="00683EF8">
        <w:rPr>
          <w:rFonts w:ascii="Book Antiqua" w:hAnsi="Book Antiqua"/>
          <w:color w:val="000000"/>
          <w:sz w:val="24"/>
          <w:szCs w:val="24"/>
        </w:rPr>
        <w:t xml:space="preserve"> </w:t>
      </w:r>
      <w:r w:rsidRPr="00683EF8">
        <w:rPr>
          <w:rFonts w:ascii="Book Antiqua" w:hAnsi="Book Antiqua"/>
          <w:color w:val="000000"/>
          <w:sz w:val="24"/>
          <w:szCs w:val="24"/>
        </w:rPr>
        <w:t>=</w:t>
      </w:r>
      <w:r w:rsidR="00596B89" w:rsidRPr="00683EF8">
        <w:rPr>
          <w:rFonts w:ascii="Book Antiqua" w:hAnsi="Book Antiqua"/>
          <w:color w:val="000000"/>
          <w:sz w:val="24"/>
          <w:szCs w:val="24"/>
        </w:rPr>
        <w:t xml:space="preserve"> </w:t>
      </w:r>
      <w:r w:rsidRPr="00683EF8">
        <w:rPr>
          <w:rFonts w:ascii="Book Antiqua" w:hAnsi="Book Antiqua"/>
          <w:color w:val="000000"/>
          <w:sz w:val="24"/>
          <w:szCs w:val="24"/>
        </w:rPr>
        <w:t xml:space="preserve">37), 214 articles </w:t>
      </w:r>
      <w:r w:rsidR="00DA50D8" w:rsidRPr="00683EF8">
        <w:rPr>
          <w:rFonts w:ascii="Book Antiqua" w:hAnsi="Book Antiqua"/>
          <w:color w:val="000000"/>
          <w:sz w:val="24"/>
          <w:szCs w:val="24"/>
        </w:rPr>
        <w:t xml:space="preserve">were subjected </w:t>
      </w:r>
      <w:r w:rsidR="002E05B6" w:rsidRPr="00683EF8">
        <w:rPr>
          <w:rFonts w:ascii="Book Antiqua" w:hAnsi="Book Antiqua"/>
          <w:color w:val="000000"/>
          <w:sz w:val="24"/>
          <w:szCs w:val="24"/>
        </w:rPr>
        <w:t xml:space="preserve">to </w:t>
      </w:r>
      <w:r w:rsidRPr="00683EF8">
        <w:rPr>
          <w:rFonts w:ascii="Book Antiqua" w:hAnsi="Book Antiqua"/>
          <w:color w:val="000000"/>
          <w:sz w:val="24"/>
          <w:szCs w:val="24"/>
        </w:rPr>
        <w:t>screen</w:t>
      </w:r>
      <w:r w:rsidR="000646DF" w:rsidRPr="00683EF8">
        <w:rPr>
          <w:rFonts w:ascii="Book Antiqua" w:hAnsi="Book Antiqua"/>
          <w:color w:val="000000"/>
          <w:sz w:val="24"/>
          <w:szCs w:val="24"/>
        </w:rPr>
        <w:t>ing of</w:t>
      </w:r>
      <w:r w:rsidRPr="00683EF8">
        <w:rPr>
          <w:rFonts w:ascii="Book Antiqua" w:hAnsi="Book Antiqua"/>
          <w:color w:val="000000"/>
          <w:sz w:val="24"/>
          <w:szCs w:val="24"/>
        </w:rPr>
        <w:t xml:space="preserve"> abstracts and full-texts. Following careful review of abstracts and full-texts, a total of 185 articles were excluded due to not meeting</w:t>
      </w:r>
      <w:r w:rsidR="002E05B6" w:rsidRPr="00683EF8">
        <w:rPr>
          <w:rFonts w:ascii="Book Antiqua" w:hAnsi="Book Antiqua"/>
          <w:color w:val="000000"/>
          <w:sz w:val="24"/>
          <w:szCs w:val="24"/>
        </w:rPr>
        <w:t xml:space="preserve"> the</w:t>
      </w:r>
      <w:r w:rsidRPr="00683EF8">
        <w:rPr>
          <w:rFonts w:ascii="Book Antiqua" w:hAnsi="Book Antiqua"/>
          <w:color w:val="000000"/>
          <w:sz w:val="24"/>
          <w:szCs w:val="24"/>
        </w:rPr>
        <w:t xml:space="preserve"> inclusion criteria. Finally, 29 articles met the inclusion criteria and were included in this systematic review (Figure 1)</w:t>
      </w:r>
      <w:r w:rsidR="00992621" w:rsidRPr="00683EF8">
        <w:rPr>
          <w:rFonts w:ascii="Book Antiqua" w:hAnsi="Book Antiqua"/>
          <w:color w:val="000000"/>
          <w:sz w:val="24"/>
          <w:szCs w:val="24"/>
        </w:rPr>
        <w:t xml:space="preserve">. </w:t>
      </w:r>
    </w:p>
    <w:p w:rsidR="00596B89" w:rsidRPr="00683EF8" w:rsidRDefault="00596B89" w:rsidP="00A31DF9">
      <w:pPr>
        <w:widowControl/>
        <w:spacing w:line="360" w:lineRule="auto"/>
        <w:rPr>
          <w:rFonts w:ascii="Book Antiqua" w:hAnsi="Book Antiqua"/>
          <w:color w:val="000000"/>
          <w:sz w:val="24"/>
          <w:szCs w:val="24"/>
        </w:rPr>
      </w:pPr>
    </w:p>
    <w:p w:rsidR="00CE6926" w:rsidRPr="00683EF8" w:rsidRDefault="00CE6926" w:rsidP="00A31DF9">
      <w:pPr>
        <w:spacing w:line="360" w:lineRule="auto"/>
        <w:rPr>
          <w:rFonts w:ascii="Book Antiqua" w:hAnsi="Book Antiqua"/>
          <w:b/>
          <w:i/>
          <w:color w:val="000000"/>
          <w:sz w:val="24"/>
          <w:szCs w:val="24"/>
        </w:rPr>
      </w:pPr>
      <w:r w:rsidRPr="00683EF8">
        <w:rPr>
          <w:rFonts w:ascii="Book Antiqua" w:hAnsi="Book Antiqua"/>
          <w:b/>
          <w:i/>
          <w:color w:val="000000"/>
          <w:sz w:val="24"/>
          <w:szCs w:val="24"/>
        </w:rPr>
        <w:t>Characteristics of the studies</w:t>
      </w:r>
    </w:p>
    <w:p w:rsidR="00CE6926" w:rsidRPr="00683EF8" w:rsidRDefault="00CE6926" w:rsidP="00A31DF9">
      <w:pPr>
        <w:spacing w:line="360" w:lineRule="auto"/>
        <w:rPr>
          <w:rFonts w:ascii="Book Antiqua" w:hAnsi="Book Antiqua"/>
          <w:color w:val="000000"/>
          <w:sz w:val="24"/>
          <w:szCs w:val="24"/>
        </w:rPr>
      </w:pPr>
      <w:r w:rsidRPr="00683EF8">
        <w:rPr>
          <w:rFonts w:ascii="Book Antiqua" w:hAnsi="Book Antiqua"/>
          <w:color w:val="000000"/>
          <w:sz w:val="24"/>
          <w:szCs w:val="24"/>
        </w:rPr>
        <w:lastRenderedPageBreak/>
        <w:t>Among 29 articles included in this systematic review, 20 were in Chinese and 9</w:t>
      </w:r>
      <w:r w:rsidR="00DA50D8" w:rsidRPr="00683EF8">
        <w:rPr>
          <w:rFonts w:ascii="Book Antiqua" w:hAnsi="Book Antiqua"/>
          <w:color w:val="000000"/>
          <w:sz w:val="24"/>
          <w:szCs w:val="24"/>
        </w:rPr>
        <w:t xml:space="preserve"> </w:t>
      </w:r>
      <w:r w:rsidRPr="00683EF8">
        <w:rPr>
          <w:rFonts w:ascii="Book Antiqua" w:hAnsi="Book Antiqua"/>
          <w:color w:val="000000"/>
          <w:sz w:val="24"/>
          <w:szCs w:val="24"/>
        </w:rPr>
        <w:t>in English.</w:t>
      </w:r>
      <w:r w:rsidR="007A58D7" w:rsidRPr="00683EF8">
        <w:rPr>
          <w:rFonts w:ascii="Book Antiqua" w:hAnsi="Book Antiqua"/>
          <w:color w:val="000000"/>
          <w:sz w:val="24"/>
          <w:szCs w:val="24"/>
        </w:rPr>
        <w:t xml:space="preserve"> </w:t>
      </w:r>
      <w:r w:rsidRPr="00683EF8">
        <w:rPr>
          <w:rFonts w:ascii="Book Antiqua" w:hAnsi="Book Antiqua"/>
          <w:color w:val="000000"/>
          <w:sz w:val="24"/>
          <w:szCs w:val="24"/>
        </w:rPr>
        <w:t xml:space="preserve">According to the </w:t>
      </w:r>
      <w:r w:rsidR="00222309" w:rsidRPr="00683EF8">
        <w:rPr>
          <w:rFonts w:ascii="Book Antiqua" w:hAnsi="Book Antiqua"/>
          <w:color w:val="000000"/>
          <w:sz w:val="24"/>
          <w:szCs w:val="24"/>
        </w:rPr>
        <w:t xml:space="preserve">case number </w:t>
      </w:r>
      <w:r w:rsidRPr="00683EF8">
        <w:rPr>
          <w:rFonts w:ascii="Book Antiqua" w:hAnsi="Book Antiqua"/>
          <w:color w:val="000000"/>
          <w:sz w:val="24"/>
          <w:szCs w:val="24"/>
        </w:rPr>
        <w:t xml:space="preserve">and information integrity of the literature, 29 articles were </w:t>
      </w:r>
      <w:r w:rsidR="00222309" w:rsidRPr="00683EF8">
        <w:rPr>
          <w:rFonts w:ascii="Book Antiqua" w:hAnsi="Book Antiqua"/>
          <w:color w:val="000000"/>
          <w:sz w:val="24"/>
          <w:szCs w:val="24"/>
        </w:rPr>
        <w:t xml:space="preserve">classified as </w:t>
      </w:r>
      <w:r w:rsidR="00DA50D8" w:rsidRPr="00683EF8">
        <w:rPr>
          <w:rFonts w:ascii="Book Antiqua" w:hAnsi="Book Antiqua"/>
          <w:color w:val="000000"/>
          <w:sz w:val="24"/>
          <w:szCs w:val="24"/>
        </w:rPr>
        <w:t xml:space="preserve">either </w:t>
      </w:r>
      <w:r w:rsidRPr="00683EF8">
        <w:rPr>
          <w:rFonts w:ascii="Book Antiqua" w:hAnsi="Book Antiqua"/>
          <w:color w:val="000000"/>
          <w:sz w:val="24"/>
          <w:szCs w:val="24"/>
        </w:rPr>
        <w:t>case report</w:t>
      </w:r>
      <w:r w:rsidR="00DA50D8" w:rsidRPr="00683EF8">
        <w:rPr>
          <w:rFonts w:ascii="Book Antiqua" w:hAnsi="Book Antiqua"/>
          <w:color w:val="000000"/>
          <w:sz w:val="24"/>
          <w:szCs w:val="24"/>
        </w:rPr>
        <w:t>s</w:t>
      </w:r>
      <w:r w:rsidRPr="00683EF8">
        <w:rPr>
          <w:rFonts w:ascii="Book Antiqua" w:hAnsi="Book Antiqua"/>
          <w:color w:val="000000"/>
          <w:sz w:val="24"/>
          <w:szCs w:val="24"/>
        </w:rPr>
        <w:t xml:space="preserve"> (</w:t>
      </w:r>
      <w:r w:rsidR="00596B89" w:rsidRPr="00683EF8">
        <w:rPr>
          <w:rFonts w:ascii="Book Antiqua" w:hAnsi="Book Antiqua"/>
          <w:i/>
          <w:color w:val="000000"/>
          <w:sz w:val="24"/>
          <w:szCs w:val="24"/>
        </w:rPr>
        <w:t>n</w:t>
      </w:r>
      <w:r w:rsidR="00596B89" w:rsidRPr="00683EF8">
        <w:rPr>
          <w:rFonts w:ascii="Book Antiqua" w:hAnsi="Book Antiqua"/>
          <w:color w:val="000000"/>
          <w:sz w:val="24"/>
          <w:szCs w:val="24"/>
        </w:rPr>
        <w:t xml:space="preserve"> </w:t>
      </w:r>
      <w:r w:rsidRPr="00683EF8">
        <w:rPr>
          <w:rFonts w:ascii="Book Antiqua" w:hAnsi="Book Antiqua"/>
          <w:color w:val="000000"/>
          <w:sz w:val="24"/>
          <w:szCs w:val="24"/>
        </w:rPr>
        <w:t>=</w:t>
      </w:r>
      <w:r w:rsidR="00596B89" w:rsidRPr="00683EF8">
        <w:rPr>
          <w:rFonts w:ascii="Book Antiqua" w:hAnsi="Book Antiqua"/>
          <w:color w:val="000000"/>
          <w:sz w:val="24"/>
          <w:szCs w:val="24"/>
        </w:rPr>
        <w:t xml:space="preserve"> </w:t>
      </w:r>
      <w:r w:rsidRPr="00683EF8">
        <w:rPr>
          <w:rFonts w:ascii="Book Antiqua" w:hAnsi="Book Antiqua"/>
          <w:color w:val="000000"/>
          <w:sz w:val="24"/>
          <w:szCs w:val="24"/>
        </w:rPr>
        <w:t xml:space="preserve">11) </w:t>
      </w:r>
      <w:r w:rsidR="00DA50D8" w:rsidRPr="00683EF8">
        <w:rPr>
          <w:rFonts w:ascii="Book Antiqua" w:hAnsi="Book Antiqua"/>
          <w:color w:val="000000"/>
          <w:sz w:val="24"/>
          <w:szCs w:val="24"/>
        </w:rPr>
        <w:t xml:space="preserve">or </w:t>
      </w:r>
      <w:r w:rsidRPr="00683EF8">
        <w:rPr>
          <w:rFonts w:ascii="Book Antiqua" w:hAnsi="Book Antiqua"/>
          <w:color w:val="000000"/>
          <w:sz w:val="24"/>
          <w:szCs w:val="24"/>
        </w:rPr>
        <w:t>case series (</w:t>
      </w:r>
      <w:r w:rsidR="00596B89" w:rsidRPr="00683EF8">
        <w:rPr>
          <w:rFonts w:ascii="Book Antiqua" w:hAnsi="Book Antiqua"/>
          <w:i/>
          <w:color w:val="000000"/>
          <w:sz w:val="24"/>
          <w:szCs w:val="24"/>
        </w:rPr>
        <w:t>n</w:t>
      </w:r>
      <w:r w:rsidR="00596B89" w:rsidRPr="00683EF8">
        <w:rPr>
          <w:rFonts w:ascii="Book Antiqua" w:hAnsi="Book Antiqua"/>
          <w:color w:val="000000"/>
          <w:sz w:val="24"/>
          <w:szCs w:val="24"/>
        </w:rPr>
        <w:t xml:space="preserve"> </w:t>
      </w:r>
      <w:r w:rsidRPr="00683EF8">
        <w:rPr>
          <w:rFonts w:ascii="Book Antiqua" w:hAnsi="Book Antiqua"/>
          <w:color w:val="000000"/>
          <w:sz w:val="24"/>
          <w:szCs w:val="24"/>
        </w:rPr>
        <w:t>=</w:t>
      </w:r>
      <w:r w:rsidR="00596B89" w:rsidRPr="00683EF8">
        <w:rPr>
          <w:rFonts w:ascii="Book Antiqua" w:hAnsi="Book Antiqua"/>
          <w:color w:val="000000"/>
          <w:sz w:val="24"/>
          <w:szCs w:val="24"/>
        </w:rPr>
        <w:t xml:space="preserve"> </w:t>
      </w:r>
      <w:r w:rsidRPr="00683EF8">
        <w:rPr>
          <w:rFonts w:ascii="Book Antiqua" w:hAnsi="Book Antiqua"/>
          <w:color w:val="000000"/>
          <w:sz w:val="24"/>
          <w:szCs w:val="24"/>
        </w:rPr>
        <w:t xml:space="preserve">18). </w:t>
      </w:r>
    </w:p>
    <w:p w:rsidR="008A69FF" w:rsidRPr="00683EF8" w:rsidRDefault="00CE6926" w:rsidP="00A31DF9">
      <w:pPr>
        <w:spacing w:line="360" w:lineRule="auto"/>
        <w:ind w:firstLineChars="150" w:firstLine="360"/>
        <w:rPr>
          <w:rFonts w:ascii="Book Antiqua" w:hAnsi="Book Antiqua"/>
          <w:color w:val="000000"/>
          <w:sz w:val="24"/>
          <w:szCs w:val="24"/>
        </w:rPr>
      </w:pPr>
      <w:r w:rsidRPr="00683EF8">
        <w:rPr>
          <w:rFonts w:ascii="Book Antiqua" w:hAnsi="Book Antiqua"/>
          <w:color w:val="000000"/>
          <w:sz w:val="24"/>
          <w:szCs w:val="24"/>
        </w:rPr>
        <w:t xml:space="preserve">According to the quality assessment criteria above, </w:t>
      </w:r>
      <w:r w:rsidR="00BA4888" w:rsidRPr="00683EF8">
        <w:rPr>
          <w:rFonts w:ascii="Book Antiqua" w:hAnsi="Book Antiqua"/>
          <w:color w:val="000000"/>
          <w:sz w:val="24"/>
          <w:szCs w:val="24"/>
        </w:rPr>
        <w:t xml:space="preserve">we conducted the quality evaluation of all the included literature. The evaluation results </w:t>
      </w:r>
      <w:r w:rsidR="00DA50D8" w:rsidRPr="00683EF8">
        <w:rPr>
          <w:rFonts w:ascii="Book Antiqua" w:hAnsi="Book Antiqua"/>
          <w:color w:val="000000"/>
          <w:sz w:val="24"/>
          <w:szCs w:val="24"/>
        </w:rPr>
        <w:t xml:space="preserve">are </w:t>
      </w:r>
      <w:r w:rsidRPr="00683EF8">
        <w:rPr>
          <w:rFonts w:ascii="Book Antiqua" w:hAnsi="Book Antiqua"/>
          <w:color w:val="000000"/>
          <w:sz w:val="24"/>
          <w:szCs w:val="24"/>
        </w:rPr>
        <w:t>shown in Table</w:t>
      </w:r>
      <w:r w:rsidR="00DA50D8" w:rsidRPr="00683EF8">
        <w:rPr>
          <w:rFonts w:ascii="Book Antiqua" w:hAnsi="Book Antiqua"/>
          <w:color w:val="000000"/>
          <w:sz w:val="24"/>
          <w:szCs w:val="24"/>
        </w:rPr>
        <w:t>s</w:t>
      </w:r>
      <w:r w:rsidRPr="00683EF8">
        <w:rPr>
          <w:rFonts w:ascii="Book Antiqua" w:hAnsi="Book Antiqua"/>
          <w:color w:val="000000"/>
          <w:sz w:val="24"/>
          <w:szCs w:val="24"/>
        </w:rPr>
        <w:t xml:space="preserve"> 1 and</w:t>
      </w:r>
      <w:r w:rsidR="00DA50D8" w:rsidRPr="00683EF8">
        <w:rPr>
          <w:rFonts w:ascii="Book Antiqua" w:hAnsi="Book Antiqua"/>
          <w:color w:val="000000"/>
          <w:sz w:val="24"/>
          <w:szCs w:val="24"/>
        </w:rPr>
        <w:t xml:space="preserve"> </w:t>
      </w:r>
      <w:r w:rsidRPr="00683EF8">
        <w:rPr>
          <w:rFonts w:ascii="Book Antiqua" w:hAnsi="Book Antiqua"/>
          <w:color w:val="000000"/>
          <w:sz w:val="24"/>
          <w:szCs w:val="24"/>
        </w:rPr>
        <w:t xml:space="preserve">2, </w:t>
      </w:r>
      <w:r w:rsidR="00EF6BCF" w:rsidRPr="00683EF8">
        <w:rPr>
          <w:rFonts w:ascii="Book Antiqua" w:hAnsi="Book Antiqua"/>
          <w:color w:val="000000"/>
          <w:sz w:val="24"/>
          <w:szCs w:val="24"/>
        </w:rPr>
        <w:t>and</w:t>
      </w:r>
      <w:r w:rsidR="00466B70" w:rsidRPr="00683EF8">
        <w:rPr>
          <w:rFonts w:ascii="Book Antiqua" w:hAnsi="Book Antiqua"/>
          <w:color w:val="000000"/>
          <w:sz w:val="24"/>
          <w:szCs w:val="24"/>
        </w:rPr>
        <w:t xml:space="preserve"> we used</w:t>
      </w:r>
      <w:r w:rsidR="00EF6BCF" w:rsidRPr="00683EF8">
        <w:rPr>
          <w:rFonts w:ascii="Book Antiqua" w:hAnsi="Book Antiqua"/>
          <w:color w:val="000000"/>
          <w:sz w:val="24"/>
          <w:szCs w:val="24"/>
        </w:rPr>
        <w:t xml:space="preserve"> </w:t>
      </w:r>
      <w:r w:rsidRPr="00683EF8">
        <w:rPr>
          <w:rFonts w:ascii="Book Antiqua" w:hAnsi="Book Antiqua"/>
          <w:color w:val="000000"/>
          <w:sz w:val="24"/>
          <w:szCs w:val="24"/>
        </w:rPr>
        <w:t>two stars</w:t>
      </w:r>
      <w:r w:rsidR="00466B70" w:rsidRPr="00683EF8">
        <w:rPr>
          <w:rFonts w:ascii="Book Antiqua" w:hAnsi="Book Antiqua"/>
          <w:color w:val="000000"/>
          <w:sz w:val="24"/>
          <w:szCs w:val="24"/>
        </w:rPr>
        <w:t xml:space="preserve"> to</w:t>
      </w:r>
      <w:r w:rsidR="00EF6BCF" w:rsidRPr="00683EF8">
        <w:rPr>
          <w:rFonts w:ascii="Book Antiqua" w:hAnsi="Book Antiqua"/>
          <w:color w:val="000000"/>
          <w:sz w:val="24"/>
          <w:szCs w:val="24"/>
        </w:rPr>
        <w:t xml:space="preserve"> </w:t>
      </w:r>
      <w:r w:rsidR="00466B70" w:rsidRPr="00683EF8">
        <w:rPr>
          <w:rFonts w:ascii="Book Antiqua" w:hAnsi="Book Antiqua"/>
          <w:color w:val="000000"/>
          <w:sz w:val="24"/>
          <w:szCs w:val="24"/>
        </w:rPr>
        <w:t xml:space="preserve">represent </w:t>
      </w:r>
      <w:r w:rsidR="00EF6BCF" w:rsidRPr="00683EF8">
        <w:rPr>
          <w:rFonts w:ascii="Book Antiqua" w:hAnsi="Book Antiqua"/>
          <w:color w:val="000000"/>
          <w:sz w:val="24"/>
          <w:szCs w:val="24"/>
        </w:rPr>
        <w:t>the highest quality</w:t>
      </w:r>
      <w:r w:rsidRPr="00683EF8">
        <w:rPr>
          <w:rFonts w:ascii="Book Antiqua" w:hAnsi="Book Antiqua"/>
          <w:color w:val="000000"/>
          <w:sz w:val="24"/>
          <w:szCs w:val="24"/>
        </w:rPr>
        <w:t>.</w:t>
      </w:r>
      <w:bookmarkStart w:id="17" w:name="_Hlk3996851"/>
      <w:r w:rsidR="0096376C" w:rsidRPr="00683EF8">
        <w:rPr>
          <w:rFonts w:ascii="Book Antiqua" w:hAnsi="Book Antiqua"/>
          <w:color w:val="000000"/>
          <w:sz w:val="24"/>
          <w:szCs w:val="24"/>
        </w:rPr>
        <w:t xml:space="preserve"> </w:t>
      </w:r>
      <w:r w:rsidR="00865810" w:rsidRPr="00683EF8">
        <w:rPr>
          <w:rFonts w:ascii="Book Antiqua" w:hAnsi="Book Antiqua"/>
          <w:color w:val="000000"/>
          <w:sz w:val="24"/>
          <w:szCs w:val="24"/>
        </w:rPr>
        <w:t xml:space="preserve">The characteristic information of all the patients in 29 studies </w:t>
      </w:r>
      <w:r w:rsidR="00DA50D8" w:rsidRPr="00683EF8">
        <w:rPr>
          <w:rFonts w:ascii="Book Antiqua" w:hAnsi="Book Antiqua"/>
          <w:color w:val="000000"/>
          <w:sz w:val="24"/>
          <w:szCs w:val="24"/>
        </w:rPr>
        <w:t xml:space="preserve">is </w:t>
      </w:r>
      <w:r w:rsidR="00865810" w:rsidRPr="00683EF8">
        <w:rPr>
          <w:rFonts w:ascii="Book Antiqua" w:hAnsi="Book Antiqua"/>
          <w:color w:val="000000"/>
          <w:sz w:val="24"/>
          <w:szCs w:val="24"/>
        </w:rPr>
        <w:t>shown in Table</w:t>
      </w:r>
      <w:r w:rsidR="00DA50D8" w:rsidRPr="00683EF8">
        <w:rPr>
          <w:rFonts w:ascii="Book Antiqua" w:hAnsi="Book Antiqua"/>
          <w:color w:val="000000"/>
          <w:sz w:val="24"/>
          <w:szCs w:val="24"/>
        </w:rPr>
        <w:t>s</w:t>
      </w:r>
      <w:r w:rsidR="00865810" w:rsidRPr="00683EF8">
        <w:rPr>
          <w:rFonts w:ascii="Book Antiqua" w:hAnsi="Book Antiqua"/>
          <w:color w:val="000000"/>
          <w:sz w:val="24"/>
          <w:szCs w:val="24"/>
        </w:rPr>
        <w:t xml:space="preserve"> 3 and</w:t>
      </w:r>
      <w:r w:rsidR="00DA50D8" w:rsidRPr="00683EF8">
        <w:rPr>
          <w:rFonts w:ascii="Book Antiqua" w:hAnsi="Book Antiqua"/>
          <w:color w:val="000000"/>
          <w:sz w:val="24"/>
          <w:szCs w:val="24"/>
        </w:rPr>
        <w:t xml:space="preserve"> </w:t>
      </w:r>
      <w:r w:rsidR="00865810" w:rsidRPr="00683EF8">
        <w:rPr>
          <w:rFonts w:ascii="Book Antiqua" w:hAnsi="Book Antiqua"/>
          <w:color w:val="000000"/>
          <w:sz w:val="24"/>
          <w:szCs w:val="24"/>
        </w:rPr>
        <w:t>4.</w:t>
      </w:r>
    </w:p>
    <w:p w:rsidR="00596B89" w:rsidRPr="00683EF8" w:rsidRDefault="00596B89" w:rsidP="00A31DF9">
      <w:pPr>
        <w:spacing w:line="360" w:lineRule="auto"/>
        <w:ind w:firstLineChars="150" w:firstLine="360"/>
        <w:rPr>
          <w:rFonts w:ascii="Book Antiqua" w:hAnsi="Book Antiqua"/>
          <w:color w:val="000000"/>
          <w:sz w:val="24"/>
          <w:szCs w:val="24"/>
        </w:rPr>
      </w:pPr>
    </w:p>
    <w:p w:rsidR="00CE6926" w:rsidRPr="00683EF8" w:rsidRDefault="00CE6926" w:rsidP="00A31DF9">
      <w:pPr>
        <w:widowControl/>
        <w:spacing w:line="360" w:lineRule="auto"/>
        <w:rPr>
          <w:rFonts w:ascii="Book Antiqua" w:hAnsi="Book Antiqua"/>
          <w:b/>
          <w:i/>
          <w:color w:val="000000"/>
          <w:sz w:val="24"/>
          <w:szCs w:val="24"/>
        </w:rPr>
      </w:pPr>
      <w:bookmarkStart w:id="18" w:name="OLE_LINK10"/>
      <w:bookmarkEnd w:id="17"/>
      <w:r w:rsidRPr="00683EF8">
        <w:rPr>
          <w:rFonts w:ascii="Book Antiqua" w:hAnsi="Book Antiqua"/>
          <w:b/>
          <w:i/>
          <w:color w:val="000000"/>
          <w:sz w:val="24"/>
          <w:szCs w:val="24"/>
        </w:rPr>
        <w:t>Etiolog</w:t>
      </w:r>
      <w:r w:rsidR="00913228" w:rsidRPr="00683EF8">
        <w:rPr>
          <w:rFonts w:ascii="Book Antiqua" w:hAnsi="Book Antiqua"/>
          <w:b/>
          <w:i/>
          <w:color w:val="000000"/>
          <w:sz w:val="24"/>
          <w:szCs w:val="24"/>
        </w:rPr>
        <w:t xml:space="preserve">ies </w:t>
      </w:r>
      <w:r w:rsidRPr="00683EF8">
        <w:rPr>
          <w:rFonts w:ascii="Book Antiqua" w:hAnsi="Book Antiqua"/>
          <w:b/>
          <w:i/>
          <w:color w:val="000000"/>
          <w:sz w:val="24"/>
          <w:szCs w:val="24"/>
        </w:rPr>
        <w:t>and clinical symptoms of SOS</w:t>
      </w:r>
    </w:p>
    <w:bookmarkEnd w:id="18"/>
    <w:p w:rsidR="00F55219" w:rsidRPr="00683EF8" w:rsidRDefault="00596B89" w:rsidP="00A31DF9">
      <w:pPr>
        <w:widowControl/>
        <w:spacing w:line="360" w:lineRule="auto"/>
        <w:rPr>
          <w:rFonts w:ascii="Book Antiqua" w:hAnsi="Book Antiqua"/>
          <w:color w:val="000000"/>
          <w:sz w:val="24"/>
          <w:szCs w:val="24"/>
        </w:rPr>
      </w:pPr>
      <w:r w:rsidRPr="00683EF8">
        <w:rPr>
          <w:rFonts w:ascii="Book Antiqua" w:hAnsi="Book Antiqua"/>
          <w:color w:val="000000"/>
          <w:sz w:val="24"/>
          <w:szCs w:val="24"/>
        </w:rPr>
        <w:t>Eleven</w:t>
      </w:r>
      <w:r w:rsidR="00CE6926" w:rsidRPr="00683EF8">
        <w:rPr>
          <w:rFonts w:ascii="Book Antiqua" w:hAnsi="Book Antiqua"/>
          <w:color w:val="000000"/>
          <w:sz w:val="24"/>
          <w:szCs w:val="24"/>
        </w:rPr>
        <w:t xml:space="preserve"> cases reports included 13 individual cases of SOS from 6 counties (USA, Netherlands, UK, Japan, Korea</w:t>
      </w:r>
      <w:r w:rsidR="00DA50D8" w:rsidRPr="00683EF8">
        <w:rPr>
          <w:rFonts w:ascii="Book Antiqua" w:hAnsi="Book Antiqua"/>
          <w:color w:val="000000"/>
          <w:sz w:val="24"/>
          <w:szCs w:val="24"/>
        </w:rPr>
        <w:t>,</w:t>
      </w:r>
      <w:r w:rsidR="00CE6926" w:rsidRPr="00683EF8">
        <w:rPr>
          <w:rFonts w:ascii="Book Antiqua" w:hAnsi="Book Antiqua"/>
          <w:color w:val="000000"/>
          <w:sz w:val="24"/>
          <w:szCs w:val="24"/>
        </w:rPr>
        <w:t xml:space="preserve"> and China). These patients were admitted from 1999 to 2017. Among the 13 </w:t>
      </w:r>
      <w:r w:rsidR="0013276B" w:rsidRPr="00683EF8">
        <w:rPr>
          <w:rFonts w:ascii="Book Antiqua" w:hAnsi="Book Antiqua"/>
          <w:color w:val="000000"/>
          <w:sz w:val="24"/>
          <w:szCs w:val="24"/>
        </w:rPr>
        <w:t>cases</w:t>
      </w:r>
      <w:r w:rsidR="00CE6926" w:rsidRPr="00683EF8">
        <w:rPr>
          <w:rFonts w:ascii="Book Antiqua" w:hAnsi="Book Antiqua"/>
          <w:color w:val="000000"/>
          <w:sz w:val="24"/>
          <w:szCs w:val="24"/>
        </w:rPr>
        <w:t>, 7 were males and 6 were females</w:t>
      </w:r>
      <w:r w:rsidR="00B80201" w:rsidRPr="00683EF8">
        <w:rPr>
          <w:rFonts w:ascii="Book Antiqua" w:hAnsi="Book Antiqua"/>
          <w:color w:val="000000"/>
          <w:sz w:val="24"/>
          <w:szCs w:val="24"/>
        </w:rPr>
        <w:t xml:space="preserve"> </w:t>
      </w:r>
      <w:r w:rsidR="00CE6926" w:rsidRPr="00683EF8">
        <w:rPr>
          <w:rFonts w:ascii="Book Antiqua" w:hAnsi="Book Antiqua"/>
          <w:color w:val="000000"/>
          <w:sz w:val="24"/>
          <w:szCs w:val="24"/>
        </w:rPr>
        <w:t>(average age: 47.9</w:t>
      </w:r>
      <w:bookmarkStart w:id="19" w:name="_Hlk3626804"/>
      <w:r w:rsidRPr="00683EF8">
        <w:rPr>
          <w:rFonts w:ascii="Book Antiqua" w:hAnsi="Book Antiqua"/>
          <w:color w:val="000000"/>
          <w:sz w:val="24"/>
          <w:szCs w:val="24"/>
        </w:rPr>
        <w:t xml:space="preserve"> </w:t>
      </w:r>
      <w:r w:rsidR="00CE6926" w:rsidRPr="00683EF8">
        <w:rPr>
          <w:rFonts w:ascii="Book Antiqua" w:hAnsi="Book Antiqua"/>
          <w:color w:val="000000"/>
          <w:sz w:val="24"/>
          <w:szCs w:val="24"/>
        </w:rPr>
        <w:t>±</w:t>
      </w:r>
      <w:r w:rsidRPr="00683EF8">
        <w:rPr>
          <w:rFonts w:ascii="Book Antiqua" w:hAnsi="Book Antiqua"/>
          <w:color w:val="000000"/>
          <w:sz w:val="24"/>
          <w:szCs w:val="24"/>
        </w:rPr>
        <w:t xml:space="preserve"> </w:t>
      </w:r>
      <w:r w:rsidR="00CE6926" w:rsidRPr="00683EF8">
        <w:rPr>
          <w:rFonts w:ascii="Book Antiqua" w:hAnsi="Book Antiqua"/>
          <w:color w:val="000000"/>
          <w:sz w:val="24"/>
          <w:szCs w:val="24"/>
        </w:rPr>
        <w:t>18.0</w:t>
      </w:r>
      <w:bookmarkEnd w:id="19"/>
      <w:r w:rsidR="00DA50D8" w:rsidRPr="00683EF8">
        <w:rPr>
          <w:rFonts w:ascii="Book Antiqua" w:hAnsi="Book Antiqua"/>
          <w:color w:val="000000"/>
          <w:sz w:val="24"/>
          <w:szCs w:val="24"/>
        </w:rPr>
        <w:t xml:space="preserve">; </w:t>
      </w:r>
      <w:r w:rsidR="00CE6926" w:rsidRPr="00683EF8">
        <w:rPr>
          <w:rFonts w:ascii="Book Antiqua" w:hAnsi="Book Antiqua"/>
          <w:color w:val="000000"/>
          <w:sz w:val="24"/>
          <w:szCs w:val="24"/>
        </w:rPr>
        <w:t>age range: 17-75).</w:t>
      </w:r>
    </w:p>
    <w:p w:rsidR="00CE6926" w:rsidRPr="00683EF8" w:rsidRDefault="00CE6926" w:rsidP="00A31DF9">
      <w:pPr>
        <w:widowControl/>
        <w:spacing w:line="360" w:lineRule="auto"/>
        <w:ind w:firstLineChars="150" w:firstLine="360"/>
        <w:rPr>
          <w:rFonts w:ascii="Book Antiqua" w:hAnsi="Book Antiqua"/>
          <w:color w:val="000000"/>
          <w:sz w:val="24"/>
          <w:szCs w:val="24"/>
        </w:rPr>
      </w:pPr>
      <w:r w:rsidRPr="00683EF8">
        <w:rPr>
          <w:rFonts w:ascii="Book Antiqua" w:hAnsi="Book Antiqua"/>
          <w:color w:val="000000"/>
          <w:sz w:val="24"/>
          <w:szCs w:val="24"/>
        </w:rPr>
        <w:t xml:space="preserve">The clinical characteristics of 13 cases </w:t>
      </w:r>
      <w:r w:rsidR="00DA50D8" w:rsidRPr="00683EF8">
        <w:rPr>
          <w:rFonts w:ascii="Book Antiqua" w:hAnsi="Book Antiqua"/>
          <w:color w:val="000000"/>
          <w:sz w:val="24"/>
          <w:szCs w:val="24"/>
        </w:rPr>
        <w:t xml:space="preserve">are </w:t>
      </w:r>
      <w:r w:rsidR="0013276B" w:rsidRPr="00683EF8">
        <w:rPr>
          <w:rFonts w:ascii="Book Antiqua" w:hAnsi="Book Antiqua"/>
          <w:color w:val="000000"/>
          <w:sz w:val="24"/>
          <w:szCs w:val="24"/>
        </w:rPr>
        <w:t>shown</w:t>
      </w:r>
      <w:r w:rsidRPr="00683EF8">
        <w:rPr>
          <w:rFonts w:ascii="Book Antiqua" w:hAnsi="Book Antiqua"/>
          <w:color w:val="000000"/>
          <w:sz w:val="24"/>
          <w:szCs w:val="24"/>
        </w:rPr>
        <w:t xml:space="preserve"> in Table</w:t>
      </w:r>
      <w:r w:rsidR="00865810" w:rsidRPr="00683EF8">
        <w:rPr>
          <w:rFonts w:ascii="Book Antiqua" w:hAnsi="Book Antiqua"/>
          <w:color w:val="000000"/>
          <w:sz w:val="24"/>
          <w:szCs w:val="24"/>
        </w:rPr>
        <w:t xml:space="preserve"> 5</w:t>
      </w:r>
      <w:r w:rsidRPr="00683EF8">
        <w:rPr>
          <w:rFonts w:ascii="Book Antiqua" w:hAnsi="Book Antiqua"/>
          <w:color w:val="000000"/>
          <w:sz w:val="24"/>
          <w:szCs w:val="24"/>
        </w:rPr>
        <w:t xml:space="preserve">. </w:t>
      </w:r>
      <w:r w:rsidR="00267BCD" w:rsidRPr="00683EF8">
        <w:rPr>
          <w:rFonts w:ascii="Book Antiqua" w:hAnsi="Book Antiqua"/>
          <w:color w:val="000000"/>
          <w:sz w:val="24"/>
          <w:szCs w:val="24"/>
        </w:rPr>
        <w:t>Five</w:t>
      </w:r>
      <w:r w:rsidRPr="00683EF8">
        <w:rPr>
          <w:rFonts w:ascii="Book Antiqua" w:hAnsi="Book Antiqua"/>
          <w:color w:val="000000"/>
          <w:sz w:val="24"/>
          <w:szCs w:val="24"/>
        </w:rPr>
        <w:t xml:space="preserve"> </w:t>
      </w:r>
      <w:r w:rsidR="00ED7627" w:rsidRPr="00683EF8">
        <w:rPr>
          <w:rFonts w:ascii="Book Antiqua" w:hAnsi="Book Antiqua"/>
          <w:color w:val="000000"/>
          <w:sz w:val="24"/>
          <w:szCs w:val="24"/>
        </w:rPr>
        <w:t>cases</w:t>
      </w:r>
      <w:r w:rsidRPr="00683EF8">
        <w:rPr>
          <w:rFonts w:ascii="Book Antiqua" w:hAnsi="Book Antiqua"/>
          <w:color w:val="000000"/>
          <w:sz w:val="24"/>
          <w:szCs w:val="24"/>
        </w:rPr>
        <w:t xml:space="preserve"> were </w:t>
      </w:r>
      <w:r w:rsidR="00ED7627" w:rsidRPr="00683EF8">
        <w:rPr>
          <w:rFonts w:ascii="Book Antiqua" w:hAnsi="Book Antiqua"/>
          <w:color w:val="000000"/>
          <w:sz w:val="24"/>
          <w:szCs w:val="24"/>
        </w:rPr>
        <w:t>secondary to</w:t>
      </w:r>
      <w:r w:rsidRPr="00683EF8">
        <w:rPr>
          <w:rFonts w:ascii="Book Antiqua" w:hAnsi="Book Antiqua"/>
          <w:color w:val="000000"/>
          <w:sz w:val="24"/>
          <w:szCs w:val="24"/>
        </w:rPr>
        <w:t xml:space="preserve"> chemotherapy </w:t>
      </w:r>
      <w:r w:rsidR="00ED7627" w:rsidRPr="00683EF8">
        <w:rPr>
          <w:rFonts w:ascii="Book Antiqua" w:hAnsi="Book Antiqua"/>
          <w:color w:val="000000"/>
          <w:sz w:val="24"/>
          <w:szCs w:val="24"/>
        </w:rPr>
        <w:t>after liver metastases</w:t>
      </w:r>
      <w:r w:rsidR="00F5132A" w:rsidRPr="00683EF8">
        <w:rPr>
          <w:rFonts w:ascii="Book Antiqua" w:hAnsi="Book Antiqua"/>
          <w:color w:val="000000"/>
          <w:sz w:val="24"/>
          <w:szCs w:val="24"/>
        </w:rPr>
        <w:t xml:space="preserve">. </w:t>
      </w:r>
      <w:r w:rsidRPr="00683EF8">
        <w:rPr>
          <w:rFonts w:ascii="Book Antiqua" w:hAnsi="Book Antiqua"/>
          <w:color w:val="000000"/>
          <w:sz w:val="24"/>
          <w:szCs w:val="24"/>
        </w:rPr>
        <w:t>The chemotherapy cycles ranged from 4</w:t>
      </w:r>
      <w:r w:rsidR="00DA50D8" w:rsidRPr="00683EF8">
        <w:rPr>
          <w:rFonts w:ascii="Book Antiqua" w:hAnsi="Book Antiqua"/>
          <w:color w:val="000000"/>
          <w:sz w:val="24"/>
          <w:szCs w:val="24"/>
        </w:rPr>
        <w:t xml:space="preserve"> </w:t>
      </w:r>
      <w:r w:rsidRPr="00683EF8">
        <w:rPr>
          <w:rFonts w:ascii="Book Antiqua" w:hAnsi="Book Antiqua"/>
          <w:color w:val="000000"/>
          <w:sz w:val="24"/>
          <w:szCs w:val="24"/>
        </w:rPr>
        <w:t xml:space="preserve">to 8. </w:t>
      </w:r>
      <w:r w:rsidR="002F5D8D" w:rsidRPr="00683EF8">
        <w:rPr>
          <w:rFonts w:ascii="Book Antiqua" w:hAnsi="Book Antiqua"/>
          <w:color w:val="000000"/>
          <w:sz w:val="24"/>
          <w:szCs w:val="24"/>
        </w:rPr>
        <w:t>A</w:t>
      </w:r>
      <w:r w:rsidR="00F5132A" w:rsidRPr="00683EF8">
        <w:rPr>
          <w:rFonts w:ascii="Book Antiqua" w:hAnsi="Book Antiqua"/>
          <w:color w:val="000000"/>
          <w:sz w:val="24"/>
          <w:szCs w:val="24"/>
        </w:rPr>
        <w:t>ll</w:t>
      </w:r>
      <w:r w:rsidRPr="00683EF8">
        <w:rPr>
          <w:rFonts w:ascii="Book Antiqua" w:hAnsi="Book Antiqua"/>
          <w:color w:val="000000"/>
          <w:sz w:val="24"/>
          <w:szCs w:val="24"/>
        </w:rPr>
        <w:t xml:space="preserve"> the 5 </w:t>
      </w:r>
      <w:r w:rsidR="00F5132A" w:rsidRPr="00683EF8">
        <w:rPr>
          <w:rFonts w:ascii="Book Antiqua" w:hAnsi="Book Antiqua"/>
          <w:color w:val="000000"/>
          <w:sz w:val="24"/>
          <w:szCs w:val="24"/>
        </w:rPr>
        <w:t>cases</w:t>
      </w:r>
      <w:r w:rsidRPr="00683EF8">
        <w:rPr>
          <w:rFonts w:ascii="Book Antiqua" w:hAnsi="Book Antiqua"/>
          <w:color w:val="000000"/>
          <w:sz w:val="24"/>
          <w:szCs w:val="24"/>
        </w:rPr>
        <w:t xml:space="preserve"> </w:t>
      </w:r>
      <w:r w:rsidR="00F5132A" w:rsidRPr="00683EF8">
        <w:rPr>
          <w:rFonts w:ascii="Book Antiqua" w:hAnsi="Book Antiqua"/>
          <w:color w:val="000000"/>
          <w:sz w:val="24"/>
          <w:szCs w:val="24"/>
        </w:rPr>
        <w:t xml:space="preserve">presented </w:t>
      </w:r>
      <w:r w:rsidRPr="00683EF8">
        <w:rPr>
          <w:rFonts w:ascii="Book Antiqua" w:hAnsi="Book Antiqua"/>
          <w:color w:val="000000"/>
          <w:sz w:val="24"/>
          <w:szCs w:val="24"/>
        </w:rPr>
        <w:t>no</w:t>
      </w:r>
      <w:r w:rsidR="00F5132A" w:rsidRPr="00683EF8">
        <w:rPr>
          <w:rFonts w:ascii="Book Antiqua" w:hAnsi="Book Antiqua"/>
          <w:color w:val="000000"/>
          <w:sz w:val="24"/>
          <w:szCs w:val="24"/>
        </w:rPr>
        <w:t xml:space="preserve"> </w:t>
      </w:r>
      <w:r w:rsidRPr="00683EF8">
        <w:rPr>
          <w:rFonts w:ascii="Book Antiqua" w:hAnsi="Book Antiqua"/>
          <w:color w:val="000000"/>
          <w:sz w:val="24"/>
          <w:szCs w:val="24"/>
        </w:rPr>
        <w:t xml:space="preserve">obvious clinical symptoms, </w:t>
      </w:r>
      <w:r w:rsidR="002F5D8D" w:rsidRPr="00683EF8">
        <w:rPr>
          <w:rFonts w:ascii="Book Antiqua" w:hAnsi="Book Antiqua"/>
          <w:color w:val="000000"/>
          <w:sz w:val="24"/>
          <w:szCs w:val="24"/>
        </w:rPr>
        <w:t xml:space="preserve">but </w:t>
      </w:r>
      <w:r w:rsidRPr="00683EF8">
        <w:rPr>
          <w:rFonts w:ascii="Book Antiqua" w:hAnsi="Book Antiqua"/>
          <w:color w:val="000000"/>
          <w:sz w:val="24"/>
          <w:szCs w:val="24"/>
        </w:rPr>
        <w:t xml:space="preserve">the laboratory examination </w:t>
      </w:r>
      <w:r w:rsidR="00F5132A" w:rsidRPr="00683EF8">
        <w:rPr>
          <w:rFonts w:ascii="Book Antiqua" w:hAnsi="Book Antiqua"/>
          <w:color w:val="000000"/>
          <w:sz w:val="24"/>
          <w:szCs w:val="24"/>
        </w:rPr>
        <w:t>data</w:t>
      </w:r>
      <w:r w:rsidRPr="00683EF8">
        <w:rPr>
          <w:rFonts w:ascii="Book Antiqua" w:hAnsi="Book Antiqua"/>
          <w:color w:val="000000"/>
          <w:sz w:val="24"/>
          <w:szCs w:val="24"/>
        </w:rPr>
        <w:t xml:space="preserve"> </w:t>
      </w:r>
      <w:r w:rsidR="00F5132A" w:rsidRPr="00683EF8">
        <w:rPr>
          <w:rFonts w:ascii="Book Antiqua" w:hAnsi="Book Antiqua"/>
          <w:color w:val="000000"/>
          <w:sz w:val="24"/>
          <w:szCs w:val="24"/>
        </w:rPr>
        <w:t>indicated</w:t>
      </w:r>
      <w:r w:rsidR="00DA50D8" w:rsidRPr="00683EF8">
        <w:rPr>
          <w:rFonts w:ascii="Book Antiqua" w:hAnsi="Book Antiqua"/>
          <w:color w:val="000000"/>
          <w:sz w:val="24"/>
          <w:szCs w:val="24"/>
        </w:rPr>
        <w:t xml:space="preserve"> </w:t>
      </w:r>
      <w:r w:rsidRPr="00683EF8">
        <w:rPr>
          <w:rFonts w:ascii="Book Antiqua" w:hAnsi="Book Antiqua"/>
          <w:color w:val="000000"/>
          <w:sz w:val="24"/>
          <w:szCs w:val="24"/>
        </w:rPr>
        <w:t>different degree</w:t>
      </w:r>
      <w:r w:rsidR="00DA50D8" w:rsidRPr="00683EF8">
        <w:rPr>
          <w:rFonts w:ascii="Book Antiqua" w:hAnsi="Book Antiqua"/>
          <w:color w:val="000000"/>
          <w:sz w:val="24"/>
          <w:szCs w:val="24"/>
        </w:rPr>
        <w:t>s</w:t>
      </w:r>
      <w:r w:rsidRPr="00683EF8">
        <w:rPr>
          <w:rFonts w:ascii="Book Antiqua" w:hAnsi="Book Antiqua"/>
          <w:color w:val="000000"/>
          <w:sz w:val="24"/>
          <w:szCs w:val="24"/>
        </w:rPr>
        <w:t xml:space="preserve"> of liver damage. </w:t>
      </w:r>
      <w:bookmarkStart w:id="20" w:name="OLE_LINK21"/>
      <w:r w:rsidR="002F5D8D" w:rsidRPr="00683EF8">
        <w:rPr>
          <w:rFonts w:ascii="Book Antiqua" w:hAnsi="Book Antiqua"/>
          <w:color w:val="000000"/>
          <w:sz w:val="24"/>
          <w:szCs w:val="24"/>
        </w:rPr>
        <w:t xml:space="preserve">In addition, </w:t>
      </w:r>
      <w:r w:rsidRPr="00683EF8">
        <w:rPr>
          <w:rFonts w:ascii="Book Antiqua" w:hAnsi="Book Antiqua"/>
          <w:color w:val="000000"/>
          <w:sz w:val="24"/>
          <w:szCs w:val="24"/>
        </w:rPr>
        <w:t xml:space="preserve">4 </w:t>
      </w:r>
      <w:r w:rsidR="002C72C4" w:rsidRPr="00683EF8">
        <w:rPr>
          <w:rFonts w:ascii="Book Antiqua" w:hAnsi="Book Antiqua"/>
          <w:color w:val="000000"/>
          <w:sz w:val="24"/>
          <w:szCs w:val="24"/>
        </w:rPr>
        <w:t>cases</w:t>
      </w:r>
      <w:r w:rsidRPr="00683EF8">
        <w:rPr>
          <w:rFonts w:ascii="Book Antiqua" w:hAnsi="Book Antiqua"/>
          <w:color w:val="000000"/>
          <w:sz w:val="24"/>
          <w:szCs w:val="24"/>
        </w:rPr>
        <w:t xml:space="preserve"> were caused by </w:t>
      </w:r>
      <w:proofErr w:type="spellStart"/>
      <w:r w:rsidRPr="00683EF8">
        <w:rPr>
          <w:rFonts w:ascii="Book Antiqua" w:hAnsi="Book Antiqua"/>
          <w:color w:val="000000"/>
          <w:sz w:val="24"/>
          <w:szCs w:val="24"/>
        </w:rPr>
        <w:t>Tusanqi</w:t>
      </w:r>
      <w:proofErr w:type="spellEnd"/>
      <w:r w:rsidR="006B7D0A" w:rsidRPr="00683EF8">
        <w:rPr>
          <w:rFonts w:ascii="Book Antiqua" w:hAnsi="Book Antiqua"/>
          <w:color w:val="000000"/>
          <w:sz w:val="24"/>
          <w:szCs w:val="24"/>
        </w:rPr>
        <w:t xml:space="preserve">. </w:t>
      </w:r>
      <w:r w:rsidRPr="00683EF8">
        <w:rPr>
          <w:rFonts w:ascii="Book Antiqua" w:hAnsi="Book Antiqua"/>
          <w:color w:val="000000"/>
          <w:sz w:val="24"/>
          <w:szCs w:val="24"/>
        </w:rPr>
        <w:t xml:space="preserve">Ascites </w:t>
      </w:r>
      <w:r w:rsidR="002F5D8D" w:rsidRPr="00683EF8">
        <w:rPr>
          <w:rFonts w:ascii="Book Antiqua" w:hAnsi="Book Antiqua"/>
          <w:color w:val="000000"/>
          <w:sz w:val="24"/>
          <w:szCs w:val="24"/>
        </w:rPr>
        <w:t xml:space="preserve">was </w:t>
      </w:r>
      <w:r w:rsidRPr="00683EF8">
        <w:rPr>
          <w:rFonts w:ascii="Book Antiqua" w:hAnsi="Book Antiqua"/>
          <w:color w:val="000000"/>
          <w:sz w:val="24"/>
          <w:szCs w:val="24"/>
        </w:rPr>
        <w:t>the most common clinical symptom.</w:t>
      </w:r>
      <w:bookmarkEnd w:id="20"/>
      <w:r w:rsidRPr="00683EF8">
        <w:rPr>
          <w:rFonts w:ascii="Book Antiqua" w:hAnsi="Book Antiqua"/>
          <w:color w:val="000000"/>
          <w:sz w:val="24"/>
          <w:szCs w:val="24"/>
        </w:rPr>
        <w:t xml:space="preserve"> </w:t>
      </w:r>
    </w:p>
    <w:p w:rsidR="00CE6926" w:rsidRPr="00683EF8" w:rsidRDefault="00596B89" w:rsidP="00A31DF9">
      <w:pPr>
        <w:widowControl/>
        <w:spacing w:line="360" w:lineRule="auto"/>
        <w:ind w:firstLineChars="150" w:firstLine="360"/>
        <w:rPr>
          <w:rFonts w:ascii="Book Antiqua" w:hAnsi="Book Antiqua"/>
          <w:color w:val="000000"/>
          <w:sz w:val="24"/>
          <w:szCs w:val="24"/>
        </w:rPr>
      </w:pPr>
      <w:bookmarkStart w:id="21" w:name="OLE_LINK22"/>
      <w:r w:rsidRPr="00683EF8">
        <w:rPr>
          <w:rFonts w:ascii="Book Antiqua" w:hAnsi="Book Antiqua"/>
          <w:color w:val="000000"/>
          <w:sz w:val="24"/>
          <w:szCs w:val="24"/>
        </w:rPr>
        <w:t xml:space="preserve">Seventeen </w:t>
      </w:r>
      <w:r w:rsidR="00CE6926" w:rsidRPr="00683EF8">
        <w:rPr>
          <w:rFonts w:ascii="Book Antiqua" w:hAnsi="Book Antiqua"/>
          <w:color w:val="000000"/>
          <w:sz w:val="24"/>
          <w:szCs w:val="24"/>
        </w:rPr>
        <w:t xml:space="preserve">out of 18 case series were reported by Chinese researchers, and the other one was reported by researchers </w:t>
      </w:r>
      <w:r w:rsidR="00DA50D8" w:rsidRPr="00683EF8">
        <w:rPr>
          <w:rFonts w:ascii="Book Antiqua" w:hAnsi="Book Antiqua"/>
          <w:color w:val="000000"/>
          <w:sz w:val="24"/>
          <w:szCs w:val="24"/>
        </w:rPr>
        <w:t xml:space="preserve">in </w:t>
      </w:r>
      <w:r w:rsidR="00CE6926" w:rsidRPr="00683EF8">
        <w:rPr>
          <w:rFonts w:ascii="Book Antiqua" w:hAnsi="Book Antiqua"/>
          <w:color w:val="000000"/>
          <w:sz w:val="24"/>
          <w:szCs w:val="24"/>
        </w:rPr>
        <w:t>Hong Kong, China.</w:t>
      </w:r>
      <w:bookmarkEnd w:id="21"/>
      <w:r w:rsidR="00CE6926" w:rsidRPr="00683EF8">
        <w:rPr>
          <w:rFonts w:ascii="Book Antiqua" w:hAnsi="Book Antiqua"/>
          <w:color w:val="000000"/>
          <w:sz w:val="24"/>
          <w:szCs w:val="24"/>
        </w:rPr>
        <w:t xml:space="preserve"> All the patients were admitted from 1998 to 2017. Patient enrollment was neither consecutive nor prospective in any case series. </w:t>
      </w:r>
      <w:r w:rsidRPr="00683EF8">
        <w:rPr>
          <w:rFonts w:ascii="Book Antiqua" w:hAnsi="Book Antiqua"/>
          <w:color w:val="000000"/>
          <w:sz w:val="24"/>
          <w:szCs w:val="24"/>
        </w:rPr>
        <w:t xml:space="preserve">Eighteen </w:t>
      </w:r>
      <w:r w:rsidR="00CE6926" w:rsidRPr="00683EF8">
        <w:rPr>
          <w:rFonts w:ascii="Book Antiqua" w:hAnsi="Book Antiqua"/>
          <w:color w:val="000000"/>
          <w:sz w:val="24"/>
          <w:szCs w:val="24"/>
        </w:rPr>
        <w:t>case series includ</w:t>
      </w:r>
      <w:r w:rsidR="00915BB9" w:rsidRPr="00683EF8">
        <w:rPr>
          <w:rFonts w:ascii="Book Antiqua" w:hAnsi="Book Antiqua"/>
          <w:color w:val="000000"/>
          <w:sz w:val="24"/>
          <w:szCs w:val="24"/>
        </w:rPr>
        <w:t>ed</w:t>
      </w:r>
      <w:r w:rsidR="00CE6926" w:rsidRPr="00683EF8">
        <w:rPr>
          <w:rFonts w:ascii="Book Antiqua" w:hAnsi="Book Antiqua"/>
          <w:color w:val="000000"/>
          <w:sz w:val="24"/>
          <w:szCs w:val="24"/>
        </w:rPr>
        <w:t xml:space="preserve"> 497 patients, including 310 males and 187 females</w:t>
      </w:r>
      <w:r w:rsidR="00B76E48" w:rsidRPr="00683EF8">
        <w:rPr>
          <w:rFonts w:ascii="Book Antiqua" w:hAnsi="Book Antiqua"/>
          <w:color w:val="000000"/>
          <w:sz w:val="24"/>
          <w:szCs w:val="24"/>
        </w:rPr>
        <w:t>.</w:t>
      </w:r>
      <w:r w:rsidR="00CE6926" w:rsidRPr="00683EF8">
        <w:rPr>
          <w:rFonts w:ascii="Book Antiqua" w:hAnsi="Book Antiqua"/>
          <w:color w:val="000000"/>
          <w:sz w:val="24"/>
          <w:szCs w:val="24"/>
        </w:rPr>
        <w:t xml:space="preserve"> </w:t>
      </w:r>
      <w:r w:rsidR="00B76E48" w:rsidRPr="00683EF8">
        <w:rPr>
          <w:rFonts w:ascii="Book Antiqua" w:hAnsi="Book Antiqua"/>
          <w:color w:val="000000"/>
          <w:sz w:val="24"/>
          <w:szCs w:val="24"/>
        </w:rPr>
        <w:t>A</w:t>
      </w:r>
      <w:r w:rsidR="00CE6926" w:rsidRPr="00683EF8">
        <w:rPr>
          <w:rFonts w:ascii="Book Antiqua" w:hAnsi="Book Antiqua"/>
          <w:color w:val="000000"/>
          <w:sz w:val="24"/>
          <w:szCs w:val="24"/>
        </w:rPr>
        <w:t>ll studies ha</w:t>
      </w:r>
      <w:r w:rsidR="00B76E48" w:rsidRPr="00683EF8">
        <w:rPr>
          <w:rFonts w:ascii="Book Antiqua" w:hAnsi="Book Antiqua"/>
          <w:color w:val="000000"/>
          <w:sz w:val="24"/>
          <w:szCs w:val="24"/>
        </w:rPr>
        <w:t>d</w:t>
      </w:r>
      <w:r w:rsidR="00CE6926" w:rsidRPr="00683EF8">
        <w:rPr>
          <w:rFonts w:ascii="Book Antiqua" w:hAnsi="Book Antiqua"/>
          <w:color w:val="000000"/>
          <w:sz w:val="24"/>
          <w:szCs w:val="24"/>
        </w:rPr>
        <w:t xml:space="preserve"> specific demographic data. </w:t>
      </w:r>
    </w:p>
    <w:p w:rsidR="00CE6926" w:rsidRPr="00683EF8" w:rsidRDefault="00425D8C" w:rsidP="00A31DF9">
      <w:pPr>
        <w:widowControl/>
        <w:spacing w:line="360" w:lineRule="auto"/>
        <w:ind w:firstLineChars="150" w:firstLine="360"/>
        <w:rPr>
          <w:rFonts w:ascii="Book Antiqua" w:hAnsi="Book Antiqua"/>
          <w:color w:val="000000"/>
          <w:sz w:val="24"/>
          <w:szCs w:val="24"/>
        </w:rPr>
      </w:pPr>
      <w:r w:rsidRPr="00683EF8">
        <w:rPr>
          <w:rFonts w:ascii="Book Antiqua" w:hAnsi="Book Antiqua"/>
          <w:color w:val="000000"/>
          <w:sz w:val="24"/>
          <w:szCs w:val="24"/>
        </w:rPr>
        <w:t xml:space="preserve">Of the </w:t>
      </w:r>
      <w:r w:rsidR="00CE6926" w:rsidRPr="00683EF8">
        <w:rPr>
          <w:rFonts w:ascii="Book Antiqua" w:hAnsi="Book Antiqua"/>
          <w:color w:val="000000"/>
          <w:sz w:val="24"/>
          <w:szCs w:val="24"/>
        </w:rPr>
        <w:t xml:space="preserve">18 cases series, the patients </w:t>
      </w:r>
      <w:r w:rsidR="00DD73F2" w:rsidRPr="00683EF8">
        <w:rPr>
          <w:rFonts w:ascii="Book Antiqua" w:hAnsi="Book Antiqua"/>
          <w:color w:val="000000"/>
          <w:sz w:val="24"/>
          <w:szCs w:val="24"/>
        </w:rPr>
        <w:t>in</w:t>
      </w:r>
      <w:r w:rsidR="00CE6926" w:rsidRPr="00683EF8">
        <w:rPr>
          <w:rFonts w:ascii="Book Antiqua" w:hAnsi="Book Antiqua"/>
          <w:color w:val="000000"/>
          <w:sz w:val="24"/>
          <w:szCs w:val="24"/>
        </w:rPr>
        <w:t xml:space="preserve"> 8 cases series </w:t>
      </w:r>
      <w:r w:rsidR="001060F2" w:rsidRPr="00683EF8">
        <w:rPr>
          <w:rFonts w:ascii="Book Antiqua" w:hAnsi="Book Antiqua"/>
          <w:color w:val="000000"/>
          <w:sz w:val="24"/>
          <w:szCs w:val="24"/>
        </w:rPr>
        <w:t>were</w:t>
      </w:r>
      <w:r w:rsidR="00DD73F2" w:rsidRPr="00683EF8">
        <w:rPr>
          <w:rFonts w:ascii="Book Antiqua" w:hAnsi="Book Antiqua"/>
          <w:color w:val="000000"/>
          <w:sz w:val="24"/>
          <w:szCs w:val="24"/>
        </w:rPr>
        <w:t xml:space="preserve"> reported </w:t>
      </w:r>
      <w:r w:rsidR="001060F2" w:rsidRPr="00683EF8">
        <w:rPr>
          <w:rFonts w:ascii="Book Antiqua" w:hAnsi="Book Antiqua"/>
          <w:color w:val="000000"/>
          <w:sz w:val="24"/>
          <w:szCs w:val="24"/>
        </w:rPr>
        <w:t xml:space="preserve">to have </w:t>
      </w:r>
      <w:r w:rsidR="00CE6926" w:rsidRPr="00683EF8">
        <w:rPr>
          <w:rFonts w:ascii="Book Antiqua" w:hAnsi="Book Antiqua"/>
          <w:color w:val="000000"/>
          <w:sz w:val="24"/>
          <w:szCs w:val="24"/>
        </w:rPr>
        <w:t>underlying disease</w:t>
      </w:r>
      <w:r w:rsidR="00DA50D8" w:rsidRPr="00683EF8">
        <w:rPr>
          <w:rFonts w:ascii="Book Antiqua" w:hAnsi="Book Antiqua"/>
          <w:color w:val="000000"/>
          <w:sz w:val="24"/>
          <w:szCs w:val="24"/>
        </w:rPr>
        <w:t>s</w:t>
      </w:r>
      <w:r w:rsidR="00CE6926" w:rsidRPr="00683EF8">
        <w:rPr>
          <w:rFonts w:ascii="Book Antiqua" w:hAnsi="Book Antiqua"/>
          <w:color w:val="000000"/>
          <w:sz w:val="24"/>
          <w:szCs w:val="24"/>
        </w:rPr>
        <w:t>, including trauma, stroke, alcoholic liver cirrhosis, chronic body pain, hypertension, myocardial infarction, drinking, diabetes, disease</w:t>
      </w:r>
      <w:r w:rsidR="00DA50D8" w:rsidRPr="00683EF8">
        <w:rPr>
          <w:rFonts w:ascii="Book Antiqua" w:hAnsi="Book Antiqua"/>
          <w:color w:val="000000"/>
          <w:sz w:val="24"/>
          <w:szCs w:val="24"/>
        </w:rPr>
        <w:t>s</w:t>
      </w:r>
      <w:r w:rsidR="00CE6926" w:rsidRPr="00683EF8">
        <w:rPr>
          <w:rFonts w:ascii="Book Antiqua" w:hAnsi="Book Antiqua"/>
          <w:color w:val="000000"/>
          <w:sz w:val="24"/>
          <w:szCs w:val="24"/>
        </w:rPr>
        <w:t xml:space="preserve"> of </w:t>
      </w:r>
      <w:r w:rsidR="00DA50D8" w:rsidRPr="00683EF8">
        <w:rPr>
          <w:rFonts w:ascii="Book Antiqua" w:hAnsi="Book Antiqua"/>
          <w:color w:val="000000"/>
          <w:sz w:val="24"/>
          <w:szCs w:val="24"/>
        </w:rPr>
        <w:t xml:space="preserve">the </w:t>
      </w:r>
      <w:r w:rsidR="00CE6926" w:rsidRPr="00683EF8">
        <w:rPr>
          <w:rFonts w:ascii="Book Antiqua" w:hAnsi="Book Antiqua"/>
          <w:color w:val="000000"/>
          <w:sz w:val="24"/>
          <w:szCs w:val="24"/>
        </w:rPr>
        <w:t xml:space="preserve">respiratory system (tuberculosis and upper respiratory </w:t>
      </w:r>
      <w:r w:rsidR="00CE6926" w:rsidRPr="00683EF8">
        <w:rPr>
          <w:rFonts w:ascii="Book Antiqua" w:hAnsi="Book Antiqua"/>
          <w:color w:val="000000"/>
          <w:sz w:val="24"/>
          <w:szCs w:val="24"/>
        </w:rPr>
        <w:lastRenderedPageBreak/>
        <w:t>infection)</w:t>
      </w:r>
      <w:r w:rsidR="00DA50D8" w:rsidRPr="00683EF8">
        <w:rPr>
          <w:rFonts w:ascii="Book Antiqua" w:hAnsi="Book Antiqua"/>
          <w:color w:val="000000"/>
          <w:sz w:val="24"/>
          <w:szCs w:val="24"/>
        </w:rPr>
        <w:t>,</w:t>
      </w:r>
      <w:r w:rsidR="00CE6926" w:rsidRPr="00683EF8">
        <w:rPr>
          <w:rFonts w:ascii="Book Antiqua" w:hAnsi="Book Antiqua"/>
          <w:color w:val="000000"/>
          <w:sz w:val="24"/>
          <w:szCs w:val="24"/>
        </w:rPr>
        <w:t xml:space="preserve"> and some diseases related to Chinese medicine (</w:t>
      </w:r>
      <w:r w:rsidR="00784E4B" w:rsidRPr="00683EF8">
        <w:rPr>
          <w:rFonts w:ascii="Book Antiqua" w:hAnsi="Book Antiqua"/>
          <w:color w:val="000000"/>
          <w:sz w:val="24"/>
          <w:szCs w:val="24"/>
        </w:rPr>
        <w:t>menstrual disorder</w:t>
      </w:r>
      <w:r w:rsidR="00CE6926" w:rsidRPr="00683EF8">
        <w:rPr>
          <w:rFonts w:ascii="Book Antiqua" w:hAnsi="Book Antiqua"/>
          <w:color w:val="000000"/>
          <w:sz w:val="24"/>
          <w:szCs w:val="24"/>
        </w:rPr>
        <w:t>).</w:t>
      </w:r>
      <w:bookmarkStart w:id="22" w:name="OLE_LINK8"/>
      <w:bookmarkStart w:id="23" w:name="OLE_LINK9"/>
      <w:r w:rsidR="004A499A" w:rsidRPr="00683EF8">
        <w:rPr>
          <w:rFonts w:ascii="Book Antiqua" w:hAnsi="Book Antiqua"/>
          <w:color w:val="000000"/>
          <w:sz w:val="24"/>
          <w:szCs w:val="24"/>
        </w:rPr>
        <w:t xml:space="preserve"> </w:t>
      </w:r>
      <w:r w:rsidR="00F720A9" w:rsidRPr="00683EF8">
        <w:rPr>
          <w:rFonts w:ascii="Book Antiqua" w:hAnsi="Book Antiqua"/>
          <w:color w:val="000000"/>
          <w:sz w:val="24"/>
          <w:szCs w:val="24"/>
        </w:rPr>
        <w:t xml:space="preserve">SOS in about </w:t>
      </w:r>
      <w:r w:rsidR="00CE6926" w:rsidRPr="00683EF8">
        <w:rPr>
          <w:rFonts w:ascii="Book Antiqua" w:hAnsi="Book Antiqua"/>
          <w:color w:val="000000"/>
          <w:sz w:val="24"/>
          <w:szCs w:val="24"/>
        </w:rPr>
        <w:t xml:space="preserve">465 (93.6%) patients </w:t>
      </w:r>
      <w:r w:rsidR="00F720A9" w:rsidRPr="00683EF8">
        <w:rPr>
          <w:rFonts w:ascii="Book Antiqua" w:hAnsi="Book Antiqua"/>
          <w:color w:val="000000"/>
          <w:sz w:val="24"/>
          <w:szCs w:val="24"/>
        </w:rPr>
        <w:t xml:space="preserve">was </w:t>
      </w:r>
      <w:r w:rsidR="00CE6926" w:rsidRPr="00683EF8">
        <w:rPr>
          <w:rFonts w:ascii="Book Antiqua" w:hAnsi="Book Antiqua"/>
          <w:color w:val="000000"/>
          <w:sz w:val="24"/>
          <w:szCs w:val="24"/>
        </w:rPr>
        <w:t>caused by PAs (</w:t>
      </w:r>
      <w:proofErr w:type="spellStart"/>
      <w:r w:rsidR="00CE6926" w:rsidRPr="00683EF8">
        <w:rPr>
          <w:rFonts w:ascii="Book Antiqua" w:hAnsi="Book Antiqua"/>
          <w:color w:val="000000"/>
          <w:sz w:val="24"/>
          <w:szCs w:val="24"/>
        </w:rPr>
        <w:t>Tusanqi</w:t>
      </w:r>
      <w:proofErr w:type="spellEnd"/>
      <w:r w:rsidR="00CE6926" w:rsidRPr="00683EF8">
        <w:rPr>
          <w:rFonts w:ascii="Book Antiqua" w:hAnsi="Book Antiqua"/>
          <w:color w:val="000000"/>
          <w:sz w:val="24"/>
          <w:szCs w:val="24"/>
        </w:rPr>
        <w:t>), and the time of duration from 10 days to 18 months.</w:t>
      </w:r>
      <w:bookmarkEnd w:id="22"/>
      <w:bookmarkEnd w:id="23"/>
      <w:r w:rsidR="00CE6926" w:rsidRPr="00683EF8">
        <w:rPr>
          <w:rFonts w:ascii="Book Antiqua" w:hAnsi="Book Antiqua"/>
          <w:color w:val="000000"/>
          <w:sz w:val="24"/>
          <w:szCs w:val="24"/>
        </w:rPr>
        <w:t xml:space="preserve"> </w:t>
      </w:r>
      <w:r w:rsidR="00DA50D8" w:rsidRPr="00683EF8">
        <w:rPr>
          <w:rFonts w:ascii="Book Antiqua" w:hAnsi="Book Antiqua"/>
          <w:color w:val="000000"/>
          <w:sz w:val="24"/>
          <w:szCs w:val="24"/>
        </w:rPr>
        <w:t xml:space="preserve">Five </w:t>
      </w:r>
      <w:r w:rsidR="00AD5D64" w:rsidRPr="00683EF8">
        <w:rPr>
          <w:rFonts w:ascii="Book Antiqua" w:hAnsi="Book Antiqua"/>
          <w:color w:val="000000"/>
          <w:sz w:val="24"/>
          <w:szCs w:val="24"/>
        </w:rPr>
        <w:t>cases</w:t>
      </w:r>
      <w:r w:rsidR="00CE6926" w:rsidRPr="00683EF8">
        <w:rPr>
          <w:rFonts w:ascii="Book Antiqua" w:hAnsi="Book Antiqua"/>
          <w:color w:val="000000"/>
          <w:sz w:val="24"/>
          <w:szCs w:val="24"/>
        </w:rPr>
        <w:t xml:space="preserve"> were </w:t>
      </w:r>
      <w:r w:rsidR="00EC0569" w:rsidRPr="00683EF8">
        <w:rPr>
          <w:rFonts w:ascii="Book Antiqua" w:hAnsi="Book Antiqua"/>
          <w:color w:val="000000"/>
          <w:sz w:val="24"/>
          <w:szCs w:val="24"/>
        </w:rPr>
        <w:t>secondary to tumor</w:t>
      </w:r>
      <w:r w:rsidR="00CE6926" w:rsidRPr="00683EF8">
        <w:rPr>
          <w:rFonts w:ascii="Book Antiqua" w:hAnsi="Book Antiqua"/>
          <w:color w:val="000000"/>
          <w:sz w:val="24"/>
          <w:szCs w:val="24"/>
        </w:rPr>
        <w:t xml:space="preserve"> chemotherapy or immunotherapy, </w:t>
      </w:r>
      <w:r w:rsidR="00A9764F" w:rsidRPr="00683EF8">
        <w:rPr>
          <w:rFonts w:ascii="Book Antiqua" w:hAnsi="Book Antiqua"/>
          <w:color w:val="000000"/>
          <w:sz w:val="24"/>
          <w:szCs w:val="24"/>
        </w:rPr>
        <w:t xml:space="preserve">and </w:t>
      </w:r>
      <w:r w:rsidR="00DA50D8" w:rsidRPr="00683EF8">
        <w:rPr>
          <w:rFonts w:ascii="Book Antiqua" w:hAnsi="Book Antiqua"/>
          <w:color w:val="000000"/>
          <w:sz w:val="24"/>
          <w:szCs w:val="24"/>
        </w:rPr>
        <w:t>four</w:t>
      </w:r>
      <w:r w:rsidR="00CE6926" w:rsidRPr="00683EF8">
        <w:rPr>
          <w:rFonts w:ascii="Book Antiqua" w:hAnsi="Book Antiqua"/>
          <w:color w:val="000000"/>
          <w:sz w:val="24"/>
          <w:szCs w:val="24"/>
        </w:rPr>
        <w:t xml:space="preserve"> were caused by HSCT. </w:t>
      </w:r>
      <w:bookmarkStart w:id="24" w:name="OLE_LINK7"/>
      <w:r w:rsidR="00CE6926" w:rsidRPr="00683EF8">
        <w:rPr>
          <w:rFonts w:ascii="Book Antiqua" w:hAnsi="Book Antiqua"/>
          <w:color w:val="000000"/>
          <w:sz w:val="24"/>
          <w:szCs w:val="24"/>
        </w:rPr>
        <w:t xml:space="preserve">The </w:t>
      </w:r>
      <w:r w:rsidR="00F26C04" w:rsidRPr="00683EF8">
        <w:rPr>
          <w:rFonts w:ascii="Book Antiqua" w:hAnsi="Book Antiqua"/>
          <w:color w:val="000000"/>
          <w:sz w:val="24"/>
          <w:szCs w:val="24"/>
        </w:rPr>
        <w:t>rest of the</w:t>
      </w:r>
      <w:r w:rsidR="00CE6926" w:rsidRPr="00683EF8">
        <w:rPr>
          <w:rFonts w:ascii="Book Antiqua" w:hAnsi="Book Antiqua"/>
          <w:color w:val="000000"/>
          <w:sz w:val="24"/>
          <w:szCs w:val="24"/>
        </w:rPr>
        <w:t xml:space="preserve"> patients had no obvious inducing factors.</w:t>
      </w:r>
    </w:p>
    <w:p w:rsidR="00107805" w:rsidRPr="00683EF8" w:rsidRDefault="00CE6926" w:rsidP="00A31DF9">
      <w:pPr>
        <w:widowControl/>
        <w:spacing w:line="360" w:lineRule="auto"/>
        <w:ind w:firstLineChars="150" w:firstLine="360"/>
        <w:rPr>
          <w:rFonts w:ascii="Book Antiqua" w:hAnsi="Book Antiqua"/>
          <w:color w:val="000000"/>
          <w:sz w:val="24"/>
          <w:szCs w:val="24"/>
        </w:rPr>
      </w:pPr>
      <w:bookmarkStart w:id="25" w:name="OLE_LINK6"/>
      <w:bookmarkEnd w:id="24"/>
      <w:r w:rsidRPr="00683EF8">
        <w:rPr>
          <w:rFonts w:ascii="Book Antiqua" w:hAnsi="Book Antiqua"/>
          <w:color w:val="000000"/>
          <w:sz w:val="24"/>
          <w:szCs w:val="24"/>
        </w:rPr>
        <w:t>Not all the 497 patients ha</w:t>
      </w:r>
      <w:r w:rsidR="00A9764F" w:rsidRPr="00683EF8">
        <w:rPr>
          <w:rFonts w:ascii="Book Antiqua" w:hAnsi="Book Antiqua"/>
          <w:color w:val="000000"/>
          <w:sz w:val="24"/>
          <w:szCs w:val="24"/>
        </w:rPr>
        <w:t>d detailed</w:t>
      </w:r>
      <w:r w:rsidRPr="00683EF8">
        <w:rPr>
          <w:rFonts w:ascii="Book Antiqua" w:hAnsi="Book Antiqua"/>
          <w:color w:val="000000"/>
          <w:sz w:val="24"/>
          <w:szCs w:val="24"/>
        </w:rPr>
        <w:t xml:space="preserve"> records </w:t>
      </w:r>
      <w:r w:rsidR="00A9764F" w:rsidRPr="00683EF8">
        <w:rPr>
          <w:rFonts w:ascii="Book Antiqua" w:hAnsi="Book Antiqua"/>
          <w:color w:val="000000"/>
          <w:sz w:val="24"/>
          <w:szCs w:val="24"/>
        </w:rPr>
        <w:t xml:space="preserve">of </w:t>
      </w:r>
      <w:r w:rsidRPr="00683EF8">
        <w:rPr>
          <w:rFonts w:ascii="Book Antiqua" w:hAnsi="Book Antiqua"/>
          <w:color w:val="000000"/>
          <w:sz w:val="24"/>
          <w:szCs w:val="24"/>
        </w:rPr>
        <w:t>clinical manifestations and laborator</w:t>
      </w:r>
      <w:r w:rsidR="00A9764F" w:rsidRPr="00683EF8">
        <w:rPr>
          <w:rFonts w:ascii="Book Antiqua" w:hAnsi="Book Antiqua"/>
          <w:color w:val="000000"/>
          <w:sz w:val="24"/>
          <w:szCs w:val="24"/>
        </w:rPr>
        <w:t>y examination data</w:t>
      </w:r>
      <w:r w:rsidRPr="00683EF8">
        <w:rPr>
          <w:rFonts w:ascii="Book Antiqua" w:hAnsi="Book Antiqua"/>
          <w:color w:val="000000"/>
          <w:sz w:val="24"/>
          <w:szCs w:val="24"/>
        </w:rPr>
        <w:t>. Most of the studies recorded the presence or absence of clinical symptoms and described the variation trend of laboratory indicators. Stomach</w:t>
      </w:r>
      <w:r w:rsidR="00DA50D8" w:rsidRPr="00683EF8">
        <w:rPr>
          <w:rFonts w:ascii="Book Antiqua" w:hAnsi="Book Antiqua"/>
          <w:color w:val="000000"/>
          <w:sz w:val="24"/>
          <w:szCs w:val="24"/>
        </w:rPr>
        <w:t xml:space="preserve"> </w:t>
      </w:r>
      <w:r w:rsidRPr="00683EF8">
        <w:rPr>
          <w:rFonts w:ascii="Book Antiqua" w:hAnsi="Book Antiqua"/>
          <w:color w:val="000000"/>
          <w:sz w:val="24"/>
          <w:szCs w:val="24"/>
        </w:rPr>
        <w:t>ache, abdominal swelling</w:t>
      </w:r>
      <w:r w:rsidR="00DA50D8" w:rsidRPr="00683EF8">
        <w:rPr>
          <w:rFonts w:ascii="Book Antiqua" w:hAnsi="Book Antiqua"/>
          <w:color w:val="000000"/>
          <w:sz w:val="24"/>
          <w:szCs w:val="24"/>
        </w:rPr>
        <w:t>,</w:t>
      </w:r>
      <w:r w:rsidR="00A9764F" w:rsidRPr="00683EF8">
        <w:rPr>
          <w:rFonts w:ascii="Book Antiqua" w:hAnsi="Book Antiqua"/>
          <w:color w:val="000000"/>
          <w:sz w:val="24"/>
          <w:szCs w:val="24"/>
        </w:rPr>
        <w:t xml:space="preserve"> and </w:t>
      </w:r>
      <w:r w:rsidRPr="00683EF8">
        <w:rPr>
          <w:rFonts w:ascii="Book Antiqua" w:hAnsi="Book Antiqua"/>
          <w:color w:val="000000"/>
          <w:sz w:val="24"/>
          <w:szCs w:val="24"/>
        </w:rPr>
        <w:t xml:space="preserve">jaundice were the major three symptoms. </w:t>
      </w:r>
      <w:bookmarkEnd w:id="25"/>
      <w:r w:rsidRPr="00683EF8">
        <w:rPr>
          <w:rFonts w:ascii="Book Antiqua" w:hAnsi="Book Antiqua"/>
          <w:color w:val="000000"/>
          <w:sz w:val="24"/>
          <w:szCs w:val="24"/>
        </w:rPr>
        <w:t>More serious symptoms were reported in 3 cases series, including hepatic encephalopathy, upper gastrointestinal bleeding</w:t>
      </w:r>
      <w:r w:rsidR="00DA50D8" w:rsidRPr="00683EF8">
        <w:rPr>
          <w:rFonts w:ascii="Book Antiqua" w:hAnsi="Book Antiqua"/>
          <w:color w:val="000000"/>
          <w:sz w:val="24"/>
          <w:szCs w:val="24"/>
        </w:rPr>
        <w:t>,</w:t>
      </w:r>
      <w:r w:rsidRPr="00683EF8">
        <w:rPr>
          <w:rFonts w:ascii="Book Antiqua" w:hAnsi="Book Antiqua"/>
          <w:color w:val="000000"/>
          <w:sz w:val="24"/>
          <w:szCs w:val="24"/>
        </w:rPr>
        <w:t xml:space="preserve"> and yellow urine staining. </w:t>
      </w:r>
      <w:r w:rsidR="00A9764F" w:rsidRPr="00683EF8">
        <w:rPr>
          <w:rFonts w:ascii="Book Antiqua" w:hAnsi="Book Antiqua"/>
          <w:color w:val="000000"/>
          <w:sz w:val="24"/>
          <w:szCs w:val="24"/>
        </w:rPr>
        <w:t xml:space="preserve">The increase of laboratory indexes, including </w:t>
      </w:r>
      <w:r w:rsidR="00DA50D8" w:rsidRPr="00683EF8">
        <w:rPr>
          <w:rFonts w:ascii="Book Antiqua" w:hAnsi="Book Antiqua"/>
          <w:color w:val="000000"/>
          <w:sz w:val="24"/>
          <w:szCs w:val="24"/>
        </w:rPr>
        <w:t xml:space="preserve">alanine </w:t>
      </w:r>
      <w:r w:rsidR="00624CDE" w:rsidRPr="00683EF8">
        <w:rPr>
          <w:rFonts w:ascii="Book Antiqua" w:hAnsi="Book Antiqua"/>
          <w:color w:val="000000"/>
          <w:sz w:val="24"/>
          <w:szCs w:val="24"/>
        </w:rPr>
        <w:t>aminotransferase (ALT)</w:t>
      </w:r>
      <w:r w:rsidR="00A9764F" w:rsidRPr="00683EF8">
        <w:rPr>
          <w:rFonts w:ascii="Book Antiqua" w:hAnsi="Book Antiqua"/>
          <w:color w:val="000000"/>
          <w:sz w:val="24"/>
          <w:szCs w:val="24"/>
        </w:rPr>
        <w:t xml:space="preserve">, </w:t>
      </w:r>
      <w:r w:rsidR="00624CDE" w:rsidRPr="00683EF8">
        <w:rPr>
          <w:rFonts w:ascii="Book Antiqua" w:hAnsi="Book Antiqua"/>
          <w:color w:val="000000"/>
          <w:sz w:val="24"/>
          <w:szCs w:val="24"/>
        </w:rPr>
        <w:t>aspartate aminotransferase (AST)</w:t>
      </w:r>
      <w:r w:rsidR="00A9764F" w:rsidRPr="00683EF8">
        <w:rPr>
          <w:rFonts w:ascii="Book Antiqua" w:hAnsi="Book Antiqua"/>
          <w:color w:val="000000"/>
          <w:sz w:val="24"/>
          <w:szCs w:val="24"/>
        </w:rPr>
        <w:t xml:space="preserve">, </w:t>
      </w:r>
      <w:r w:rsidR="00624CDE" w:rsidRPr="00683EF8">
        <w:rPr>
          <w:rFonts w:ascii="Book Antiqua" w:hAnsi="Book Antiqua"/>
          <w:color w:val="000000"/>
          <w:sz w:val="24"/>
          <w:szCs w:val="24"/>
        </w:rPr>
        <w:t>gamma-</w:t>
      </w:r>
      <w:proofErr w:type="spellStart"/>
      <w:r w:rsidR="00624CDE" w:rsidRPr="00683EF8">
        <w:rPr>
          <w:rFonts w:ascii="Book Antiqua" w:hAnsi="Book Antiqua"/>
          <w:color w:val="000000"/>
          <w:sz w:val="24"/>
          <w:szCs w:val="24"/>
        </w:rPr>
        <w:t>glutamyl</w:t>
      </w:r>
      <w:proofErr w:type="spellEnd"/>
      <w:r w:rsidR="00624CDE" w:rsidRPr="00683EF8">
        <w:rPr>
          <w:rFonts w:ascii="Book Antiqua" w:hAnsi="Book Antiqua"/>
          <w:color w:val="000000"/>
          <w:sz w:val="24"/>
          <w:szCs w:val="24"/>
        </w:rPr>
        <w:t xml:space="preserve"> </w:t>
      </w:r>
      <w:proofErr w:type="spellStart"/>
      <w:r w:rsidR="00624CDE" w:rsidRPr="00683EF8">
        <w:rPr>
          <w:rFonts w:ascii="Book Antiqua" w:hAnsi="Book Antiqua"/>
          <w:color w:val="000000"/>
          <w:sz w:val="24"/>
          <w:szCs w:val="24"/>
        </w:rPr>
        <w:t>transpeptidase</w:t>
      </w:r>
      <w:proofErr w:type="spellEnd"/>
      <w:r w:rsidR="00624CDE" w:rsidRPr="00683EF8">
        <w:rPr>
          <w:rFonts w:ascii="Book Antiqua" w:hAnsi="Book Antiqua"/>
          <w:color w:val="000000"/>
          <w:sz w:val="24"/>
          <w:szCs w:val="24"/>
        </w:rPr>
        <w:t xml:space="preserve"> (GGT), alkaline phosphatase (ALP)</w:t>
      </w:r>
      <w:r w:rsidR="00A9764F" w:rsidRPr="00683EF8">
        <w:rPr>
          <w:rFonts w:ascii="Book Antiqua" w:hAnsi="Book Antiqua"/>
          <w:color w:val="000000"/>
          <w:sz w:val="24"/>
          <w:szCs w:val="24"/>
        </w:rPr>
        <w:t xml:space="preserve">, </w:t>
      </w:r>
      <w:r w:rsidR="00624CDE" w:rsidRPr="00683EF8">
        <w:rPr>
          <w:rFonts w:ascii="Book Antiqua" w:hAnsi="Book Antiqua"/>
          <w:color w:val="000000"/>
          <w:sz w:val="24"/>
          <w:szCs w:val="24"/>
        </w:rPr>
        <w:t>total bilirubin (</w:t>
      </w:r>
      <w:proofErr w:type="spellStart"/>
      <w:r w:rsidR="00624CDE" w:rsidRPr="00683EF8">
        <w:rPr>
          <w:rFonts w:ascii="Book Antiqua" w:hAnsi="Book Antiqua"/>
          <w:color w:val="000000"/>
          <w:sz w:val="24"/>
          <w:szCs w:val="24"/>
        </w:rPr>
        <w:t>TBil</w:t>
      </w:r>
      <w:proofErr w:type="spellEnd"/>
      <w:r w:rsidR="00624CDE" w:rsidRPr="00683EF8">
        <w:rPr>
          <w:rFonts w:ascii="Book Antiqua" w:hAnsi="Book Antiqua"/>
          <w:color w:val="000000"/>
          <w:sz w:val="24"/>
          <w:szCs w:val="24"/>
        </w:rPr>
        <w:t>)</w:t>
      </w:r>
      <w:r w:rsidR="00DA50D8" w:rsidRPr="00683EF8">
        <w:rPr>
          <w:rFonts w:ascii="Book Antiqua" w:hAnsi="Book Antiqua"/>
          <w:color w:val="000000"/>
          <w:sz w:val="24"/>
          <w:szCs w:val="24"/>
        </w:rPr>
        <w:t>,</w:t>
      </w:r>
      <w:r w:rsidR="00624CDE" w:rsidRPr="00683EF8">
        <w:rPr>
          <w:rFonts w:ascii="Book Antiqua" w:hAnsi="Book Antiqua"/>
          <w:color w:val="000000"/>
          <w:sz w:val="24"/>
          <w:szCs w:val="24"/>
        </w:rPr>
        <w:t xml:space="preserve"> </w:t>
      </w:r>
      <w:r w:rsidR="00A9764F" w:rsidRPr="00683EF8">
        <w:rPr>
          <w:rFonts w:ascii="Book Antiqua" w:hAnsi="Book Antiqua"/>
          <w:color w:val="000000"/>
          <w:sz w:val="24"/>
          <w:szCs w:val="24"/>
        </w:rPr>
        <w:t xml:space="preserve">and </w:t>
      </w:r>
      <w:r w:rsidR="00624CDE" w:rsidRPr="00683EF8">
        <w:rPr>
          <w:rFonts w:ascii="Book Antiqua" w:hAnsi="Book Antiqua"/>
          <w:color w:val="000000"/>
          <w:sz w:val="24"/>
          <w:szCs w:val="24"/>
        </w:rPr>
        <w:t xml:space="preserve">direct </w:t>
      </w:r>
      <w:r w:rsidR="00DA50D8" w:rsidRPr="00683EF8">
        <w:rPr>
          <w:rFonts w:ascii="Book Antiqua" w:hAnsi="Book Antiqua"/>
          <w:color w:val="000000"/>
          <w:sz w:val="24"/>
          <w:szCs w:val="24"/>
        </w:rPr>
        <w:t xml:space="preserve">bilirubin </w:t>
      </w:r>
      <w:r w:rsidR="00624CDE" w:rsidRPr="00683EF8">
        <w:rPr>
          <w:rFonts w:ascii="Book Antiqua" w:hAnsi="Book Antiqua"/>
          <w:color w:val="000000"/>
          <w:sz w:val="24"/>
          <w:szCs w:val="24"/>
        </w:rPr>
        <w:t>(</w:t>
      </w:r>
      <w:proofErr w:type="spellStart"/>
      <w:r w:rsidR="00624CDE" w:rsidRPr="00683EF8">
        <w:rPr>
          <w:rFonts w:ascii="Book Antiqua" w:hAnsi="Book Antiqua"/>
          <w:color w:val="000000"/>
          <w:sz w:val="24"/>
          <w:szCs w:val="24"/>
        </w:rPr>
        <w:t>DBil</w:t>
      </w:r>
      <w:proofErr w:type="spellEnd"/>
      <w:r w:rsidR="00624CDE" w:rsidRPr="00683EF8">
        <w:rPr>
          <w:rFonts w:ascii="Book Antiqua" w:hAnsi="Book Antiqua"/>
          <w:color w:val="000000"/>
          <w:sz w:val="24"/>
          <w:szCs w:val="24"/>
        </w:rPr>
        <w:t>)</w:t>
      </w:r>
      <w:r w:rsidR="00DA50D8" w:rsidRPr="00683EF8">
        <w:rPr>
          <w:rFonts w:ascii="Book Antiqua" w:hAnsi="Book Antiqua"/>
          <w:color w:val="000000"/>
          <w:sz w:val="24"/>
          <w:szCs w:val="24"/>
        </w:rPr>
        <w:t>,</w:t>
      </w:r>
      <w:r w:rsidR="00624CDE" w:rsidRPr="00683EF8">
        <w:rPr>
          <w:rFonts w:ascii="Book Antiqua" w:hAnsi="Book Antiqua"/>
          <w:color w:val="000000"/>
          <w:sz w:val="24"/>
          <w:szCs w:val="24"/>
        </w:rPr>
        <w:t xml:space="preserve"> </w:t>
      </w:r>
      <w:r w:rsidR="00A9764F" w:rsidRPr="00683EF8">
        <w:rPr>
          <w:rFonts w:ascii="Book Antiqua" w:hAnsi="Book Antiqua"/>
          <w:color w:val="000000"/>
          <w:sz w:val="24"/>
          <w:szCs w:val="24"/>
        </w:rPr>
        <w:t xml:space="preserve">were </w:t>
      </w:r>
      <w:r w:rsidR="00AC6E85" w:rsidRPr="00683EF8">
        <w:rPr>
          <w:rFonts w:ascii="Book Antiqua" w:hAnsi="Book Antiqua"/>
          <w:color w:val="000000"/>
          <w:sz w:val="24"/>
          <w:szCs w:val="24"/>
        </w:rPr>
        <w:t>reported</w:t>
      </w:r>
      <w:r w:rsidR="00A9764F" w:rsidRPr="00683EF8">
        <w:rPr>
          <w:rFonts w:ascii="Book Antiqua" w:hAnsi="Book Antiqua"/>
          <w:color w:val="000000"/>
          <w:sz w:val="24"/>
          <w:szCs w:val="24"/>
        </w:rPr>
        <w:t xml:space="preserve"> in </w:t>
      </w:r>
      <w:r w:rsidRPr="00683EF8">
        <w:rPr>
          <w:rFonts w:ascii="Book Antiqua" w:hAnsi="Book Antiqua"/>
          <w:color w:val="000000"/>
          <w:sz w:val="24"/>
          <w:szCs w:val="24"/>
        </w:rPr>
        <w:t>16 case</w:t>
      </w:r>
      <w:r w:rsidR="00A9764F" w:rsidRPr="00683EF8">
        <w:rPr>
          <w:rFonts w:ascii="Book Antiqua" w:hAnsi="Book Antiqua"/>
          <w:color w:val="000000"/>
          <w:sz w:val="24"/>
          <w:szCs w:val="24"/>
        </w:rPr>
        <w:t xml:space="preserve"> series.</w:t>
      </w:r>
    </w:p>
    <w:p w:rsidR="00624CDE" w:rsidRPr="00683EF8" w:rsidRDefault="00624CDE" w:rsidP="00A31DF9">
      <w:pPr>
        <w:widowControl/>
        <w:spacing w:line="360" w:lineRule="auto"/>
        <w:rPr>
          <w:rFonts w:ascii="Book Antiqua" w:hAnsi="Book Antiqua"/>
          <w:color w:val="000000"/>
          <w:sz w:val="24"/>
          <w:szCs w:val="24"/>
        </w:rPr>
      </w:pPr>
    </w:p>
    <w:p w:rsidR="00CE6926" w:rsidRPr="00683EF8" w:rsidRDefault="00CE6926" w:rsidP="00A31DF9">
      <w:pPr>
        <w:widowControl/>
        <w:spacing w:line="360" w:lineRule="auto"/>
        <w:rPr>
          <w:rFonts w:ascii="Book Antiqua" w:hAnsi="Book Antiqua"/>
          <w:b/>
          <w:i/>
          <w:color w:val="000000"/>
          <w:sz w:val="24"/>
          <w:szCs w:val="24"/>
        </w:rPr>
      </w:pPr>
      <w:r w:rsidRPr="00683EF8">
        <w:rPr>
          <w:rFonts w:ascii="Book Antiqua" w:hAnsi="Book Antiqua"/>
          <w:b/>
          <w:i/>
          <w:color w:val="000000"/>
          <w:sz w:val="24"/>
          <w:szCs w:val="24"/>
        </w:rPr>
        <w:t xml:space="preserve">Characteristic </w:t>
      </w:r>
      <w:r w:rsidR="001F245F" w:rsidRPr="00683EF8">
        <w:rPr>
          <w:rFonts w:ascii="Book Antiqua" w:hAnsi="Book Antiqua"/>
          <w:b/>
          <w:i/>
          <w:color w:val="000000"/>
          <w:sz w:val="24"/>
          <w:szCs w:val="24"/>
        </w:rPr>
        <w:t xml:space="preserve">MRI </w:t>
      </w:r>
      <w:r w:rsidRPr="00683EF8">
        <w:rPr>
          <w:rFonts w:ascii="Book Antiqua" w:hAnsi="Book Antiqua"/>
          <w:b/>
          <w:i/>
          <w:color w:val="000000"/>
          <w:sz w:val="24"/>
          <w:szCs w:val="24"/>
        </w:rPr>
        <w:t xml:space="preserve">imaging </w:t>
      </w:r>
      <w:r w:rsidR="001F245F" w:rsidRPr="00683EF8">
        <w:rPr>
          <w:rFonts w:ascii="Book Antiqua" w:hAnsi="Book Antiqua"/>
          <w:b/>
          <w:i/>
          <w:color w:val="000000"/>
          <w:sz w:val="24"/>
          <w:szCs w:val="24"/>
        </w:rPr>
        <w:t>features</w:t>
      </w:r>
    </w:p>
    <w:p w:rsidR="00D22C08" w:rsidRPr="00683EF8" w:rsidRDefault="00CE6926" w:rsidP="00A31DF9">
      <w:pPr>
        <w:widowControl/>
        <w:spacing w:line="360" w:lineRule="auto"/>
        <w:rPr>
          <w:rFonts w:ascii="Book Antiqua" w:hAnsi="Book Antiqua"/>
          <w:color w:val="000000"/>
          <w:sz w:val="24"/>
          <w:szCs w:val="24"/>
        </w:rPr>
      </w:pPr>
      <w:r w:rsidRPr="00683EF8">
        <w:rPr>
          <w:rFonts w:ascii="Book Antiqua" w:hAnsi="Book Antiqua"/>
          <w:color w:val="000000"/>
          <w:sz w:val="24"/>
          <w:szCs w:val="24"/>
        </w:rPr>
        <w:t>Of all the 510 patients, 250</w:t>
      </w:r>
      <w:r w:rsidR="00DA50D8" w:rsidRPr="00683EF8">
        <w:rPr>
          <w:rFonts w:ascii="Book Antiqua" w:hAnsi="Book Antiqua"/>
          <w:color w:val="000000"/>
          <w:sz w:val="24"/>
          <w:szCs w:val="24"/>
        </w:rPr>
        <w:t xml:space="preserve"> </w:t>
      </w:r>
      <w:r w:rsidRPr="00683EF8">
        <w:rPr>
          <w:rFonts w:ascii="Book Antiqua" w:hAnsi="Book Antiqua"/>
          <w:color w:val="000000"/>
          <w:sz w:val="24"/>
          <w:szCs w:val="24"/>
        </w:rPr>
        <w:t>underwent 256 MRI examinations (12 patients underwent 18 MRI examinations in one study). The scanning sequence</w:t>
      </w:r>
      <w:r w:rsidR="00DA50D8" w:rsidRPr="00683EF8">
        <w:rPr>
          <w:rFonts w:ascii="Book Antiqua" w:hAnsi="Book Antiqua"/>
          <w:color w:val="000000"/>
          <w:sz w:val="24"/>
          <w:szCs w:val="24"/>
        </w:rPr>
        <w:t>s</w:t>
      </w:r>
      <w:r w:rsidRPr="00683EF8">
        <w:rPr>
          <w:rFonts w:ascii="Book Antiqua" w:hAnsi="Book Antiqua"/>
          <w:color w:val="000000"/>
          <w:sz w:val="24"/>
          <w:szCs w:val="24"/>
        </w:rPr>
        <w:t xml:space="preserve"> included T1WI, T2WI</w:t>
      </w:r>
      <w:r w:rsidR="00DA50D8" w:rsidRPr="00683EF8">
        <w:rPr>
          <w:rFonts w:ascii="Book Antiqua" w:hAnsi="Book Antiqua"/>
          <w:color w:val="000000"/>
          <w:sz w:val="24"/>
          <w:szCs w:val="24"/>
        </w:rPr>
        <w:t>,</w:t>
      </w:r>
      <w:r w:rsidRPr="00683EF8">
        <w:rPr>
          <w:rFonts w:ascii="Book Antiqua" w:hAnsi="Book Antiqua"/>
          <w:color w:val="000000"/>
          <w:sz w:val="24"/>
          <w:szCs w:val="24"/>
        </w:rPr>
        <w:t xml:space="preserve"> and multi-phase dynamic enhanced scanning. Among 256 MRI examinations, 8 </w:t>
      </w:r>
      <w:r w:rsidR="000E741C" w:rsidRPr="00683EF8">
        <w:rPr>
          <w:rFonts w:ascii="Book Antiqua" w:hAnsi="Book Antiqua"/>
          <w:color w:val="000000"/>
          <w:sz w:val="24"/>
          <w:szCs w:val="24"/>
        </w:rPr>
        <w:t>cases</w:t>
      </w:r>
      <w:r w:rsidRPr="00683EF8">
        <w:rPr>
          <w:rFonts w:ascii="Book Antiqua" w:hAnsi="Book Antiqua"/>
          <w:color w:val="000000"/>
          <w:sz w:val="24"/>
          <w:szCs w:val="24"/>
        </w:rPr>
        <w:t xml:space="preserve"> underwent</w:t>
      </w:r>
      <w:r w:rsidR="00DA50D8" w:rsidRPr="00683EF8">
        <w:rPr>
          <w:rFonts w:ascii="Book Antiqua" w:hAnsi="Book Antiqua"/>
          <w:color w:val="000000"/>
          <w:sz w:val="24"/>
          <w:szCs w:val="24"/>
        </w:rPr>
        <w:t xml:space="preserve"> </w:t>
      </w:r>
      <w:r w:rsidR="00624CDE" w:rsidRPr="00683EF8">
        <w:rPr>
          <w:rFonts w:ascii="Book Antiqua" w:hAnsi="Book Antiqua"/>
          <w:color w:val="000000"/>
          <w:sz w:val="24"/>
          <w:szCs w:val="24"/>
        </w:rPr>
        <w:t xml:space="preserve">diffusion </w:t>
      </w:r>
      <w:r w:rsidRPr="00683EF8">
        <w:rPr>
          <w:rFonts w:ascii="Book Antiqua" w:hAnsi="Book Antiqua"/>
          <w:color w:val="000000"/>
          <w:sz w:val="24"/>
          <w:szCs w:val="24"/>
        </w:rPr>
        <w:t>weighted imaging scan</w:t>
      </w:r>
      <w:r w:rsidR="00F26C04" w:rsidRPr="00683EF8">
        <w:rPr>
          <w:rFonts w:ascii="Book Antiqua" w:hAnsi="Book Antiqua"/>
          <w:color w:val="000000"/>
          <w:sz w:val="24"/>
          <w:szCs w:val="24"/>
        </w:rPr>
        <w:t>s</w:t>
      </w:r>
      <w:r w:rsidRPr="00683EF8">
        <w:rPr>
          <w:rFonts w:ascii="Book Antiqua" w:hAnsi="Book Antiqua"/>
          <w:color w:val="000000"/>
          <w:sz w:val="24"/>
          <w:szCs w:val="24"/>
        </w:rPr>
        <w:t>, 22 cases underwent hepatobiliary scan</w:t>
      </w:r>
      <w:r w:rsidR="00F26C04" w:rsidRPr="00683EF8">
        <w:rPr>
          <w:rFonts w:ascii="Book Antiqua" w:hAnsi="Book Antiqua"/>
          <w:color w:val="000000"/>
          <w:sz w:val="24"/>
          <w:szCs w:val="24"/>
        </w:rPr>
        <w:t>s</w:t>
      </w:r>
      <w:r w:rsidR="00DA50D8" w:rsidRPr="00683EF8">
        <w:rPr>
          <w:rFonts w:ascii="Book Antiqua" w:hAnsi="Book Antiqua"/>
          <w:color w:val="000000"/>
          <w:sz w:val="24"/>
          <w:szCs w:val="24"/>
        </w:rPr>
        <w:t>,</w:t>
      </w:r>
      <w:r w:rsidRPr="00683EF8">
        <w:rPr>
          <w:rFonts w:ascii="Book Antiqua" w:hAnsi="Book Antiqua"/>
          <w:color w:val="000000"/>
          <w:sz w:val="24"/>
          <w:szCs w:val="24"/>
        </w:rPr>
        <w:t xml:space="preserve"> and 39 cases underwent </w:t>
      </w:r>
      <w:r w:rsidR="00624CDE" w:rsidRPr="00683EF8">
        <w:rPr>
          <w:rFonts w:ascii="Book Antiqua" w:hAnsi="Book Antiqua"/>
          <w:color w:val="000000"/>
          <w:sz w:val="24"/>
          <w:szCs w:val="24"/>
        </w:rPr>
        <w:t xml:space="preserve">susceptibility </w:t>
      </w:r>
      <w:r w:rsidRPr="00683EF8">
        <w:rPr>
          <w:rFonts w:ascii="Book Antiqua" w:hAnsi="Book Antiqua"/>
          <w:color w:val="000000"/>
          <w:sz w:val="24"/>
          <w:szCs w:val="24"/>
        </w:rPr>
        <w:t>weighted imaging (SWI) scan</w:t>
      </w:r>
      <w:r w:rsidR="00F26C04" w:rsidRPr="00683EF8">
        <w:rPr>
          <w:rFonts w:ascii="Book Antiqua" w:hAnsi="Book Antiqua"/>
          <w:color w:val="000000"/>
          <w:sz w:val="24"/>
          <w:szCs w:val="24"/>
        </w:rPr>
        <w:t>s</w:t>
      </w:r>
      <w:r w:rsidRPr="00683EF8">
        <w:rPr>
          <w:rFonts w:ascii="Book Antiqua" w:hAnsi="Book Antiqua"/>
          <w:color w:val="000000"/>
          <w:sz w:val="24"/>
          <w:szCs w:val="24"/>
        </w:rPr>
        <w:t>. In all valid imaging data, the main MRI</w:t>
      </w:r>
      <w:r w:rsidR="001976F0" w:rsidRPr="00683EF8">
        <w:rPr>
          <w:rFonts w:ascii="Book Antiqua" w:hAnsi="Book Antiqua"/>
          <w:color w:val="000000"/>
          <w:sz w:val="24"/>
          <w:szCs w:val="24"/>
        </w:rPr>
        <w:t xml:space="preserve"> imaging</w:t>
      </w:r>
      <w:r w:rsidRPr="00683EF8">
        <w:rPr>
          <w:rFonts w:ascii="Book Antiqua" w:hAnsi="Book Antiqua"/>
          <w:color w:val="000000"/>
          <w:sz w:val="24"/>
          <w:szCs w:val="24"/>
        </w:rPr>
        <w:t xml:space="preserve"> features were </w:t>
      </w:r>
      <w:r w:rsidR="00412746" w:rsidRPr="00683EF8">
        <w:rPr>
          <w:rFonts w:ascii="Book Antiqua" w:hAnsi="Book Antiqua"/>
          <w:color w:val="000000"/>
          <w:sz w:val="24"/>
          <w:szCs w:val="24"/>
        </w:rPr>
        <w:t>heterogeneous signal</w:t>
      </w:r>
      <w:r w:rsidR="00DA50D8" w:rsidRPr="00683EF8">
        <w:rPr>
          <w:rFonts w:ascii="Book Antiqua" w:hAnsi="Book Antiqua"/>
          <w:color w:val="000000"/>
          <w:sz w:val="24"/>
          <w:szCs w:val="24"/>
        </w:rPr>
        <w:t>s</w:t>
      </w:r>
      <w:r w:rsidR="00412746" w:rsidRPr="00683EF8">
        <w:rPr>
          <w:rFonts w:ascii="Book Antiqua" w:hAnsi="Book Antiqua"/>
          <w:color w:val="000000"/>
          <w:sz w:val="24"/>
          <w:szCs w:val="24"/>
        </w:rPr>
        <w:t xml:space="preserve"> on T1WI/T2WI, heterogeneous enhancement</w:t>
      </w:r>
      <w:r w:rsidR="00DA50D8" w:rsidRPr="00683EF8">
        <w:rPr>
          <w:rFonts w:ascii="Book Antiqua" w:hAnsi="Book Antiqua"/>
          <w:color w:val="000000"/>
          <w:sz w:val="24"/>
          <w:szCs w:val="24"/>
        </w:rPr>
        <w:t>,</w:t>
      </w:r>
      <w:r w:rsidR="00412746" w:rsidRPr="00683EF8">
        <w:rPr>
          <w:rFonts w:ascii="Book Antiqua" w:hAnsi="Book Antiqua"/>
          <w:color w:val="000000"/>
          <w:sz w:val="24"/>
          <w:szCs w:val="24"/>
        </w:rPr>
        <w:t xml:space="preserve"> and ascites. All </w:t>
      </w:r>
      <w:r w:rsidR="00350420" w:rsidRPr="00683EF8">
        <w:rPr>
          <w:rFonts w:ascii="Book Antiqua" w:hAnsi="Book Antiqua"/>
          <w:color w:val="000000"/>
          <w:sz w:val="24"/>
          <w:szCs w:val="24"/>
        </w:rPr>
        <w:t xml:space="preserve">characteristic </w:t>
      </w:r>
      <w:r w:rsidR="001F245F" w:rsidRPr="00683EF8">
        <w:rPr>
          <w:rFonts w:ascii="Book Antiqua" w:hAnsi="Book Antiqua"/>
          <w:color w:val="000000"/>
          <w:sz w:val="24"/>
          <w:szCs w:val="24"/>
        </w:rPr>
        <w:t xml:space="preserve">MRI </w:t>
      </w:r>
      <w:r w:rsidR="008F2137" w:rsidRPr="00683EF8">
        <w:rPr>
          <w:rFonts w:ascii="Book Antiqua" w:hAnsi="Book Antiqua"/>
          <w:color w:val="000000"/>
          <w:sz w:val="24"/>
          <w:szCs w:val="24"/>
        </w:rPr>
        <w:t xml:space="preserve">imaging features </w:t>
      </w:r>
      <w:r w:rsidR="00DA50D8" w:rsidRPr="00683EF8">
        <w:rPr>
          <w:rFonts w:ascii="Book Antiqua" w:hAnsi="Book Antiqua"/>
          <w:color w:val="000000"/>
          <w:sz w:val="24"/>
          <w:szCs w:val="24"/>
        </w:rPr>
        <w:t xml:space="preserve">are </w:t>
      </w:r>
      <w:r w:rsidRPr="00683EF8">
        <w:rPr>
          <w:rFonts w:ascii="Book Antiqua" w:hAnsi="Book Antiqua"/>
          <w:color w:val="000000"/>
          <w:sz w:val="24"/>
          <w:szCs w:val="24"/>
        </w:rPr>
        <w:t xml:space="preserve">shown in Table </w:t>
      </w:r>
      <w:r w:rsidR="00865810" w:rsidRPr="00683EF8">
        <w:rPr>
          <w:rFonts w:ascii="Book Antiqua" w:hAnsi="Book Antiqua"/>
          <w:color w:val="000000"/>
          <w:sz w:val="24"/>
          <w:szCs w:val="24"/>
        </w:rPr>
        <w:t>6</w:t>
      </w:r>
      <w:r w:rsidRPr="00683EF8">
        <w:rPr>
          <w:rFonts w:ascii="Book Antiqua" w:hAnsi="Book Antiqua"/>
          <w:color w:val="000000"/>
          <w:sz w:val="24"/>
          <w:szCs w:val="24"/>
        </w:rPr>
        <w:t>.</w:t>
      </w:r>
      <w:r w:rsidR="007A58D7" w:rsidRPr="00683EF8">
        <w:rPr>
          <w:rFonts w:ascii="Book Antiqua" w:hAnsi="Book Antiqua"/>
          <w:color w:val="000000"/>
          <w:sz w:val="24"/>
          <w:szCs w:val="24"/>
        </w:rPr>
        <w:t xml:space="preserve"> </w:t>
      </w:r>
    </w:p>
    <w:p w:rsidR="00624CDE" w:rsidRPr="00683EF8" w:rsidRDefault="00624CDE" w:rsidP="00A31DF9">
      <w:pPr>
        <w:widowControl/>
        <w:spacing w:line="360" w:lineRule="auto"/>
        <w:rPr>
          <w:rFonts w:ascii="Book Antiqua" w:hAnsi="Book Antiqua"/>
          <w:color w:val="000000"/>
          <w:sz w:val="24"/>
          <w:szCs w:val="24"/>
        </w:rPr>
      </w:pPr>
    </w:p>
    <w:p w:rsidR="00CE6926" w:rsidRPr="00683EF8" w:rsidRDefault="00CE6926" w:rsidP="00A31DF9">
      <w:pPr>
        <w:widowControl/>
        <w:spacing w:line="360" w:lineRule="auto"/>
        <w:rPr>
          <w:rFonts w:ascii="Book Antiqua" w:hAnsi="Book Antiqua"/>
          <w:b/>
          <w:color w:val="000000"/>
          <w:sz w:val="24"/>
          <w:szCs w:val="24"/>
        </w:rPr>
      </w:pPr>
      <w:r w:rsidRPr="00683EF8">
        <w:rPr>
          <w:rFonts w:ascii="Book Antiqua" w:hAnsi="Book Antiqua"/>
          <w:b/>
          <w:color w:val="000000"/>
          <w:sz w:val="24"/>
          <w:szCs w:val="24"/>
        </w:rPr>
        <w:t>DISCUSSION</w:t>
      </w:r>
    </w:p>
    <w:p w:rsidR="00CE6926" w:rsidRPr="00683EF8" w:rsidRDefault="00CE6926" w:rsidP="00A31DF9">
      <w:pPr>
        <w:widowControl/>
        <w:spacing w:line="360" w:lineRule="auto"/>
        <w:rPr>
          <w:rFonts w:ascii="Book Antiqua" w:hAnsi="Book Antiqua"/>
          <w:color w:val="000000"/>
          <w:sz w:val="24"/>
          <w:szCs w:val="24"/>
        </w:rPr>
      </w:pPr>
      <w:r w:rsidRPr="00683EF8">
        <w:rPr>
          <w:rFonts w:ascii="Book Antiqua" w:hAnsi="Book Antiqua"/>
          <w:color w:val="000000"/>
          <w:sz w:val="24"/>
          <w:szCs w:val="24"/>
        </w:rPr>
        <w:t>This article systematically reviewed the current available literature related to the etiologies, clinical symptoms</w:t>
      </w:r>
      <w:r w:rsidR="00DA50D8" w:rsidRPr="00683EF8">
        <w:rPr>
          <w:rFonts w:ascii="Book Antiqua" w:hAnsi="Book Antiqua"/>
          <w:color w:val="000000"/>
          <w:sz w:val="24"/>
          <w:szCs w:val="24"/>
        </w:rPr>
        <w:t>,</w:t>
      </w:r>
      <w:r w:rsidRPr="00683EF8">
        <w:rPr>
          <w:rFonts w:ascii="Book Antiqua" w:hAnsi="Book Antiqua"/>
          <w:color w:val="000000"/>
          <w:sz w:val="24"/>
          <w:szCs w:val="24"/>
        </w:rPr>
        <w:t xml:space="preserve"> and MRI imaging findings of SOS. In </w:t>
      </w:r>
      <w:r w:rsidR="00DA50D8" w:rsidRPr="00683EF8">
        <w:rPr>
          <w:rFonts w:ascii="Book Antiqua" w:hAnsi="Book Antiqua"/>
          <w:color w:val="000000"/>
          <w:sz w:val="24"/>
          <w:szCs w:val="24"/>
        </w:rPr>
        <w:t xml:space="preserve">the </w:t>
      </w:r>
      <w:r w:rsidRPr="00683EF8">
        <w:rPr>
          <w:rFonts w:ascii="Book Antiqua" w:hAnsi="Book Antiqua"/>
          <w:color w:val="000000"/>
          <w:sz w:val="24"/>
          <w:szCs w:val="24"/>
        </w:rPr>
        <w:t>West, SOS was mostly secondary to HSCT</w:t>
      </w:r>
      <w:r w:rsidR="00995B02" w:rsidRPr="00683EF8">
        <w:rPr>
          <w:rFonts w:ascii="Book Antiqua" w:hAnsi="Book Antiqua"/>
          <w:color w:val="000000"/>
          <w:sz w:val="24"/>
          <w:szCs w:val="24"/>
        </w:rPr>
        <w:t>, while s</w:t>
      </w:r>
      <w:r w:rsidR="00FB491E" w:rsidRPr="00683EF8">
        <w:rPr>
          <w:rFonts w:ascii="Book Antiqua" w:hAnsi="Book Antiqua"/>
          <w:color w:val="000000"/>
          <w:sz w:val="24"/>
          <w:szCs w:val="24"/>
        </w:rPr>
        <w:t xml:space="preserve">ome SOS developed in the </w:t>
      </w:r>
      <w:r w:rsidR="00FB491E" w:rsidRPr="00683EF8">
        <w:rPr>
          <w:rFonts w:ascii="Book Antiqua" w:hAnsi="Book Antiqua"/>
          <w:color w:val="000000"/>
          <w:sz w:val="24"/>
          <w:szCs w:val="24"/>
        </w:rPr>
        <w:lastRenderedPageBreak/>
        <w:t xml:space="preserve">process of chemotherapy </w:t>
      </w:r>
      <w:r w:rsidR="00DA50D8" w:rsidRPr="00683EF8">
        <w:rPr>
          <w:rFonts w:ascii="Book Antiqua" w:hAnsi="Book Antiqua"/>
          <w:color w:val="000000"/>
          <w:sz w:val="24"/>
          <w:szCs w:val="24"/>
        </w:rPr>
        <w:t xml:space="preserve">for </w:t>
      </w:r>
      <w:r w:rsidR="00FB491E" w:rsidRPr="00683EF8">
        <w:rPr>
          <w:rFonts w:ascii="Book Antiqua" w:hAnsi="Book Antiqua"/>
          <w:color w:val="000000"/>
          <w:sz w:val="24"/>
          <w:szCs w:val="24"/>
        </w:rPr>
        <w:t xml:space="preserve">hepatic metastatic tumor. </w:t>
      </w:r>
      <w:bookmarkStart w:id="26" w:name="_Hlk3979425"/>
      <w:r w:rsidRPr="00683EF8">
        <w:rPr>
          <w:rFonts w:ascii="Book Antiqua" w:hAnsi="Book Antiqua"/>
          <w:color w:val="000000"/>
          <w:sz w:val="24"/>
          <w:szCs w:val="24"/>
        </w:rPr>
        <w:t xml:space="preserve">However, the toxic effects of some special drugs also </w:t>
      </w:r>
      <w:r w:rsidR="00995B02" w:rsidRPr="00683EF8">
        <w:rPr>
          <w:rFonts w:ascii="Book Antiqua" w:hAnsi="Book Antiqua"/>
          <w:color w:val="000000"/>
          <w:sz w:val="24"/>
          <w:szCs w:val="24"/>
        </w:rPr>
        <w:t>result</w:t>
      </w:r>
      <w:r w:rsidR="00DA50D8" w:rsidRPr="00683EF8">
        <w:rPr>
          <w:rFonts w:ascii="Book Antiqua" w:hAnsi="Book Antiqua"/>
          <w:color w:val="000000"/>
          <w:sz w:val="24"/>
          <w:szCs w:val="24"/>
        </w:rPr>
        <w:t>ed</w:t>
      </w:r>
      <w:r w:rsidR="00995B02" w:rsidRPr="00683EF8">
        <w:rPr>
          <w:rFonts w:ascii="Book Antiqua" w:hAnsi="Book Antiqua"/>
          <w:color w:val="000000"/>
          <w:sz w:val="24"/>
          <w:szCs w:val="24"/>
        </w:rPr>
        <w:t xml:space="preserve"> in </w:t>
      </w:r>
      <w:r w:rsidRPr="00683EF8">
        <w:rPr>
          <w:rFonts w:ascii="Book Antiqua" w:hAnsi="Book Antiqua"/>
          <w:color w:val="000000"/>
          <w:sz w:val="24"/>
          <w:szCs w:val="24"/>
        </w:rPr>
        <w:t xml:space="preserve">the occurrence of SOS, although </w:t>
      </w:r>
      <w:r w:rsidR="00DA50D8" w:rsidRPr="00683EF8">
        <w:rPr>
          <w:rFonts w:ascii="Book Antiqua" w:hAnsi="Book Antiqua"/>
          <w:color w:val="000000"/>
          <w:sz w:val="24"/>
          <w:szCs w:val="24"/>
        </w:rPr>
        <w:t xml:space="preserve">they </w:t>
      </w:r>
      <w:r w:rsidRPr="00683EF8">
        <w:rPr>
          <w:rFonts w:ascii="Book Antiqua" w:hAnsi="Book Antiqua"/>
          <w:color w:val="000000"/>
          <w:sz w:val="24"/>
          <w:szCs w:val="24"/>
        </w:rPr>
        <w:t xml:space="preserve">have been rarely </w:t>
      </w:r>
      <w:proofErr w:type="gramStart"/>
      <w:r w:rsidRPr="00683EF8">
        <w:rPr>
          <w:rFonts w:ascii="Book Antiqua" w:hAnsi="Book Antiqua"/>
          <w:color w:val="000000"/>
          <w:sz w:val="24"/>
          <w:szCs w:val="24"/>
        </w:rPr>
        <w:t>reported</w:t>
      </w:r>
      <w:bookmarkEnd w:id="26"/>
      <w:r w:rsidR="000C311F" w:rsidRPr="00683EF8">
        <w:rPr>
          <w:rFonts w:ascii="Book Antiqua" w:hAnsi="Book Antiqua"/>
          <w:color w:val="000000"/>
          <w:sz w:val="24"/>
          <w:szCs w:val="24"/>
          <w:vertAlign w:val="superscript"/>
        </w:rPr>
        <w:t>[</w:t>
      </w:r>
      <w:proofErr w:type="gramEnd"/>
      <w:r w:rsidR="000C311F" w:rsidRPr="00683EF8">
        <w:rPr>
          <w:rFonts w:ascii="Book Antiqua" w:hAnsi="Book Antiqua"/>
          <w:color w:val="000000"/>
          <w:sz w:val="24"/>
          <w:szCs w:val="24"/>
          <w:vertAlign w:val="superscript"/>
        </w:rPr>
        <w:t>8,9]</w:t>
      </w:r>
      <w:r w:rsidR="00041368" w:rsidRPr="00683EF8">
        <w:rPr>
          <w:rFonts w:ascii="Book Antiqua" w:hAnsi="Book Antiqua"/>
          <w:color w:val="000000"/>
          <w:sz w:val="24"/>
          <w:szCs w:val="24"/>
        </w:rPr>
        <w:t>.</w:t>
      </w:r>
      <w:r w:rsidRPr="00683EF8">
        <w:rPr>
          <w:rFonts w:ascii="Book Antiqua" w:hAnsi="Book Antiqua"/>
          <w:color w:val="000000"/>
          <w:sz w:val="24"/>
          <w:szCs w:val="24"/>
        </w:rPr>
        <w:t xml:space="preserve"> In </w:t>
      </w:r>
      <w:r w:rsidR="00DA50D8" w:rsidRPr="00683EF8">
        <w:rPr>
          <w:rFonts w:ascii="Book Antiqua" w:hAnsi="Book Antiqua"/>
          <w:color w:val="000000"/>
          <w:sz w:val="24"/>
          <w:szCs w:val="24"/>
        </w:rPr>
        <w:t xml:space="preserve">the </w:t>
      </w:r>
      <w:r w:rsidRPr="00683EF8">
        <w:rPr>
          <w:rFonts w:ascii="Book Antiqua" w:hAnsi="Book Antiqua"/>
          <w:color w:val="000000"/>
          <w:sz w:val="24"/>
          <w:szCs w:val="24"/>
        </w:rPr>
        <w:t xml:space="preserve">East, especially in China, SOS was often caused by </w:t>
      </w:r>
      <w:proofErr w:type="spellStart"/>
      <w:r w:rsidRPr="00683EF8">
        <w:rPr>
          <w:rFonts w:ascii="Book Antiqua" w:hAnsi="Book Antiqua"/>
          <w:color w:val="000000"/>
          <w:sz w:val="24"/>
          <w:szCs w:val="24"/>
        </w:rPr>
        <w:t>Tusanqi</w:t>
      </w:r>
      <w:proofErr w:type="spellEnd"/>
      <w:r w:rsidR="00DA50D8" w:rsidRPr="00683EF8">
        <w:rPr>
          <w:rFonts w:ascii="Book Antiqua" w:hAnsi="Book Antiqua"/>
          <w:color w:val="000000"/>
          <w:sz w:val="24"/>
          <w:szCs w:val="24"/>
        </w:rPr>
        <w:t xml:space="preserve">, </w:t>
      </w:r>
      <w:r w:rsidRPr="00683EF8">
        <w:rPr>
          <w:rFonts w:ascii="Book Antiqua" w:hAnsi="Book Antiqua"/>
          <w:color w:val="000000"/>
          <w:sz w:val="24"/>
          <w:szCs w:val="24"/>
        </w:rPr>
        <w:t>a plant containing PA that always be used in the herbal medicines. Ascites, abdominal pain and swelling</w:t>
      </w:r>
      <w:r w:rsidR="00DA50D8" w:rsidRPr="00683EF8">
        <w:rPr>
          <w:rFonts w:ascii="Book Antiqua" w:hAnsi="Book Antiqua"/>
          <w:color w:val="000000"/>
          <w:sz w:val="24"/>
          <w:szCs w:val="24"/>
        </w:rPr>
        <w:t>,</w:t>
      </w:r>
      <w:r w:rsidR="007D4DA2" w:rsidRPr="00683EF8">
        <w:rPr>
          <w:rFonts w:ascii="Book Antiqua" w:hAnsi="Book Antiqua"/>
          <w:color w:val="000000"/>
          <w:sz w:val="24"/>
          <w:szCs w:val="24"/>
        </w:rPr>
        <w:t xml:space="preserve"> and</w:t>
      </w:r>
      <w:r w:rsidRPr="00683EF8">
        <w:rPr>
          <w:rFonts w:ascii="Book Antiqua" w:hAnsi="Book Antiqua"/>
          <w:color w:val="000000"/>
          <w:sz w:val="24"/>
          <w:szCs w:val="24"/>
        </w:rPr>
        <w:t xml:space="preserve"> jaundice were the common symptoms. ALT, AST, ALP, GGT</w:t>
      </w:r>
      <w:r w:rsidR="00DA50D8" w:rsidRPr="00683EF8">
        <w:rPr>
          <w:rFonts w:ascii="Book Antiqua" w:hAnsi="Book Antiqua"/>
          <w:color w:val="000000"/>
          <w:sz w:val="24"/>
          <w:szCs w:val="24"/>
        </w:rPr>
        <w:t>,</w:t>
      </w:r>
      <w:r w:rsidRPr="00683EF8">
        <w:rPr>
          <w:rFonts w:ascii="Book Antiqua" w:hAnsi="Book Antiqua"/>
          <w:color w:val="000000"/>
          <w:sz w:val="24"/>
          <w:szCs w:val="24"/>
        </w:rPr>
        <w:t xml:space="preserve"> and </w:t>
      </w:r>
      <w:proofErr w:type="spellStart"/>
      <w:r w:rsidRPr="00683EF8">
        <w:rPr>
          <w:rFonts w:ascii="Book Antiqua" w:hAnsi="Book Antiqua"/>
          <w:color w:val="000000"/>
          <w:sz w:val="24"/>
          <w:szCs w:val="24"/>
        </w:rPr>
        <w:t>TBil</w:t>
      </w:r>
      <w:proofErr w:type="spellEnd"/>
      <w:r w:rsidRPr="00683EF8">
        <w:rPr>
          <w:rFonts w:ascii="Book Antiqua" w:hAnsi="Book Antiqua"/>
          <w:color w:val="000000"/>
          <w:sz w:val="24"/>
          <w:szCs w:val="24"/>
        </w:rPr>
        <w:t xml:space="preserve"> were the main laboratory indicators for diagnos</w:t>
      </w:r>
      <w:r w:rsidR="00263217" w:rsidRPr="00683EF8">
        <w:rPr>
          <w:rFonts w:ascii="Book Antiqua" w:hAnsi="Book Antiqua"/>
          <w:color w:val="000000"/>
          <w:sz w:val="24"/>
          <w:szCs w:val="24"/>
        </w:rPr>
        <w:t>ing</w:t>
      </w:r>
      <w:r w:rsidRPr="00683EF8">
        <w:rPr>
          <w:rFonts w:ascii="Book Antiqua" w:hAnsi="Book Antiqua"/>
          <w:color w:val="000000"/>
          <w:sz w:val="24"/>
          <w:szCs w:val="24"/>
        </w:rPr>
        <w:t xml:space="preserve"> </w:t>
      </w:r>
      <w:r w:rsidR="00263217" w:rsidRPr="00683EF8">
        <w:rPr>
          <w:rFonts w:ascii="Book Antiqua" w:hAnsi="Book Antiqua"/>
          <w:color w:val="000000"/>
          <w:sz w:val="24"/>
          <w:szCs w:val="24"/>
        </w:rPr>
        <w:t xml:space="preserve">liver </w:t>
      </w:r>
      <w:r w:rsidRPr="00683EF8">
        <w:rPr>
          <w:rFonts w:ascii="Book Antiqua" w:hAnsi="Book Antiqua"/>
          <w:color w:val="000000"/>
          <w:sz w:val="24"/>
          <w:szCs w:val="24"/>
        </w:rPr>
        <w:t>damage</w:t>
      </w:r>
      <w:r w:rsidR="00263217" w:rsidRPr="00683EF8">
        <w:rPr>
          <w:rFonts w:ascii="Book Antiqua" w:hAnsi="Book Antiqua"/>
          <w:color w:val="000000"/>
          <w:sz w:val="24"/>
          <w:szCs w:val="24"/>
        </w:rPr>
        <w:t xml:space="preserve">. </w:t>
      </w:r>
      <w:r w:rsidRPr="00683EF8">
        <w:rPr>
          <w:rFonts w:ascii="Book Antiqua" w:hAnsi="Book Antiqua"/>
          <w:color w:val="000000"/>
          <w:sz w:val="24"/>
          <w:szCs w:val="24"/>
        </w:rPr>
        <w:t>Heterogeneous signal</w:t>
      </w:r>
      <w:r w:rsidR="00DA50D8" w:rsidRPr="00683EF8">
        <w:rPr>
          <w:rFonts w:ascii="Book Antiqua" w:hAnsi="Book Antiqua"/>
          <w:color w:val="000000"/>
          <w:sz w:val="24"/>
          <w:szCs w:val="24"/>
        </w:rPr>
        <w:t>s</w:t>
      </w:r>
      <w:r w:rsidRPr="00683EF8">
        <w:rPr>
          <w:rFonts w:ascii="Book Antiqua" w:hAnsi="Book Antiqua"/>
          <w:color w:val="000000"/>
          <w:sz w:val="24"/>
          <w:szCs w:val="24"/>
        </w:rPr>
        <w:t xml:space="preserve"> on T1WI/T2WI, heterogeneous enhancement of liver parenchyma, ascites, hepatomegaly, narrow</w:t>
      </w:r>
      <w:r w:rsidR="00DE30ED" w:rsidRPr="00683EF8">
        <w:rPr>
          <w:rFonts w:ascii="Book Antiqua" w:hAnsi="Book Antiqua"/>
          <w:color w:val="000000"/>
          <w:sz w:val="24"/>
          <w:szCs w:val="24"/>
        </w:rPr>
        <w:t>ing</w:t>
      </w:r>
      <w:r w:rsidRPr="00683EF8">
        <w:rPr>
          <w:rFonts w:ascii="Book Antiqua" w:hAnsi="Book Antiqua"/>
          <w:color w:val="000000"/>
          <w:sz w:val="24"/>
          <w:szCs w:val="24"/>
        </w:rPr>
        <w:t xml:space="preserve"> and blurr</w:t>
      </w:r>
      <w:r w:rsidR="00DE30ED" w:rsidRPr="00683EF8">
        <w:rPr>
          <w:rFonts w:ascii="Book Antiqua" w:hAnsi="Book Antiqua"/>
          <w:color w:val="000000"/>
          <w:sz w:val="24"/>
          <w:szCs w:val="24"/>
        </w:rPr>
        <w:t>ing of</w:t>
      </w:r>
      <w:r w:rsidR="00DA50D8" w:rsidRPr="00683EF8">
        <w:rPr>
          <w:rFonts w:ascii="Book Antiqua" w:hAnsi="Book Antiqua"/>
          <w:color w:val="000000"/>
          <w:sz w:val="24"/>
          <w:szCs w:val="24"/>
        </w:rPr>
        <w:t xml:space="preserve"> </w:t>
      </w:r>
      <w:r w:rsidR="002F0FF4" w:rsidRPr="00683EF8">
        <w:rPr>
          <w:rFonts w:ascii="Book Antiqua" w:hAnsi="Book Antiqua"/>
          <w:color w:val="000000"/>
          <w:sz w:val="24"/>
          <w:szCs w:val="24"/>
        </w:rPr>
        <w:t xml:space="preserve">inferior vena cava (IVC) </w:t>
      </w:r>
      <w:r w:rsidRPr="00683EF8">
        <w:rPr>
          <w:rFonts w:ascii="Book Antiqua" w:hAnsi="Book Antiqua"/>
          <w:color w:val="000000"/>
          <w:sz w:val="24"/>
          <w:szCs w:val="24"/>
        </w:rPr>
        <w:t xml:space="preserve">and three main hepatic veins, edema around the portal vein, </w:t>
      </w:r>
      <w:r w:rsidR="00DA50D8" w:rsidRPr="00683EF8">
        <w:rPr>
          <w:rFonts w:ascii="Book Antiqua" w:hAnsi="Book Antiqua"/>
          <w:color w:val="000000"/>
          <w:sz w:val="24"/>
          <w:szCs w:val="24"/>
        </w:rPr>
        <w:t xml:space="preserve">and </w:t>
      </w:r>
      <w:r w:rsidRPr="00683EF8">
        <w:rPr>
          <w:rFonts w:ascii="Book Antiqua" w:hAnsi="Book Antiqua"/>
          <w:color w:val="000000"/>
          <w:sz w:val="24"/>
          <w:szCs w:val="24"/>
        </w:rPr>
        <w:t>gallbladder wall edema were the most common MRI imaging features of SOS.</w:t>
      </w:r>
    </w:p>
    <w:p w:rsidR="00A1389C" w:rsidRPr="00683EF8" w:rsidRDefault="00CE6926" w:rsidP="00A31DF9">
      <w:pPr>
        <w:widowControl/>
        <w:spacing w:line="360" w:lineRule="auto"/>
        <w:ind w:firstLineChars="200" w:firstLine="480"/>
        <w:rPr>
          <w:rFonts w:ascii="Book Antiqua" w:hAnsi="Book Antiqua"/>
          <w:color w:val="000000"/>
          <w:sz w:val="24"/>
          <w:szCs w:val="24"/>
        </w:rPr>
      </w:pPr>
      <w:r w:rsidRPr="00683EF8">
        <w:rPr>
          <w:rFonts w:ascii="Book Antiqua" w:hAnsi="Book Antiqua"/>
          <w:color w:val="000000"/>
          <w:sz w:val="24"/>
          <w:szCs w:val="24"/>
        </w:rPr>
        <w:t xml:space="preserve">Our article presents several advantages. First of all, this is the first systematic review that combined clinical information </w:t>
      </w:r>
      <w:r w:rsidR="00263217" w:rsidRPr="00683EF8">
        <w:rPr>
          <w:rFonts w:ascii="Book Antiqua" w:hAnsi="Book Antiqua"/>
          <w:color w:val="000000"/>
          <w:sz w:val="24"/>
          <w:szCs w:val="24"/>
        </w:rPr>
        <w:t>and</w:t>
      </w:r>
      <w:r w:rsidR="00F04727" w:rsidRPr="00683EF8">
        <w:rPr>
          <w:rFonts w:ascii="Book Antiqua" w:hAnsi="Book Antiqua"/>
          <w:color w:val="000000"/>
          <w:sz w:val="24"/>
          <w:szCs w:val="24"/>
        </w:rPr>
        <w:t xml:space="preserve"> MRI</w:t>
      </w:r>
      <w:r w:rsidRPr="00683EF8">
        <w:rPr>
          <w:rFonts w:ascii="Book Antiqua" w:hAnsi="Book Antiqua"/>
          <w:color w:val="000000"/>
          <w:sz w:val="24"/>
          <w:szCs w:val="24"/>
        </w:rPr>
        <w:t xml:space="preserve"> imaging features of SOS. Second, </w:t>
      </w:r>
      <w:r w:rsidR="001E42CC" w:rsidRPr="00683EF8">
        <w:rPr>
          <w:rFonts w:ascii="Book Antiqua" w:hAnsi="Book Antiqua"/>
          <w:color w:val="000000"/>
          <w:sz w:val="24"/>
          <w:szCs w:val="24"/>
        </w:rPr>
        <w:t>English and Chinese database</w:t>
      </w:r>
      <w:r w:rsidR="00DA50D8" w:rsidRPr="00683EF8">
        <w:rPr>
          <w:rFonts w:ascii="Book Antiqua" w:hAnsi="Book Antiqua"/>
          <w:color w:val="000000"/>
          <w:sz w:val="24"/>
          <w:szCs w:val="24"/>
        </w:rPr>
        <w:t>s</w:t>
      </w:r>
      <w:r w:rsidR="001E42CC" w:rsidRPr="00683EF8">
        <w:rPr>
          <w:rFonts w:ascii="Book Antiqua" w:hAnsi="Book Antiqua"/>
          <w:color w:val="000000"/>
          <w:sz w:val="24"/>
          <w:szCs w:val="24"/>
        </w:rPr>
        <w:t xml:space="preserve"> </w:t>
      </w:r>
      <w:r w:rsidR="00DA50D8" w:rsidRPr="00683EF8">
        <w:rPr>
          <w:rFonts w:ascii="Book Antiqua" w:hAnsi="Book Antiqua"/>
          <w:color w:val="000000"/>
          <w:sz w:val="24"/>
          <w:szCs w:val="24"/>
        </w:rPr>
        <w:t xml:space="preserve">were </w:t>
      </w:r>
      <w:r w:rsidR="001E42CC" w:rsidRPr="00683EF8">
        <w:rPr>
          <w:rFonts w:ascii="Book Antiqua" w:hAnsi="Book Antiqua"/>
          <w:color w:val="000000"/>
          <w:sz w:val="24"/>
          <w:szCs w:val="24"/>
        </w:rPr>
        <w:t xml:space="preserve">retrieved at the same time </w:t>
      </w:r>
      <w:r w:rsidRPr="00683EF8">
        <w:rPr>
          <w:rFonts w:ascii="Book Antiqua" w:hAnsi="Book Antiqua"/>
          <w:color w:val="000000"/>
          <w:sz w:val="24"/>
          <w:szCs w:val="24"/>
        </w:rPr>
        <w:t>for ensuring the comprehensiveness of this review. To avoid duplicat</w:t>
      </w:r>
      <w:r w:rsidR="003158A0" w:rsidRPr="00683EF8">
        <w:rPr>
          <w:rFonts w:ascii="Book Antiqua" w:hAnsi="Book Antiqua"/>
          <w:color w:val="000000"/>
          <w:sz w:val="24"/>
          <w:szCs w:val="24"/>
        </w:rPr>
        <w:t>e</w:t>
      </w:r>
      <w:r w:rsidRPr="00683EF8">
        <w:rPr>
          <w:rFonts w:ascii="Book Antiqua" w:hAnsi="Book Antiqua"/>
          <w:color w:val="000000"/>
          <w:sz w:val="24"/>
          <w:szCs w:val="24"/>
        </w:rPr>
        <w:t xml:space="preserve"> articles or data, the rigorous studies screening program was also developed. In addition, we formulated </w:t>
      </w:r>
      <w:r w:rsidR="00B03FB2" w:rsidRPr="00683EF8">
        <w:rPr>
          <w:rFonts w:ascii="Book Antiqua" w:hAnsi="Book Antiqua"/>
          <w:color w:val="000000"/>
          <w:sz w:val="24"/>
          <w:szCs w:val="24"/>
        </w:rPr>
        <w:t>the</w:t>
      </w:r>
      <w:r w:rsidRPr="00683EF8">
        <w:rPr>
          <w:rFonts w:ascii="Book Antiqua" w:hAnsi="Book Antiqua"/>
          <w:color w:val="000000"/>
          <w:sz w:val="24"/>
          <w:szCs w:val="24"/>
        </w:rPr>
        <w:t xml:space="preserve"> unique quality evaluation criteri</w:t>
      </w:r>
      <w:r w:rsidR="009E1BDB" w:rsidRPr="00683EF8">
        <w:rPr>
          <w:rFonts w:ascii="Book Antiqua" w:hAnsi="Book Antiqua"/>
          <w:color w:val="000000"/>
          <w:sz w:val="24"/>
          <w:szCs w:val="24"/>
        </w:rPr>
        <w:t>a</w:t>
      </w:r>
      <w:r w:rsidRPr="00683EF8">
        <w:rPr>
          <w:rFonts w:ascii="Book Antiqua" w:hAnsi="Book Antiqua"/>
          <w:color w:val="000000"/>
          <w:sz w:val="24"/>
          <w:szCs w:val="24"/>
        </w:rPr>
        <w:t xml:space="preserve"> based on the nature of the included literature.</w:t>
      </w:r>
    </w:p>
    <w:p w:rsidR="00CE6926" w:rsidRPr="00683EF8" w:rsidRDefault="00CE6926" w:rsidP="00A31DF9">
      <w:pPr>
        <w:widowControl/>
        <w:spacing w:line="360" w:lineRule="auto"/>
        <w:ind w:firstLineChars="100" w:firstLine="240"/>
        <w:rPr>
          <w:rFonts w:ascii="Book Antiqua" w:hAnsi="Book Antiqua"/>
          <w:color w:val="000000"/>
          <w:sz w:val="24"/>
          <w:szCs w:val="24"/>
        </w:rPr>
      </w:pPr>
      <w:bookmarkStart w:id="27" w:name="OLE_LINK16"/>
      <w:r w:rsidRPr="00683EF8">
        <w:rPr>
          <w:rFonts w:ascii="Book Antiqua" w:hAnsi="Book Antiqua"/>
          <w:color w:val="000000"/>
          <w:sz w:val="24"/>
          <w:szCs w:val="24"/>
        </w:rPr>
        <w:t>SOS was first reported as an early complication of HSCT in 1979</w:t>
      </w:r>
      <w:r w:rsidR="000C311F" w:rsidRPr="00683EF8">
        <w:rPr>
          <w:rFonts w:ascii="Book Antiqua" w:hAnsi="Book Antiqua"/>
          <w:color w:val="000000"/>
          <w:sz w:val="24"/>
          <w:szCs w:val="24"/>
          <w:vertAlign w:val="superscript"/>
        </w:rPr>
        <w:t>[10]</w:t>
      </w:r>
      <w:r w:rsidR="00041368" w:rsidRPr="00683EF8">
        <w:rPr>
          <w:rFonts w:ascii="Book Antiqua" w:hAnsi="Book Antiqua"/>
          <w:color w:val="000000"/>
          <w:sz w:val="24"/>
          <w:szCs w:val="24"/>
        </w:rPr>
        <w:t>. The</w:t>
      </w:r>
      <w:r w:rsidRPr="00683EF8">
        <w:rPr>
          <w:rFonts w:ascii="Book Antiqua" w:hAnsi="Book Antiqua"/>
          <w:color w:val="000000"/>
          <w:sz w:val="24"/>
          <w:szCs w:val="24"/>
        </w:rPr>
        <w:t xml:space="preserve"> cause of the disease is usually associated with sinusoidal endothelial cell cytotoxicity induced by a series of conditioning treatments prior to HSCT. The overall incidence of SOS is related to the diagnosis criteria and type of transplantation, with an incidence of up to 60</w:t>
      </w:r>
      <w:proofErr w:type="gramStart"/>
      <w:r w:rsidRPr="00683EF8">
        <w:rPr>
          <w:rFonts w:ascii="Book Antiqua" w:hAnsi="Book Antiqua"/>
          <w:color w:val="000000"/>
          <w:sz w:val="24"/>
          <w:szCs w:val="24"/>
        </w:rPr>
        <w:t>%</w:t>
      </w:r>
      <w:bookmarkStart w:id="28" w:name="_Hlk2884663"/>
      <w:r w:rsidR="000C311F" w:rsidRPr="00683EF8">
        <w:rPr>
          <w:rFonts w:ascii="Book Antiqua" w:hAnsi="Book Antiqua"/>
          <w:color w:val="000000"/>
          <w:sz w:val="24"/>
          <w:szCs w:val="24"/>
          <w:vertAlign w:val="superscript"/>
        </w:rPr>
        <w:t>[</w:t>
      </w:r>
      <w:proofErr w:type="gramEnd"/>
      <w:r w:rsidR="000C311F" w:rsidRPr="00683EF8">
        <w:rPr>
          <w:rFonts w:ascii="Book Antiqua" w:hAnsi="Book Antiqua"/>
          <w:color w:val="000000"/>
          <w:sz w:val="24"/>
          <w:szCs w:val="24"/>
          <w:vertAlign w:val="superscript"/>
        </w:rPr>
        <w:t>11]</w:t>
      </w:r>
      <w:bookmarkEnd w:id="28"/>
      <w:r w:rsidR="00041368" w:rsidRPr="00683EF8">
        <w:rPr>
          <w:rFonts w:ascii="Book Antiqua" w:hAnsi="Book Antiqua"/>
          <w:color w:val="000000"/>
          <w:sz w:val="24"/>
          <w:szCs w:val="24"/>
        </w:rPr>
        <w:t xml:space="preserve">. </w:t>
      </w:r>
      <w:r w:rsidRPr="00683EF8">
        <w:rPr>
          <w:rFonts w:ascii="Book Antiqua" w:hAnsi="Book Antiqua"/>
          <w:color w:val="000000"/>
          <w:sz w:val="24"/>
          <w:szCs w:val="24"/>
        </w:rPr>
        <w:t xml:space="preserve">Some risk factors </w:t>
      </w:r>
      <w:r w:rsidR="00A777FD" w:rsidRPr="00683EF8">
        <w:rPr>
          <w:rFonts w:ascii="Book Antiqua" w:hAnsi="Book Antiqua"/>
          <w:color w:val="000000"/>
          <w:sz w:val="24"/>
          <w:szCs w:val="24"/>
        </w:rPr>
        <w:t xml:space="preserve">for </w:t>
      </w:r>
      <w:r w:rsidRPr="00683EF8">
        <w:rPr>
          <w:rFonts w:ascii="Book Antiqua" w:hAnsi="Book Antiqua"/>
          <w:color w:val="000000"/>
          <w:sz w:val="24"/>
          <w:szCs w:val="24"/>
        </w:rPr>
        <w:t>SOS related to HSCT have been identified, including existing liver disease (chronic hepatitis, liver fibrosis</w:t>
      </w:r>
      <w:r w:rsidR="00A777FD" w:rsidRPr="00683EF8">
        <w:rPr>
          <w:rFonts w:ascii="Book Antiqua" w:hAnsi="Book Antiqua"/>
          <w:color w:val="000000"/>
          <w:sz w:val="24"/>
          <w:szCs w:val="24"/>
        </w:rPr>
        <w:t>,</w:t>
      </w:r>
      <w:r w:rsidRPr="00683EF8">
        <w:rPr>
          <w:rFonts w:ascii="Book Antiqua" w:hAnsi="Book Antiqua"/>
          <w:color w:val="000000"/>
          <w:sz w:val="24"/>
          <w:szCs w:val="24"/>
        </w:rPr>
        <w:t xml:space="preserve"> and cirrhosis), prior history of </w:t>
      </w:r>
      <w:bookmarkStart w:id="29" w:name="OLE_LINK12"/>
      <w:bookmarkStart w:id="30" w:name="OLE_LINK13"/>
      <w:r w:rsidRPr="00683EF8">
        <w:rPr>
          <w:rFonts w:ascii="Book Antiqua" w:hAnsi="Book Antiqua"/>
          <w:color w:val="000000"/>
          <w:sz w:val="24"/>
          <w:szCs w:val="24"/>
        </w:rPr>
        <w:t>liver radiant examination</w:t>
      </w:r>
      <w:bookmarkEnd w:id="29"/>
      <w:bookmarkEnd w:id="30"/>
      <w:r w:rsidR="00A777FD" w:rsidRPr="00683EF8">
        <w:rPr>
          <w:rFonts w:ascii="Book Antiqua" w:hAnsi="Book Antiqua"/>
          <w:color w:val="000000"/>
          <w:sz w:val="24"/>
          <w:szCs w:val="24"/>
        </w:rPr>
        <w:t>,</w:t>
      </w:r>
      <w:r w:rsidRPr="00683EF8">
        <w:rPr>
          <w:rFonts w:ascii="Book Antiqua" w:hAnsi="Book Antiqua"/>
          <w:color w:val="000000"/>
          <w:sz w:val="24"/>
          <w:szCs w:val="24"/>
        </w:rPr>
        <w:t xml:space="preserve"> and the effects of some drugs used in </w:t>
      </w:r>
      <w:r w:rsidR="00374E36" w:rsidRPr="00683EF8">
        <w:rPr>
          <w:rFonts w:ascii="Book Antiqua" w:hAnsi="Book Antiqua"/>
          <w:color w:val="000000"/>
          <w:sz w:val="24"/>
          <w:szCs w:val="24"/>
        </w:rPr>
        <w:t xml:space="preserve">the </w:t>
      </w:r>
      <w:r w:rsidRPr="00683EF8">
        <w:rPr>
          <w:rFonts w:ascii="Book Antiqua" w:hAnsi="Book Antiqua"/>
          <w:color w:val="000000"/>
          <w:sz w:val="24"/>
          <w:szCs w:val="24"/>
        </w:rPr>
        <w:t xml:space="preserve">process of </w:t>
      </w:r>
      <w:proofErr w:type="gramStart"/>
      <w:r w:rsidRPr="00683EF8">
        <w:rPr>
          <w:rFonts w:ascii="Book Antiqua" w:hAnsi="Book Antiqua"/>
          <w:color w:val="000000"/>
          <w:sz w:val="24"/>
          <w:szCs w:val="24"/>
        </w:rPr>
        <w:t>conditioning</w:t>
      </w:r>
      <w:r w:rsidR="000C311F" w:rsidRPr="00683EF8">
        <w:rPr>
          <w:rFonts w:ascii="Book Antiqua" w:hAnsi="Book Antiqua"/>
          <w:color w:val="000000"/>
          <w:sz w:val="24"/>
          <w:szCs w:val="24"/>
          <w:vertAlign w:val="superscript"/>
        </w:rPr>
        <w:t>[</w:t>
      </w:r>
      <w:proofErr w:type="gramEnd"/>
      <w:r w:rsidR="000C311F" w:rsidRPr="00683EF8">
        <w:rPr>
          <w:rFonts w:ascii="Book Antiqua" w:hAnsi="Book Antiqua"/>
          <w:color w:val="000000"/>
          <w:sz w:val="24"/>
          <w:szCs w:val="24"/>
          <w:vertAlign w:val="superscript"/>
        </w:rPr>
        <w:t>12]</w:t>
      </w:r>
      <w:r w:rsidR="00041368" w:rsidRPr="00683EF8">
        <w:rPr>
          <w:rFonts w:ascii="Book Antiqua" w:hAnsi="Book Antiqua"/>
          <w:color w:val="000000"/>
          <w:sz w:val="24"/>
          <w:szCs w:val="24"/>
        </w:rPr>
        <w:t>.</w:t>
      </w:r>
      <w:r w:rsidR="00CC0F06" w:rsidRPr="00683EF8">
        <w:rPr>
          <w:rFonts w:ascii="Book Antiqua" w:hAnsi="Book Antiqua"/>
          <w:color w:val="000000"/>
          <w:sz w:val="24"/>
          <w:szCs w:val="24"/>
        </w:rPr>
        <w:t xml:space="preserve"> </w:t>
      </w:r>
      <w:r w:rsidR="00BD77ED" w:rsidRPr="00683EF8">
        <w:rPr>
          <w:rFonts w:ascii="Book Antiqua" w:hAnsi="Book Antiqua"/>
          <w:color w:val="000000"/>
          <w:sz w:val="24"/>
          <w:szCs w:val="24"/>
        </w:rPr>
        <w:t xml:space="preserve">In addition, </w:t>
      </w:r>
      <w:r w:rsidRPr="00683EF8">
        <w:rPr>
          <w:rFonts w:ascii="Book Antiqua" w:hAnsi="Book Antiqua"/>
          <w:color w:val="000000"/>
          <w:sz w:val="24"/>
          <w:szCs w:val="24"/>
        </w:rPr>
        <w:t xml:space="preserve">Al </w:t>
      </w:r>
      <w:proofErr w:type="spellStart"/>
      <w:r w:rsidRPr="00683EF8">
        <w:rPr>
          <w:rFonts w:ascii="Book Antiqua" w:hAnsi="Book Antiqua"/>
          <w:color w:val="000000"/>
          <w:sz w:val="24"/>
          <w:szCs w:val="24"/>
        </w:rPr>
        <w:t>Jefri</w:t>
      </w:r>
      <w:proofErr w:type="spellEnd"/>
      <w:r w:rsidRPr="00683EF8">
        <w:rPr>
          <w:rFonts w:ascii="Book Antiqua" w:hAnsi="Book Antiqua"/>
          <w:color w:val="000000"/>
          <w:sz w:val="24"/>
          <w:szCs w:val="24"/>
        </w:rPr>
        <w:t xml:space="preserve"> </w:t>
      </w:r>
      <w:r w:rsidRPr="00683EF8">
        <w:rPr>
          <w:rFonts w:ascii="Book Antiqua" w:hAnsi="Book Antiqua"/>
          <w:i/>
          <w:color w:val="000000"/>
          <w:sz w:val="24"/>
          <w:szCs w:val="24"/>
        </w:rPr>
        <w:t xml:space="preserve">et </w:t>
      </w:r>
      <w:proofErr w:type="gramStart"/>
      <w:r w:rsidRPr="00683EF8">
        <w:rPr>
          <w:rFonts w:ascii="Book Antiqua" w:hAnsi="Book Antiqua"/>
          <w:i/>
          <w:color w:val="000000"/>
          <w:sz w:val="24"/>
          <w:szCs w:val="24"/>
        </w:rPr>
        <w:t>al</w:t>
      </w:r>
      <w:r w:rsidR="00C971FA" w:rsidRPr="00683EF8">
        <w:rPr>
          <w:rFonts w:ascii="Book Antiqua" w:hAnsi="Book Antiqua"/>
          <w:color w:val="000000"/>
          <w:sz w:val="24"/>
          <w:szCs w:val="24"/>
          <w:vertAlign w:val="superscript"/>
        </w:rPr>
        <w:t>[</w:t>
      </w:r>
      <w:proofErr w:type="gramEnd"/>
      <w:r w:rsidR="00C971FA" w:rsidRPr="00683EF8">
        <w:rPr>
          <w:rFonts w:ascii="Book Antiqua" w:hAnsi="Book Antiqua"/>
          <w:color w:val="000000"/>
          <w:sz w:val="24"/>
          <w:szCs w:val="24"/>
          <w:vertAlign w:val="superscript"/>
        </w:rPr>
        <w:t>4]</w:t>
      </w:r>
      <w:r w:rsidR="00374E36" w:rsidRPr="00683EF8">
        <w:rPr>
          <w:rFonts w:ascii="Book Antiqua" w:hAnsi="Book Antiqua"/>
          <w:color w:val="000000"/>
          <w:sz w:val="24"/>
          <w:szCs w:val="24"/>
          <w:vertAlign w:val="superscript"/>
        </w:rPr>
        <w:t xml:space="preserve"> </w:t>
      </w:r>
      <w:r w:rsidRPr="00683EF8">
        <w:rPr>
          <w:rFonts w:ascii="Book Antiqua" w:hAnsi="Book Antiqua"/>
          <w:color w:val="000000"/>
          <w:sz w:val="24"/>
          <w:szCs w:val="24"/>
        </w:rPr>
        <w:t xml:space="preserve">pointed out that if a patient was too young or too old, or accepted allogeneic transplantation, the possibility of morbidity was greatly increased. In </w:t>
      </w:r>
      <w:r w:rsidR="00BD77ED" w:rsidRPr="00683EF8">
        <w:rPr>
          <w:rFonts w:ascii="Book Antiqua" w:hAnsi="Book Antiqua"/>
          <w:color w:val="000000"/>
          <w:sz w:val="24"/>
          <w:szCs w:val="24"/>
        </w:rPr>
        <w:t xml:space="preserve">our </w:t>
      </w:r>
      <w:r w:rsidRPr="00683EF8">
        <w:rPr>
          <w:rFonts w:ascii="Book Antiqua" w:hAnsi="Book Antiqua"/>
          <w:color w:val="000000"/>
          <w:sz w:val="24"/>
          <w:szCs w:val="24"/>
        </w:rPr>
        <w:t>included</w:t>
      </w:r>
      <w:r w:rsidR="00F26C04" w:rsidRPr="00683EF8">
        <w:rPr>
          <w:rFonts w:ascii="Book Antiqua" w:hAnsi="Book Antiqua"/>
          <w:color w:val="000000"/>
          <w:sz w:val="24"/>
          <w:szCs w:val="24"/>
        </w:rPr>
        <w:t xml:space="preserve"> literature</w:t>
      </w:r>
      <w:r w:rsidRPr="00683EF8">
        <w:rPr>
          <w:rFonts w:ascii="Book Antiqua" w:hAnsi="Book Antiqua"/>
          <w:color w:val="000000"/>
          <w:sz w:val="24"/>
          <w:szCs w:val="24"/>
        </w:rPr>
        <w:t xml:space="preserve">, </w:t>
      </w:r>
      <w:r w:rsidR="00777D3F" w:rsidRPr="00683EF8">
        <w:rPr>
          <w:rFonts w:ascii="Book Antiqua" w:hAnsi="Book Antiqua"/>
          <w:color w:val="000000"/>
          <w:sz w:val="24"/>
          <w:szCs w:val="24"/>
        </w:rPr>
        <w:t>van den</w:t>
      </w:r>
      <w:r w:rsidRPr="00683EF8">
        <w:rPr>
          <w:rFonts w:ascii="Book Antiqua" w:hAnsi="Book Antiqua"/>
          <w:color w:val="000000"/>
          <w:sz w:val="24"/>
          <w:szCs w:val="24"/>
        </w:rPr>
        <w:t xml:space="preserve"> Bosch </w:t>
      </w:r>
      <w:r w:rsidRPr="00683EF8">
        <w:rPr>
          <w:rFonts w:ascii="Book Antiqua" w:hAnsi="Book Antiqua"/>
          <w:i/>
          <w:color w:val="000000"/>
          <w:sz w:val="24"/>
          <w:szCs w:val="24"/>
        </w:rPr>
        <w:t xml:space="preserve">et </w:t>
      </w:r>
      <w:proofErr w:type="gramStart"/>
      <w:r w:rsidRPr="00683EF8">
        <w:rPr>
          <w:rFonts w:ascii="Book Antiqua" w:hAnsi="Book Antiqua"/>
          <w:i/>
          <w:color w:val="000000"/>
          <w:sz w:val="24"/>
          <w:szCs w:val="24"/>
        </w:rPr>
        <w:t>al</w:t>
      </w:r>
      <w:r w:rsidR="00C971FA" w:rsidRPr="00683EF8">
        <w:rPr>
          <w:rFonts w:ascii="Book Antiqua" w:hAnsi="Book Antiqua"/>
          <w:color w:val="000000"/>
          <w:sz w:val="24"/>
          <w:szCs w:val="24"/>
          <w:vertAlign w:val="superscript"/>
        </w:rPr>
        <w:t>[</w:t>
      </w:r>
      <w:proofErr w:type="gramEnd"/>
      <w:r w:rsidR="00C971FA" w:rsidRPr="00683EF8">
        <w:rPr>
          <w:rFonts w:ascii="Book Antiqua" w:hAnsi="Book Antiqua"/>
          <w:color w:val="000000"/>
          <w:sz w:val="24"/>
          <w:szCs w:val="24"/>
          <w:vertAlign w:val="superscript"/>
        </w:rPr>
        <w:t>13]</w:t>
      </w:r>
      <w:r w:rsidR="00777D3F" w:rsidRPr="00683EF8">
        <w:rPr>
          <w:rStyle w:val="ab"/>
          <w:rFonts w:ascii="Book Antiqua" w:hAnsi="Book Antiqua"/>
          <w:color w:val="000000"/>
          <w:sz w:val="24"/>
          <w:szCs w:val="24"/>
        </w:rPr>
        <w:t xml:space="preserve"> </w:t>
      </w:r>
      <w:r w:rsidRPr="00683EF8">
        <w:rPr>
          <w:rFonts w:ascii="Book Antiqua" w:hAnsi="Book Antiqua"/>
          <w:color w:val="000000"/>
          <w:sz w:val="24"/>
          <w:szCs w:val="24"/>
        </w:rPr>
        <w:t xml:space="preserve">reported 2 </w:t>
      </w:r>
      <w:r w:rsidR="00BB3C0E" w:rsidRPr="00683EF8">
        <w:rPr>
          <w:rFonts w:ascii="Book Antiqua" w:hAnsi="Book Antiqua"/>
          <w:color w:val="000000"/>
          <w:sz w:val="24"/>
          <w:szCs w:val="24"/>
        </w:rPr>
        <w:t>patients</w:t>
      </w:r>
      <w:r w:rsidRPr="00683EF8">
        <w:rPr>
          <w:rFonts w:ascii="Book Antiqua" w:hAnsi="Book Antiqua"/>
          <w:color w:val="000000"/>
          <w:sz w:val="24"/>
          <w:szCs w:val="24"/>
        </w:rPr>
        <w:t xml:space="preserve"> </w:t>
      </w:r>
      <w:r w:rsidR="00202EB3" w:rsidRPr="00683EF8">
        <w:rPr>
          <w:rFonts w:ascii="Book Antiqua" w:hAnsi="Book Antiqua"/>
          <w:color w:val="000000"/>
          <w:sz w:val="24"/>
          <w:szCs w:val="24"/>
        </w:rPr>
        <w:t>who</w:t>
      </w:r>
      <w:r w:rsidRPr="00683EF8">
        <w:rPr>
          <w:rFonts w:ascii="Book Antiqua" w:hAnsi="Book Antiqua"/>
          <w:color w:val="000000"/>
          <w:sz w:val="24"/>
          <w:szCs w:val="24"/>
        </w:rPr>
        <w:t xml:space="preserve"> received HSCT due to </w:t>
      </w:r>
      <w:r w:rsidR="00A777FD" w:rsidRPr="00683EF8">
        <w:rPr>
          <w:rFonts w:ascii="Book Antiqua" w:hAnsi="Book Antiqua"/>
          <w:color w:val="000000"/>
          <w:sz w:val="24"/>
          <w:szCs w:val="24"/>
        </w:rPr>
        <w:t xml:space="preserve">a </w:t>
      </w:r>
      <w:r w:rsidRPr="00683EF8">
        <w:rPr>
          <w:rFonts w:ascii="Book Antiqua" w:hAnsi="Book Antiqua"/>
          <w:color w:val="000000"/>
          <w:sz w:val="24"/>
          <w:szCs w:val="24"/>
        </w:rPr>
        <w:t>history of leukemia.</w:t>
      </w:r>
      <w:r w:rsidR="00F26C04" w:rsidRPr="00683EF8">
        <w:rPr>
          <w:rFonts w:ascii="Book Antiqua" w:hAnsi="Book Antiqua"/>
          <w:color w:val="000000"/>
          <w:sz w:val="24"/>
          <w:szCs w:val="24"/>
        </w:rPr>
        <w:t xml:space="preserve"> </w:t>
      </w:r>
      <w:r w:rsidR="00BD77ED" w:rsidRPr="00683EF8">
        <w:rPr>
          <w:rFonts w:ascii="Book Antiqua" w:hAnsi="Book Antiqua"/>
          <w:color w:val="000000"/>
          <w:sz w:val="24"/>
          <w:szCs w:val="24"/>
        </w:rPr>
        <w:t>Both of the patients had no history of chronic liver disease, and o</w:t>
      </w:r>
      <w:r w:rsidR="00F26C04" w:rsidRPr="00683EF8">
        <w:rPr>
          <w:rFonts w:ascii="Book Antiqua" w:hAnsi="Book Antiqua"/>
          <w:color w:val="000000"/>
          <w:sz w:val="24"/>
          <w:szCs w:val="24"/>
        </w:rPr>
        <w:t xml:space="preserve">ne of </w:t>
      </w:r>
      <w:r w:rsidR="00BD77ED" w:rsidRPr="00683EF8">
        <w:rPr>
          <w:rFonts w:ascii="Book Antiqua" w:hAnsi="Book Antiqua"/>
          <w:color w:val="000000"/>
          <w:sz w:val="24"/>
          <w:szCs w:val="24"/>
        </w:rPr>
        <w:t xml:space="preserve">the </w:t>
      </w:r>
      <w:r w:rsidR="00BD77ED" w:rsidRPr="00683EF8">
        <w:rPr>
          <w:rFonts w:ascii="Book Antiqua" w:hAnsi="Book Antiqua"/>
          <w:color w:val="000000"/>
          <w:sz w:val="24"/>
          <w:szCs w:val="24"/>
        </w:rPr>
        <w:lastRenderedPageBreak/>
        <w:t>patients</w:t>
      </w:r>
      <w:r w:rsidR="00F26C04" w:rsidRPr="00683EF8">
        <w:rPr>
          <w:rFonts w:ascii="Book Antiqua" w:hAnsi="Book Antiqua"/>
          <w:color w:val="000000"/>
          <w:sz w:val="24"/>
          <w:szCs w:val="24"/>
        </w:rPr>
        <w:t xml:space="preserve"> was only 17 years old. </w:t>
      </w:r>
      <w:r w:rsidRPr="00683EF8">
        <w:rPr>
          <w:rFonts w:ascii="Book Antiqua" w:hAnsi="Book Antiqua"/>
          <w:color w:val="000000"/>
          <w:sz w:val="24"/>
          <w:szCs w:val="24"/>
        </w:rPr>
        <w:t xml:space="preserve">However, both </w:t>
      </w:r>
      <w:r w:rsidR="00BB3C0E" w:rsidRPr="00683EF8">
        <w:rPr>
          <w:rFonts w:ascii="Book Antiqua" w:hAnsi="Book Antiqua"/>
          <w:color w:val="000000"/>
          <w:sz w:val="24"/>
          <w:szCs w:val="24"/>
        </w:rPr>
        <w:t xml:space="preserve">of the </w:t>
      </w:r>
      <w:r w:rsidRPr="00683EF8">
        <w:rPr>
          <w:rFonts w:ascii="Book Antiqua" w:hAnsi="Book Antiqua"/>
          <w:color w:val="000000"/>
          <w:sz w:val="24"/>
          <w:szCs w:val="24"/>
        </w:rPr>
        <w:t>patients developed severe abdominal pain, hepatomegaly</w:t>
      </w:r>
      <w:r w:rsidR="00A777FD" w:rsidRPr="00683EF8">
        <w:rPr>
          <w:rFonts w:ascii="Book Antiqua" w:hAnsi="Book Antiqua"/>
          <w:color w:val="000000"/>
          <w:sz w:val="24"/>
          <w:szCs w:val="24"/>
        </w:rPr>
        <w:t>,</w:t>
      </w:r>
      <w:r w:rsidRPr="00683EF8">
        <w:rPr>
          <w:rFonts w:ascii="Book Antiqua" w:hAnsi="Book Antiqua"/>
          <w:color w:val="000000"/>
          <w:sz w:val="24"/>
          <w:szCs w:val="24"/>
        </w:rPr>
        <w:t xml:space="preserve"> and ascites </w:t>
      </w:r>
      <w:r w:rsidR="00F26C04" w:rsidRPr="00683EF8">
        <w:rPr>
          <w:rFonts w:ascii="Book Antiqua" w:hAnsi="Book Antiqua"/>
          <w:color w:val="000000"/>
          <w:sz w:val="24"/>
          <w:szCs w:val="24"/>
        </w:rPr>
        <w:t>approximately</w:t>
      </w:r>
      <w:r w:rsidRPr="00683EF8">
        <w:rPr>
          <w:rFonts w:ascii="Book Antiqua" w:hAnsi="Book Antiqua"/>
          <w:color w:val="000000"/>
          <w:sz w:val="24"/>
          <w:szCs w:val="24"/>
        </w:rPr>
        <w:t xml:space="preserve"> 2 </w:t>
      </w:r>
      <w:proofErr w:type="spellStart"/>
      <w:r w:rsidR="00777D3F" w:rsidRPr="00683EF8">
        <w:rPr>
          <w:rFonts w:ascii="Book Antiqua" w:hAnsi="Book Antiqua"/>
          <w:color w:val="000000"/>
          <w:sz w:val="24"/>
          <w:szCs w:val="24"/>
        </w:rPr>
        <w:t>wk</w:t>
      </w:r>
      <w:proofErr w:type="spellEnd"/>
      <w:r w:rsidRPr="00683EF8">
        <w:rPr>
          <w:rFonts w:ascii="Book Antiqua" w:hAnsi="Book Antiqua"/>
          <w:color w:val="000000"/>
          <w:sz w:val="24"/>
          <w:szCs w:val="24"/>
        </w:rPr>
        <w:t xml:space="preserve"> after receiving HSCT, and the patients who received allogeneic transplantation progressed rapidly to upper gastrointestinal bleeding. Therefore, we believed that the occurrence of these </w:t>
      </w:r>
      <w:r w:rsidR="00DB087E" w:rsidRPr="00683EF8">
        <w:rPr>
          <w:rFonts w:ascii="Book Antiqua" w:hAnsi="Book Antiqua"/>
          <w:color w:val="000000"/>
          <w:sz w:val="24"/>
          <w:szCs w:val="24"/>
        </w:rPr>
        <w:t>2</w:t>
      </w:r>
      <w:r w:rsidRPr="00683EF8">
        <w:rPr>
          <w:rFonts w:ascii="Book Antiqua" w:hAnsi="Book Antiqua"/>
          <w:color w:val="000000"/>
          <w:sz w:val="24"/>
          <w:szCs w:val="24"/>
        </w:rPr>
        <w:t xml:space="preserve"> SOS </w:t>
      </w:r>
      <w:r w:rsidR="00981170" w:rsidRPr="00683EF8">
        <w:rPr>
          <w:rFonts w:ascii="Book Antiqua" w:hAnsi="Book Antiqua"/>
          <w:color w:val="000000"/>
          <w:sz w:val="24"/>
          <w:szCs w:val="24"/>
        </w:rPr>
        <w:t xml:space="preserve">cases </w:t>
      </w:r>
      <w:r w:rsidR="00A777FD" w:rsidRPr="00683EF8">
        <w:rPr>
          <w:rFonts w:ascii="Book Antiqua" w:hAnsi="Book Antiqua"/>
          <w:color w:val="000000"/>
          <w:sz w:val="24"/>
          <w:szCs w:val="24"/>
        </w:rPr>
        <w:t xml:space="preserve">is </w:t>
      </w:r>
      <w:r w:rsidRPr="00683EF8">
        <w:rPr>
          <w:rFonts w:ascii="Book Antiqua" w:hAnsi="Book Antiqua"/>
          <w:color w:val="000000"/>
          <w:sz w:val="24"/>
          <w:szCs w:val="24"/>
        </w:rPr>
        <w:t xml:space="preserve">consistent with that mentioned by Al </w:t>
      </w:r>
      <w:proofErr w:type="spellStart"/>
      <w:r w:rsidRPr="00683EF8">
        <w:rPr>
          <w:rFonts w:ascii="Book Antiqua" w:hAnsi="Book Antiqua"/>
          <w:color w:val="000000"/>
          <w:sz w:val="24"/>
          <w:szCs w:val="24"/>
        </w:rPr>
        <w:t>Jefri</w:t>
      </w:r>
      <w:proofErr w:type="spellEnd"/>
      <w:r w:rsidRPr="00683EF8">
        <w:rPr>
          <w:rFonts w:ascii="Book Antiqua" w:hAnsi="Book Antiqua"/>
          <w:color w:val="000000"/>
          <w:sz w:val="24"/>
          <w:szCs w:val="24"/>
        </w:rPr>
        <w:t xml:space="preserve"> </w:t>
      </w:r>
      <w:r w:rsidRPr="00683EF8">
        <w:rPr>
          <w:rFonts w:ascii="Book Antiqua" w:hAnsi="Book Antiqua"/>
          <w:i/>
          <w:color w:val="000000"/>
          <w:sz w:val="24"/>
          <w:szCs w:val="24"/>
        </w:rPr>
        <w:t xml:space="preserve">et </w:t>
      </w:r>
      <w:proofErr w:type="gramStart"/>
      <w:r w:rsidRPr="00683EF8">
        <w:rPr>
          <w:rFonts w:ascii="Book Antiqua" w:hAnsi="Book Antiqua"/>
          <w:i/>
          <w:color w:val="000000"/>
          <w:sz w:val="24"/>
          <w:szCs w:val="24"/>
        </w:rPr>
        <w:t>al</w:t>
      </w:r>
      <w:r w:rsidR="00782A4E" w:rsidRPr="00683EF8">
        <w:rPr>
          <w:rFonts w:ascii="Book Antiqua" w:hAnsi="Book Antiqua"/>
          <w:color w:val="000000"/>
          <w:sz w:val="24"/>
          <w:szCs w:val="24"/>
          <w:vertAlign w:val="superscript"/>
        </w:rPr>
        <w:t>[</w:t>
      </w:r>
      <w:proofErr w:type="gramEnd"/>
      <w:r w:rsidR="00782A4E" w:rsidRPr="00683EF8">
        <w:rPr>
          <w:rFonts w:ascii="Book Antiqua" w:hAnsi="Book Antiqua"/>
          <w:color w:val="000000"/>
          <w:sz w:val="24"/>
          <w:szCs w:val="24"/>
          <w:vertAlign w:val="superscript"/>
        </w:rPr>
        <w:t>4]</w:t>
      </w:r>
      <w:r w:rsidR="00145C99" w:rsidRPr="00683EF8">
        <w:rPr>
          <w:rFonts w:ascii="Book Antiqua" w:hAnsi="Book Antiqua"/>
          <w:color w:val="000000"/>
          <w:sz w:val="24"/>
          <w:szCs w:val="24"/>
        </w:rPr>
        <w:t>.</w:t>
      </w:r>
    </w:p>
    <w:bookmarkEnd w:id="27"/>
    <w:p w:rsidR="00CE6926" w:rsidRPr="00683EF8" w:rsidRDefault="00CE6926" w:rsidP="00A31DF9">
      <w:pPr>
        <w:widowControl/>
        <w:spacing w:line="360" w:lineRule="auto"/>
        <w:ind w:firstLineChars="150" w:firstLine="360"/>
        <w:rPr>
          <w:rFonts w:ascii="Book Antiqua" w:hAnsi="Book Antiqua"/>
          <w:color w:val="000000"/>
          <w:sz w:val="24"/>
          <w:szCs w:val="24"/>
        </w:rPr>
      </w:pPr>
      <w:r w:rsidRPr="00683EF8">
        <w:rPr>
          <w:rFonts w:ascii="Book Antiqua" w:hAnsi="Book Antiqua"/>
          <w:color w:val="000000"/>
          <w:sz w:val="24"/>
          <w:szCs w:val="24"/>
        </w:rPr>
        <w:t xml:space="preserve">In recent years, preoperative chemotherapy has been widely used as a primary means of prolonging the survival rate of patients with </w:t>
      </w:r>
      <w:r w:rsidR="006F2584" w:rsidRPr="00683EF8">
        <w:rPr>
          <w:rFonts w:ascii="Book Antiqua" w:hAnsi="Book Antiqua"/>
          <w:color w:val="000000"/>
          <w:sz w:val="24"/>
          <w:szCs w:val="24"/>
        </w:rPr>
        <w:t xml:space="preserve">liver </w:t>
      </w:r>
      <w:r w:rsidRPr="00683EF8">
        <w:rPr>
          <w:rFonts w:ascii="Book Antiqua" w:hAnsi="Book Antiqua"/>
          <w:color w:val="000000"/>
          <w:sz w:val="24"/>
          <w:szCs w:val="24"/>
        </w:rPr>
        <w:t xml:space="preserve">metastasis from gastrointestinal cancer, especially colorectal </w:t>
      </w:r>
      <w:proofErr w:type="gramStart"/>
      <w:r w:rsidRPr="00683EF8">
        <w:rPr>
          <w:rFonts w:ascii="Book Antiqua" w:hAnsi="Book Antiqua"/>
          <w:color w:val="000000"/>
          <w:sz w:val="24"/>
          <w:szCs w:val="24"/>
        </w:rPr>
        <w:t>cancer</w:t>
      </w:r>
      <w:r w:rsidR="00C971FA" w:rsidRPr="00683EF8">
        <w:rPr>
          <w:rFonts w:ascii="Book Antiqua" w:hAnsi="Book Antiqua"/>
          <w:color w:val="000000"/>
          <w:sz w:val="24"/>
          <w:szCs w:val="24"/>
          <w:vertAlign w:val="superscript"/>
        </w:rPr>
        <w:t>[</w:t>
      </w:r>
      <w:proofErr w:type="gramEnd"/>
      <w:r w:rsidR="00C971FA" w:rsidRPr="00683EF8">
        <w:rPr>
          <w:rFonts w:ascii="Book Antiqua" w:hAnsi="Book Antiqua"/>
          <w:color w:val="000000"/>
          <w:sz w:val="24"/>
          <w:szCs w:val="24"/>
          <w:vertAlign w:val="superscript"/>
        </w:rPr>
        <w:t>14,15]</w:t>
      </w:r>
      <w:r w:rsidR="00BD0E87" w:rsidRPr="00683EF8">
        <w:rPr>
          <w:rFonts w:ascii="Book Antiqua" w:hAnsi="Book Antiqua"/>
          <w:color w:val="000000"/>
          <w:sz w:val="24"/>
          <w:szCs w:val="24"/>
        </w:rPr>
        <w:t>.</w:t>
      </w:r>
      <w:r w:rsidR="00C20F64" w:rsidRPr="00683EF8">
        <w:rPr>
          <w:rFonts w:ascii="Book Antiqua" w:hAnsi="Book Antiqua"/>
          <w:color w:val="000000"/>
          <w:sz w:val="24"/>
          <w:szCs w:val="24"/>
        </w:rPr>
        <w:t xml:space="preserve"> </w:t>
      </w:r>
      <w:bookmarkStart w:id="31" w:name="OLE_LINK23"/>
      <w:bookmarkStart w:id="32" w:name="OLE_LINK24"/>
      <w:r w:rsidRPr="00683EF8">
        <w:rPr>
          <w:rFonts w:ascii="Book Antiqua" w:hAnsi="Book Antiqua"/>
          <w:color w:val="000000"/>
          <w:sz w:val="24"/>
          <w:szCs w:val="24"/>
        </w:rPr>
        <w:t>Whereas, the use of several cytotoxic agents has been reported to link</w:t>
      </w:r>
      <w:r w:rsidR="00061F35" w:rsidRPr="00683EF8">
        <w:rPr>
          <w:rFonts w:ascii="Book Antiqua" w:hAnsi="Book Antiqua"/>
          <w:color w:val="000000"/>
          <w:sz w:val="24"/>
          <w:szCs w:val="24"/>
        </w:rPr>
        <w:t xml:space="preserve"> </w:t>
      </w:r>
      <w:r w:rsidRPr="00683EF8">
        <w:rPr>
          <w:rFonts w:ascii="Book Antiqua" w:hAnsi="Book Antiqua"/>
          <w:color w:val="000000"/>
          <w:sz w:val="24"/>
          <w:szCs w:val="24"/>
        </w:rPr>
        <w:t xml:space="preserve">with irreversible liver </w:t>
      </w:r>
      <w:proofErr w:type="gramStart"/>
      <w:r w:rsidRPr="00683EF8">
        <w:rPr>
          <w:rFonts w:ascii="Book Antiqua" w:hAnsi="Book Antiqua"/>
          <w:color w:val="000000"/>
          <w:sz w:val="24"/>
          <w:szCs w:val="24"/>
        </w:rPr>
        <w:t>damage</w:t>
      </w:r>
      <w:bookmarkEnd w:id="31"/>
      <w:bookmarkEnd w:id="32"/>
      <w:r w:rsidR="00C971FA" w:rsidRPr="00683EF8">
        <w:rPr>
          <w:rFonts w:ascii="Book Antiqua" w:hAnsi="Book Antiqua"/>
          <w:color w:val="000000"/>
          <w:sz w:val="24"/>
          <w:szCs w:val="24"/>
          <w:vertAlign w:val="superscript"/>
        </w:rPr>
        <w:t>[</w:t>
      </w:r>
      <w:proofErr w:type="gramEnd"/>
      <w:r w:rsidR="00C971FA" w:rsidRPr="00683EF8">
        <w:rPr>
          <w:rFonts w:ascii="Book Antiqua" w:hAnsi="Book Antiqua"/>
          <w:color w:val="000000"/>
          <w:sz w:val="24"/>
          <w:szCs w:val="24"/>
          <w:vertAlign w:val="superscript"/>
        </w:rPr>
        <w:t>16]</w:t>
      </w:r>
      <w:r w:rsidR="00BD0E87" w:rsidRPr="00683EF8">
        <w:rPr>
          <w:rFonts w:ascii="Book Antiqua" w:hAnsi="Book Antiqua"/>
          <w:color w:val="000000"/>
          <w:sz w:val="24"/>
          <w:szCs w:val="24"/>
        </w:rPr>
        <w:t xml:space="preserve">. </w:t>
      </w:r>
      <w:proofErr w:type="spellStart"/>
      <w:r w:rsidRPr="00683EF8">
        <w:rPr>
          <w:rFonts w:ascii="Book Antiqua" w:hAnsi="Book Antiqua"/>
          <w:color w:val="000000"/>
          <w:sz w:val="24"/>
          <w:szCs w:val="24"/>
        </w:rPr>
        <w:t>Oxaliplatin</w:t>
      </w:r>
      <w:proofErr w:type="spellEnd"/>
      <w:r w:rsidRPr="00683EF8">
        <w:rPr>
          <w:rFonts w:ascii="Book Antiqua" w:hAnsi="Book Antiqua"/>
          <w:color w:val="000000"/>
          <w:sz w:val="24"/>
          <w:szCs w:val="24"/>
        </w:rPr>
        <w:t xml:space="preserve">, as an important composition of </w:t>
      </w:r>
      <w:r w:rsidR="006F2584" w:rsidRPr="00683EF8">
        <w:rPr>
          <w:rFonts w:ascii="Book Antiqua" w:hAnsi="Book Antiqua"/>
          <w:color w:val="000000"/>
          <w:sz w:val="24"/>
          <w:szCs w:val="24"/>
        </w:rPr>
        <w:t xml:space="preserve">the </w:t>
      </w:r>
      <w:r w:rsidRPr="00683EF8">
        <w:rPr>
          <w:rFonts w:ascii="Book Antiqua" w:hAnsi="Book Antiqua"/>
          <w:color w:val="000000"/>
          <w:sz w:val="24"/>
          <w:szCs w:val="24"/>
        </w:rPr>
        <w:t xml:space="preserve">modern chemotherapy regimens, has been proven several times in </w:t>
      </w:r>
      <w:bookmarkStart w:id="33" w:name="_Ref4009959"/>
      <w:r w:rsidR="00254CFB" w:rsidRPr="00683EF8">
        <w:rPr>
          <w:rFonts w:ascii="Book Antiqua" w:hAnsi="Book Antiqua"/>
          <w:color w:val="000000"/>
          <w:sz w:val="24"/>
          <w:szCs w:val="24"/>
        </w:rPr>
        <w:t xml:space="preserve">relation to the incidence of </w:t>
      </w:r>
      <w:proofErr w:type="gramStart"/>
      <w:r w:rsidR="00254CFB" w:rsidRPr="00683EF8">
        <w:rPr>
          <w:rFonts w:ascii="Book Antiqua" w:hAnsi="Book Antiqua"/>
          <w:color w:val="000000"/>
          <w:sz w:val="24"/>
          <w:szCs w:val="24"/>
        </w:rPr>
        <w:t>SOS</w:t>
      </w:r>
      <w:r w:rsidR="00254CFB" w:rsidRPr="00683EF8">
        <w:rPr>
          <w:rFonts w:ascii="Book Antiqua" w:hAnsi="Book Antiqua"/>
          <w:color w:val="000000"/>
          <w:sz w:val="24"/>
          <w:szCs w:val="24"/>
          <w:vertAlign w:val="superscript"/>
        </w:rPr>
        <w:t>[</w:t>
      </w:r>
      <w:proofErr w:type="gramEnd"/>
      <w:r w:rsidR="00254CFB" w:rsidRPr="00683EF8">
        <w:rPr>
          <w:rFonts w:ascii="Book Antiqua" w:hAnsi="Book Antiqua"/>
          <w:color w:val="000000"/>
          <w:sz w:val="24"/>
          <w:szCs w:val="24"/>
          <w:vertAlign w:val="superscript"/>
        </w:rPr>
        <w:t>17</w:t>
      </w:r>
      <w:r w:rsidR="002E0210">
        <w:rPr>
          <w:rFonts w:ascii="Book Antiqua" w:hAnsi="Book Antiqua" w:hint="eastAsia"/>
          <w:color w:val="000000"/>
          <w:sz w:val="24"/>
          <w:szCs w:val="24"/>
          <w:vertAlign w:val="superscript"/>
        </w:rPr>
        <w:t>,18,</w:t>
      </w:r>
      <w:r w:rsidR="00254CFB" w:rsidRPr="00683EF8">
        <w:rPr>
          <w:rFonts w:ascii="Book Antiqua" w:hAnsi="Book Antiqua"/>
          <w:color w:val="000000"/>
          <w:sz w:val="24"/>
          <w:szCs w:val="24"/>
          <w:vertAlign w:val="superscript"/>
        </w:rPr>
        <w:t>19]</w:t>
      </w:r>
      <w:bookmarkEnd w:id="33"/>
      <w:r w:rsidR="00254CFB" w:rsidRPr="00683EF8">
        <w:rPr>
          <w:rFonts w:ascii="Book Antiqua" w:hAnsi="Book Antiqua"/>
          <w:color w:val="000000"/>
          <w:sz w:val="24"/>
          <w:szCs w:val="24"/>
        </w:rPr>
        <w:t xml:space="preserve">. </w:t>
      </w:r>
      <w:r w:rsidRPr="00683EF8">
        <w:rPr>
          <w:rFonts w:ascii="Book Antiqua" w:hAnsi="Book Antiqua"/>
          <w:color w:val="000000"/>
          <w:sz w:val="24"/>
          <w:szCs w:val="24"/>
        </w:rPr>
        <w:t xml:space="preserve">Indeed, out of 13 patients </w:t>
      </w:r>
      <w:r w:rsidR="00061F35" w:rsidRPr="00683EF8">
        <w:rPr>
          <w:rFonts w:ascii="Book Antiqua" w:hAnsi="Book Antiqua"/>
          <w:color w:val="000000"/>
          <w:sz w:val="24"/>
          <w:szCs w:val="24"/>
        </w:rPr>
        <w:t>in</w:t>
      </w:r>
      <w:r w:rsidRPr="00683EF8">
        <w:rPr>
          <w:rFonts w:ascii="Book Antiqua" w:hAnsi="Book Antiqua"/>
          <w:color w:val="000000"/>
          <w:sz w:val="24"/>
          <w:szCs w:val="24"/>
        </w:rPr>
        <w:t xml:space="preserve"> 11 case reports, 5 patients were related to chemotherapy for </w:t>
      </w:r>
      <w:r w:rsidR="006F2584" w:rsidRPr="00683EF8">
        <w:rPr>
          <w:rFonts w:ascii="Book Antiqua" w:hAnsi="Book Antiqua"/>
          <w:color w:val="000000"/>
          <w:sz w:val="24"/>
          <w:szCs w:val="24"/>
        </w:rPr>
        <w:t>liver</w:t>
      </w:r>
      <w:r w:rsidRPr="00683EF8">
        <w:rPr>
          <w:rFonts w:ascii="Book Antiqua" w:hAnsi="Book Antiqua"/>
          <w:color w:val="000000"/>
          <w:sz w:val="24"/>
          <w:szCs w:val="24"/>
        </w:rPr>
        <w:t xml:space="preserve"> metastasis from colorectal cancer </w:t>
      </w:r>
      <w:r w:rsidR="00817E8E" w:rsidRPr="00683EF8">
        <w:rPr>
          <w:rFonts w:ascii="Book Antiqua" w:hAnsi="Book Antiqua"/>
          <w:color w:val="000000"/>
          <w:sz w:val="24"/>
          <w:szCs w:val="24"/>
        </w:rPr>
        <w:t>and</w:t>
      </w:r>
      <w:r w:rsidRPr="00683EF8">
        <w:rPr>
          <w:rFonts w:ascii="Book Antiqua" w:hAnsi="Book Antiqua"/>
          <w:color w:val="000000"/>
          <w:sz w:val="24"/>
          <w:szCs w:val="24"/>
        </w:rPr>
        <w:t xml:space="preserve"> gastric </w:t>
      </w:r>
      <w:proofErr w:type="gramStart"/>
      <w:r w:rsidRPr="00683EF8">
        <w:rPr>
          <w:rFonts w:ascii="Book Antiqua" w:hAnsi="Book Antiqua"/>
          <w:color w:val="000000"/>
          <w:sz w:val="24"/>
          <w:szCs w:val="24"/>
        </w:rPr>
        <w:t>adenocarcinoma</w:t>
      </w:r>
      <w:bookmarkStart w:id="34" w:name="_Ref4010679"/>
      <w:r w:rsidR="00C971FA" w:rsidRPr="00683EF8">
        <w:rPr>
          <w:rFonts w:ascii="Book Antiqua" w:hAnsi="Book Antiqua"/>
          <w:color w:val="000000"/>
          <w:sz w:val="24"/>
          <w:szCs w:val="24"/>
          <w:vertAlign w:val="superscript"/>
        </w:rPr>
        <w:t>[</w:t>
      </w:r>
      <w:proofErr w:type="gramEnd"/>
      <w:r w:rsidR="00C971FA" w:rsidRPr="00683EF8">
        <w:rPr>
          <w:rFonts w:ascii="Book Antiqua" w:hAnsi="Book Antiqua"/>
          <w:color w:val="000000"/>
          <w:sz w:val="24"/>
          <w:szCs w:val="24"/>
          <w:vertAlign w:val="superscript"/>
        </w:rPr>
        <w:t>17,18,20,21]</w:t>
      </w:r>
      <w:bookmarkEnd w:id="34"/>
      <w:r w:rsidR="003B3E48" w:rsidRPr="00683EF8">
        <w:rPr>
          <w:rFonts w:ascii="Book Antiqua" w:hAnsi="Book Antiqua"/>
          <w:color w:val="000000"/>
          <w:sz w:val="24"/>
          <w:szCs w:val="24"/>
        </w:rPr>
        <w:t xml:space="preserve">. </w:t>
      </w:r>
      <w:r w:rsidRPr="00683EF8">
        <w:rPr>
          <w:rFonts w:ascii="Book Antiqua" w:hAnsi="Book Antiqua"/>
          <w:color w:val="000000"/>
          <w:sz w:val="24"/>
          <w:szCs w:val="24"/>
        </w:rPr>
        <w:t xml:space="preserve">All the patients received </w:t>
      </w:r>
      <w:proofErr w:type="spellStart"/>
      <w:r w:rsidRPr="00683EF8">
        <w:rPr>
          <w:rFonts w:ascii="Book Antiqua" w:hAnsi="Book Antiqua"/>
          <w:color w:val="000000"/>
          <w:sz w:val="24"/>
          <w:szCs w:val="24"/>
        </w:rPr>
        <w:t>oxaliplatin</w:t>
      </w:r>
      <w:proofErr w:type="spellEnd"/>
      <w:r w:rsidRPr="00683EF8">
        <w:rPr>
          <w:rFonts w:ascii="Book Antiqua" w:hAnsi="Book Antiqua"/>
          <w:color w:val="000000"/>
          <w:sz w:val="24"/>
          <w:szCs w:val="24"/>
        </w:rPr>
        <w:t>-based adjuvant chemotherapy or S</w:t>
      </w:r>
      <w:r w:rsidR="00A777FD" w:rsidRPr="00683EF8">
        <w:rPr>
          <w:rFonts w:ascii="Times New Roman" w:eastAsia="MS Gothic" w:hAnsi="Times New Roman"/>
          <w:color w:val="000000"/>
          <w:sz w:val="24"/>
          <w:szCs w:val="24"/>
        </w:rPr>
        <w:t>-</w:t>
      </w:r>
      <w:r w:rsidRPr="00683EF8">
        <w:rPr>
          <w:rFonts w:ascii="Book Antiqua" w:hAnsi="Book Antiqua"/>
          <w:color w:val="000000"/>
          <w:sz w:val="24"/>
          <w:szCs w:val="24"/>
        </w:rPr>
        <w:t xml:space="preserve">1 and </w:t>
      </w:r>
      <w:proofErr w:type="spellStart"/>
      <w:r w:rsidRPr="00683EF8">
        <w:rPr>
          <w:rFonts w:ascii="Book Antiqua" w:hAnsi="Book Antiqua"/>
          <w:color w:val="000000"/>
          <w:sz w:val="24"/>
          <w:szCs w:val="24"/>
        </w:rPr>
        <w:t>oxaliplatin</w:t>
      </w:r>
      <w:proofErr w:type="spellEnd"/>
      <w:r w:rsidRPr="00683EF8">
        <w:rPr>
          <w:rFonts w:ascii="Book Antiqua" w:hAnsi="Book Antiqua"/>
          <w:color w:val="000000"/>
          <w:sz w:val="24"/>
          <w:szCs w:val="24"/>
        </w:rPr>
        <w:t xml:space="preserve"> (SOX) regimen chemotherapy. </w:t>
      </w:r>
      <w:r w:rsidR="00777D3F" w:rsidRPr="00683EF8">
        <w:rPr>
          <w:rFonts w:ascii="Book Antiqua" w:hAnsi="Book Antiqua"/>
          <w:color w:val="000000"/>
          <w:sz w:val="24"/>
          <w:szCs w:val="24"/>
        </w:rPr>
        <w:t>Five</w:t>
      </w:r>
      <w:r w:rsidRPr="00683EF8">
        <w:rPr>
          <w:rFonts w:ascii="Book Antiqua" w:hAnsi="Book Antiqua"/>
          <w:color w:val="000000"/>
          <w:sz w:val="24"/>
          <w:szCs w:val="24"/>
        </w:rPr>
        <w:t xml:space="preserve"> patients were identified </w:t>
      </w:r>
      <w:r w:rsidR="00A777FD" w:rsidRPr="00683EF8">
        <w:rPr>
          <w:rFonts w:ascii="Book Antiqua" w:hAnsi="Book Antiqua"/>
          <w:color w:val="000000"/>
          <w:sz w:val="24"/>
          <w:szCs w:val="24"/>
        </w:rPr>
        <w:t xml:space="preserve">with </w:t>
      </w:r>
      <w:r w:rsidRPr="00683EF8">
        <w:rPr>
          <w:rFonts w:ascii="Book Antiqua" w:hAnsi="Book Antiqua"/>
          <w:color w:val="000000"/>
          <w:sz w:val="24"/>
          <w:szCs w:val="24"/>
        </w:rPr>
        <w:t xml:space="preserve">SOS </w:t>
      </w:r>
      <w:r w:rsidR="00817E8E" w:rsidRPr="00683EF8">
        <w:rPr>
          <w:rFonts w:ascii="Book Antiqua" w:hAnsi="Book Antiqua"/>
          <w:color w:val="000000"/>
          <w:sz w:val="24"/>
          <w:szCs w:val="24"/>
        </w:rPr>
        <w:t xml:space="preserve">during </w:t>
      </w:r>
      <w:r w:rsidR="00A777FD" w:rsidRPr="00683EF8">
        <w:rPr>
          <w:rFonts w:ascii="Book Antiqua" w:hAnsi="Book Antiqua"/>
          <w:color w:val="000000"/>
          <w:sz w:val="24"/>
          <w:szCs w:val="24"/>
        </w:rPr>
        <w:t xml:space="preserve">the </w:t>
      </w:r>
      <w:r w:rsidRPr="00683EF8">
        <w:rPr>
          <w:rFonts w:ascii="Book Antiqua" w:hAnsi="Book Antiqua"/>
          <w:color w:val="000000"/>
          <w:sz w:val="24"/>
          <w:szCs w:val="24"/>
        </w:rPr>
        <w:t xml:space="preserve">chemotherapy </w:t>
      </w:r>
      <w:r w:rsidR="00817E8E" w:rsidRPr="00683EF8">
        <w:rPr>
          <w:rFonts w:ascii="Book Antiqua" w:hAnsi="Book Antiqua"/>
          <w:color w:val="000000"/>
          <w:sz w:val="24"/>
          <w:szCs w:val="24"/>
        </w:rPr>
        <w:t>cycle from</w:t>
      </w:r>
      <w:r w:rsidRPr="00683EF8">
        <w:rPr>
          <w:rFonts w:ascii="Book Antiqua" w:hAnsi="Book Antiqua"/>
          <w:color w:val="000000"/>
          <w:sz w:val="24"/>
          <w:szCs w:val="24"/>
        </w:rPr>
        <w:t xml:space="preserve"> 4 </w:t>
      </w:r>
      <w:proofErr w:type="spellStart"/>
      <w:r w:rsidR="00777D3F" w:rsidRPr="00683EF8">
        <w:rPr>
          <w:rFonts w:ascii="Book Antiqua" w:hAnsi="Book Antiqua"/>
          <w:color w:val="000000"/>
          <w:sz w:val="24"/>
          <w:szCs w:val="24"/>
        </w:rPr>
        <w:t>wk</w:t>
      </w:r>
      <w:proofErr w:type="spellEnd"/>
      <w:r w:rsidRPr="00683EF8">
        <w:rPr>
          <w:rFonts w:ascii="Book Antiqua" w:hAnsi="Book Antiqua"/>
          <w:color w:val="000000"/>
          <w:sz w:val="24"/>
          <w:szCs w:val="24"/>
        </w:rPr>
        <w:t xml:space="preserve"> </w:t>
      </w:r>
      <w:r w:rsidR="00817E8E" w:rsidRPr="00683EF8">
        <w:rPr>
          <w:rFonts w:ascii="Book Antiqua" w:hAnsi="Book Antiqua"/>
          <w:color w:val="000000"/>
          <w:sz w:val="24"/>
          <w:szCs w:val="24"/>
        </w:rPr>
        <w:t>to</w:t>
      </w:r>
      <w:r w:rsidRPr="00683EF8">
        <w:rPr>
          <w:rFonts w:ascii="Book Antiqua" w:hAnsi="Book Antiqua"/>
          <w:color w:val="000000"/>
          <w:sz w:val="24"/>
          <w:szCs w:val="24"/>
        </w:rPr>
        <w:t xml:space="preserve"> 11 </w:t>
      </w:r>
      <w:r w:rsidR="00777D3F" w:rsidRPr="00683EF8">
        <w:rPr>
          <w:rFonts w:ascii="Book Antiqua" w:hAnsi="Book Antiqua"/>
          <w:color w:val="000000"/>
          <w:sz w:val="24"/>
          <w:szCs w:val="24"/>
        </w:rPr>
        <w:t>wk</w:t>
      </w:r>
      <w:r w:rsidRPr="00683EF8">
        <w:rPr>
          <w:rFonts w:ascii="Book Antiqua" w:hAnsi="Book Antiqua"/>
          <w:color w:val="000000"/>
          <w:sz w:val="24"/>
          <w:szCs w:val="24"/>
        </w:rPr>
        <w:t xml:space="preserve">. </w:t>
      </w:r>
      <w:r w:rsidR="000F1279" w:rsidRPr="00683EF8">
        <w:rPr>
          <w:rFonts w:ascii="Book Antiqua" w:hAnsi="Book Antiqua"/>
          <w:color w:val="000000"/>
          <w:sz w:val="24"/>
          <w:szCs w:val="24"/>
        </w:rPr>
        <w:t xml:space="preserve">All the 5 patients had </w:t>
      </w:r>
      <w:r w:rsidRPr="00683EF8">
        <w:rPr>
          <w:rFonts w:ascii="Book Antiqua" w:hAnsi="Book Antiqua"/>
          <w:color w:val="000000"/>
          <w:sz w:val="24"/>
          <w:szCs w:val="24"/>
        </w:rPr>
        <w:t xml:space="preserve">abnormalities in laboratory indicators and moderate to severe splenomegaly. </w:t>
      </w:r>
      <w:r w:rsidR="00E15BB6" w:rsidRPr="00683EF8">
        <w:rPr>
          <w:rFonts w:ascii="Book Antiqua" w:hAnsi="Book Antiqua"/>
          <w:noProof/>
          <w:color w:val="000000"/>
          <w:sz w:val="24"/>
          <w:szCs w:val="24"/>
        </w:rPr>
        <w:t xml:space="preserve">Overman </w:t>
      </w:r>
      <w:r w:rsidR="00E15BB6" w:rsidRPr="00683EF8">
        <w:rPr>
          <w:rFonts w:ascii="Book Antiqua" w:hAnsi="Book Antiqua"/>
          <w:i/>
          <w:color w:val="000000"/>
          <w:sz w:val="24"/>
          <w:szCs w:val="24"/>
        </w:rPr>
        <w:t xml:space="preserve">et </w:t>
      </w:r>
      <w:proofErr w:type="gramStart"/>
      <w:r w:rsidR="00E15BB6" w:rsidRPr="00683EF8">
        <w:rPr>
          <w:rFonts w:ascii="Book Antiqua" w:hAnsi="Book Antiqua"/>
          <w:i/>
          <w:color w:val="000000"/>
          <w:sz w:val="24"/>
          <w:szCs w:val="24"/>
        </w:rPr>
        <w:t>al</w:t>
      </w:r>
      <w:r w:rsidR="00C971FA" w:rsidRPr="00683EF8">
        <w:rPr>
          <w:rFonts w:ascii="Book Antiqua" w:hAnsi="Book Antiqua"/>
          <w:color w:val="000000"/>
          <w:sz w:val="24"/>
          <w:szCs w:val="24"/>
          <w:vertAlign w:val="superscript"/>
        </w:rPr>
        <w:t>[</w:t>
      </w:r>
      <w:proofErr w:type="gramEnd"/>
      <w:r w:rsidR="00C971FA" w:rsidRPr="00683EF8">
        <w:rPr>
          <w:rFonts w:ascii="Book Antiqua" w:hAnsi="Book Antiqua"/>
          <w:color w:val="000000"/>
          <w:sz w:val="24"/>
          <w:szCs w:val="24"/>
          <w:vertAlign w:val="superscript"/>
        </w:rPr>
        <w:t>22]</w:t>
      </w:r>
      <w:r w:rsidR="00B433A9" w:rsidRPr="00683EF8">
        <w:rPr>
          <w:rFonts w:ascii="Book Antiqua" w:hAnsi="Book Antiqua"/>
          <w:color w:val="000000"/>
          <w:sz w:val="24"/>
          <w:szCs w:val="24"/>
          <w:vertAlign w:val="superscript"/>
        </w:rPr>
        <w:t xml:space="preserve"> </w:t>
      </w:r>
      <w:r w:rsidRPr="00683EF8">
        <w:rPr>
          <w:rFonts w:ascii="Book Antiqua" w:hAnsi="Book Antiqua"/>
          <w:color w:val="000000"/>
          <w:sz w:val="24"/>
          <w:szCs w:val="24"/>
        </w:rPr>
        <w:t xml:space="preserve">have shown that </w:t>
      </w:r>
      <w:r w:rsidR="00A777FD" w:rsidRPr="00683EF8">
        <w:rPr>
          <w:rFonts w:ascii="Book Antiqua" w:hAnsi="Book Antiqua"/>
          <w:color w:val="000000"/>
          <w:sz w:val="24"/>
          <w:szCs w:val="24"/>
        </w:rPr>
        <w:t xml:space="preserve">a </w:t>
      </w:r>
      <w:r w:rsidRPr="00683EF8">
        <w:rPr>
          <w:rFonts w:ascii="Book Antiqua" w:hAnsi="Book Antiqua"/>
          <w:color w:val="000000"/>
          <w:sz w:val="24"/>
          <w:szCs w:val="24"/>
        </w:rPr>
        <w:t xml:space="preserve">50% increase in spleen volume after </w:t>
      </w:r>
      <w:proofErr w:type="spellStart"/>
      <w:r w:rsidRPr="00683EF8">
        <w:rPr>
          <w:rFonts w:ascii="Book Antiqua" w:hAnsi="Book Antiqua"/>
          <w:color w:val="000000"/>
          <w:sz w:val="24"/>
          <w:szCs w:val="24"/>
        </w:rPr>
        <w:t>oxaliplatin</w:t>
      </w:r>
      <w:proofErr w:type="spellEnd"/>
      <w:r w:rsidRPr="00683EF8">
        <w:rPr>
          <w:rFonts w:ascii="Book Antiqua" w:hAnsi="Book Antiqua"/>
          <w:color w:val="000000"/>
          <w:sz w:val="24"/>
          <w:szCs w:val="24"/>
        </w:rPr>
        <w:t xml:space="preserve"> chemotherapy can be used as a predictor of SOS. These </w:t>
      </w:r>
      <w:r w:rsidR="00E22CB0" w:rsidRPr="00683EF8">
        <w:rPr>
          <w:rFonts w:ascii="Book Antiqua" w:hAnsi="Book Antiqua"/>
          <w:color w:val="000000"/>
          <w:sz w:val="24"/>
          <w:szCs w:val="24"/>
        </w:rPr>
        <w:t xml:space="preserve">studies </w:t>
      </w:r>
      <w:r w:rsidRPr="00683EF8">
        <w:rPr>
          <w:rFonts w:ascii="Book Antiqua" w:hAnsi="Book Antiqua"/>
          <w:color w:val="000000"/>
          <w:sz w:val="24"/>
          <w:szCs w:val="24"/>
        </w:rPr>
        <w:t xml:space="preserve">suggested that </w:t>
      </w:r>
      <w:r w:rsidR="00554503" w:rsidRPr="00683EF8">
        <w:rPr>
          <w:rFonts w:ascii="Book Antiqua" w:hAnsi="Book Antiqua"/>
          <w:color w:val="000000"/>
          <w:sz w:val="24"/>
          <w:szCs w:val="24"/>
        </w:rPr>
        <w:t xml:space="preserve">SOS should be considered </w:t>
      </w:r>
      <w:r w:rsidRPr="00683EF8">
        <w:rPr>
          <w:rFonts w:ascii="Book Antiqua" w:hAnsi="Book Antiqua"/>
          <w:color w:val="000000"/>
          <w:sz w:val="24"/>
          <w:szCs w:val="24"/>
        </w:rPr>
        <w:t xml:space="preserve">if </w:t>
      </w:r>
      <w:r w:rsidR="004E7DA6" w:rsidRPr="00683EF8">
        <w:rPr>
          <w:rFonts w:ascii="Book Antiqua" w:hAnsi="Book Antiqua"/>
          <w:color w:val="000000"/>
          <w:sz w:val="24"/>
          <w:szCs w:val="24"/>
        </w:rPr>
        <w:t xml:space="preserve">the </w:t>
      </w:r>
      <w:r w:rsidRPr="00683EF8">
        <w:rPr>
          <w:rFonts w:ascii="Book Antiqua" w:hAnsi="Book Antiqua"/>
          <w:color w:val="000000"/>
          <w:sz w:val="24"/>
          <w:szCs w:val="24"/>
        </w:rPr>
        <w:t xml:space="preserve">cancer patient suddenly presented signs of splenomegaly or </w:t>
      </w:r>
      <w:proofErr w:type="spellStart"/>
      <w:r w:rsidRPr="00683EF8">
        <w:rPr>
          <w:rFonts w:ascii="Book Antiqua" w:hAnsi="Book Antiqua"/>
          <w:color w:val="000000"/>
          <w:sz w:val="24"/>
          <w:szCs w:val="24"/>
        </w:rPr>
        <w:t>TBil</w:t>
      </w:r>
      <w:proofErr w:type="spellEnd"/>
      <w:r w:rsidRPr="00683EF8">
        <w:rPr>
          <w:rFonts w:ascii="Book Antiqua" w:hAnsi="Book Antiqua"/>
          <w:color w:val="000000"/>
          <w:sz w:val="24"/>
          <w:szCs w:val="24"/>
        </w:rPr>
        <w:t xml:space="preserve"> elevation or persistent thrombocyte decline after a period of chemotherapy.</w:t>
      </w:r>
    </w:p>
    <w:p w:rsidR="002F1EA6" w:rsidRPr="00683EF8" w:rsidRDefault="00CE6926" w:rsidP="00A31DF9">
      <w:pPr>
        <w:widowControl/>
        <w:spacing w:line="360" w:lineRule="auto"/>
        <w:ind w:firstLineChars="150" w:firstLine="360"/>
        <w:rPr>
          <w:rFonts w:ascii="Book Antiqua" w:hAnsi="Book Antiqua"/>
          <w:color w:val="000000"/>
          <w:sz w:val="24"/>
          <w:szCs w:val="24"/>
        </w:rPr>
      </w:pPr>
      <w:r w:rsidRPr="00683EF8">
        <w:rPr>
          <w:rFonts w:ascii="Book Antiqua" w:hAnsi="Book Antiqua"/>
          <w:color w:val="000000"/>
          <w:sz w:val="24"/>
          <w:szCs w:val="24"/>
        </w:rPr>
        <w:t xml:space="preserve">Furthermore, an animal study revealed that hepatic sinusoidal endothelial cells were equally sensitive to the toxic effects of </w:t>
      </w:r>
      <w:proofErr w:type="gramStart"/>
      <w:r w:rsidRPr="00683EF8">
        <w:rPr>
          <w:rFonts w:ascii="Book Antiqua" w:hAnsi="Book Antiqua"/>
          <w:color w:val="000000"/>
          <w:sz w:val="24"/>
          <w:szCs w:val="24"/>
        </w:rPr>
        <w:t>PAs</w:t>
      </w:r>
      <w:r w:rsidR="00C971FA" w:rsidRPr="00683EF8">
        <w:rPr>
          <w:rFonts w:ascii="Book Antiqua" w:hAnsi="Book Antiqua"/>
          <w:color w:val="000000"/>
          <w:sz w:val="24"/>
          <w:szCs w:val="24"/>
          <w:vertAlign w:val="superscript"/>
        </w:rPr>
        <w:t>[</w:t>
      </w:r>
      <w:proofErr w:type="gramEnd"/>
      <w:r w:rsidR="00C971FA" w:rsidRPr="00683EF8">
        <w:rPr>
          <w:rFonts w:ascii="Book Antiqua" w:hAnsi="Book Antiqua"/>
          <w:color w:val="000000"/>
          <w:sz w:val="24"/>
          <w:szCs w:val="24"/>
          <w:vertAlign w:val="superscript"/>
        </w:rPr>
        <w:t>23]</w:t>
      </w:r>
      <w:r w:rsidR="00BD0E87" w:rsidRPr="00683EF8">
        <w:rPr>
          <w:rFonts w:ascii="Book Antiqua" w:hAnsi="Book Antiqua"/>
          <w:color w:val="000000"/>
          <w:sz w:val="24"/>
          <w:szCs w:val="24"/>
        </w:rPr>
        <w:t xml:space="preserve">. </w:t>
      </w:r>
      <w:r w:rsidRPr="00683EF8">
        <w:rPr>
          <w:rFonts w:ascii="Book Antiqua" w:hAnsi="Book Antiqua"/>
          <w:color w:val="000000"/>
          <w:sz w:val="24"/>
          <w:szCs w:val="24"/>
        </w:rPr>
        <w:t>It has been reported that PAs-containing medic</w:t>
      </w:r>
      <w:r w:rsidR="00061F35" w:rsidRPr="00683EF8">
        <w:rPr>
          <w:rFonts w:ascii="Book Antiqua" w:hAnsi="Book Antiqua"/>
          <w:color w:val="000000"/>
          <w:sz w:val="24"/>
          <w:szCs w:val="24"/>
        </w:rPr>
        <w:t>inal</w:t>
      </w:r>
      <w:r w:rsidRPr="00683EF8">
        <w:rPr>
          <w:rFonts w:ascii="Book Antiqua" w:hAnsi="Book Antiqua"/>
          <w:color w:val="000000"/>
          <w:sz w:val="24"/>
          <w:szCs w:val="24"/>
        </w:rPr>
        <w:t xml:space="preserve"> herbs (</w:t>
      </w:r>
      <w:proofErr w:type="spellStart"/>
      <w:r w:rsidRPr="00683EF8">
        <w:rPr>
          <w:rFonts w:ascii="Book Antiqua" w:hAnsi="Book Antiqua"/>
          <w:color w:val="000000"/>
          <w:sz w:val="24"/>
          <w:szCs w:val="24"/>
        </w:rPr>
        <w:t>Tusanqi</w:t>
      </w:r>
      <w:proofErr w:type="spellEnd"/>
      <w:r w:rsidRPr="00683EF8">
        <w:rPr>
          <w:rFonts w:ascii="Book Antiqua" w:hAnsi="Book Antiqua"/>
          <w:color w:val="000000"/>
          <w:sz w:val="24"/>
          <w:szCs w:val="24"/>
        </w:rPr>
        <w:t xml:space="preserve">) can cause </w:t>
      </w:r>
      <w:proofErr w:type="gramStart"/>
      <w:r w:rsidRPr="00683EF8">
        <w:rPr>
          <w:rFonts w:ascii="Book Antiqua" w:hAnsi="Book Antiqua"/>
          <w:color w:val="000000"/>
          <w:sz w:val="24"/>
          <w:szCs w:val="24"/>
        </w:rPr>
        <w:t>SOS</w:t>
      </w:r>
      <w:r w:rsidR="00C971FA" w:rsidRPr="00683EF8">
        <w:rPr>
          <w:rFonts w:ascii="Book Antiqua" w:hAnsi="Book Antiqua"/>
          <w:color w:val="000000"/>
          <w:sz w:val="24"/>
          <w:szCs w:val="24"/>
          <w:vertAlign w:val="superscript"/>
        </w:rPr>
        <w:t>[</w:t>
      </w:r>
      <w:proofErr w:type="gramEnd"/>
      <w:r w:rsidR="00C971FA" w:rsidRPr="00683EF8">
        <w:rPr>
          <w:rFonts w:ascii="Book Antiqua" w:hAnsi="Book Antiqua"/>
          <w:color w:val="000000"/>
          <w:sz w:val="24"/>
          <w:szCs w:val="24"/>
          <w:vertAlign w:val="superscript"/>
        </w:rPr>
        <w:t>7,24]</w:t>
      </w:r>
      <w:r w:rsidR="00BD0E87" w:rsidRPr="00683EF8">
        <w:rPr>
          <w:rFonts w:ascii="Book Antiqua" w:hAnsi="Book Antiqua"/>
          <w:color w:val="000000"/>
          <w:sz w:val="24"/>
          <w:szCs w:val="24"/>
        </w:rPr>
        <w:t xml:space="preserve">. </w:t>
      </w:r>
      <w:r w:rsidRPr="00683EF8">
        <w:rPr>
          <w:rFonts w:ascii="Book Antiqua" w:hAnsi="Book Antiqua"/>
          <w:color w:val="000000"/>
          <w:sz w:val="24"/>
          <w:szCs w:val="24"/>
        </w:rPr>
        <w:t xml:space="preserve">A systematic </w:t>
      </w:r>
      <w:proofErr w:type="gramStart"/>
      <w:r w:rsidRPr="00683EF8">
        <w:rPr>
          <w:rFonts w:ascii="Book Antiqua" w:hAnsi="Book Antiqua"/>
          <w:color w:val="000000"/>
          <w:sz w:val="24"/>
          <w:szCs w:val="24"/>
        </w:rPr>
        <w:t>review</w:t>
      </w:r>
      <w:r w:rsidR="00C971FA" w:rsidRPr="00683EF8">
        <w:rPr>
          <w:rFonts w:ascii="Book Antiqua" w:hAnsi="Book Antiqua"/>
          <w:color w:val="000000"/>
          <w:sz w:val="24"/>
          <w:szCs w:val="24"/>
          <w:vertAlign w:val="superscript"/>
        </w:rPr>
        <w:t>[</w:t>
      </w:r>
      <w:proofErr w:type="gramEnd"/>
      <w:r w:rsidR="00C971FA" w:rsidRPr="00683EF8">
        <w:rPr>
          <w:rFonts w:ascii="Book Antiqua" w:hAnsi="Book Antiqua"/>
          <w:color w:val="000000"/>
          <w:sz w:val="24"/>
          <w:szCs w:val="24"/>
          <w:vertAlign w:val="superscript"/>
        </w:rPr>
        <w:t>7]</w:t>
      </w:r>
      <w:r w:rsidRPr="00683EF8">
        <w:rPr>
          <w:rFonts w:ascii="Book Antiqua" w:hAnsi="Book Antiqua"/>
          <w:color w:val="000000"/>
          <w:sz w:val="24"/>
          <w:szCs w:val="24"/>
        </w:rPr>
        <w:t xml:space="preserve"> </w:t>
      </w:r>
      <w:r w:rsidR="00A777FD" w:rsidRPr="00683EF8">
        <w:rPr>
          <w:rFonts w:ascii="Book Antiqua" w:hAnsi="Book Antiqua"/>
          <w:color w:val="000000"/>
          <w:sz w:val="24"/>
          <w:szCs w:val="24"/>
        </w:rPr>
        <w:t xml:space="preserve">has </w:t>
      </w:r>
      <w:r w:rsidRPr="00683EF8">
        <w:rPr>
          <w:rFonts w:ascii="Book Antiqua" w:hAnsi="Book Antiqua"/>
          <w:color w:val="000000"/>
          <w:sz w:val="24"/>
          <w:szCs w:val="24"/>
        </w:rPr>
        <w:t xml:space="preserve">demonstrated that </w:t>
      </w:r>
      <w:proofErr w:type="spellStart"/>
      <w:r w:rsidRPr="00683EF8">
        <w:rPr>
          <w:rFonts w:ascii="Book Antiqua" w:hAnsi="Book Antiqua"/>
          <w:color w:val="000000"/>
          <w:sz w:val="24"/>
          <w:szCs w:val="24"/>
        </w:rPr>
        <w:t>Tusanqi</w:t>
      </w:r>
      <w:proofErr w:type="spellEnd"/>
      <w:r w:rsidRPr="00683EF8">
        <w:rPr>
          <w:rFonts w:ascii="Book Antiqua" w:hAnsi="Book Antiqua"/>
          <w:color w:val="000000"/>
          <w:sz w:val="24"/>
          <w:szCs w:val="24"/>
        </w:rPr>
        <w:t xml:space="preserve"> </w:t>
      </w:r>
      <w:r w:rsidR="00A777FD" w:rsidRPr="00683EF8">
        <w:rPr>
          <w:rFonts w:ascii="Book Antiqua" w:hAnsi="Book Antiqua"/>
          <w:color w:val="000000"/>
          <w:sz w:val="24"/>
          <w:szCs w:val="24"/>
        </w:rPr>
        <w:t xml:space="preserve">is </w:t>
      </w:r>
      <w:r w:rsidRPr="00683EF8">
        <w:rPr>
          <w:rFonts w:ascii="Book Antiqua" w:hAnsi="Book Antiqua"/>
          <w:color w:val="000000"/>
          <w:sz w:val="24"/>
          <w:szCs w:val="24"/>
        </w:rPr>
        <w:t xml:space="preserve">a </w:t>
      </w:r>
      <w:r w:rsidR="00061F35" w:rsidRPr="00683EF8">
        <w:rPr>
          <w:rFonts w:ascii="Book Antiqua" w:hAnsi="Book Antiqua"/>
          <w:color w:val="000000"/>
          <w:sz w:val="24"/>
          <w:szCs w:val="24"/>
        </w:rPr>
        <w:t>principal</w:t>
      </w:r>
      <w:r w:rsidRPr="00683EF8">
        <w:rPr>
          <w:rFonts w:ascii="Book Antiqua" w:hAnsi="Book Antiqua"/>
          <w:color w:val="000000"/>
          <w:sz w:val="24"/>
          <w:szCs w:val="24"/>
        </w:rPr>
        <w:t xml:space="preserve"> cause of SOS in China</w:t>
      </w:r>
      <w:r w:rsidR="00012261" w:rsidRPr="00683EF8">
        <w:rPr>
          <w:rFonts w:ascii="Book Antiqua" w:hAnsi="Book Antiqua"/>
          <w:color w:val="000000"/>
          <w:sz w:val="24"/>
          <w:szCs w:val="24"/>
        </w:rPr>
        <w:t xml:space="preserve"> </w:t>
      </w:r>
      <w:r w:rsidRPr="00683EF8">
        <w:rPr>
          <w:rFonts w:ascii="Book Antiqua" w:hAnsi="Book Antiqua"/>
          <w:color w:val="000000"/>
          <w:sz w:val="24"/>
          <w:szCs w:val="24"/>
        </w:rPr>
        <w:t xml:space="preserve">and the disease could </w:t>
      </w:r>
      <w:r w:rsidR="00BD0E87" w:rsidRPr="00683EF8">
        <w:rPr>
          <w:rFonts w:ascii="Book Antiqua" w:hAnsi="Book Antiqua"/>
          <w:color w:val="000000"/>
          <w:sz w:val="24"/>
          <w:szCs w:val="24"/>
        </w:rPr>
        <w:t>develop</w:t>
      </w:r>
      <w:r w:rsidRPr="00683EF8">
        <w:rPr>
          <w:rFonts w:ascii="Book Antiqua" w:hAnsi="Book Antiqua"/>
          <w:color w:val="000000"/>
          <w:sz w:val="24"/>
          <w:szCs w:val="24"/>
        </w:rPr>
        <w:t xml:space="preserve"> within several days. Moreover, the elevation levels of bilirubin and ALT were significantly associated with poor outcomes. As show</w:t>
      </w:r>
      <w:r w:rsidR="00061F35" w:rsidRPr="00683EF8">
        <w:rPr>
          <w:rFonts w:ascii="Book Antiqua" w:hAnsi="Book Antiqua"/>
          <w:color w:val="000000"/>
          <w:sz w:val="24"/>
          <w:szCs w:val="24"/>
        </w:rPr>
        <w:t>ed</w:t>
      </w:r>
      <w:r w:rsidRPr="00683EF8">
        <w:rPr>
          <w:rFonts w:ascii="Book Antiqua" w:hAnsi="Book Antiqua"/>
          <w:color w:val="000000"/>
          <w:sz w:val="24"/>
          <w:szCs w:val="24"/>
        </w:rPr>
        <w:t xml:space="preserve"> in our study, 465 (93.6%) of the 497 patients were </w:t>
      </w:r>
      <w:r w:rsidRPr="00683EF8">
        <w:rPr>
          <w:rFonts w:ascii="Book Antiqua" w:hAnsi="Book Antiqua"/>
          <w:color w:val="000000"/>
          <w:sz w:val="24"/>
          <w:szCs w:val="24"/>
        </w:rPr>
        <w:lastRenderedPageBreak/>
        <w:t xml:space="preserve">caused by </w:t>
      </w:r>
      <w:proofErr w:type="spellStart"/>
      <w:r w:rsidRPr="00683EF8">
        <w:rPr>
          <w:rFonts w:ascii="Book Antiqua" w:hAnsi="Book Antiqua"/>
          <w:color w:val="000000"/>
          <w:sz w:val="24"/>
          <w:szCs w:val="24"/>
        </w:rPr>
        <w:t>Tusanqi</w:t>
      </w:r>
      <w:proofErr w:type="spellEnd"/>
      <w:r w:rsidRPr="00683EF8">
        <w:rPr>
          <w:rFonts w:ascii="Book Antiqua" w:hAnsi="Book Antiqua"/>
          <w:color w:val="000000"/>
          <w:sz w:val="24"/>
          <w:szCs w:val="24"/>
        </w:rPr>
        <w:t xml:space="preserve">, and these patients were almost Chinese. Most of them used </w:t>
      </w:r>
      <w:proofErr w:type="spellStart"/>
      <w:r w:rsidRPr="00683EF8">
        <w:rPr>
          <w:rFonts w:ascii="Book Antiqua" w:hAnsi="Book Antiqua"/>
          <w:color w:val="000000"/>
          <w:sz w:val="24"/>
          <w:szCs w:val="24"/>
        </w:rPr>
        <w:t>Tusanqi</w:t>
      </w:r>
      <w:proofErr w:type="spellEnd"/>
      <w:r w:rsidRPr="00683EF8">
        <w:rPr>
          <w:rFonts w:ascii="Book Antiqua" w:hAnsi="Book Antiqua"/>
          <w:color w:val="000000"/>
          <w:sz w:val="24"/>
          <w:szCs w:val="24"/>
        </w:rPr>
        <w:t xml:space="preserve"> soaked in wine to relieve body pain or</w:t>
      </w:r>
      <w:r w:rsidR="00560C86" w:rsidRPr="00683EF8">
        <w:rPr>
          <w:rFonts w:ascii="Book Antiqua" w:hAnsi="Book Antiqua"/>
          <w:color w:val="000000"/>
          <w:sz w:val="24"/>
          <w:szCs w:val="24"/>
        </w:rPr>
        <w:t xml:space="preserve"> to</w:t>
      </w:r>
      <w:r w:rsidRPr="00683EF8">
        <w:rPr>
          <w:rFonts w:ascii="Book Antiqua" w:hAnsi="Book Antiqua"/>
          <w:color w:val="000000"/>
          <w:sz w:val="24"/>
          <w:szCs w:val="24"/>
        </w:rPr>
        <w:t xml:space="preserve"> treat traumatic injury, and some others </w:t>
      </w:r>
      <w:r w:rsidR="00A777FD" w:rsidRPr="00683EF8">
        <w:rPr>
          <w:rFonts w:ascii="Book Antiqua" w:hAnsi="Book Antiqua"/>
          <w:color w:val="000000"/>
          <w:sz w:val="24"/>
          <w:szCs w:val="24"/>
        </w:rPr>
        <w:t xml:space="preserve">took </w:t>
      </w:r>
      <w:r w:rsidRPr="00683EF8">
        <w:rPr>
          <w:rFonts w:ascii="Book Antiqua" w:hAnsi="Book Antiqua"/>
          <w:color w:val="000000"/>
          <w:sz w:val="24"/>
          <w:szCs w:val="24"/>
        </w:rPr>
        <w:t xml:space="preserve">it as a nutritional supplement. </w:t>
      </w:r>
      <w:r w:rsidR="002F7D42" w:rsidRPr="00683EF8">
        <w:rPr>
          <w:rFonts w:ascii="Book Antiqua" w:hAnsi="Book Antiqua"/>
          <w:color w:val="000000"/>
          <w:sz w:val="24"/>
          <w:szCs w:val="24"/>
        </w:rPr>
        <w:t xml:space="preserve">The duration of intake of </w:t>
      </w:r>
      <w:proofErr w:type="spellStart"/>
      <w:r w:rsidR="002F7D42" w:rsidRPr="00683EF8">
        <w:rPr>
          <w:rFonts w:ascii="Book Antiqua" w:hAnsi="Book Antiqua"/>
          <w:color w:val="000000"/>
          <w:sz w:val="24"/>
          <w:szCs w:val="24"/>
        </w:rPr>
        <w:t>Tusanqi</w:t>
      </w:r>
      <w:proofErr w:type="spellEnd"/>
      <w:r w:rsidR="002F7D42" w:rsidRPr="00683EF8">
        <w:rPr>
          <w:rFonts w:ascii="Book Antiqua" w:hAnsi="Book Antiqua"/>
          <w:color w:val="000000"/>
          <w:sz w:val="24"/>
          <w:szCs w:val="24"/>
        </w:rPr>
        <w:t xml:space="preserve"> </w:t>
      </w:r>
      <w:r w:rsidR="00A777FD" w:rsidRPr="00683EF8">
        <w:rPr>
          <w:rFonts w:ascii="Book Antiqua" w:hAnsi="Book Antiqua"/>
          <w:color w:val="000000"/>
          <w:sz w:val="24"/>
          <w:szCs w:val="24"/>
        </w:rPr>
        <w:t xml:space="preserve">ranged </w:t>
      </w:r>
      <w:r w:rsidR="001B6A80" w:rsidRPr="00683EF8">
        <w:rPr>
          <w:rFonts w:ascii="Book Antiqua" w:hAnsi="Book Antiqua"/>
          <w:color w:val="000000"/>
          <w:sz w:val="24"/>
          <w:szCs w:val="24"/>
        </w:rPr>
        <w:t xml:space="preserve">from </w:t>
      </w:r>
      <w:r w:rsidRPr="00683EF8">
        <w:rPr>
          <w:rFonts w:ascii="Book Antiqua" w:hAnsi="Book Antiqua"/>
          <w:color w:val="000000"/>
          <w:sz w:val="24"/>
          <w:szCs w:val="24"/>
        </w:rPr>
        <w:t xml:space="preserve">3 </w:t>
      </w:r>
      <w:r w:rsidR="00777D3F" w:rsidRPr="00683EF8">
        <w:rPr>
          <w:rFonts w:ascii="Book Antiqua" w:hAnsi="Book Antiqua"/>
          <w:color w:val="000000"/>
          <w:sz w:val="24"/>
          <w:szCs w:val="24"/>
        </w:rPr>
        <w:t>d</w:t>
      </w:r>
      <w:r w:rsidRPr="00683EF8">
        <w:rPr>
          <w:rFonts w:ascii="Book Antiqua" w:hAnsi="Book Antiqua"/>
          <w:color w:val="000000"/>
          <w:sz w:val="24"/>
          <w:szCs w:val="24"/>
        </w:rPr>
        <w:t xml:space="preserve"> </w:t>
      </w:r>
      <w:r w:rsidR="001B6A80" w:rsidRPr="00683EF8">
        <w:rPr>
          <w:rFonts w:ascii="Book Antiqua" w:hAnsi="Book Antiqua"/>
          <w:color w:val="000000"/>
          <w:sz w:val="24"/>
          <w:szCs w:val="24"/>
        </w:rPr>
        <w:t>to</w:t>
      </w:r>
      <w:r w:rsidRPr="00683EF8">
        <w:rPr>
          <w:rFonts w:ascii="Book Antiqua" w:hAnsi="Book Antiqua"/>
          <w:color w:val="000000"/>
          <w:sz w:val="24"/>
          <w:szCs w:val="24"/>
        </w:rPr>
        <w:t xml:space="preserve"> 4 years. </w:t>
      </w:r>
      <w:r w:rsidR="004D40AF" w:rsidRPr="00683EF8">
        <w:rPr>
          <w:rFonts w:ascii="Book Antiqua" w:hAnsi="Book Antiqua"/>
          <w:color w:val="000000"/>
          <w:sz w:val="24"/>
          <w:szCs w:val="24"/>
        </w:rPr>
        <w:t xml:space="preserve">The differences in onset time may be </w:t>
      </w:r>
      <w:r w:rsidR="00061F35" w:rsidRPr="00683EF8">
        <w:rPr>
          <w:rFonts w:ascii="Book Antiqua" w:hAnsi="Book Antiqua"/>
          <w:color w:val="000000"/>
          <w:sz w:val="24"/>
          <w:szCs w:val="24"/>
        </w:rPr>
        <w:t>linked</w:t>
      </w:r>
      <w:r w:rsidRPr="00683EF8">
        <w:rPr>
          <w:rFonts w:ascii="Book Antiqua" w:hAnsi="Book Antiqua"/>
          <w:color w:val="000000"/>
          <w:sz w:val="24"/>
          <w:szCs w:val="24"/>
        </w:rPr>
        <w:t xml:space="preserve"> to personal physique</w:t>
      </w:r>
      <w:r w:rsidR="00A777FD" w:rsidRPr="00683EF8">
        <w:rPr>
          <w:rFonts w:ascii="Book Antiqua" w:hAnsi="Book Antiqua"/>
          <w:color w:val="000000"/>
          <w:sz w:val="24"/>
          <w:szCs w:val="24"/>
        </w:rPr>
        <w:t xml:space="preserve"> and </w:t>
      </w:r>
      <w:r w:rsidR="004D40AF" w:rsidRPr="00683EF8">
        <w:rPr>
          <w:rFonts w:ascii="Book Antiqua" w:hAnsi="Book Antiqua"/>
          <w:color w:val="000000"/>
          <w:sz w:val="24"/>
          <w:szCs w:val="24"/>
        </w:rPr>
        <w:t xml:space="preserve">dose and </w:t>
      </w:r>
      <w:r w:rsidRPr="00683EF8">
        <w:rPr>
          <w:rFonts w:ascii="Book Antiqua" w:hAnsi="Book Antiqua"/>
          <w:color w:val="000000"/>
          <w:sz w:val="24"/>
          <w:szCs w:val="24"/>
        </w:rPr>
        <w:t xml:space="preserve">mode </w:t>
      </w:r>
      <w:r w:rsidR="004D40AF" w:rsidRPr="00683EF8">
        <w:rPr>
          <w:rFonts w:ascii="Book Antiqua" w:hAnsi="Book Antiqua"/>
          <w:color w:val="000000"/>
          <w:sz w:val="24"/>
          <w:szCs w:val="24"/>
        </w:rPr>
        <w:t xml:space="preserve">of </w:t>
      </w:r>
      <w:r w:rsidRPr="00683EF8">
        <w:rPr>
          <w:rFonts w:ascii="Book Antiqua" w:hAnsi="Book Antiqua"/>
          <w:color w:val="000000"/>
          <w:sz w:val="24"/>
          <w:szCs w:val="24"/>
        </w:rPr>
        <w:t>the medicine herbs. In addition, we found that</w:t>
      </w:r>
      <w:r w:rsidR="00061F35" w:rsidRPr="00683EF8">
        <w:rPr>
          <w:rFonts w:ascii="Book Antiqua" w:hAnsi="Book Antiqua"/>
          <w:color w:val="000000"/>
          <w:sz w:val="24"/>
          <w:szCs w:val="24"/>
        </w:rPr>
        <w:t xml:space="preserve"> </w:t>
      </w:r>
      <w:r w:rsidRPr="00683EF8">
        <w:rPr>
          <w:rFonts w:ascii="Book Antiqua" w:hAnsi="Book Antiqua"/>
          <w:color w:val="000000"/>
          <w:sz w:val="24"/>
          <w:szCs w:val="24"/>
        </w:rPr>
        <w:t xml:space="preserve">patients caused by </w:t>
      </w:r>
      <w:proofErr w:type="spellStart"/>
      <w:r w:rsidRPr="00683EF8">
        <w:rPr>
          <w:rFonts w:ascii="Book Antiqua" w:hAnsi="Book Antiqua"/>
          <w:color w:val="000000"/>
          <w:sz w:val="24"/>
          <w:szCs w:val="24"/>
        </w:rPr>
        <w:t>Tusanqi</w:t>
      </w:r>
      <w:proofErr w:type="spellEnd"/>
      <w:r w:rsidR="00A777FD" w:rsidRPr="00683EF8">
        <w:rPr>
          <w:rFonts w:ascii="Book Antiqua" w:hAnsi="Book Antiqua"/>
          <w:color w:val="000000"/>
          <w:sz w:val="24"/>
          <w:szCs w:val="24"/>
        </w:rPr>
        <w:t xml:space="preserve"> </w:t>
      </w:r>
      <w:r w:rsidRPr="00683EF8">
        <w:rPr>
          <w:rFonts w:ascii="Book Antiqua" w:hAnsi="Book Antiqua"/>
          <w:color w:val="000000"/>
          <w:sz w:val="24"/>
          <w:szCs w:val="24"/>
        </w:rPr>
        <w:t>more likely present</w:t>
      </w:r>
      <w:r w:rsidR="00A777FD" w:rsidRPr="00683EF8">
        <w:rPr>
          <w:rFonts w:ascii="Book Antiqua" w:hAnsi="Book Antiqua"/>
          <w:color w:val="000000"/>
          <w:sz w:val="24"/>
          <w:szCs w:val="24"/>
        </w:rPr>
        <w:t>ed</w:t>
      </w:r>
      <w:r w:rsidRPr="00683EF8">
        <w:rPr>
          <w:rFonts w:ascii="Book Antiqua" w:hAnsi="Book Antiqua"/>
          <w:color w:val="000000"/>
          <w:sz w:val="24"/>
          <w:szCs w:val="24"/>
        </w:rPr>
        <w:t xml:space="preserve"> obvious clinical symptoms. This might be related to the mixed ingredients of the herbal medicines, which </w:t>
      </w:r>
      <w:r w:rsidR="003F558C" w:rsidRPr="00683EF8">
        <w:rPr>
          <w:rFonts w:ascii="Book Antiqua" w:hAnsi="Book Antiqua"/>
          <w:color w:val="000000"/>
          <w:sz w:val="24"/>
          <w:szCs w:val="24"/>
        </w:rPr>
        <w:t>might</w:t>
      </w:r>
      <w:r w:rsidRPr="00683EF8">
        <w:rPr>
          <w:rFonts w:ascii="Book Antiqua" w:hAnsi="Book Antiqua"/>
          <w:color w:val="000000"/>
          <w:sz w:val="24"/>
          <w:szCs w:val="24"/>
        </w:rPr>
        <w:t xml:space="preserve"> contain a variety of toxic ingredients in addition to PAs. However, we were not sure </w:t>
      </w:r>
      <w:r w:rsidR="005E0815" w:rsidRPr="00683EF8">
        <w:rPr>
          <w:rFonts w:ascii="Book Antiqua" w:hAnsi="Book Antiqua"/>
          <w:color w:val="000000"/>
          <w:sz w:val="24"/>
          <w:szCs w:val="24"/>
        </w:rPr>
        <w:t>if</w:t>
      </w:r>
      <w:r w:rsidRPr="00683EF8">
        <w:rPr>
          <w:rFonts w:ascii="Book Antiqua" w:hAnsi="Book Antiqua"/>
          <w:color w:val="000000"/>
          <w:sz w:val="24"/>
          <w:szCs w:val="24"/>
        </w:rPr>
        <w:t xml:space="preserve"> </w:t>
      </w:r>
      <w:proofErr w:type="spellStart"/>
      <w:r w:rsidRPr="00683EF8">
        <w:rPr>
          <w:rFonts w:ascii="Book Antiqua" w:hAnsi="Book Antiqua"/>
          <w:color w:val="000000"/>
          <w:sz w:val="24"/>
          <w:szCs w:val="24"/>
        </w:rPr>
        <w:t>intaking</w:t>
      </w:r>
      <w:proofErr w:type="spellEnd"/>
      <w:r w:rsidRPr="00683EF8">
        <w:rPr>
          <w:rFonts w:ascii="Book Antiqua" w:hAnsi="Book Antiqua"/>
          <w:color w:val="000000"/>
          <w:sz w:val="24"/>
          <w:szCs w:val="24"/>
        </w:rPr>
        <w:t xml:space="preserve"> PAs-containing </w:t>
      </w:r>
      <w:r w:rsidR="00A2796C" w:rsidRPr="00683EF8">
        <w:rPr>
          <w:rFonts w:ascii="Book Antiqua" w:hAnsi="Book Antiqua"/>
          <w:color w:val="000000"/>
          <w:sz w:val="24"/>
          <w:szCs w:val="24"/>
        </w:rPr>
        <w:t>herbs for multiple doses</w:t>
      </w:r>
      <w:r w:rsidRPr="00683EF8">
        <w:rPr>
          <w:rFonts w:ascii="Book Antiqua" w:hAnsi="Book Antiqua"/>
          <w:color w:val="000000"/>
          <w:sz w:val="24"/>
          <w:szCs w:val="24"/>
        </w:rPr>
        <w:t xml:space="preserve"> as a nutritional supplement was associated with the toxic accumul</w:t>
      </w:r>
      <w:r w:rsidR="00777D3F" w:rsidRPr="00683EF8">
        <w:rPr>
          <w:rFonts w:ascii="Book Antiqua" w:hAnsi="Book Antiqua"/>
          <w:color w:val="000000"/>
          <w:sz w:val="24"/>
          <w:szCs w:val="24"/>
        </w:rPr>
        <w:t>ation and</w:t>
      </w:r>
      <w:r w:rsidR="00A777FD" w:rsidRPr="00683EF8">
        <w:rPr>
          <w:rFonts w:ascii="Book Antiqua" w:hAnsi="Book Antiqua"/>
          <w:color w:val="000000"/>
          <w:sz w:val="24"/>
          <w:szCs w:val="24"/>
        </w:rPr>
        <w:t xml:space="preserve"> </w:t>
      </w:r>
      <w:r w:rsidR="00777D3F" w:rsidRPr="00683EF8">
        <w:rPr>
          <w:rFonts w:ascii="Book Antiqua" w:hAnsi="Book Antiqua"/>
          <w:color w:val="000000"/>
          <w:sz w:val="24"/>
          <w:szCs w:val="24"/>
        </w:rPr>
        <w:t>severer symptoms.</w:t>
      </w:r>
    </w:p>
    <w:p w:rsidR="00CE6926" w:rsidRPr="00683EF8" w:rsidRDefault="00CE6926" w:rsidP="00A31DF9">
      <w:pPr>
        <w:widowControl/>
        <w:spacing w:line="360" w:lineRule="auto"/>
        <w:ind w:firstLineChars="150" w:firstLine="360"/>
        <w:rPr>
          <w:rFonts w:ascii="Book Antiqua" w:hAnsi="Book Antiqua"/>
          <w:color w:val="000000"/>
          <w:sz w:val="24"/>
          <w:szCs w:val="24"/>
        </w:rPr>
      </w:pPr>
      <w:r w:rsidRPr="00683EF8">
        <w:rPr>
          <w:rFonts w:ascii="Book Antiqua" w:hAnsi="Book Antiqua"/>
          <w:color w:val="000000"/>
          <w:sz w:val="24"/>
          <w:szCs w:val="24"/>
        </w:rPr>
        <w:t>In view of the limitations of current diagnostic criteri</w:t>
      </w:r>
      <w:r w:rsidR="002C08D6" w:rsidRPr="00683EF8">
        <w:rPr>
          <w:rFonts w:ascii="Book Antiqua" w:hAnsi="Book Antiqua"/>
          <w:color w:val="000000"/>
          <w:sz w:val="24"/>
          <w:szCs w:val="24"/>
        </w:rPr>
        <w:t xml:space="preserve">a </w:t>
      </w:r>
      <w:r w:rsidR="00A777FD" w:rsidRPr="00683EF8">
        <w:rPr>
          <w:rFonts w:ascii="Book Antiqua" w:hAnsi="Book Antiqua"/>
          <w:color w:val="000000"/>
          <w:sz w:val="24"/>
          <w:szCs w:val="24"/>
        </w:rPr>
        <w:t xml:space="preserve">for </w:t>
      </w:r>
      <w:r w:rsidR="002C08D6" w:rsidRPr="00683EF8">
        <w:rPr>
          <w:rFonts w:ascii="Book Antiqua" w:hAnsi="Book Antiqua"/>
          <w:color w:val="000000"/>
          <w:sz w:val="24"/>
          <w:szCs w:val="24"/>
        </w:rPr>
        <w:t>SOS</w:t>
      </w:r>
      <w:r w:rsidRPr="00683EF8">
        <w:rPr>
          <w:rFonts w:ascii="Book Antiqua" w:hAnsi="Book Antiqua"/>
          <w:color w:val="000000"/>
          <w:sz w:val="24"/>
          <w:szCs w:val="24"/>
        </w:rPr>
        <w:t xml:space="preserve">, more </w:t>
      </w:r>
      <w:r w:rsidR="002C08D6" w:rsidRPr="00683EF8">
        <w:rPr>
          <w:rFonts w:ascii="Book Antiqua" w:hAnsi="Book Antiqua"/>
          <w:color w:val="000000"/>
          <w:sz w:val="24"/>
          <w:szCs w:val="24"/>
        </w:rPr>
        <w:t xml:space="preserve">non-invasive </w:t>
      </w:r>
      <w:r w:rsidR="00A777FD" w:rsidRPr="00683EF8">
        <w:rPr>
          <w:rFonts w:ascii="Book Antiqua" w:hAnsi="Book Antiqua"/>
          <w:color w:val="000000"/>
          <w:sz w:val="24"/>
          <w:szCs w:val="24"/>
        </w:rPr>
        <w:t xml:space="preserve">diagnosis </w:t>
      </w:r>
      <w:r w:rsidR="002C08D6" w:rsidRPr="00683EF8">
        <w:rPr>
          <w:rFonts w:ascii="Book Antiqua" w:hAnsi="Book Antiqua"/>
          <w:color w:val="000000"/>
          <w:sz w:val="24"/>
          <w:szCs w:val="24"/>
        </w:rPr>
        <w:t xml:space="preserve">methods have </w:t>
      </w:r>
      <w:r w:rsidRPr="00683EF8">
        <w:rPr>
          <w:rFonts w:ascii="Book Antiqua" w:hAnsi="Book Antiqua"/>
          <w:color w:val="000000"/>
          <w:sz w:val="24"/>
          <w:szCs w:val="24"/>
        </w:rPr>
        <w:t xml:space="preserve">to be confirmed. Recently, an increasing number of studies have demonstrated that many characteristic imaging features can improve the early </w:t>
      </w:r>
      <w:r w:rsidR="00A777FD" w:rsidRPr="00683EF8">
        <w:rPr>
          <w:rFonts w:ascii="Book Antiqua" w:hAnsi="Book Antiqua"/>
          <w:color w:val="000000"/>
          <w:sz w:val="24"/>
          <w:szCs w:val="24"/>
        </w:rPr>
        <w:t xml:space="preserve">diagnostic </w:t>
      </w:r>
      <w:r w:rsidRPr="00683EF8">
        <w:rPr>
          <w:rFonts w:ascii="Book Antiqua" w:hAnsi="Book Antiqua"/>
          <w:color w:val="000000"/>
          <w:sz w:val="24"/>
          <w:szCs w:val="24"/>
        </w:rPr>
        <w:t xml:space="preserve">efficiency </w:t>
      </w:r>
      <w:r w:rsidR="00A777FD" w:rsidRPr="00683EF8">
        <w:rPr>
          <w:rFonts w:ascii="Book Antiqua" w:hAnsi="Book Antiqua"/>
          <w:color w:val="000000"/>
          <w:sz w:val="24"/>
          <w:szCs w:val="24"/>
        </w:rPr>
        <w:t xml:space="preserve">for </w:t>
      </w:r>
      <w:proofErr w:type="gramStart"/>
      <w:r w:rsidRPr="00683EF8">
        <w:rPr>
          <w:rFonts w:ascii="Book Antiqua" w:hAnsi="Book Antiqua"/>
          <w:color w:val="000000"/>
          <w:sz w:val="24"/>
          <w:szCs w:val="24"/>
        </w:rPr>
        <w:t>SOS</w:t>
      </w:r>
      <w:r w:rsidR="00440EDE" w:rsidRPr="00683EF8">
        <w:rPr>
          <w:rFonts w:ascii="Book Antiqua" w:hAnsi="Book Antiqua"/>
          <w:color w:val="000000"/>
          <w:sz w:val="24"/>
          <w:szCs w:val="24"/>
          <w:vertAlign w:val="superscript"/>
        </w:rPr>
        <w:t>[</w:t>
      </w:r>
      <w:proofErr w:type="gramEnd"/>
      <w:r w:rsidR="00440EDE" w:rsidRPr="00683EF8">
        <w:rPr>
          <w:rFonts w:ascii="Book Antiqua" w:hAnsi="Book Antiqua"/>
          <w:color w:val="000000"/>
          <w:sz w:val="24"/>
          <w:szCs w:val="24"/>
          <w:vertAlign w:val="superscript"/>
        </w:rPr>
        <w:t>25-27]</w:t>
      </w:r>
      <w:r w:rsidR="00BD0E87" w:rsidRPr="00683EF8">
        <w:rPr>
          <w:rFonts w:ascii="Book Antiqua" w:hAnsi="Book Antiqua"/>
          <w:color w:val="000000"/>
          <w:sz w:val="24"/>
          <w:szCs w:val="24"/>
        </w:rPr>
        <w:t>.</w:t>
      </w:r>
      <w:r w:rsidRPr="00683EF8">
        <w:rPr>
          <w:rFonts w:ascii="Book Antiqua" w:hAnsi="Book Antiqua"/>
          <w:color w:val="000000"/>
          <w:sz w:val="24"/>
          <w:szCs w:val="24"/>
        </w:rPr>
        <w:t xml:space="preserve"> Through analyzing</w:t>
      </w:r>
      <w:r w:rsidR="00061F35" w:rsidRPr="00683EF8">
        <w:rPr>
          <w:rFonts w:ascii="Book Antiqua" w:hAnsi="Book Antiqua"/>
          <w:color w:val="000000"/>
          <w:sz w:val="24"/>
          <w:szCs w:val="24"/>
        </w:rPr>
        <w:t xml:space="preserve"> </w:t>
      </w:r>
      <w:r w:rsidRPr="00683EF8">
        <w:rPr>
          <w:rFonts w:ascii="Book Antiqua" w:hAnsi="Book Antiqua"/>
          <w:color w:val="000000"/>
          <w:sz w:val="24"/>
          <w:szCs w:val="24"/>
        </w:rPr>
        <w:t xml:space="preserve">MRI </w:t>
      </w:r>
      <w:r w:rsidR="000A2D90" w:rsidRPr="00683EF8">
        <w:rPr>
          <w:rFonts w:ascii="Book Antiqua" w:hAnsi="Book Antiqua"/>
          <w:color w:val="000000"/>
          <w:sz w:val="24"/>
          <w:szCs w:val="24"/>
        </w:rPr>
        <w:t>features</w:t>
      </w:r>
      <w:r w:rsidRPr="00683EF8">
        <w:rPr>
          <w:rFonts w:ascii="Book Antiqua" w:hAnsi="Book Antiqua"/>
          <w:color w:val="000000"/>
          <w:sz w:val="24"/>
          <w:szCs w:val="24"/>
        </w:rPr>
        <w:t xml:space="preserve"> of our included cases, we found that heterogeneous signals on T1WI/T2WI, heterogeneous enhancement of liver parenchyma, ascites, hepatomegaly, </w:t>
      </w:r>
      <w:r w:rsidR="000A2D90" w:rsidRPr="00683EF8">
        <w:rPr>
          <w:rFonts w:ascii="Book Antiqua" w:hAnsi="Book Antiqua"/>
          <w:color w:val="000000"/>
          <w:sz w:val="24"/>
          <w:szCs w:val="24"/>
        </w:rPr>
        <w:t>narrow</w:t>
      </w:r>
      <w:r w:rsidR="00FC760D" w:rsidRPr="00683EF8">
        <w:rPr>
          <w:rFonts w:ascii="Book Antiqua" w:hAnsi="Book Antiqua"/>
          <w:color w:val="000000"/>
          <w:sz w:val="24"/>
          <w:szCs w:val="24"/>
        </w:rPr>
        <w:t>ing</w:t>
      </w:r>
      <w:r w:rsidR="0009416A" w:rsidRPr="00683EF8">
        <w:rPr>
          <w:rFonts w:ascii="Book Antiqua" w:hAnsi="Book Antiqua"/>
          <w:color w:val="000000"/>
          <w:sz w:val="24"/>
          <w:szCs w:val="24"/>
        </w:rPr>
        <w:t xml:space="preserve"> and blurr</w:t>
      </w:r>
      <w:r w:rsidR="00FC760D" w:rsidRPr="00683EF8">
        <w:rPr>
          <w:rFonts w:ascii="Book Antiqua" w:hAnsi="Book Antiqua"/>
          <w:color w:val="000000"/>
          <w:sz w:val="24"/>
          <w:szCs w:val="24"/>
        </w:rPr>
        <w:t>ing of</w:t>
      </w:r>
      <w:r w:rsidR="0009416A" w:rsidRPr="00683EF8">
        <w:rPr>
          <w:rFonts w:ascii="Book Antiqua" w:hAnsi="Book Antiqua"/>
          <w:color w:val="000000"/>
          <w:sz w:val="24"/>
          <w:szCs w:val="24"/>
        </w:rPr>
        <w:t xml:space="preserve"> </w:t>
      </w:r>
      <w:r w:rsidRPr="00683EF8">
        <w:rPr>
          <w:rFonts w:ascii="Book Antiqua" w:hAnsi="Book Antiqua"/>
          <w:color w:val="000000"/>
          <w:sz w:val="24"/>
          <w:szCs w:val="24"/>
        </w:rPr>
        <w:t xml:space="preserve">intrahepatic IVC and hepatic veins, </w:t>
      </w:r>
      <w:proofErr w:type="spellStart"/>
      <w:r w:rsidRPr="00683EF8">
        <w:rPr>
          <w:rFonts w:ascii="Book Antiqua" w:hAnsi="Book Antiqua"/>
          <w:color w:val="000000"/>
          <w:sz w:val="24"/>
          <w:szCs w:val="24"/>
        </w:rPr>
        <w:t>periportal</w:t>
      </w:r>
      <w:proofErr w:type="spellEnd"/>
      <w:r w:rsidRPr="00683EF8">
        <w:rPr>
          <w:rFonts w:ascii="Book Antiqua" w:hAnsi="Book Antiqua"/>
          <w:color w:val="000000"/>
          <w:sz w:val="24"/>
          <w:szCs w:val="24"/>
        </w:rPr>
        <w:t xml:space="preserve"> edema</w:t>
      </w:r>
      <w:r w:rsidR="00A777FD" w:rsidRPr="00683EF8">
        <w:rPr>
          <w:rFonts w:ascii="Book Antiqua" w:hAnsi="Book Antiqua"/>
          <w:color w:val="000000"/>
          <w:sz w:val="24"/>
          <w:szCs w:val="24"/>
        </w:rPr>
        <w:t>,</w:t>
      </w:r>
      <w:r w:rsidRPr="00683EF8">
        <w:rPr>
          <w:rFonts w:ascii="Book Antiqua" w:hAnsi="Book Antiqua"/>
          <w:color w:val="000000"/>
          <w:sz w:val="24"/>
          <w:szCs w:val="24"/>
        </w:rPr>
        <w:t xml:space="preserve"> and gallbladder wall edema were the major MRI features of SOS. Most of the patients presented patchy or diffuse abnormal enhancement of liver parenchyma, some</w:t>
      </w:r>
      <w:r w:rsidR="00A777FD" w:rsidRPr="00683EF8">
        <w:rPr>
          <w:rFonts w:ascii="Book Antiqua" w:hAnsi="Book Antiqua"/>
          <w:color w:val="000000"/>
          <w:sz w:val="24"/>
          <w:szCs w:val="24"/>
        </w:rPr>
        <w:t xml:space="preserve"> </w:t>
      </w:r>
      <w:r w:rsidR="00894913" w:rsidRPr="00683EF8">
        <w:rPr>
          <w:rFonts w:ascii="Book Antiqua" w:hAnsi="Book Antiqua"/>
          <w:color w:val="000000"/>
          <w:sz w:val="24"/>
          <w:szCs w:val="24"/>
        </w:rPr>
        <w:t xml:space="preserve">were </w:t>
      </w:r>
      <w:r w:rsidRPr="00683EF8">
        <w:rPr>
          <w:rFonts w:ascii="Book Antiqua" w:hAnsi="Book Antiqua"/>
          <w:color w:val="000000"/>
          <w:sz w:val="24"/>
          <w:szCs w:val="24"/>
        </w:rPr>
        <w:t xml:space="preserve">focused on the second hepatic portal </w:t>
      </w:r>
      <w:r w:rsidR="00894913" w:rsidRPr="00683EF8">
        <w:rPr>
          <w:rFonts w:ascii="Book Antiqua" w:hAnsi="Book Antiqua"/>
          <w:color w:val="000000"/>
          <w:sz w:val="24"/>
          <w:szCs w:val="24"/>
        </w:rPr>
        <w:t xml:space="preserve">and </w:t>
      </w:r>
      <w:r w:rsidRPr="00683EF8">
        <w:rPr>
          <w:rFonts w:ascii="Book Antiqua" w:hAnsi="Book Antiqua"/>
          <w:color w:val="000000"/>
          <w:sz w:val="24"/>
          <w:szCs w:val="24"/>
        </w:rPr>
        <w:t>presented “</w:t>
      </w:r>
      <w:r w:rsidR="00A777FD" w:rsidRPr="00683EF8">
        <w:rPr>
          <w:rFonts w:ascii="Book Antiqua" w:hAnsi="Book Antiqua"/>
          <w:color w:val="000000"/>
          <w:sz w:val="24"/>
          <w:szCs w:val="24"/>
        </w:rPr>
        <w:t>clover</w:t>
      </w:r>
      <w:r w:rsidRPr="00683EF8">
        <w:rPr>
          <w:rFonts w:ascii="Book Antiqua" w:hAnsi="Book Antiqua"/>
          <w:color w:val="000000"/>
          <w:sz w:val="24"/>
          <w:szCs w:val="24"/>
        </w:rPr>
        <w:t>”, “</w:t>
      </w:r>
      <w:r w:rsidR="00A777FD" w:rsidRPr="00683EF8">
        <w:rPr>
          <w:rFonts w:ascii="Book Antiqua" w:hAnsi="Book Antiqua"/>
          <w:color w:val="000000"/>
          <w:sz w:val="24"/>
          <w:szCs w:val="24"/>
        </w:rPr>
        <w:t>claw</w:t>
      </w:r>
      <w:r w:rsidRPr="00683EF8">
        <w:rPr>
          <w:rFonts w:ascii="Book Antiqua" w:hAnsi="Book Antiqua"/>
          <w:color w:val="000000"/>
          <w:sz w:val="24"/>
          <w:szCs w:val="24"/>
        </w:rPr>
        <w:t>-shaped”</w:t>
      </w:r>
      <w:r w:rsidR="00A777FD" w:rsidRPr="00683EF8">
        <w:rPr>
          <w:rFonts w:ascii="Book Antiqua" w:hAnsi="Book Antiqua"/>
          <w:color w:val="000000"/>
          <w:sz w:val="24"/>
          <w:szCs w:val="24"/>
        </w:rPr>
        <w:t>,</w:t>
      </w:r>
      <w:r w:rsidRPr="00683EF8">
        <w:rPr>
          <w:rFonts w:ascii="Book Antiqua" w:hAnsi="Book Antiqua"/>
          <w:color w:val="000000"/>
          <w:sz w:val="24"/>
          <w:szCs w:val="24"/>
        </w:rPr>
        <w:t xml:space="preserve"> or irregular enhancement, and a few presented hepatic lobe </w:t>
      </w:r>
      <w:r w:rsidR="00A777FD" w:rsidRPr="00683EF8">
        <w:rPr>
          <w:rFonts w:ascii="Book Antiqua" w:hAnsi="Book Antiqua"/>
          <w:color w:val="000000"/>
          <w:sz w:val="24"/>
          <w:szCs w:val="24"/>
        </w:rPr>
        <w:t xml:space="preserve">predominant </w:t>
      </w:r>
      <w:r w:rsidRPr="00683EF8">
        <w:rPr>
          <w:rFonts w:ascii="Book Antiqua" w:hAnsi="Book Antiqua"/>
          <w:color w:val="000000"/>
          <w:sz w:val="24"/>
          <w:szCs w:val="24"/>
        </w:rPr>
        <w:t>enhancement. “Clover”</w:t>
      </w:r>
      <w:r w:rsidR="00A777FD" w:rsidRPr="00683EF8">
        <w:rPr>
          <w:rFonts w:ascii="Book Antiqua" w:hAnsi="Book Antiqua"/>
          <w:color w:val="000000"/>
          <w:sz w:val="24"/>
          <w:szCs w:val="24"/>
        </w:rPr>
        <w:t xml:space="preserve"> and </w:t>
      </w:r>
      <w:r w:rsidRPr="00683EF8">
        <w:rPr>
          <w:rFonts w:ascii="Book Antiqua" w:hAnsi="Book Antiqua"/>
          <w:color w:val="000000"/>
          <w:sz w:val="24"/>
          <w:szCs w:val="24"/>
        </w:rPr>
        <w:t>“</w:t>
      </w:r>
      <w:r w:rsidR="00A777FD" w:rsidRPr="00683EF8">
        <w:rPr>
          <w:rFonts w:ascii="Book Antiqua" w:hAnsi="Book Antiqua"/>
          <w:color w:val="000000"/>
          <w:sz w:val="24"/>
          <w:szCs w:val="24"/>
        </w:rPr>
        <w:t>claw</w:t>
      </w:r>
      <w:r w:rsidRPr="00683EF8">
        <w:rPr>
          <w:rFonts w:ascii="Book Antiqua" w:hAnsi="Book Antiqua"/>
          <w:color w:val="000000"/>
          <w:sz w:val="24"/>
          <w:szCs w:val="24"/>
        </w:rPr>
        <w:t xml:space="preserve">-shaped” types of enhancement </w:t>
      </w:r>
      <w:r w:rsidR="00777D3F" w:rsidRPr="00683EF8">
        <w:rPr>
          <w:rFonts w:ascii="Book Antiqua" w:hAnsi="Book Antiqua"/>
          <w:color w:val="000000"/>
          <w:sz w:val="24"/>
          <w:szCs w:val="24"/>
        </w:rPr>
        <w:t>w</w:t>
      </w:r>
      <w:r w:rsidR="00894913" w:rsidRPr="00683EF8">
        <w:rPr>
          <w:rFonts w:ascii="Book Antiqua" w:hAnsi="Book Antiqua"/>
          <w:color w:val="000000"/>
          <w:sz w:val="24"/>
          <w:szCs w:val="24"/>
        </w:rPr>
        <w:t>ere</w:t>
      </w:r>
      <w:r w:rsidRPr="00683EF8">
        <w:rPr>
          <w:rFonts w:ascii="Book Antiqua" w:hAnsi="Book Antiqua"/>
          <w:color w:val="000000"/>
          <w:sz w:val="24"/>
          <w:szCs w:val="24"/>
        </w:rPr>
        <w:t xml:space="preserve"> the two distinctive MRI imaging features. This may be related to the opening of small blood vessels around the main hepatic veins</w:t>
      </w:r>
      <w:r w:rsidR="007C1A99" w:rsidRPr="00683EF8">
        <w:rPr>
          <w:rFonts w:ascii="Book Antiqua" w:hAnsi="Book Antiqua"/>
          <w:color w:val="000000"/>
          <w:sz w:val="24"/>
          <w:szCs w:val="24"/>
        </w:rPr>
        <w:t xml:space="preserve"> </w:t>
      </w:r>
      <w:r w:rsidR="00A777FD" w:rsidRPr="00683EF8">
        <w:rPr>
          <w:rFonts w:ascii="Book Antiqua" w:hAnsi="Book Antiqua"/>
          <w:color w:val="000000"/>
          <w:sz w:val="24"/>
          <w:szCs w:val="24"/>
        </w:rPr>
        <w:t xml:space="preserve">resulting </w:t>
      </w:r>
      <w:r w:rsidR="007C1A99" w:rsidRPr="00683EF8">
        <w:rPr>
          <w:rFonts w:ascii="Book Antiqua" w:hAnsi="Book Antiqua"/>
          <w:color w:val="000000"/>
          <w:sz w:val="24"/>
          <w:szCs w:val="24"/>
        </w:rPr>
        <w:t>from</w:t>
      </w:r>
      <w:r w:rsidRPr="00683EF8">
        <w:rPr>
          <w:rFonts w:ascii="Book Antiqua" w:hAnsi="Book Antiqua"/>
          <w:color w:val="000000"/>
          <w:sz w:val="24"/>
          <w:szCs w:val="24"/>
        </w:rPr>
        <w:t xml:space="preserve"> obstruction of the hepatic sinus outflow tract, which </w:t>
      </w:r>
      <w:r w:rsidR="00A777FD" w:rsidRPr="00683EF8">
        <w:rPr>
          <w:rFonts w:ascii="Book Antiqua" w:hAnsi="Book Antiqua"/>
          <w:color w:val="000000"/>
          <w:sz w:val="24"/>
          <w:szCs w:val="24"/>
        </w:rPr>
        <w:t xml:space="preserve">resulted </w:t>
      </w:r>
      <w:r w:rsidR="007C1A99" w:rsidRPr="00683EF8">
        <w:rPr>
          <w:rFonts w:ascii="Book Antiqua" w:hAnsi="Book Antiqua"/>
          <w:color w:val="000000"/>
          <w:sz w:val="24"/>
          <w:szCs w:val="24"/>
        </w:rPr>
        <w:t xml:space="preserve">in </w:t>
      </w:r>
      <w:r w:rsidR="00A777FD" w:rsidRPr="00683EF8">
        <w:rPr>
          <w:rFonts w:ascii="Book Antiqua" w:hAnsi="Book Antiqua"/>
          <w:color w:val="000000"/>
          <w:sz w:val="24"/>
          <w:szCs w:val="24"/>
        </w:rPr>
        <w:t xml:space="preserve">an </w:t>
      </w:r>
      <w:r w:rsidRPr="00683EF8">
        <w:rPr>
          <w:rFonts w:ascii="Book Antiqua" w:hAnsi="Book Antiqua"/>
          <w:color w:val="000000"/>
          <w:sz w:val="24"/>
          <w:szCs w:val="24"/>
        </w:rPr>
        <w:t xml:space="preserve">increase in blood supply. </w:t>
      </w:r>
      <w:r w:rsidR="00DF6E64" w:rsidRPr="00683EF8">
        <w:rPr>
          <w:rFonts w:ascii="Book Antiqua" w:hAnsi="Book Antiqua"/>
          <w:color w:val="000000"/>
          <w:sz w:val="24"/>
          <w:szCs w:val="24"/>
        </w:rPr>
        <w:t>A</w:t>
      </w:r>
      <w:r w:rsidRPr="00683EF8">
        <w:rPr>
          <w:rFonts w:ascii="Book Antiqua" w:hAnsi="Book Antiqua"/>
          <w:color w:val="000000"/>
          <w:sz w:val="24"/>
          <w:szCs w:val="24"/>
        </w:rPr>
        <w:t xml:space="preserve">scites, </w:t>
      </w:r>
      <w:proofErr w:type="spellStart"/>
      <w:r w:rsidRPr="00683EF8">
        <w:rPr>
          <w:rFonts w:ascii="Book Antiqua" w:hAnsi="Book Antiqua"/>
          <w:color w:val="000000"/>
          <w:sz w:val="24"/>
          <w:szCs w:val="24"/>
        </w:rPr>
        <w:t>periportal</w:t>
      </w:r>
      <w:proofErr w:type="spellEnd"/>
      <w:r w:rsidRPr="00683EF8">
        <w:rPr>
          <w:rFonts w:ascii="Book Antiqua" w:hAnsi="Book Antiqua"/>
          <w:color w:val="000000"/>
          <w:sz w:val="24"/>
          <w:szCs w:val="24"/>
        </w:rPr>
        <w:t xml:space="preserve"> edema</w:t>
      </w:r>
      <w:r w:rsidR="00A777FD" w:rsidRPr="00683EF8">
        <w:rPr>
          <w:rFonts w:ascii="Book Antiqua" w:hAnsi="Book Antiqua"/>
          <w:color w:val="000000"/>
          <w:sz w:val="24"/>
          <w:szCs w:val="24"/>
        </w:rPr>
        <w:t>,</w:t>
      </w:r>
      <w:r w:rsidRPr="00683EF8">
        <w:rPr>
          <w:rFonts w:ascii="Book Antiqua" w:hAnsi="Book Antiqua"/>
          <w:color w:val="000000"/>
          <w:sz w:val="24"/>
          <w:szCs w:val="24"/>
        </w:rPr>
        <w:t xml:space="preserve"> and gallbladder wall edema may be associated with blockage of portal blood f</w:t>
      </w:r>
      <w:r w:rsidR="009B7B74" w:rsidRPr="00683EF8">
        <w:rPr>
          <w:rFonts w:ascii="Book Antiqua" w:hAnsi="Book Antiqua"/>
          <w:color w:val="000000"/>
          <w:sz w:val="24"/>
          <w:szCs w:val="24"/>
        </w:rPr>
        <w:t>low and impaired liver function.</w:t>
      </w:r>
    </w:p>
    <w:p w:rsidR="00CE6926" w:rsidRPr="00683EF8" w:rsidRDefault="00CE6926" w:rsidP="00A31DF9">
      <w:pPr>
        <w:widowControl/>
        <w:spacing w:line="360" w:lineRule="auto"/>
        <w:ind w:firstLineChars="150" w:firstLine="360"/>
        <w:rPr>
          <w:rFonts w:ascii="Book Antiqua" w:hAnsi="Book Antiqua"/>
          <w:color w:val="000000"/>
          <w:sz w:val="24"/>
          <w:szCs w:val="24"/>
        </w:rPr>
      </w:pPr>
      <w:r w:rsidRPr="00683EF8">
        <w:rPr>
          <w:rFonts w:ascii="Book Antiqua" w:hAnsi="Book Antiqua"/>
          <w:color w:val="000000"/>
          <w:sz w:val="24"/>
          <w:szCs w:val="24"/>
        </w:rPr>
        <w:t xml:space="preserve">In addition, several </w:t>
      </w:r>
      <w:proofErr w:type="gramStart"/>
      <w:r w:rsidRPr="00683EF8">
        <w:rPr>
          <w:rFonts w:ascii="Book Antiqua" w:hAnsi="Book Antiqua"/>
          <w:color w:val="000000"/>
          <w:sz w:val="24"/>
          <w:szCs w:val="24"/>
        </w:rPr>
        <w:t>studies</w:t>
      </w:r>
      <w:r w:rsidR="00440EDE" w:rsidRPr="00683EF8">
        <w:rPr>
          <w:rFonts w:ascii="Book Antiqua" w:hAnsi="Book Antiqua"/>
          <w:color w:val="000000"/>
          <w:sz w:val="24"/>
          <w:szCs w:val="24"/>
          <w:vertAlign w:val="superscript"/>
        </w:rPr>
        <w:t>[</w:t>
      </w:r>
      <w:proofErr w:type="gramEnd"/>
      <w:r w:rsidR="00440EDE" w:rsidRPr="00683EF8">
        <w:rPr>
          <w:rFonts w:ascii="Book Antiqua" w:hAnsi="Book Antiqua"/>
          <w:color w:val="000000"/>
          <w:sz w:val="24"/>
          <w:szCs w:val="24"/>
          <w:vertAlign w:val="superscript"/>
        </w:rPr>
        <w:t>7,20,21]</w:t>
      </w:r>
      <w:r w:rsidR="00777D3F" w:rsidRPr="00683EF8">
        <w:rPr>
          <w:rFonts w:ascii="Book Antiqua" w:hAnsi="Book Antiqua"/>
          <w:color w:val="000000"/>
          <w:sz w:val="24"/>
          <w:szCs w:val="24"/>
        </w:rPr>
        <w:t xml:space="preserve"> </w:t>
      </w:r>
      <w:r w:rsidRPr="00683EF8">
        <w:rPr>
          <w:rFonts w:ascii="Book Antiqua" w:hAnsi="Book Antiqua"/>
          <w:color w:val="000000"/>
          <w:sz w:val="24"/>
          <w:szCs w:val="24"/>
        </w:rPr>
        <w:t xml:space="preserve">reported that </w:t>
      </w:r>
      <w:r w:rsidR="00471AAA" w:rsidRPr="00683EF8">
        <w:rPr>
          <w:rFonts w:ascii="Book Antiqua" w:hAnsi="Book Antiqua"/>
          <w:color w:val="000000"/>
          <w:sz w:val="24"/>
          <w:szCs w:val="24"/>
        </w:rPr>
        <w:t xml:space="preserve">the patients </w:t>
      </w:r>
      <w:r w:rsidRPr="00683EF8">
        <w:rPr>
          <w:rFonts w:ascii="Book Antiqua" w:hAnsi="Book Antiqua"/>
          <w:color w:val="000000"/>
          <w:sz w:val="24"/>
          <w:szCs w:val="24"/>
        </w:rPr>
        <w:t>who underwent hepatobiliary scan</w:t>
      </w:r>
      <w:r w:rsidR="00A777FD" w:rsidRPr="00683EF8">
        <w:rPr>
          <w:rFonts w:ascii="Book Antiqua" w:hAnsi="Book Antiqua"/>
          <w:color w:val="000000"/>
          <w:sz w:val="24"/>
          <w:szCs w:val="24"/>
        </w:rPr>
        <w:t>s</w:t>
      </w:r>
      <w:r w:rsidRPr="00683EF8">
        <w:rPr>
          <w:rFonts w:ascii="Book Antiqua" w:hAnsi="Book Antiqua"/>
          <w:color w:val="000000"/>
          <w:sz w:val="24"/>
          <w:szCs w:val="24"/>
        </w:rPr>
        <w:t xml:space="preserve"> presented diffuse or reticular low</w:t>
      </w:r>
      <w:r w:rsidR="00A777FD" w:rsidRPr="00683EF8">
        <w:rPr>
          <w:rFonts w:ascii="Book Antiqua" w:hAnsi="Book Antiqua"/>
          <w:color w:val="000000"/>
          <w:sz w:val="24"/>
          <w:szCs w:val="24"/>
        </w:rPr>
        <w:t xml:space="preserve"> </w:t>
      </w:r>
      <w:r w:rsidRPr="00683EF8">
        <w:rPr>
          <w:rFonts w:ascii="Book Antiqua" w:hAnsi="Book Antiqua"/>
          <w:color w:val="000000"/>
          <w:sz w:val="24"/>
          <w:szCs w:val="24"/>
        </w:rPr>
        <w:t>signal</w:t>
      </w:r>
      <w:r w:rsidR="00A777FD" w:rsidRPr="00683EF8">
        <w:rPr>
          <w:rFonts w:ascii="Book Antiqua" w:hAnsi="Book Antiqua"/>
          <w:color w:val="000000"/>
          <w:sz w:val="24"/>
          <w:szCs w:val="24"/>
        </w:rPr>
        <w:t>s</w:t>
      </w:r>
      <w:r w:rsidRPr="00683EF8">
        <w:rPr>
          <w:rFonts w:ascii="Book Antiqua" w:hAnsi="Book Antiqua"/>
          <w:color w:val="000000"/>
          <w:sz w:val="24"/>
          <w:szCs w:val="24"/>
        </w:rPr>
        <w:t xml:space="preserve"> </w:t>
      </w:r>
      <w:r w:rsidR="002C1518" w:rsidRPr="00683EF8">
        <w:rPr>
          <w:rFonts w:ascii="Book Antiqua" w:hAnsi="Book Antiqua"/>
          <w:color w:val="000000"/>
          <w:sz w:val="24"/>
          <w:szCs w:val="24"/>
        </w:rPr>
        <w:t>in</w:t>
      </w:r>
      <w:r w:rsidRPr="00683EF8">
        <w:rPr>
          <w:rFonts w:ascii="Book Antiqua" w:hAnsi="Book Antiqua"/>
          <w:color w:val="000000"/>
          <w:sz w:val="24"/>
          <w:szCs w:val="24"/>
        </w:rPr>
        <w:t xml:space="preserve"> </w:t>
      </w:r>
      <w:r w:rsidRPr="00683EF8">
        <w:rPr>
          <w:rFonts w:ascii="Book Antiqua" w:hAnsi="Book Antiqua"/>
          <w:color w:val="000000"/>
          <w:sz w:val="24"/>
          <w:szCs w:val="24"/>
        </w:rPr>
        <w:lastRenderedPageBreak/>
        <w:t xml:space="preserve">the liver parenchyma. </w:t>
      </w:r>
      <w:proofErr w:type="spellStart"/>
      <w:r w:rsidRPr="00683EF8">
        <w:rPr>
          <w:rFonts w:ascii="Book Antiqua" w:hAnsi="Book Antiqua"/>
          <w:color w:val="000000"/>
          <w:sz w:val="24"/>
          <w:szCs w:val="24"/>
        </w:rPr>
        <w:t>Yoneda</w:t>
      </w:r>
      <w:proofErr w:type="spellEnd"/>
      <w:r w:rsidRPr="00683EF8">
        <w:rPr>
          <w:rFonts w:ascii="Book Antiqua" w:hAnsi="Book Antiqua"/>
          <w:color w:val="000000"/>
          <w:sz w:val="24"/>
          <w:szCs w:val="24"/>
        </w:rPr>
        <w:t xml:space="preserve"> </w:t>
      </w:r>
      <w:r w:rsidRPr="00683EF8">
        <w:rPr>
          <w:rFonts w:ascii="Book Antiqua" w:hAnsi="Book Antiqua"/>
          <w:i/>
          <w:color w:val="000000"/>
          <w:sz w:val="24"/>
          <w:szCs w:val="24"/>
        </w:rPr>
        <w:t xml:space="preserve">et </w:t>
      </w:r>
      <w:proofErr w:type="gramStart"/>
      <w:r w:rsidRPr="00683EF8">
        <w:rPr>
          <w:rFonts w:ascii="Book Antiqua" w:hAnsi="Book Antiqua"/>
          <w:i/>
          <w:color w:val="000000"/>
          <w:sz w:val="24"/>
          <w:szCs w:val="24"/>
        </w:rPr>
        <w:t>al</w:t>
      </w:r>
      <w:r w:rsidR="00440EDE" w:rsidRPr="00683EF8">
        <w:rPr>
          <w:rFonts w:ascii="Book Antiqua" w:hAnsi="Book Antiqua"/>
          <w:color w:val="000000"/>
          <w:sz w:val="24"/>
          <w:szCs w:val="24"/>
          <w:vertAlign w:val="superscript"/>
        </w:rPr>
        <w:t>[</w:t>
      </w:r>
      <w:proofErr w:type="gramEnd"/>
      <w:r w:rsidR="00440EDE" w:rsidRPr="00683EF8">
        <w:rPr>
          <w:rFonts w:ascii="Book Antiqua" w:hAnsi="Book Antiqua"/>
          <w:color w:val="000000"/>
          <w:sz w:val="24"/>
          <w:szCs w:val="24"/>
          <w:vertAlign w:val="superscript"/>
        </w:rPr>
        <w:t>21]</w:t>
      </w:r>
      <w:r w:rsidRPr="00683EF8">
        <w:rPr>
          <w:rFonts w:ascii="Book Antiqua" w:hAnsi="Book Antiqua"/>
          <w:color w:val="000000"/>
          <w:sz w:val="24"/>
          <w:szCs w:val="24"/>
        </w:rPr>
        <w:t xml:space="preserve"> </w:t>
      </w:r>
      <w:r w:rsidR="006E40AF" w:rsidRPr="00683EF8">
        <w:rPr>
          <w:rFonts w:ascii="Book Antiqua" w:hAnsi="Book Antiqua"/>
          <w:color w:val="000000"/>
          <w:sz w:val="24"/>
          <w:szCs w:val="24"/>
        </w:rPr>
        <w:t>conducted a correlation analysis</w:t>
      </w:r>
      <w:r w:rsidRPr="00683EF8">
        <w:rPr>
          <w:rFonts w:ascii="Book Antiqua" w:hAnsi="Book Antiqua"/>
          <w:color w:val="000000"/>
          <w:sz w:val="24"/>
          <w:szCs w:val="24"/>
        </w:rPr>
        <w:t xml:space="preserve"> between </w:t>
      </w:r>
      <w:bookmarkStart w:id="35" w:name="OLE_LINK25"/>
      <w:bookmarkStart w:id="36" w:name="OLE_LINK26"/>
      <w:r w:rsidR="002C1518" w:rsidRPr="00683EF8">
        <w:rPr>
          <w:rFonts w:ascii="Book Antiqua" w:hAnsi="Book Antiqua"/>
          <w:color w:val="000000"/>
          <w:sz w:val="24"/>
          <w:szCs w:val="24"/>
        </w:rPr>
        <w:t>o</w:t>
      </w:r>
      <w:r w:rsidR="00C0163D" w:rsidRPr="00683EF8">
        <w:rPr>
          <w:rFonts w:ascii="Book Antiqua" w:hAnsi="Book Antiqua"/>
          <w:color w:val="000000"/>
          <w:sz w:val="24"/>
          <w:szCs w:val="24"/>
        </w:rPr>
        <w:t>rganic anion transporting polypeptides</w:t>
      </w:r>
      <w:r w:rsidR="002C1518" w:rsidRPr="00683EF8">
        <w:rPr>
          <w:rFonts w:ascii="Book Antiqua" w:hAnsi="Book Antiqua"/>
          <w:color w:val="000000"/>
          <w:sz w:val="24"/>
          <w:szCs w:val="24"/>
        </w:rPr>
        <w:t xml:space="preserve"> 1B</w:t>
      </w:r>
      <w:bookmarkEnd w:id="35"/>
      <w:bookmarkEnd w:id="36"/>
      <w:r w:rsidR="00C0163D" w:rsidRPr="00683EF8">
        <w:rPr>
          <w:rFonts w:ascii="Book Antiqua" w:hAnsi="Book Antiqua"/>
          <w:color w:val="000000"/>
          <w:sz w:val="24"/>
          <w:szCs w:val="24"/>
        </w:rPr>
        <w:t>3 (</w:t>
      </w:r>
      <w:r w:rsidRPr="00683EF8">
        <w:rPr>
          <w:rFonts w:ascii="Book Antiqua" w:hAnsi="Book Antiqua"/>
          <w:color w:val="000000"/>
          <w:sz w:val="24"/>
          <w:szCs w:val="24"/>
        </w:rPr>
        <w:t>OATP1B3</w:t>
      </w:r>
      <w:r w:rsidR="00C0163D" w:rsidRPr="00683EF8">
        <w:rPr>
          <w:rFonts w:ascii="Book Antiqua" w:hAnsi="Book Antiqua"/>
          <w:color w:val="000000"/>
          <w:sz w:val="24"/>
          <w:szCs w:val="24"/>
        </w:rPr>
        <w:t>)</w:t>
      </w:r>
      <w:r w:rsidRPr="00683EF8">
        <w:rPr>
          <w:rFonts w:ascii="Book Antiqua" w:hAnsi="Book Antiqua"/>
          <w:color w:val="000000"/>
          <w:sz w:val="24"/>
          <w:szCs w:val="24"/>
        </w:rPr>
        <w:t xml:space="preserve"> and function of hepatocyte</w:t>
      </w:r>
      <w:r w:rsidR="00A777FD" w:rsidRPr="00683EF8">
        <w:rPr>
          <w:rFonts w:ascii="Book Antiqua" w:hAnsi="Book Antiqua"/>
          <w:color w:val="000000"/>
          <w:sz w:val="24"/>
          <w:szCs w:val="24"/>
        </w:rPr>
        <w:t>s</w:t>
      </w:r>
      <w:r w:rsidR="00295E47" w:rsidRPr="00683EF8">
        <w:rPr>
          <w:rFonts w:ascii="Book Antiqua" w:hAnsi="Book Antiqua"/>
          <w:color w:val="000000"/>
          <w:sz w:val="24"/>
          <w:szCs w:val="24"/>
        </w:rPr>
        <w:t>.</w:t>
      </w:r>
      <w:r w:rsidRPr="00683EF8">
        <w:rPr>
          <w:rFonts w:ascii="Book Antiqua" w:hAnsi="Book Antiqua"/>
          <w:color w:val="000000"/>
          <w:sz w:val="24"/>
          <w:szCs w:val="24"/>
        </w:rPr>
        <w:t xml:space="preserve"> </w:t>
      </w:r>
      <w:r w:rsidR="006E40AF" w:rsidRPr="00683EF8">
        <w:rPr>
          <w:rFonts w:ascii="Book Antiqua" w:hAnsi="Book Antiqua"/>
          <w:color w:val="000000"/>
          <w:sz w:val="24"/>
          <w:szCs w:val="24"/>
        </w:rPr>
        <w:t xml:space="preserve">The results showed that </w:t>
      </w:r>
      <w:r w:rsidRPr="00683EF8">
        <w:rPr>
          <w:rFonts w:ascii="Book Antiqua" w:hAnsi="Book Antiqua"/>
          <w:color w:val="000000"/>
          <w:sz w:val="24"/>
          <w:szCs w:val="24"/>
        </w:rPr>
        <w:t xml:space="preserve">SOS led to hepatocyte function impairment and </w:t>
      </w:r>
      <w:r w:rsidR="006E40AF" w:rsidRPr="00683EF8">
        <w:rPr>
          <w:rFonts w:ascii="Book Antiqua" w:hAnsi="Book Antiqua"/>
          <w:color w:val="000000"/>
          <w:sz w:val="24"/>
          <w:szCs w:val="24"/>
        </w:rPr>
        <w:t xml:space="preserve">the </w:t>
      </w:r>
      <w:r w:rsidRPr="00683EF8">
        <w:rPr>
          <w:rFonts w:ascii="Book Antiqua" w:hAnsi="Book Antiqua"/>
          <w:color w:val="000000"/>
          <w:sz w:val="24"/>
          <w:szCs w:val="24"/>
        </w:rPr>
        <w:t xml:space="preserve">signal </w:t>
      </w:r>
      <w:r w:rsidR="00A777FD" w:rsidRPr="00683EF8">
        <w:rPr>
          <w:rFonts w:ascii="Book Antiqua" w:hAnsi="Book Antiqua"/>
          <w:color w:val="000000"/>
          <w:sz w:val="24"/>
          <w:szCs w:val="24"/>
        </w:rPr>
        <w:t xml:space="preserve">in the </w:t>
      </w:r>
      <w:r w:rsidRPr="00683EF8">
        <w:rPr>
          <w:rFonts w:ascii="Book Antiqua" w:hAnsi="Book Antiqua"/>
          <w:color w:val="000000"/>
          <w:sz w:val="24"/>
          <w:szCs w:val="24"/>
        </w:rPr>
        <w:t xml:space="preserve">hepatobiliary phase was related to the degree of hepatocyte injury. In addition, </w:t>
      </w:r>
      <w:r w:rsidR="00777D3F" w:rsidRPr="00683EF8">
        <w:rPr>
          <w:rFonts w:ascii="Book Antiqua" w:hAnsi="Book Antiqua"/>
          <w:color w:val="000000"/>
          <w:sz w:val="24"/>
          <w:szCs w:val="24"/>
        </w:rPr>
        <w:t xml:space="preserve">Choi </w:t>
      </w:r>
      <w:r w:rsidRPr="00683EF8">
        <w:rPr>
          <w:rFonts w:ascii="Book Antiqua" w:hAnsi="Book Antiqua"/>
          <w:i/>
          <w:color w:val="000000"/>
          <w:sz w:val="24"/>
          <w:szCs w:val="24"/>
        </w:rPr>
        <w:t xml:space="preserve">et </w:t>
      </w:r>
      <w:proofErr w:type="gramStart"/>
      <w:r w:rsidRPr="00683EF8">
        <w:rPr>
          <w:rFonts w:ascii="Book Antiqua" w:hAnsi="Book Antiqua"/>
          <w:i/>
          <w:color w:val="000000"/>
          <w:sz w:val="24"/>
          <w:szCs w:val="24"/>
        </w:rPr>
        <w:t>al</w:t>
      </w:r>
      <w:r w:rsidR="006D556A" w:rsidRPr="00683EF8">
        <w:rPr>
          <w:rFonts w:ascii="Book Antiqua" w:hAnsi="Book Antiqua"/>
          <w:color w:val="000000"/>
          <w:sz w:val="24"/>
          <w:szCs w:val="24"/>
          <w:vertAlign w:val="superscript"/>
        </w:rPr>
        <w:t>[</w:t>
      </w:r>
      <w:proofErr w:type="gramEnd"/>
      <w:r w:rsidR="006D556A" w:rsidRPr="00683EF8">
        <w:rPr>
          <w:rFonts w:ascii="Book Antiqua" w:hAnsi="Book Antiqua"/>
          <w:color w:val="000000"/>
          <w:sz w:val="24"/>
          <w:szCs w:val="24"/>
          <w:vertAlign w:val="superscript"/>
        </w:rPr>
        <w:t>28]</w:t>
      </w:r>
      <w:r w:rsidRPr="00683EF8">
        <w:rPr>
          <w:rFonts w:ascii="Book Antiqua" w:hAnsi="Book Antiqua"/>
          <w:color w:val="000000"/>
          <w:sz w:val="24"/>
          <w:szCs w:val="24"/>
        </w:rPr>
        <w:t xml:space="preserve"> and Arakawa </w:t>
      </w:r>
      <w:r w:rsidRPr="00683EF8">
        <w:rPr>
          <w:rFonts w:ascii="Book Antiqua" w:hAnsi="Book Antiqua"/>
          <w:i/>
          <w:color w:val="000000"/>
          <w:sz w:val="24"/>
          <w:szCs w:val="24"/>
        </w:rPr>
        <w:t>et al</w:t>
      </w:r>
      <w:r w:rsidR="006D556A" w:rsidRPr="00683EF8">
        <w:rPr>
          <w:rFonts w:ascii="Book Antiqua" w:hAnsi="Book Antiqua"/>
          <w:color w:val="000000"/>
          <w:sz w:val="24"/>
          <w:szCs w:val="24"/>
          <w:vertAlign w:val="superscript"/>
        </w:rPr>
        <w:t>[29]</w:t>
      </w:r>
      <w:r w:rsidRPr="00683EF8">
        <w:rPr>
          <w:rFonts w:ascii="Book Antiqua" w:hAnsi="Book Antiqua"/>
          <w:color w:val="000000"/>
          <w:sz w:val="24"/>
          <w:szCs w:val="24"/>
        </w:rPr>
        <w:t xml:space="preserve"> </w:t>
      </w:r>
      <w:r w:rsidR="005906CF" w:rsidRPr="00683EF8">
        <w:rPr>
          <w:rFonts w:ascii="Book Antiqua" w:hAnsi="Book Antiqua"/>
          <w:color w:val="000000"/>
          <w:sz w:val="24"/>
          <w:szCs w:val="24"/>
        </w:rPr>
        <w:t xml:space="preserve">reported SOS </w:t>
      </w:r>
      <w:r w:rsidR="00E55422" w:rsidRPr="00683EF8">
        <w:rPr>
          <w:rFonts w:ascii="Book Antiqua" w:hAnsi="Book Antiqua"/>
          <w:color w:val="000000"/>
          <w:sz w:val="24"/>
          <w:szCs w:val="24"/>
        </w:rPr>
        <w:t xml:space="preserve">cases of focal hepatic lesions during </w:t>
      </w:r>
      <w:proofErr w:type="spellStart"/>
      <w:r w:rsidR="00E55422" w:rsidRPr="00683EF8">
        <w:rPr>
          <w:rFonts w:ascii="Book Antiqua" w:hAnsi="Book Antiqua"/>
          <w:color w:val="000000"/>
          <w:sz w:val="24"/>
          <w:szCs w:val="24"/>
        </w:rPr>
        <w:t>oxaliplatin</w:t>
      </w:r>
      <w:proofErr w:type="spellEnd"/>
      <w:r w:rsidR="004D09F7" w:rsidRPr="00683EF8">
        <w:rPr>
          <w:rFonts w:ascii="Book Antiqua" w:hAnsi="Book Antiqua"/>
          <w:color w:val="000000"/>
          <w:sz w:val="24"/>
          <w:szCs w:val="24"/>
        </w:rPr>
        <w:t xml:space="preserve"> </w:t>
      </w:r>
      <w:r w:rsidR="00E55422" w:rsidRPr="00683EF8">
        <w:rPr>
          <w:rFonts w:ascii="Book Antiqua" w:hAnsi="Book Antiqua"/>
          <w:color w:val="000000"/>
          <w:sz w:val="24"/>
          <w:szCs w:val="24"/>
        </w:rPr>
        <w:t>chemotherapy, which were misdiagnosed as liver metastases</w:t>
      </w:r>
      <w:r w:rsidRPr="00683EF8">
        <w:rPr>
          <w:rFonts w:ascii="Book Antiqua" w:hAnsi="Book Antiqua"/>
          <w:color w:val="000000"/>
          <w:sz w:val="24"/>
          <w:szCs w:val="24"/>
        </w:rPr>
        <w:t xml:space="preserve">. </w:t>
      </w:r>
      <w:r w:rsidR="00B824BC" w:rsidRPr="00683EF8">
        <w:rPr>
          <w:rFonts w:ascii="Book Antiqua" w:hAnsi="Book Antiqua"/>
          <w:color w:val="000000"/>
          <w:sz w:val="24"/>
          <w:szCs w:val="24"/>
        </w:rPr>
        <w:t xml:space="preserve">This result suggested that sometimes the focal hepatic lesions </w:t>
      </w:r>
      <w:r w:rsidR="00A777FD" w:rsidRPr="00683EF8">
        <w:rPr>
          <w:rFonts w:ascii="Book Antiqua" w:hAnsi="Book Antiqua"/>
          <w:color w:val="000000"/>
          <w:sz w:val="24"/>
          <w:szCs w:val="24"/>
        </w:rPr>
        <w:t>should be</w:t>
      </w:r>
      <w:r w:rsidR="00B824BC" w:rsidRPr="00683EF8">
        <w:rPr>
          <w:rFonts w:ascii="Book Antiqua" w:hAnsi="Book Antiqua"/>
          <w:color w:val="000000"/>
          <w:sz w:val="24"/>
          <w:szCs w:val="24"/>
        </w:rPr>
        <w:t xml:space="preserve"> consider</w:t>
      </w:r>
      <w:r w:rsidR="00D73D4A" w:rsidRPr="00683EF8">
        <w:rPr>
          <w:rFonts w:ascii="Book Antiqua" w:hAnsi="Book Antiqua"/>
          <w:color w:val="000000"/>
          <w:sz w:val="24"/>
          <w:szCs w:val="24"/>
        </w:rPr>
        <w:t>e</w:t>
      </w:r>
      <w:r w:rsidR="00A777FD" w:rsidRPr="00683EF8">
        <w:rPr>
          <w:rFonts w:ascii="Book Antiqua" w:hAnsi="Book Antiqua"/>
          <w:color w:val="000000"/>
          <w:sz w:val="24"/>
          <w:szCs w:val="24"/>
        </w:rPr>
        <w:t>d as</w:t>
      </w:r>
      <w:r w:rsidR="00B824BC" w:rsidRPr="00683EF8">
        <w:rPr>
          <w:rFonts w:ascii="Book Antiqua" w:hAnsi="Book Antiqua"/>
          <w:color w:val="000000"/>
          <w:sz w:val="24"/>
          <w:szCs w:val="24"/>
        </w:rPr>
        <w:t xml:space="preserve"> the occurrence of SOS, and liver biopsy instead of </w:t>
      </w:r>
      <w:proofErr w:type="spellStart"/>
      <w:r w:rsidR="00B824BC" w:rsidRPr="00683EF8">
        <w:rPr>
          <w:rFonts w:ascii="Book Antiqua" w:hAnsi="Book Antiqua"/>
          <w:color w:val="000000"/>
          <w:sz w:val="24"/>
          <w:szCs w:val="24"/>
        </w:rPr>
        <w:t>hepatectomy</w:t>
      </w:r>
      <w:proofErr w:type="spellEnd"/>
      <w:r w:rsidR="00B824BC" w:rsidRPr="00683EF8">
        <w:rPr>
          <w:rFonts w:ascii="Book Antiqua" w:hAnsi="Book Antiqua"/>
          <w:color w:val="000000"/>
          <w:sz w:val="24"/>
          <w:szCs w:val="24"/>
        </w:rPr>
        <w:t xml:space="preserve"> should be used as the initial examination plan. </w:t>
      </w:r>
      <w:r w:rsidR="001C7BAD" w:rsidRPr="00683EF8">
        <w:rPr>
          <w:rFonts w:ascii="Book Antiqua" w:hAnsi="Book Antiqua"/>
          <w:color w:val="000000"/>
          <w:sz w:val="24"/>
          <w:szCs w:val="24"/>
        </w:rPr>
        <w:t xml:space="preserve">Furthermore, </w:t>
      </w:r>
      <w:proofErr w:type="spellStart"/>
      <w:r w:rsidR="00D31BED" w:rsidRPr="00683EF8">
        <w:rPr>
          <w:rFonts w:ascii="Book Antiqua" w:hAnsi="Book Antiqua"/>
          <w:color w:val="000000"/>
          <w:sz w:val="24"/>
          <w:szCs w:val="24"/>
        </w:rPr>
        <w:t>Guo</w:t>
      </w:r>
      <w:proofErr w:type="spellEnd"/>
      <w:r w:rsidR="00D31BED" w:rsidRPr="00683EF8">
        <w:rPr>
          <w:rFonts w:ascii="Book Antiqua" w:hAnsi="Book Antiqua"/>
          <w:color w:val="000000"/>
          <w:sz w:val="24"/>
          <w:szCs w:val="24"/>
        </w:rPr>
        <w:t xml:space="preserve"> </w:t>
      </w:r>
      <w:r w:rsidRPr="00683EF8">
        <w:rPr>
          <w:rFonts w:ascii="Book Antiqua" w:hAnsi="Book Antiqua"/>
          <w:i/>
          <w:color w:val="000000"/>
          <w:sz w:val="24"/>
          <w:szCs w:val="24"/>
        </w:rPr>
        <w:t xml:space="preserve">et </w:t>
      </w:r>
      <w:proofErr w:type="gramStart"/>
      <w:r w:rsidRPr="00683EF8">
        <w:rPr>
          <w:rFonts w:ascii="Book Antiqua" w:hAnsi="Book Antiqua"/>
          <w:i/>
          <w:color w:val="000000"/>
          <w:sz w:val="24"/>
          <w:szCs w:val="24"/>
        </w:rPr>
        <w:t>al</w:t>
      </w:r>
      <w:r w:rsidR="00FC543A" w:rsidRPr="00683EF8">
        <w:rPr>
          <w:rFonts w:ascii="Book Antiqua" w:hAnsi="Book Antiqua"/>
          <w:color w:val="000000"/>
          <w:sz w:val="24"/>
          <w:szCs w:val="24"/>
          <w:vertAlign w:val="superscript"/>
        </w:rPr>
        <w:t>[</w:t>
      </w:r>
      <w:proofErr w:type="gramEnd"/>
      <w:r w:rsidR="00FC543A" w:rsidRPr="00683EF8">
        <w:rPr>
          <w:rFonts w:ascii="Book Antiqua" w:hAnsi="Book Antiqua"/>
          <w:color w:val="000000"/>
          <w:sz w:val="24"/>
          <w:szCs w:val="24"/>
          <w:vertAlign w:val="superscript"/>
        </w:rPr>
        <w:t>30]</w:t>
      </w:r>
      <w:r w:rsidR="006607AE" w:rsidRPr="00683EF8">
        <w:rPr>
          <w:rFonts w:ascii="Book Antiqua" w:hAnsi="Book Antiqua"/>
          <w:color w:val="000000"/>
          <w:sz w:val="24"/>
          <w:szCs w:val="24"/>
          <w:vertAlign w:val="superscript"/>
        </w:rPr>
        <w:t xml:space="preserve"> </w:t>
      </w:r>
      <w:r w:rsidR="00B87FBF" w:rsidRPr="00683EF8">
        <w:rPr>
          <w:rFonts w:ascii="Book Antiqua" w:hAnsi="Book Antiqua"/>
          <w:color w:val="000000"/>
          <w:sz w:val="24"/>
          <w:szCs w:val="24"/>
        </w:rPr>
        <w:t>indic</w:t>
      </w:r>
      <w:r w:rsidR="003F74ED" w:rsidRPr="00683EF8">
        <w:rPr>
          <w:rFonts w:ascii="Book Antiqua" w:hAnsi="Book Antiqua"/>
          <w:color w:val="000000"/>
          <w:sz w:val="24"/>
          <w:szCs w:val="24"/>
        </w:rPr>
        <w:t>a</w:t>
      </w:r>
      <w:r w:rsidR="00B87FBF" w:rsidRPr="00683EF8">
        <w:rPr>
          <w:rFonts w:ascii="Book Antiqua" w:hAnsi="Book Antiqua"/>
          <w:color w:val="000000"/>
          <w:sz w:val="24"/>
          <w:szCs w:val="24"/>
        </w:rPr>
        <w:t>ted that</w:t>
      </w:r>
      <w:r w:rsidR="00531077" w:rsidRPr="00683EF8">
        <w:rPr>
          <w:rFonts w:ascii="Book Antiqua" w:hAnsi="Book Antiqua"/>
          <w:color w:val="000000"/>
          <w:sz w:val="24"/>
          <w:szCs w:val="24"/>
        </w:rPr>
        <w:t xml:space="preserve"> the </w:t>
      </w:r>
      <w:r w:rsidRPr="00683EF8">
        <w:rPr>
          <w:rFonts w:ascii="Book Antiqua" w:hAnsi="Book Antiqua"/>
          <w:color w:val="000000"/>
          <w:sz w:val="24"/>
          <w:szCs w:val="24"/>
        </w:rPr>
        <w:t xml:space="preserve">lesion areas </w:t>
      </w:r>
      <w:r w:rsidR="00D73D4A" w:rsidRPr="00683EF8">
        <w:rPr>
          <w:rFonts w:ascii="Book Antiqua" w:hAnsi="Book Antiqua"/>
          <w:color w:val="000000"/>
          <w:sz w:val="24"/>
          <w:szCs w:val="24"/>
        </w:rPr>
        <w:t xml:space="preserve">presenting </w:t>
      </w:r>
      <w:r w:rsidRPr="00683EF8">
        <w:rPr>
          <w:rFonts w:ascii="Book Antiqua" w:hAnsi="Book Antiqua"/>
          <w:color w:val="000000"/>
          <w:sz w:val="24"/>
          <w:szCs w:val="24"/>
        </w:rPr>
        <w:t xml:space="preserve">hypo-intensity on SWI and T2*WI </w:t>
      </w:r>
      <w:r w:rsidR="00531077" w:rsidRPr="00683EF8">
        <w:rPr>
          <w:rFonts w:ascii="Book Antiqua" w:hAnsi="Book Antiqua"/>
          <w:color w:val="000000"/>
          <w:sz w:val="24"/>
          <w:szCs w:val="24"/>
        </w:rPr>
        <w:t xml:space="preserve">were </w:t>
      </w:r>
      <w:r w:rsidRPr="00683EF8">
        <w:rPr>
          <w:rFonts w:ascii="Book Antiqua" w:hAnsi="Book Antiqua"/>
          <w:color w:val="000000"/>
          <w:sz w:val="24"/>
          <w:szCs w:val="24"/>
        </w:rPr>
        <w:t xml:space="preserve">consistent with the abnormal enhancement </w:t>
      </w:r>
      <w:r w:rsidR="00D73D4A" w:rsidRPr="00683EF8">
        <w:rPr>
          <w:rFonts w:ascii="Book Antiqua" w:hAnsi="Book Antiqua"/>
          <w:color w:val="000000"/>
          <w:sz w:val="24"/>
          <w:szCs w:val="24"/>
        </w:rPr>
        <w:t xml:space="preserve">in </w:t>
      </w:r>
      <w:r w:rsidRPr="00683EF8">
        <w:rPr>
          <w:rFonts w:ascii="Book Antiqua" w:hAnsi="Book Antiqua"/>
          <w:color w:val="000000"/>
          <w:sz w:val="24"/>
          <w:szCs w:val="24"/>
        </w:rPr>
        <w:t>the portal vein phase in enhanced MRI.</w:t>
      </w:r>
      <w:r w:rsidR="003F74ED" w:rsidRPr="00683EF8">
        <w:rPr>
          <w:rFonts w:ascii="Book Antiqua" w:hAnsi="Book Antiqua"/>
          <w:color w:val="000000"/>
          <w:sz w:val="24"/>
          <w:szCs w:val="24"/>
        </w:rPr>
        <w:t xml:space="preserve"> </w:t>
      </w:r>
      <w:r w:rsidR="00A27016" w:rsidRPr="00683EF8">
        <w:rPr>
          <w:rFonts w:ascii="Book Antiqua" w:hAnsi="Book Antiqua"/>
          <w:color w:val="000000"/>
          <w:sz w:val="24"/>
          <w:szCs w:val="24"/>
        </w:rPr>
        <w:t>It may be related to the phenomenon that macrophages phagocytose and decompose red blood cells, and the decomposed red blood cells flow into the DISSE gap, which produces a large amount of hemosiderin.</w:t>
      </w:r>
      <w:r w:rsidR="00524730" w:rsidRPr="00683EF8">
        <w:rPr>
          <w:rFonts w:ascii="Book Antiqua" w:hAnsi="Book Antiqua"/>
          <w:color w:val="000000"/>
          <w:sz w:val="24"/>
          <w:szCs w:val="24"/>
        </w:rPr>
        <w:t xml:space="preserve"> </w:t>
      </w:r>
      <w:r w:rsidR="003F74ED" w:rsidRPr="00683EF8">
        <w:rPr>
          <w:rFonts w:ascii="Book Antiqua" w:hAnsi="Book Antiqua"/>
          <w:color w:val="000000"/>
          <w:sz w:val="24"/>
          <w:szCs w:val="24"/>
        </w:rPr>
        <w:t xml:space="preserve">This result </w:t>
      </w:r>
      <w:r w:rsidRPr="00683EF8">
        <w:rPr>
          <w:rFonts w:ascii="Book Antiqua" w:hAnsi="Book Antiqua"/>
          <w:color w:val="000000"/>
          <w:sz w:val="24"/>
          <w:szCs w:val="24"/>
        </w:rPr>
        <w:t xml:space="preserve">provided </w:t>
      </w:r>
      <w:r w:rsidR="003F74ED" w:rsidRPr="00683EF8">
        <w:rPr>
          <w:rFonts w:ascii="Book Antiqua" w:hAnsi="Book Antiqua"/>
          <w:color w:val="000000"/>
          <w:sz w:val="24"/>
          <w:szCs w:val="24"/>
        </w:rPr>
        <w:t>a</w:t>
      </w:r>
      <w:r w:rsidR="00061F35" w:rsidRPr="00683EF8">
        <w:rPr>
          <w:rFonts w:ascii="Book Antiqua" w:hAnsi="Book Antiqua"/>
          <w:color w:val="000000"/>
          <w:sz w:val="24"/>
          <w:szCs w:val="24"/>
        </w:rPr>
        <w:t xml:space="preserve"> </w:t>
      </w:r>
      <w:r w:rsidRPr="00683EF8">
        <w:rPr>
          <w:rFonts w:ascii="Book Antiqua" w:hAnsi="Book Antiqua"/>
          <w:color w:val="000000"/>
          <w:sz w:val="24"/>
          <w:szCs w:val="24"/>
        </w:rPr>
        <w:t>new possibility for the diagnosis of SOS, especially for the patients with renal insufficiency or allergies to contrast agents.</w:t>
      </w:r>
    </w:p>
    <w:p w:rsidR="00CE6926" w:rsidRPr="00683EF8" w:rsidRDefault="00CE6926" w:rsidP="00A31DF9">
      <w:pPr>
        <w:widowControl/>
        <w:spacing w:line="360" w:lineRule="auto"/>
        <w:ind w:firstLineChars="175" w:firstLine="420"/>
        <w:rPr>
          <w:rFonts w:ascii="Book Antiqua" w:hAnsi="Book Antiqua"/>
          <w:color w:val="000000"/>
          <w:sz w:val="24"/>
          <w:szCs w:val="24"/>
        </w:rPr>
      </w:pPr>
      <w:r w:rsidRPr="00683EF8">
        <w:rPr>
          <w:rFonts w:ascii="Book Antiqua" w:hAnsi="Book Antiqua"/>
          <w:color w:val="000000"/>
          <w:sz w:val="24"/>
          <w:szCs w:val="24"/>
        </w:rPr>
        <w:t xml:space="preserve">This systematic review had several limitations. First, due to the low incidence of SOS, not enough high-quality literature was included in our study. Second, due to </w:t>
      </w:r>
      <w:r w:rsidR="00D73D4A" w:rsidRPr="00683EF8">
        <w:rPr>
          <w:rFonts w:ascii="Book Antiqua" w:hAnsi="Book Antiqua"/>
          <w:color w:val="000000"/>
          <w:sz w:val="24"/>
          <w:szCs w:val="24"/>
        </w:rPr>
        <w:t xml:space="preserve">the </w:t>
      </w:r>
      <w:r w:rsidRPr="00683EF8">
        <w:rPr>
          <w:rFonts w:ascii="Book Antiqua" w:hAnsi="Book Antiqua"/>
          <w:color w:val="000000"/>
          <w:sz w:val="24"/>
          <w:szCs w:val="24"/>
        </w:rPr>
        <w:t xml:space="preserve">lack of more complicate data, we were </w:t>
      </w:r>
      <w:r w:rsidR="0095297D" w:rsidRPr="00683EF8">
        <w:rPr>
          <w:rFonts w:ascii="Book Antiqua" w:hAnsi="Book Antiqua"/>
          <w:color w:val="000000"/>
          <w:sz w:val="24"/>
          <w:szCs w:val="24"/>
        </w:rPr>
        <w:t xml:space="preserve">not </w:t>
      </w:r>
      <w:r w:rsidRPr="00683EF8">
        <w:rPr>
          <w:rFonts w:ascii="Book Antiqua" w:hAnsi="Book Antiqua"/>
          <w:color w:val="000000"/>
          <w:sz w:val="24"/>
          <w:szCs w:val="24"/>
        </w:rPr>
        <w:t>able to analyze the relationship between MRI features and patient survival prognosis.</w:t>
      </w:r>
      <w:r w:rsidR="00553DE6" w:rsidRPr="00683EF8">
        <w:rPr>
          <w:rFonts w:ascii="Book Antiqua" w:hAnsi="Book Antiqua"/>
          <w:color w:val="000000"/>
          <w:sz w:val="24"/>
          <w:szCs w:val="24"/>
        </w:rPr>
        <w:t xml:space="preserve"> In addition</w:t>
      </w:r>
      <w:r w:rsidRPr="00683EF8">
        <w:rPr>
          <w:rFonts w:ascii="Book Antiqua" w:hAnsi="Book Antiqua"/>
          <w:color w:val="000000"/>
          <w:sz w:val="24"/>
          <w:szCs w:val="24"/>
        </w:rPr>
        <w:t>,</w:t>
      </w:r>
      <w:r w:rsidR="002865EE" w:rsidRPr="00683EF8">
        <w:rPr>
          <w:rFonts w:ascii="Book Antiqua" w:hAnsi="Book Antiqua"/>
          <w:color w:val="000000"/>
          <w:sz w:val="24"/>
          <w:szCs w:val="24"/>
        </w:rPr>
        <w:t xml:space="preserve"> </w:t>
      </w:r>
      <w:r w:rsidR="00FB2A7A" w:rsidRPr="00683EF8">
        <w:rPr>
          <w:rFonts w:ascii="Book Antiqua" w:hAnsi="Book Antiqua"/>
          <w:color w:val="000000"/>
          <w:sz w:val="24"/>
          <w:szCs w:val="24"/>
        </w:rPr>
        <w:t>some</w:t>
      </w:r>
      <w:r w:rsidR="00553DE6" w:rsidRPr="00683EF8">
        <w:rPr>
          <w:rFonts w:ascii="Book Antiqua" w:hAnsi="Book Antiqua"/>
          <w:color w:val="000000"/>
          <w:sz w:val="24"/>
          <w:szCs w:val="24"/>
        </w:rPr>
        <w:t xml:space="preserve"> of the</w:t>
      </w:r>
      <w:r w:rsidR="00FB2A7A" w:rsidRPr="00683EF8">
        <w:rPr>
          <w:rFonts w:ascii="Book Antiqua" w:hAnsi="Book Antiqua"/>
          <w:color w:val="000000"/>
          <w:sz w:val="24"/>
          <w:szCs w:val="24"/>
        </w:rPr>
        <w:t xml:space="preserve"> included literature </w:t>
      </w:r>
      <w:r w:rsidR="00D73D4A" w:rsidRPr="00683EF8">
        <w:rPr>
          <w:rFonts w:ascii="Book Antiqua" w:hAnsi="Book Antiqua"/>
          <w:color w:val="000000"/>
          <w:sz w:val="24"/>
          <w:szCs w:val="24"/>
        </w:rPr>
        <w:t xml:space="preserve">was </w:t>
      </w:r>
      <w:r w:rsidR="00FB2A7A" w:rsidRPr="00683EF8">
        <w:rPr>
          <w:rFonts w:ascii="Book Antiqua" w:hAnsi="Book Antiqua"/>
          <w:color w:val="000000"/>
          <w:sz w:val="24"/>
          <w:szCs w:val="24"/>
        </w:rPr>
        <w:t>relative</w:t>
      </w:r>
      <w:r w:rsidR="00553DE6" w:rsidRPr="00683EF8">
        <w:rPr>
          <w:rFonts w:ascii="Book Antiqua" w:hAnsi="Book Antiqua"/>
          <w:color w:val="000000"/>
          <w:sz w:val="24"/>
          <w:szCs w:val="24"/>
        </w:rPr>
        <w:t>ly</w:t>
      </w:r>
      <w:r w:rsidR="0076566D" w:rsidRPr="00683EF8">
        <w:rPr>
          <w:rFonts w:ascii="Book Antiqua" w:hAnsi="Book Antiqua"/>
          <w:color w:val="000000"/>
          <w:sz w:val="24"/>
          <w:szCs w:val="24"/>
        </w:rPr>
        <w:t xml:space="preserve"> obsolete</w:t>
      </w:r>
      <w:r w:rsidR="00553DE6" w:rsidRPr="00683EF8">
        <w:rPr>
          <w:rFonts w:ascii="Book Antiqua" w:hAnsi="Book Antiqua"/>
          <w:color w:val="000000"/>
          <w:sz w:val="24"/>
          <w:szCs w:val="24"/>
        </w:rPr>
        <w:t xml:space="preserve">, </w:t>
      </w:r>
      <w:r w:rsidR="00D73D4A" w:rsidRPr="00683EF8">
        <w:rPr>
          <w:rFonts w:ascii="Book Antiqua" w:hAnsi="Book Antiqua"/>
          <w:color w:val="000000"/>
          <w:sz w:val="24"/>
          <w:szCs w:val="24"/>
        </w:rPr>
        <w:t xml:space="preserve">and </w:t>
      </w:r>
      <w:r w:rsidR="00553DE6" w:rsidRPr="00683EF8">
        <w:rPr>
          <w:rFonts w:ascii="Book Antiqua" w:hAnsi="Book Antiqua"/>
          <w:color w:val="000000"/>
          <w:sz w:val="24"/>
          <w:szCs w:val="24"/>
        </w:rPr>
        <w:t>the</w:t>
      </w:r>
      <w:r w:rsidR="002865EE" w:rsidRPr="00683EF8">
        <w:rPr>
          <w:rFonts w:ascii="Book Antiqua" w:hAnsi="Book Antiqua"/>
          <w:color w:val="000000"/>
          <w:sz w:val="24"/>
          <w:szCs w:val="24"/>
        </w:rPr>
        <w:t xml:space="preserve"> MRI models and parameters </w:t>
      </w:r>
      <w:r w:rsidR="00970D83" w:rsidRPr="00683EF8">
        <w:rPr>
          <w:rFonts w:ascii="Book Antiqua" w:hAnsi="Book Antiqua"/>
          <w:color w:val="000000"/>
          <w:sz w:val="24"/>
          <w:szCs w:val="24"/>
        </w:rPr>
        <w:t xml:space="preserve">of each center </w:t>
      </w:r>
      <w:r w:rsidR="000414D6" w:rsidRPr="00683EF8">
        <w:rPr>
          <w:rFonts w:ascii="Book Antiqua" w:hAnsi="Book Antiqua"/>
          <w:color w:val="000000"/>
          <w:sz w:val="24"/>
          <w:szCs w:val="24"/>
        </w:rPr>
        <w:t>were</w:t>
      </w:r>
      <w:r w:rsidR="00553DE6" w:rsidRPr="00683EF8">
        <w:rPr>
          <w:rFonts w:ascii="Book Antiqua" w:hAnsi="Book Antiqua"/>
          <w:color w:val="000000"/>
          <w:sz w:val="24"/>
          <w:szCs w:val="24"/>
        </w:rPr>
        <w:t xml:space="preserve"> also </w:t>
      </w:r>
      <w:r w:rsidR="002865EE" w:rsidRPr="00683EF8">
        <w:rPr>
          <w:rFonts w:ascii="Book Antiqua" w:hAnsi="Book Antiqua"/>
          <w:color w:val="000000"/>
          <w:sz w:val="24"/>
          <w:szCs w:val="24"/>
        </w:rPr>
        <w:t>different, which may lead to</w:t>
      </w:r>
      <w:r w:rsidR="00000258" w:rsidRPr="00683EF8">
        <w:rPr>
          <w:rFonts w:ascii="Book Antiqua" w:hAnsi="Book Antiqua"/>
          <w:color w:val="000000"/>
          <w:sz w:val="24"/>
          <w:szCs w:val="24"/>
        </w:rPr>
        <w:t xml:space="preserve"> misjudgment</w:t>
      </w:r>
      <w:r w:rsidR="002865EE" w:rsidRPr="00683EF8">
        <w:rPr>
          <w:rFonts w:ascii="Book Antiqua" w:hAnsi="Book Antiqua"/>
          <w:color w:val="000000"/>
          <w:sz w:val="24"/>
          <w:szCs w:val="24"/>
        </w:rPr>
        <w:t xml:space="preserve"> of image results</w:t>
      </w:r>
      <w:r w:rsidR="00970D83" w:rsidRPr="00683EF8">
        <w:rPr>
          <w:rFonts w:ascii="Book Antiqua" w:hAnsi="Book Antiqua"/>
          <w:color w:val="000000"/>
          <w:sz w:val="24"/>
          <w:szCs w:val="24"/>
        </w:rPr>
        <w:t xml:space="preserve"> due to insufficient understanding of MRI signs.</w:t>
      </w:r>
    </w:p>
    <w:p w:rsidR="00777D3F" w:rsidRPr="00683EF8" w:rsidRDefault="00777D3F" w:rsidP="00A31DF9">
      <w:pPr>
        <w:spacing w:line="360" w:lineRule="auto"/>
        <w:rPr>
          <w:rFonts w:ascii="Book Antiqua" w:hAnsi="Book Antiqua"/>
          <w:b/>
          <w:i/>
          <w:color w:val="000000"/>
          <w:sz w:val="24"/>
          <w:szCs w:val="24"/>
        </w:rPr>
      </w:pPr>
    </w:p>
    <w:p w:rsidR="00CE6926" w:rsidRPr="00683EF8" w:rsidRDefault="00777D3F" w:rsidP="00A31DF9">
      <w:pPr>
        <w:spacing w:line="360" w:lineRule="auto"/>
        <w:rPr>
          <w:rFonts w:ascii="Book Antiqua" w:hAnsi="Book Antiqua"/>
          <w:b/>
          <w:i/>
          <w:color w:val="000000"/>
          <w:sz w:val="24"/>
          <w:szCs w:val="24"/>
        </w:rPr>
      </w:pPr>
      <w:r w:rsidRPr="00683EF8">
        <w:rPr>
          <w:rFonts w:ascii="Book Antiqua" w:hAnsi="Book Antiqua"/>
          <w:b/>
          <w:i/>
          <w:color w:val="000000"/>
          <w:sz w:val="24"/>
          <w:szCs w:val="24"/>
        </w:rPr>
        <w:t>Summary and outlook</w:t>
      </w:r>
    </w:p>
    <w:p w:rsidR="00B95E93" w:rsidRPr="00683EF8" w:rsidRDefault="00CE6926" w:rsidP="00A31DF9">
      <w:pPr>
        <w:spacing w:line="360" w:lineRule="auto"/>
        <w:rPr>
          <w:rFonts w:ascii="Book Antiqua" w:hAnsi="Book Antiqua"/>
          <w:color w:val="000000"/>
          <w:sz w:val="24"/>
          <w:szCs w:val="24"/>
        </w:rPr>
      </w:pPr>
      <w:r w:rsidRPr="00683EF8">
        <w:rPr>
          <w:rFonts w:ascii="Book Antiqua" w:hAnsi="Book Antiqua"/>
          <w:color w:val="000000"/>
          <w:sz w:val="24"/>
          <w:szCs w:val="24"/>
        </w:rPr>
        <w:t>Although with low incidence, SOS still requires clinical attention because of its rapid progress</w:t>
      </w:r>
      <w:r w:rsidR="00D73D4A" w:rsidRPr="00683EF8">
        <w:rPr>
          <w:rFonts w:ascii="Book Antiqua" w:hAnsi="Book Antiqua"/>
          <w:color w:val="000000"/>
          <w:sz w:val="24"/>
          <w:szCs w:val="24"/>
        </w:rPr>
        <w:t>ion</w:t>
      </w:r>
      <w:r w:rsidRPr="00683EF8">
        <w:rPr>
          <w:rFonts w:ascii="Book Antiqua" w:hAnsi="Book Antiqua"/>
          <w:color w:val="000000"/>
          <w:sz w:val="24"/>
          <w:szCs w:val="24"/>
        </w:rPr>
        <w:t xml:space="preserve"> and high mortality. In </w:t>
      </w:r>
      <w:r w:rsidR="00D73D4A" w:rsidRPr="00683EF8">
        <w:rPr>
          <w:rFonts w:ascii="Book Antiqua" w:hAnsi="Book Antiqua"/>
          <w:color w:val="000000"/>
          <w:sz w:val="24"/>
          <w:szCs w:val="24"/>
        </w:rPr>
        <w:t xml:space="preserve">the </w:t>
      </w:r>
      <w:r w:rsidRPr="00683EF8">
        <w:rPr>
          <w:rFonts w:ascii="Book Antiqua" w:hAnsi="Book Antiqua"/>
          <w:color w:val="000000"/>
          <w:sz w:val="24"/>
          <w:szCs w:val="24"/>
        </w:rPr>
        <w:t xml:space="preserve">West, in addition to </w:t>
      </w:r>
      <w:r w:rsidR="00D73D4A" w:rsidRPr="00683EF8">
        <w:rPr>
          <w:rFonts w:ascii="Book Antiqua" w:hAnsi="Book Antiqua"/>
          <w:color w:val="000000"/>
          <w:sz w:val="24"/>
          <w:szCs w:val="24"/>
        </w:rPr>
        <w:t xml:space="preserve">being </w:t>
      </w:r>
      <w:r w:rsidRPr="00683EF8">
        <w:rPr>
          <w:rFonts w:ascii="Book Antiqua" w:hAnsi="Book Antiqua"/>
          <w:color w:val="000000"/>
          <w:sz w:val="24"/>
          <w:szCs w:val="24"/>
        </w:rPr>
        <w:t xml:space="preserve">secondary to HSCT, the patients with liver metastasis from colorectal cancer should be highly alert to the occurrence of SOS. Furthermore, the hepatotoxic </w:t>
      </w:r>
      <w:r w:rsidRPr="00683EF8">
        <w:rPr>
          <w:rFonts w:ascii="Book Antiqua" w:hAnsi="Book Antiqua"/>
          <w:color w:val="000000"/>
          <w:sz w:val="24"/>
          <w:szCs w:val="24"/>
        </w:rPr>
        <w:lastRenderedPageBreak/>
        <w:t xml:space="preserve">effects of some special drugs </w:t>
      </w:r>
      <w:r w:rsidR="00A676CD" w:rsidRPr="00683EF8">
        <w:rPr>
          <w:rFonts w:ascii="Book Antiqua" w:hAnsi="Book Antiqua"/>
          <w:color w:val="000000"/>
          <w:sz w:val="24"/>
          <w:szCs w:val="24"/>
        </w:rPr>
        <w:t>have</w:t>
      </w:r>
      <w:r w:rsidRPr="00683EF8">
        <w:rPr>
          <w:rFonts w:ascii="Book Antiqua" w:hAnsi="Book Antiqua"/>
          <w:color w:val="000000"/>
          <w:sz w:val="24"/>
          <w:szCs w:val="24"/>
        </w:rPr>
        <w:t xml:space="preserve"> to be brought to the attention of the public again. In </w:t>
      </w:r>
      <w:r w:rsidR="00D73D4A" w:rsidRPr="00683EF8">
        <w:rPr>
          <w:rFonts w:ascii="Book Antiqua" w:hAnsi="Book Antiqua"/>
          <w:color w:val="000000"/>
          <w:sz w:val="24"/>
          <w:szCs w:val="24"/>
        </w:rPr>
        <w:t xml:space="preserve">the </w:t>
      </w:r>
      <w:r w:rsidRPr="00683EF8">
        <w:rPr>
          <w:rFonts w:ascii="Book Antiqua" w:hAnsi="Book Antiqua"/>
          <w:color w:val="000000"/>
          <w:sz w:val="24"/>
          <w:szCs w:val="24"/>
        </w:rPr>
        <w:t>East, especially in China, while recognizing the efficacy of Chinese herbal medicine,</w:t>
      </w:r>
      <w:r w:rsidR="0066087C" w:rsidRPr="00683EF8">
        <w:rPr>
          <w:rFonts w:ascii="Book Antiqua" w:hAnsi="Book Antiqua"/>
          <w:color w:val="000000"/>
          <w:sz w:val="24"/>
          <w:szCs w:val="24"/>
        </w:rPr>
        <w:t xml:space="preserve"> </w:t>
      </w:r>
      <w:r w:rsidRPr="00683EF8">
        <w:rPr>
          <w:rFonts w:ascii="Book Antiqua" w:hAnsi="Book Antiqua"/>
          <w:color w:val="000000"/>
          <w:sz w:val="24"/>
          <w:szCs w:val="24"/>
        </w:rPr>
        <w:t xml:space="preserve">we cannot ignore the </w:t>
      </w:r>
      <w:r w:rsidR="0066087C" w:rsidRPr="00683EF8">
        <w:rPr>
          <w:rFonts w:ascii="Book Antiqua" w:hAnsi="Book Antiqua"/>
          <w:color w:val="000000"/>
          <w:sz w:val="24"/>
          <w:szCs w:val="24"/>
        </w:rPr>
        <w:t>potential harm</w:t>
      </w:r>
      <w:r w:rsidRPr="00683EF8">
        <w:rPr>
          <w:rFonts w:ascii="Book Antiqua" w:hAnsi="Book Antiqua"/>
          <w:color w:val="000000"/>
          <w:sz w:val="24"/>
          <w:szCs w:val="24"/>
        </w:rPr>
        <w:t xml:space="preserve"> to liver sinusoidal endothelial cells either. Ascites, abdominal pain and swelling, </w:t>
      </w:r>
      <w:r w:rsidR="00D73D4A" w:rsidRPr="00683EF8">
        <w:rPr>
          <w:rFonts w:ascii="Book Antiqua" w:hAnsi="Book Antiqua"/>
          <w:color w:val="000000"/>
          <w:sz w:val="24"/>
          <w:szCs w:val="24"/>
        </w:rPr>
        <w:t xml:space="preserve">and </w:t>
      </w:r>
      <w:r w:rsidRPr="00683EF8">
        <w:rPr>
          <w:rFonts w:ascii="Book Antiqua" w:hAnsi="Book Antiqua"/>
          <w:color w:val="000000"/>
          <w:sz w:val="24"/>
          <w:szCs w:val="24"/>
        </w:rPr>
        <w:t xml:space="preserve">jaundice </w:t>
      </w:r>
      <w:r w:rsidR="0094183F" w:rsidRPr="00683EF8">
        <w:rPr>
          <w:rFonts w:ascii="Book Antiqua" w:hAnsi="Book Antiqua"/>
          <w:color w:val="000000"/>
          <w:sz w:val="24"/>
          <w:szCs w:val="24"/>
        </w:rPr>
        <w:t>are</w:t>
      </w:r>
      <w:r w:rsidRPr="00683EF8">
        <w:rPr>
          <w:rFonts w:ascii="Book Antiqua" w:hAnsi="Book Antiqua"/>
          <w:color w:val="000000"/>
          <w:sz w:val="24"/>
          <w:szCs w:val="24"/>
        </w:rPr>
        <w:t xml:space="preserve"> the common symptoms for the diagnosis of SOS. ALT, AST, ALP, GGT</w:t>
      </w:r>
      <w:r w:rsidR="00D73D4A" w:rsidRPr="00683EF8">
        <w:rPr>
          <w:rFonts w:ascii="Book Antiqua" w:hAnsi="Book Antiqua"/>
          <w:color w:val="000000"/>
          <w:sz w:val="24"/>
          <w:szCs w:val="24"/>
        </w:rPr>
        <w:t>,</w:t>
      </w:r>
      <w:r w:rsidRPr="00683EF8">
        <w:rPr>
          <w:rFonts w:ascii="Book Antiqua" w:hAnsi="Book Antiqua"/>
          <w:color w:val="000000"/>
          <w:sz w:val="24"/>
          <w:szCs w:val="24"/>
        </w:rPr>
        <w:t xml:space="preserve"> and </w:t>
      </w:r>
      <w:proofErr w:type="spellStart"/>
      <w:r w:rsidRPr="00683EF8">
        <w:rPr>
          <w:rFonts w:ascii="Book Antiqua" w:hAnsi="Book Antiqua"/>
          <w:color w:val="000000"/>
          <w:sz w:val="24"/>
          <w:szCs w:val="24"/>
        </w:rPr>
        <w:t>TBil</w:t>
      </w:r>
      <w:proofErr w:type="spellEnd"/>
      <w:r w:rsidRPr="00683EF8">
        <w:rPr>
          <w:rFonts w:ascii="Book Antiqua" w:hAnsi="Book Antiqua"/>
          <w:color w:val="000000"/>
          <w:sz w:val="24"/>
          <w:szCs w:val="24"/>
        </w:rPr>
        <w:t xml:space="preserve"> can be used as predictor</w:t>
      </w:r>
      <w:r w:rsidR="00A676CD" w:rsidRPr="00683EF8">
        <w:rPr>
          <w:rFonts w:ascii="Book Antiqua" w:hAnsi="Book Antiqua"/>
          <w:color w:val="000000"/>
          <w:sz w:val="24"/>
          <w:szCs w:val="24"/>
        </w:rPr>
        <w:t>s</w:t>
      </w:r>
      <w:r w:rsidRPr="00683EF8">
        <w:rPr>
          <w:rFonts w:ascii="Book Antiqua" w:hAnsi="Book Antiqua"/>
          <w:color w:val="000000"/>
          <w:sz w:val="24"/>
          <w:szCs w:val="24"/>
        </w:rPr>
        <w:t xml:space="preserve"> of liver function damage induced by SOS. Heterogeneous signals on T1WI/T2WI, heterogeneous enhancement of liver parenchyma, hepatomegaly, </w:t>
      </w:r>
      <w:r w:rsidR="00AD559A" w:rsidRPr="00683EF8">
        <w:rPr>
          <w:rFonts w:ascii="Book Antiqua" w:hAnsi="Book Antiqua"/>
          <w:color w:val="000000"/>
          <w:sz w:val="24"/>
          <w:szCs w:val="24"/>
        </w:rPr>
        <w:t>narrow</w:t>
      </w:r>
      <w:r w:rsidR="00894913" w:rsidRPr="00683EF8">
        <w:rPr>
          <w:rFonts w:ascii="Book Antiqua" w:hAnsi="Book Antiqua"/>
          <w:color w:val="000000"/>
          <w:sz w:val="24"/>
          <w:szCs w:val="24"/>
        </w:rPr>
        <w:t>ing</w:t>
      </w:r>
      <w:r w:rsidR="00AD559A" w:rsidRPr="00683EF8">
        <w:rPr>
          <w:rFonts w:ascii="Book Antiqua" w:hAnsi="Book Antiqua"/>
          <w:color w:val="000000"/>
          <w:sz w:val="24"/>
          <w:szCs w:val="24"/>
        </w:rPr>
        <w:t xml:space="preserve"> and blurr</w:t>
      </w:r>
      <w:r w:rsidR="00894913" w:rsidRPr="00683EF8">
        <w:rPr>
          <w:rFonts w:ascii="Book Antiqua" w:hAnsi="Book Antiqua"/>
          <w:color w:val="000000"/>
          <w:sz w:val="24"/>
          <w:szCs w:val="24"/>
        </w:rPr>
        <w:t>ing of</w:t>
      </w:r>
      <w:r w:rsidR="00D73D4A" w:rsidRPr="00683EF8">
        <w:rPr>
          <w:rFonts w:ascii="Book Antiqua" w:hAnsi="Book Antiqua"/>
          <w:color w:val="000000"/>
          <w:sz w:val="24"/>
          <w:szCs w:val="24"/>
        </w:rPr>
        <w:t xml:space="preserve"> </w:t>
      </w:r>
      <w:r w:rsidRPr="00683EF8">
        <w:rPr>
          <w:rFonts w:ascii="Book Antiqua" w:hAnsi="Book Antiqua"/>
          <w:color w:val="000000"/>
          <w:sz w:val="24"/>
          <w:szCs w:val="24"/>
        </w:rPr>
        <w:t xml:space="preserve">intrahepatic IVC and hepatic veins, </w:t>
      </w:r>
      <w:proofErr w:type="spellStart"/>
      <w:r w:rsidRPr="00683EF8">
        <w:rPr>
          <w:rFonts w:ascii="Book Antiqua" w:hAnsi="Book Antiqua"/>
          <w:color w:val="000000"/>
          <w:sz w:val="24"/>
          <w:szCs w:val="24"/>
        </w:rPr>
        <w:t>periportal</w:t>
      </w:r>
      <w:proofErr w:type="spellEnd"/>
      <w:r w:rsidRPr="00683EF8">
        <w:rPr>
          <w:rFonts w:ascii="Book Antiqua" w:hAnsi="Book Antiqua"/>
          <w:color w:val="000000"/>
          <w:sz w:val="24"/>
          <w:szCs w:val="24"/>
        </w:rPr>
        <w:t xml:space="preserve"> edema</w:t>
      </w:r>
      <w:r w:rsidR="00D73D4A" w:rsidRPr="00683EF8">
        <w:rPr>
          <w:rFonts w:ascii="Book Antiqua" w:hAnsi="Book Antiqua"/>
          <w:color w:val="000000"/>
          <w:sz w:val="24"/>
          <w:szCs w:val="24"/>
        </w:rPr>
        <w:t>,</w:t>
      </w:r>
      <w:r w:rsidRPr="00683EF8">
        <w:rPr>
          <w:rFonts w:ascii="Book Antiqua" w:hAnsi="Book Antiqua"/>
          <w:color w:val="000000"/>
          <w:sz w:val="24"/>
          <w:szCs w:val="24"/>
        </w:rPr>
        <w:t xml:space="preserve"> and gallbladder wall edema </w:t>
      </w:r>
      <w:r w:rsidR="00D74DC8" w:rsidRPr="00683EF8">
        <w:rPr>
          <w:rFonts w:ascii="Book Antiqua" w:hAnsi="Book Antiqua"/>
          <w:color w:val="000000"/>
          <w:sz w:val="24"/>
          <w:szCs w:val="24"/>
        </w:rPr>
        <w:t>are</w:t>
      </w:r>
      <w:r w:rsidRPr="00683EF8">
        <w:rPr>
          <w:rFonts w:ascii="Book Antiqua" w:hAnsi="Book Antiqua"/>
          <w:color w:val="000000"/>
          <w:sz w:val="24"/>
          <w:szCs w:val="24"/>
        </w:rPr>
        <w:t xml:space="preserve"> the major MRI features of SOS. In addition, to further improve the non-invasive diagnosis of SOS, more MRI techniques need to be developed and applied, such as hepatobiliary scan of </w:t>
      </w:r>
      <w:proofErr w:type="spellStart"/>
      <w:r w:rsidRPr="00683EF8">
        <w:rPr>
          <w:rFonts w:ascii="Book Antiqua" w:hAnsi="Book Antiqua"/>
          <w:color w:val="000000"/>
          <w:sz w:val="24"/>
          <w:szCs w:val="24"/>
        </w:rPr>
        <w:t>Gd</w:t>
      </w:r>
      <w:proofErr w:type="spellEnd"/>
      <w:r w:rsidRPr="00683EF8">
        <w:rPr>
          <w:rFonts w:ascii="Book Antiqua" w:hAnsi="Book Antiqua"/>
          <w:color w:val="000000"/>
          <w:sz w:val="24"/>
          <w:szCs w:val="24"/>
        </w:rPr>
        <w:t>-EOB MRI, SWI</w:t>
      </w:r>
      <w:r w:rsidR="00D73D4A" w:rsidRPr="00683EF8">
        <w:rPr>
          <w:rFonts w:ascii="Book Antiqua" w:hAnsi="Book Antiqua"/>
          <w:color w:val="000000"/>
          <w:sz w:val="24"/>
          <w:szCs w:val="24"/>
        </w:rPr>
        <w:t>,</w:t>
      </w:r>
      <w:r w:rsidRPr="00683EF8">
        <w:rPr>
          <w:rFonts w:ascii="Book Antiqua" w:hAnsi="Book Antiqua"/>
          <w:color w:val="000000"/>
          <w:sz w:val="24"/>
          <w:szCs w:val="24"/>
        </w:rPr>
        <w:t xml:space="preserve"> and other functional imaging methods.</w:t>
      </w:r>
      <w:bookmarkEnd w:id="0"/>
    </w:p>
    <w:p w:rsidR="00F30BDB" w:rsidRPr="00683EF8" w:rsidRDefault="00F30BDB" w:rsidP="00A31DF9">
      <w:pPr>
        <w:spacing w:line="360" w:lineRule="auto"/>
        <w:rPr>
          <w:rFonts w:ascii="Book Antiqua" w:hAnsi="Book Antiqua"/>
          <w:color w:val="000000"/>
          <w:sz w:val="24"/>
          <w:szCs w:val="24"/>
        </w:rPr>
      </w:pPr>
    </w:p>
    <w:p w:rsidR="00434DEE" w:rsidRPr="00683EF8" w:rsidRDefault="00434DEE" w:rsidP="00A31DF9">
      <w:pPr>
        <w:spacing w:line="360" w:lineRule="auto"/>
        <w:rPr>
          <w:rFonts w:ascii="Book Antiqua" w:hAnsi="Book Antiqua"/>
          <w:b/>
          <w:color w:val="000000"/>
          <w:sz w:val="24"/>
          <w:szCs w:val="24"/>
        </w:rPr>
      </w:pPr>
      <w:r w:rsidRPr="00683EF8">
        <w:rPr>
          <w:rFonts w:ascii="Book Antiqua" w:hAnsi="Book Antiqua"/>
          <w:b/>
          <w:color w:val="000000"/>
          <w:sz w:val="24"/>
          <w:szCs w:val="24"/>
        </w:rPr>
        <w:t xml:space="preserve">ARTICLE HIGHLIGHTS </w:t>
      </w:r>
    </w:p>
    <w:p w:rsidR="00434DEE" w:rsidRPr="00683EF8" w:rsidRDefault="00434DEE" w:rsidP="00A31DF9">
      <w:pPr>
        <w:spacing w:line="360" w:lineRule="auto"/>
        <w:rPr>
          <w:rFonts w:ascii="Book Antiqua" w:hAnsi="Book Antiqua"/>
          <w:b/>
          <w:i/>
          <w:color w:val="000000"/>
          <w:sz w:val="24"/>
          <w:szCs w:val="24"/>
        </w:rPr>
      </w:pPr>
      <w:r w:rsidRPr="00683EF8">
        <w:rPr>
          <w:rFonts w:ascii="Book Antiqua" w:hAnsi="Book Antiqua"/>
          <w:b/>
          <w:i/>
          <w:color w:val="000000"/>
          <w:sz w:val="24"/>
          <w:szCs w:val="24"/>
        </w:rPr>
        <w:t>Research background</w:t>
      </w:r>
    </w:p>
    <w:p w:rsidR="00434DEE" w:rsidRPr="00683EF8" w:rsidRDefault="00434DEE" w:rsidP="00A31DF9">
      <w:pPr>
        <w:spacing w:line="360" w:lineRule="auto"/>
        <w:rPr>
          <w:rFonts w:ascii="Book Antiqua" w:hAnsi="Book Antiqua"/>
          <w:color w:val="000000"/>
          <w:sz w:val="24"/>
          <w:szCs w:val="24"/>
        </w:rPr>
      </w:pPr>
      <w:r w:rsidRPr="00683EF8">
        <w:rPr>
          <w:rFonts w:ascii="Book Antiqua" w:hAnsi="Book Antiqua"/>
          <w:color w:val="000000"/>
          <w:sz w:val="24"/>
          <w:szCs w:val="24"/>
        </w:rPr>
        <w:t xml:space="preserve">Sinusoidal obstruction syndrome (SOS), also referred to as </w:t>
      </w:r>
      <w:proofErr w:type="spellStart"/>
      <w:r w:rsidRPr="00683EF8">
        <w:rPr>
          <w:rFonts w:ascii="Book Antiqua" w:hAnsi="Book Antiqua"/>
          <w:color w:val="000000"/>
          <w:sz w:val="24"/>
          <w:szCs w:val="24"/>
        </w:rPr>
        <w:t>veno</w:t>
      </w:r>
      <w:proofErr w:type="spellEnd"/>
      <w:r w:rsidRPr="00683EF8">
        <w:rPr>
          <w:rFonts w:ascii="Book Antiqua" w:hAnsi="Book Antiqua"/>
          <w:color w:val="000000"/>
          <w:sz w:val="24"/>
          <w:szCs w:val="24"/>
        </w:rPr>
        <w:t xml:space="preserve">-occlusive disease, is a rare liver vascular injury </w:t>
      </w:r>
      <w:r w:rsidR="00F720A9" w:rsidRPr="00683EF8">
        <w:rPr>
          <w:rFonts w:ascii="Book Antiqua" w:hAnsi="Book Antiqua"/>
          <w:color w:val="000000"/>
          <w:sz w:val="24"/>
          <w:szCs w:val="24"/>
        </w:rPr>
        <w:t xml:space="preserve">that is </w:t>
      </w:r>
      <w:r w:rsidRPr="00683EF8">
        <w:rPr>
          <w:rFonts w:ascii="Book Antiqua" w:hAnsi="Book Antiqua"/>
          <w:color w:val="000000"/>
          <w:sz w:val="24"/>
          <w:szCs w:val="24"/>
        </w:rPr>
        <w:t>highly lethal. It is pathologically characterized by the damage of hepatic sinusoidal endothelial cell</w:t>
      </w:r>
      <w:r w:rsidR="00F720A9" w:rsidRPr="00683EF8">
        <w:rPr>
          <w:rFonts w:ascii="Book Antiqua" w:hAnsi="Book Antiqua"/>
          <w:color w:val="000000"/>
          <w:sz w:val="24"/>
          <w:szCs w:val="24"/>
        </w:rPr>
        <w:t>s</w:t>
      </w:r>
      <w:r w:rsidRPr="00683EF8">
        <w:rPr>
          <w:rFonts w:ascii="Book Antiqua" w:hAnsi="Book Antiqua"/>
          <w:color w:val="000000"/>
          <w:sz w:val="24"/>
          <w:szCs w:val="24"/>
        </w:rPr>
        <w:t>, impeded sinusoidal blood flow, congestive sinusoidal dilatation</w:t>
      </w:r>
      <w:r w:rsidR="00F720A9" w:rsidRPr="00683EF8">
        <w:rPr>
          <w:rFonts w:ascii="Book Antiqua" w:hAnsi="Book Antiqua"/>
          <w:color w:val="000000"/>
          <w:sz w:val="24"/>
          <w:szCs w:val="24"/>
        </w:rPr>
        <w:t>,</w:t>
      </w:r>
      <w:r w:rsidRPr="00683EF8">
        <w:rPr>
          <w:rFonts w:ascii="Book Antiqua" w:hAnsi="Book Antiqua"/>
          <w:color w:val="000000"/>
          <w:sz w:val="24"/>
          <w:szCs w:val="24"/>
        </w:rPr>
        <w:t xml:space="preserve"> and </w:t>
      </w:r>
      <w:proofErr w:type="spellStart"/>
      <w:r w:rsidRPr="00683EF8">
        <w:rPr>
          <w:rFonts w:ascii="Book Antiqua" w:hAnsi="Book Antiqua"/>
          <w:color w:val="000000"/>
          <w:sz w:val="24"/>
          <w:szCs w:val="24"/>
        </w:rPr>
        <w:t>perisinusoidal</w:t>
      </w:r>
      <w:proofErr w:type="spellEnd"/>
      <w:r w:rsidRPr="00683EF8">
        <w:rPr>
          <w:rFonts w:ascii="Book Antiqua" w:hAnsi="Book Antiqua"/>
          <w:color w:val="000000"/>
          <w:sz w:val="24"/>
          <w:szCs w:val="24"/>
        </w:rPr>
        <w:t xml:space="preserve"> fibrosis. Understanding the epidemiological characteristics and imaging features of SOS is vital for clinical diagnosis and treatment.</w:t>
      </w:r>
    </w:p>
    <w:p w:rsidR="00434DEE" w:rsidRPr="00683EF8" w:rsidRDefault="00434DEE" w:rsidP="00A31DF9">
      <w:pPr>
        <w:spacing w:line="360" w:lineRule="auto"/>
        <w:rPr>
          <w:rFonts w:ascii="Book Antiqua" w:hAnsi="Book Antiqua"/>
          <w:color w:val="000000"/>
          <w:sz w:val="24"/>
          <w:szCs w:val="24"/>
        </w:rPr>
      </w:pPr>
    </w:p>
    <w:p w:rsidR="00434DEE" w:rsidRPr="00683EF8" w:rsidRDefault="00434DEE" w:rsidP="00A31DF9">
      <w:pPr>
        <w:spacing w:line="360" w:lineRule="auto"/>
        <w:rPr>
          <w:rFonts w:ascii="Book Antiqua" w:hAnsi="Book Antiqua"/>
          <w:b/>
          <w:i/>
          <w:color w:val="000000"/>
          <w:sz w:val="24"/>
          <w:szCs w:val="24"/>
        </w:rPr>
      </w:pPr>
      <w:r w:rsidRPr="00683EF8">
        <w:rPr>
          <w:rFonts w:ascii="Book Antiqua" w:hAnsi="Book Antiqua"/>
          <w:b/>
          <w:i/>
          <w:color w:val="000000"/>
          <w:sz w:val="24"/>
          <w:szCs w:val="24"/>
        </w:rPr>
        <w:t>Research motivation</w:t>
      </w:r>
    </w:p>
    <w:p w:rsidR="00434DEE" w:rsidRPr="00683EF8" w:rsidRDefault="00434DEE" w:rsidP="00A31DF9">
      <w:pPr>
        <w:spacing w:line="360" w:lineRule="auto"/>
        <w:rPr>
          <w:rFonts w:ascii="Book Antiqua" w:hAnsi="Book Antiqua"/>
          <w:color w:val="000000"/>
          <w:sz w:val="24"/>
          <w:szCs w:val="24"/>
        </w:rPr>
      </w:pPr>
      <w:r w:rsidRPr="00683EF8">
        <w:rPr>
          <w:rFonts w:ascii="Book Antiqua" w:hAnsi="Book Antiqua"/>
          <w:color w:val="000000"/>
          <w:sz w:val="24"/>
          <w:szCs w:val="24"/>
        </w:rPr>
        <w:t>Although biopsy is the golden standard for SOS diagnosis, it is invasive and cannot be easily implemented in practice work. Currently, the diagnosis of SOS</w:t>
      </w:r>
      <w:r w:rsidR="00F720A9" w:rsidRPr="00683EF8">
        <w:rPr>
          <w:rFonts w:ascii="Book Antiqua" w:hAnsi="Book Antiqua"/>
          <w:color w:val="000000"/>
          <w:sz w:val="24"/>
          <w:szCs w:val="24"/>
        </w:rPr>
        <w:t xml:space="preserve"> </w:t>
      </w:r>
      <w:r w:rsidRPr="00683EF8">
        <w:rPr>
          <w:rFonts w:ascii="Book Antiqua" w:hAnsi="Book Antiqua"/>
          <w:color w:val="000000"/>
          <w:sz w:val="24"/>
          <w:szCs w:val="24"/>
        </w:rPr>
        <w:t xml:space="preserve">usually </w:t>
      </w:r>
      <w:r w:rsidR="00F720A9" w:rsidRPr="00683EF8">
        <w:rPr>
          <w:rFonts w:ascii="Book Antiqua" w:hAnsi="Book Antiqua"/>
          <w:color w:val="000000"/>
          <w:sz w:val="24"/>
          <w:szCs w:val="24"/>
        </w:rPr>
        <w:t xml:space="preserve">depends </w:t>
      </w:r>
      <w:r w:rsidRPr="00683EF8">
        <w:rPr>
          <w:rFonts w:ascii="Book Antiqua" w:hAnsi="Book Antiqua"/>
          <w:color w:val="000000"/>
          <w:sz w:val="24"/>
          <w:szCs w:val="24"/>
        </w:rPr>
        <w:t>on clinical criteria, such as the Baltimore criteria and the modified Seattle criteria. However, the diagnosis of SOS only based on clinical criteria is lack of high specificity. In recent years, magnetic resonance imaging (MRI) has been increasingly used in the differential diagnosis of SOS and show</w:t>
      </w:r>
      <w:r w:rsidR="00F720A9" w:rsidRPr="00683EF8">
        <w:rPr>
          <w:rFonts w:ascii="Book Antiqua" w:hAnsi="Book Antiqua"/>
          <w:color w:val="000000"/>
          <w:sz w:val="24"/>
          <w:szCs w:val="24"/>
        </w:rPr>
        <w:t>s</w:t>
      </w:r>
      <w:r w:rsidRPr="00683EF8">
        <w:rPr>
          <w:rFonts w:ascii="Book Antiqua" w:hAnsi="Book Antiqua"/>
          <w:color w:val="000000"/>
          <w:sz w:val="24"/>
          <w:szCs w:val="24"/>
        </w:rPr>
        <w:t xml:space="preserve"> a good prospect. Combing clinical information and MRI features of </w:t>
      </w:r>
      <w:r w:rsidRPr="00683EF8">
        <w:rPr>
          <w:rFonts w:ascii="Book Antiqua" w:hAnsi="Book Antiqua"/>
          <w:color w:val="000000"/>
          <w:sz w:val="24"/>
          <w:szCs w:val="24"/>
        </w:rPr>
        <w:lastRenderedPageBreak/>
        <w:t>SOS could greatly improve the efficiency of SOS diagnosis.</w:t>
      </w:r>
    </w:p>
    <w:p w:rsidR="00434DEE" w:rsidRPr="00683EF8" w:rsidRDefault="00434DEE" w:rsidP="00A31DF9">
      <w:pPr>
        <w:spacing w:line="360" w:lineRule="auto"/>
        <w:rPr>
          <w:rFonts w:ascii="Book Antiqua" w:hAnsi="Book Antiqua"/>
          <w:color w:val="000000"/>
          <w:sz w:val="24"/>
          <w:szCs w:val="24"/>
        </w:rPr>
      </w:pPr>
    </w:p>
    <w:p w:rsidR="00434DEE" w:rsidRPr="00683EF8" w:rsidRDefault="00434DEE" w:rsidP="00A31DF9">
      <w:pPr>
        <w:spacing w:line="360" w:lineRule="auto"/>
        <w:rPr>
          <w:rFonts w:ascii="Book Antiqua" w:hAnsi="Book Antiqua"/>
          <w:b/>
          <w:i/>
          <w:color w:val="000000"/>
          <w:sz w:val="24"/>
          <w:szCs w:val="24"/>
        </w:rPr>
      </w:pPr>
      <w:r w:rsidRPr="00683EF8">
        <w:rPr>
          <w:rFonts w:ascii="Book Antiqua" w:hAnsi="Book Antiqua"/>
          <w:b/>
          <w:i/>
          <w:color w:val="000000"/>
          <w:sz w:val="24"/>
          <w:szCs w:val="24"/>
        </w:rPr>
        <w:t>Research objectives</w:t>
      </w:r>
    </w:p>
    <w:p w:rsidR="00434DEE" w:rsidRPr="00683EF8" w:rsidRDefault="00434DEE" w:rsidP="00A31DF9">
      <w:pPr>
        <w:spacing w:line="360" w:lineRule="auto"/>
        <w:rPr>
          <w:rFonts w:ascii="Book Antiqua" w:hAnsi="Book Antiqua"/>
          <w:color w:val="000000"/>
          <w:sz w:val="24"/>
          <w:szCs w:val="24"/>
        </w:rPr>
      </w:pPr>
      <w:r w:rsidRPr="00683EF8">
        <w:rPr>
          <w:rFonts w:ascii="Book Antiqua" w:hAnsi="Book Antiqua"/>
          <w:color w:val="000000"/>
          <w:sz w:val="24"/>
          <w:szCs w:val="24"/>
        </w:rPr>
        <w:t>The main objective of this systematic review is to summarize the major etiologies, clinical symptoms</w:t>
      </w:r>
      <w:r w:rsidR="00F720A9" w:rsidRPr="00683EF8">
        <w:rPr>
          <w:rFonts w:ascii="Book Antiqua" w:hAnsi="Book Antiqua"/>
          <w:color w:val="000000"/>
          <w:sz w:val="24"/>
          <w:szCs w:val="24"/>
        </w:rPr>
        <w:t>,</w:t>
      </w:r>
      <w:r w:rsidRPr="00683EF8">
        <w:rPr>
          <w:rFonts w:ascii="Book Antiqua" w:hAnsi="Book Antiqua"/>
          <w:color w:val="000000"/>
          <w:sz w:val="24"/>
          <w:szCs w:val="24"/>
        </w:rPr>
        <w:t xml:space="preserve"> and MRI features of SOS.</w:t>
      </w:r>
    </w:p>
    <w:p w:rsidR="00434DEE" w:rsidRPr="00683EF8" w:rsidRDefault="00434DEE" w:rsidP="00A31DF9">
      <w:pPr>
        <w:spacing w:line="360" w:lineRule="auto"/>
        <w:rPr>
          <w:rFonts w:ascii="Book Antiqua" w:hAnsi="Book Antiqua"/>
          <w:color w:val="000000"/>
          <w:sz w:val="24"/>
          <w:szCs w:val="24"/>
        </w:rPr>
      </w:pPr>
    </w:p>
    <w:p w:rsidR="00434DEE" w:rsidRPr="00683EF8" w:rsidRDefault="00434DEE" w:rsidP="00A31DF9">
      <w:pPr>
        <w:spacing w:line="360" w:lineRule="auto"/>
        <w:rPr>
          <w:rFonts w:ascii="Book Antiqua" w:hAnsi="Book Antiqua"/>
          <w:b/>
          <w:i/>
          <w:color w:val="000000"/>
          <w:sz w:val="24"/>
          <w:szCs w:val="24"/>
        </w:rPr>
      </w:pPr>
      <w:r w:rsidRPr="00683EF8">
        <w:rPr>
          <w:rFonts w:ascii="Book Antiqua" w:hAnsi="Book Antiqua"/>
          <w:b/>
          <w:i/>
          <w:color w:val="000000"/>
          <w:sz w:val="24"/>
          <w:szCs w:val="24"/>
        </w:rPr>
        <w:t>Research methods</w:t>
      </w:r>
    </w:p>
    <w:p w:rsidR="00434DEE" w:rsidRPr="00683EF8" w:rsidRDefault="00434DEE" w:rsidP="00A31DF9">
      <w:pPr>
        <w:spacing w:line="360" w:lineRule="auto"/>
        <w:rPr>
          <w:rFonts w:ascii="Book Antiqua" w:hAnsi="Book Antiqua"/>
          <w:color w:val="000000"/>
          <w:sz w:val="24"/>
          <w:szCs w:val="24"/>
        </w:rPr>
      </w:pPr>
      <w:r w:rsidRPr="00683EF8">
        <w:rPr>
          <w:rFonts w:ascii="Book Antiqua" w:hAnsi="Book Antiqua"/>
          <w:color w:val="000000"/>
          <w:sz w:val="24"/>
          <w:szCs w:val="24"/>
        </w:rPr>
        <w:t xml:space="preserve">Published articles on PubMed, Web of </w:t>
      </w:r>
      <w:r w:rsidR="00F720A9" w:rsidRPr="00683EF8">
        <w:rPr>
          <w:rFonts w:ascii="Book Antiqua" w:hAnsi="Book Antiqua"/>
          <w:color w:val="000000"/>
          <w:sz w:val="24"/>
          <w:szCs w:val="24"/>
        </w:rPr>
        <w:t>Science</w:t>
      </w:r>
      <w:r w:rsidRPr="00683EF8">
        <w:rPr>
          <w:rFonts w:ascii="Book Antiqua" w:hAnsi="Book Antiqua"/>
          <w:color w:val="000000"/>
          <w:sz w:val="24"/>
          <w:szCs w:val="24"/>
        </w:rPr>
        <w:t xml:space="preserve">, </w:t>
      </w:r>
      <w:proofErr w:type="spellStart"/>
      <w:r w:rsidR="00F720A9" w:rsidRPr="00683EF8">
        <w:rPr>
          <w:rFonts w:ascii="Book Antiqua" w:hAnsi="Book Antiqua"/>
          <w:color w:val="000000"/>
          <w:sz w:val="24"/>
          <w:szCs w:val="24"/>
        </w:rPr>
        <w:t>W</w:t>
      </w:r>
      <w:r w:rsidRPr="00683EF8">
        <w:rPr>
          <w:rFonts w:ascii="Book Antiqua" w:hAnsi="Book Antiqua"/>
          <w:color w:val="000000"/>
          <w:sz w:val="24"/>
          <w:szCs w:val="24"/>
        </w:rPr>
        <w:t>anfang</w:t>
      </w:r>
      <w:proofErr w:type="spellEnd"/>
      <w:r w:rsidR="00F720A9" w:rsidRPr="00683EF8">
        <w:rPr>
          <w:rFonts w:ascii="Book Antiqua" w:hAnsi="Book Antiqua"/>
          <w:color w:val="000000"/>
          <w:sz w:val="24"/>
          <w:szCs w:val="24"/>
        </w:rPr>
        <w:t xml:space="preserve"> Data</w:t>
      </w:r>
      <w:r w:rsidRPr="00683EF8">
        <w:rPr>
          <w:rFonts w:ascii="Book Antiqua" w:hAnsi="Book Antiqua"/>
          <w:color w:val="000000"/>
          <w:sz w:val="24"/>
          <w:szCs w:val="24"/>
        </w:rPr>
        <w:t>, China Knowledge Resource Integrated, VIP</w:t>
      </w:r>
      <w:r w:rsidR="00F720A9" w:rsidRPr="00683EF8">
        <w:rPr>
          <w:rFonts w:ascii="Book Antiqua" w:hAnsi="Book Antiqua"/>
          <w:color w:val="000000"/>
          <w:sz w:val="24"/>
          <w:szCs w:val="24"/>
        </w:rPr>
        <w:t>,</w:t>
      </w:r>
      <w:r w:rsidRPr="00683EF8">
        <w:rPr>
          <w:rFonts w:ascii="Book Antiqua" w:hAnsi="Book Antiqua"/>
          <w:color w:val="000000"/>
          <w:sz w:val="24"/>
          <w:szCs w:val="24"/>
        </w:rPr>
        <w:t xml:space="preserve"> and Cochrane Library databases were searched. The search process mainly </w:t>
      </w:r>
      <w:r w:rsidR="00F720A9" w:rsidRPr="00683EF8">
        <w:rPr>
          <w:rFonts w:ascii="Book Antiqua" w:hAnsi="Book Antiqua"/>
          <w:color w:val="000000"/>
          <w:sz w:val="24"/>
          <w:szCs w:val="24"/>
        </w:rPr>
        <w:t xml:space="preserve">revolved </w:t>
      </w:r>
      <w:r w:rsidRPr="00683EF8">
        <w:rPr>
          <w:rFonts w:ascii="Book Antiqua" w:hAnsi="Book Antiqua"/>
          <w:color w:val="000000"/>
          <w:sz w:val="24"/>
          <w:szCs w:val="24"/>
        </w:rPr>
        <w:t>around the etiologies, common clinical symptoms</w:t>
      </w:r>
      <w:r w:rsidR="00F720A9" w:rsidRPr="00683EF8">
        <w:rPr>
          <w:rFonts w:ascii="Book Antiqua" w:hAnsi="Book Antiqua"/>
          <w:color w:val="000000"/>
          <w:sz w:val="24"/>
          <w:szCs w:val="24"/>
        </w:rPr>
        <w:t>,</w:t>
      </w:r>
      <w:r w:rsidRPr="00683EF8">
        <w:rPr>
          <w:rFonts w:ascii="Book Antiqua" w:hAnsi="Book Antiqua"/>
          <w:color w:val="000000"/>
          <w:sz w:val="24"/>
          <w:szCs w:val="24"/>
        </w:rPr>
        <w:t xml:space="preserve"> and MRI imaging features of SOS. Last search was performed on January 28, 2019. </w:t>
      </w:r>
    </w:p>
    <w:p w:rsidR="00434DEE" w:rsidRPr="00683EF8" w:rsidRDefault="00434DEE" w:rsidP="00A31DF9">
      <w:pPr>
        <w:spacing w:line="360" w:lineRule="auto"/>
        <w:rPr>
          <w:rFonts w:ascii="Book Antiqua" w:hAnsi="Book Antiqua"/>
          <w:color w:val="000000"/>
          <w:sz w:val="24"/>
          <w:szCs w:val="24"/>
        </w:rPr>
      </w:pPr>
    </w:p>
    <w:p w:rsidR="00434DEE" w:rsidRPr="00683EF8" w:rsidRDefault="00434DEE" w:rsidP="00A31DF9">
      <w:pPr>
        <w:spacing w:line="360" w:lineRule="auto"/>
        <w:rPr>
          <w:rFonts w:ascii="Book Antiqua" w:hAnsi="Book Antiqua"/>
          <w:b/>
          <w:i/>
          <w:color w:val="000000"/>
          <w:sz w:val="24"/>
          <w:szCs w:val="24"/>
        </w:rPr>
      </w:pPr>
      <w:r w:rsidRPr="00683EF8">
        <w:rPr>
          <w:rFonts w:ascii="Book Antiqua" w:hAnsi="Book Antiqua"/>
          <w:b/>
          <w:i/>
          <w:color w:val="000000"/>
          <w:sz w:val="24"/>
          <w:szCs w:val="24"/>
        </w:rPr>
        <w:t>Research results</w:t>
      </w:r>
    </w:p>
    <w:p w:rsidR="00434DEE" w:rsidRPr="00683EF8" w:rsidRDefault="00434DEE" w:rsidP="00A31DF9">
      <w:pPr>
        <w:spacing w:line="360" w:lineRule="auto"/>
        <w:rPr>
          <w:rFonts w:ascii="Book Antiqua" w:hAnsi="Book Antiqua"/>
          <w:color w:val="000000"/>
          <w:sz w:val="24"/>
          <w:szCs w:val="24"/>
        </w:rPr>
      </w:pPr>
      <w:r w:rsidRPr="00683EF8">
        <w:rPr>
          <w:rFonts w:ascii="Book Antiqua" w:hAnsi="Book Antiqua"/>
          <w:color w:val="000000"/>
          <w:sz w:val="24"/>
          <w:szCs w:val="24"/>
        </w:rPr>
        <w:t xml:space="preserve">In total, 11 case reports and 18 case series were systematically reviewed. Chemotherapy for patients with liver metastasis of colorectal cancer, intake of medicine herbs containing </w:t>
      </w:r>
      <w:proofErr w:type="spellStart"/>
      <w:r w:rsidRPr="00683EF8">
        <w:rPr>
          <w:rFonts w:ascii="Book Antiqua" w:hAnsi="Book Antiqua"/>
          <w:color w:val="000000"/>
          <w:sz w:val="24"/>
          <w:szCs w:val="24"/>
        </w:rPr>
        <w:t>pyrrolidine</w:t>
      </w:r>
      <w:proofErr w:type="spellEnd"/>
      <w:r w:rsidRPr="00683EF8">
        <w:rPr>
          <w:rFonts w:ascii="Book Antiqua" w:hAnsi="Book Antiqua"/>
          <w:color w:val="000000"/>
          <w:sz w:val="24"/>
          <w:szCs w:val="24"/>
        </w:rPr>
        <w:t xml:space="preserve"> alkaloids (PAs, </w:t>
      </w:r>
      <w:r w:rsidRPr="00683EF8">
        <w:rPr>
          <w:rFonts w:ascii="Book Antiqua" w:hAnsi="Book Antiqua"/>
          <w:i/>
          <w:color w:val="000000"/>
          <w:sz w:val="24"/>
          <w:szCs w:val="24"/>
        </w:rPr>
        <w:t>e.g.</w:t>
      </w:r>
      <w:r w:rsidRPr="00683EF8">
        <w:rPr>
          <w:rFonts w:ascii="Book Antiqua" w:hAnsi="Book Antiqua"/>
          <w:color w:val="000000"/>
          <w:sz w:val="24"/>
          <w:szCs w:val="24"/>
        </w:rPr>
        <w:t xml:space="preserve"> </w:t>
      </w:r>
      <w:proofErr w:type="spellStart"/>
      <w:r w:rsidRPr="00683EF8">
        <w:rPr>
          <w:rFonts w:ascii="Book Antiqua" w:hAnsi="Book Antiqua"/>
          <w:color w:val="000000"/>
          <w:sz w:val="24"/>
          <w:szCs w:val="24"/>
        </w:rPr>
        <w:t>Tusanqi</w:t>
      </w:r>
      <w:proofErr w:type="spellEnd"/>
      <w:r w:rsidRPr="00683EF8">
        <w:rPr>
          <w:rFonts w:ascii="Book Antiqua" w:hAnsi="Book Antiqua"/>
          <w:color w:val="000000"/>
          <w:sz w:val="24"/>
          <w:szCs w:val="24"/>
        </w:rPr>
        <w:t>)</w:t>
      </w:r>
      <w:r w:rsidR="00F720A9" w:rsidRPr="00683EF8">
        <w:rPr>
          <w:rFonts w:ascii="Book Antiqua" w:hAnsi="Book Antiqua"/>
          <w:color w:val="000000"/>
          <w:sz w:val="24"/>
          <w:szCs w:val="24"/>
        </w:rPr>
        <w:t>,</w:t>
      </w:r>
      <w:r w:rsidRPr="00683EF8">
        <w:rPr>
          <w:rFonts w:ascii="Book Antiqua" w:hAnsi="Book Antiqua"/>
          <w:color w:val="000000"/>
          <w:sz w:val="24"/>
          <w:szCs w:val="24"/>
        </w:rPr>
        <w:t xml:space="preserve"> and condition treatment prior to </w:t>
      </w:r>
      <w:proofErr w:type="spellStart"/>
      <w:r w:rsidRPr="00683EF8">
        <w:rPr>
          <w:rFonts w:ascii="Book Antiqua" w:hAnsi="Book Antiqua"/>
          <w:color w:val="000000"/>
          <w:sz w:val="24"/>
          <w:szCs w:val="24"/>
        </w:rPr>
        <w:t>haemopoietic</w:t>
      </w:r>
      <w:proofErr w:type="spellEnd"/>
      <w:r w:rsidRPr="00683EF8">
        <w:rPr>
          <w:rFonts w:ascii="Book Antiqua" w:hAnsi="Book Antiqua"/>
          <w:color w:val="000000"/>
          <w:sz w:val="24"/>
          <w:szCs w:val="24"/>
        </w:rPr>
        <w:t xml:space="preserve"> stem cell transplantation were the main etiologies of SOS. Hepatomegaly, ascites, abdominal swelling, and jaundice were the frequent clinical symptoms of SOS. Some laboratory index</w:t>
      </w:r>
      <w:r w:rsidR="00F720A9" w:rsidRPr="00683EF8">
        <w:rPr>
          <w:rFonts w:ascii="Book Antiqua" w:hAnsi="Book Antiqua"/>
          <w:color w:val="000000"/>
          <w:sz w:val="24"/>
          <w:szCs w:val="24"/>
        </w:rPr>
        <w:t>es</w:t>
      </w:r>
      <w:r w:rsidRPr="00683EF8">
        <w:rPr>
          <w:rFonts w:ascii="Book Antiqua" w:hAnsi="Book Antiqua"/>
          <w:color w:val="000000"/>
          <w:sz w:val="24"/>
          <w:szCs w:val="24"/>
        </w:rPr>
        <w:t>, including alanine aminotransferase, aspartate aminotransferase, alkaline phosphatase, gamma-</w:t>
      </w:r>
      <w:proofErr w:type="spellStart"/>
      <w:r w:rsidRPr="00683EF8">
        <w:rPr>
          <w:rFonts w:ascii="Book Antiqua" w:hAnsi="Book Antiqua"/>
          <w:color w:val="000000"/>
          <w:sz w:val="24"/>
          <w:szCs w:val="24"/>
        </w:rPr>
        <w:t>glutamyl</w:t>
      </w:r>
      <w:proofErr w:type="spellEnd"/>
      <w:r w:rsidRPr="00683EF8">
        <w:rPr>
          <w:rFonts w:ascii="Book Antiqua" w:hAnsi="Book Antiqua"/>
          <w:color w:val="000000"/>
          <w:sz w:val="24"/>
          <w:szCs w:val="24"/>
        </w:rPr>
        <w:t xml:space="preserve"> </w:t>
      </w:r>
      <w:proofErr w:type="spellStart"/>
      <w:r w:rsidRPr="00683EF8">
        <w:rPr>
          <w:rFonts w:ascii="Book Antiqua" w:hAnsi="Book Antiqua"/>
          <w:color w:val="000000"/>
          <w:sz w:val="24"/>
          <w:szCs w:val="24"/>
        </w:rPr>
        <w:t>transpeptidase</w:t>
      </w:r>
      <w:proofErr w:type="spellEnd"/>
      <w:r w:rsidRPr="00683EF8">
        <w:rPr>
          <w:rFonts w:ascii="Book Antiqua" w:hAnsi="Book Antiqua"/>
          <w:color w:val="000000"/>
          <w:sz w:val="24"/>
          <w:szCs w:val="24"/>
        </w:rPr>
        <w:t xml:space="preserve">, total bilirubin, </w:t>
      </w:r>
      <w:r w:rsidR="00F720A9" w:rsidRPr="00683EF8">
        <w:rPr>
          <w:rFonts w:ascii="Book Antiqua" w:hAnsi="Book Antiqua"/>
          <w:color w:val="000000"/>
          <w:sz w:val="24"/>
          <w:szCs w:val="24"/>
        </w:rPr>
        <w:t xml:space="preserve">and </w:t>
      </w:r>
      <w:r w:rsidRPr="00683EF8">
        <w:rPr>
          <w:rFonts w:ascii="Book Antiqua" w:hAnsi="Book Antiqua"/>
          <w:color w:val="000000"/>
          <w:sz w:val="24"/>
          <w:szCs w:val="24"/>
        </w:rPr>
        <w:t>direct bilirubin had</w:t>
      </w:r>
      <w:r w:rsidR="00F720A9" w:rsidRPr="00683EF8">
        <w:rPr>
          <w:rFonts w:ascii="Book Antiqua" w:hAnsi="Book Antiqua"/>
          <w:color w:val="000000"/>
          <w:sz w:val="24"/>
          <w:szCs w:val="24"/>
        </w:rPr>
        <w:t xml:space="preserve"> </w:t>
      </w:r>
      <w:r w:rsidRPr="00683EF8">
        <w:rPr>
          <w:rFonts w:ascii="Book Antiqua" w:hAnsi="Book Antiqua"/>
          <w:color w:val="000000"/>
          <w:sz w:val="24"/>
          <w:szCs w:val="24"/>
        </w:rPr>
        <w:t>varying degree</w:t>
      </w:r>
      <w:r w:rsidR="00F720A9" w:rsidRPr="00683EF8">
        <w:rPr>
          <w:rFonts w:ascii="Book Antiqua" w:hAnsi="Book Antiqua"/>
          <w:color w:val="000000"/>
          <w:sz w:val="24"/>
          <w:szCs w:val="24"/>
        </w:rPr>
        <w:t>s of</w:t>
      </w:r>
      <w:r w:rsidRPr="00683EF8">
        <w:rPr>
          <w:rFonts w:ascii="Book Antiqua" w:hAnsi="Book Antiqua"/>
          <w:color w:val="000000"/>
          <w:sz w:val="24"/>
          <w:szCs w:val="24"/>
        </w:rPr>
        <w:t xml:space="preserve"> </w:t>
      </w:r>
      <w:r w:rsidR="00F720A9" w:rsidRPr="00683EF8">
        <w:rPr>
          <w:rFonts w:ascii="Book Antiqua" w:hAnsi="Book Antiqua"/>
          <w:color w:val="000000"/>
          <w:sz w:val="24"/>
          <w:szCs w:val="24"/>
        </w:rPr>
        <w:t>elevation</w:t>
      </w:r>
      <w:r w:rsidRPr="00683EF8">
        <w:rPr>
          <w:rFonts w:ascii="Book Antiqua" w:hAnsi="Book Antiqua"/>
          <w:color w:val="000000"/>
          <w:sz w:val="24"/>
          <w:szCs w:val="24"/>
        </w:rPr>
        <w:t>. Hepatic parenchyma heterogeneity, ascites, hepatomegaly, narrow</w:t>
      </w:r>
      <w:r w:rsidR="00A71C15" w:rsidRPr="00683EF8">
        <w:rPr>
          <w:rFonts w:ascii="Book Antiqua" w:hAnsi="Book Antiqua"/>
          <w:color w:val="000000"/>
          <w:sz w:val="24"/>
          <w:szCs w:val="24"/>
        </w:rPr>
        <w:t>ing of</w:t>
      </w:r>
      <w:r w:rsidRPr="00683EF8">
        <w:rPr>
          <w:rFonts w:ascii="Book Antiqua" w:hAnsi="Book Antiqua"/>
          <w:color w:val="000000"/>
          <w:sz w:val="24"/>
          <w:szCs w:val="24"/>
        </w:rPr>
        <w:t xml:space="preserve"> in</w:t>
      </w:r>
      <w:r w:rsidR="00006122" w:rsidRPr="00683EF8">
        <w:rPr>
          <w:rFonts w:ascii="Book Antiqua" w:hAnsi="Book Antiqua"/>
          <w:color w:val="000000"/>
          <w:sz w:val="24"/>
          <w:szCs w:val="24"/>
        </w:rPr>
        <w:t>trahepatic inferior vena cava</w:t>
      </w:r>
      <w:r w:rsidRPr="00683EF8">
        <w:rPr>
          <w:rFonts w:ascii="Book Antiqua" w:hAnsi="Book Antiqua"/>
          <w:color w:val="000000"/>
          <w:sz w:val="24"/>
          <w:szCs w:val="24"/>
        </w:rPr>
        <w:t xml:space="preserve"> and hepatic veins, edema around the portal vein, </w:t>
      </w:r>
      <w:r w:rsidR="00F720A9" w:rsidRPr="00683EF8">
        <w:rPr>
          <w:rFonts w:ascii="Book Antiqua" w:hAnsi="Book Antiqua"/>
          <w:color w:val="000000"/>
          <w:sz w:val="24"/>
          <w:szCs w:val="24"/>
        </w:rPr>
        <w:t xml:space="preserve">and </w:t>
      </w:r>
      <w:r w:rsidRPr="00683EF8">
        <w:rPr>
          <w:rFonts w:ascii="Book Antiqua" w:hAnsi="Book Antiqua"/>
          <w:color w:val="000000"/>
          <w:sz w:val="24"/>
          <w:szCs w:val="24"/>
        </w:rPr>
        <w:t>gallbladder wall edema were the most common MRI imaging features of SOS.</w:t>
      </w:r>
    </w:p>
    <w:p w:rsidR="00434DEE" w:rsidRPr="00683EF8" w:rsidRDefault="00434DEE" w:rsidP="00A31DF9">
      <w:pPr>
        <w:spacing w:line="360" w:lineRule="auto"/>
        <w:rPr>
          <w:rFonts w:ascii="Book Antiqua" w:hAnsi="Book Antiqua"/>
          <w:color w:val="000000"/>
          <w:sz w:val="24"/>
          <w:szCs w:val="24"/>
        </w:rPr>
      </w:pPr>
    </w:p>
    <w:p w:rsidR="00434DEE" w:rsidRPr="00683EF8" w:rsidRDefault="00434DEE" w:rsidP="00A31DF9">
      <w:pPr>
        <w:spacing w:line="360" w:lineRule="auto"/>
        <w:rPr>
          <w:rFonts w:ascii="Book Antiqua" w:hAnsi="Book Antiqua"/>
          <w:b/>
          <w:i/>
          <w:color w:val="000000"/>
          <w:sz w:val="24"/>
          <w:szCs w:val="24"/>
        </w:rPr>
      </w:pPr>
      <w:r w:rsidRPr="00683EF8">
        <w:rPr>
          <w:rFonts w:ascii="Book Antiqua" w:hAnsi="Book Antiqua"/>
          <w:b/>
          <w:i/>
          <w:color w:val="000000"/>
          <w:sz w:val="24"/>
          <w:szCs w:val="24"/>
        </w:rPr>
        <w:t>Research conclusions</w:t>
      </w:r>
    </w:p>
    <w:p w:rsidR="00434DEE" w:rsidRPr="00683EF8" w:rsidRDefault="00434DEE" w:rsidP="00A31DF9">
      <w:pPr>
        <w:spacing w:line="360" w:lineRule="auto"/>
        <w:rPr>
          <w:rFonts w:ascii="Book Antiqua" w:hAnsi="Book Antiqua"/>
          <w:color w:val="000000"/>
          <w:sz w:val="24"/>
          <w:szCs w:val="24"/>
        </w:rPr>
      </w:pPr>
      <w:r w:rsidRPr="00683EF8">
        <w:rPr>
          <w:rFonts w:ascii="Book Antiqua" w:hAnsi="Book Antiqua"/>
          <w:color w:val="000000"/>
          <w:sz w:val="24"/>
          <w:szCs w:val="24"/>
        </w:rPr>
        <w:t xml:space="preserve">Although this systematic review included not enough high-quality publications due to the low incidence of SOS, the findings of this review help </w:t>
      </w:r>
      <w:r w:rsidR="00C75510" w:rsidRPr="00683EF8">
        <w:rPr>
          <w:rFonts w:ascii="Book Antiqua" w:hAnsi="Book Antiqua"/>
          <w:color w:val="000000"/>
          <w:sz w:val="24"/>
          <w:szCs w:val="24"/>
        </w:rPr>
        <w:t>clinicians</w:t>
      </w:r>
      <w:r w:rsidRPr="00683EF8">
        <w:rPr>
          <w:rFonts w:ascii="Book Antiqua" w:hAnsi="Book Antiqua"/>
          <w:color w:val="000000"/>
          <w:sz w:val="24"/>
          <w:szCs w:val="24"/>
        </w:rPr>
        <w:t xml:space="preserve"> to know about the epidemiological and imaging features of SOS</w:t>
      </w:r>
      <w:r w:rsidR="00F720A9" w:rsidRPr="00683EF8">
        <w:rPr>
          <w:rFonts w:ascii="Book Antiqua" w:hAnsi="Book Antiqua"/>
          <w:color w:val="000000"/>
          <w:sz w:val="24"/>
          <w:szCs w:val="24"/>
        </w:rPr>
        <w:t xml:space="preserve"> and </w:t>
      </w:r>
      <w:r w:rsidR="00F720A9" w:rsidRPr="00683EF8">
        <w:rPr>
          <w:rFonts w:ascii="Book Antiqua" w:hAnsi="Book Antiqua"/>
          <w:color w:val="000000"/>
          <w:sz w:val="24"/>
          <w:szCs w:val="24"/>
        </w:rPr>
        <w:lastRenderedPageBreak/>
        <w:t xml:space="preserve">provide </w:t>
      </w:r>
      <w:r w:rsidRPr="00683EF8">
        <w:rPr>
          <w:rFonts w:ascii="Book Antiqua" w:hAnsi="Book Antiqua"/>
          <w:color w:val="000000"/>
          <w:sz w:val="24"/>
          <w:szCs w:val="24"/>
        </w:rPr>
        <w:t>a more reliable and accurate diagnosis of SOS.</w:t>
      </w:r>
    </w:p>
    <w:p w:rsidR="00434DEE" w:rsidRPr="00683EF8" w:rsidRDefault="00434DEE" w:rsidP="00A31DF9">
      <w:pPr>
        <w:spacing w:line="360" w:lineRule="auto"/>
        <w:rPr>
          <w:rFonts w:ascii="Book Antiqua" w:hAnsi="Book Antiqua"/>
          <w:color w:val="000000"/>
          <w:sz w:val="24"/>
          <w:szCs w:val="24"/>
        </w:rPr>
      </w:pPr>
    </w:p>
    <w:p w:rsidR="00434DEE" w:rsidRPr="00683EF8" w:rsidRDefault="00434DEE" w:rsidP="00A31DF9">
      <w:pPr>
        <w:spacing w:line="360" w:lineRule="auto"/>
        <w:rPr>
          <w:rFonts w:ascii="Book Antiqua" w:hAnsi="Book Antiqua"/>
          <w:b/>
          <w:i/>
          <w:color w:val="000000"/>
          <w:sz w:val="24"/>
          <w:szCs w:val="24"/>
        </w:rPr>
      </w:pPr>
      <w:r w:rsidRPr="00683EF8">
        <w:rPr>
          <w:rFonts w:ascii="Book Antiqua" w:hAnsi="Book Antiqua"/>
          <w:b/>
          <w:i/>
          <w:color w:val="000000"/>
          <w:sz w:val="24"/>
          <w:szCs w:val="24"/>
        </w:rPr>
        <w:t>Research perspectives</w:t>
      </w:r>
    </w:p>
    <w:p w:rsidR="00F30BDB" w:rsidRPr="00683EF8" w:rsidRDefault="00434DEE" w:rsidP="00A31DF9">
      <w:pPr>
        <w:spacing w:line="360" w:lineRule="auto"/>
        <w:rPr>
          <w:rFonts w:ascii="Book Antiqua" w:hAnsi="Book Antiqua"/>
          <w:color w:val="000000"/>
          <w:sz w:val="24"/>
          <w:szCs w:val="24"/>
        </w:rPr>
      </w:pPr>
      <w:r w:rsidRPr="00683EF8">
        <w:rPr>
          <w:rFonts w:ascii="Book Antiqua" w:hAnsi="Book Antiqua"/>
          <w:color w:val="000000"/>
          <w:sz w:val="24"/>
          <w:szCs w:val="24"/>
        </w:rPr>
        <w:t xml:space="preserve">In the future, more high-quality prospective studies need to be conducted. Moreover, to further improve the diagnostic efficiency for SOS, some up-to-date imaging techniques, such as functional MRI, need to be developed and applied, including hepatobiliary scan of </w:t>
      </w:r>
      <w:proofErr w:type="spellStart"/>
      <w:r w:rsidRPr="00683EF8">
        <w:rPr>
          <w:rFonts w:ascii="Book Antiqua" w:hAnsi="Book Antiqua"/>
          <w:color w:val="000000"/>
          <w:sz w:val="24"/>
          <w:szCs w:val="24"/>
        </w:rPr>
        <w:t>Gd</w:t>
      </w:r>
      <w:proofErr w:type="spellEnd"/>
      <w:r w:rsidRPr="00683EF8">
        <w:rPr>
          <w:rFonts w:ascii="Book Antiqua" w:hAnsi="Book Antiqua"/>
          <w:color w:val="000000"/>
          <w:sz w:val="24"/>
          <w:szCs w:val="24"/>
        </w:rPr>
        <w:t xml:space="preserve">-EOB MRI, </w:t>
      </w:r>
      <w:r w:rsidR="00D80D81" w:rsidRPr="00683EF8">
        <w:rPr>
          <w:rFonts w:ascii="Book Antiqua" w:hAnsi="Book Antiqua"/>
          <w:color w:val="000000"/>
          <w:sz w:val="24"/>
          <w:szCs w:val="24"/>
        </w:rPr>
        <w:t>susceptibility weighted imaging</w:t>
      </w:r>
      <w:r w:rsidR="00F720A9" w:rsidRPr="00683EF8">
        <w:rPr>
          <w:rFonts w:ascii="Book Antiqua" w:hAnsi="Book Antiqua"/>
          <w:color w:val="000000"/>
          <w:sz w:val="24"/>
          <w:szCs w:val="24"/>
        </w:rPr>
        <w:t>,</w:t>
      </w:r>
      <w:r w:rsidR="00D80D81" w:rsidRPr="00683EF8">
        <w:rPr>
          <w:rFonts w:ascii="Book Antiqua" w:hAnsi="Book Antiqua"/>
          <w:color w:val="000000"/>
          <w:sz w:val="24"/>
          <w:szCs w:val="24"/>
        </w:rPr>
        <w:t xml:space="preserve"> </w:t>
      </w:r>
      <w:r w:rsidRPr="00683EF8">
        <w:rPr>
          <w:rFonts w:ascii="Book Antiqua" w:hAnsi="Book Antiqua"/>
          <w:color w:val="000000"/>
          <w:sz w:val="24"/>
          <w:szCs w:val="24"/>
        </w:rPr>
        <w:t>and other functional imaging methods.</w:t>
      </w:r>
    </w:p>
    <w:p w:rsidR="00434DEE" w:rsidRPr="00767B9E" w:rsidRDefault="00434DEE" w:rsidP="00A31DF9">
      <w:pPr>
        <w:spacing w:line="360" w:lineRule="auto"/>
        <w:rPr>
          <w:rFonts w:ascii="Book Antiqua" w:hAnsi="Book Antiqua"/>
          <w:color w:val="000000"/>
          <w:sz w:val="24"/>
          <w:szCs w:val="24"/>
        </w:rPr>
      </w:pPr>
    </w:p>
    <w:p w:rsidR="00F67677" w:rsidRPr="00683EF8" w:rsidRDefault="00F67677" w:rsidP="00A31DF9">
      <w:pPr>
        <w:spacing w:line="360" w:lineRule="auto"/>
        <w:rPr>
          <w:rFonts w:ascii="Book Antiqua" w:hAnsi="Book Antiqua"/>
          <w:b/>
          <w:color w:val="000000"/>
          <w:sz w:val="24"/>
          <w:szCs w:val="24"/>
        </w:rPr>
      </w:pPr>
      <w:r w:rsidRPr="00683EF8">
        <w:rPr>
          <w:rFonts w:ascii="Book Antiqua" w:hAnsi="Book Antiqua"/>
          <w:b/>
          <w:color w:val="000000"/>
          <w:sz w:val="24"/>
          <w:szCs w:val="24"/>
        </w:rPr>
        <w:t>REFERENCES</w:t>
      </w:r>
    </w:p>
    <w:p w:rsidR="00073E5E" w:rsidRPr="00683EF8" w:rsidRDefault="00073E5E" w:rsidP="00A31DF9">
      <w:pPr>
        <w:spacing w:line="360" w:lineRule="auto"/>
        <w:rPr>
          <w:rFonts w:ascii="Book Antiqua" w:hAnsi="Book Antiqua"/>
          <w:color w:val="000000"/>
          <w:sz w:val="24"/>
          <w:szCs w:val="24"/>
        </w:rPr>
      </w:pPr>
      <w:proofErr w:type="gramStart"/>
      <w:r w:rsidRPr="00683EF8">
        <w:rPr>
          <w:rFonts w:ascii="Book Antiqua" w:hAnsi="Book Antiqua"/>
          <w:color w:val="000000"/>
          <w:sz w:val="24"/>
          <w:szCs w:val="24"/>
        </w:rPr>
        <w:t xml:space="preserve">1 </w:t>
      </w:r>
      <w:r w:rsidRPr="00683EF8">
        <w:rPr>
          <w:rFonts w:ascii="Book Antiqua" w:hAnsi="Book Antiqua"/>
          <w:b/>
          <w:color w:val="000000"/>
          <w:sz w:val="24"/>
          <w:szCs w:val="24"/>
        </w:rPr>
        <w:t>Valla DC</w:t>
      </w:r>
      <w:r w:rsidRPr="00683EF8">
        <w:rPr>
          <w:rFonts w:ascii="Book Antiqua" w:hAnsi="Book Antiqua"/>
          <w:color w:val="000000"/>
          <w:sz w:val="24"/>
          <w:szCs w:val="24"/>
        </w:rPr>
        <w:t xml:space="preserve">, </w:t>
      </w:r>
      <w:proofErr w:type="spellStart"/>
      <w:r w:rsidRPr="00683EF8">
        <w:rPr>
          <w:rFonts w:ascii="Book Antiqua" w:hAnsi="Book Antiqua"/>
          <w:color w:val="000000"/>
          <w:sz w:val="24"/>
          <w:szCs w:val="24"/>
        </w:rPr>
        <w:t>Cazals</w:t>
      </w:r>
      <w:proofErr w:type="spellEnd"/>
      <w:r w:rsidRPr="00683EF8">
        <w:rPr>
          <w:rFonts w:ascii="Book Antiqua" w:hAnsi="Book Antiqua"/>
          <w:color w:val="000000"/>
          <w:sz w:val="24"/>
          <w:szCs w:val="24"/>
        </w:rPr>
        <w:t>-Hatem D. Sinusoidal obstruction syndrome.</w:t>
      </w:r>
      <w:proofErr w:type="gramEnd"/>
      <w:r w:rsidRPr="00683EF8">
        <w:rPr>
          <w:rFonts w:ascii="Book Antiqua" w:hAnsi="Book Antiqua"/>
          <w:color w:val="000000"/>
          <w:sz w:val="24"/>
          <w:szCs w:val="24"/>
        </w:rPr>
        <w:t xml:space="preserve"> </w:t>
      </w:r>
      <w:proofErr w:type="spellStart"/>
      <w:r w:rsidRPr="00683EF8">
        <w:rPr>
          <w:rFonts w:ascii="Book Antiqua" w:hAnsi="Book Antiqua"/>
          <w:i/>
          <w:color w:val="000000"/>
          <w:sz w:val="24"/>
          <w:szCs w:val="24"/>
        </w:rPr>
        <w:t>Clin</w:t>
      </w:r>
      <w:proofErr w:type="spellEnd"/>
      <w:r w:rsidRPr="00683EF8">
        <w:rPr>
          <w:rFonts w:ascii="Book Antiqua" w:hAnsi="Book Antiqua"/>
          <w:i/>
          <w:color w:val="000000"/>
          <w:sz w:val="24"/>
          <w:szCs w:val="24"/>
        </w:rPr>
        <w:t xml:space="preserve"> Res </w:t>
      </w:r>
      <w:proofErr w:type="spellStart"/>
      <w:r w:rsidRPr="00683EF8">
        <w:rPr>
          <w:rFonts w:ascii="Book Antiqua" w:hAnsi="Book Antiqua"/>
          <w:i/>
          <w:color w:val="000000"/>
          <w:sz w:val="24"/>
          <w:szCs w:val="24"/>
        </w:rPr>
        <w:t>Hepatol</w:t>
      </w:r>
      <w:proofErr w:type="spellEnd"/>
      <w:r w:rsidRPr="00683EF8">
        <w:rPr>
          <w:rFonts w:ascii="Book Antiqua" w:hAnsi="Book Antiqua"/>
          <w:i/>
          <w:color w:val="000000"/>
          <w:sz w:val="24"/>
          <w:szCs w:val="24"/>
        </w:rPr>
        <w:t xml:space="preserve"> </w:t>
      </w:r>
      <w:proofErr w:type="spellStart"/>
      <w:r w:rsidRPr="00683EF8">
        <w:rPr>
          <w:rFonts w:ascii="Book Antiqua" w:hAnsi="Book Antiqua"/>
          <w:i/>
          <w:color w:val="000000"/>
          <w:sz w:val="24"/>
          <w:szCs w:val="24"/>
        </w:rPr>
        <w:t>Gastroenterol</w:t>
      </w:r>
      <w:proofErr w:type="spellEnd"/>
      <w:r w:rsidRPr="00683EF8">
        <w:rPr>
          <w:rFonts w:ascii="Book Antiqua" w:hAnsi="Book Antiqua"/>
          <w:color w:val="000000"/>
          <w:sz w:val="24"/>
          <w:szCs w:val="24"/>
        </w:rPr>
        <w:t xml:space="preserve"> 2016; </w:t>
      </w:r>
      <w:r w:rsidRPr="00683EF8">
        <w:rPr>
          <w:rFonts w:ascii="Book Antiqua" w:hAnsi="Book Antiqua"/>
          <w:b/>
          <w:color w:val="000000"/>
          <w:sz w:val="24"/>
          <w:szCs w:val="24"/>
        </w:rPr>
        <w:t>40</w:t>
      </w:r>
      <w:r w:rsidRPr="00683EF8">
        <w:rPr>
          <w:rFonts w:ascii="Book Antiqua" w:hAnsi="Book Antiqua"/>
          <w:color w:val="000000"/>
          <w:sz w:val="24"/>
          <w:szCs w:val="24"/>
        </w:rPr>
        <w:t>: 378-385 [PMID: 27038846 DOI: 10.1016/j.clinre.2016.01.006]</w:t>
      </w:r>
    </w:p>
    <w:p w:rsidR="00073E5E" w:rsidRPr="00683EF8" w:rsidRDefault="00073E5E" w:rsidP="00A31DF9">
      <w:pPr>
        <w:spacing w:line="360" w:lineRule="auto"/>
        <w:rPr>
          <w:rFonts w:ascii="Book Antiqua" w:hAnsi="Book Antiqua"/>
          <w:color w:val="000000"/>
          <w:sz w:val="24"/>
          <w:szCs w:val="24"/>
        </w:rPr>
      </w:pPr>
      <w:r w:rsidRPr="00683EF8">
        <w:rPr>
          <w:rFonts w:ascii="Book Antiqua" w:hAnsi="Book Antiqua"/>
          <w:color w:val="000000"/>
          <w:sz w:val="24"/>
          <w:szCs w:val="24"/>
        </w:rPr>
        <w:t xml:space="preserve">2 </w:t>
      </w:r>
      <w:proofErr w:type="spellStart"/>
      <w:r w:rsidRPr="00683EF8">
        <w:rPr>
          <w:rFonts w:ascii="Book Antiqua" w:hAnsi="Book Antiqua"/>
          <w:b/>
          <w:color w:val="000000"/>
          <w:sz w:val="24"/>
          <w:szCs w:val="24"/>
        </w:rPr>
        <w:t>DeLeve</w:t>
      </w:r>
      <w:proofErr w:type="spellEnd"/>
      <w:r w:rsidRPr="00683EF8">
        <w:rPr>
          <w:rFonts w:ascii="Book Antiqua" w:hAnsi="Book Antiqua"/>
          <w:b/>
          <w:color w:val="000000"/>
          <w:sz w:val="24"/>
          <w:szCs w:val="24"/>
        </w:rPr>
        <w:t xml:space="preserve"> LD</w:t>
      </w:r>
      <w:r w:rsidRPr="00683EF8">
        <w:rPr>
          <w:rFonts w:ascii="Book Antiqua" w:hAnsi="Book Antiqua"/>
          <w:color w:val="000000"/>
          <w:sz w:val="24"/>
          <w:szCs w:val="24"/>
        </w:rPr>
        <w:t>, Shulman HM, McDonald GB. Toxic injury to hepatic sinusoids: sinusoidal obstruction syndrome (</w:t>
      </w:r>
      <w:proofErr w:type="spellStart"/>
      <w:r w:rsidRPr="00683EF8">
        <w:rPr>
          <w:rFonts w:ascii="Book Antiqua" w:hAnsi="Book Antiqua"/>
          <w:color w:val="000000"/>
          <w:sz w:val="24"/>
          <w:szCs w:val="24"/>
        </w:rPr>
        <w:t>veno</w:t>
      </w:r>
      <w:proofErr w:type="spellEnd"/>
      <w:r w:rsidRPr="00683EF8">
        <w:rPr>
          <w:rFonts w:ascii="Book Antiqua" w:hAnsi="Book Antiqua"/>
          <w:color w:val="000000"/>
          <w:sz w:val="24"/>
          <w:szCs w:val="24"/>
        </w:rPr>
        <w:t xml:space="preserve">-occlusive disease). </w:t>
      </w:r>
      <w:proofErr w:type="spellStart"/>
      <w:r w:rsidRPr="00683EF8">
        <w:rPr>
          <w:rFonts w:ascii="Book Antiqua" w:hAnsi="Book Antiqua"/>
          <w:i/>
          <w:color w:val="000000"/>
          <w:sz w:val="24"/>
          <w:szCs w:val="24"/>
        </w:rPr>
        <w:t>Semin</w:t>
      </w:r>
      <w:proofErr w:type="spellEnd"/>
      <w:r w:rsidRPr="00683EF8">
        <w:rPr>
          <w:rFonts w:ascii="Book Antiqua" w:hAnsi="Book Antiqua"/>
          <w:i/>
          <w:color w:val="000000"/>
          <w:sz w:val="24"/>
          <w:szCs w:val="24"/>
        </w:rPr>
        <w:t xml:space="preserve"> Liver Dis</w:t>
      </w:r>
      <w:r w:rsidRPr="00683EF8">
        <w:rPr>
          <w:rFonts w:ascii="Book Antiqua" w:hAnsi="Book Antiqua"/>
          <w:color w:val="000000"/>
          <w:sz w:val="24"/>
          <w:szCs w:val="24"/>
        </w:rPr>
        <w:t xml:space="preserve"> 2002; </w:t>
      </w:r>
      <w:r w:rsidRPr="00683EF8">
        <w:rPr>
          <w:rFonts w:ascii="Book Antiqua" w:hAnsi="Book Antiqua"/>
          <w:b/>
          <w:color w:val="000000"/>
          <w:sz w:val="24"/>
          <w:szCs w:val="24"/>
        </w:rPr>
        <w:t>22</w:t>
      </w:r>
      <w:r w:rsidRPr="00683EF8">
        <w:rPr>
          <w:rFonts w:ascii="Book Antiqua" w:hAnsi="Book Antiqua"/>
          <w:color w:val="000000"/>
          <w:sz w:val="24"/>
          <w:szCs w:val="24"/>
        </w:rPr>
        <w:t>: 27-42 [PMID: 11928077 DOI: 10.1055/s-2002-23204]</w:t>
      </w:r>
    </w:p>
    <w:p w:rsidR="00073E5E" w:rsidRPr="00683EF8" w:rsidRDefault="00073E5E" w:rsidP="00A31DF9">
      <w:pPr>
        <w:spacing w:line="360" w:lineRule="auto"/>
        <w:rPr>
          <w:rFonts w:ascii="Book Antiqua" w:hAnsi="Book Antiqua"/>
          <w:color w:val="000000"/>
          <w:sz w:val="24"/>
          <w:szCs w:val="24"/>
        </w:rPr>
      </w:pPr>
      <w:r w:rsidRPr="00683EF8">
        <w:rPr>
          <w:rFonts w:ascii="Book Antiqua" w:hAnsi="Book Antiqua"/>
          <w:color w:val="000000"/>
          <w:sz w:val="24"/>
          <w:szCs w:val="24"/>
        </w:rPr>
        <w:t xml:space="preserve">3 </w:t>
      </w:r>
      <w:r w:rsidRPr="00683EF8">
        <w:rPr>
          <w:rFonts w:ascii="Book Antiqua" w:hAnsi="Book Antiqua"/>
          <w:b/>
          <w:color w:val="000000"/>
          <w:sz w:val="24"/>
          <w:szCs w:val="24"/>
        </w:rPr>
        <w:t>Coppell JA</w:t>
      </w:r>
      <w:r w:rsidRPr="00683EF8">
        <w:rPr>
          <w:rFonts w:ascii="Book Antiqua" w:hAnsi="Book Antiqua"/>
          <w:color w:val="000000"/>
          <w:sz w:val="24"/>
          <w:szCs w:val="24"/>
        </w:rPr>
        <w:t xml:space="preserve">, Richardson PG, </w:t>
      </w:r>
      <w:proofErr w:type="spellStart"/>
      <w:r w:rsidRPr="00683EF8">
        <w:rPr>
          <w:rFonts w:ascii="Book Antiqua" w:hAnsi="Book Antiqua"/>
          <w:color w:val="000000"/>
          <w:sz w:val="24"/>
          <w:szCs w:val="24"/>
        </w:rPr>
        <w:t>Soiffer</w:t>
      </w:r>
      <w:proofErr w:type="spellEnd"/>
      <w:r w:rsidRPr="00683EF8">
        <w:rPr>
          <w:rFonts w:ascii="Book Antiqua" w:hAnsi="Book Antiqua"/>
          <w:color w:val="000000"/>
          <w:sz w:val="24"/>
          <w:szCs w:val="24"/>
        </w:rPr>
        <w:t xml:space="preserve"> R, Martin PL, </w:t>
      </w:r>
      <w:proofErr w:type="spellStart"/>
      <w:r w:rsidRPr="00683EF8">
        <w:rPr>
          <w:rFonts w:ascii="Book Antiqua" w:hAnsi="Book Antiqua"/>
          <w:color w:val="000000"/>
          <w:sz w:val="24"/>
          <w:szCs w:val="24"/>
        </w:rPr>
        <w:t>Kernan</w:t>
      </w:r>
      <w:proofErr w:type="spellEnd"/>
      <w:r w:rsidRPr="00683EF8">
        <w:rPr>
          <w:rFonts w:ascii="Book Antiqua" w:hAnsi="Book Antiqua"/>
          <w:color w:val="000000"/>
          <w:sz w:val="24"/>
          <w:szCs w:val="24"/>
        </w:rPr>
        <w:t xml:space="preserve"> NA, Chen A, </w:t>
      </w:r>
      <w:proofErr w:type="spellStart"/>
      <w:r w:rsidRPr="00683EF8">
        <w:rPr>
          <w:rFonts w:ascii="Book Antiqua" w:hAnsi="Book Antiqua"/>
          <w:color w:val="000000"/>
          <w:sz w:val="24"/>
          <w:szCs w:val="24"/>
        </w:rPr>
        <w:t>Guinan</w:t>
      </w:r>
      <w:proofErr w:type="spellEnd"/>
      <w:r w:rsidRPr="00683EF8">
        <w:rPr>
          <w:rFonts w:ascii="Book Antiqua" w:hAnsi="Book Antiqua"/>
          <w:color w:val="000000"/>
          <w:sz w:val="24"/>
          <w:szCs w:val="24"/>
        </w:rPr>
        <w:t xml:space="preserve"> E, </w:t>
      </w:r>
      <w:proofErr w:type="spellStart"/>
      <w:r w:rsidRPr="00683EF8">
        <w:rPr>
          <w:rFonts w:ascii="Book Antiqua" w:hAnsi="Book Antiqua"/>
          <w:color w:val="000000"/>
          <w:sz w:val="24"/>
          <w:szCs w:val="24"/>
        </w:rPr>
        <w:t>Vogelsang</w:t>
      </w:r>
      <w:proofErr w:type="spellEnd"/>
      <w:r w:rsidRPr="00683EF8">
        <w:rPr>
          <w:rFonts w:ascii="Book Antiqua" w:hAnsi="Book Antiqua"/>
          <w:color w:val="000000"/>
          <w:sz w:val="24"/>
          <w:szCs w:val="24"/>
        </w:rPr>
        <w:t xml:space="preserve"> G, Krishnan A, Giralt S, </w:t>
      </w:r>
      <w:proofErr w:type="spellStart"/>
      <w:r w:rsidRPr="00683EF8">
        <w:rPr>
          <w:rFonts w:ascii="Book Antiqua" w:hAnsi="Book Antiqua"/>
          <w:color w:val="000000"/>
          <w:sz w:val="24"/>
          <w:szCs w:val="24"/>
        </w:rPr>
        <w:t>Revta</w:t>
      </w:r>
      <w:proofErr w:type="spellEnd"/>
      <w:r w:rsidRPr="00683EF8">
        <w:rPr>
          <w:rFonts w:ascii="Book Antiqua" w:hAnsi="Book Antiqua"/>
          <w:color w:val="000000"/>
          <w:sz w:val="24"/>
          <w:szCs w:val="24"/>
        </w:rPr>
        <w:t xml:space="preserve"> C, </w:t>
      </w:r>
      <w:proofErr w:type="spellStart"/>
      <w:r w:rsidRPr="00683EF8">
        <w:rPr>
          <w:rFonts w:ascii="Book Antiqua" w:hAnsi="Book Antiqua"/>
          <w:color w:val="000000"/>
          <w:sz w:val="24"/>
          <w:szCs w:val="24"/>
        </w:rPr>
        <w:t>Carreau</w:t>
      </w:r>
      <w:proofErr w:type="spellEnd"/>
      <w:r w:rsidRPr="00683EF8">
        <w:rPr>
          <w:rFonts w:ascii="Book Antiqua" w:hAnsi="Book Antiqua"/>
          <w:color w:val="000000"/>
          <w:sz w:val="24"/>
          <w:szCs w:val="24"/>
        </w:rPr>
        <w:t xml:space="preserve"> NA, </w:t>
      </w:r>
      <w:proofErr w:type="spellStart"/>
      <w:r w:rsidRPr="00683EF8">
        <w:rPr>
          <w:rFonts w:ascii="Book Antiqua" w:hAnsi="Book Antiqua"/>
          <w:color w:val="000000"/>
          <w:sz w:val="24"/>
          <w:szCs w:val="24"/>
        </w:rPr>
        <w:t>Iacobelli</w:t>
      </w:r>
      <w:proofErr w:type="spellEnd"/>
      <w:r w:rsidRPr="00683EF8">
        <w:rPr>
          <w:rFonts w:ascii="Book Antiqua" w:hAnsi="Book Antiqua"/>
          <w:color w:val="000000"/>
          <w:sz w:val="24"/>
          <w:szCs w:val="24"/>
        </w:rPr>
        <w:t xml:space="preserve"> M, Carreras E, </w:t>
      </w:r>
      <w:proofErr w:type="spellStart"/>
      <w:r w:rsidRPr="00683EF8">
        <w:rPr>
          <w:rFonts w:ascii="Book Antiqua" w:hAnsi="Book Antiqua"/>
          <w:color w:val="000000"/>
          <w:sz w:val="24"/>
          <w:szCs w:val="24"/>
        </w:rPr>
        <w:t>Ruutu</w:t>
      </w:r>
      <w:proofErr w:type="spellEnd"/>
      <w:r w:rsidRPr="00683EF8">
        <w:rPr>
          <w:rFonts w:ascii="Book Antiqua" w:hAnsi="Book Antiqua"/>
          <w:color w:val="000000"/>
          <w:sz w:val="24"/>
          <w:szCs w:val="24"/>
        </w:rPr>
        <w:t xml:space="preserve"> T, </w:t>
      </w:r>
      <w:proofErr w:type="spellStart"/>
      <w:r w:rsidRPr="00683EF8">
        <w:rPr>
          <w:rFonts w:ascii="Book Antiqua" w:hAnsi="Book Antiqua"/>
          <w:color w:val="000000"/>
          <w:sz w:val="24"/>
          <w:szCs w:val="24"/>
        </w:rPr>
        <w:t>Barbui</w:t>
      </w:r>
      <w:proofErr w:type="spellEnd"/>
      <w:r w:rsidRPr="00683EF8">
        <w:rPr>
          <w:rFonts w:ascii="Book Antiqua" w:hAnsi="Book Antiqua"/>
          <w:color w:val="000000"/>
          <w:sz w:val="24"/>
          <w:szCs w:val="24"/>
        </w:rPr>
        <w:t xml:space="preserve"> T, </w:t>
      </w:r>
      <w:proofErr w:type="spellStart"/>
      <w:r w:rsidRPr="00683EF8">
        <w:rPr>
          <w:rFonts w:ascii="Book Antiqua" w:hAnsi="Book Antiqua"/>
          <w:color w:val="000000"/>
          <w:sz w:val="24"/>
          <w:szCs w:val="24"/>
        </w:rPr>
        <w:t>Antin</w:t>
      </w:r>
      <w:proofErr w:type="spellEnd"/>
      <w:r w:rsidRPr="00683EF8">
        <w:rPr>
          <w:rFonts w:ascii="Book Antiqua" w:hAnsi="Book Antiqua"/>
          <w:color w:val="000000"/>
          <w:sz w:val="24"/>
          <w:szCs w:val="24"/>
        </w:rPr>
        <w:t xml:space="preserve"> JH, </w:t>
      </w:r>
      <w:proofErr w:type="spellStart"/>
      <w:r w:rsidRPr="00683EF8">
        <w:rPr>
          <w:rFonts w:ascii="Book Antiqua" w:hAnsi="Book Antiqua"/>
          <w:color w:val="000000"/>
          <w:sz w:val="24"/>
          <w:szCs w:val="24"/>
        </w:rPr>
        <w:t>Niederwieser</w:t>
      </w:r>
      <w:proofErr w:type="spellEnd"/>
      <w:r w:rsidRPr="00683EF8">
        <w:rPr>
          <w:rFonts w:ascii="Book Antiqua" w:hAnsi="Book Antiqua"/>
          <w:color w:val="000000"/>
          <w:sz w:val="24"/>
          <w:szCs w:val="24"/>
        </w:rPr>
        <w:t xml:space="preserve"> D. Hepatic </w:t>
      </w:r>
      <w:proofErr w:type="spellStart"/>
      <w:r w:rsidRPr="00683EF8">
        <w:rPr>
          <w:rFonts w:ascii="Book Antiqua" w:hAnsi="Book Antiqua"/>
          <w:color w:val="000000"/>
          <w:sz w:val="24"/>
          <w:szCs w:val="24"/>
        </w:rPr>
        <w:t>veno</w:t>
      </w:r>
      <w:proofErr w:type="spellEnd"/>
      <w:r w:rsidRPr="00683EF8">
        <w:rPr>
          <w:rFonts w:ascii="Book Antiqua" w:hAnsi="Book Antiqua"/>
          <w:color w:val="000000"/>
          <w:sz w:val="24"/>
          <w:szCs w:val="24"/>
        </w:rPr>
        <w:t xml:space="preserve">-occlusive disease following stem cell transplantation: incidence, clinical course, and outcome. </w:t>
      </w:r>
      <w:proofErr w:type="spellStart"/>
      <w:r w:rsidRPr="00683EF8">
        <w:rPr>
          <w:rFonts w:ascii="Book Antiqua" w:hAnsi="Book Antiqua"/>
          <w:i/>
          <w:color w:val="000000"/>
          <w:sz w:val="24"/>
          <w:szCs w:val="24"/>
        </w:rPr>
        <w:t>Biol</w:t>
      </w:r>
      <w:proofErr w:type="spellEnd"/>
      <w:r w:rsidRPr="00683EF8">
        <w:rPr>
          <w:rFonts w:ascii="Book Antiqua" w:hAnsi="Book Antiqua"/>
          <w:i/>
          <w:color w:val="000000"/>
          <w:sz w:val="24"/>
          <w:szCs w:val="24"/>
        </w:rPr>
        <w:t xml:space="preserve"> Blood Marrow Transplant</w:t>
      </w:r>
      <w:r w:rsidRPr="00683EF8">
        <w:rPr>
          <w:rFonts w:ascii="Book Antiqua" w:hAnsi="Book Antiqua"/>
          <w:color w:val="000000"/>
          <w:sz w:val="24"/>
          <w:szCs w:val="24"/>
        </w:rPr>
        <w:t xml:space="preserve"> 2010; </w:t>
      </w:r>
      <w:r w:rsidRPr="00683EF8">
        <w:rPr>
          <w:rFonts w:ascii="Book Antiqua" w:hAnsi="Book Antiqua"/>
          <w:b/>
          <w:color w:val="000000"/>
          <w:sz w:val="24"/>
          <w:szCs w:val="24"/>
        </w:rPr>
        <w:t>16</w:t>
      </w:r>
      <w:r w:rsidRPr="00683EF8">
        <w:rPr>
          <w:rFonts w:ascii="Book Antiqua" w:hAnsi="Book Antiqua"/>
          <w:color w:val="000000"/>
          <w:sz w:val="24"/>
          <w:szCs w:val="24"/>
        </w:rPr>
        <w:t>: 157-168 [PMID: 19766729 DOI: 10.1016/j.bbmt.2009.08.024]</w:t>
      </w:r>
    </w:p>
    <w:p w:rsidR="00073E5E" w:rsidRPr="00683EF8" w:rsidRDefault="00073E5E" w:rsidP="00A31DF9">
      <w:pPr>
        <w:spacing w:line="360" w:lineRule="auto"/>
        <w:rPr>
          <w:rFonts w:ascii="Book Antiqua" w:hAnsi="Book Antiqua"/>
          <w:color w:val="000000"/>
          <w:sz w:val="24"/>
          <w:szCs w:val="24"/>
        </w:rPr>
      </w:pPr>
      <w:r w:rsidRPr="00683EF8">
        <w:rPr>
          <w:rFonts w:ascii="Book Antiqua" w:hAnsi="Book Antiqua"/>
          <w:color w:val="000000"/>
          <w:sz w:val="24"/>
          <w:szCs w:val="24"/>
        </w:rPr>
        <w:t xml:space="preserve">4 </w:t>
      </w:r>
      <w:r w:rsidRPr="00683EF8">
        <w:rPr>
          <w:rFonts w:ascii="Book Antiqua" w:hAnsi="Book Antiqua"/>
          <w:b/>
          <w:color w:val="000000"/>
          <w:sz w:val="24"/>
          <w:szCs w:val="24"/>
        </w:rPr>
        <w:t xml:space="preserve">Al </w:t>
      </w:r>
      <w:proofErr w:type="spellStart"/>
      <w:r w:rsidRPr="00683EF8">
        <w:rPr>
          <w:rFonts w:ascii="Book Antiqua" w:hAnsi="Book Antiqua"/>
          <w:b/>
          <w:color w:val="000000"/>
          <w:sz w:val="24"/>
          <w:szCs w:val="24"/>
        </w:rPr>
        <w:t>Jefri</w:t>
      </w:r>
      <w:proofErr w:type="spellEnd"/>
      <w:r w:rsidRPr="00683EF8">
        <w:rPr>
          <w:rFonts w:ascii="Book Antiqua" w:hAnsi="Book Antiqua"/>
          <w:b/>
          <w:color w:val="000000"/>
          <w:sz w:val="24"/>
          <w:szCs w:val="24"/>
        </w:rPr>
        <w:t xml:space="preserve"> AH</w:t>
      </w:r>
      <w:r w:rsidRPr="00683EF8">
        <w:rPr>
          <w:rFonts w:ascii="Book Antiqua" w:hAnsi="Book Antiqua"/>
          <w:color w:val="000000"/>
          <w:sz w:val="24"/>
          <w:szCs w:val="24"/>
        </w:rPr>
        <w:t xml:space="preserve">, </w:t>
      </w:r>
      <w:proofErr w:type="spellStart"/>
      <w:r w:rsidRPr="00683EF8">
        <w:rPr>
          <w:rFonts w:ascii="Book Antiqua" w:hAnsi="Book Antiqua"/>
          <w:color w:val="000000"/>
          <w:sz w:val="24"/>
          <w:szCs w:val="24"/>
        </w:rPr>
        <w:t>Abujazar</w:t>
      </w:r>
      <w:proofErr w:type="spellEnd"/>
      <w:r w:rsidRPr="00683EF8">
        <w:rPr>
          <w:rFonts w:ascii="Book Antiqua" w:hAnsi="Book Antiqua"/>
          <w:color w:val="000000"/>
          <w:sz w:val="24"/>
          <w:szCs w:val="24"/>
        </w:rPr>
        <w:t xml:space="preserve"> H, Al-</w:t>
      </w:r>
      <w:proofErr w:type="spellStart"/>
      <w:r w:rsidRPr="00683EF8">
        <w:rPr>
          <w:rFonts w:ascii="Book Antiqua" w:hAnsi="Book Antiqua"/>
          <w:color w:val="000000"/>
          <w:sz w:val="24"/>
          <w:szCs w:val="24"/>
        </w:rPr>
        <w:t>Ahmari</w:t>
      </w:r>
      <w:proofErr w:type="spellEnd"/>
      <w:r w:rsidRPr="00683EF8">
        <w:rPr>
          <w:rFonts w:ascii="Book Antiqua" w:hAnsi="Book Antiqua"/>
          <w:color w:val="000000"/>
          <w:sz w:val="24"/>
          <w:szCs w:val="24"/>
        </w:rPr>
        <w:t xml:space="preserve"> A, Al </w:t>
      </w:r>
      <w:proofErr w:type="spellStart"/>
      <w:r w:rsidRPr="00683EF8">
        <w:rPr>
          <w:rFonts w:ascii="Book Antiqua" w:hAnsi="Book Antiqua"/>
          <w:color w:val="000000"/>
          <w:sz w:val="24"/>
          <w:szCs w:val="24"/>
        </w:rPr>
        <w:t>Rawas</w:t>
      </w:r>
      <w:proofErr w:type="spellEnd"/>
      <w:r w:rsidRPr="00683EF8">
        <w:rPr>
          <w:rFonts w:ascii="Book Antiqua" w:hAnsi="Book Antiqua"/>
          <w:color w:val="000000"/>
          <w:sz w:val="24"/>
          <w:szCs w:val="24"/>
        </w:rPr>
        <w:t xml:space="preserve"> A, Al </w:t>
      </w:r>
      <w:proofErr w:type="spellStart"/>
      <w:r w:rsidRPr="00683EF8">
        <w:rPr>
          <w:rFonts w:ascii="Book Antiqua" w:hAnsi="Book Antiqua"/>
          <w:color w:val="000000"/>
          <w:sz w:val="24"/>
          <w:szCs w:val="24"/>
        </w:rPr>
        <w:t>Zahrani</w:t>
      </w:r>
      <w:proofErr w:type="spellEnd"/>
      <w:r w:rsidRPr="00683EF8">
        <w:rPr>
          <w:rFonts w:ascii="Book Antiqua" w:hAnsi="Book Antiqua"/>
          <w:color w:val="000000"/>
          <w:sz w:val="24"/>
          <w:szCs w:val="24"/>
        </w:rPr>
        <w:t xml:space="preserve"> Z, </w:t>
      </w:r>
      <w:proofErr w:type="spellStart"/>
      <w:r w:rsidRPr="00683EF8">
        <w:rPr>
          <w:rFonts w:ascii="Book Antiqua" w:hAnsi="Book Antiqua"/>
          <w:color w:val="000000"/>
          <w:sz w:val="24"/>
          <w:szCs w:val="24"/>
        </w:rPr>
        <w:t>Alhejazi</w:t>
      </w:r>
      <w:proofErr w:type="spellEnd"/>
      <w:r w:rsidRPr="00683EF8">
        <w:rPr>
          <w:rFonts w:ascii="Book Antiqua" w:hAnsi="Book Antiqua"/>
          <w:color w:val="000000"/>
          <w:sz w:val="24"/>
          <w:szCs w:val="24"/>
        </w:rPr>
        <w:t xml:space="preserve"> A, </w:t>
      </w:r>
      <w:proofErr w:type="spellStart"/>
      <w:r w:rsidRPr="00683EF8">
        <w:rPr>
          <w:rFonts w:ascii="Book Antiqua" w:hAnsi="Book Antiqua"/>
          <w:color w:val="000000"/>
          <w:sz w:val="24"/>
          <w:szCs w:val="24"/>
        </w:rPr>
        <w:t>Bekadja</w:t>
      </w:r>
      <w:proofErr w:type="spellEnd"/>
      <w:r w:rsidRPr="00683EF8">
        <w:rPr>
          <w:rFonts w:ascii="Book Antiqua" w:hAnsi="Book Antiqua"/>
          <w:color w:val="000000"/>
          <w:sz w:val="24"/>
          <w:szCs w:val="24"/>
        </w:rPr>
        <w:t xml:space="preserve"> MA, Ibrahim A, </w:t>
      </w:r>
      <w:proofErr w:type="spellStart"/>
      <w:r w:rsidRPr="00683EF8">
        <w:rPr>
          <w:rFonts w:ascii="Book Antiqua" w:hAnsi="Book Antiqua"/>
          <w:color w:val="000000"/>
          <w:sz w:val="24"/>
          <w:szCs w:val="24"/>
        </w:rPr>
        <w:t>Lahoucine</w:t>
      </w:r>
      <w:proofErr w:type="spellEnd"/>
      <w:r w:rsidRPr="00683EF8">
        <w:rPr>
          <w:rFonts w:ascii="Book Antiqua" w:hAnsi="Book Antiqua"/>
          <w:color w:val="000000"/>
          <w:sz w:val="24"/>
          <w:szCs w:val="24"/>
        </w:rPr>
        <w:t xml:space="preserve"> M, </w:t>
      </w:r>
      <w:proofErr w:type="spellStart"/>
      <w:r w:rsidRPr="00683EF8">
        <w:rPr>
          <w:rFonts w:ascii="Book Antiqua" w:hAnsi="Book Antiqua"/>
          <w:color w:val="000000"/>
          <w:sz w:val="24"/>
          <w:szCs w:val="24"/>
        </w:rPr>
        <w:t>Ousia</w:t>
      </w:r>
      <w:proofErr w:type="spellEnd"/>
      <w:r w:rsidRPr="00683EF8">
        <w:rPr>
          <w:rFonts w:ascii="Book Antiqua" w:hAnsi="Book Antiqua"/>
          <w:color w:val="000000"/>
          <w:sz w:val="24"/>
          <w:szCs w:val="24"/>
        </w:rPr>
        <w:t xml:space="preserve"> S, </w:t>
      </w:r>
      <w:proofErr w:type="spellStart"/>
      <w:r w:rsidRPr="00683EF8">
        <w:rPr>
          <w:rFonts w:ascii="Book Antiqua" w:hAnsi="Book Antiqua"/>
          <w:color w:val="000000"/>
          <w:sz w:val="24"/>
          <w:szCs w:val="24"/>
        </w:rPr>
        <w:t>Bazarbachi</w:t>
      </w:r>
      <w:proofErr w:type="spellEnd"/>
      <w:r w:rsidRPr="00683EF8">
        <w:rPr>
          <w:rFonts w:ascii="Book Antiqua" w:hAnsi="Book Antiqua"/>
          <w:color w:val="000000"/>
          <w:sz w:val="24"/>
          <w:szCs w:val="24"/>
        </w:rPr>
        <w:t xml:space="preserve"> A. </w:t>
      </w:r>
      <w:proofErr w:type="spellStart"/>
      <w:r w:rsidRPr="00683EF8">
        <w:rPr>
          <w:rFonts w:ascii="Book Antiqua" w:hAnsi="Book Antiqua"/>
          <w:color w:val="000000"/>
          <w:sz w:val="24"/>
          <w:szCs w:val="24"/>
        </w:rPr>
        <w:t>Veno</w:t>
      </w:r>
      <w:proofErr w:type="spellEnd"/>
      <w:r w:rsidRPr="00683EF8">
        <w:rPr>
          <w:rFonts w:ascii="Book Antiqua" w:hAnsi="Book Antiqua"/>
          <w:color w:val="000000"/>
          <w:sz w:val="24"/>
          <w:szCs w:val="24"/>
        </w:rPr>
        <w:t xml:space="preserve">-occlusive disease/sinusoidal obstruction syndrome after </w:t>
      </w:r>
      <w:proofErr w:type="spellStart"/>
      <w:r w:rsidRPr="00683EF8">
        <w:rPr>
          <w:rFonts w:ascii="Book Antiqua" w:hAnsi="Book Antiqua"/>
          <w:color w:val="000000"/>
          <w:sz w:val="24"/>
          <w:szCs w:val="24"/>
        </w:rPr>
        <w:t>haematopoietic</w:t>
      </w:r>
      <w:proofErr w:type="spellEnd"/>
      <w:r w:rsidRPr="00683EF8">
        <w:rPr>
          <w:rFonts w:ascii="Book Antiqua" w:hAnsi="Book Antiqua"/>
          <w:color w:val="000000"/>
          <w:sz w:val="24"/>
          <w:szCs w:val="24"/>
        </w:rPr>
        <w:t xml:space="preserve"> stem cell transplantation: Middle East/North Africa regional consensus on prevention, diagnosis and management. </w:t>
      </w:r>
      <w:r w:rsidRPr="00683EF8">
        <w:rPr>
          <w:rFonts w:ascii="Book Antiqua" w:hAnsi="Book Antiqua"/>
          <w:i/>
          <w:color w:val="000000"/>
          <w:sz w:val="24"/>
          <w:szCs w:val="24"/>
        </w:rPr>
        <w:t>Bone Marrow Transplant</w:t>
      </w:r>
      <w:r w:rsidRPr="00683EF8">
        <w:rPr>
          <w:rFonts w:ascii="Book Antiqua" w:hAnsi="Book Antiqua"/>
          <w:color w:val="000000"/>
          <w:sz w:val="24"/>
          <w:szCs w:val="24"/>
        </w:rPr>
        <w:t xml:space="preserve"> 2017; </w:t>
      </w:r>
      <w:r w:rsidRPr="00683EF8">
        <w:rPr>
          <w:rFonts w:ascii="Book Antiqua" w:hAnsi="Book Antiqua"/>
          <w:b/>
          <w:color w:val="000000"/>
          <w:sz w:val="24"/>
          <w:szCs w:val="24"/>
        </w:rPr>
        <w:t>52</w:t>
      </w:r>
      <w:r w:rsidRPr="00683EF8">
        <w:rPr>
          <w:rFonts w:ascii="Book Antiqua" w:hAnsi="Book Antiqua"/>
          <w:color w:val="000000"/>
          <w:sz w:val="24"/>
          <w:szCs w:val="24"/>
        </w:rPr>
        <w:t>: 588-591 [PMID: 27892944 DOI: 10.1038/bmt.2016.300]</w:t>
      </w:r>
    </w:p>
    <w:p w:rsidR="00073E5E" w:rsidRPr="00683EF8" w:rsidRDefault="00073E5E" w:rsidP="00A31DF9">
      <w:pPr>
        <w:spacing w:line="360" w:lineRule="auto"/>
        <w:rPr>
          <w:rFonts w:ascii="Book Antiqua" w:hAnsi="Book Antiqua"/>
          <w:color w:val="000000"/>
          <w:sz w:val="24"/>
          <w:szCs w:val="24"/>
        </w:rPr>
      </w:pPr>
      <w:r w:rsidRPr="00683EF8">
        <w:rPr>
          <w:rFonts w:ascii="Book Antiqua" w:hAnsi="Book Antiqua"/>
          <w:color w:val="000000"/>
          <w:sz w:val="24"/>
          <w:szCs w:val="24"/>
        </w:rPr>
        <w:t xml:space="preserve">5 </w:t>
      </w:r>
      <w:proofErr w:type="spellStart"/>
      <w:r w:rsidRPr="00683EF8">
        <w:rPr>
          <w:rFonts w:ascii="Book Antiqua" w:hAnsi="Book Antiqua"/>
          <w:b/>
          <w:color w:val="000000"/>
          <w:sz w:val="24"/>
          <w:szCs w:val="24"/>
        </w:rPr>
        <w:t>Mohty</w:t>
      </w:r>
      <w:proofErr w:type="spellEnd"/>
      <w:r w:rsidRPr="00683EF8">
        <w:rPr>
          <w:rFonts w:ascii="Book Antiqua" w:hAnsi="Book Antiqua"/>
          <w:b/>
          <w:color w:val="000000"/>
          <w:sz w:val="24"/>
          <w:szCs w:val="24"/>
        </w:rPr>
        <w:t xml:space="preserve"> M</w:t>
      </w:r>
      <w:r w:rsidRPr="00683EF8">
        <w:rPr>
          <w:rFonts w:ascii="Book Antiqua" w:hAnsi="Book Antiqua"/>
          <w:color w:val="000000"/>
          <w:sz w:val="24"/>
          <w:szCs w:val="24"/>
        </w:rPr>
        <w:t xml:space="preserve">, </w:t>
      </w:r>
      <w:proofErr w:type="spellStart"/>
      <w:r w:rsidRPr="00683EF8">
        <w:rPr>
          <w:rFonts w:ascii="Book Antiqua" w:hAnsi="Book Antiqua"/>
          <w:color w:val="000000"/>
          <w:sz w:val="24"/>
          <w:szCs w:val="24"/>
        </w:rPr>
        <w:t>Malard</w:t>
      </w:r>
      <w:proofErr w:type="spellEnd"/>
      <w:r w:rsidRPr="00683EF8">
        <w:rPr>
          <w:rFonts w:ascii="Book Antiqua" w:hAnsi="Book Antiqua"/>
          <w:color w:val="000000"/>
          <w:sz w:val="24"/>
          <w:szCs w:val="24"/>
        </w:rPr>
        <w:t xml:space="preserve"> F, </w:t>
      </w:r>
      <w:proofErr w:type="spellStart"/>
      <w:r w:rsidRPr="00683EF8">
        <w:rPr>
          <w:rFonts w:ascii="Book Antiqua" w:hAnsi="Book Antiqua"/>
          <w:color w:val="000000"/>
          <w:sz w:val="24"/>
          <w:szCs w:val="24"/>
        </w:rPr>
        <w:t>Abecassis</w:t>
      </w:r>
      <w:proofErr w:type="spellEnd"/>
      <w:r w:rsidRPr="00683EF8">
        <w:rPr>
          <w:rFonts w:ascii="Book Antiqua" w:hAnsi="Book Antiqua"/>
          <w:color w:val="000000"/>
          <w:sz w:val="24"/>
          <w:szCs w:val="24"/>
        </w:rPr>
        <w:t xml:space="preserve"> M, </w:t>
      </w:r>
      <w:proofErr w:type="spellStart"/>
      <w:r w:rsidRPr="00683EF8">
        <w:rPr>
          <w:rFonts w:ascii="Book Antiqua" w:hAnsi="Book Antiqua"/>
          <w:color w:val="000000"/>
          <w:sz w:val="24"/>
          <w:szCs w:val="24"/>
        </w:rPr>
        <w:t>Aerts</w:t>
      </w:r>
      <w:proofErr w:type="spellEnd"/>
      <w:r w:rsidRPr="00683EF8">
        <w:rPr>
          <w:rFonts w:ascii="Book Antiqua" w:hAnsi="Book Antiqua"/>
          <w:color w:val="000000"/>
          <w:sz w:val="24"/>
          <w:szCs w:val="24"/>
        </w:rPr>
        <w:t xml:space="preserve"> E, </w:t>
      </w:r>
      <w:proofErr w:type="spellStart"/>
      <w:r w:rsidRPr="00683EF8">
        <w:rPr>
          <w:rFonts w:ascii="Book Antiqua" w:hAnsi="Book Antiqua"/>
          <w:color w:val="000000"/>
          <w:sz w:val="24"/>
          <w:szCs w:val="24"/>
        </w:rPr>
        <w:t>Alaskar</w:t>
      </w:r>
      <w:proofErr w:type="spellEnd"/>
      <w:r w:rsidRPr="00683EF8">
        <w:rPr>
          <w:rFonts w:ascii="Book Antiqua" w:hAnsi="Book Antiqua"/>
          <w:color w:val="000000"/>
          <w:sz w:val="24"/>
          <w:szCs w:val="24"/>
        </w:rPr>
        <w:t xml:space="preserve"> AS, </w:t>
      </w:r>
      <w:proofErr w:type="spellStart"/>
      <w:r w:rsidRPr="00683EF8">
        <w:rPr>
          <w:rFonts w:ascii="Book Antiqua" w:hAnsi="Book Antiqua"/>
          <w:color w:val="000000"/>
          <w:sz w:val="24"/>
          <w:szCs w:val="24"/>
        </w:rPr>
        <w:t>Aljurf</w:t>
      </w:r>
      <w:proofErr w:type="spellEnd"/>
      <w:r w:rsidRPr="00683EF8">
        <w:rPr>
          <w:rFonts w:ascii="Book Antiqua" w:hAnsi="Book Antiqua"/>
          <w:color w:val="000000"/>
          <w:sz w:val="24"/>
          <w:szCs w:val="24"/>
        </w:rPr>
        <w:t xml:space="preserve"> M, </w:t>
      </w:r>
      <w:proofErr w:type="spellStart"/>
      <w:r w:rsidRPr="00683EF8">
        <w:rPr>
          <w:rFonts w:ascii="Book Antiqua" w:hAnsi="Book Antiqua"/>
          <w:color w:val="000000"/>
          <w:sz w:val="24"/>
          <w:szCs w:val="24"/>
        </w:rPr>
        <w:t>Arat</w:t>
      </w:r>
      <w:proofErr w:type="spellEnd"/>
      <w:r w:rsidRPr="00683EF8">
        <w:rPr>
          <w:rFonts w:ascii="Book Antiqua" w:hAnsi="Book Antiqua"/>
          <w:color w:val="000000"/>
          <w:sz w:val="24"/>
          <w:szCs w:val="24"/>
        </w:rPr>
        <w:t xml:space="preserve"> M, Bader P, Baron F, </w:t>
      </w:r>
      <w:proofErr w:type="spellStart"/>
      <w:r w:rsidRPr="00683EF8">
        <w:rPr>
          <w:rFonts w:ascii="Book Antiqua" w:hAnsi="Book Antiqua"/>
          <w:color w:val="000000"/>
          <w:sz w:val="24"/>
          <w:szCs w:val="24"/>
        </w:rPr>
        <w:t>Bazarbachi</w:t>
      </w:r>
      <w:proofErr w:type="spellEnd"/>
      <w:r w:rsidRPr="00683EF8">
        <w:rPr>
          <w:rFonts w:ascii="Book Antiqua" w:hAnsi="Book Antiqua"/>
          <w:color w:val="000000"/>
          <w:sz w:val="24"/>
          <w:szCs w:val="24"/>
        </w:rPr>
        <w:t xml:space="preserve"> A, Blaise D, </w:t>
      </w:r>
      <w:proofErr w:type="spellStart"/>
      <w:r w:rsidRPr="00683EF8">
        <w:rPr>
          <w:rFonts w:ascii="Book Antiqua" w:hAnsi="Book Antiqua"/>
          <w:color w:val="000000"/>
          <w:sz w:val="24"/>
          <w:szCs w:val="24"/>
        </w:rPr>
        <w:t>Ciceri</w:t>
      </w:r>
      <w:proofErr w:type="spellEnd"/>
      <w:r w:rsidRPr="00683EF8">
        <w:rPr>
          <w:rFonts w:ascii="Book Antiqua" w:hAnsi="Book Antiqua"/>
          <w:color w:val="000000"/>
          <w:sz w:val="24"/>
          <w:szCs w:val="24"/>
        </w:rPr>
        <w:t xml:space="preserve"> F, </w:t>
      </w:r>
      <w:proofErr w:type="spellStart"/>
      <w:r w:rsidRPr="00683EF8">
        <w:rPr>
          <w:rFonts w:ascii="Book Antiqua" w:hAnsi="Book Antiqua"/>
          <w:color w:val="000000"/>
          <w:sz w:val="24"/>
          <w:szCs w:val="24"/>
        </w:rPr>
        <w:t>Corbacioglu</w:t>
      </w:r>
      <w:proofErr w:type="spellEnd"/>
      <w:r w:rsidRPr="00683EF8">
        <w:rPr>
          <w:rFonts w:ascii="Book Antiqua" w:hAnsi="Book Antiqua"/>
          <w:color w:val="000000"/>
          <w:sz w:val="24"/>
          <w:szCs w:val="24"/>
        </w:rPr>
        <w:t xml:space="preserve"> S, </w:t>
      </w:r>
      <w:proofErr w:type="spellStart"/>
      <w:r w:rsidRPr="00683EF8">
        <w:rPr>
          <w:rFonts w:ascii="Book Antiqua" w:hAnsi="Book Antiqua"/>
          <w:color w:val="000000"/>
          <w:sz w:val="24"/>
          <w:szCs w:val="24"/>
        </w:rPr>
        <w:t>Dalle</w:t>
      </w:r>
      <w:proofErr w:type="spellEnd"/>
      <w:r w:rsidRPr="00683EF8">
        <w:rPr>
          <w:rFonts w:ascii="Book Antiqua" w:hAnsi="Book Antiqua"/>
          <w:color w:val="000000"/>
          <w:sz w:val="24"/>
          <w:szCs w:val="24"/>
        </w:rPr>
        <w:t xml:space="preserve"> JH, </w:t>
      </w:r>
      <w:proofErr w:type="spellStart"/>
      <w:r w:rsidRPr="00683EF8">
        <w:rPr>
          <w:rFonts w:ascii="Book Antiqua" w:hAnsi="Book Antiqua"/>
          <w:color w:val="000000"/>
          <w:sz w:val="24"/>
          <w:szCs w:val="24"/>
        </w:rPr>
        <w:t>Dignan</w:t>
      </w:r>
      <w:proofErr w:type="spellEnd"/>
      <w:r w:rsidRPr="00683EF8">
        <w:rPr>
          <w:rFonts w:ascii="Book Antiqua" w:hAnsi="Book Antiqua"/>
          <w:color w:val="000000"/>
          <w:sz w:val="24"/>
          <w:szCs w:val="24"/>
        </w:rPr>
        <w:t xml:space="preserve"> F, Fukuda T, Huynh A, </w:t>
      </w:r>
      <w:proofErr w:type="spellStart"/>
      <w:r w:rsidRPr="00683EF8">
        <w:rPr>
          <w:rFonts w:ascii="Book Antiqua" w:hAnsi="Book Antiqua"/>
          <w:color w:val="000000"/>
          <w:sz w:val="24"/>
          <w:szCs w:val="24"/>
        </w:rPr>
        <w:t>Masszi</w:t>
      </w:r>
      <w:proofErr w:type="spellEnd"/>
      <w:r w:rsidRPr="00683EF8">
        <w:rPr>
          <w:rFonts w:ascii="Book Antiqua" w:hAnsi="Book Antiqua"/>
          <w:color w:val="000000"/>
          <w:sz w:val="24"/>
          <w:szCs w:val="24"/>
        </w:rPr>
        <w:t xml:space="preserve"> T, </w:t>
      </w:r>
      <w:proofErr w:type="spellStart"/>
      <w:r w:rsidRPr="00683EF8">
        <w:rPr>
          <w:rFonts w:ascii="Book Antiqua" w:hAnsi="Book Antiqua"/>
          <w:color w:val="000000"/>
          <w:sz w:val="24"/>
          <w:szCs w:val="24"/>
        </w:rPr>
        <w:t>Michallet</w:t>
      </w:r>
      <w:proofErr w:type="spellEnd"/>
      <w:r w:rsidRPr="00683EF8">
        <w:rPr>
          <w:rFonts w:ascii="Book Antiqua" w:hAnsi="Book Antiqua"/>
          <w:color w:val="000000"/>
          <w:sz w:val="24"/>
          <w:szCs w:val="24"/>
        </w:rPr>
        <w:t xml:space="preserve"> M, </w:t>
      </w:r>
      <w:proofErr w:type="spellStart"/>
      <w:r w:rsidRPr="00683EF8">
        <w:rPr>
          <w:rFonts w:ascii="Book Antiqua" w:hAnsi="Book Antiqua"/>
          <w:color w:val="000000"/>
          <w:sz w:val="24"/>
          <w:szCs w:val="24"/>
        </w:rPr>
        <w:t>Nagler</w:t>
      </w:r>
      <w:proofErr w:type="spellEnd"/>
      <w:r w:rsidRPr="00683EF8">
        <w:rPr>
          <w:rFonts w:ascii="Book Antiqua" w:hAnsi="Book Antiqua"/>
          <w:color w:val="000000"/>
          <w:sz w:val="24"/>
          <w:szCs w:val="24"/>
        </w:rPr>
        <w:t xml:space="preserve"> A, </w:t>
      </w:r>
      <w:proofErr w:type="spellStart"/>
      <w:r w:rsidRPr="00683EF8">
        <w:rPr>
          <w:rFonts w:ascii="Book Antiqua" w:hAnsi="Book Antiqua"/>
          <w:color w:val="000000"/>
          <w:sz w:val="24"/>
          <w:szCs w:val="24"/>
        </w:rPr>
        <w:lastRenderedPageBreak/>
        <w:t>NiChonghaile</w:t>
      </w:r>
      <w:proofErr w:type="spellEnd"/>
      <w:r w:rsidRPr="00683EF8">
        <w:rPr>
          <w:rFonts w:ascii="Book Antiqua" w:hAnsi="Book Antiqua"/>
          <w:color w:val="000000"/>
          <w:sz w:val="24"/>
          <w:szCs w:val="24"/>
        </w:rPr>
        <w:t xml:space="preserve"> M, Okamoto S, </w:t>
      </w:r>
      <w:proofErr w:type="spellStart"/>
      <w:r w:rsidRPr="00683EF8">
        <w:rPr>
          <w:rFonts w:ascii="Book Antiqua" w:hAnsi="Book Antiqua"/>
          <w:color w:val="000000"/>
          <w:sz w:val="24"/>
          <w:szCs w:val="24"/>
        </w:rPr>
        <w:t>Pagliuca</w:t>
      </w:r>
      <w:proofErr w:type="spellEnd"/>
      <w:r w:rsidRPr="00683EF8">
        <w:rPr>
          <w:rFonts w:ascii="Book Antiqua" w:hAnsi="Book Antiqua"/>
          <w:color w:val="000000"/>
          <w:sz w:val="24"/>
          <w:szCs w:val="24"/>
        </w:rPr>
        <w:t xml:space="preserve"> A, Peters C, Petersen FB, Richardson PG, </w:t>
      </w:r>
      <w:proofErr w:type="spellStart"/>
      <w:r w:rsidRPr="00683EF8">
        <w:rPr>
          <w:rFonts w:ascii="Book Antiqua" w:hAnsi="Book Antiqua"/>
          <w:color w:val="000000"/>
          <w:sz w:val="24"/>
          <w:szCs w:val="24"/>
        </w:rPr>
        <w:t>Ruutu</w:t>
      </w:r>
      <w:proofErr w:type="spellEnd"/>
      <w:r w:rsidRPr="00683EF8">
        <w:rPr>
          <w:rFonts w:ascii="Book Antiqua" w:hAnsi="Book Antiqua"/>
          <w:color w:val="000000"/>
          <w:sz w:val="24"/>
          <w:szCs w:val="24"/>
        </w:rPr>
        <w:t xml:space="preserve"> T, </w:t>
      </w:r>
      <w:proofErr w:type="spellStart"/>
      <w:r w:rsidRPr="00683EF8">
        <w:rPr>
          <w:rFonts w:ascii="Book Antiqua" w:hAnsi="Book Antiqua"/>
          <w:color w:val="000000"/>
          <w:sz w:val="24"/>
          <w:szCs w:val="24"/>
        </w:rPr>
        <w:t>Savani</w:t>
      </w:r>
      <w:proofErr w:type="spellEnd"/>
      <w:r w:rsidRPr="00683EF8">
        <w:rPr>
          <w:rFonts w:ascii="Book Antiqua" w:hAnsi="Book Antiqua"/>
          <w:color w:val="000000"/>
          <w:sz w:val="24"/>
          <w:szCs w:val="24"/>
        </w:rPr>
        <w:t xml:space="preserve"> BN, </w:t>
      </w:r>
      <w:proofErr w:type="spellStart"/>
      <w:r w:rsidRPr="00683EF8">
        <w:rPr>
          <w:rFonts w:ascii="Book Antiqua" w:hAnsi="Book Antiqua"/>
          <w:color w:val="000000"/>
          <w:sz w:val="24"/>
          <w:szCs w:val="24"/>
        </w:rPr>
        <w:t>Wallhult</w:t>
      </w:r>
      <w:proofErr w:type="spellEnd"/>
      <w:r w:rsidRPr="00683EF8">
        <w:rPr>
          <w:rFonts w:ascii="Book Antiqua" w:hAnsi="Book Antiqua"/>
          <w:color w:val="000000"/>
          <w:sz w:val="24"/>
          <w:szCs w:val="24"/>
        </w:rPr>
        <w:t xml:space="preserve"> E, </w:t>
      </w:r>
      <w:proofErr w:type="spellStart"/>
      <w:r w:rsidRPr="00683EF8">
        <w:rPr>
          <w:rFonts w:ascii="Book Antiqua" w:hAnsi="Book Antiqua"/>
          <w:color w:val="000000"/>
          <w:sz w:val="24"/>
          <w:szCs w:val="24"/>
        </w:rPr>
        <w:t>Yakoub</w:t>
      </w:r>
      <w:proofErr w:type="spellEnd"/>
      <w:r w:rsidRPr="00683EF8">
        <w:rPr>
          <w:rFonts w:ascii="Book Antiqua" w:hAnsi="Book Antiqua"/>
          <w:color w:val="000000"/>
          <w:sz w:val="24"/>
          <w:szCs w:val="24"/>
        </w:rPr>
        <w:t>-Agha I, Duarte RF, Carreras E. Revised diagnosis and severity criteria for sinusoidal obstruction syndrome/</w:t>
      </w:r>
      <w:proofErr w:type="spellStart"/>
      <w:r w:rsidRPr="00683EF8">
        <w:rPr>
          <w:rFonts w:ascii="Book Antiqua" w:hAnsi="Book Antiqua"/>
          <w:color w:val="000000"/>
          <w:sz w:val="24"/>
          <w:szCs w:val="24"/>
        </w:rPr>
        <w:t>veno</w:t>
      </w:r>
      <w:proofErr w:type="spellEnd"/>
      <w:r w:rsidRPr="00683EF8">
        <w:rPr>
          <w:rFonts w:ascii="Book Antiqua" w:hAnsi="Book Antiqua"/>
          <w:color w:val="000000"/>
          <w:sz w:val="24"/>
          <w:szCs w:val="24"/>
        </w:rPr>
        <w:t xml:space="preserve">-occlusive disease in adult patients: a new classification from the European Society for Blood and Marrow Transplantation. </w:t>
      </w:r>
      <w:r w:rsidRPr="00683EF8">
        <w:rPr>
          <w:rFonts w:ascii="Book Antiqua" w:hAnsi="Book Antiqua"/>
          <w:i/>
          <w:color w:val="000000"/>
          <w:sz w:val="24"/>
          <w:szCs w:val="24"/>
        </w:rPr>
        <w:t>Bone Marrow Transplant</w:t>
      </w:r>
      <w:r w:rsidRPr="00683EF8">
        <w:rPr>
          <w:rFonts w:ascii="Book Antiqua" w:hAnsi="Book Antiqua"/>
          <w:color w:val="000000"/>
          <w:sz w:val="24"/>
          <w:szCs w:val="24"/>
        </w:rPr>
        <w:t xml:space="preserve"> 2016; </w:t>
      </w:r>
      <w:r w:rsidRPr="00683EF8">
        <w:rPr>
          <w:rFonts w:ascii="Book Antiqua" w:hAnsi="Book Antiqua"/>
          <w:b/>
          <w:color w:val="000000"/>
          <w:sz w:val="24"/>
          <w:szCs w:val="24"/>
        </w:rPr>
        <w:t>51</w:t>
      </w:r>
      <w:r w:rsidRPr="00683EF8">
        <w:rPr>
          <w:rFonts w:ascii="Book Antiqua" w:hAnsi="Book Antiqua"/>
          <w:color w:val="000000"/>
          <w:sz w:val="24"/>
          <w:szCs w:val="24"/>
        </w:rPr>
        <w:t>: 906-912 [PMID: 27183098 DOI: 10.1038/bmt.2016.130]</w:t>
      </w:r>
    </w:p>
    <w:p w:rsidR="00073E5E" w:rsidRPr="00683EF8" w:rsidRDefault="00073E5E" w:rsidP="00A31DF9">
      <w:pPr>
        <w:spacing w:line="360" w:lineRule="auto"/>
        <w:rPr>
          <w:rFonts w:ascii="Book Antiqua" w:hAnsi="Book Antiqua"/>
          <w:color w:val="000000"/>
          <w:sz w:val="24"/>
          <w:szCs w:val="24"/>
        </w:rPr>
      </w:pPr>
      <w:r w:rsidRPr="00683EF8">
        <w:rPr>
          <w:rFonts w:ascii="Book Antiqua" w:hAnsi="Book Antiqua"/>
          <w:color w:val="000000"/>
          <w:sz w:val="24"/>
          <w:szCs w:val="24"/>
        </w:rPr>
        <w:t xml:space="preserve">6 </w:t>
      </w:r>
      <w:proofErr w:type="spellStart"/>
      <w:r w:rsidRPr="00683EF8">
        <w:rPr>
          <w:rFonts w:ascii="Book Antiqua" w:hAnsi="Book Antiqua"/>
          <w:b/>
          <w:color w:val="000000"/>
          <w:sz w:val="24"/>
          <w:szCs w:val="24"/>
        </w:rPr>
        <w:t>Zhuge</w:t>
      </w:r>
      <w:proofErr w:type="spellEnd"/>
      <w:r w:rsidRPr="00683EF8">
        <w:rPr>
          <w:rFonts w:ascii="Book Antiqua" w:hAnsi="Book Antiqua"/>
          <w:b/>
          <w:color w:val="000000"/>
          <w:sz w:val="24"/>
          <w:szCs w:val="24"/>
        </w:rPr>
        <w:t xml:space="preserve"> Y</w:t>
      </w:r>
      <w:r w:rsidRPr="00683EF8">
        <w:rPr>
          <w:rFonts w:ascii="Book Antiqua" w:hAnsi="Book Antiqua"/>
          <w:color w:val="000000"/>
          <w:sz w:val="24"/>
          <w:szCs w:val="24"/>
        </w:rPr>
        <w:t xml:space="preserve">, Liu Y, </w:t>
      </w:r>
      <w:proofErr w:type="spellStart"/>
      <w:r w:rsidRPr="00683EF8">
        <w:rPr>
          <w:rFonts w:ascii="Book Antiqua" w:hAnsi="Book Antiqua"/>
          <w:color w:val="000000"/>
          <w:sz w:val="24"/>
          <w:szCs w:val="24"/>
        </w:rPr>
        <w:t>Xie</w:t>
      </w:r>
      <w:proofErr w:type="spellEnd"/>
      <w:r w:rsidRPr="00683EF8">
        <w:rPr>
          <w:rFonts w:ascii="Book Antiqua" w:hAnsi="Book Antiqua"/>
          <w:color w:val="000000"/>
          <w:sz w:val="24"/>
          <w:szCs w:val="24"/>
        </w:rPr>
        <w:t xml:space="preserve"> W, Zou X, Xu J, Wang J; Chinese Society of Gastroenterology Committee of Hepatobiliary Disease. </w:t>
      </w:r>
      <w:proofErr w:type="gramStart"/>
      <w:r w:rsidRPr="00683EF8">
        <w:rPr>
          <w:rFonts w:ascii="Book Antiqua" w:hAnsi="Book Antiqua"/>
          <w:color w:val="000000"/>
          <w:sz w:val="24"/>
          <w:szCs w:val="24"/>
        </w:rPr>
        <w:t>Expert consensus on the clinical management of pyrrolizidine alkaloid-induced hepatic sinusoidal obstruction syndrome.</w:t>
      </w:r>
      <w:proofErr w:type="gramEnd"/>
      <w:r w:rsidRPr="00683EF8">
        <w:rPr>
          <w:rFonts w:ascii="Book Antiqua" w:hAnsi="Book Antiqua"/>
          <w:color w:val="000000"/>
          <w:sz w:val="24"/>
          <w:szCs w:val="24"/>
        </w:rPr>
        <w:t xml:space="preserve"> </w:t>
      </w:r>
      <w:r w:rsidRPr="00683EF8">
        <w:rPr>
          <w:rFonts w:ascii="Book Antiqua" w:hAnsi="Book Antiqua"/>
          <w:i/>
          <w:color w:val="000000"/>
          <w:sz w:val="24"/>
          <w:szCs w:val="24"/>
        </w:rPr>
        <w:t xml:space="preserve">J </w:t>
      </w:r>
      <w:proofErr w:type="spellStart"/>
      <w:r w:rsidRPr="00683EF8">
        <w:rPr>
          <w:rFonts w:ascii="Book Antiqua" w:hAnsi="Book Antiqua"/>
          <w:i/>
          <w:color w:val="000000"/>
          <w:sz w:val="24"/>
          <w:szCs w:val="24"/>
        </w:rPr>
        <w:t>Gastroenterol</w:t>
      </w:r>
      <w:proofErr w:type="spellEnd"/>
      <w:r w:rsidRPr="00683EF8">
        <w:rPr>
          <w:rFonts w:ascii="Book Antiqua" w:hAnsi="Book Antiqua"/>
          <w:i/>
          <w:color w:val="000000"/>
          <w:sz w:val="24"/>
          <w:szCs w:val="24"/>
        </w:rPr>
        <w:t xml:space="preserve"> </w:t>
      </w:r>
      <w:proofErr w:type="spellStart"/>
      <w:r w:rsidRPr="00683EF8">
        <w:rPr>
          <w:rFonts w:ascii="Book Antiqua" w:hAnsi="Book Antiqua"/>
          <w:i/>
          <w:color w:val="000000"/>
          <w:sz w:val="24"/>
          <w:szCs w:val="24"/>
        </w:rPr>
        <w:t>Hepatol</w:t>
      </w:r>
      <w:proofErr w:type="spellEnd"/>
      <w:r w:rsidRPr="00683EF8">
        <w:rPr>
          <w:rFonts w:ascii="Book Antiqua" w:hAnsi="Book Antiqua"/>
          <w:color w:val="000000"/>
          <w:sz w:val="24"/>
          <w:szCs w:val="24"/>
        </w:rPr>
        <w:t xml:space="preserve"> 2019; </w:t>
      </w:r>
      <w:r w:rsidRPr="00683EF8">
        <w:rPr>
          <w:rFonts w:ascii="Book Antiqua" w:hAnsi="Book Antiqua"/>
          <w:b/>
          <w:color w:val="000000"/>
          <w:sz w:val="24"/>
          <w:szCs w:val="24"/>
        </w:rPr>
        <w:t>34</w:t>
      </w:r>
      <w:r w:rsidRPr="00683EF8">
        <w:rPr>
          <w:rFonts w:ascii="Book Antiqua" w:hAnsi="Book Antiqua"/>
          <w:color w:val="000000"/>
          <w:sz w:val="24"/>
          <w:szCs w:val="24"/>
        </w:rPr>
        <w:t>: 634-642 [PMID: 30669184 DOI: 10.1111/jgh.14612]</w:t>
      </w:r>
    </w:p>
    <w:p w:rsidR="00073E5E" w:rsidRPr="00683EF8" w:rsidRDefault="00073E5E" w:rsidP="00A31DF9">
      <w:pPr>
        <w:spacing w:line="360" w:lineRule="auto"/>
        <w:rPr>
          <w:rFonts w:ascii="Book Antiqua" w:hAnsi="Book Antiqua"/>
          <w:color w:val="000000"/>
          <w:sz w:val="24"/>
          <w:szCs w:val="24"/>
        </w:rPr>
      </w:pPr>
      <w:r w:rsidRPr="00683EF8">
        <w:rPr>
          <w:rFonts w:ascii="Book Antiqua" w:hAnsi="Book Antiqua"/>
          <w:color w:val="000000"/>
          <w:sz w:val="24"/>
          <w:szCs w:val="24"/>
        </w:rPr>
        <w:t xml:space="preserve">7 </w:t>
      </w:r>
      <w:r w:rsidRPr="00683EF8">
        <w:rPr>
          <w:rFonts w:ascii="Book Antiqua" w:hAnsi="Book Antiqua"/>
          <w:b/>
          <w:color w:val="000000"/>
          <w:sz w:val="24"/>
          <w:szCs w:val="24"/>
        </w:rPr>
        <w:t>Wang X</w:t>
      </w:r>
      <w:r w:rsidRPr="00683EF8">
        <w:rPr>
          <w:rFonts w:ascii="Book Antiqua" w:hAnsi="Book Antiqua"/>
          <w:color w:val="000000"/>
          <w:sz w:val="24"/>
          <w:szCs w:val="24"/>
        </w:rPr>
        <w:t xml:space="preserve">, Qi X, </w:t>
      </w:r>
      <w:proofErr w:type="spellStart"/>
      <w:r w:rsidRPr="00683EF8">
        <w:rPr>
          <w:rFonts w:ascii="Book Antiqua" w:hAnsi="Book Antiqua"/>
          <w:color w:val="000000"/>
          <w:sz w:val="24"/>
          <w:szCs w:val="24"/>
        </w:rPr>
        <w:t>Guo</w:t>
      </w:r>
      <w:proofErr w:type="spellEnd"/>
      <w:r w:rsidRPr="00683EF8">
        <w:rPr>
          <w:rFonts w:ascii="Book Antiqua" w:hAnsi="Book Antiqua"/>
          <w:color w:val="000000"/>
          <w:sz w:val="24"/>
          <w:szCs w:val="24"/>
        </w:rPr>
        <w:t xml:space="preserve"> X. </w:t>
      </w:r>
      <w:proofErr w:type="spellStart"/>
      <w:r w:rsidRPr="00683EF8">
        <w:rPr>
          <w:rFonts w:ascii="Book Antiqua" w:hAnsi="Book Antiqua"/>
          <w:color w:val="000000"/>
          <w:sz w:val="24"/>
          <w:szCs w:val="24"/>
        </w:rPr>
        <w:t>Tusanqi</w:t>
      </w:r>
      <w:proofErr w:type="spellEnd"/>
      <w:r w:rsidRPr="00683EF8">
        <w:rPr>
          <w:rFonts w:ascii="Book Antiqua" w:hAnsi="Book Antiqua"/>
          <w:color w:val="000000"/>
          <w:sz w:val="24"/>
          <w:szCs w:val="24"/>
        </w:rPr>
        <w:t xml:space="preserve">-Related Sinusoidal Obstruction Syndrome in China: A Systematic Review of the Literatures. </w:t>
      </w:r>
      <w:r w:rsidRPr="00683EF8">
        <w:rPr>
          <w:rFonts w:ascii="Book Antiqua" w:hAnsi="Book Antiqua"/>
          <w:i/>
          <w:color w:val="000000"/>
          <w:sz w:val="24"/>
          <w:szCs w:val="24"/>
        </w:rPr>
        <w:t>Medicine (Baltimore)</w:t>
      </w:r>
      <w:r w:rsidRPr="00683EF8">
        <w:rPr>
          <w:rFonts w:ascii="Book Antiqua" w:hAnsi="Book Antiqua"/>
          <w:color w:val="000000"/>
          <w:sz w:val="24"/>
          <w:szCs w:val="24"/>
        </w:rPr>
        <w:t xml:space="preserve"> 2015; </w:t>
      </w:r>
      <w:r w:rsidRPr="00683EF8">
        <w:rPr>
          <w:rFonts w:ascii="Book Antiqua" w:hAnsi="Book Antiqua"/>
          <w:b/>
          <w:color w:val="000000"/>
          <w:sz w:val="24"/>
          <w:szCs w:val="24"/>
        </w:rPr>
        <w:t>94</w:t>
      </w:r>
      <w:r w:rsidRPr="00683EF8">
        <w:rPr>
          <w:rFonts w:ascii="Book Antiqua" w:hAnsi="Book Antiqua"/>
          <w:color w:val="000000"/>
          <w:sz w:val="24"/>
          <w:szCs w:val="24"/>
        </w:rPr>
        <w:t>: e942 [PMID: 26061322 DOI: 10.1097/md.0000000000000942]</w:t>
      </w:r>
    </w:p>
    <w:p w:rsidR="00073E5E" w:rsidRPr="00683EF8" w:rsidRDefault="00073E5E" w:rsidP="00A31DF9">
      <w:pPr>
        <w:spacing w:line="360" w:lineRule="auto"/>
        <w:rPr>
          <w:rFonts w:ascii="Book Antiqua" w:hAnsi="Book Antiqua"/>
          <w:color w:val="000000"/>
          <w:sz w:val="24"/>
          <w:szCs w:val="24"/>
        </w:rPr>
      </w:pPr>
      <w:r w:rsidRPr="00683EF8">
        <w:rPr>
          <w:rFonts w:ascii="Book Antiqua" w:hAnsi="Book Antiqua"/>
          <w:color w:val="000000"/>
          <w:sz w:val="24"/>
          <w:szCs w:val="24"/>
        </w:rPr>
        <w:t xml:space="preserve">8 </w:t>
      </w:r>
      <w:proofErr w:type="spellStart"/>
      <w:r w:rsidRPr="00683EF8">
        <w:rPr>
          <w:rFonts w:ascii="Book Antiqua" w:hAnsi="Book Antiqua"/>
          <w:b/>
          <w:color w:val="000000"/>
          <w:sz w:val="24"/>
          <w:szCs w:val="24"/>
        </w:rPr>
        <w:t>Mortelé</w:t>
      </w:r>
      <w:proofErr w:type="spellEnd"/>
      <w:r w:rsidRPr="00683EF8">
        <w:rPr>
          <w:rFonts w:ascii="Book Antiqua" w:hAnsi="Book Antiqua"/>
          <w:b/>
          <w:color w:val="000000"/>
          <w:sz w:val="24"/>
          <w:szCs w:val="24"/>
        </w:rPr>
        <w:t xml:space="preserve"> KJ</w:t>
      </w:r>
      <w:r w:rsidRPr="00683EF8">
        <w:rPr>
          <w:rFonts w:ascii="Book Antiqua" w:hAnsi="Book Antiqua"/>
          <w:color w:val="000000"/>
          <w:sz w:val="24"/>
          <w:szCs w:val="24"/>
        </w:rPr>
        <w:t xml:space="preserve">, Van </w:t>
      </w:r>
      <w:proofErr w:type="spellStart"/>
      <w:r w:rsidRPr="00683EF8">
        <w:rPr>
          <w:rFonts w:ascii="Book Antiqua" w:hAnsi="Book Antiqua"/>
          <w:color w:val="000000"/>
          <w:sz w:val="24"/>
          <w:szCs w:val="24"/>
        </w:rPr>
        <w:t>Vlierberghe</w:t>
      </w:r>
      <w:proofErr w:type="spellEnd"/>
      <w:r w:rsidRPr="00683EF8">
        <w:rPr>
          <w:rFonts w:ascii="Book Antiqua" w:hAnsi="Book Antiqua"/>
          <w:color w:val="000000"/>
          <w:sz w:val="24"/>
          <w:szCs w:val="24"/>
        </w:rPr>
        <w:t xml:space="preserve"> H, </w:t>
      </w:r>
      <w:proofErr w:type="spellStart"/>
      <w:r w:rsidRPr="00683EF8">
        <w:rPr>
          <w:rFonts w:ascii="Book Antiqua" w:hAnsi="Book Antiqua"/>
          <w:color w:val="000000"/>
          <w:sz w:val="24"/>
          <w:szCs w:val="24"/>
        </w:rPr>
        <w:t>Wiesner</w:t>
      </w:r>
      <w:proofErr w:type="spellEnd"/>
      <w:r w:rsidRPr="00683EF8">
        <w:rPr>
          <w:rFonts w:ascii="Book Antiqua" w:hAnsi="Book Antiqua"/>
          <w:color w:val="000000"/>
          <w:sz w:val="24"/>
          <w:szCs w:val="24"/>
        </w:rPr>
        <w:t xml:space="preserve"> W, </w:t>
      </w:r>
      <w:proofErr w:type="spellStart"/>
      <w:r w:rsidRPr="00683EF8">
        <w:rPr>
          <w:rFonts w:ascii="Book Antiqua" w:hAnsi="Book Antiqua"/>
          <w:color w:val="000000"/>
          <w:sz w:val="24"/>
          <w:szCs w:val="24"/>
        </w:rPr>
        <w:t>Ros</w:t>
      </w:r>
      <w:proofErr w:type="spellEnd"/>
      <w:r w:rsidRPr="00683EF8">
        <w:rPr>
          <w:rFonts w:ascii="Book Antiqua" w:hAnsi="Book Antiqua"/>
          <w:color w:val="000000"/>
          <w:sz w:val="24"/>
          <w:szCs w:val="24"/>
        </w:rPr>
        <w:t xml:space="preserve"> PR. Hepatic </w:t>
      </w:r>
      <w:proofErr w:type="spellStart"/>
      <w:r w:rsidRPr="00683EF8">
        <w:rPr>
          <w:rFonts w:ascii="Book Antiqua" w:hAnsi="Book Antiqua"/>
          <w:color w:val="000000"/>
          <w:sz w:val="24"/>
          <w:szCs w:val="24"/>
        </w:rPr>
        <w:t>veno</w:t>
      </w:r>
      <w:proofErr w:type="spellEnd"/>
      <w:r w:rsidRPr="00683EF8">
        <w:rPr>
          <w:rFonts w:ascii="Book Antiqua" w:hAnsi="Book Antiqua"/>
          <w:color w:val="000000"/>
          <w:sz w:val="24"/>
          <w:szCs w:val="24"/>
        </w:rPr>
        <w:t xml:space="preserve">-occlusive disease: MRI findings. </w:t>
      </w:r>
      <w:proofErr w:type="spellStart"/>
      <w:r w:rsidRPr="00683EF8">
        <w:rPr>
          <w:rFonts w:ascii="Book Antiqua" w:hAnsi="Book Antiqua"/>
          <w:i/>
          <w:color w:val="000000"/>
          <w:sz w:val="24"/>
          <w:szCs w:val="24"/>
        </w:rPr>
        <w:t>Abdom</w:t>
      </w:r>
      <w:proofErr w:type="spellEnd"/>
      <w:r w:rsidRPr="00683EF8">
        <w:rPr>
          <w:rFonts w:ascii="Book Antiqua" w:hAnsi="Book Antiqua"/>
          <w:i/>
          <w:color w:val="000000"/>
          <w:sz w:val="24"/>
          <w:szCs w:val="24"/>
        </w:rPr>
        <w:t xml:space="preserve"> Imaging</w:t>
      </w:r>
      <w:r w:rsidRPr="00683EF8">
        <w:rPr>
          <w:rFonts w:ascii="Book Antiqua" w:hAnsi="Book Antiqua"/>
          <w:color w:val="000000"/>
          <w:sz w:val="24"/>
          <w:szCs w:val="24"/>
        </w:rPr>
        <w:t xml:space="preserve"> 2002; </w:t>
      </w:r>
      <w:r w:rsidRPr="00683EF8">
        <w:rPr>
          <w:rFonts w:ascii="Book Antiqua" w:hAnsi="Book Antiqua"/>
          <w:b/>
          <w:color w:val="000000"/>
          <w:sz w:val="24"/>
          <w:szCs w:val="24"/>
        </w:rPr>
        <w:t>27</w:t>
      </w:r>
      <w:r w:rsidRPr="00683EF8">
        <w:rPr>
          <w:rFonts w:ascii="Book Antiqua" w:hAnsi="Book Antiqua"/>
          <w:color w:val="000000"/>
          <w:sz w:val="24"/>
          <w:szCs w:val="24"/>
        </w:rPr>
        <w:t>: 523-526 [PMID: 12172990 DOI: 10.1007/s00261-001-0097-5]</w:t>
      </w:r>
    </w:p>
    <w:p w:rsidR="00073E5E" w:rsidRPr="00683EF8" w:rsidRDefault="00073E5E" w:rsidP="00A31DF9">
      <w:pPr>
        <w:spacing w:line="360" w:lineRule="auto"/>
        <w:rPr>
          <w:rFonts w:ascii="Book Antiqua" w:hAnsi="Book Antiqua"/>
          <w:color w:val="000000"/>
          <w:sz w:val="24"/>
          <w:szCs w:val="24"/>
        </w:rPr>
      </w:pPr>
      <w:r w:rsidRPr="00683EF8">
        <w:rPr>
          <w:rFonts w:ascii="Book Antiqua" w:hAnsi="Book Antiqua"/>
          <w:color w:val="000000"/>
          <w:sz w:val="24"/>
          <w:szCs w:val="24"/>
        </w:rPr>
        <w:t xml:space="preserve">9 </w:t>
      </w:r>
      <w:proofErr w:type="spellStart"/>
      <w:r w:rsidRPr="00683EF8">
        <w:rPr>
          <w:rFonts w:ascii="Book Antiqua" w:hAnsi="Book Antiqua"/>
          <w:b/>
          <w:color w:val="000000"/>
          <w:sz w:val="24"/>
          <w:szCs w:val="24"/>
        </w:rPr>
        <w:t>Marasco</w:t>
      </w:r>
      <w:proofErr w:type="spellEnd"/>
      <w:r w:rsidRPr="00683EF8">
        <w:rPr>
          <w:rFonts w:ascii="Book Antiqua" w:hAnsi="Book Antiqua"/>
          <w:b/>
          <w:color w:val="000000"/>
          <w:sz w:val="24"/>
          <w:szCs w:val="24"/>
        </w:rPr>
        <w:t xml:space="preserve"> G</w:t>
      </w:r>
      <w:r w:rsidRPr="00683EF8">
        <w:rPr>
          <w:rFonts w:ascii="Book Antiqua" w:hAnsi="Book Antiqua"/>
          <w:color w:val="000000"/>
          <w:sz w:val="24"/>
          <w:szCs w:val="24"/>
        </w:rPr>
        <w:t xml:space="preserve">, </w:t>
      </w:r>
      <w:proofErr w:type="spellStart"/>
      <w:r w:rsidRPr="00683EF8">
        <w:rPr>
          <w:rFonts w:ascii="Book Antiqua" w:hAnsi="Book Antiqua"/>
          <w:color w:val="000000"/>
          <w:sz w:val="24"/>
          <w:szCs w:val="24"/>
        </w:rPr>
        <w:t>Scaioli</w:t>
      </w:r>
      <w:proofErr w:type="spellEnd"/>
      <w:r w:rsidRPr="00683EF8">
        <w:rPr>
          <w:rFonts w:ascii="Book Antiqua" w:hAnsi="Book Antiqua"/>
          <w:color w:val="000000"/>
          <w:sz w:val="24"/>
          <w:szCs w:val="24"/>
        </w:rPr>
        <w:t xml:space="preserve"> E, </w:t>
      </w:r>
      <w:proofErr w:type="spellStart"/>
      <w:r w:rsidRPr="00683EF8">
        <w:rPr>
          <w:rFonts w:ascii="Book Antiqua" w:hAnsi="Book Antiqua"/>
          <w:color w:val="000000"/>
          <w:sz w:val="24"/>
          <w:szCs w:val="24"/>
        </w:rPr>
        <w:t>Renzulli</w:t>
      </w:r>
      <w:proofErr w:type="spellEnd"/>
      <w:r w:rsidRPr="00683EF8">
        <w:rPr>
          <w:rFonts w:ascii="Book Antiqua" w:hAnsi="Book Antiqua"/>
          <w:color w:val="000000"/>
          <w:sz w:val="24"/>
          <w:szCs w:val="24"/>
        </w:rPr>
        <w:t xml:space="preserve"> M, </w:t>
      </w:r>
      <w:proofErr w:type="spellStart"/>
      <w:r w:rsidRPr="00683EF8">
        <w:rPr>
          <w:rFonts w:ascii="Book Antiqua" w:hAnsi="Book Antiqua"/>
          <w:color w:val="000000"/>
          <w:sz w:val="24"/>
          <w:szCs w:val="24"/>
        </w:rPr>
        <w:t>Colecchia</w:t>
      </w:r>
      <w:proofErr w:type="spellEnd"/>
      <w:r w:rsidRPr="00683EF8">
        <w:rPr>
          <w:rFonts w:ascii="Book Antiqua" w:hAnsi="Book Antiqua"/>
          <w:color w:val="000000"/>
          <w:sz w:val="24"/>
          <w:szCs w:val="24"/>
        </w:rPr>
        <w:t xml:space="preserve"> A, </w:t>
      </w:r>
      <w:proofErr w:type="spellStart"/>
      <w:r w:rsidRPr="00683EF8">
        <w:rPr>
          <w:rFonts w:ascii="Book Antiqua" w:hAnsi="Book Antiqua"/>
          <w:color w:val="000000"/>
          <w:sz w:val="24"/>
          <w:szCs w:val="24"/>
        </w:rPr>
        <w:t>Golfieri</w:t>
      </w:r>
      <w:proofErr w:type="spellEnd"/>
      <w:r w:rsidRPr="00683EF8">
        <w:rPr>
          <w:rFonts w:ascii="Book Antiqua" w:hAnsi="Book Antiqua"/>
          <w:color w:val="000000"/>
          <w:sz w:val="24"/>
          <w:szCs w:val="24"/>
        </w:rPr>
        <w:t xml:space="preserve"> R, </w:t>
      </w:r>
      <w:proofErr w:type="spellStart"/>
      <w:r w:rsidRPr="00683EF8">
        <w:rPr>
          <w:rFonts w:ascii="Book Antiqua" w:hAnsi="Book Antiqua"/>
          <w:color w:val="000000"/>
          <w:sz w:val="24"/>
          <w:szCs w:val="24"/>
        </w:rPr>
        <w:t>Festi</w:t>
      </w:r>
      <w:proofErr w:type="spellEnd"/>
      <w:r w:rsidRPr="00683EF8">
        <w:rPr>
          <w:rFonts w:ascii="Book Antiqua" w:hAnsi="Book Antiqua"/>
          <w:color w:val="000000"/>
          <w:sz w:val="24"/>
          <w:szCs w:val="24"/>
        </w:rPr>
        <w:t xml:space="preserve"> D, </w:t>
      </w:r>
      <w:proofErr w:type="spellStart"/>
      <w:r w:rsidRPr="00683EF8">
        <w:rPr>
          <w:rFonts w:ascii="Book Antiqua" w:hAnsi="Book Antiqua"/>
          <w:color w:val="000000"/>
          <w:sz w:val="24"/>
          <w:szCs w:val="24"/>
        </w:rPr>
        <w:t>Bazzoli</w:t>
      </w:r>
      <w:proofErr w:type="spellEnd"/>
      <w:r w:rsidRPr="00683EF8">
        <w:rPr>
          <w:rFonts w:ascii="Book Antiqua" w:hAnsi="Book Antiqua"/>
          <w:color w:val="000000"/>
          <w:sz w:val="24"/>
          <w:szCs w:val="24"/>
        </w:rPr>
        <w:t xml:space="preserve"> F, Digby RJ, </w:t>
      </w:r>
      <w:proofErr w:type="spellStart"/>
      <w:r w:rsidRPr="00683EF8">
        <w:rPr>
          <w:rFonts w:ascii="Book Antiqua" w:hAnsi="Book Antiqua"/>
          <w:color w:val="000000"/>
          <w:sz w:val="24"/>
          <w:szCs w:val="24"/>
        </w:rPr>
        <w:t>Belluzzi</w:t>
      </w:r>
      <w:proofErr w:type="spellEnd"/>
      <w:r w:rsidRPr="00683EF8">
        <w:rPr>
          <w:rFonts w:ascii="Book Antiqua" w:hAnsi="Book Antiqua"/>
          <w:color w:val="000000"/>
          <w:sz w:val="24"/>
          <w:szCs w:val="24"/>
        </w:rPr>
        <w:t xml:space="preserve"> A. MRI Patterns in a Case of 6-Thioguanine-Related Hepatic Sinusoidal Obstruction Syndrome. </w:t>
      </w:r>
      <w:r w:rsidRPr="00683EF8">
        <w:rPr>
          <w:rFonts w:ascii="Book Antiqua" w:hAnsi="Book Antiqua"/>
          <w:i/>
          <w:color w:val="000000"/>
          <w:sz w:val="24"/>
          <w:szCs w:val="24"/>
        </w:rPr>
        <w:t xml:space="preserve">Am J </w:t>
      </w:r>
      <w:proofErr w:type="spellStart"/>
      <w:r w:rsidRPr="00683EF8">
        <w:rPr>
          <w:rFonts w:ascii="Book Antiqua" w:hAnsi="Book Antiqua"/>
          <w:i/>
          <w:color w:val="000000"/>
          <w:sz w:val="24"/>
          <w:szCs w:val="24"/>
        </w:rPr>
        <w:t>Gastroenterol</w:t>
      </w:r>
      <w:proofErr w:type="spellEnd"/>
      <w:r w:rsidRPr="00683EF8">
        <w:rPr>
          <w:rFonts w:ascii="Book Antiqua" w:hAnsi="Book Antiqua"/>
          <w:color w:val="000000"/>
          <w:sz w:val="24"/>
          <w:szCs w:val="24"/>
        </w:rPr>
        <w:t xml:space="preserve"> 2016; </w:t>
      </w:r>
      <w:r w:rsidRPr="00683EF8">
        <w:rPr>
          <w:rFonts w:ascii="Book Antiqua" w:hAnsi="Book Antiqua"/>
          <w:b/>
          <w:color w:val="000000"/>
          <w:sz w:val="24"/>
          <w:szCs w:val="24"/>
        </w:rPr>
        <w:t>111</w:t>
      </w:r>
      <w:r w:rsidRPr="00683EF8">
        <w:rPr>
          <w:rFonts w:ascii="Book Antiqua" w:hAnsi="Book Antiqua"/>
          <w:color w:val="000000"/>
          <w:sz w:val="24"/>
          <w:szCs w:val="24"/>
        </w:rPr>
        <w:t>: 767 [PMID: 27249976 DOI: 10.1038/ajg.2016.210]</w:t>
      </w:r>
    </w:p>
    <w:p w:rsidR="00073E5E" w:rsidRPr="00683EF8" w:rsidRDefault="00073E5E" w:rsidP="00A31DF9">
      <w:pPr>
        <w:spacing w:line="360" w:lineRule="auto"/>
        <w:rPr>
          <w:rFonts w:ascii="Book Antiqua" w:hAnsi="Book Antiqua"/>
          <w:color w:val="000000"/>
          <w:sz w:val="24"/>
          <w:szCs w:val="24"/>
        </w:rPr>
      </w:pPr>
      <w:r w:rsidRPr="00683EF8">
        <w:rPr>
          <w:rFonts w:ascii="Book Antiqua" w:hAnsi="Book Antiqua"/>
          <w:color w:val="000000"/>
          <w:sz w:val="24"/>
          <w:szCs w:val="24"/>
        </w:rPr>
        <w:t xml:space="preserve">10 </w:t>
      </w:r>
      <w:r w:rsidRPr="00683EF8">
        <w:rPr>
          <w:rFonts w:ascii="Book Antiqua" w:hAnsi="Book Antiqua"/>
          <w:b/>
          <w:color w:val="000000"/>
          <w:sz w:val="24"/>
          <w:szCs w:val="24"/>
        </w:rPr>
        <w:t>Jacobs P</w:t>
      </w:r>
      <w:r w:rsidRPr="00683EF8">
        <w:rPr>
          <w:rFonts w:ascii="Book Antiqua" w:hAnsi="Book Antiqua"/>
          <w:color w:val="000000"/>
          <w:sz w:val="24"/>
          <w:szCs w:val="24"/>
        </w:rPr>
        <w:t xml:space="preserve">, Miller JL, </w:t>
      </w:r>
      <w:proofErr w:type="spellStart"/>
      <w:r w:rsidRPr="00683EF8">
        <w:rPr>
          <w:rFonts w:ascii="Book Antiqua" w:hAnsi="Book Antiqua"/>
          <w:color w:val="000000"/>
          <w:sz w:val="24"/>
          <w:szCs w:val="24"/>
        </w:rPr>
        <w:t>Uys</w:t>
      </w:r>
      <w:proofErr w:type="spellEnd"/>
      <w:r w:rsidRPr="00683EF8">
        <w:rPr>
          <w:rFonts w:ascii="Book Antiqua" w:hAnsi="Book Antiqua"/>
          <w:color w:val="000000"/>
          <w:sz w:val="24"/>
          <w:szCs w:val="24"/>
        </w:rPr>
        <w:t xml:space="preserve"> CJ, Dietrich BE. </w:t>
      </w:r>
      <w:proofErr w:type="gramStart"/>
      <w:r w:rsidRPr="00683EF8">
        <w:rPr>
          <w:rFonts w:ascii="Book Antiqua" w:hAnsi="Book Antiqua"/>
          <w:color w:val="000000"/>
          <w:sz w:val="24"/>
          <w:szCs w:val="24"/>
        </w:rPr>
        <w:t xml:space="preserve">Fatal </w:t>
      </w:r>
      <w:proofErr w:type="spellStart"/>
      <w:r w:rsidRPr="00683EF8">
        <w:rPr>
          <w:rFonts w:ascii="Book Antiqua" w:hAnsi="Book Antiqua"/>
          <w:color w:val="000000"/>
          <w:sz w:val="24"/>
          <w:szCs w:val="24"/>
        </w:rPr>
        <w:t>veno</w:t>
      </w:r>
      <w:proofErr w:type="spellEnd"/>
      <w:r w:rsidRPr="00683EF8">
        <w:rPr>
          <w:rFonts w:ascii="Book Antiqua" w:hAnsi="Book Antiqua"/>
          <w:color w:val="000000"/>
          <w:sz w:val="24"/>
          <w:szCs w:val="24"/>
        </w:rPr>
        <w:t xml:space="preserve">-occlusive disease of the liver after chemotherapy, whole-body irradiation and bone marrow transplantation for refractory acute </w:t>
      </w:r>
      <w:proofErr w:type="spellStart"/>
      <w:r w:rsidRPr="00683EF8">
        <w:rPr>
          <w:rFonts w:ascii="Book Antiqua" w:hAnsi="Book Antiqua"/>
          <w:color w:val="000000"/>
          <w:sz w:val="24"/>
          <w:szCs w:val="24"/>
        </w:rPr>
        <w:t>leukaemia</w:t>
      </w:r>
      <w:proofErr w:type="spellEnd"/>
      <w:r w:rsidRPr="00683EF8">
        <w:rPr>
          <w:rFonts w:ascii="Book Antiqua" w:hAnsi="Book Antiqua"/>
          <w:color w:val="000000"/>
          <w:sz w:val="24"/>
          <w:szCs w:val="24"/>
        </w:rPr>
        <w:t>.</w:t>
      </w:r>
      <w:proofErr w:type="gramEnd"/>
      <w:r w:rsidRPr="00683EF8">
        <w:rPr>
          <w:rFonts w:ascii="Book Antiqua" w:hAnsi="Book Antiqua"/>
          <w:color w:val="000000"/>
          <w:sz w:val="24"/>
          <w:szCs w:val="24"/>
        </w:rPr>
        <w:t xml:space="preserve"> </w:t>
      </w:r>
      <w:r w:rsidRPr="00683EF8">
        <w:rPr>
          <w:rFonts w:ascii="Book Antiqua" w:hAnsi="Book Antiqua"/>
          <w:i/>
          <w:color w:val="000000"/>
          <w:sz w:val="24"/>
          <w:szCs w:val="24"/>
        </w:rPr>
        <w:t xml:space="preserve">S </w:t>
      </w:r>
      <w:proofErr w:type="spellStart"/>
      <w:r w:rsidRPr="00683EF8">
        <w:rPr>
          <w:rFonts w:ascii="Book Antiqua" w:hAnsi="Book Antiqua"/>
          <w:i/>
          <w:color w:val="000000"/>
          <w:sz w:val="24"/>
          <w:szCs w:val="24"/>
        </w:rPr>
        <w:t>Afr</w:t>
      </w:r>
      <w:proofErr w:type="spellEnd"/>
      <w:r w:rsidRPr="00683EF8">
        <w:rPr>
          <w:rFonts w:ascii="Book Antiqua" w:hAnsi="Book Antiqua"/>
          <w:i/>
          <w:color w:val="000000"/>
          <w:sz w:val="24"/>
          <w:szCs w:val="24"/>
        </w:rPr>
        <w:t xml:space="preserve"> Med J</w:t>
      </w:r>
      <w:r w:rsidRPr="00683EF8">
        <w:rPr>
          <w:rFonts w:ascii="Book Antiqua" w:hAnsi="Book Antiqua"/>
          <w:color w:val="000000"/>
          <w:sz w:val="24"/>
          <w:szCs w:val="24"/>
        </w:rPr>
        <w:t xml:space="preserve"> 1979; </w:t>
      </w:r>
      <w:r w:rsidRPr="00683EF8">
        <w:rPr>
          <w:rFonts w:ascii="Book Antiqua" w:hAnsi="Book Antiqua"/>
          <w:b/>
          <w:color w:val="000000"/>
          <w:sz w:val="24"/>
          <w:szCs w:val="24"/>
        </w:rPr>
        <w:t>55</w:t>
      </w:r>
      <w:r w:rsidRPr="00683EF8">
        <w:rPr>
          <w:rFonts w:ascii="Book Antiqua" w:hAnsi="Book Antiqua"/>
          <w:color w:val="000000"/>
          <w:sz w:val="24"/>
          <w:szCs w:val="24"/>
        </w:rPr>
        <w:t>: 5-10 [PMID: 371033]</w:t>
      </w:r>
    </w:p>
    <w:p w:rsidR="00073E5E" w:rsidRPr="00683EF8" w:rsidRDefault="00073E5E" w:rsidP="00A31DF9">
      <w:pPr>
        <w:spacing w:line="360" w:lineRule="auto"/>
        <w:rPr>
          <w:rFonts w:ascii="Book Antiqua" w:hAnsi="Book Antiqua"/>
          <w:color w:val="000000"/>
          <w:sz w:val="24"/>
          <w:szCs w:val="24"/>
        </w:rPr>
      </w:pPr>
      <w:r w:rsidRPr="00683EF8">
        <w:rPr>
          <w:rFonts w:ascii="Book Antiqua" w:hAnsi="Book Antiqua"/>
          <w:color w:val="000000"/>
          <w:sz w:val="24"/>
          <w:szCs w:val="24"/>
        </w:rPr>
        <w:t xml:space="preserve">11 </w:t>
      </w:r>
      <w:proofErr w:type="spellStart"/>
      <w:r w:rsidRPr="00683EF8">
        <w:rPr>
          <w:rFonts w:ascii="Book Antiqua" w:hAnsi="Book Antiqua"/>
          <w:b/>
          <w:color w:val="000000"/>
          <w:sz w:val="24"/>
          <w:szCs w:val="24"/>
        </w:rPr>
        <w:t>Tuncer</w:t>
      </w:r>
      <w:proofErr w:type="spellEnd"/>
      <w:r w:rsidRPr="00683EF8">
        <w:rPr>
          <w:rFonts w:ascii="Book Antiqua" w:hAnsi="Book Antiqua"/>
          <w:b/>
          <w:color w:val="000000"/>
          <w:sz w:val="24"/>
          <w:szCs w:val="24"/>
        </w:rPr>
        <w:t xml:space="preserve"> HH</w:t>
      </w:r>
      <w:r w:rsidRPr="00683EF8">
        <w:rPr>
          <w:rFonts w:ascii="Book Antiqua" w:hAnsi="Book Antiqua"/>
          <w:color w:val="000000"/>
          <w:sz w:val="24"/>
          <w:szCs w:val="24"/>
        </w:rPr>
        <w:t xml:space="preserve">, Rana N, </w:t>
      </w:r>
      <w:proofErr w:type="spellStart"/>
      <w:r w:rsidRPr="00683EF8">
        <w:rPr>
          <w:rFonts w:ascii="Book Antiqua" w:hAnsi="Book Antiqua"/>
          <w:color w:val="000000"/>
          <w:sz w:val="24"/>
          <w:szCs w:val="24"/>
        </w:rPr>
        <w:t>Milani</w:t>
      </w:r>
      <w:proofErr w:type="spellEnd"/>
      <w:r w:rsidRPr="00683EF8">
        <w:rPr>
          <w:rFonts w:ascii="Book Antiqua" w:hAnsi="Book Antiqua"/>
          <w:color w:val="000000"/>
          <w:sz w:val="24"/>
          <w:szCs w:val="24"/>
        </w:rPr>
        <w:t xml:space="preserve"> C, </w:t>
      </w:r>
      <w:proofErr w:type="spellStart"/>
      <w:r w:rsidRPr="00683EF8">
        <w:rPr>
          <w:rFonts w:ascii="Book Antiqua" w:hAnsi="Book Antiqua"/>
          <w:color w:val="000000"/>
          <w:sz w:val="24"/>
          <w:szCs w:val="24"/>
        </w:rPr>
        <w:t>Darko</w:t>
      </w:r>
      <w:proofErr w:type="spellEnd"/>
      <w:r w:rsidRPr="00683EF8">
        <w:rPr>
          <w:rFonts w:ascii="Book Antiqua" w:hAnsi="Book Antiqua"/>
          <w:color w:val="000000"/>
          <w:sz w:val="24"/>
          <w:szCs w:val="24"/>
        </w:rPr>
        <w:t xml:space="preserve"> A, Al-</w:t>
      </w:r>
      <w:proofErr w:type="spellStart"/>
      <w:r w:rsidRPr="00683EF8">
        <w:rPr>
          <w:rFonts w:ascii="Book Antiqua" w:hAnsi="Book Antiqua"/>
          <w:color w:val="000000"/>
          <w:sz w:val="24"/>
          <w:szCs w:val="24"/>
        </w:rPr>
        <w:t>Homsi</w:t>
      </w:r>
      <w:proofErr w:type="spellEnd"/>
      <w:r w:rsidRPr="00683EF8">
        <w:rPr>
          <w:rFonts w:ascii="Book Antiqua" w:hAnsi="Book Antiqua"/>
          <w:color w:val="000000"/>
          <w:sz w:val="24"/>
          <w:szCs w:val="24"/>
        </w:rPr>
        <w:t xml:space="preserve"> SA. </w:t>
      </w:r>
      <w:proofErr w:type="gramStart"/>
      <w:r w:rsidRPr="00683EF8">
        <w:rPr>
          <w:rFonts w:ascii="Book Antiqua" w:hAnsi="Book Antiqua"/>
          <w:color w:val="000000"/>
          <w:sz w:val="24"/>
          <w:szCs w:val="24"/>
        </w:rPr>
        <w:t>Gastrointestinal and hepatic complications of hematopoietic stem cell transplantation.</w:t>
      </w:r>
      <w:proofErr w:type="gramEnd"/>
      <w:r w:rsidRPr="00683EF8">
        <w:rPr>
          <w:rFonts w:ascii="Book Antiqua" w:hAnsi="Book Antiqua"/>
          <w:color w:val="000000"/>
          <w:sz w:val="24"/>
          <w:szCs w:val="24"/>
        </w:rPr>
        <w:t xml:space="preserve"> </w:t>
      </w:r>
      <w:r w:rsidRPr="00683EF8">
        <w:rPr>
          <w:rFonts w:ascii="Book Antiqua" w:hAnsi="Book Antiqua"/>
          <w:i/>
          <w:color w:val="000000"/>
          <w:sz w:val="24"/>
          <w:szCs w:val="24"/>
        </w:rPr>
        <w:t xml:space="preserve">World J </w:t>
      </w:r>
      <w:proofErr w:type="spellStart"/>
      <w:r w:rsidRPr="00683EF8">
        <w:rPr>
          <w:rFonts w:ascii="Book Antiqua" w:hAnsi="Book Antiqua"/>
          <w:i/>
          <w:color w:val="000000"/>
          <w:sz w:val="24"/>
          <w:szCs w:val="24"/>
        </w:rPr>
        <w:t>Gastroenterol</w:t>
      </w:r>
      <w:proofErr w:type="spellEnd"/>
      <w:r w:rsidRPr="00683EF8">
        <w:rPr>
          <w:rFonts w:ascii="Book Antiqua" w:hAnsi="Book Antiqua"/>
          <w:color w:val="000000"/>
          <w:sz w:val="24"/>
          <w:szCs w:val="24"/>
        </w:rPr>
        <w:t xml:space="preserve"> 2012; </w:t>
      </w:r>
      <w:r w:rsidRPr="00683EF8">
        <w:rPr>
          <w:rFonts w:ascii="Book Antiqua" w:hAnsi="Book Antiqua"/>
          <w:b/>
          <w:color w:val="000000"/>
          <w:sz w:val="24"/>
          <w:szCs w:val="24"/>
        </w:rPr>
        <w:t>18</w:t>
      </w:r>
      <w:r w:rsidRPr="00683EF8">
        <w:rPr>
          <w:rFonts w:ascii="Book Antiqua" w:hAnsi="Book Antiqua"/>
          <w:color w:val="000000"/>
          <w:sz w:val="24"/>
          <w:szCs w:val="24"/>
        </w:rPr>
        <w:t>: 1851-1860 [PMID: 22563164 DOI: 10.3748/wjg.v18.i16.1851]</w:t>
      </w:r>
    </w:p>
    <w:p w:rsidR="00073E5E" w:rsidRPr="00683EF8" w:rsidRDefault="00073E5E" w:rsidP="00A31DF9">
      <w:pPr>
        <w:spacing w:line="360" w:lineRule="auto"/>
        <w:rPr>
          <w:rFonts w:ascii="Book Antiqua" w:hAnsi="Book Antiqua"/>
          <w:color w:val="000000"/>
          <w:sz w:val="24"/>
          <w:szCs w:val="24"/>
        </w:rPr>
      </w:pPr>
      <w:r w:rsidRPr="00683EF8">
        <w:rPr>
          <w:rFonts w:ascii="Book Antiqua" w:hAnsi="Book Antiqua"/>
          <w:color w:val="000000"/>
          <w:sz w:val="24"/>
          <w:szCs w:val="24"/>
        </w:rPr>
        <w:t xml:space="preserve">12 </w:t>
      </w:r>
      <w:proofErr w:type="spellStart"/>
      <w:r w:rsidRPr="00683EF8">
        <w:rPr>
          <w:rFonts w:ascii="Book Antiqua" w:hAnsi="Book Antiqua"/>
          <w:b/>
          <w:color w:val="000000"/>
          <w:sz w:val="24"/>
          <w:szCs w:val="24"/>
        </w:rPr>
        <w:t>Dignan</w:t>
      </w:r>
      <w:proofErr w:type="spellEnd"/>
      <w:r w:rsidRPr="00683EF8">
        <w:rPr>
          <w:rFonts w:ascii="Book Antiqua" w:hAnsi="Book Antiqua"/>
          <w:b/>
          <w:color w:val="000000"/>
          <w:sz w:val="24"/>
          <w:szCs w:val="24"/>
        </w:rPr>
        <w:t xml:space="preserve"> FL</w:t>
      </w:r>
      <w:r w:rsidRPr="00683EF8">
        <w:rPr>
          <w:rFonts w:ascii="Book Antiqua" w:hAnsi="Book Antiqua"/>
          <w:color w:val="000000"/>
          <w:sz w:val="24"/>
          <w:szCs w:val="24"/>
        </w:rPr>
        <w:t xml:space="preserve">, Wynn RF, </w:t>
      </w:r>
      <w:proofErr w:type="spellStart"/>
      <w:r w:rsidRPr="00683EF8">
        <w:rPr>
          <w:rFonts w:ascii="Book Antiqua" w:hAnsi="Book Antiqua"/>
          <w:color w:val="000000"/>
          <w:sz w:val="24"/>
          <w:szCs w:val="24"/>
        </w:rPr>
        <w:t>Hadzic</w:t>
      </w:r>
      <w:proofErr w:type="spellEnd"/>
      <w:r w:rsidRPr="00683EF8">
        <w:rPr>
          <w:rFonts w:ascii="Book Antiqua" w:hAnsi="Book Antiqua"/>
          <w:color w:val="000000"/>
          <w:sz w:val="24"/>
          <w:szCs w:val="24"/>
        </w:rPr>
        <w:t xml:space="preserve"> N, </w:t>
      </w:r>
      <w:proofErr w:type="spellStart"/>
      <w:r w:rsidRPr="00683EF8">
        <w:rPr>
          <w:rFonts w:ascii="Book Antiqua" w:hAnsi="Book Antiqua"/>
          <w:color w:val="000000"/>
          <w:sz w:val="24"/>
          <w:szCs w:val="24"/>
        </w:rPr>
        <w:t>Karani</w:t>
      </w:r>
      <w:proofErr w:type="spellEnd"/>
      <w:r w:rsidRPr="00683EF8">
        <w:rPr>
          <w:rFonts w:ascii="Book Antiqua" w:hAnsi="Book Antiqua"/>
          <w:color w:val="000000"/>
          <w:sz w:val="24"/>
          <w:szCs w:val="24"/>
        </w:rPr>
        <w:t xml:space="preserve"> J, </w:t>
      </w:r>
      <w:proofErr w:type="spellStart"/>
      <w:r w:rsidRPr="00683EF8">
        <w:rPr>
          <w:rFonts w:ascii="Book Antiqua" w:hAnsi="Book Antiqua"/>
          <w:color w:val="000000"/>
          <w:sz w:val="24"/>
          <w:szCs w:val="24"/>
        </w:rPr>
        <w:t>Quaglia</w:t>
      </w:r>
      <w:proofErr w:type="spellEnd"/>
      <w:r w:rsidRPr="00683EF8">
        <w:rPr>
          <w:rFonts w:ascii="Book Antiqua" w:hAnsi="Book Antiqua"/>
          <w:color w:val="000000"/>
          <w:sz w:val="24"/>
          <w:szCs w:val="24"/>
        </w:rPr>
        <w:t xml:space="preserve"> A, </w:t>
      </w:r>
      <w:proofErr w:type="spellStart"/>
      <w:r w:rsidRPr="00683EF8">
        <w:rPr>
          <w:rFonts w:ascii="Book Antiqua" w:hAnsi="Book Antiqua"/>
          <w:color w:val="000000"/>
          <w:sz w:val="24"/>
          <w:szCs w:val="24"/>
        </w:rPr>
        <w:t>Pagliuca</w:t>
      </w:r>
      <w:proofErr w:type="spellEnd"/>
      <w:r w:rsidRPr="00683EF8">
        <w:rPr>
          <w:rFonts w:ascii="Book Antiqua" w:hAnsi="Book Antiqua"/>
          <w:color w:val="000000"/>
          <w:sz w:val="24"/>
          <w:szCs w:val="24"/>
        </w:rPr>
        <w:t xml:space="preserve"> A, </w:t>
      </w:r>
      <w:proofErr w:type="spellStart"/>
      <w:r w:rsidRPr="00683EF8">
        <w:rPr>
          <w:rFonts w:ascii="Book Antiqua" w:hAnsi="Book Antiqua"/>
          <w:color w:val="000000"/>
          <w:sz w:val="24"/>
          <w:szCs w:val="24"/>
        </w:rPr>
        <w:t>Veys</w:t>
      </w:r>
      <w:proofErr w:type="spellEnd"/>
      <w:r w:rsidRPr="00683EF8">
        <w:rPr>
          <w:rFonts w:ascii="Book Antiqua" w:hAnsi="Book Antiqua"/>
          <w:color w:val="000000"/>
          <w:sz w:val="24"/>
          <w:szCs w:val="24"/>
        </w:rPr>
        <w:t xml:space="preserve"> P, Potter MN; </w:t>
      </w:r>
      <w:proofErr w:type="spellStart"/>
      <w:r w:rsidRPr="00683EF8">
        <w:rPr>
          <w:rFonts w:ascii="Book Antiqua" w:hAnsi="Book Antiqua"/>
          <w:color w:val="000000"/>
          <w:sz w:val="24"/>
          <w:szCs w:val="24"/>
        </w:rPr>
        <w:t>Haemato</w:t>
      </w:r>
      <w:proofErr w:type="spellEnd"/>
      <w:r w:rsidRPr="00683EF8">
        <w:rPr>
          <w:rFonts w:ascii="Book Antiqua" w:hAnsi="Book Antiqua"/>
          <w:color w:val="000000"/>
          <w:sz w:val="24"/>
          <w:szCs w:val="24"/>
        </w:rPr>
        <w:t xml:space="preserve">-oncology Task Force of British Committee for Standards </w:t>
      </w:r>
      <w:r w:rsidRPr="00683EF8">
        <w:rPr>
          <w:rFonts w:ascii="Book Antiqua" w:hAnsi="Book Antiqua"/>
          <w:color w:val="000000"/>
          <w:sz w:val="24"/>
          <w:szCs w:val="24"/>
        </w:rPr>
        <w:lastRenderedPageBreak/>
        <w:t xml:space="preserve">in </w:t>
      </w:r>
      <w:proofErr w:type="spellStart"/>
      <w:r w:rsidRPr="00683EF8">
        <w:rPr>
          <w:rFonts w:ascii="Book Antiqua" w:hAnsi="Book Antiqua"/>
          <w:color w:val="000000"/>
          <w:sz w:val="24"/>
          <w:szCs w:val="24"/>
        </w:rPr>
        <w:t>Haematology</w:t>
      </w:r>
      <w:proofErr w:type="spellEnd"/>
      <w:r w:rsidRPr="00683EF8">
        <w:rPr>
          <w:rFonts w:ascii="Book Antiqua" w:hAnsi="Book Antiqua"/>
          <w:color w:val="000000"/>
          <w:sz w:val="24"/>
          <w:szCs w:val="24"/>
        </w:rPr>
        <w:t xml:space="preserve">; British Society for Blood and Marrow Transplantation. BCSH/BSBMT guideline: diagnosis and management of </w:t>
      </w:r>
      <w:proofErr w:type="spellStart"/>
      <w:r w:rsidRPr="00683EF8">
        <w:rPr>
          <w:rFonts w:ascii="Book Antiqua" w:hAnsi="Book Antiqua"/>
          <w:color w:val="000000"/>
          <w:sz w:val="24"/>
          <w:szCs w:val="24"/>
        </w:rPr>
        <w:t>veno</w:t>
      </w:r>
      <w:proofErr w:type="spellEnd"/>
      <w:r w:rsidRPr="00683EF8">
        <w:rPr>
          <w:rFonts w:ascii="Book Antiqua" w:hAnsi="Book Antiqua"/>
          <w:color w:val="000000"/>
          <w:sz w:val="24"/>
          <w:szCs w:val="24"/>
        </w:rPr>
        <w:t xml:space="preserve">-occlusive disease (sinusoidal obstruction syndrome) following </w:t>
      </w:r>
      <w:proofErr w:type="spellStart"/>
      <w:r w:rsidRPr="00683EF8">
        <w:rPr>
          <w:rFonts w:ascii="Book Antiqua" w:hAnsi="Book Antiqua"/>
          <w:color w:val="000000"/>
          <w:sz w:val="24"/>
          <w:szCs w:val="24"/>
        </w:rPr>
        <w:t>haematopoietic</w:t>
      </w:r>
      <w:proofErr w:type="spellEnd"/>
      <w:r w:rsidRPr="00683EF8">
        <w:rPr>
          <w:rFonts w:ascii="Book Antiqua" w:hAnsi="Book Antiqua"/>
          <w:color w:val="000000"/>
          <w:sz w:val="24"/>
          <w:szCs w:val="24"/>
        </w:rPr>
        <w:t xml:space="preserve"> stem cell transplantation. </w:t>
      </w:r>
      <w:r w:rsidRPr="00683EF8">
        <w:rPr>
          <w:rFonts w:ascii="Book Antiqua" w:hAnsi="Book Antiqua"/>
          <w:i/>
          <w:color w:val="000000"/>
          <w:sz w:val="24"/>
          <w:szCs w:val="24"/>
        </w:rPr>
        <w:t xml:space="preserve">Br J </w:t>
      </w:r>
      <w:proofErr w:type="spellStart"/>
      <w:r w:rsidRPr="00683EF8">
        <w:rPr>
          <w:rFonts w:ascii="Book Antiqua" w:hAnsi="Book Antiqua"/>
          <w:i/>
          <w:color w:val="000000"/>
          <w:sz w:val="24"/>
          <w:szCs w:val="24"/>
        </w:rPr>
        <w:t>Haematol</w:t>
      </w:r>
      <w:proofErr w:type="spellEnd"/>
      <w:r w:rsidRPr="00683EF8">
        <w:rPr>
          <w:rFonts w:ascii="Book Antiqua" w:hAnsi="Book Antiqua"/>
          <w:color w:val="000000"/>
          <w:sz w:val="24"/>
          <w:szCs w:val="24"/>
        </w:rPr>
        <w:t xml:space="preserve"> 2013; </w:t>
      </w:r>
      <w:r w:rsidRPr="00683EF8">
        <w:rPr>
          <w:rFonts w:ascii="Book Antiqua" w:hAnsi="Book Antiqua"/>
          <w:b/>
          <w:color w:val="000000"/>
          <w:sz w:val="24"/>
          <w:szCs w:val="24"/>
        </w:rPr>
        <w:t>163</w:t>
      </w:r>
      <w:r w:rsidRPr="00683EF8">
        <w:rPr>
          <w:rFonts w:ascii="Book Antiqua" w:hAnsi="Book Antiqua"/>
          <w:color w:val="000000"/>
          <w:sz w:val="24"/>
          <w:szCs w:val="24"/>
        </w:rPr>
        <w:t>: 444-457 [PMID: 24102514 DOI: 10.1111/bjh.12558]</w:t>
      </w:r>
    </w:p>
    <w:p w:rsidR="00073E5E" w:rsidRPr="00683EF8" w:rsidRDefault="00073E5E" w:rsidP="00A31DF9">
      <w:pPr>
        <w:spacing w:line="360" w:lineRule="auto"/>
        <w:rPr>
          <w:rFonts w:ascii="Book Antiqua" w:hAnsi="Book Antiqua"/>
          <w:color w:val="000000"/>
          <w:sz w:val="24"/>
          <w:szCs w:val="24"/>
        </w:rPr>
      </w:pPr>
      <w:r w:rsidRPr="00683EF8">
        <w:rPr>
          <w:rFonts w:ascii="Book Antiqua" w:hAnsi="Book Antiqua"/>
          <w:color w:val="000000"/>
          <w:sz w:val="24"/>
          <w:szCs w:val="24"/>
        </w:rPr>
        <w:t xml:space="preserve">13 </w:t>
      </w:r>
      <w:r w:rsidRPr="00683EF8">
        <w:rPr>
          <w:rFonts w:ascii="Book Antiqua" w:hAnsi="Book Antiqua"/>
          <w:b/>
          <w:color w:val="000000"/>
          <w:sz w:val="24"/>
          <w:szCs w:val="24"/>
        </w:rPr>
        <w:t>van den Bosch MA</w:t>
      </w:r>
      <w:r w:rsidRPr="00683EF8">
        <w:rPr>
          <w:rFonts w:ascii="Book Antiqua" w:hAnsi="Book Antiqua"/>
          <w:color w:val="000000"/>
          <w:sz w:val="24"/>
          <w:szCs w:val="24"/>
        </w:rPr>
        <w:t xml:space="preserve">, van Hoe L. MR imaging findings in two patients with hepatic </w:t>
      </w:r>
      <w:proofErr w:type="spellStart"/>
      <w:r w:rsidRPr="00683EF8">
        <w:rPr>
          <w:rFonts w:ascii="Book Antiqua" w:hAnsi="Book Antiqua"/>
          <w:color w:val="000000"/>
          <w:sz w:val="24"/>
          <w:szCs w:val="24"/>
        </w:rPr>
        <w:t>veno</w:t>
      </w:r>
      <w:proofErr w:type="spellEnd"/>
      <w:r w:rsidRPr="00683EF8">
        <w:rPr>
          <w:rFonts w:ascii="Book Antiqua" w:hAnsi="Book Antiqua"/>
          <w:color w:val="000000"/>
          <w:sz w:val="24"/>
          <w:szCs w:val="24"/>
        </w:rPr>
        <w:t xml:space="preserve">-occlusive disease following bone marrow transplantation. </w:t>
      </w:r>
      <w:proofErr w:type="spellStart"/>
      <w:r w:rsidRPr="00683EF8">
        <w:rPr>
          <w:rFonts w:ascii="Book Antiqua" w:hAnsi="Book Antiqua"/>
          <w:i/>
          <w:color w:val="000000"/>
          <w:sz w:val="24"/>
          <w:szCs w:val="24"/>
        </w:rPr>
        <w:t>Eur</w:t>
      </w:r>
      <w:proofErr w:type="spellEnd"/>
      <w:r w:rsidRPr="00683EF8">
        <w:rPr>
          <w:rFonts w:ascii="Book Antiqua" w:hAnsi="Book Antiqua"/>
          <w:i/>
          <w:color w:val="000000"/>
          <w:sz w:val="24"/>
          <w:szCs w:val="24"/>
        </w:rPr>
        <w:t xml:space="preserve"> </w:t>
      </w:r>
      <w:proofErr w:type="spellStart"/>
      <w:r w:rsidRPr="00683EF8">
        <w:rPr>
          <w:rFonts w:ascii="Book Antiqua" w:hAnsi="Book Antiqua"/>
          <w:i/>
          <w:color w:val="000000"/>
          <w:sz w:val="24"/>
          <w:szCs w:val="24"/>
        </w:rPr>
        <w:t>Radiol</w:t>
      </w:r>
      <w:proofErr w:type="spellEnd"/>
      <w:r w:rsidRPr="00683EF8">
        <w:rPr>
          <w:rFonts w:ascii="Book Antiqua" w:hAnsi="Book Antiqua"/>
          <w:color w:val="000000"/>
          <w:sz w:val="24"/>
          <w:szCs w:val="24"/>
        </w:rPr>
        <w:t xml:space="preserve"> 2000; </w:t>
      </w:r>
      <w:r w:rsidRPr="00683EF8">
        <w:rPr>
          <w:rFonts w:ascii="Book Antiqua" w:hAnsi="Book Antiqua"/>
          <w:b/>
          <w:color w:val="000000"/>
          <w:sz w:val="24"/>
          <w:szCs w:val="24"/>
        </w:rPr>
        <w:t>10</w:t>
      </w:r>
      <w:r w:rsidRPr="00683EF8">
        <w:rPr>
          <w:rFonts w:ascii="Book Antiqua" w:hAnsi="Book Antiqua"/>
          <w:color w:val="000000"/>
          <w:sz w:val="24"/>
          <w:szCs w:val="24"/>
        </w:rPr>
        <w:t>: 1290-1293 [PMID: 10939493 DOI: 10.1007/s003300000330]</w:t>
      </w:r>
    </w:p>
    <w:p w:rsidR="00073E5E" w:rsidRPr="00683EF8" w:rsidRDefault="00073E5E" w:rsidP="00A31DF9">
      <w:pPr>
        <w:spacing w:line="360" w:lineRule="auto"/>
        <w:rPr>
          <w:rFonts w:ascii="Book Antiqua" w:hAnsi="Book Antiqua"/>
          <w:color w:val="000000"/>
          <w:sz w:val="24"/>
          <w:szCs w:val="24"/>
        </w:rPr>
      </w:pPr>
      <w:r w:rsidRPr="00683EF8">
        <w:rPr>
          <w:rFonts w:ascii="Book Antiqua" w:hAnsi="Book Antiqua"/>
          <w:color w:val="000000"/>
          <w:sz w:val="24"/>
          <w:szCs w:val="24"/>
        </w:rPr>
        <w:t xml:space="preserve">14 </w:t>
      </w:r>
      <w:proofErr w:type="spellStart"/>
      <w:r w:rsidRPr="00683EF8">
        <w:rPr>
          <w:rFonts w:ascii="Book Antiqua" w:hAnsi="Book Antiqua"/>
          <w:b/>
          <w:color w:val="000000"/>
          <w:sz w:val="24"/>
          <w:szCs w:val="24"/>
        </w:rPr>
        <w:t>Zorzi</w:t>
      </w:r>
      <w:proofErr w:type="spellEnd"/>
      <w:r w:rsidRPr="00683EF8">
        <w:rPr>
          <w:rFonts w:ascii="Book Antiqua" w:hAnsi="Book Antiqua"/>
          <w:b/>
          <w:color w:val="000000"/>
          <w:sz w:val="24"/>
          <w:szCs w:val="24"/>
        </w:rPr>
        <w:t xml:space="preserve"> D</w:t>
      </w:r>
      <w:r w:rsidRPr="00683EF8">
        <w:rPr>
          <w:rFonts w:ascii="Book Antiqua" w:hAnsi="Book Antiqua"/>
          <w:color w:val="000000"/>
          <w:sz w:val="24"/>
          <w:szCs w:val="24"/>
        </w:rPr>
        <w:t xml:space="preserve">, Laurent A, </w:t>
      </w:r>
      <w:proofErr w:type="spellStart"/>
      <w:r w:rsidRPr="00683EF8">
        <w:rPr>
          <w:rFonts w:ascii="Book Antiqua" w:hAnsi="Book Antiqua"/>
          <w:color w:val="000000"/>
          <w:sz w:val="24"/>
          <w:szCs w:val="24"/>
        </w:rPr>
        <w:t>Pawlik</w:t>
      </w:r>
      <w:proofErr w:type="spellEnd"/>
      <w:r w:rsidRPr="00683EF8">
        <w:rPr>
          <w:rFonts w:ascii="Book Antiqua" w:hAnsi="Book Antiqua"/>
          <w:color w:val="000000"/>
          <w:sz w:val="24"/>
          <w:szCs w:val="24"/>
        </w:rPr>
        <w:t xml:space="preserve"> TM, </w:t>
      </w:r>
      <w:proofErr w:type="spellStart"/>
      <w:r w:rsidRPr="00683EF8">
        <w:rPr>
          <w:rFonts w:ascii="Book Antiqua" w:hAnsi="Book Antiqua"/>
          <w:color w:val="000000"/>
          <w:sz w:val="24"/>
          <w:szCs w:val="24"/>
        </w:rPr>
        <w:t>Lauwers</w:t>
      </w:r>
      <w:proofErr w:type="spellEnd"/>
      <w:r w:rsidRPr="00683EF8">
        <w:rPr>
          <w:rFonts w:ascii="Book Antiqua" w:hAnsi="Book Antiqua"/>
          <w:color w:val="000000"/>
          <w:sz w:val="24"/>
          <w:szCs w:val="24"/>
        </w:rPr>
        <w:t xml:space="preserve"> GY, </w:t>
      </w:r>
      <w:proofErr w:type="spellStart"/>
      <w:r w:rsidRPr="00683EF8">
        <w:rPr>
          <w:rFonts w:ascii="Book Antiqua" w:hAnsi="Book Antiqua"/>
          <w:color w:val="000000"/>
          <w:sz w:val="24"/>
          <w:szCs w:val="24"/>
        </w:rPr>
        <w:t>Vauthey</w:t>
      </w:r>
      <w:proofErr w:type="spellEnd"/>
      <w:r w:rsidRPr="00683EF8">
        <w:rPr>
          <w:rFonts w:ascii="Book Antiqua" w:hAnsi="Book Antiqua"/>
          <w:color w:val="000000"/>
          <w:sz w:val="24"/>
          <w:szCs w:val="24"/>
        </w:rPr>
        <w:t xml:space="preserve"> JN, </w:t>
      </w:r>
      <w:proofErr w:type="spellStart"/>
      <w:r w:rsidRPr="00683EF8">
        <w:rPr>
          <w:rFonts w:ascii="Book Antiqua" w:hAnsi="Book Antiqua"/>
          <w:color w:val="000000"/>
          <w:sz w:val="24"/>
          <w:szCs w:val="24"/>
        </w:rPr>
        <w:t>Abdalla</w:t>
      </w:r>
      <w:proofErr w:type="spellEnd"/>
      <w:r w:rsidRPr="00683EF8">
        <w:rPr>
          <w:rFonts w:ascii="Book Antiqua" w:hAnsi="Book Antiqua"/>
          <w:color w:val="000000"/>
          <w:sz w:val="24"/>
          <w:szCs w:val="24"/>
        </w:rPr>
        <w:t xml:space="preserve"> EK. </w:t>
      </w:r>
      <w:proofErr w:type="gramStart"/>
      <w:r w:rsidRPr="00683EF8">
        <w:rPr>
          <w:rFonts w:ascii="Book Antiqua" w:hAnsi="Book Antiqua"/>
          <w:color w:val="000000"/>
          <w:sz w:val="24"/>
          <w:szCs w:val="24"/>
        </w:rPr>
        <w:t>Chemotherapy-associated hepatotoxicity and surgery for colorectal liver metastases.</w:t>
      </w:r>
      <w:proofErr w:type="gramEnd"/>
      <w:r w:rsidRPr="00683EF8">
        <w:rPr>
          <w:rFonts w:ascii="Book Antiqua" w:hAnsi="Book Antiqua"/>
          <w:color w:val="000000"/>
          <w:sz w:val="24"/>
          <w:szCs w:val="24"/>
        </w:rPr>
        <w:t xml:space="preserve"> </w:t>
      </w:r>
      <w:r w:rsidRPr="00683EF8">
        <w:rPr>
          <w:rFonts w:ascii="Book Antiqua" w:hAnsi="Book Antiqua"/>
          <w:i/>
          <w:color w:val="000000"/>
          <w:sz w:val="24"/>
          <w:szCs w:val="24"/>
        </w:rPr>
        <w:t xml:space="preserve">Br J </w:t>
      </w:r>
      <w:proofErr w:type="spellStart"/>
      <w:r w:rsidRPr="00683EF8">
        <w:rPr>
          <w:rFonts w:ascii="Book Antiqua" w:hAnsi="Book Antiqua"/>
          <w:i/>
          <w:color w:val="000000"/>
          <w:sz w:val="24"/>
          <w:szCs w:val="24"/>
        </w:rPr>
        <w:t>Surg</w:t>
      </w:r>
      <w:proofErr w:type="spellEnd"/>
      <w:r w:rsidRPr="00683EF8">
        <w:rPr>
          <w:rFonts w:ascii="Book Antiqua" w:hAnsi="Book Antiqua"/>
          <w:color w:val="000000"/>
          <w:sz w:val="24"/>
          <w:szCs w:val="24"/>
        </w:rPr>
        <w:t xml:space="preserve"> 2007; </w:t>
      </w:r>
      <w:r w:rsidRPr="00683EF8">
        <w:rPr>
          <w:rFonts w:ascii="Book Antiqua" w:hAnsi="Book Antiqua"/>
          <w:b/>
          <w:color w:val="000000"/>
          <w:sz w:val="24"/>
          <w:szCs w:val="24"/>
        </w:rPr>
        <w:t>94</w:t>
      </w:r>
      <w:r w:rsidRPr="00683EF8">
        <w:rPr>
          <w:rFonts w:ascii="Book Antiqua" w:hAnsi="Book Antiqua"/>
          <w:color w:val="000000"/>
          <w:sz w:val="24"/>
          <w:szCs w:val="24"/>
        </w:rPr>
        <w:t>: 274-286 [PMID: 17315288 DOI: 10.1002/bjs.5719]</w:t>
      </w:r>
    </w:p>
    <w:p w:rsidR="00073E5E" w:rsidRPr="00683EF8" w:rsidRDefault="00073E5E" w:rsidP="00A31DF9">
      <w:pPr>
        <w:spacing w:line="360" w:lineRule="auto"/>
        <w:rPr>
          <w:rFonts w:ascii="Book Antiqua" w:hAnsi="Book Antiqua"/>
          <w:color w:val="000000"/>
          <w:sz w:val="24"/>
          <w:szCs w:val="24"/>
        </w:rPr>
      </w:pPr>
      <w:r w:rsidRPr="00683EF8">
        <w:rPr>
          <w:rFonts w:ascii="Book Antiqua" w:hAnsi="Book Antiqua"/>
          <w:color w:val="000000"/>
          <w:sz w:val="24"/>
          <w:szCs w:val="24"/>
        </w:rPr>
        <w:t xml:space="preserve">15 </w:t>
      </w:r>
      <w:proofErr w:type="spellStart"/>
      <w:r w:rsidRPr="00683EF8">
        <w:rPr>
          <w:rFonts w:ascii="Book Antiqua" w:hAnsi="Book Antiqua"/>
          <w:b/>
          <w:color w:val="000000"/>
          <w:sz w:val="24"/>
          <w:szCs w:val="24"/>
        </w:rPr>
        <w:t>Douillard</w:t>
      </w:r>
      <w:proofErr w:type="spellEnd"/>
      <w:r w:rsidRPr="00683EF8">
        <w:rPr>
          <w:rFonts w:ascii="Book Antiqua" w:hAnsi="Book Antiqua"/>
          <w:b/>
          <w:color w:val="000000"/>
          <w:sz w:val="24"/>
          <w:szCs w:val="24"/>
        </w:rPr>
        <w:t xml:space="preserve"> JY</w:t>
      </w:r>
      <w:r w:rsidRPr="00683EF8">
        <w:rPr>
          <w:rFonts w:ascii="Book Antiqua" w:hAnsi="Book Antiqua"/>
          <w:color w:val="000000"/>
          <w:sz w:val="24"/>
          <w:szCs w:val="24"/>
        </w:rPr>
        <w:t xml:space="preserve">, Cunningham D, Roth AD, Navarro M, James RD, </w:t>
      </w:r>
      <w:proofErr w:type="spellStart"/>
      <w:r w:rsidRPr="00683EF8">
        <w:rPr>
          <w:rFonts w:ascii="Book Antiqua" w:hAnsi="Book Antiqua"/>
          <w:color w:val="000000"/>
          <w:sz w:val="24"/>
          <w:szCs w:val="24"/>
        </w:rPr>
        <w:t>Karasek</w:t>
      </w:r>
      <w:proofErr w:type="spellEnd"/>
      <w:r w:rsidRPr="00683EF8">
        <w:rPr>
          <w:rFonts w:ascii="Book Antiqua" w:hAnsi="Book Antiqua"/>
          <w:color w:val="000000"/>
          <w:sz w:val="24"/>
          <w:szCs w:val="24"/>
        </w:rPr>
        <w:t xml:space="preserve"> P, </w:t>
      </w:r>
      <w:proofErr w:type="spellStart"/>
      <w:r w:rsidRPr="00683EF8">
        <w:rPr>
          <w:rFonts w:ascii="Book Antiqua" w:hAnsi="Book Antiqua"/>
          <w:color w:val="000000"/>
          <w:sz w:val="24"/>
          <w:szCs w:val="24"/>
        </w:rPr>
        <w:t>Jandik</w:t>
      </w:r>
      <w:proofErr w:type="spellEnd"/>
      <w:r w:rsidRPr="00683EF8">
        <w:rPr>
          <w:rFonts w:ascii="Book Antiqua" w:hAnsi="Book Antiqua"/>
          <w:color w:val="000000"/>
          <w:sz w:val="24"/>
          <w:szCs w:val="24"/>
        </w:rPr>
        <w:t xml:space="preserve"> P, </w:t>
      </w:r>
      <w:proofErr w:type="spellStart"/>
      <w:r w:rsidRPr="00683EF8">
        <w:rPr>
          <w:rFonts w:ascii="Book Antiqua" w:hAnsi="Book Antiqua"/>
          <w:color w:val="000000"/>
          <w:sz w:val="24"/>
          <w:szCs w:val="24"/>
        </w:rPr>
        <w:t>Iveson</w:t>
      </w:r>
      <w:proofErr w:type="spellEnd"/>
      <w:r w:rsidRPr="00683EF8">
        <w:rPr>
          <w:rFonts w:ascii="Book Antiqua" w:hAnsi="Book Antiqua"/>
          <w:color w:val="000000"/>
          <w:sz w:val="24"/>
          <w:szCs w:val="24"/>
        </w:rPr>
        <w:t xml:space="preserve"> T, Carmichael J, </w:t>
      </w:r>
      <w:proofErr w:type="spellStart"/>
      <w:r w:rsidRPr="00683EF8">
        <w:rPr>
          <w:rFonts w:ascii="Book Antiqua" w:hAnsi="Book Antiqua"/>
          <w:color w:val="000000"/>
          <w:sz w:val="24"/>
          <w:szCs w:val="24"/>
        </w:rPr>
        <w:t>Alakl</w:t>
      </w:r>
      <w:proofErr w:type="spellEnd"/>
      <w:r w:rsidRPr="00683EF8">
        <w:rPr>
          <w:rFonts w:ascii="Book Antiqua" w:hAnsi="Book Antiqua"/>
          <w:color w:val="000000"/>
          <w:sz w:val="24"/>
          <w:szCs w:val="24"/>
        </w:rPr>
        <w:t xml:space="preserve"> M, </w:t>
      </w:r>
      <w:proofErr w:type="spellStart"/>
      <w:r w:rsidRPr="00683EF8">
        <w:rPr>
          <w:rFonts w:ascii="Book Antiqua" w:hAnsi="Book Antiqua"/>
          <w:color w:val="000000"/>
          <w:sz w:val="24"/>
          <w:szCs w:val="24"/>
        </w:rPr>
        <w:t>Gruia</w:t>
      </w:r>
      <w:proofErr w:type="spellEnd"/>
      <w:r w:rsidRPr="00683EF8">
        <w:rPr>
          <w:rFonts w:ascii="Book Antiqua" w:hAnsi="Book Antiqua"/>
          <w:color w:val="000000"/>
          <w:sz w:val="24"/>
          <w:szCs w:val="24"/>
        </w:rPr>
        <w:t xml:space="preserve"> G, </w:t>
      </w:r>
      <w:proofErr w:type="spellStart"/>
      <w:r w:rsidRPr="00683EF8">
        <w:rPr>
          <w:rFonts w:ascii="Book Antiqua" w:hAnsi="Book Antiqua"/>
          <w:color w:val="000000"/>
          <w:sz w:val="24"/>
          <w:szCs w:val="24"/>
        </w:rPr>
        <w:t>Awad</w:t>
      </w:r>
      <w:proofErr w:type="spellEnd"/>
      <w:r w:rsidRPr="00683EF8">
        <w:rPr>
          <w:rFonts w:ascii="Book Antiqua" w:hAnsi="Book Antiqua"/>
          <w:color w:val="000000"/>
          <w:sz w:val="24"/>
          <w:szCs w:val="24"/>
        </w:rPr>
        <w:t xml:space="preserve"> L, </w:t>
      </w:r>
      <w:proofErr w:type="spellStart"/>
      <w:r w:rsidRPr="00683EF8">
        <w:rPr>
          <w:rFonts w:ascii="Book Antiqua" w:hAnsi="Book Antiqua"/>
          <w:color w:val="000000"/>
          <w:sz w:val="24"/>
          <w:szCs w:val="24"/>
        </w:rPr>
        <w:t>Rougier</w:t>
      </w:r>
      <w:proofErr w:type="spellEnd"/>
      <w:r w:rsidRPr="00683EF8">
        <w:rPr>
          <w:rFonts w:ascii="Book Antiqua" w:hAnsi="Book Antiqua"/>
          <w:color w:val="000000"/>
          <w:sz w:val="24"/>
          <w:szCs w:val="24"/>
        </w:rPr>
        <w:t xml:space="preserve"> P. Irinotecan combined with fluorouracil compared with fluorouracil alone as first-line treatment for metastatic colorectal cancer: a </w:t>
      </w:r>
      <w:proofErr w:type="spellStart"/>
      <w:r w:rsidRPr="00683EF8">
        <w:rPr>
          <w:rFonts w:ascii="Book Antiqua" w:hAnsi="Book Antiqua"/>
          <w:color w:val="000000"/>
          <w:sz w:val="24"/>
          <w:szCs w:val="24"/>
        </w:rPr>
        <w:t>multicentre</w:t>
      </w:r>
      <w:proofErr w:type="spellEnd"/>
      <w:r w:rsidRPr="00683EF8">
        <w:rPr>
          <w:rFonts w:ascii="Book Antiqua" w:hAnsi="Book Antiqua"/>
          <w:color w:val="000000"/>
          <w:sz w:val="24"/>
          <w:szCs w:val="24"/>
        </w:rPr>
        <w:t xml:space="preserve"> </w:t>
      </w:r>
      <w:proofErr w:type="spellStart"/>
      <w:r w:rsidRPr="00683EF8">
        <w:rPr>
          <w:rFonts w:ascii="Book Antiqua" w:hAnsi="Book Antiqua"/>
          <w:color w:val="000000"/>
          <w:sz w:val="24"/>
          <w:szCs w:val="24"/>
        </w:rPr>
        <w:t>randomised</w:t>
      </w:r>
      <w:proofErr w:type="spellEnd"/>
      <w:r w:rsidRPr="00683EF8">
        <w:rPr>
          <w:rFonts w:ascii="Book Antiqua" w:hAnsi="Book Antiqua"/>
          <w:color w:val="000000"/>
          <w:sz w:val="24"/>
          <w:szCs w:val="24"/>
        </w:rPr>
        <w:t xml:space="preserve"> trial. </w:t>
      </w:r>
      <w:r w:rsidRPr="00683EF8">
        <w:rPr>
          <w:rFonts w:ascii="Book Antiqua" w:hAnsi="Book Antiqua"/>
          <w:i/>
          <w:color w:val="000000"/>
          <w:sz w:val="24"/>
          <w:szCs w:val="24"/>
        </w:rPr>
        <w:t>Lancet</w:t>
      </w:r>
      <w:r w:rsidRPr="00683EF8">
        <w:rPr>
          <w:rFonts w:ascii="Book Antiqua" w:hAnsi="Book Antiqua"/>
          <w:color w:val="000000"/>
          <w:sz w:val="24"/>
          <w:szCs w:val="24"/>
        </w:rPr>
        <w:t xml:space="preserve"> 2000; </w:t>
      </w:r>
      <w:r w:rsidRPr="00683EF8">
        <w:rPr>
          <w:rFonts w:ascii="Book Antiqua" w:hAnsi="Book Antiqua"/>
          <w:b/>
          <w:color w:val="000000"/>
          <w:sz w:val="24"/>
          <w:szCs w:val="24"/>
        </w:rPr>
        <w:t>355</w:t>
      </w:r>
      <w:r w:rsidRPr="00683EF8">
        <w:rPr>
          <w:rFonts w:ascii="Book Antiqua" w:hAnsi="Book Antiqua"/>
          <w:color w:val="000000"/>
          <w:sz w:val="24"/>
          <w:szCs w:val="24"/>
        </w:rPr>
        <w:t>: 1041-1047 [PMID: 10744089]</w:t>
      </w:r>
    </w:p>
    <w:p w:rsidR="00073E5E" w:rsidRPr="00683EF8" w:rsidRDefault="00073E5E" w:rsidP="00A31DF9">
      <w:pPr>
        <w:spacing w:line="360" w:lineRule="auto"/>
        <w:rPr>
          <w:rFonts w:ascii="Book Antiqua" w:hAnsi="Book Antiqua"/>
          <w:color w:val="000000"/>
          <w:sz w:val="24"/>
          <w:szCs w:val="24"/>
        </w:rPr>
      </w:pPr>
      <w:r w:rsidRPr="00683EF8">
        <w:rPr>
          <w:rFonts w:ascii="Book Antiqua" w:hAnsi="Book Antiqua"/>
          <w:color w:val="000000"/>
          <w:sz w:val="24"/>
          <w:szCs w:val="24"/>
        </w:rPr>
        <w:t xml:space="preserve">16 </w:t>
      </w:r>
      <w:proofErr w:type="spellStart"/>
      <w:r w:rsidRPr="00683EF8">
        <w:rPr>
          <w:rFonts w:ascii="Book Antiqua" w:hAnsi="Book Antiqua"/>
          <w:b/>
          <w:color w:val="000000"/>
          <w:sz w:val="24"/>
          <w:szCs w:val="24"/>
        </w:rPr>
        <w:t>Duwe</w:t>
      </w:r>
      <w:proofErr w:type="spellEnd"/>
      <w:r w:rsidRPr="00683EF8">
        <w:rPr>
          <w:rFonts w:ascii="Book Antiqua" w:hAnsi="Book Antiqua"/>
          <w:b/>
          <w:color w:val="000000"/>
          <w:sz w:val="24"/>
          <w:szCs w:val="24"/>
        </w:rPr>
        <w:t xml:space="preserve"> G</w:t>
      </w:r>
      <w:r w:rsidRPr="00683EF8">
        <w:rPr>
          <w:rFonts w:ascii="Book Antiqua" w:hAnsi="Book Antiqua"/>
          <w:color w:val="000000"/>
          <w:sz w:val="24"/>
          <w:szCs w:val="24"/>
        </w:rPr>
        <w:t xml:space="preserve">, Knitter S, </w:t>
      </w:r>
      <w:proofErr w:type="spellStart"/>
      <w:r w:rsidRPr="00683EF8">
        <w:rPr>
          <w:rFonts w:ascii="Book Antiqua" w:hAnsi="Book Antiqua"/>
          <w:color w:val="000000"/>
          <w:sz w:val="24"/>
          <w:szCs w:val="24"/>
        </w:rPr>
        <w:t>Pesthy</w:t>
      </w:r>
      <w:proofErr w:type="spellEnd"/>
      <w:r w:rsidRPr="00683EF8">
        <w:rPr>
          <w:rFonts w:ascii="Book Antiqua" w:hAnsi="Book Antiqua"/>
          <w:color w:val="000000"/>
          <w:sz w:val="24"/>
          <w:szCs w:val="24"/>
        </w:rPr>
        <w:t xml:space="preserve"> S, </w:t>
      </w:r>
      <w:proofErr w:type="spellStart"/>
      <w:r w:rsidRPr="00683EF8">
        <w:rPr>
          <w:rFonts w:ascii="Book Antiqua" w:hAnsi="Book Antiqua"/>
          <w:color w:val="000000"/>
          <w:sz w:val="24"/>
          <w:szCs w:val="24"/>
        </w:rPr>
        <w:t>Beierle</w:t>
      </w:r>
      <w:proofErr w:type="spellEnd"/>
      <w:r w:rsidRPr="00683EF8">
        <w:rPr>
          <w:rFonts w:ascii="Book Antiqua" w:hAnsi="Book Antiqua"/>
          <w:color w:val="000000"/>
          <w:sz w:val="24"/>
          <w:szCs w:val="24"/>
        </w:rPr>
        <w:t xml:space="preserve"> AS, </w:t>
      </w:r>
      <w:proofErr w:type="spellStart"/>
      <w:r w:rsidRPr="00683EF8">
        <w:rPr>
          <w:rFonts w:ascii="Book Antiqua" w:hAnsi="Book Antiqua"/>
          <w:color w:val="000000"/>
          <w:sz w:val="24"/>
          <w:szCs w:val="24"/>
        </w:rPr>
        <w:t>Bahra</w:t>
      </w:r>
      <w:proofErr w:type="spellEnd"/>
      <w:r w:rsidRPr="00683EF8">
        <w:rPr>
          <w:rFonts w:ascii="Book Antiqua" w:hAnsi="Book Antiqua"/>
          <w:color w:val="000000"/>
          <w:sz w:val="24"/>
          <w:szCs w:val="24"/>
        </w:rPr>
        <w:t xml:space="preserve"> M, </w:t>
      </w:r>
      <w:proofErr w:type="spellStart"/>
      <w:r w:rsidRPr="00683EF8">
        <w:rPr>
          <w:rFonts w:ascii="Book Antiqua" w:hAnsi="Book Antiqua"/>
          <w:color w:val="000000"/>
          <w:sz w:val="24"/>
          <w:szCs w:val="24"/>
        </w:rPr>
        <w:t>Schmelzle</w:t>
      </w:r>
      <w:proofErr w:type="spellEnd"/>
      <w:r w:rsidRPr="00683EF8">
        <w:rPr>
          <w:rFonts w:ascii="Book Antiqua" w:hAnsi="Book Antiqua"/>
          <w:color w:val="000000"/>
          <w:sz w:val="24"/>
          <w:szCs w:val="24"/>
        </w:rPr>
        <w:t xml:space="preserve"> M, Schmuck RB, </w:t>
      </w:r>
      <w:proofErr w:type="spellStart"/>
      <w:r w:rsidRPr="00683EF8">
        <w:rPr>
          <w:rFonts w:ascii="Book Antiqua" w:hAnsi="Book Antiqua"/>
          <w:color w:val="000000"/>
          <w:sz w:val="24"/>
          <w:szCs w:val="24"/>
        </w:rPr>
        <w:t>Lohneis</w:t>
      </w:r>
      <w:proofErr w:type="spellEnd"/>
      <w:r w:rsidRPr="00683EF8">
        <w:rPr>
          <w:rFonts w:ascii="Book Antiqua" w:hAnsi="Book Antiqua"/>
          <w:color w:val="000000"/>
          <w:sz w:val="24"/>
          <w:szCs w:val="24"/>
        </w:rPr>
        <w:t xml:space="preserve"> P, </w:t>
      </w:r>
      <w:proofErr w:type="spellStart"/>
      <w:r w:rsidRPr="00683EF8">
        <w:rPr>
          <w:rFonts w:ascii="Book Antiqua" w:hAnsi="Book Antiqua"/>
          <w:color w:val="000000"/>
          <w:sz w:val="24"/>
          <w:szCs w:val="24"/>
        </w:rPr>
        <w:t>Raschzok</w:t>
      </w:r>
      <w:proofErr w:type="spellEnd"/>
      <w:r w:rsidRPr="00683EF8">
        <w:rPr>
          <w:rFonts w:ascii="Book Antiqua" w:hAnsi="Book Antiqua"/>
          <w:color w:val="000000"/>
          <w:sz w:val="24"/>
          <w:szCs w:val="24"/>
        </w:rPr>
        <w:t xml:space="preserve"> N, </w:t>
      </w:r>
      <w:proofErr w:type="spellStart"/>
      <w:r w:rsidRPr="00683EF8">
        <w:rPr>
          <w:rFonts w:ascii="Book Antiqua" w:hAnsi="Book Antiqua"/>
          <w:color w:val="000000"/>
          <w:sz w:val="24"/>
          <w:szCs w:val="24"/>
        </w:rPr>
        <w:t>Öllinger</w:t>
      </w:r>
      <w:proofErr w:type="spellEnd"/>
      <w:r w:rsidRPr="00683EF8">
        <w:rPr>
          <w:rFonts w:ascii="Book Antiqua" w:hAnsi="Book Antiqua"/>
          <w:color w:val="000000"/>
          <w:sz w:val="24"/>
          <w:szCs w:val="24"/>
        </w:rPr>
        <w:t xml:space="preserve"> R, Sinn M, </w:t>
      </w:r>
      <w:proofErr w:type="spellStart"/>
      <w:r w:rsidRPr="00683EF8">
        <w:rPr>
          <w:rFonts w:ascii="Book Antiqua" w:hAnsi="Book Antiqua"/>
          <w:color w:val="000000"/>
          <w:sz w:val="24"/>
          <w:szCs w:val="24"/>
        </w:rPr>
        <w:t>Struecker</w:t>
      </w:r>
      <w:proofErr w:type="spellEnd"/>
      <w:r w:rsidRPr="00683EF8">
        <w:rPr>
          <w:rFonts w:ascii="Book Antiqua" w:hAnsi="Book Antiqua"/>
          <w:color w:val="000000"/>
          <w:sz w:val="24"/>
          <w:szCs w:val="24"/>
        </w:rPr>
        <w:t xml:space="preserve"> B, Sauer IM, </w:t>
      </w:r>
      <w:proofErr w:type="spellStart"/>
      <w:r w:rsidRPr="00683EF8">
        <w:rPr>
          <w:rFonts w:ascii="Book Antiqua" w:hAnsi="Book Antiqua"/>
          <w:color w:val="000000"/>
          <w:sz w:val="24"/>
          <w:szCs w:val="24"/>
        </w:rPr>
        <w:t>Pratschke</w:t>
      </w:r>
      <w:proofErr w:type="spellEnd"/>
      <w:r w:rsidRPr="00683EF8">
        <w:rPr>
          <w:rFonts w:ascii="Book Antiqua" w:hAnsi="Book Antiqua"/>
          <w:color w:val="000000"/>
          <w:sz w:val="24"/>
          <w:szCs w:val="24"/>
        </w:rPr>
        <w:t xml:space="preserve"> J, </w:t>
      </w:r>
      <w:proofErr w:type="spellStart"/>
      <w:r w:rsidRPr="00683EF8">
        <w:rPr>
          <w:rFonts w:ascii="Book Antiqua" w:hAnsi="Book Antiqua"/>
          <w:color w:val="000000"/>
          <w:sz w:val="24"/>
          <w:szCs w:val="24"/>
        </w:rPr>
        <w:t>Andreou</w:t>
      </w:r>
      <w:proofErr w:type="spellEnd"/>
      <w:r w:rsidRPr="00683EF8">
        <w:rPr>
          <w:rFonts w:ascii="Book Antiqua" w:hAnsi="Book Antiqua"/>
          <w:color w:val="000000"/>
          <w:sz w:val="24"/>
          <w:szCs w:val="24"/>
        </w:rPr>
        <w:t xml:space="preserve"> A. Hepatotoxicity following systemic therapy for colorectal liver metastases and the impact of chemotherapy-associated liver injury on outcomes after curative liver resection. </w:t>
      </w:r>
      <w:proofErr w:type="spellStart"/>
      <w:r w:rsidRPr="00683EF8">
        <w:rPr>
          <w:rFonts w:ascii="Book Antiqua" w:hAnsi="Book Antiqua"/>
          <w:i/>
          <w:color w:val="000000"/>
          <w:sz w:val="24"/>
          <w:szCs w:val="24"/>
        </w:rPr>
        <w:t>Eur</w:t>
      </w:r>
      <w:proofErr w:type="spellEnd"/>
      <w:r w:rsidRPr="00683EF8">
        <w:rPr>
          <w:rFonts w:ascii="Book Antiqua" w:hAnsi="Book Antiqua"/>
          <w:i/>
          <w:color w:val="000000"/>
          <w:sz w:val="24"/>
          <w:szCs w:val="24"/>
        </w:rPr>
        <w:t xml:space="preserve"> J </w:t>
      </w:r>
      <w:proofErr w:type="spellStart"/>
      <w:r w:rsidRPr="00683EF8">
        <w:rPr>
          <w:rFonts w:ascii="Book Antiqua" w:hAnsi="Book Antiqua"/>
          <w:i/>
          <w:color w:val="000000"/>
          <w:sz w:val="24"/>
          <w:szCs w:val="24"/>
        </w:rPr>
        <w:t>Surg</w:t>
      </w:r>
      <w:proofErr w:type="spellEnd"/>
      <w:r w:rsidRPr="00683EF8">
        <w:rPr>
          <w:rFonts w:ascii="Book Antiqua" w:hAnsi="Book Antiqua"/>
          <w:i/>
          <w:color w:val="000000"/>
          <w:sz w:val="24"/>
          <w:szCs w:val="24"/>
        </w:rPr>
        <w:t xml:space="preserve"> </w:t>
      </w:r>
      <w:proofErr w:type="spellStart"/>
      <w:r w:rsidRPr="00683EF8">
        <w:rPr>
          <w:rFonts w:ascii="Book Antiqua" w:hAnsi="Book Antiqua"/>
          <w:i/>
          <w:color w:val="000000"/>
          <w:sz w:val="24"/>
          <w:szCs w:val="24"/>
        </w:rPr>
        <w:t>Oncol</w:t>
      </w:r>
      <w:proofErr w:type="spellEnd"/>
      <w:r w:rsidRPr="00683EF8">
        <w:rPr>
          <w:rFonts w:ascii="Book Antiqua" w:hAnsi="Book Antiqua"/>
          <w:color w:val="000000"/>
          <w:sz w:val="24"/>
          <w:szCs w:val="24"/>
        </w:rPr>
        <w:t xml:space="preserve"> 2017; </w:t>
      </w:r>
      <w:r w:rsidRPr="00683EF8">
        <w:rPr>
          <w:rFonts w:ascii="Book Antiqua" w:hAnsi="Book Antiqua"/>
          <w:b/>
          <w:color w:val="000000"/>
          <w:sz w:val="24"/>
          <w:szCs w:val="24"/>
        </w:rPr>
        <w:t>43</w:t>
      </w:r>
      <w:r w:rsidRPr="00683EF8">
        <w:rPr>
          <w:rFonts w:ascii="Book Antiqua" w:hAnsi="Book Antiqua"/>
          <w:color w:val="000000"/>
          <w:sz w:val="24"/>
          <w:szCs w:val="24"/>
        </w:rPr>
        <w:t>: 1668-1681 [PMID: 28599872 DOI: 10.1016/j.ejso.2017.05.008]</w:t>
      </w:r>
    </w:p>
    <w:p w:rsidR="00073E5E" w:rsidRPr="00683EF8" w:rsidRDefault="00073E5E" w:rsidP="00A31DF9">
      <w:pPr>
        <w:spacing w:line="360" w:lineRule="auto"/>
        <w:rPr>
          <w:rFonts w:ascii="Book Antiqua" w:hAnsi="Book Antiqua"/>
          <w:color w:val="000000"/>
          <w:sz w:val="24"/>
          <w:szCs w:val="24"/>
        </w:rPr>
      </w:pPr>
      <w:r w:rsidRPr="00683EF8">
        <w:rPr>
          <w:rFonts w:ascii="Book Antiqua" w:hAnsi="Book Antiqua"/>
          <w:color w:val="000000"/>
          <w:sz w:val="24"/>
          <w:szCs w:val="24"/>
        </w:rPr>
        <w:t xml:space="preserve">17 </w:t>
      </w:r>
      <w:r w:rsidRPr="00683EF8">
        <w:rPr>
          <w:rFonts w:ascii="Book Antiqua" w:hAnsi="Book Antiqua"/>
          <w:b/>
          <w:color w:val="000000"/>
          <w:sz w:val="24"/>
          <w:szCs w:val="24"/>
        </w:rPr>
        <w:t>Hu JS,</w:t>
      </w:r>
      <w:r w:rsidR="00B71EBD" w:rsidRPr="00683EF8">
        <w:rPr>
          <w:rFonts w:ascii="Book Antiqua" w:hAnsi="Book Antiqua"/>
          <w:color w:val="000000"/>
          <w:sz w:val="24"/>
          <w:szCs w:val="24"/>
        </w:rPr>
        <w:t xml:space="preserve"> </w:t>
      </w:r>
      <w:r w:rsidRPr="00683EF8">
        <w:rPr>
          <w:rFonts w:ascii="Book Antiqua" w:hAnsi="Book Antiqua"/>
          <w:color w:val="000000"/>
          <w:sz w:val="24"/>
          <w:szCs w:val="24"/>
        </w:rPr>
        <w:t xml:space="preserve">Xia RM, Zhu GF. </w:t>
      </w:r>
      <w:proofErr w:type="gramStart"/>
      <w:r w:rsidRPr="00683EF8">
        <w:rPr>
          <w:rFonts w:ascii="Book Antiqua" w:hAnsi="Book Antiqua"/>
          <w:color w:val="000000"/>
          <w:sz w:val="24"/>
          <w:szCs w:val="24"/>
        </w:rPr>
        <w:t xml:space="preserve">MRI in the diagnosis of small hepatic </w:t>
      </w:r>
      <w:proofErr w:type="spellStart"/>
      <w:r w:rsidRPr="00683EF8">
        <w:rPr>
          <w:rFonts w:ascii="Book Antiqua" w:hAnsi="Book Antiqua"/>
          <w:color w:val="000000"/>
          <w:sz w:val="24"/>
          <w:szCs w:val="24"/>
        </w:rPr>
        <w:t>veno</w:t>
      </w:r>
      <w:proofErr w:type="spellEnd"/>
      <w:r w:rsidRPr="00683EF8">
        <w:rPr>
          <w:rFonts w:ascii="Book Antiqua" w:hAnsi="Book Antiqua"/>
          <w:color w:val="000000"/>
          <w:sz w:val="24"/>
          <w:szCs w:val="24"/>
        </w:rPr>
        <w:t>-occlusive disease</w:t>
      </w:r>
      <w:r w:rsidR="00B71EBD" w:rsidRPr="00683EF8">
        <w:rPr>
          <w:rFonts w:ascii="Book Antiqua" w:hAnsi="Book Antiqua" w:hint="eastAsia"/>
          <w:color w:val="000000"/>
          <w:sz w:val="24"/>
          <w:szCs w:val="24"/>
        </w:rPr>
        <w:t xml:space="preserve"> </w:t>
      </w:r>
      <w:r w:rsidRPr="00683EF8">
        <w:rPr>
          <w:rFonts w:ascii="Book Antiqua" w:hAnsi="Book Antiqua"/>
          <w:color w:val="000000"/>
          <w:sz w:val="24"/>
          <w:szCs w:val="24"/>
        </w:rPr>
        <w:t>(report of 2 cases and review of literature).</w:t>
      </w:r>
      <w:proofErr w:type="gramEnd"/>
      <w:r w:rsidRPr="00683EF8">
        <w:rPr>
          <w:rFonts w:ascii="Book Antiqua" w:hAnsi="Book Antiqua"/>
          <w:color w:val="000000"/>
          <w:sz w:val="24"/>
          <w:szCs w:val="24"/>
        </w:rPr>
        <w:t xml:space="preserve"> </w:t>
      </w:r>
      <w:proofErr w:type="spellStart"/>
      <w:r w:rsidR="00B71EBD" w:rsidRPr="00683EF8">
        <w:rPr>
          <w:rFonts w:ascii="Book Antiqua" w:hAnsi="Book Antiqua" w:hint="eastAsia"/>
          <w:i/>
          <w:color w:val="000000"/>
          <w:sz w:val="24"/>
          <w:szCs w:val="24"/>
        </w:rPr>
        <w:t>Zhongguo</w:t>
      </w:r>
      <w:proofErr w:type="spellEnd"/>
      <w:r w:rsidR="00B71EBD" w:rsidRPr="00683EF8">
        <w:rPr>
          <w:rFonts w:ascii="Book Antiqua" w:hAnsi="Book Antiqua" w:hint="eastAsia"/>
          <w:i/>
          <w:color w:val="000000"/>
          <w:sz w:val="24"/>
          <w:szCs w:val="24"/>
        </w:rPr>
        <w:t xml:space="preserve"> </w:t>
      </w:r>
      <w:proofErr w:type="spellStart"/>
      <w:r w:rsidR="00B71EBD" w:rsidRPr="00683EF8">
        <w:rPr>
          <w:rFonts w:ascii="Book Antiqua" w:hAnsi="Book Antiqua" w:hint="eastAsia"/>
          <w:i/>
          <w:color w:val="000000"/>
          <w:sz w:val="24"/>
          <w:szCs w:val="24"/>
        </w:rPr>
        <w:t>Linchuang</w:t>
      </w:r>
      <w:proofErr w:type="spellEnd"/>
      <w:r w:rsidR="00B71EBD" w:rsidRPr="00683EF8">
        <w:rPr>
          <w:rFonts w:ascii="Book Antiqua" w:hAnsi="Book Antiqua" w:hint="eastAsia"/>
          <w:i/>
          <w:color w:val="000000"/>
          <w:sz w:val="24"/>
          <w:szCs w:val="24"/>
        </w:rPr>
        <w:t xml:space="preserve"> </w:t>
      </w:r>
      <w:proofErr w:type="spellStart"/>
      <w:r w:rsidR="00B71EBD" w:rsidRPr="00683EF8">
        <w:rPr>
          <w:rFonts w:ascii="Book Antiqua" w:hAnsi="Book Antiqua" w:hint="eastAsia"/>
          <w:i/>
          <w:color w:val="000000"/>
          <w:sz w:val="24"/>
          <w:szCs w:val="24"/>
        </w:rPr>
        <w:t>Yixue</w:t>
      </w:r>
      <w:proofErr w:type="spellEnd"/>
      <w:r w:rsidR="00B71EBD" w:rsidRPr="00683EF8">
        <w:rPr>
          <w:rFonts w:ascii="Book Antiqua" w:hAnsi="Book Antiqua" w:hint="eastAsia"/>
          <w:i/>
          <w:color w:val="000000"/>
          <w:sz w:val="24"/>
          <w:szCs w:val="24"/>
        </w:rPr>
        <w:t xml:space="preserve"> </w:t>
      </w:r>
      <w:proofErr w:type="spellStart"/>
      <w:r w:rsidR="00B71EBD" w:rsidRPr="00683EF8">
        <w:rPr>
          <w:rFonts w:ascii="Book Antiqua" w:hAnsi="Book Antiqua" w:hint="eastAsia"/>
          <w:i/>
          <w:color w:val="000000"/>
          <w:sz w:val="24"/>
          <w:szCs w:val="24"/>
        </w:rPr>
        <w:t>Yingxiang</w:t>
      </w:r>
      <w:proofErr w:type="spellEnd"/>
      <w:r w:rsidR="00B71EBD" w:rsidRPr="00683EF8">
        <w:rPr>
          <w:rFonts w:ascii="Book Antiqua" w:hAnsi="Book Antiqua" w:hint="eastAsia"/>
          <w:i/>
          <w:color w:val="000000"/>
          <w:sz w:val="24"/>
          <w:szCs w:val="24"/>
        </w:rPr>
        <w:t xml:space="preserve"> </w:t>
      </w:r>
      <w:proofErr w:type="spellStart"/>
      <w:r w:rsidR="00B71EBD" w:rsidRPr="00683EF8">
        <w:rPr>
          <w:rFonts w:ascii="Book Antiqua" w:hAnsi="Book Antiqua" w:hint="eastAsia"/>
          <w:i/>
          <w:color w:val="000000"/>
          <w:sz w:val="24"/>
          <w:szCs w:val="24"/>
        </w:rPr>
        <w:t>Zazhi</w:t>
      </w:r>
      <w:proofErr w:type="spellEnd"/>
      <w:r w:rsidR="00B71EBD" w:rsidRPr="00683EF8">
        <w:rPr>
          <w:rFonts w:ascii="Book Antiqua" w:hAnsi="Book Antiqua"/>
          <w:color w:val="000000"/>
          <w:sz w:val="24"/>
          <w:szCs w:val="24"/>
        </w:rPr>
        <w:t xml:space="preserve"> 2014; </w:t>
      </w:r>
      <w:r w:rsidR="00B71EBD" w:rsidRPr="00683EF8">
        <w:rPr>
          <w:rFonts w:ascii="Book Antiqua" w:hAnsi="Book Antiqua"/>
          <w:b/>
          <w:color w:val="000000"/>
          <w:sz w:val="24"/>
          <w:szCs w:val="24"/>
        </w:rPr>
        <w:t>25</w:t>
      </w:r>
      <w:r w:rsidRPr="00683EF8">
        <w:rPr>
          <w:rFonts w:ascii="Book Antiqua" w:hAnsi="Book Antiqua"/>
          <w:color w:val="000000"/>
          <w:sz w:val="24"/>
          <w:szCs w:val="24"/>
        </w:rPr>
        <w:t>: 53-55</w:t>
      </w:r>
    </w:p>
    <w:p w:rsidR="00073E5E" w:rsidRPr="00683EF8" w:rsidRDefault="00073E5E" w:rsidP="00A31DF9">
      <w:pPr>
        <w:spacing w:line="360" w:lineRule="auto"/>
        <w:rPr>
          <w:rFonts w:ascii="Book Antiqua" w:hAnsi="Book Antiqua"/>
          <w:color w:val="000000"/>
          <w:sz w:val="24"/>
          <w:szCs w:val="24"/>
        </w:rPr>
      </w:pPr>
      <w:r w:rsidRPr="00683EF8">
        <w:rPr>
          <w:rFonts w:ascii="Book Antiqua" w:hAnsi="Book Antiqua"/>
          <w:color w:val="000000"/>
          <w:sz w:val="24"/>
          <w:szCs w:val="24"/>
        </w:rPr>
        <w:t xml:space="preserve">18 </w:t>
      </w:r>
      <w:r w:rsidRPr="00683EF8">
        <w:rPr>
          <w:rFonts w:ascii="Book Antiqua" w:hAnsi="Book Antiqua"/>
          <w:b/>
          <w:color w:val="000000"/>
          <w:sz w:val="24"/>
          <w:szCs w:val="24"/>
        </w:rPr>
        <w:t>Kang Z,</w:t>
      </w:r>
      <w:r w:rsidR="00B71EBD" w:rsidRPr="00683EF8">
        <w:rPr>
          <w:rFonts w:ascii="Book Antiqua" w:hAnsi="Book Antiqua"/>
          <w:color w:val="000000"/>
          <w:sz w:val="24"/>
          <w:szCs w:val="24"/>
        </w:rPr>
        <w:t xml:space="preserve"> </w:t>
      </w:r>
      <w:proofErr w:type="spellStart"/>
      <w:r w:rsidRPr="00683EF8">
        <w:rPr>
          <w:rFonts w:ascii="Book Antiqua" w:hAnsi="Book Antiqua"/>
          <w:color w:val="000000"/>
          <w:sz w:val="24"/>
          <w:szCs w:val="24"/>
        </w:rPr>
        <w:t>Guo</w:t>
      </w:r>
      <w:proofErr w:type="spellEnd"/>
      <w:r w:rsidRPr="00683EF8">
        <w:rPr>
          <w:rFonts w:ascii="Book Antiqua" w:hAnsi="Book Antiqua"/>
          <w:color w:val="000000"/>
          <w:sz w:val="24"/>
          <w:szCs w:val="24"/>
        </w:rPr>
        <w:t xml:space="preserve"> H. </w:t>
      </w:r>
      <w:proofErr w:type="spellStart"/>
      <w:r w:rsidRPr="00683EF8">
        <w:rPr>
          <w:rFonts w:ascii="Book Antiqua" w:hAnsi="Book Antiqua"/>
          <w:color w:val="000000"/>
          <w:sz w:val="24"/>
          <w:szCs w:val="24"/>
        </w:rPr>
        <w:t>Veno</w:t>
      </w:r>
      <w:proofErr w:type="spellEnd"/>
      <w:r w:rsidRPr="00683EF8">
        <w:rPr>
          <w:rFonts w:ascii="Book Antiqua" w:hAnsi="Book Antiqua"/>
          <w:color w:val="000000"/>
          <w:sz w:val="24"/>
          <w:szCs w:val="24"/>
        </w:rPr>
        <w:t xml:space="preserve">-occlusive disease: A case report. </w:t>
      </w:r>
      <w:r w:rsidRPr="00683EF8">
        <w:rPr>
          <w:rFonts w:ascii="Book Antiqua" w:hAnsi="Book Antiqua"/>
          <w:i/>
          <w:color w:val="000000"/>
          <w:sz w:val="24"/>
          <w:szCs w:val="24"/>
        </w:rPr>
        <w:t xml:space="preserve">Beijing </w:t>
      </w:r>
      <w:proofErr w:type="spellStart"/>
      <w:r w:rsidR="00B71EBD" w:rsidRPr="00683EF8">
        <w:rPr>
          <w:rFonts w:ascii="Book Antiqua" w:hAnsi="Book Antiqua" w:hint="eastAsia"/>
          <w:i/>
          <w:color w:val="000000"/>
          <w:sz w:val="24"/>
          <w:szCs w:val="24"/>
        </w:rPr>
        <w:t>Yixue</w:t>
      </w:r>
      <w:proofErr w:type="spellEnd"/>
      <w:r w:rsidR="00B71EBD" w:rsidRPr="00683EF8">
        <w:rPr>
          <w:rFonts w:ascii="Book Antiqua" w:hAnsi="Book Antiqua" w:hint="eastAsia"/>
          <w:i/>
          <w:color w:val="000000"/>
          <w:sz w:val="24"/>
          <w:szCs w:val="24"/>
        </w:rPr>
        <w:t xml:space="preserve"> </w:t>
      </w:r>
      <w:r w:rsidR="00B71EBD" w:rsidRPr="00683EF8">
        <w:rPr>
          <w:rFonts w:ascii="Book Antiqua" w:hAnsi="Book Antiqua"/>
          <w:color w:val="000000"/>
          <w:sz w:val="24"/>
          <w:szCs w:val="24"/>
        </w:rPr>
        <w:t>2015</w:t>
      </w:r>
      <w:r w:rsidR="00B71EBD" w:rsidRPr="00683EF8">
        <w:rPr>
          <w:rFonts w:ascii="Book Antiqua" w:hAnsi="Book Antiqua" w:hint="eastAsia"/>
          <w:color w:val="000000"/>
          <w:sz w:val="24"/>
          <w:szCs w:val="24"/>
        </w:rPr>
        <w:t xml:space="preserve">; </w:t>
      </w:r>
      <w:r w:rsidR="00B71EBD" w:rsidRPr="00683EF8">
        <w:rPr>
          <w:rFonts w:ascii="Book Antiqua" w:hAnsi="Book Antiqua"/>
          <w:color w:val="000000"/>
          <w:sz w:val="24"/>
          <w:szCs w:val="24"/>
        </w:rPr>
        <w:t>3</w:t>
      </w:r>
      <w:r w:rsidRPr="00683EF8">
        <w:rPr>
          <w:rFonts w:ascii="Book Antiqua" w:hAnsi="Book Antiqua"/>
          <w:color w:val="000000"/>
          <w:sz w:val="24"/>
          <w:szCs w:val="24"/>
        </w:rPr>
        <w:t>: 301-302 [DOI: 10.15932/j.0253-9713.2015.3.035]</w:t>
      </w:r>
    </w:p>
    <w:p w:rsidR="00073E5E" w:rsidRPr="009021B8" w:rsidRDefault="00073E5E" w:rsidP="00A31DF9">
      <w:pPr>
        <w:spacing w:line="360" w:lineRule="auto"/>
        <w:rPr>
          <w:rFonts w:ascii="Book Antiqua" w:hAnsi="Book Antiqua"/>
          <w:color w:val="000000"/>
          <w:sz w:val="24"/>
          <w:szCs w:val="24"/>
        </w:rPr>
      </w:pPr>
      <w:proofErr w:type="gramStart"/>
      <w:r w:rsidRPr="00683EF8">
        <w:rPr>
          <w:rFonts w:ascii="Book Antiqua" w:hAnsi="Book Antiqua"/>
          <w:color w:val="000000"/>
          <w:sz w:val="24"/>
          <w:szCs w:val="24"/>
        </w:rPr>
        <w:t xml:space="preserve">19 </w:t>
      </w:r>
      <w:r w:rsidRPr="00683EF8">
        <w:rPr>
          <w:rFonts w:ascii="Book Antiqua" w:hAnsi="Book Antiqua"/>
          <w:b/>
          <w:color w:val="000000"/>
          <w:sz w:val="24"/>
          <w:szCs w:val="24"/>
        </w:rPr>
        <w:t>Robinson SM</w:t>
      </w:r>
      <w:r w:rsidRPr="00683EF8">
        <w:rPr>
          <w:rFonts w:ascii="Book Antiqua" w:hAnsi="Book Antiqua"/>
          <w:color w:val="000000"/>
          <w:sz w:val="24"/>
          <w:szCs w:val="24"/>
        </w:rPr>
        <w:t xml:space="preserve">, Wilson CH, Burt AD, </w:t>
      </w:r>
      <w:proofErr w:type="spellStart"/>
      <w:r w:rsidRPr="00683EF8">
        <w:rPr>
          <w:rFonts w:ascii="Book Antiqua" w:hAnsi="Book Antiqua"/>
          <w:color w:val="000000"/>
          <w:sz w:val="24"/>
          <w:szCs w:val="24"/>
        </w:rPr>
        <w:t>Manas</w:t>
      </w:r>
      <w:proofErr w:type="spellEnd"/>
      <w:r w:rsidRPr="00683EF8">
        <w:rPr>
          <w:rFonts w:ascii="Book Antiqua" w:hAnsi="Book Antiqua"/>
          <w:color w:val="000000"/>
          <w:sz w:val="24"/>
          <w:szCs w:val="24"/>
        </w:rPr>
        <w:t xml:space="preserve"> DM, White SA.</w:t>
      </w:r>
      <w:proofErr w:type="gramEnd"/>
      <w:r w:rsidRPr="00683EF8">
        <w:rPr>
          <w:rFonts w:ascii="Book Antiqua" w:hAnsi="Book Antiqua"/>
          <w:color w:val="000000"/>
          <w:sz w:val="24"/>
          <w:szCs w:val="24"/>
        </w:rPr>
        <w:t xml:space="preserve"> Chemotherapy-associated liver injury in patients with colorectal liver metastases: a systematic review and meta-analysis. </w:t>
      </w:r>
      <w:r w:rsidRPr="00683EF8">
        <w:rPr>
          <w:rFonts w:ascii="Book Antiqua" w:hAnsi="Book Antiqua"/>
          <w:i/>
          <w:color w:val="000000"/>
          <w:sz w:val="24"/>
          <w:szCs w:val="24"/>
        </w:rPr>
        <w:t xml:space="preserve">Ann </w:t>
      </w:r>
      <w:proofErr w:type="spellStart"/>
      <w:r w:rsidRPr="00683EF8">
        <w:rPr>
          <w:rFonts w:ascii="Book Antiqua" w:hAnsi="Book Antiqua"/>
          <w:i/>
          <w:color w:val="000000"/>
          <w:sz w:val="24"/>
          <w:szCs w:val="24"/>
        </w:rPr>
        <w:t>Surg</w:t>
      </w:r>
      <w:proofErr w:type="spellEnd"/>
      <w:r w:rsidRPr="00683EF8">
        <w:rPr>
          <w:rFonts w:ascii="Book Antiqua" w:hAnsi="Book Antiqua"/>
          <w:i/>
          <w:color w:val="000000"/>
          <w:sz w:val="24"/>
          <w:szCs w:val="24"/>
        </w:rPr>
        <w:t xml:space="preserve"> </w:t>
      </w:r>
      <w:proofErr w:type="spellStart"/>
      <w:r w:rsidRPr="00683EF8">
        <w:rPr>
          <w:rFonts w:ascii="Book Antiqua" w:hAnsi="Book Antiqua"/>
          <w:i/>
          <w:color w:val="000000"/>
          <w:sz w:val="24"/>
          <w:szCs w:val="24"/>
        </w:rPr>
        <w:t>Oncol</w:t>
      </w:r>
      <w:proofErr w:type="spellEnd"/>
      <w:r w:rsidRPr="00683EF8">
        <w:rPr>
          <w:rFonts w:ascii="Book Antiqua" w:hAnsi="Book Antiqua"/>
          <w:color w:val="000000"/>
          <w:sz w:val="24"/>
          <w:szCs w:val="24"/>
        </w:rPr>
        <w:t xml:space="preserve"> 2012; </w:t>
      </w:r>
      <w:r w:rsidRPr="00683EF8">
        <w:rPr>
          <w:rFonts w:ascii="Book Antiqua" w:hAnsi="Book Antiqua"/>
          <w:b/>
          <w:color w:val="000000"/>
          <w:sz w:val="24"/>
          <w:szCs w:val="24"/>
        </w:rPr>
        <w:t>19</w:t>
      </w:r>
      <w:r w:rsidRPr="00683EF8">
        <w:rPr>
          <w:rFonts w:ascii="Book Antiqua" w:hAnsi="Book Antiqua"/>
          <w:color w:val="000000"/>
          <w:sz w:val="24"/>
          <w:szCs w:val="24"/>
        </w:rPr>
        <w:t xml:space="preserve">: </w:t>
      </w:r>
      <w:r w:rsidRPr="00683EF8">
        <w:rPr>
          <w:rFonts w:ascii="Book Antiqua" w:hAnsi="Book Antiqua"/>
          <w:color w:val="000000"/>
          <w:sz w:val="24"/>
          <w:szCs w:val="24"/>
        </w:rPr>
        <w:lastRenderedPageBreak/>
        <w:t>4</w:t>
      </w:r>
      <w:r w:rsidRPr="009021B8">
        <w:rPr>
          <w:rFonts w:ascii="Book Antiqua" w:hAnsi="Book Antiqua"/>
          <w:color w:val="000000"/>
          <w:sz w:val="24"/>
          <w:szCs w:val="24"/>
        </w:rPr>
        <w:t>287-4299 [PMID: 22766981 DOI: 10.1245/s10434-012-2438-8]</w:t>
      </w:r>
    </w:p>
    <w:p w:rsidR="00073E5E" w:rsidRPr="009021B8" w:rsidRDefault="00073E5E" w:rsidP="00A31DF9">
      <w:pPr>
        <w:spacing w:line="360" w:lineRule="auto"/>
        <w:rPr>
          <w:rFonts w:ascii="Book Antiqua" w:hAnsi="Book Antiqua"/>
          <w:color w:val="000000"/>
          <w:sz w:val="24"/>
          <w:szCs w:val="24"/>
        </w:rPr>
      </w:pPr>
      <w:r w:rsidRPr="009021B8">
        <w:rPr>
          <w:rFonts w:ascii="Book Antiqua" w:hAnsi="Book Antiqua"/>
          <w:color w:val="000000"/>
          <w:sz w:val="24"/>
          <w:szCs w:val="24"/>
        </w:rPr>
        <w:t xml:space="preserve">20 </w:t>
      </w:r>
      <w:r w:rsidRPr="009021B8">
        <w:rPr>
          <w:rFonts w:ascii="Book Antiqua" w:hAnsi="Book Antiqua"/>
          <w:b/>
          <w:color w:val="000000"/>
          <w:sz w:val="24"/>
          <w:szCs w:val="24"/>
        </w:rPr>
        <w:t xml:space="preserve">Yan L. </w:t>
      </w:r>
      <w:r w:rsidRPr="009021B8">
        <w:rPr>
          <w:rFonts w:ascii="Book Antiqua" w:hAnsi="Book Antiqua"/>
          <w:color w:val="000000"/>
          <w:sz w:val="24"/>
          <w:szCs w:val="24"/>
        </w:rPr>
        <w:t xml:space="preserve">Clinical analysis of hepatic </w:t>
      </w:r>
      <w:proofErr w:type="spellStart"/>
      <w:r w:rsidRPr="009021B8">
        <w:rPr>
          <w:rFonts w:ascii="Book Antiqua" w:hAnsi="Book Antiqua"/>
          <w:color w:val="000000"/>
          <w:sz w:val="24"/>
          <w:szCs w:val="24"/>
        </w:rPr>
        <w:t>veno</w:t>
      </w:r>
      <w:proofErr w:type="spellEnd"/>
      <w:r w:rsidRPr="009021B8">
        <w:rPr>
          <w:rFonts w:ascii="Book Antiqua" w:hAnsi="Book Antiqua"/>
          <w:color w:val="000000"/>
          <w:sz w:val="24"/>
          <w:szCs w:val="24"/>
        </w:rPr>
        <w:t xml:space="preserve">--occlusive disease induced by </w:t>
      </w:r>
      <w:proofErr w:type="spellStart"/>
      <w:r w:rsidRPr="009021B8">
        <w:rPr>
          <w:rFonts w:ascii="Book Antiqua" w:hAnsi="Book Antiqua"/>
          <w:color w:val="000000"/>
          <w:sz w:val="24"/>
          <w:szCs w:val="24"/>
        </w:rPr>
        <w:t>gynura</w:t>
      </w:r>
      <w:proofErr w:type="spellEnd"/>
      <w:r w:rsidRPr="009021B8">
        <w:rPr>
          <w:rFonts w:ascii="Book Antiqua" w:hAnsi="Book Antiqua"/>
          <w:color w:val="000000"/>
          <w:sz w:val="24"/>
          <w:szCs w:val="24"/>
        </w:rPr>
        <w:t xml:space="preserve"> root: one Case report and review of the literature.</w:t>
      </w:r>
      <w:r w:rsidRPr="009021B8">
        <w:rPr>
          <w:rFonts w:ascii="Book Antiqua" w:hAnsi="Book Antiqua"/>
          <w:b/>
          <w:color w:val="000000"/>
          <w:sz w:val="24"/>
          <w:szCs w:val="24"/>
        </w:rPr>
        <w:t xml:space="preserve"> </w:t>
      </w:r>
      <w:proofErr w:type="gramStart"/>
      <w:r w:rsidR="00466436" w:rsidRPr="009021B8">
        <w:rPr>
          <w:rFonts w:ascii="Book Antiqua" w:hAnsi="Book Antiqua"/>
          <w:color w:val="000000"/>
          <w:sz w:val="24"/>
          <w:szCs w:val="24"/>
        </w:rPr>
        <w:t xml:space="preserve">M.Sc. Thesis, </w:t>
      </w:r>
      <w:r w:rsidRPr="009021B8">
        <w:rPr>
          <w:rFonts w:ascii="Book Antiqua" w:hAnsi="Book Antiqua"/>
          <w:color w:val="000000"/>
          <w:sz w:val="24"/>
          <w:szCs w:val="24"/>
        </w:rPr>
        <w:t>Dalian Medical University</w:t>
      </w:r>
      <w:r w:rsidR="00466436" w:rsidRPr="009021B8">
        <w:rPr>
          <w:rFonts w:ascii="Book Antiqua" w:hAnsi="Book Antiqua" w:hint="eastAsia"/>
          <w:color w:val="000000"/>
          <w:sz w:val="24"/>
          <w:szCs w:val="24"/>
        </w:rPr>
        <w:t>.</w:t>
      </w:r>
      <w:proofErr w:type="gramEnd"/>
      <w:r w:rsidR="00B71EBD" w:rsidRPr="009021B8">
        <w:rPr>
          <w:rFonts w:ascii="Book Antiqua" w:hAnsi="Book Antiqua"/>
          <w:color w:val="000000"/>
          <w:sz w:val="24"/>
          <w:szCs w:val="24"/>
        </w:rPr>
        <w:t xml:space="preserve"> </w:t>
      </w:r>
      <w:r w:rsidRPr="009021B8">
        <w:rPr>
          <w:rFonts w:ascii="Book Antiqua" w:hAnsi="Book Antiqua"/>
          <w:color w:val="000000"/>
          <w:sz w:val="24"/>
          <w:szCs w:val="24"/>
        </w:rPr>
        <w:t>2015</w:t>
      </w:r>
    </w:p>
    <w:p w:rsidR="00073E5E" w:rsidRPr="00683EF8" w:rsidRDefault="00073E5E" w:rsidP="00A31DF9">
      <w:pPr>
        <w:spacing w:line="360" w:lineRule="auto"/>
        <w:rPr>
          <w:rFonts w:ascii="Book Antiqua" w:hAnsi="Book Antiqua"/>
          <w:color w:val="000000"/>
          <w:sz w:val="24"/>
          <w:szCs w:val="24"/>
        </w:rPr>
      </w:pPr>
      <w:r w:rsidRPr="009021B8">
        <w:rPr>
          <w:rFonts w:ascii="Book Antiqua" w:hAnsi="Book Antiqua"/>
          <w:color w:val="000000"/>
          <w:sz w:val="24"/>
          <w:szCs w:val="24"/>
        </w:rPr>
        <w:t xml:space="preserve">21 </w:t>
      </w:r>
      <w:proofErr w:type="spellStart"/>
      <w:r w:rsidRPr="009021B8">
        <w:rPr>
          <w:rFonts w:ascii="Book Antiqua" w:hAnsi="Book Antiqua"/>
          <w:b/>
          <w:color w:val="000000"/>
          <w:sz w:val="24"/>
          <w:szCs w:val="24"/>
        </w:rPr>
        <w:t>Yoneda</w:t>
      </w:r>
      <w:proofErr w:type="spellEnd"/>
      <w:r w:rsidRPr="009021B8">
        <w:rPr>
          <w:rFonts w:ascii="Book Antiqua" w:hAnsi="Book Antiqua"/>
          <w:b/>
          <w:color w:val="000000"/>
          <w:sz w:val="24"/>
          <w:szCs w:val="24"/>
        </w:rPr>
        <w:t xml:space="preserve"> N</w:t>
      </w:r>
      <w:r w:rsidRPr="009021B8">
        <w:rPr>
          <w:rFonts w:ascii="Book Antiqua" w:hAnsi="Book Antiqua"/>
          <w:color w:val="000000"/>
          <w:sz w:val="24"/>
          <w:szCs w:val="24"/>
        </w:rPr>
        <w:t xml:space="preserve">, Matsui O, </w:t>
      </w:r>
      <w:proofErr w:type="spellStart"/>
      <w:r w:rsidRPr="009021B8">
        <w:rPr>
          <w:rFonts w:ascii="Book Antiqua" w:hAnsi="Book Antiqua"/>
          <w:color w:val="000000"/>
          <w:sz w:val="24"/>
          <w:szCs w:val="24"/>
        </w:rPr>
        <w:t>Ikeno</w:t>
      </w:r>
      <w:proofErr w:type="spellEnd"/>
      <w:r w:rsidRPr="009021B8">
        <w:rPr>
          <w:rFonts w:ascii="Book Antiqua" w:hAnsi="Book Antiqua"/>
          <w:color w:val="000000"/>
          <w:sz w:val="24"/>
          <w:szCs w:val="24"/>
        </w:rPr>
        <w:t xml:space="preserve"> H,</w:t>
      </w:r>
      <w:r w:rsidRPr="00683EF8">
        <w:rPr>
          <w:rFonts w:ascii="Book Antiqua" w:hAnsi="Book Antiqua"/>
          <w:color w:val="000000"/>
          <w:sz w:val="24"/>
          <w:szCs w:val="24"/>
        </w:rPr>
        <w:t xml:space="preserve"> Inoue D, Yoshida K, Kitao A, </w:t>
      </w:r>
      <w:proofErr w:type="spellStart"/>
      <w:r w:rsidRPr="00683EF8">
        <w:rPr>
          <w:rFonts w:ascii="Book Antiqua" w:hAnsi="Book Antiqua"/>
          <w:color w:val="000000"/>
          <w:sz w:val="24"/>
          <w:szCs w:val="24"/>
        </w:rPr>
        <w:t>Kozaka</w:t>
      </w:r>
      <w:proofErr w:type="spellEnd"/>
      <w:r w:rsidRPr="00683EF8">
        <w:rPr>
          <w:rFonts w:ascii="Book Antiqua" w:hAnsi="Book Antiqua"/>
          <w:color w:val="000000"/>
          <w:sz w:val="24"/>
          <w:szCs w:val="24"/>
        </w:rPr>
        <w:t xml:space="preserve"> K, Kobayashi S, </w:t>
      </w:r>
      <w:proofErr w:type="spellStart"/>
      <w:r w:rsidRPr="00683EF8">
        <w:rPr>
          <w:rFonts w:ascii="Book Antiqua" w:hAnsi="Book Antiqua"/>
          <w:color w:val="000000"/>
          <w:sz w:val="24"/>
          <w:szCs w:val="24"/>
        </w:rPr>
        <w:t>Gabata</w:t>
      </w:r>
      <w:proofErr w:type="spellEnd"/>
      <w:r w:rsidRPr="00683EF8">
        <w:rPr>
          <w:rFonts w:ascii="Book Antiqua" w:hAnsi="Book Antiqua"/>
          <w:color w:val="000000"/>
          <w:sz w:val="24"/>
          <w:szCs w:val="24"/>
        </w:rPr>
        <w:t xml:space="preserve"> T, Ikeda H, Nakamura K, </w:t>
      </w:r>
      <w:proofErr w:type="spellStart"/>
      <w:r w:rsidRPr="00683EF8">
        <w:rPr>
          <w:rFonts w:ascii="Book Antiqua" w:hAnsi="Book Antiqua"/>
          <w:color w:val="000000"/>
          <w:sz w:val="24"/>
          <w:szCs w:val="24"/>
        </w:rPr>
        <w:t>Ohta</w:t>
      </w:r>
      <w:proofErr w:type="spellEnd"/>
      <w:r w:rsidRPr="00683EF8">
        <w:rPr>
          <w:rFonts w:ascii="Book Antiqua" w:hAnsi="Book Antiqua"/>
          <w:color w:val="000000"/>
          <w:sz w:val="24"/>
          <w:szCs w:val="24"/>
        </w:rPr>
        <w:t xml:space="preserve"> T. Correlation between </w:t>
      </w:r>
      <w:proofErr w:type="spellStart"/>
      <w:r w:rsidRPr="00683EF8">
        <w:rPr>
          <w:rFonts w:ascii="Book Antiqua" w:hAnsi="Book Antiqua"/>
          <w:color w:val="000000"/>
          <w:sz w:val="24"/>
          <w:szCs w:val="24"/>
        </w:rPr>
        <w:t>Gd</w:t>
      </w:r>
      <w:proofErr w:type="spellEnd"/>
      <w:r w:rsidRPr="00683EF8">
        <w:rPr>
          <w:rFonts w:ascii="Book Antiqua" w:hAnsi="Book Antiqua"/>
          <w:color w:val="000000"/>
          <w:sz w:val="24"/>
          <w:szCs w:val="24"/>
        </w:rPr>
        <w:t xml:space="preserve">-EOB-DTPA-enhanced MR imaging findings and OATP1B3 expression in chemotherapy-associated sinusoidal obstruction syndrome. </w:t>
      </w:r>
      <w:proofErr w:type="spellStart"/>
      <w:r w:rsidRPr="00683EF8">
        <w:rPr>
          <w:rFonts w:ascii="Book Antiqua" w:hAnsi="Book Antiqua"/>
          <w:i/>
          <w:color w:val="000000"/>
          <w:sz w:val="24"/>
          <w:szCs w:val="24"/>
        </w:rPr>
        <w:t>Abdom</w:t>
      </w:r>
      <w:proofErr w:type="spellEnd"/>
      <w:r w:rsidRPr="00683EF8">
        <w:rPr>
          <w:rFonts w:ascii="Book Antiqua" w:hAnsi="Book Antiqua"/>
          <w:i/>
          <w:color w:val="000000"/>
          <w:sz w:val="24"/>
          <w:szCs w:val="24"/>
        </w:rPr>
        <w:t xml:space="preserve"> Imaging</w:t>
      </w:r>
      <w:r w:rsidRPr="00683EF8">
        <w:rPr>
          <w:rFonts w:ascii="Book Antiqua" w:hAnsi="Book Antiqua"/>
          <w:color w:val="000000"/>
          <w:sz w:val="24"/>
          <w:szCs w:val="24"/>
        </w:rPr>
        <w:t xml:space="preserve"> 2015; </w:t>
      </w:r>
      <w:r w:rsidRPr="00683EF8">
        <w:rPr>
          <w:rFonts w:ascii="Book Antiqua" w:hAnsi="Book Antiqua"/>
          <w:b/>
          <w:color w:val="000000"/>
          <w:sz w:val="24"/>
          <w:szCs w:val="24"/>
        </w:rPr>
        <w:t>40</w:t>
      </w:r>
      <w:r w:rsidRPr="00683EF8">
        <w:rPr>
          <w:rFonts w:ascii="Book Antiqua" w:hAnsi="Book Antiqua"/>
          <w:color w:val="000000"/>
          <w:sz w:val="24"/>
          <w:szCs w:val="24"/>
        </w:rPr>
        <w:t>: 3099-3103 [PMID: 26187715 DOI: 10.1007/s00261-015-0503-z]</w:t>
      </w:r>
    </w:p>
    <w:p w:rsidR="00073E5E" w:rsidRPr="00683EF8" w:rsidRDefault="00073E5E" w:rsidP="00A31DF9">
      <w:pPr>
        <w:spacing w:line="360" w:lineRule="auto"/>
        <w:rPr>
          <w:rFonts w:ascii="Book Antiqua" w:hAnsi="Book Antiqua"/>
          <w:color w:val="000000"/>
          <w:sz w:val="24"/>
          <w:szCs w:val="24"/>
        </w:rPr>
      </w:pPr>
      <w:r w:rsidRPr="00683EF8">
        <w:rPr>
          <w:rFonts w:ascii="Book Antiqua" w:hAnsi="Book Antiqua"/>
          <w:color w:val="000000"/>
          <w:sz w:val="24"/>
          <w:szCs w:val="24"/>
        </w:rPr>
        <w:t xml:space="preserve">22 </w:t>
      </w:r>
      <w:r w:rsidRPr="00683EF8">
        <w:rPr>
          <w:rFonts w:ascii="Book Antiqua" w:hAnsi="Book Antiqua"/>
          <w:b/>
          <w:color w:val="000000"/>
          <w:sz w:val="24"/>
          <w:szCs w:val="24"/>
        </w:rPr>
        <w:t>Overman MJ</w:t>
      </w:r>
      <w:r w:rsidRPr="00683EF8">
        <w:rPr>
          <w:rFonts w:ascii="Book Antiqua" w:hAnsi="Book Antiqua"/>
          <w:color w:val="000000"/>
          <w:sz w:val="24"/>
          <w:szCs w:val="24"/>
        </w:rPr>
        <w:t xml:space="preserve">, </w:t>
      </w:r>
      <w:proofErr w:type="spellStart"/>
      <w:r w:rsidRPr="00683EF8">
        <w:rPr>
          <w:rFonts w:ascii="Book Antiqua" w:hAnsi="Book Antiqua"/>
          <w:color w:val="000000"/>
          <w:sz w:val="24"/>
          <w:szCs w:val="24"/>
        </w:rPr>
        <w:t>Maru</w:t>
      </w:r>
      <w:proofErr w:type="spellEnd"/>
      <w:r w:rsidRPr="00683EF8">
        <w:rPr>
          <w:rFonts w:ascii="Book Antiqua" w:hAnsi="Book Antiqua"/>
          <w:color w:val="000000"/>
          <w:sz w:val="24"/>
          <w:szCs w:val="24"/>
        </w:rPr>
        <w:t xml:space="preserve"> DM, </w:t>
      </w:r>
      <w:proofErr w:type="spellStart"/>
      <w:r w:rsidRPr="00683EF8">
        <w:rPr>
          <w:rFonts w:ascii="Book Antiqua" w:hAnsi="Book Antiqua"/>
          <w:color w:val="000000"/>
          <w:sz w:val="24"/>
          <w:szCs w:val="24"/>
        </w:rPr>
        <w:t>Charnsangavej</w:t>
      </w:r>
      <w:proofErr w:type="spellEnd"/>
      <w:r w:rsidRPr="00683EF8">
        <w:rPr>
          <w:rFonts w:ascii="Book Antiqua" w:hAnsi="Book Antiqua"/>
          <w:color w:val="000000"/>
          <w:sz w:val="24"/>
          <w:szCs w:val="24"/>
        </w:rPr>
        <w:t xml:space="preserve"> C, </w:t>
      </w:r>
      <w:proofErr w:type="spellStart"/>
      <w:r w:rsidRPr="00683EF8">
        <w:rPr>
          <w:rFonts w:ascii="Book Antiqua" w:hAnsi="Book Antiqua"/>
          <w:color w:val="000000"/>
          <w:sz w:val="24"/>
          <w:szCs w:val="24"/>
        </w:rPr>
        <w:t>Loyer</w:t>
      </w:r>
      <w:proofErr w:type="spellEnd"/>
      <w:r w:rsidRPr="00683EF8">
        <w:rPr>
          <w:rFonts w:ascii="Book Antiqua" w:hAnsi="Book Antiqua"/>
          <w:color w:val="000000"/>
          <w:sz w:val="24"/>
          <w:szCs w:val="24"/>
        </w:rPr>
        <w:t xml:space="preserve"> EM, Wang H, Pathak P, </w:t>
      </w:r>
      <w:proofErr w:type="spellStart"/>
      <w:r w:rsidRPr="00683EF8">
        <w:rPr>
          <w:rFonts w:ascii="Book Antiqua" w:hAnsi="Book Antiqua"/>
          <w:color w:val="000000"/>
          <w:sz w:val="24"/>
          <w:szCs w:val="24"/>
        </w:rPr>
        <w:t>Eng</w:t>
      </w:r>
      <w:proofErr w:type="spellEnd"/>
      <w:r w:rsidRPr="00683EF8">
        <w:rPr>
          <w:rFonts w:ascii="Book Antiqua" w:hAnsi="Book Antiqua"/>
          <w:color w:val="000000"/>
          <w:sz w:val="24"/>
          <w:szCs w:val="24"/>
        </w:rPr>
        <w:t xml:space="preserve"> C, Hoff PM, </w:t>
      </w:r>
      <w:proofErr w:type="spellStart"/>
      <w:r w:rsidRPr="00683EF8">
        <w:rPr>
          <w:rFonts w:ascii="Book Antiqua" w:hAnsi="Book Antiqua"/>
          <w:color w:val="000000"/>
          <w:sz w:val="24"/>
          <w:szCs w:val="24"/>
        </w:rPr>
        <w:t>Vauthey</w:t>
      </w:r>
      <w:proofErr w:type="spellEnd"/>
      <w:r w:rsidRPr="00683EF8">
        <w:rPr>
          <w:rFonts w:ascii="Book Antiqua" w:hAnsi="Book Antiqua"/>
          <w:color w:val="000000"/>
          <w:sz w:val="24"/>
          <w:szCs w:val="24"/>
        </w:rPr>
        <w:t xml:space="preserve"> JN, Wolff RA, </w:t>
      </w:r>
      <w:proofErr w:type="spellStart"/>
      <w:r w:rsidRPr="00683EF8">
        <w:rPr>
          <w:rFonts w:ascii="Book Antiqua" w:hAnsi="Book Antiqua"/>
          <w:color w:val="000000"/>
          <w:sz w:val="24"/>
          <w:szCs w:val="24"/>
        </w:rPr>
        <w:t>Kopetz</w:t>
      </w:r>
      <w:proofErr w:type="spellEnd"/>
      <w:r w:rsidRPr="00683EF8">
        <w:rPr>
          <w:rFonts w:ascii="Book Antiqua" w:hAnsi="Book Antiqua"/>
          <w:color w:val="000000"/>
          <w:sz w:val="24"/>
          <w:szCs w:val="24"/>
        </w:rPr>
        <w:t xml:space="preserve"> S. </w:t>
      </w:r>
      <w:proofErr w:type="spellStart"/>
      <w:r w:rsidRPr="00683EF8">
        <w:rPr>
          <w:rFonts w:ascii="Book Antiqua" w:hAnsi="Book Antiqua"/>
          <w:color w:val="000000"/>
          <w:sz w:val="24"/>
          <w:szCs w:val="24"/>
        </w:rPr>
        <w:t>Oxaliplatin</w:t>
      </w:r>
      <w:proofErr w:type="spellEnd"/>
      <w:r w:rsidRPr="00683EF8">
        <w:rPr>
          <w:rFonts w:ascii="Book Antiqua" w:hAnsi="Book Antiqua"/>
          <w:color w:val="000000"/>
          <w:sz w:val="24"/>
          <w:szCs w:val="24"/>
        </w:rPr>
        <w:t xml:space="preserve">-mediated increase in spleen size as a biomarker for the development of hepatic sinusoidal injury. </w:t>
      </w:r>
      <w:r w:rsidRPr="00683EF8">
        <w:rPr>
          <w:rFonts w:ascii="Book Antiqua" w:hAnsi="Book Antiqua"/>
          <w:i/>
          <w:color w:val="000000"/>
          <w:sz w:val="24"/>
          <w:szCs w:val="24"/>
        </w:rPr>
        <w:t xml:space="preserve">J </w:t>
      </w:r>
      <w:proofErr w:type="spellStart"/>
      <w:r w:rsidRPr="00683EF8">
        <w:rPr>
          <w:rFonts w:ascii="Book Antiqua" w:hAnsi="Book Antiqua"/>
          <w:i/>
          <w:color w:val="000000"/>
          <w:sz w:val="24"/>
          <w:szCs w:val="24"/>
        </w:rPr>
        <w:t>Clin</w:t>
      </w:r>
      <w:proofErr w:type="spellEnd"/>
      <w:r w:rsidRPr="00683EF8">
        <w:rPr>
          <w:rFonts w:ascii="Book Antiqua" w:hAnsi="Book Antiqua"/>
          <w:i/>
          <w:color w:val="000000"/>
          <w:sz w:val="24"/>
          <w:szCs w:val="24"/>
        </w:rPr>
        <w:t xml:space="preserve"> </w:t>
      </w:r>
      <w:proofErr w:type="spellStart"/>
      <w:r w:rsidRPr="00683EF8">
        <w:rPr>
          <w:rFonts w:ascii="Book Antiqua" w:hAnsi="Book Antiqua"/>
          <w:i/>
          <w:color w:val="000000"/>
          <w:sz w:val="24"/>
          <w:szCs w:val="24"/>
        </w:rPr>
        <w:t>Oncol</w:t>
      </w:r>
      <w:proofErr w:type="spellEnd"/>
      <w:r w:rsidRPr="00683EF8">
        <w:rPr>
          <w:rFonts w:ascii="Book Antiqua" w:hAnsi="Book Antiqua"/>
          <w:color w:val="000000"/>
          <w:sz w:val="24"/>
          <w:szCs w:val="24"/>
        </w:rPr>
        <w:t xml:space="preserve"> 2010; </w:t>
      </w:r>
      <w:r w:rsidRPr="00683EF8">
        <w:rPr>
          <w:rFonts w:ascii="Book Antiqua" w:hAnsi="Book Antiqua"/>
          <w:b/>
          <w:color w:val="000000"/>
          <w:sz w:val="24"/>
          <w:szCs w:val="24"/>
        </w:rPr>
        <w:t>28</w:t>
      </w:r>
      <w:r w:rsidRPr="00683EF8">
        <w:rPr>
          <w:rFonts w:ascii="Book Antiqua" w:hAnsi="Book Antiqua"/>
          <w:color w:val="000000"/>
          <w:sz w:val="24"/>
          <w:szCs w:val="24"/>
        </w:rPr>
        <w:t>: 2549-2555 [PMID: 20406923 DOI: 10.1200/jco.2009.27.5701]</w:t>
      </w:r>
    </w:p>
    <w:p w:rsidR="00073E5E" w:rsidRPr="00683EF8" w:rsidRDefault="00073E5E" w:rsidP="00A31DF9">
      <w:pPr>
        <w:spacing w:line="360" w:lineRule="auto"/>
        <w:rPr>
          <w:rFonts w:ascii="Book Antiqua" w:hAnsi="Book Antiqua"/>
          <w:color w:val="000000"/>
          <w:sz w:val="24"/>
          <w:szCs w:val="24"/>
        </w:rPr>
      </w:pPr>
      <w:proofErr w:type="gramStart"/>
      <w:r w:rsidRPr="00683EF8">
        <w:rPr>
          <w:rFonts w:ascii="Book Antiqua" w:hAnsi="Book Antiqua"/>
          <w:color w:val="000000"/>
          <w:sz w:val="24"/>
          <w:szCs w:val="24"/>
        </w:rPr>
        <w:t xml:space="preserve">23 </w:t>
      </w:r>
      <w:proofErr w:type="spellStart"/>
      <w:r w:rsidRPr="00683EF8">
        <w:rPr>
          <w:rFonts w:ascii="Book Antiqua" w:hAnsi="Book Antiqua"/>
          <w:b/>
          <w:color w:val="000000"/>
          <w:sz w:val="24"/>
          <w:szCs w:val="24"/>
        </w:rPr>
        <w:t>DeLeve</w:t>
      </w:r>
      <w:proofErr w:type="spellEnd"/>
      <w:r w:rsidRPr="00683EF8">
        <w:rPr>
          <w:rFonts w:ascii="Book Antiqua" w:hAnsi="Book Antiqua"/>
          <w:b/>
          <w:color w:val="000000"/>
          <w:sz w:val="24"/>
          <w:szCs w:val="24"/>
        </w:rPr>
        <w:t xml:space="preserve"> LD</w:t>
      </w:r>
      <w:r w:rsidRPr="00683EF8">
        <w:rPr>
          <w:rFonts w:ascii="Book Antiqua" w:hAnsi="Book Antiqua"/>
          <w:color w:val="000000"/>
          <w:sz w:val="24"/>
          <w:szCs w:val="24"/>
        </w:rPr>
        <w:t xml:space="preserve">, McCuskey RS, Wang X, Hu L, McCuskey MK, Epstein RB, </w:t>
      </w:r>
      <w:proofErr w:type="spellStart"/>
      <w:r w:rsidRPr="00683EF8">
        <w:rPr>
          <w:rFonts w:ascii="Book Antiqua" w:hAnsi="Book Antiqua"/>
          <w:color w:val="000000"/>
          <w:sz w:val="24"/>
          <w:szCs w:val="24"/>
        </w:rPr>
        <w:t>Kanel</w:t>
      </w:r>
      <w:proofErr w:type="spellEnd"/>
      <w:r w:rsidRPr="00683EF8">
        <w:rPr>
          <w:rFonts w:ascii="Book Antiqua" w:hAnsi="Book Antiqua"/>
          <w:color w:val="000000"/>
          <w:sz w:val="24"/>
          <w:szCs w:val="24"/>
        </w:rPr>
        <w:t xml:space="preserve"> GC.</w:t>
      </w:r>
      <w:proofErr w:type="gramEnd"/>
      <w:r w:rsidRPr="00683EF8">
        <w:rPr>
          <w:rFonts w:ascii="Book Antiqua" w:hAnsi="Book Antiqua"/>
          <w:color w:val="000000"/>
          <w:sz w:val="24"/>
          <w:szCs w:val="24"/>
        </w:rPr>
        <w:t xml:space="preserve"> </w:t>
      </w:r>
      <w:proofErr w:type="gramStart"/>
      <w:r w:rsidRPr="00683EF8">
        <w:rPr>
          <w:rFonts w:ascii="Book Antiqua" w:hAnsi="Book Antiqua"/>
          <w:color w:val="000000"/>
          <w:sz w:val="24"/>
          <w:szCs w:val="24"/>
        </w:rPr>
        <w:t xml:space="preserve">Characterization of a reproducible rat model of hepatic </w:t>
      </w:r>
      <w:proofErr w:type="spellStart"/>
      <w:r w:rsidRPr="00683EF8">
        <w:rPr>
          <w:rFonts w:ascii="Book Antiqua" w:hAnsi="Book Antiqua"/>
          <w:color w:val="000000"/>
          <w:sz w:val="24"/>
          <w:szCs w:val="24"/>
        </w:rPr>
        <w:t>veno</w:t>
      </w:r>
      <w:proofErr w:type="spellEnd"/>
      <w:r w:rsidRPr="00683EF8">
        <w:rPr>
          <w:rFonts w:ascii="Book Antiqua" w:hAnsi="Book Antiqua"/>
          <w:color w:val="000000"/>
          <w:sz w:val="24"/>
          <w:szCs w:val="24"/>
        </w:rPr>
        <w:t>-occlusive disease.</w:t>
      </w:r>
      <w:proofErr w:type="gramEnd"/>
      <w:r w:rsidRPr="00683EF8">
        <w:rPr>
          <w:rFonts w:ascii="Book Antiqua" w:hAnsi="Book Antiqua"/>
          <w:color w:val="000000"/>
          <w:sz w:val="24"/>
          <w:szCs w:val="24"/>
        </w:rPr>
        <w:t xml:space="preserve"> </w:t>
      </w:r>
      <w:r w:rsidRPr="00683EF8">
        <w:rPr>
          <w:rFonts w:ascii="Book Antiqua" w:hAnsi="Book Antiqua"/>
          <w:i/>
          <w:color w:val="000000"/>
          <w:sz w:val="24"/>
          <w:szCs w:val="24"/>
        </w:rPr>
        <w:t>Hepatology</w:t>
      </w:r>
      <w:r w:rsidRPr="00683EF8">
        <w:rPr>
          <w:rFonts w:ascii="Book Antiqua" w:hAnsi="Book Antiqua"/>
          <w:color w:val="000000"/>
          <w:sz w:val="24"/>
          <w:szCs w:val="24"/>
        </w:rPr>
        <w:t xml:space="preserve"> 1999; </w:t>
      </w:r>
      <w:r w:rsidRPr="00683EF8">
        <w:rPr>
          <w:rFonts w:ascii="Book Antiqua" w:hAnsi="Book Antiqua"/>
          <w:b/>
          <w:color w:val="000000"/>
          <w:sz w:val="24"/>
          <w:szCs w:val="24"/>
        </w:rPr>
        <w:t>29</w:t>
      </w:r>
      <w:r w:rsidRPr="00683EF8">
        <w:rPr>
          <w:rFonts w:ascii="Book Antiqua" w:hAnsi="Book Antiqua"/>
          <w:color w:val="000000"/>
          <w:sz w:val="24"/>
          <w:szCs w:val="24"/>
        </w:rPr>
        <w:t>: 1779-1791 [PMID: 10347121 DOI: 10.1002/hep.510290615]</w:t>
      </w:r>
    </w:p>
    <w:p w:rsidR="00073E5E" w:rsidRPr="00683EF8" w:rsidRDefault="00073E5E" w:rsidP="00A31DF9">
      <w:pPr>
        <w:spacing w:line="360" w:lineRule="auto"/>
        <w:rPr>
          <w:rFonts w:ascii="Book Antiqua" w:hAnsi="Book Antiqua"/>
          <w:color w:val="000000"/>
          <w:sz w:val="24"/>
          <w:szCs w:val="24"/>
        </w:rPr>
      </w:pPr>
      <w:r w:rsidRPr="00683EF8">
        <w:rPr>
          <w:rFonts w:ascii="Book Antiqua" w:hAnsi="Book Antiqua"/>
          <w:color w:val="000000"/>
          <w:sz w:val="24"/>
          <w:szCs w:val="24"/>
        </w:rPr>
        <w:t xml:space="preserve">24 </w:t>
      </w:r>
      <w:r w:rsidRPr="00683EF8">
        <w:rPr>
          <w:rFonts w:ascii="Book Antiqua" w:hAnsi="Book Antiqua"/>
          <w:b/>
          <w:color w:val="000000"/>
          <w:sz w:val="24"/>
          <w:szCs w:val="24"/>
        </w:rPr>
        <w:t>Wang JY</w:t>
      </w:r>
      <w:r w:rsidRPr="00683EF8">
        <w:rPr>
          <w:rFonts w:ascii="Book Antiqua" w:hAnsi="Book Antiqua"/>
          <w:color w:val="000000"/>
          <w:sz w:val="24"/>
          <w:szCs w:val="24"/>
        </w:rPr>
        <w:t xml:space="preserve">, </w:t>
      </w:r>
      <w:proofErr w:type="gramStart"/>
      <w:r w:rsidRPr="00683EF8">
        <w:rPr>
          <w:rFonts w:ascii="Book Antiqua" w:hAnsi="Book Antiqua"/>
          <w:color w:val="000000"/>
          <w:sz w:val="24"/>
          <w:szCs w:val="24"/>
        </w:rPr>
        <w:t>Gao</w:t>
      </w:r>
      <w:proofErr w:type="gramEnd"/>
      <w:r w:rsidRPr="00683EF8">
        <w:rPr>
          <w:rFonts w:ascii="Book Antiqua" w:hAnsi="Book Antiqua"/>
          <w:color w:val="000000"/>
          <w:sz w:val="24"/>
          <w:szCs w:val="24"/>
        </w:rPr>
        <w:t xml:space="preserve"> H. </w:t>
      </w:r>
      <w:proofErr w:type="spellStart"/>
      <w:r w:rsidRPr="00683EF8">
        <w:rPr>
          <w:rFonts w:ascii="Book Antiqua" w:hAnsi="Book Antiqua"/>
          <w:color w:val="000000"/>
          <w:sz w:val="24"/>
          <w:szCs w:val="24"/>
        </w:rPr>
        <w:t>Tusanqi</w:t>
      </w:r>
      <w:proofErr w:type="spellEnd"/>
      <w:r w:rsidRPr="00683EF8">
        <w:rPr>
          <w:rFonts w:ascii="Book Antiqua" w:hAnsi="Book Antiqua"/>
          <w:color w:val="000000"/>
          <w:sz w:val="24"/>
          <w:szCs w:val="24"/>
        </w:rPr>
        <w:t xml:space="preserve"> and hepatic sinusoidal obstruction syndrome. </w:t>
      </w:r>
      <w:r w:rsidRPr="00683EF8">
        <w:rPr>
          <w:rFonts w:ascii="Book Antiqua" w:hAnsi="Book Antiqua"/>
          <w:i/>
          <w:color w:val="000000"/>
          <w:sz w:val="24"/>
          <w:szCs w:val="24"/>
        </w:rPr>
        <w:t>J Dig Dis</w:t>
      </w:r>
      <w:r w:rsidRPr="00683EF8">
        <w:rPr>
          <w:rFonts w:ascii="Book Antiqua" w:hAnsi="Book Antiqua"/>
          <w:color w:val="000000"/>
          <w:sz w:val="24"/>
          <w:szCs w:val="24"/>
        </w:rPr>
        <w:t xml:space="preserve"> 2014; </w:t>
      </w:r>
      <w:r w:rsidRPr="00683EF8">
        <w:rPr>
          <w:rFonts w:ascii="Book Antiqua" w:hAnsi="Book Antiqua"/>
          <w:b/>
          <w:color w:val="000000"/>
          <w:sz w:val="24"/>
          <w:szCs w:val="24"/>
        </w:rPr>
        <w:t>15</w:t>
      </w:r>
      <w:r w:rsidRPr="00683EF8">
        <w:rPr>
          <w:rFonts w:ascii="Book Antiqua" w:hAnsi="Book Antiqua"/>
          <w:color w:val="000000"/>
          <w:sz w:val="24"/>
          <w:szCs w:val="24"/>
        </w:rPr>
        <w:t>: 105-107 [PMID: 24528632 DOI: 10.1111/1751-2980.12112]</w:t>
      </w:r>
    </w:p>
    <w:p w:rsidR="00073E5E" w:rsidRPr="00683EF8" w:rsidRDefault="00073E5E" w:rsidP="00A31DF9">
      <w:pPr>
        <w:spacing w:line="360" w:lineRule="auto"/>
        <w:rPr>
          <w:rFonts w:ascii="Book Antiqua" w:hAnsi="Book Antiqua"/>
          <w:color w:val="000000"/>
          <w:sz w:val="24"/>
          <w:szCs w:val="24"/>
        </w:rPr>
      </w:pPr>
      <w:r w:rsidRPr="00683EF8">
        <w:rPr>
          <w:rFonts w:ascii="Book Antiqua" w:hAnsi="Book Antiqua"/>
          <w:color w:val="000000"/>
          <w:sz w:val="24"/>
          <w:szCs w:val="24"/>
        </w:rPr>
        <w:t xml:space="preserve">25 </w:t>
      </w:r>
      <w:r w:rsidRPr="00683EF8">
        <w:rPr>
          <w:rFonts w:ascii="Book Antiqua" w:hAnsi="Book Antiqua"/>
          <w:b/>
          <w:color w:val="000000"/>
          <w:sz w:val="24"/>
          <w:szCs w:val="24"/>
        </w:rPr>
        <w:t>Yu S,</w:t>
      </w:r>
      <w:r w:rsidR="00466436" w:rsidRPr="00683EF8">
        <w:rPr>
          <w:rFonts w:ascii="Book Antiqua" w:hAnsi="Book Antiqua"/>
          <w:color w:val="000000"/>
          <w:sz w:val="24"/>
          <w:szCs w:val="24"/>
        </w:rPr>
        <w:t xml:space="preserve"> </w:t>
      </w:r>
      <w:r w:rsidRPr="00683EF8">
        <w:rPr>
          <w:rFonts w:ascii="Book Antiqua" w:hAnsi="Book Antiqua"/>
          <w:color w:val="000000"/>
          <w:sz w:val="24"/>
          <w:szCs w:val="24"/>
        </w:rPr>
        <w:t xml:space="preserve">Fang Z, </w:t>
      </w:r>
      <w:proofErr w:type="spellStart"/>
      <w:r w:rsidRPr="00683EF8">
        <w:rPr>
          <w:rFonts w:ascii="Book Antiqua" w:hAnsi="Book Antiqua"/>
          <w:color w:val="000000"/>
          <w:sz w:val="24"/>
          <w:szCs w:val="24"/>
        </w:rPr>
        <w:t>Bao</w:t>
      </w:r>
      <w:proofErr w:type="spellEnd"/>
      <w:r w:rsidRPr="00683EF8">
        <w:rPr>
          <w:rFonts w:ascii="Book Antiqua" w:hAnsi="Book Antiqua"/>
          <w:color w:val="000000"/>
          <w:sz w:val="24"/>
          <w:szCs w:val="24"/>
        </w:rPr>
        <w:t xml:space="preserve"> Q, Su J, Du R. MRI features of 6 cases of Sinusoidal Obstruction Syndrome. </w:t>
      </w:r>
      <w:proofErr w:type="spellStart"/>
      <w:r w:rsidR="00466436" w:rsidRPr="00683EF8">
        <w:rPr>
          <w:rFonts w:ascii="Book Antiqua" w:hAnsi="Book Antiqua" w:hint="eastAsia"/>
          <w:i/>
          <w:color w:val="000000"/>
          <w:sz w:val="24"/>
          <w:szCs w:val="24"/>
        </w:rPr>
        <w:t>Zhongguo</w:t>
      </w:r>
      <w:proofErr w:type="spellEnd"/>
      <w:r w:rsidR="00466436" w:rsidRPr="00683EF8">
        <w:rPr>
          <w:rFonts w:ascii="Book Antiqua" w:hAnsi="Book Antiqua" w:hint="eastAsia"/>
          <w:i/>
          <w:color w:val="000000"/>
          <w:sz w:val="24"/>
          <w:szCs w:val="24"/>
        </w:rPr>
        <w:t xml:space="preserve"> </w:t>
      </w:r>
      <w:proofErr w:type="spellStart"/>
      <w:r w:rsidR="00466436" w:rsidRPr="00683EF8">
        <w:rPr>
          <w:rFonts w:ascii="Book Antiqua" w:hAnsi="Book Antiqua" w:hint="eastAsia"/>
          <w:i/>
          <w:color w:val="000000"/>
          <w:sz w:val="24"/>
          <w:szCs w:val="24"/>
        </w:rPr>
        <w:t>Yixue</w:t>
      </w:r>
      <w:proofErr w:type="spellEnd"/>
      <w:r w:rsidR="00466436" w:rsidRPr="00683EF8">
        <w:rPr>
          <w:rFonts w:ascii="Book Antiqua" w:hAnsi="Book Antiqua" w:hint="eastAsia"/>
          <w:i/>
          <w:color w:val="000000"/>
          <w:sz w:val="24"/>
          <w:szCs w:val="24"/>
        </w:rPr>
        <w:t xml:space="preserve"> </w:t>
      </w:r>
      <w:proofErr w:type="spellStart"/>
      <w:r w:rsidR="00466436" w:rsidRPr="00683EF8">
        <w:rPr>
          <w:rFonts w:ascii="Book Antiqua" w:hAnsi="Book Antiqua" w:hint="eastAsia"/>
          <w:i/>
          <w:color w:val="000000"/>
          <w:sz w:val="24"/>
          <w:szCs w:val="24"/>
        </w:rPr>
        <w:t>Yingxiang</w:t>
      </w:r>
      <w:proofErr w:type="spellEnd"/>
      <w:r w:rsidR="00466436" w:rsidRPr="00683EF8">
        <w:rPr>
          <w:rFonts w:ascii="Book Antiqua" w:hAnsi="Book Antiqua" w:hint="eastAsia"/>
          <w:i/>
          <w:color w:val="000000"/>
          <w:sz w:val="24"/>
          <w:szCs w:val="24"/>
        </w:rPr>
        <w:t xml:space="preserve"> </w:t>
      </w:r>
      <w:proofErr w:type="spellStart"/>
      <w:r w:rsidR="00466436" w:rsidRPr="00683EF8">
        <w:rPr>
          <w:rFonts w:ascii="Book Antiqua" w:hAnsi="Book Antiqua" w:hint="eastAsia"/>
          <w:i/>
          <w:color w:val="000000"/>
          <w:sz w:val="24"/>
          <w:szCs w:val="24"/>
        </w:rPr>
        <w:t>Jishu</w:t>
      </w:r>
      <w:proofErr w:type="spellEnd"/>
      <w:r w:rsidR="00466436" w:rsidRPr="00683EF8">
        <w:rPr>
          <w:rFonts w:ascii="Book Antiqua" w:hAnsi="Book Antiqua" w:hint="eastAsia"/>
          <w:color w:val="000000"/>
          <w:sz w:val="24"/>
          <w:szCs w:val="24"/>
        </w:rPr>
        <w:t xml:space="preserve"> </w:t>
      </w:r>
      <w:r w:rsidRPr="00683EF8">
        <w:rPr>
          <w:rFonts w:ascii="Book Antiqua" w:hAnsi="Book Antiqua"/>
          <w:color w:val="000000"/>
          <w:sz w:val="24"/>
          <w:szCs w:val="24"/>
        </w:rPr>
        <w:t>2013</w:t>
      </w:r>
      <w:r w:rsidR="00466436" w:rsidRPr="00683EF8">
        <w:rPr>
          <w:rFonts w:ascii="Book Antiqua" w:hAnsi="Book Antiqua" w:hint="eastAsia"/>
          <w:color w:val="000000"/>
          <w:sz w:val="24"/>
          <w:szCs w:val="24"/>
        </w:rPr>
        <w:t xml:space="preserve">; </w:t>
      </w:r>
      <w:r w:rsidR="00466436" w:rsidRPr="00683EF8">
        <w:rPr>
          <w:rFonts w:ascii="Book Antiqua" w:hAnsi="Book Antiqua"/>
          <w:b/>
          <w:color w:val="000000"/>
          <w:sz w:val="24"/>
          <w:szCs w:val="24"/>
        </w:rPr>
        <w:t>11</w:t>
      </w:r>
      <w:r w:rsidRPr="00683EF8">
        <w:rPr>
          <w:rFonts w:ascii="Book Antiqua" w:hAnsi="Book Antiqua"/>
          <w:color w:val="000000"/>
          <w:sz w:val="24"/>
          <w:szCs w:val="24"/>
        </w:rPr>
        <w:t>: 861-863 [DOI: 10.3969/j.issn.1005-5185.2013.11.018]</w:t>
      </w:r>
    </w:p>
    <w:p w:rsidR="00073E5E" w:rsidRPr="00683EF8" w:rsidRDefault="00073E5E" w:rsidP="00A31DF9">
      <w:pPr>
        <w:spacing w:line="360" w:lineRule="auto"/>
        <w:rPr>
          <w:rFonts w:ascii="Book Antiqua" w:hAnsi="Book Antiqua"/>
          <w:color w:val="000000"/>
          <w:sz w:val="24"/>
          <w:szCs w:val="24"/>
        </w:rPr>
      </w:pPr>
      <w:proofErr w:type="gramStart"/>
      <w:r w:rsidRPr="00683EF8">
        <w:rPr>
          <w:rFonts w:ascii="Book Antiqua" w:hAnsi="Book Antiqua"/>
          <w:color w:val="000000"/>
          <w:sz w:val="24"/>
          <w:szCs w:val="24"/>
        </w:rPr>
        <w:t xml:space="preserve">26 </w:t>
      </w:r>
      <w:r w:rsidRPr="00683EF8">
        <w:rPr>
          <w:rFonts w:ascii="Book Antiqua" w:hAnsi="Book Antiqua"/>
          <w:b/>
          <w:color w:val="000000"/>
          <w:sz w:val="24"/>
          <w:szCs w:val="24"/>
        </w:rPr>
        <w:t>Shin NY</w:t>
      </w:r>
      <w:r w:rsidRPr="00683EF8">
        <w:rPr>
          <w:rFonts w:ascii="Book Antiqua" w:hAnsi="Book Antiqua"/>
          <w:color w:val="000000"/>
          <w:sz w:val="24"/>
          <w:szCs w:val="24"/>
        </w:rPr>
        <w:t>, Kim MJ, Lim JS, Park MS, Chung YE, Choi JY, Kim KW, Park YN.</w:t>
      </w:r>
      <w:proofErr w:type="gramEnd"/>
      <w:r w:rsidRPr="00683EF8">
        <w:rPr>
          <w:rFonts w:ascii="Book Antiqua" w:hAnsi="Book Antiqua"/>
          <w:color w:val="000000"/>
          <w:sz w:val="24"/>
          <w:szCs w:val="24"/>
        </w:rPr>
        <w:t xml:space="preserve"> </w:t>
      </w:r>
      <w:proofErr w:type="gramStart"/>
      <w:r w:rsidRPr="00683EF8">
        <w:rPr>
          <w:rFonts w:ascii="Book Antiqua" w:hAnsi="Book Antiqua"/>
          <w:color w:val="000000"/>
          <w:sz w:val="24"/>
          <w:szCs w:val="24"/>
        </w:rPr>
        <w:t xml:space="preserve">Accuracy of </w:t>
      </w:r>
      <w:proofErr w:type="spellStart"/>
      <w:r w:rsidRPr="00683EF8">
        <w:rPr>
          <w:rFonts w:ascii="Book Antiqua" w:hAnsi="Book Antiqua"/>
          <w:color w:val="000000"/>
          <w:sz w:val="24"/>
          <w:szCs w:val="24"/>
        </w:rPr>
        <w:t>gadoxetic</w:t>
      </w:r>
      <w:proofErr w:type="spellEnd"/>
      <w:r w:rsidRPr="00683EF8">
        <w:rPr>
          <w:rFonts w:ascii="Book Antiqua" w:hAnsi="Book Antiqua"/>
          <w:color w:val="000000"/>
          <w:sz w:val="24"/>
          <w:szCs w:val="24"/>
        </w:rPr>
        <w:t xml:space="preserve"> acid-enhanced magnetic resonance imaging for the diagnosis of sinusoidal obstruction syndrome in patients with chemotherapy-treated colorectal liver metastases.</w:t>
      </w:r>
      <w:proofErr w:type="gramEnd"/>
      <w:r w:rsidRPr="00683EF8">
        <w:rPr>
          <w:rFonts w:ascii="Book Antiqua" w:hAnsi="Book Antiqua"/>
          <w:color w:val="000000"/>
          <w:sz w:val="24"/>
          <w:szCs w:val="24"/>
        </w:rPr>
        <w:t xml:space="preserve"> </w:t>
      </w:r>
      <w:proofErr w:type="spellStart"/>
      <w:r w:rsidRPr="00683EF8">
        <w:rPr>
          <w:rFonts w:ascii="Book Antiqua" w:hAnsi="Book Antiqua"/>
          <w:i/>
          <w:color w:val="000000"/>
          <w:sz w:val="24"/>
          <w:szCs w:val="24"/>
        </w:rPr>
        <w:t>Eur</w:t>
      </w:r>
      <w:proofErr w:type="spellEnd"/>
      <w:r w:rsidRPr="00683EF8">
        <w:rPr>
          <w:rFonts w:ascii="Book Antiqua" w:hAnsi="Book Antiqua"/>
          <w:i/>
          <w:color w:val="000000"/>
          <w:sz w:val="24"/>
          <w:szCs w:val="24"/>
        </w:rPr>
        <w:t xml:space="preserve"> </w:t>
      </w:r>
      <w:proofErr w:type="spellStart"/>
      <w:r w:rsidRPr="00683EF8">
        <w:rPr>
          <w:rFonts w:ascii="Book Antiqua" w:hAnsi="Book Antiqua"/>
          <w:i/>
          <w:color w:val="000000"/>
          <w:sz w:val="24"/>
          <w:szCs w:val="24"/>
        </w:rPr>
        <w:t>Radiol</w:t>
      </w:r>
      <w:proofErr w:type="spellEnd"/>
      <w:r w:rsidRPr="00683EF8">
        <w:rPr>
          <w:rFonts w:ascii="Book Antiqua" w:hAnsi="Book Antiqua"/>
          <w:color w:val="000000"/>
          <w:sz w:val="24"/>
          <w:szCs w:val="24"/>
        </w:rPr>
        <w:t xml:space="preserve"> 2012; </w:t>
      </w:r>
      <w:r w:rsidRPr="00683EF8">
        <w:rPr>
          <w:rFonts w:ascii="Book Antiqua" w:hAnsi="Book Antiqua"/>
          <w:b/>
          <w:color w:val="000000"/>
          <w:sz w:val="24"/>
          <w:szCs w:val="24"/>
        </w:rPr>
        <w:t>22</w:t>
      </w:r>
      <w:r w:rsidRPr="00683EF8">
        <w:rPr>
          <w:rFonts w:ascii="Book Antiqua" w:hAnsi="Book Antiqua"/>
          <w:color w:val="000000"/>
          <w:sz w:val="24"/>
          <w:szCs w:val="24"/>
        </w:rPr>
        <w:t>: 864-871 [PMID: 22108766 DOI: 10.1007/s00330-011-2333-x]</w:t>
      </w:r>
    </w:p>
    <w:p w:rsidR="00073E5E" w:rsidRPr="00683EF8" w:rsidRDefault="00073E5E" w:rsidP="00A31DF9">
      <w:pPr>
        <w:spacing w:line="360" w:lineRule="auto"/>
        <w:rPr>
          <w:rFonts w:ascii="Book Antiqua" w:hAnsi="Book Antiqua"/>
          <w:color w:val="000000"/>
          <w:sz w:val="24"/>
          <w:szCs w:val="24"/>
        </w:rPr>
      </w:pPr>
      <w:r w:rsidRPr="00683EF8">
        <w:rPr>
          <w:rFonts w:ascii="Book Antiqua" w:hAnsi="Book Antiqua"/>
          <w:color w:val="000000"/>
          <w:sz w:val="24"/>
          <w:szCs w:val="24"/>
        </w:rPr>
        <w:t xml:space="preserve">27 </w:t>
      </w:r>
      <w:r w:rsidRPr="00683EF8">
        <w:rPr>
          <w:rFonts w:ascii="Book Antiqua" w:hAnsi="Book Antiqua"/>
          <w:b/>
          <w:color w:val="000000"/>
          <w:sz w:val="24"/>
          <w:szCs w:val="24"/>
        </w:rPr>
        <w:t>Li X</w:t>
      </w:r>
      <w:r w:rsidRPr="00683EF8">
        <w:rPr>
          <w:rFonts w:ascii="Book Antiqua" w:hAnsi="Book Antiqua"/>
          <w:color w:val="000000"/>
          <w:sz w:val="24"/>
          <w:szCs w:val="24"/>
        </w:rPr>
        <w:t xml:space="preserve">, Yang X, Xu D, Li Q, Kong X, Lu Z, Bai T, Xu K, Ye J, Song Y. Magnetic Resonance Imaging Findings in Patients With Pyrrolizidine Alkaloid-Induced Hepatic Sinusoidal Obstruction Syndrome. </w:t>
      </w:r>
      <w:proofErr w:type="spellStart"/>
      <w:r w:rsidRPr="00683EF8">
        <w:rPr>
          <w:rFonts w:ascii="Book Antiqua" w:hAnsi="Book Antiqua"/>
          <w:i/>
          <w:color w:val="000000"/>
          <w:sz w:val="24"/>
          <w:szCs w:val="24"/>
        </w:rPr>
        <w:t>Clin</w:t>
      </w:r>
      <w:proofErr w:type="spellEnd"/>
      <w:r w:rsidRPr="00683EF8">
        <w:rPr>
          <w:rFonts w:ascii="Book Antiqua" w:hAnsi="Book Antiqua"/>
          <w:i/>
          <w:color w:val="000000"/>
          <w:sz w:val="24"/>
          <w:szCs w:val="24"/>
        </w:rPr>
        <w:t xml:space="preserve"> </w:t>
      </w:r>
      <w:proofErr w:type="spellStart"/>
      <w:r w:rsidRPr="00683EF8">
        <w:rPr>
          <w:rFonts w:ascii="Book Antiqua" w:hAnsi="Book Antiqua"/>
          <w:i/>
          <w:color w:val="000000"/>
          <w:sz w:val="24"/>
          <w:szCs w:val="24"/>
        </w:rPr>
        <w:t>Gastroenterol</w:t>
      </w:r>
      <w:proofErr w:type="spellEnd"/>
      <w:r w:rsidRPr="00683EF8">
        <w:rPr>
          <w:rFonts w:ascii="Book Antiqua" w:hAnsi="Book Antiqua"/>
          <w:i/>
          <w:color w:val="000000"/>
          <w:sz w:val="24"/>
          <w:szCs w:val="24"/>
        </w:rPr>
        <w:t xml:space="preserve"> </w:t>
      </w:r>
      <w:proofErr w:type="spellStart"/>
      <w:r w:rsidRPr="00683EF8">
        <w:rPr>
          <w:rFonts w:ascii="Book Antiqua" w:hAnsi="Book Antiqua"/>
          <w:i/>
          <w:color w:val="000000"/>
          <w:sz w:val="24"/>
          <w:szCs w:val="24"/>
        </w:rPr>
        <w:t>Hepatol</w:t>
      </w:r>
      <w:proofErr w:type="spellEnd"/>
      <w:r w:rsidRPr="00683EF8">
        <w:rPr>
          <w:rFonts w:ascii="Book Antiqua" w:hAnsi="Book Antiqua"/>
          <w:color w:val="000000"/>
          <w:sz w:val="24"/>
          <w:szCs w:val="24"/>
        </w:rPr>
        <w:t xml:space="preserve"> 2017; </w:t>
      </w:r>
      <w:r w:rsidRPr="00683EF8">
        <w:rPr>
          <w:rFonts w:ascii="Book Antiqua" w:hAnsi="Book Antiqua"/>
          <w:b/>
          <w:color w:val="000000"/>
          <w:sz w:val="24"/>
          <w:szCs w:val="24"/>
        </w:rPr>
        <w:t>15</w:t>
      </w:r>
      <w:r w:rsidRPr="00683EF8">
        <w:rPr>
          <w:rFonts w:ascii="Book Antiqua" w:hAnsi="Book Antiqua"/>
          <w:color w:val="000000"/>
          <w:sz w:val="24"/>
          <w:szCs w:val="24"/>
        </w:rPr>
        <w:t xml:space="preserve">: </w:t>
      </w:r>
      <w:r w:rsidRPr="00683EF8">
        <w:rPr>
          <w:rFonts w:ascii="Book Antiqua" w:hAnsi="Book Antiqua"/>
          <w:color w:val="000000"/>
          <w:sz w:val="24"/>
          <w:szCs w:val="24"/>
        </w:rPr>
        <w:lastRenderedPageBreak/>
        <w:t>955-957 [PMID: 28126425 DOI: 10.1016/j.cgh.2017.01.009]</w:t>
      </w:r>
    </w:p>
    <w:p w:rsidR="00073E5E" w:rsidRPr="00683EF8" w:rsidRDefault="00073E5E" w:rsidP="00A31DF9">
      <w:pPr>
        <w:spacing w:line="360" w:lineRule="auto"/>
        <w:rPr>
          <w:rFonts w:ascii="Book Antiqua" w:hAnsi="Book Antiqua"/>
          <w:color w:val="000000"/>
          <w:sz w:val="24"/>
          <w:szCs w:val="24"/>
        </w:rPr>
      </w:pPr>
      <w:r w:rsidRPr="00683EF8">
        <w:rPr>
          <w:rFonts w:ascii="Book Antiqua" w:hAnsi="Book Antiqua"/>
          <w:color w:val="000000"/>
          <w:sz w:val="24"/>
          <w:szCs w:val="24"/>
        </w:rPr>
        <w:t xml:space="preserve">28 </w:t>
      </w:r>
      <w:r w:rsidRPr="00683EF8">
        <w:rPr>
          <w:rFonts w:ascii="Book Antiqua" w:hAnsi="Book Antiqua"/>
          <w:b/>
          <w:color w:val="000000"/>
          <w:sz w:val="24"/>
          <w:szCs w:val="24"/>
        </w:rPr>
        <w:t>Choi JH</w:t>
      </w:r>
      <w:r w:rsidRPr="00683EF8">
        <w:rPr>
          <w:rFonts w:ascii="Book Antiqua" w:hAnsi="Book Antiqua"/>
          <w:color w:val="000000"/>
          <w:sz w:val="24"/>
          <w:szCs w:val="24"/>
        </w:rPr>
        <w:t xml:space="preserve">, Won YW, Kim HS, Oh YH, Lim S, Kim HJ. </w:t>
      </w:r>
      <w:proofErr w:type="spellStart"/>
      <w:proofErr w:type="gramStart"/>
      <w:r w:rsidRPr="00683EF8">
        <w:rPr>
          <w:rFonts w:ascii="Book Antiqua" w:hAnsi="Book Antiqua"/>
          <w:color w:val="000000"/>
          <w:sz w:val="24"/>
          <w:szCs w:val="24"/>
        </w:rPr>
        <w:t>Oxaliplatin</w:t>
      </w:r>
      <w:proofErr w:type="spellEnd"/>
      <w:r w:rsidRPr="00683EF8">
        <w:rPr>
          <w:rFonts w:ascii="Book Antiqua" w:hAnsi="Book Antiqua"/>
          <w:color w:val="000000"/>
          <w:sz w:val="24"/>
          <w:szCs w:val="24"/>
        </w:rPr>
        <w:t>-induced sinusoidal obstruction syndrome mimicking metastatic colon cancer in the liver.</w:t>
      </w:r>
      <w:proofErr w:type="gramEnd"/>
      <w:r w:rsidRPr="00683EF8">
        <w:rPr>
          <w:rFonts w:ascii="Book Antiqua" w:hAnsi="Book Antiqua"/>
          <w:color w:val="000000"/>
          <w:sz w:val="24"/>
          <w:szCs w:val="24"/>
        </w:rPr>
        <w:t xml:space="preserve"> </w:t>
      </w:r>
      <w:proofErr w:type="spellStart"/>
      <w:r w:rsidRPr="00683EF8">
        <w:rPr>
          <w:rFonts w:ascii="Book Antiqua" w:hAnsi="Book Antiqua"/>
          <w:i/>
          <w:color w:val="000000"/>
          <w:sz w:val="24"/>
          <w:szCs w:val="24"/>
        </w:rPr>
        <w:t>Oncol</w:t>
      </w:r>
      <w:proofErr w:type="spellEnd"/>
      <w:r w:rsidRPr="00683EF8">
        <w:rPr>
          <w:rFonts w:ascii="Book Antiqua" w:hAnsi="Book Antiqua"/>
          <w:i/>
          <w:color w:val="000000"/>
          <w:sz w:val="24"/>
          <w:szCs w:val="24"/>
        </w:rPr>
        <w:t xml:space="preserve"> Lett</w:t>
      </w:r>
      <w:r w:rsidRPr="00683EF8">
        <w:rPr>
          <w:rFonts w:ascii="Book Antiqua" w:hAnsi="Book Antiqua"/>
          <w:color w:val="000000"/>
          <w:sz w:val="24"/>
          <w:szCs w:val="24"/>
        </w:rPr>
        <w:t xml:space="preserve"> 2016; </w:t>
      </w:r>
      <w:r w:rsidRPr="00683EF8">
        <w:rPr>
          <w:rFonts w:ascii="Book Antiqua" w:hAnsi="Book Antiqua"/>
          <w:b/>
          <w:color w:val="000000"/>
          <w:sz w:val="24"/>
          <w:szCs w:val="24"/>
        </w:rPr>
        <w:t>11</w:t>
      </w:r>
      <w:r w:rsidRPr="00683EF8">
        <w:rPr>
          <w:rFonts w:ascii="Book Antiqua" w:hAnsi="Book Antiqua"/>
          <w:color w:val="000000"/>
          <w:sz w:val="24"/>
          <w:szCs w:val="24"/>
        </w:rPr>
        <w:t>: 2861-2864 [PMID: 27073565 DOI: 10.3892/ol.2016.4286]</w:t>
      </w:r>
    </w:p>
    <w:p w:rsidR="00073E5E" w:rsidRPr="00683EF8" w:rsidRDefault="00073E5E" w:rsidP="00A31DF9">
      <w:pPr>
        <w:spacing w:line="360" w:lineRule="auto"/>
        <w:rPr>
          <w:rFonts w:ascii="Book Antiqua" w:hAnsi="Book Antiqua"/>
          <w:color w:val="000000"/>
          <w:sz w:val="24"/>
          <w:szCs w:val="24"/>
        </w:rPr>
      </w:pPr>
      <w:r w:rsidRPr="00683EF8">
        <w:rPr>
          <w:rFonts w:ascii="Book Antiqua" w:hAnsi="Book Antiqua"/>
          <w:color w:val="000000"/>
          <w:sz w:val="24"/>
          <w:szCs w:val="24"/>
        </w:rPr>
        <w:t xml:space="preserve">29 </w:t>
      </w:r>
      <w:r w:rsidRPr="00683EF8">
        <w:rPr>
          <w:rFonts w:ascii="Book Antiqua" w:hAnsi="Book Antiqua"/>
          <w:b/>
          <w:color w:val="000000"/>
          <w:sz w:val="24"/>
          <w:szCs w:val="24"/>
        </w:rPr>
        <w:t>Arakawa Y</w:t>
      </w:r>
      <w:r w:rsidRPr="00683EF8">
        <w:rPr>
          <w:rFonts w:ascii="Book Antiqua" w:hAnsi="Book Antiqua"/>
          <w:color w:val="000000"/>
          <w:sz w:val="24"/>
          <w:szCs w:val="24"/>
        </w:rPr>
        <w:t xml:space="preserve">, Shimada M, </w:t>
      </w:r>
      <w:proofErr w:type="spellStart"/>
      <w:r w:rsidRPr="00683EF8">
        <w:rPr>
          <w:rFonts w:ascii="Book Antiqua" w:hAnsi="Book Antiqua"/>
          <w:color w:val="000000"/>
          <w:sz w:val="24"/>
          <w:szCs w:val="24"/>
        </w:rPr>
        <w:t>Utsunomya</w:t>
      </w:r>
      <w:proofErr w:type="spellEnd"/>
      <w:r w:rsidRPr="00683EF8">
        <w:rPr>
          <w:rFonts w:ascii="Book Antiqua" w:hAnsi="Book Antiqua"/>
          <w:color w:val="000000"/>
          <w:sz w:val="24"/>
          <w:szCs w:val="24"/>
        </w:rPr>
        <w:t xml:space="preserve"> T, </w:t>
      </w:r>
      <w:proofErr w:type="spellStart"/>
      <w:r w:rsidRPr="00683EF8">
        <w:rPr>
          <w:rFonts w:ascii="Book Antiqua" w:hAnsi="Book Antiqua"/>
          <w:color w:val="000000"/>
          <w:sz w:val="24"/>
          <w:szCs w:val="24"/>
        </w:rPr>
        <w:t>Imura</w:t>
      </w:r>
      <w:proofErr w:type="spellEnd"/>
      <w:r w:rsidRPr="00683EF8">
        <w:rPr>
          <w:rFonts w:ascii="Book Antiqua" w:hAnsi="Book Antiqua"/>
          <w:color w:val="000000"/>
          <w:sz w:val="24"/>
          <w:szCs w:val="24"/>
        </w:rPr>
        <w:t xml:space="preserve"> S, </w:t>
      </w:r>
      <w:proofErr w:type="spellStart"/>
      <w:r w:rsidRPr="00683EF8">
        <w:rPr>
          <w:rFonts w:ascii="Book Antiqua" w:hAnsi="Book Antiqua"/>
          <w:color w:val="000000"/>
          <w:sz w:val="24"/>
          <w:szCs w:val="24"/>
        </w:rPr>
        <w:t>Morine</w:t>
      </w:r>
      <w:proofErr w:type="spellEnd"/>
      <w:r w:rsidRPr="00683EF8">
        <w:rPr>
          <w:rFonts w:ascii="Book Antiqua" w:hAnsi="Book Antiqua"/>
          <w:color w:val="000000"/>
          <w:sz w:val="24"/>
          <w:szCs w:val="24"/>
        </w:rPr>
        <w:t xml:space="preserve"> Y, </w:t>
      </w:r>
      <w:proofErr w:type="spellStart"/>
      <w:r w:rsidRPr="00683EF8">
        <w:rPr>
          <w:rFonts w:ascii="Book Antiqua" w:hAnsi="Book Antiqua"/>
          <w:color w:val="000000"/>
          <w:sz w:val="24"/>
          <w:szCs w:val="24"/>
        </w:rPr>
        <w:t>Ikemoto</w:t>
      </w:r>
      <w:proofErr w:type="spellEnd"/>
      <w:r w:rsidRPr="00683EF8">
        <w:rPr>
          <w:rFonts w:ascii="Book Antiqua" w:hAnsi="Book Antiqua"/>
          <w:color w:val="000000"/>
          <w:sz w:val="24"/>
          <w:szCs w:val="24"/>
        </w:rPr>
        <w:t xml:space="preserve"> T, Hanaoka J, Sugimoto K, Bando Y. </w:t>
      </w:r>
      <w:proofErr w:type="spellStart"/>
      <w:r w:rsidRPr="00683EF8">
        <w:rPr>
          <w:rFonts w:ascii="Book Antiqua" w:hAnsi="Book Antiqua"/>
          <w:color w:val="000000"/>
          <w:sz w:val="24"/>
          <w:szCs w:val="24"/>
        </w:rPr>
        <w:t>Oxaliplatin</w:t>
      </w:r>
      <w:proofErr w:type="spellEnd"/>
      <w:r w:rsidRPr="00683EF8">
        <w:rPr>
          <w:rFonts w:ascii="Book Antiqua" w:hAnsi="Book Antiqua"/>
          <w:color w:val="000000"/>
          <w:sz w:val="24"/>
          <w:szCs w:val="24"/>
        </w:rPr>
        <w:t xml:space="preserve">-related sinusoidal obstruction syndrome mimicking metastatic liver tumors. </w:t>
      </w:r>
      <w:proofErr w:type="spellStart"/>
      <w:r w:rsidRPr="00683EF8">
        <w:rPr>
          <w:rFonts w:ascii="Book Antiqua" w:hAnsi="Book Antiqua"/>
          <w:i/>
          <w:color w:val="000000"/>
          <w:sz w:val="24"/>
          <w:szCs w:val="24"/>
        </w:rPr>
        <w:t>Hepatol</w:t>
      </w:r>
      <w:proofErr w:type="spellEnd"/>
      <w:r w:rsidRPr="00683EF8">
        <w:rPr>
          <w:rFonts w:ascii="Book Antiqua" w:hAnsi="Book Antiqua"/>
          <w:i/>
          <w:color w:val="000000"/>
          <w:sz w:val="24"/>
          <w:szCs w:val="24"/>
        </w:rPr>
        <w:t xml:space="preserve"> Res</w:t>
      </w:r>
      <w:r w:rsidRPr="00683EF8">
        <w:rPr>
          <w:rFonts w:ascii="Book Antiqua" w:hAnsi="Book Antiqua"/>
          <w:color w:val="000000"/>
          <w:sz w:val="24"/>
          <w:szCs w:val="24"/>
        </w:rPr>
        <w:t xml:space="preserve"> 2013; </w:t>
      </w:r>
      <w:r w:rsidRPr="00683EF8">
        <w:rPr>
          <w:rFonts w:ascii="Book Antiqua" w:hAnsi="Book Antiqua"/>
          <w:b/>
          <w:color w:val="000000"/>
          <w:sz w:val="24"/>
          <w:szCs w:val="24"/>
        </w:rPr>
        <w:t>43</w:t>
      </w:r>
      <w:r w:rsidRPr="00683EF8">
        <w:rPr>
          <w:rFonts w:ascii="Book Antiqua" w:hAnsi="Book Antiqua"/>
          <w:color w:val="000000"/>
          <w:sz w:val="24"/>
          <w:szCs w:val="24"/>
        </w:rPr>
        <w:t>: 685-689 [PMID: 23730707 DOI: 10.1111/j.1872-034X.2012.01114.x]</w:t>
      </w:r>
    </w:p>
    <w:p w:rsidR="00073E5E" w:rsidRPr="00683EF8" w:rsidRDefault="00073E5E" w:rsidP="00A31DF9">
      <w:pPr>
        <w:spacing w:line="360" w:lineRule="auto"/>
        <w:rPr>
          <w:rFonts w:ascii="Book Antiqua" w:hAnsi="Book Antiqua"/>
          <w:color w:val="000000"/>
          <w:sz w:val="24"/>
          <w:szCs w:val="24"/>
        </w:rPr>
      </w:pPr>
      <w:r w:rsidRPr="00683EF8">
        <w:rPr>
          <w:rFonts w:ascii="Book Antiqua" w:hAnsi="Book Antiqua"/>
          <w:color w:val="000000"/>
          <w:sz w:val="24"/>
          <w:szCs w:val="24"/>
        </w:rPr>
        <w:t xml:space="preserve">30 </w:t>
      </w:r>
      <w:proofErr w:type="spellStart"/>
      <w:r w:rsidRPr="00683EF8">
        <w:rPr>
          <w:rFonts w:ascii="Book Antiqua" w:hAnsi="Book Antiqua"/>
          <w:b/>
          <w:color w:val="000000"/>
          <w:sz w:val="24"/>
          <w:szCs w:val="24"/>
        </w:rPr>
        <w:t>Guo</w:t>
      </w:r>
      <w:proofErr w:type="spellEnd"/>
      <w:r w:rsidRPr="00683EF8">
        <w:rPr>
          <w:rFonts w:ascii="Book Antiqua" w:hAnsi="Book Antiqua"/>
          <w:b/>
          <w:color w:val="000000"/>
          <w:sz w:val="24"/>
          <w:szCs w:val="24"/>
        </w:rPr>
        <w:t xml:space="preserve"> T</w:t>
      </w:r>
      <w:r w:rsidRPr="00683EF8">
        <w:rPr>
          <w:rFonts w:ascii="Book Antiqua" w:hAnsi="Book Antiqua"/>
          <w:color w:val="000000"/>
          <w:sz w:val="24"/>
          <w:szCs w:val="24"/>
        </w:rPr>
        <w:t xml:space="preserve">, Li X, Yang X, Kong X, Liu H, Bai T, Xu K, Ye J, Song Y. </w:t>
      </w:r>
      <w:proofErr w:type="spellStart"/>
      <w:r w:rsidRPr="00683EF8">
        <w:rPr>
          <w:rFonts w:ascii="Book Antiqua" w:hAnsi="Book Antiqua"/>
          <w:color w:val="000000"/>
          <w:sz w:val="24"/>
          <w:szCs w:val="24"/>
        </w:rPr>
        <w:t>Gadoxetic</w:t>
      </w:r>
      <w:proofErr w:type="spellEnd"/>
      <w:r w:rsidRPr="00683EF8">
        <w:rPr>
          <w:rFonts w:ascii="Book Antiqua" w:hAnsi="Book Antiqua"/>
          <w:color w:val="000000"/>
          <w:sz w:val="24"/>
          <w:szCs w:val="24"/>
        </w:rPr>
        <w:t xml:space="preserve"> Acid-Enhanced Hepatobiliary-Phase Magnetic Resonance Imaging for Pyrrolizidine Alkaloid-Induced Hepatic Sinusoidal Obstruction Syndrome and Association with Liver Function. </w:t>
      </w:r>
      <w:proofErr w:type="spellStart"/>
      <w:r w:rsidRPr="00683EF8">
        <w:rPr>
          <w:rFonts w:ascii="Book Antiqua" w:hAnsi="Book Antiqua"/>
          <w:i/>
          <w:color w:val="000000"/>
          <w:sz w:val="24"/>
          <w:szCs w:val="24"/>
        </w:rPr>
        <w:t>Sci</w:t>
      </w:r>
      <w:proofErr w:type="spellEnd"/>
      <w:r w:rsidRPr="00683EF8">
        <w:rPr>
          <w:rFonts w:ascii="Book Antiqua" w:hAnsi="Book Antiqua"/>
          <w:i/>
          <w:color w:val="000000"/>
          <w:sz w:val="24"/>
          <w:szCs w:val="24"/>
        </w:rPr>
        <w:t xml:space="preserve"> Rep</w:t>
      </w:r>
      <w:r w:rsidRPr="00683EF8">
        <w:rPr>
          <w:rFonts w:ascii="Book Antiqua" w:hAnsi="Book Antiqua"/>
          <w:color w:val="000000"/>
          <w:sz w:val="24"/>
          <w:szCs w:val="24"/>
        </w:rPr>
        <w:t xml:space="preserve"> 2019; </w:t>
      </w:r>
      <w:r w:rsidRPr="00683EF8">
        <w:rPr>
          <w:rFonts w:ascii="Book Antiqua" w:hAnsi="Book Antiqua"/>
          <w:b/>
          <w:color w:val="000000"/>
          <w:sz w:val="24"/>
          <w:szCs w:val="24"/>
        </w:rPr>
        <w:t>9</w:t>
      </w:r>
      <w:r w:rsidRPr="00683EF8">
        <w:rPr>
          <w:rFonts w:ascii="Book Antiqua" w:hAnsi="Book Antiqua"/>
          <w:color w:val="000000"/>
          <w:sz w:val="24"/>
          <w:szCs w:val="24"/>
        </w:rPr>
        <w:t>: 1231 [PMID: 30718698 DOI: 10.1038/s41598-018-37775-1]</w:t>
      </w:r>
    </w:p>
    <w:p w:rsidR="00073E5E" w:rsidRPr="00683EF8" w:rsidRDefault="00073E5E" w:rsidP="00A31DF9">
      <w:pPr>
        <w:spacing w:line="360" w:lineRule="auto"/>
        <w:rPr>
          <w:rFonts w:ascii="Book Antiqua" w:hAnsi="Book Antiqua"/>
          <w:color w:val="000000"/>
          <w:sz w:val="24"/>
          <w:szCs w:val="24"/>
        </w:rPr>
      </w:pPr>
      <w:r w:rsidRPr="00683EF8">
        <w:rPr>
          <w:rFonts w:ascii="Book Antiqua" w:hAnsi="Book Antiqua"/>
          <w:color w:val="000000"/>
          <w:sz w:val="24"/>
          <w:szCs w:val="24"/>
        </w:rPr>
        <w:t xml:space="preserve">31 </w:t>
      </w:r>
      <w:r w:rsidRPr="00683EF8">
        <w:rPr>
          <w:rFonts w:ascii="Book Antiqua" w:hAnsi="Book Antiqua"/>
          <w:b/>
          <w:color w:val="000000"/>
          <w:sz w:val="24"/>
          <w:szCs w:val="24"/>
        </w:rPr>
        <w:t>Kawai T</w:t>
      </w:r>
      <w:r w:rsidRPr="00683EF8">
        <w:rPr>
          <w:rFonts w:ascii="Book Antiqua" w:hAnsi="Book Antiqua"/>
          <w:color w:val="000000"/>
          <w:sz w:val="24"/>
          <w:szCs w:val="24"/>
        </w:rPr>
        <w:t xml:space="preserve">, Yamazaki S, </w:t>
      </w:r>
      <w:proofErr w:type="spellStart"/>
      <w:r w:rsidRPr="00683EF8">
        <w:rPr>
          <w:rFonts w:ascii="Book Antiqua" w:hAnsi="Book Antiqua"/>
          <w:color w:val="000000"/>
          <w:sz w:val="24"/>
          <w:szCs w:val="24"/>
        </w:rPr>
        <w:t>Iwama</w:t>
      </w:r>
      <w:proofErr w:type="spellEnd"/>
      <w:r w:rsidRPr="00683EF8">
        <w:rPr>
          <w:rFonts w:ascii="Book Antiqua" w:hAnsi="Book Antiqua"/>
          <w:color w:val="000000"/>
          <w:sz w:val="24"/>
          <w:szCs w:val="24"/>
        </w:rPr>
        <w:t xml:space="preserve"> A, </w:t>
      </w:r>
      <w:proofErr w:type="spellStart"/>
      <w:r w:rsidRPr="00683EF8">
        <w:rPr>
          <w:rFonts w:ascii="Book Antiqua" w:hAnsi="Book Antiqua"/>
          <w:color w:val="000000"/>
          <w:sz w:val="24"/>
          <w:szCs w:val="24"/>
        </w:rPr>
        <w:t>Higaki</w:t>
      </w:r>
      <w:proofErr w:type="spellEnd"/>
      <w:r w:rsidRPr="00683EF8">
        <w:rPr>
          <w:rFonts w:ascii="Book Antiqua" w:hAnsi="Book Antiqua"/>
          <w:color w:val="000000"/>
          <w:sz w:val="24"/>
          <w:szCs w:val="24"/>
        </w:rPr>
        <w:t xml:space="preserve"> T, </w:t>
      </w:r>
      <w:proofErr w:type="spellStart"/>
      <w:r w:rsidRPr="00683EF8">
        <w:rPr>
          <w:rFonts w:ascii="Book Antiqua" w:hAnsi="Book Antiqua"/>
          <w:color w:val="000000"/>
          <w:sz w:val="24"/>
          <w:szCs w:val="24"/>
        </w:rPr>
        <w:t>Sugitani</w:t>
      </w:r>
      <w:proofErr w:type="spellEnd"/>
      <w:r w:rsidRPr="00683EF8">
        <w:rPr>
          <w:rFonts w:ascii="Book Antiqua" w:hAnsi="Book Antiqua"/>
          <w:color w:val="000000"/>
          <w:sz w:val="24"/>
          <w:szCs w:val="24"/>
        </w:rPr>
        <w:t xml:space="preserve"> M, </w:t>
      </w:r>
      <w:proofErr w:type="spellStart"/>
      <w:r w:rsidRPr="00683EF8">
        <w:rPr>
          <w:rFonts w:ascii="Book Antiqua" w:hAnsi="Book Antiqua"/>
          <w:color w:val="000000"/>
          <w:sz w:val="24"/>
          <w:szCs w:val="24"/>
        </w:rPr>
        <w:t>Takayama</w:t>
      </w:r>
      <w:proofErr w:type="spellEnd"/>
      <w:r w:rsidRPr="00683EF8">
        <w:rPr>
          <w:rFonts w:ascii="Book Antiqua" w:hAnsi="Book Antiqua"/>
          <w:color w:val="000000"/>
          <w:sz w:val="24"/>
          <w:szCs w:val="24"/>
        </w:rPr>
        <w:t xml:space="preserve"> T. Focal Sinusoidal Obstruction Syndrome Caused by </w:t>
      </w:r>
      <w:proofErr w:type="spellStart"/>
      <w:r w:rsidRPr="00683EF8">
        <w:rPr>
          <w:rFonts w:ascii="Book Antiqua" w:hAnsi="Book Antiqua"/>
          <w:color w:val="000000"/>
          <w:sz w:val="24"/>
          <w:szCs w:val="24"/>
        </w:rPr>
        <w:t>Oxaliplatin</w:t>
      </w:r>
      <w:proofErr w:type="spellEnd"/>
      <w:r w:rsidRPr="00683EF8">
        <w:rPr>
          <w:rFonts w:ascii="Book Antiqua" w:hAnsi="Book Antiqua"/>
          <w:color w:val="000000"/>
          <w:sz w:val="24"/>
          <w:szCs w:val="24"/>
        </w:rPr>
        <w:t xml:space="preserve">-Induced Chemotherapy: A Case Report. </w:t>
      </w:r>
      <w:proofErr w:type="spellStart"/>
      <w:r w:rsidRPr="00683EF8">
        <w:rPr>
          <w:rFonts w:ascii="Book Antiqua" w:hAnsi="Book Antiqua"/>
          <w:i/>
          <w:color w:val="000000"/>
          <w:sz w:val="24"/>
          <w:szCs w:val="24"/>
        </w:rPr>
        <w:t>Hepat</w:t>
      </w:r>
      <w:proofErr w:type="spellEnd"/>
      <w:r w:rsidRPr="00683EF8">
        <w:rPr>
          <w:rFonts w:ascii="Book Antiqua" w:hAnsi="Book Antiqua"/>
          <w:i/>
          <w:color w:val="000000"/>
          <w:sz w:val="24"/>
          <w:szCs w:val="24"/>
        </w:rPr>
        <w:t xml:space="preserve"> Mon</w:t>
      </w:r>
      <w:r w:rsidRPr="00683EF8">
        <w:rPr>
          <w:rFonts w:ascii="Book Antiqua" w:hAnsi="Book Antiqua"/>
          <w:color w:val="000000"/>
          <w:sz w:val="24"/>
          <w:szCs w:val="24"/>
        </w:rPr>
        <w:t xml:space="preserve"> 2016; </w:t>
      </w:r>
      <w:r w:rsidRPr="00683EF8">
        <w:rPr>
          <w:rFonts w:ascii="Book Antiqua" w:hAnsi="Book Antiqua"/>
          <w:b/>
          <w:color w:val="000000"/>
          <w:sz w:val="24"/>
          <w:szCs w:val="24"/>
        </w:rPr>
        <w:t>16</w:t>
      </w:r>
      <w:r w:rsidRPr="00683EF8">
        <w:rPr>
          <w:rFonts w:ascii="Book Antiqua" w:hAnsi="Book Antiqua"/>
          <w:color w:val="000000"/>
          <w:sz w:val="24"/>
          <w:szCs w:val="24"/>
        </w:rPr>
        <w:t>: e37572 [PMID: 27822263 DOI: 10.5812/hepatmon.37572]</w:t>
      </w:r>
    </w:p>
    <w:p w:rsidR="00073E5E" w:rsidRPr="00683EF8" w:rsidRDefault="00073E5E" w:rsidP="00A31DF9">
      <w:pPr>
        <w:spacing w:line="360" w:lineRule="auto"/>
        <w:rPr>
          <w:rFonts w:ascii="Book Antiqua" w:hAnsi="Book Antiqua"/>
          <w:color w:val="000000"/>
          <w:sz w:val="24"/>
          <w:szCs w:val="24"/>
        </w:rPr>
      </w:pPr>
      <w:r w:rsidRPr="00683EF8">
        <w:rPr>
          <w:rFonts w:ascii="Book Antiqua" w:hAnsi="Book Antiqua"/>
          <w:color w:val="000000"/>
          <w:sz w:val="24"/>
          <w:szCs w:val="24"/>
        </w:rPr>
        <w:t xml:space="preserve">32 </w:t>
      </w:r>
      <w:r w:rsidRPr="00683EF8">
        <w:rPr>
          <w:rFonts w:ascii="Book Antiqua" w:hAnsi="Book Antiqua"/>
          <w:b/>
          <w:color w:val="000000"/>
          <w:sz w:val="24"/>
          <w:szCs w:val="24"/>
        </w:rPr>
        <w:t>Liu F,</w:t>
      </w:r>
      <w:r w:rsidR="0017715A" w:rsidRPr="00683EF8">
        <w:rPr>
          <w:rFonts w:ascii="Book Antiqua" w:hAnsi="Book Antiqua"/>
          <w:color w:val="000000"/>
          <w:sz w:val="24"/>
          <w:szCs w:val="24"/>
        </w:rPr>
        <w:t xml:space="preserve"> </w:t>
      </w:r>
      <w:r w:rsidRPr="00683EF8">
        <w:rPr>
          <w:rFonts w:ascii="Book Antiqua" w:hAnsi="Book Antiqua"/>
          <w:color w:val="000000"/>
          <w:sz w:val="24"/>
          <w:szCs w:val="24"/>
        </w:rPr>
        <w:t xml:space="preserve">Cao X, Ye J, Pan X, </w:t>
      </w:r>
      <w:proofErr w:type="spellStart"/>
      <w:r w:rsidRPr="00683EF8">
        <w:rPr>
          <w:rFonts w:ascii="Book Antiqua" w:hAnsi="Book Antiqua"/>
          <w:color w:val="000000"/>
          <w:sz w:val="24"/>
          <w:szCs w:val="24"/>
        </w:rPr>
        <w:t>Kan</w:t>
      </w:r>
      <w:proofErr w:type="spellEnd"/>
      <w:r w:rsidRPr="00683EF8">
        <w:rPr>
          <w:rFonts w:ascii="Book Antiqua" w:hAnsi="Book Antiqua"/>
          <w:color w:val="000000"/>
          <w:sz w:val="24"/>
          <w:szCs w:val="24"/>
        </w:rPr>
        <w:t xml:space="preserve"> X, Song Y. </w:t>
      </w:r>
      <w:proofErr w:type="spellStart"/>
      <w:r w:rsidRPr="00683EF8">
        <w:rPr>
          <w:rFonts w:ascii="Book Antiqua" w:hAnsi="Book Antiqua"/>
          <w:color w:val="000000"/>
          <w:sz w:val="24"/>
          <w:szCs w:val="24"/>
        </w:rPr>
        <w:t>Oxaliplatin</w:t>
      </w:r>
      <w:proofErr w:type="spellEnd"/>
      <w:r w:rsidRPr="00683EF8">
        <w:rPr>
          <w:rFonts w:ascii="Book Antiqua" w:hAnsi="Book Antiqua"/>
          <w:color w:val="000000"/>
          <w:sz w:val="24"/>
          <w:szCs w:val="24"/>
        </w:rPr>
        <w:t>-induced hepatic sinusoidal obstruction syndrome in a patient with gastric cancer: A case report.</w:t>
      </w:r>
      <w:r w:rsidR="004E5EE2" w:rsidRPr="00683EF8">
        <w:t xml:space="preserve"> </w:t>
      </w:r>
      <w:proofErr w:type="spellStart"/>
      <w:r w:rsidR="004E5EE2" w:rsidRPr="00683EF8">
        <w:rPr>
          <w:rFonts w:ascii="Book Antiqua" w:hAnsi="Book Antiqua"/>
          <w:i/>
          <w:color w:val="000000"/>
          <w:sz w:val="24"/>
          <w:szCs w:val="24"/>
        </w:rPr>
        <w:t>Mol</w:t>
      </w:r>
      <w:proofErr w:type="spellEnd"/>
      <w:r w:rsidR="004E5EE2" w:rsidRPr="00683EF8">
        <w:rPr>
          <w:rFonts w:ascii="Book Antiqua" w:hAnsi="Book Antiqua"/>
          <w:i/>
          <w:color w:val="000000"/>
          <w:sz w:val="24"/>
          <w:szCs w:val="24"/>
        </w:rPr>
        <w:t xml:space="preserve"> </w:t>
      </w:r>
      <w:proofErr w:type="spellStart"/>
      <w:r w:rsidR="004E5EE2" w:rsidRPr="00683EF8">
        <w:rPr>
          <w:rFonts w:ascii="Book Antiqua" w:hAnsi="Book Antiqua"/>
          <w:i/>
          <w:color w:val="000000"/>
          <w:sz w:val="24"/>
          <w:szCs w:val="24"/>
        </w:rPr>
        <w:t>Clin</w:t>
      </w:r>
      <w:proofErr w:type="spellEnd"/>
      <w:r w:rsidR="004E5EE2" w:rsidRPr="00683EF8">
        <w:rPr>
          <w:rFonts w:ascii="Book Antiqua" w:hAnsi="Book Antiqua"/>
          <w:i/>
          <w:color w:val="000000"/>
          <w:sz w:val="24"/>
          <w:szCs w:val="24"/>
        </w:rPr>
        <w:t xml:space="preserve"> </w:t>
      </w:r>
      <w:proofErr w:type="spellStart"/>
      <w:r w:rsidR="004E5EE2" w:rsidRPr="00683EF8">
        <w:rPr>
          <w:rFonts w:ascii="Book Antiqua" w:hAnsi="Book Antiqua"/>
          <w:i/>
          <w:color w:val="000000"/>
          <w:sz w:val="24"/>
          <w:szCs w:val="24"/>
        </w:rPr>
        <w:t>Oncol</w:t>
      </w:r>
      <w:proofErr w:type="spellEnd"/>
      <w:r w:rsidR="004E5EE2" w:rsidRPr="00683EF8">
        <w:rPr>
          <w:rFonts w:ascii="Book Antiqua" w:hAnsi="Book Antiqua"/>
          <w:i/>
          <w:color w:val="000000"/>
          <w:sz w:val="24"/>
          <w:szCs w:val="24"/>
        </w:rPr>
        <w:t xml:space="preserve"> </w:t>
      </w:r>
      <w:r w:rsidR="004E5EE2" w:rsidRPr="00683EF8">
        <w:rPr>
          <w:rFonts w:ascii="Book Antiqua" w:hAnsi="Book Antiqua"/>
          <w:color w:val="000000"/>
          <w:sz w:val="24"/>
          <w:szCs w:val="24"/>
        </w:rPr>
        <w:t xml:space="preserve">2018; </w:t>
      </w:r>
      <w:r w:rsidR="004E5EE2" w:rsidRPr="00683EF8">
        <w:rPr>
          <w:rFonts w:ascii="Book Antiqua" w:hAnsi="Book Antiqua"/>
          <w:b/>
          <w:color w:val="000000"/>
          <w:sz w:val="24"/>
          <w:szCs w:val="24"/>
        </w:rPr>
        <w:t>8</w:t>
      </w:r>
      <w:r w:rsidRPr="00683EF8">
        <w:rPr>
          <w:rFonts w:ascii="Book Antiqua" w:hAnsi="Book Antiqua"/>
          <w:color w:val="000000"/>
          <w:sz w:val="24"/>
          <w:szCs w:val="24"/>
        </w:rPr>
        <w:t>: 453-456 [PMID: 29468059</w:t>
      </w:r>
      <w:r w:rsidR="004E5EE2" w:rsidRPr="00683EF8">
        <w:rPr>
          <w:rFonts w:ascii="Book Antiqua" w:hAnsi="Book Antiqua" w:hint="eastAsia"/>
          <w:color w:val="000000"/>
          <w:sz w:val="24"/>
          <w:szCs w:val="24"/>
        </w:rPr>
        <w:t xml:space="preserve"> DOI: </w:t>
      </w:r>
      <w:r w:rsidR="004E5EE2" w:rsidRPr="00683EF8">
        <w:rPr>
          <w:rFonts w:ascii="Book Antiqua" w:hAnsi="Book Antiqua"/>
          <w:color w:val="000000"/>
          <w:sz w:val="24"/>
          <w:szCs w:val="24"/>
        </w:rPr>
        <w:t>10.3892/mco.2017.1540</w:t>
      </w:r>
      <w:r w:rsidRPr="00683EF8">
        <w:rPr>
          <w:rFonts w:ascii="Book Antiqua" w:hAnsi="Book Antiqua"/>
          <w:color w:val="000000"/>
          <w:sz w:val="24"/>
          <w:szCs w:val="24"/>
        </w:rPr>
        <w:t>]</w:t>
      </w:r>
    </w:p>
    <w:p w:rsidR="00073E5E" w:rsidRPr="00683EF8" w:rsidRDefault="00073E5E" w:rsidP="00A31DF9">
      <w:pPr>
        <w:spacing w:line="360" w:lineRule="auto"/>
        <w:rPr>
          <w:rFonts w:ascii="Book Antiqua" w:hAnsi="Book Antiqua"/>
          <w:color w:val="000000"/>
          <w:sz w:val="24"/>
          <w:szCs w:val="24"/>
        </w:rPr>
      </w:pPr>
      <w:r w:rsidRPr="00683EF8">
        <w:rPr>
          <w:rFonts w:ascii="Book Antiqua" w:hAnsi="Book Antiqua"/>
          <w:color w:val="000000"/>
          <w:sz w:val="24"/>
          <w:szCs w:val="24"/>
        </w:rPr>
        <w:t xml:space="preserve">33 </w:t>
      </w:r>
      <w:r w:rsidRPr="00683EF8">
        <w:rPr>
          <w:rFonts w:ascii="Book Antiqua" w:hAnsi="Book Antiqua"/>
          <w:b/>
          <w:color w:val="000000"/>
          <w:sz w:val="24"/>
          <w:szCs w:val="24"/>
        </w:rPr>
        <w:t>Chen ZH,</w:t>
      </w:r>
      <w:r w:rsidR="009229C9" w:rsidRPr="00683EF8">
        <w:rPr>
          <w:rFonts w:ascii="Book Antiqua" w:hAnsi="Book Antiqua"/>
          <w:color w:val="000000"/>
          <w:sz w:val="24"/>
          <w:szCs w:val="24"/>
        </w:rPr>
        <w:t xml:space="preserve"> </w:t>
      </w:r>
      <w:r w:rsidRPr="00683EF8">
        <w:rPr>
          <w:rFonts w:ascii="Book Antiqua" w:hAnsi="Book Antiqua"/>
          <w:color w:val="000000"/>
          <w:sz w:val="24"/>
          <w:szCs w:val="24"/>
        </w:rPr>
        <w:t xml:space="preserve">Tang D, </w:t>
      </w:r>
      <w:proofErr w:type="gramStart"/>
      <w:r w:rsidRPr="00683EF8">
        <w:rPr>
          <w:rFonts w:ascii="Book Antiqua" w:hAnsi="Book Antiqua"/>
          <w:color w:val="000000"/>
          <w:sz w:val="24"/>
          <w:szCs w:val="24"/>
        </w:rPr>
        <w:t>Gao</w:t>
      </w:r>
      <w:proofErr w:type="gramEnd"/>
      <w:r w:rsidRPr="00683EF8">
        <w:rPr>
          <w:rFonts w:ascii="Book Antiqua" w:hAnsi="Book Antiqua"/>
          <w:color w:val="000000"/>
          <w:sz w:val="24"/>
          <w:szCs w:val="24"/>
        </w:rPr>
        <w:t xml:space="preserve"> ZF, Zhang YS. </w:t>
      </w:r>
      <w:proofErr w:type="gramStart"/>
      <w:r w:rsidRPr="00683EF8">
        <w:rPr>
          <w:rFonts w:ascii="Book Antiqua" w:hAnsi="Book Antiqua"/>
          <w:color w:val="000000"/>
          <w:sz w:val="24"/>
          <w:szCs w:val="24"/>
        </w:rPr>
        <w:t>MRI analysis of 8 cases of acute hepatic sinus obstruction syndrome caused by "</w:t>
      </w:r>
      <w:proofErr w:type="spellStart"/>
      <w:r w:rsidRPr="00683EF8">
        <w:rPr>
          <w:rFonts w:ascii="Book Antiqua" w:hAnsi="Book Antiqua"/>
          <w:color w:val="000000"/>
          <w:sz w:val="24"/>
          <w:szCs w:val="24"/>
        </w:rPr>
        <w:t>tusanqi</w:t>
      </w:r>
      <w:proofErr w:type="spellEnd"/>
      <w:r w:rsidRPr="00683EF8">
        <w:rPr>
          <w:rFonts w:ascii="Book Antiqua" w:hAnsi="Book Antiqua"/>
          <w:color w:val="000000"/>
          <w:sz w:val="24"/>
          <w:szCs w:val="24"/>
        </w:rPr>
        <w:t>".</w:t>
      </w:r>
      <w:proofErr w:type="gramEnd"/>
      <w:r w:rsidRPr="00683EF8">
        <w:rPr>
          <w:rFonts w:ascii="Book Antiqua" w:hAnsi="Book Antiqua"/>
          <w:color w:val="000000"/>
          <w:sz w:val="24"/>
          <w:szCs w:val="24"/>
        </w:rPr>
        <w:t xml:space="preserve"> </w:t>
      </w:r>
      <w:proofErr w:type="spellStart"/>
      <w:r w:rsidR="009229C9" w:rsidRPr="00683EF8">
        <w:rPr>
          <w:rFonts w:ascii="Book Antiqua" w:hAnsi="Book Antiqua" w:hint="eastAsia"/>
          <w:i/>
          <w:color w:val="000000"/>
          <w:sz w:val="24"/>
          <w:szCs w:val="24"/>
        </w:rPr>
        <w:t>Zhongguo</w:t>
      </w:r>
      <w:proofErr w:type="spellEnd"/>
      <w:r w:rsidR="009229C9" w:rsidRPr="00683EF8">
        <w:rPr>
          <w:rFonts w:ascii="Book Antiqua" w:hAnsi="Book Antiqua" w:hint="eastAsia"/>
          <w:i/>
          <w:color w:val="000000"/>
          <w:sz w:val="24"/>
          <w:szCs w:val="24"/>
        </w:rPr>
        <w:t xml:space="preserve"> </w:t>
      </w:r>
      <w:proofErr w:type="spellStart"/>
      <w:r w:rsidR="009229C9" w:rsidRPr="00683EF8">
        <w:rPr>
          <w:rFonts w:ascii="Book Antiqua" w:hAnsi="Book Antiqua" w:hint="eastAsia"/>
          <w:i/>
          <w:color w:val="000000"/>
          <w:sz w:val="24"/>
          <w:szCs w:val="24"/>
        </w:rPr>
        <w:t>Xiangcun</w:t>
      </w:r>
      <w:proofErr w:type="spellEnd"/>
      <w:r w:rsidR="009229C9" w:rsidRPr="00683EF8">
        <w:rPr>
          <w:rFonts w:ascii="Book Antiqua" w:hAnsi="Book Antiqua" w:hint="eastAsia"/>
          <w:i/>
          <w:color w:val="000000"/>
          <w:sz w:val="24"/>
          <w:szCs w:val="24"/>
        </w:rPr>
        <w:t xml:space="preserve"> </w:t>
      </w:r>
      <w:proofErr w:type="spellStart"/>
      <w:r w:rsidR="009229C9" w:rsidRPr="00683EF8">
        <w:rPr>
          <w:rFonts w:ascii="Book Antiqua" w:hAnsi="Book Antiqua" w:hint="eastAsia"/>
          <w:i/>
          <w:color w:val="000000"/>
          <w:sz w:val="24"/>
          <w:szCs w:val="24"/>
        </w:rPr>
        <w:t>Yiyao</w:t>
      </w:r>
      <w:proofErr w:type="spellEnd"/>
      <w:r w:rsidR="009229C9" w:rsidRPr="00683EF8">
        <w:rPr>
          <w:rFonts w:ascii="Book Antiqua" w:hAnsi="Book Antiqua"/>
          <w:color w:val="000000"/>
          <w:sz w:val="24"/>
          <w:szCs w:val="24"/>
        </w:rPr>
        <w:t xml:space="preserve"> 2016; </w:t>
      </w:r>
      <w:r w:rsidR="009229C9" w:rsidRPr="00683EF8">
        <w:rPr>
          <w:rFonts w:ascii="Book Antiqua" w:hAnsi="Book Antiqua"/>
          <w:b/>
          <w:color w:val="000000"/>
          <w:sz w:val="24"/>
          <w:szCs w:val="24"/>
        </w:rPr>
        <w:t>23</w:t>
      </w:r>
      <w:r w:rsidRPr="00683EF8">
        <w:rPr>
          <w:rFonts w:ascii="Book Antiqua" w:hAnsi="Book Antiqua"/>
          <w:color w:val="000000"/>
          <w:sz w:val="24"/>
          <w:szCs w:val="24"/>
        </w:rPr>
        <w:t>: 57-58 [DOI: 10.3969/j.issn.1006-5180.2016.07.033]</w:t>
      </w:r>
    </w:p>
    <w:p w:rsidR="00073E5E" w:rsidRPr="00683EF8" w:rsidRDefault="00073E5E" w:rsidP="00A31DF9">
      <w:pPr>
        <w:spacing w:line="360" w:lineRule="auto"/>
        <w:rPr>
          <w:rFonts w:ascii="Book Antiqua" w:hAnsi="Book Antiqua"/>
          <w:color w:val="000000"/>
          <w:sz w:val="24"/>
          <w:szCs w:val="24"/>
        </w:rPr>
      </w:pPr>
      <w:proofErr w:type="gramStart"/>
      <w:r w:rsidRPr="00683EF8">
        <w:rPr>
          <w:rFonts w:ascii="Book Antiqua" w:hAnsi="Book Antiqua"/>
          <w:color w:val="000000"/>
          <w:sz w:val="24"/>
          <w:szCs w:val="24"/>
        </w:rPr>
        <w:t>34</w:t>
      </w:r>
      <w:r w:rsidRPr="00683EF8">
        <w:rPr>
          <w:rFonts w:ascii="Book Antiqua" w:hAnsi="Book Antiqua"/>
          <w:b/>
          <w:color w:val="000000"/>
          <w:sz w:val="24"/>
          <w:szCs w:val="24"/>
        </w:rPr>
        <w:t xml:space="preserve"> Xu XL</w:t>
      </w:r>
      <w:r w:rsidRPr="00683EF8">
        <w:rPr>
          <w:rFonts w:ascii="Book Antiqua" w:hAnsi="Book Antiqua"/>
          <w:color w:val="000000"/>
          <w:sz w:val="24"/>
          <w:szCs w:val="24"/>
        </w:rPr>
        <w:t>.</w:t>
      </w:r>
      <w:proofErr w:type="gramEnd"/>
      <w:r w:rsidRPr="00683EF8">
        <w:rPr>
          <w:rFonts w:ascii="Book Antiqua" w:hAnsi="Book Antiqua"/>
          <w:color w:val="000000"/>
          <w:sz w:val="24"/>
          <w:szCs w:val="24"/>
        </w:rPr>
        <w:t xml:space="preserve"> </w:t>
      </w:r>
      <w:proofErr w:type="gramStart"/>
      <w:r w:rsidRPr="00683EF8">
        <w:rPr>
          <w:rFonts w:ascii="Book Antiqua" w:hAnsi="Book Antiqua"/>
          <w:color w:val="000000"/>
          <w:sz w:val="24"/>
          <w:szCs w:val="24"/>
        </w:rPr>
        <w:t>Diagnostic value of low field MRI in hepatic venous occlusion caused by "</w:t>
      </w:r>
      <w:proofErr w:type="spellStart"/>
      <w:r w:rsidRPr="00683EF8">
        <w:rPr>
          <w:rFonts w:ascii="Book Antiqua" w:hAnsi="Book Antiqua"/>
          <w:color w:val="000000"/>
          <w:sz w:val="24"/>
          <w:szCs w:val="24"/>
        </w:rPr>
        <w:t>tusanqi</w:t>
      </w:r>
      <w:proofErr w:type="spellEnd"/>
      <w:r w:rsidRPr="00683EF8">
        <w:rPr>
          <w:rFonts w:ascii="Book Antiqua" w:hAnsi="Book Antiqua"/>
          <w:color w:val="000000"/>
          <w:sz w:val="24"/>
          <w:szCs w:val="24"/>
        </w:rPr>
        <w:t>".</w:t>
      </w:r>
      <w:proofErr w:type="gramEnd"/>
      <w:r w:rsidRPr="00683EF8">
        <w:rPr>
          <w:rFonts w:ascii="Book Antiqua" w:hAnsi="Book Antiqua"/>
          <w:color w:val="000000"/>
          <w:sz w:val="24"/>
          <w:szCs w:val="24"/>
        </w:rPr>
        <w:t xml:space="preserve"> </w:t>
      </w:r>
      <w:r w:rsidR="004F64AB" w:rsidRPr="00683EF8">
        <w:rPr>
          <w:rFonts w:ascii="Book Antiqua" w:hAnsi="Book Antiqua" w:hint="eastAsia"/>
          <w:i/>
          <w:color w:val="000000"/>
          <w:sz w:val="24"/>
          <w:szCs w:val="24"/>
        </w:rPr>
        <w:t xml:space="preserve">Zhejiang </w:t>
      </w:r>
      <w:proofErr w:type="spellStart"/>
      <w:r w:rsidR="004F64AB" w:rsidRPr="00683EF8">
        <w:rPr>
          <w:rFonts w:ascii="Book Antiqua" w:hAnsi="Book Antiqua" w:hint="eastAsia"/>
          <w:i/>
          <w:color w:val="000000"/>
          <w:sz w:val="24"/>
          <w:szCs w:val="24"/>
        </w:rPr>
        <w:t>Linchuang</w:t>
      </w:r>
      <w:proofErr w:type="spellEnd"/>
      <w:r w:rsidR="004F64AB" w:rsidRPr="00683EF8">
        <w:rPr>
          <w:rFonts w:ascii="Book Antiqua" w:hAnsi="Book Antiqua" w:hint="eastAsia"/>
          <w:i/>
          <w:color w:val="000000"/>
          <w:sz w:val="24"/>
          <w:szCs w:val="24"/>
        </w:rPr>
        <w:t xml:space="preserve"> </w:t>
      </w:r>
      <w:proofErr w:type="spellStart"/>
      <w:r w:rsidR="004F64AB" w:rsidRPr="00683EF8">
        <w:rPr>
          <w:rFonts w:ascii="Book Antiqua" w:hAnsi="Book Antiqua" w:hint="eastAsia"/>
          <w:i/>
          <w:color w:val="000000"/>
          <w:sz w:val="24"/>
          <w:szCs w:val="24"/>
        </w:rPr>
        <w:t>Yixue</w:t>
      </w:r>
      <w:proofErr w:type="spellEnd"/>
      <w:r w:rsidRPr="00683EF8">
        <w:rPr>
          <w:rFonts w:ascii="Book Antiqua" w:hAnsi="Book Antiqua"/>
          <w:i/>
          <w:color w:val="000000"/>
          <w:sz w:val="24"/>
          <w:szCs w:val="24"/>
        </w:rPr>
        <w:t xml:space="preserve"> </w:t>
      </w:r>
      <w:r w:rsidRPr="00683EF8">
        <w:rPr>
          <w:rFonts w:ascii="Book Antiqua" w:hAnsi="Book Antiqua"/>
          <w:color w:val="000000"/>
          <w:sz w:val="24"/>
          <w:szCs w:val="24"/>
        </w:rPr>
        <w:t>2015</w:t>
      </w:r>
      <w:r w:rsidR="004F64AB" w:rsidRPr="00683EF8">
        <w:rPr>
          <w:rFonts w:ascii="Book Antiqua" w:hAnsi="Book Antiqua" w:hint="eastAsia"/>
          <w:color w:val="000000"/>
          <w:sz w:val="24"/>
          <w:szCs w:val="24"/>
        </w:rPr>
        <w:t xml:space="preserve">; </w:t>
      </w:r>
      <w:r w:rsidR="004F64AB" w:rsidRPr="00683EF8">
        <w:rPr>
          <w:rFonts w:ascii="Book Antiqua" w:hAnsi="Book Antiqua"/>
          <w:b/>
          <w:color w:val="000000"/>
          <w:sz w:val="24"/>
          <w:szCs w:val="24"/>
        </w:rPr>
        <w:t>7</w:t>
      </w:r>
      <w:r w:rsidRPr="00683EF8">
        <w:rPr>
          <w:rFonts w:ascii="Book Antiqua" w:hAnsi="Book Antiqua"/>
          <w:color w:val="000000"/>
          <w:sz w:val="24"/>
          <w:szCs w:val="24"/>
        </w:rPr>
        <w:t>: 1194-1195</w:t>
      </w:r>
    </w:p>
    <w:p w:rsidR="00073E5E" w:rsidRPr="00683EF8" w:rsidRDefault="00073E5E" w:rsidP="00A31DF9">
      <w:pPr>
        <w:spacing w:line="360" w:lineRule="auto"/>
        <w:rPr>
          <w:rFonts w:ascii="Book Antiqua" w:hAnsi="Book Antiqua"/>
          <w:color w:val="000000"/>
          <w:sz w:val="24"/>
          <w:szCs w:val="24"/>
        </w:rPr>
      </w:pPr>
      <w:r w:rsidRPr="00683EF8">
        <w:rPr>
          <w:rFonts w:ascii="Book Antiqua" w:hAnsi="Book Antiqua"/>
          <w:color w:val="000000"/>
          <w:sz w:val="24"/>
          <w:szCs w:val="24"/>
        </w:rPr>
        <w:t xml:space="preserve">35 </w:t>
      </w:r>
      <w:r w:rsidRPr="00683EF8">
        <w:rPr>
          <w:rFonts w:ascii="Book Antiqua" w:hAnsi="Book Antiqua"/>
          <w:b/>
          <w:color w:val="000000"/>
          <w:sz w:val="24"/>
          <w:szCs w:val="24"/>
        </w:rPr>
        <w:t>Ye TH,</w:t>
      </w:r>
      <w:r w:rsidR="004F64AB" w:rsidRPr="00683EF8">
        <w:rPr>
          <w:rFonts w:ascii="Book Antiqua" w:hAnsi="Book Antiqua"/>
          <w:color w:val="000000"/>
          <w:sz w:val="24"/>
          <w:szCs w:val="24"/>
        </w:rPr>
        <w:t xml:space="preserve"> </w:t>
      </w:r>
      <w:r w:rsidRPr="00683EF8">
        <w:rPr>
          <w:rFonts w:ascii="Book Antiqua" w:hAnsi="Book Antiqua"/>
          <w:color w:val="000000"/>
          <w:sz w:val="24"/>
          <w:szCs w:val="24"/>
        </w:rPr>
        <w:t xml:space="preserve">Liang HM, Ye J, Zheng CS, </w:t>
      </w:r>
      <w:proofErr w:type="spellStart"/>
      <w:r w:rsidRPr="00683EF8">
        <w:rPr>
          <w:rFonts w:ascii="Book Antiqua" w:hAnsi="Book Antiqua"/>
          <w:color w:val="000000"/>
          <w:sz w:val="24"/>
          <w:szCs w:val="24"/>
        </w:rPr>
        <w:t>Xiong</w:t>
      </w:r>
      <w:proofErr w:type="spellEnd"/>
      <w:r w:rsidRPr="00683EF8">
        <w:rPr>
          <w:rFonts w:ascii="Book Antiqua" w:hAnsi="Book Antiqua"/>
          <w:color w:val="000000"/>
          <w:sz w:val="24"/>
          <w:szCs w:val="24"/>
        </w:rPr>
        <w:t xml:space="preserve"> B, Pan F, Xia XW. CT and MR </w:t>
      </w:r>
      <w:proofErr w:type="spellStart"/>
      <w:proofErr w:type="gramStart"/>
      <w:r w:rsidRPr="00683EF8">
        <w:rPr>
          <w:rFonts w:ascii="Book Antiqua" w:hAnsi="Book Antiqua"/>
          <w:color w:val="000000"/>
          <w:sz w:val="24"/>
          <w:szCs w:val="24"/>
        </w:rPr>
        <w:t>ifndings</w:t>
      </w:r>
      <w:proofErr w:type="spellEnd"/>
      <w:proofErr w:type="gramEnd"/>
      <w:r w:rsidRPr="00683EF8">
        <w:rPr>
          <w:rFonts w:ascii="Book Antiqua" w:hAnsi="Book Antiqua"/>
          <w:color w:val="000000"/>
          <w:sz w:val="24"/>
          <w:szCs w:val="24"/>
        </w:rPr>
        <w:t xml:space="preserve"> of hepatic sinusoidal obstruction syndrome caused by </w:t>
      </w:r>
      <w:proofErr w:type="spellStart"/>
      <w:r w:rsidRPr="00683EF8">
        <w:rPr>
          <w:rFonts w:ascii="Book Antiqua" w:hAnsi="Book Antiqua"/>
          <w:color w:val="000000"/>
          <w:sz w:val="24"/>
          <w:szCs w:val="24"/>
        </w:rPr>
        <w:t>Gynura</w:t>
      </w:r>
      <w:proofErr w:type="spellEnd"/>
      <w:r w:rsidRPr="00683EF8">
        <w:rPr>
          <w:rFonts w:ascii="Book Antiqua" w:hAnsi="Book Antiqua"/>
          <w:color w:val="000000"/>
          <w:sz w:val="24"/>
          <w:szCs w:val="24"/>
        </w:rPr>
        <w:t xml:space="preserve"> segetum. </w:t>
      </w:r>
      <w:proofErr w:type="spellStart"/>
      <w:r w:rsidR="004F64AB" w:rsidRPr="00683EF8">
        <w:rPr>
          <w:rFonts w:ascii="Book Antiqua" w:hAnsi="Book Antiqua" w:hint="eastAsia"/>
          <w:i/>
          <w:color w:val="000000"/>
          <w:sz w:val="24"/>
          <w:szCs w:val="24"/>
        </w:rPr>
        <w:t>Zhonghua</w:t>
      </w:r>
      <w:proofErr w:type="spellEnd"/>
      <w:r w:rsidR="004F64AB" w:rsidRPr="00683EF8">
        <w:rPr>
          <w:rFonts w:ascii="Book Antiqua" w:hAnsi="Book Antiqua" w:hint="eastAsia"/>
          <w:i/>
          <w:color w:val="000000"/>
          <w:sz w:val="24"/>
          <w:szCs w:val="24"/>
        </w:rPr>
        <w:t xml:space="preserve"> </w:t>
      </w:r>
      <w:proofErr w:type="spellStart"/>
      <w:r w:rsidR="004F64AB" w:rsidRPr="00683EF8">
        <w:rPr>
          <w:rFonts w:ascii="Book Antiqua" w:hAnsi="Book Antiqua"/>
          <w:i/>
          <w:color w:val="000000"/>
          <w:sz w:val="24"/>
          <w:szCs w:val="24"/>
        </w:rPr>
        <w:t>Jieru</w:t>
      </w:r>
      <w:proofErr w:type="spellEnd"/>
      <w:r w:rsidR="004F64AB" w:rsidRPr="00683EF8">
        <w:rPr>
          <w:rFonts w:ascii="Book Antiqua" w:hAnsi="Book Antiqua" w:hint="eastAsia"/>
          <w:i/>
          <w:color w:val="000000"/>
          <w:sz w:val="24"/>
          <w:szCs w:val="24"/>
        </w:rPr>
        <w:t xml:space="preserve"> </w:t>
      </w:r>
      <w:proofErr w:type="spellStart"/>
      <w:r w:rsidR="004F64AB" w:rsidRPr="00683EF8">
        <w:rPr>
          <w:rFonts w:ascii="Book Antiqua" w:hAnsi="Book Antiqua" w:hint="eastAsia"/>
          <w:i/>
          <w:color w:val="000000"/>
          <w:sz w:val="24"/>
          <w:szCs w:val="24"/>
        </w:rPr>
        <w:t>Fangshexue</w:t>
      </w:r>
      <w:proofErr w:type="spellEnd"/>
      <w:r w:rsidR="004F64AB" w:rsidRPr="00683EF8">
        <w:rPr>
          <w:rFonts w:ascii="Book Antiqua" w:hAnsi="Book Antiqua" w:hint="eastAsia"/>
          <w:i/>
          <w:color w:val="000000"/>
          <w:sz w:val="24"/>
          <w:szCs w:val="24"/>
        </w:rPr>
        <w:t xml:space="preserve"> </w:t>
      </w:r>
      <w:proofErr w:type="spellStart"/>
      <w:r w:rsidR="004F64AB" w:rsidRPr="00683EF8">
        <w:rPr>
          <w:rFonts w:ascii="Book Antiqua" w:hAnsi="Book Antiqua" w:hint="eastAsia"/>
          <w:i/>
          <w:color w:val="000000"/>
          <w:sz w:val="24"/>
          <w:szCs w:val="24"/>
        </w:rPr>
        <w:t>Dianzi</w:t>
      </w:r>
      <w:proofErr w:type="spellEnd"/>
      <w:r w:rsidR="004F64AB" w:rsidRPr="00683EF8">
        <w:rPr>
          <w:rFonts w:ascii="Book Antiqua" w:hAnsi="Book Antiqua" w:hint="eastAsia"/>
          <w:i/>
          <w:color w:val="000000"/>
          <w:sz w:val="24"/>
          <w:szCs w:val="24"/>
        </w:rPr>
        <w:t xml:space="preserve"> </w:t>
      </w:r>
      <w:proofErr w:type="spellStart"/>
      <w:r w:rsidR="004F64AB" w:rsidRPr="00683EF8">
        <w:rPr>
          <w:rFonts w:ascii="Book Antiqua" w:hAnsi="Book Antiqua" w:hint="eastAsia"/>
          <w:i/>
          <w:color w:val="000000"/>
          <w:sz w:val="24"/>
          <w:szCs w:val="24"/>
        </w:rPr>
        <w:t>Zazhi</w:t>
      </w:r>
      <w:proofErr w:type="spellEnd"/>
      <w:r w:rsidR="004F64AB" w:rsidRPr="00683EF8">
        <w:rPr>
          <w:rFonts w:ascii="Book Antiqua" w:hAnsi="Book Antiqua"/>
          <w:color w:val="000000"/>
          <w:sz w:val="24"/>
          <w:szCs w:val="24"/>
        </w:rPr>
        <w:t xml:space="preserve"> 2015; </w:t>
      </w:r>
      <w:r w:rsidR="004F64AB" w:rsidRPr="00683EF8">
        <w:rPr>
          <w:rFonts w:ascii="Book Antiqua" w:hAnsi="Book Antiqua"/>
          <w:b/>
          <w:color w:val="000000"/>
          <w:sz w:val="24"/>
          <w:szCs w:val="24"/>
        </w:rPr>
        <w:t>3</w:t>
      </w:r>
      <w:r w:rsidRPr="00683EF8">
        <w:rPr>
          <w:rFonts w:ascii="Book Antiqua" w:hAnsi="Book Antiqua"/>
          <w:color w:val="000000"/>
          <w:sz w:val="24"/>
          <w:szCs w:val="24"/>
        </w:rPr>
        <w:t>: 27-33 [DOI: 10.3877/cma.j.issn.2095-5782.2015.01.007]</w:t>
      </w:r>
    </w:p>
    <w:p w:rsidR="00073E5E" w:rsidRPr="00683EF8" w:rsidRDefault="00073E5E" w:rsidP="00A31DF9">
      <w:pPr>
        <w:spacing w:line="360" w:lineRule="auto"/>
        <w:rPr>
          <w:rFonts w:ascii="Book Antiqua" w:hAnsi="Book Antiqua"/>
          <w:color w:val="000000"/>
          <w:sz w:val="24"/>
          <w:szCs w:val="24"/>
        </w:rPr>
      </w:pPr>
      <w:proofErr w:type="gramStart"/>
      <w:r w:rsidRPr="00683EF8">
        <w:rPr>
          <w:rFonts w:ascii="Book Antiqua" w:hAnsi="Book Antiqua"/>
          <w:color w:val="000000"/>
          <w:sz w:val="24"/>
          <w:szCs w:val="24"/>
        </w:rPr>
        <w:lastRenderedPageBreak/>
        <w:t xml:space="preserve">36 </w:t>
      </w:r>
      <w:r w:rsidRPr="00683EF8">
        <w:rPr>
          <w:rFonts w:ascii="Book Antiqua" w:hAnsi="Book Antiqua"/>
          <w:b/>
          <w:color w:val="000000"/>
          <w:sz w:val="24"/>
          <w:szCs w:val="24"/>
        </w:rPr>
        <w:t>Zheng WK,</w:t>
      </w:r>
      <w:r w:rsidR="00205381" w:rsidRPr="00683EF8">
        <w:rPr>
          <w:rFonts w:ascii="Book Antiqua" w:hAnsi="Book Antiqua"/>
          <w:color w:val="000000"/>
          <w:sz w:val="24"/>
          <w:szCs w:val="24"/>
        </w:rPr>
        <w:t xml:space="preserve"> </w:t>
      </w:r>
      <w:r w:rsidRPr="00683EF8">
        <w:rPr>
          <w:rFonts w:ascii="Book Antiqua" w:hAnsi="Book Antiqua"/>
          <w:color w:val="000000"/>
          <w:sz w:val="24"/>
          <w:szCs w:val="24"/>
        </w:rPr>
        <w:t xml:space="preserve">Wang MR. Clinical characteristic analysis of hepatic </w:t>
      </w:r>
      <w:proofErr w:type="spellStart"/>
      <w:r w:rsidRPr="00683EF8">
        <w:rPr>
          <w:rFonts w:ascii="Book Antiqua" w:hAnsi="Book Antiqua"/>
          <w:color w:val="000000"/>
          <w:sz w:val="24"/>
          <w:szCs w:val="24"/>
        </w:rPr>
        <w:t>veno</w:t>
      </w:r>
      <w:proofErr w:type="spellEnd"/>
      <w:r w:rsidRPr="00683EF8">
        <w:rPr>
          <w:rFonts w:ascii="Book Antiqua" w:hAnsi="Book Antiqua"/>
          <w:color w:val="000000"/>
          <w:sz w:val="24"/>
          <w:szCs w:val="24"/>
        </w:rPr>
        <w:t xml:space="preserve">-occlusive disease induced by </w:t>
      </w:r>
      <w:proofErr w:type="spellStart"/>
      <w:r w:rsidRPr="00683EF8">
        <w:rPr>
          <w:rFonts w:ascii="Book Antiqua" w:hAnsi="Book Antiqua"/>
          <w:color w:val="000000"/>
          <w:sz w:val="24"/>
          <w:szCs w:val="24"/>
        </w:rPr>
        <w:t>gynura</w:t>
      </w:r>
      <w:proofErr w:type="spellEnd"/>
      <w:r w:rsidRPr="00683EF8">
        <w:rPr>
          <w:rFonts w:ascii="Book Antiqua" w:hAnsi="Book Antiqua"/>
          <w:color w:val="000000"/>
          <w:sz w:val="24"/>
          <w:szCs w:val="24"/>
        </w:rPr>
        <w:t xml:space="preserve"> segetum in patients with alcoholic liver cirrhosis.</w:t>
      </w:r>
      <w:proofErr w:type="gramEnd"/>
      <w:r w:rsidRPr="00683EF8">
        <w:rPr>
          <w:rFonts w:ascii="Book Antiqua" w:hAnsi="Book Antiqua"/>
          <w:color w:val="000000"/>
          <w:sz w:val="24"/>
          <w:szCs w:val="24"/>
        </w:rPr>
        <w:t xml:space="preserve"> </w:t>
      </w:r>
      <w:proofErr w:type="spellStart"/>
      <w:r w:rsidR="00205381" w:rsidRPr="00683EF8">
        <w:rPr>
          <w:rFonts w:ascii="Book Antiqua" w:hAnsi="Book Antiqua" w:hint="eastAsia"/>
          <w:i/>
          <w:color w:val="000000"/>
          <w:sz w:val="24"/>
          <w:szCs w:val="24"/>
        </w:rPr>
        <w:t>Zhongguo</w:t>
      </w:r>
      <w:proofErr w:type="spellEnd"/>
      <w:r w:rsidR="00205381" w:rsidRPr="00683EF8">
        <w:rPr>
          <w:rFonts w:ascii="Book Antiqua" w:hAnsi="Book Antiqua" w:hint="eastAsia"/>
          <w:i/>
          <w:color w:val="000000"/>
          <w:sz w:val="24"/>
          <w:szCs w:val="24"/>
        </w:rPr>
        <w:t xml:space="preserve"> </w:t>
      </w:r>
      <w:proofErr w:type="spellStart"/>
      <w:r w:rsidR="00205381" w:rsidRPr="00683EF8">
        <w:rPr>
          <w:rFonts w:ascii="Book Antiqua" w:hAnsi="Book Antiqua" w:hint="eastAsia"/>
          <w:i/>
          <w:color w:val="000000"/>
          <w:sz w:val="24"/>
          <w:szCs w:val="24"/>
        </w:rPr>
        <w:t>Ganzangbing</w:t>
      </w:r>
      <w:proofErr w:type="spellEnd"/>
      <w:r w:rsidR="00205381" w:rsidRPr="00683EF8">
        <w:rPr>
          <w:rFonts w:ascii="Book Antiqua" w:hAnsi="Book Antiqua" w:hint="eastAsia"/>
          <w:i/>
          <w:color w:val="000000"/>
          <w:sz w:val="24"/>
          <w:szCs w:val="24"/>
        </w:rPr>
        <w:t xml:space="preserve"> </w:t>
      </w:r>
      <w:proofErr w:type="spellStart"/>
      <w:r w:rsidR="00205381" w:rsidRPr="00683EF8">
        <w:rPr>
          <w:rFonts w:ascii="Book Antiqua" w:hAnsi="Book Antiqua" w:hint="eastAsia"/>
          <w:i/>
          <w:color w:val="000000"/>
          <w:sz w:val="24"/>
          <w:szCs w:val="24"/>
        </w:rPr>
        <w:t>Zazhi</w:t>
      </w:r>
      <w:proofErr w:type="spellEnd"/>
      <w:r w:rsidR="00205381" w:rsidRPr="00683EF8">
        <w:rPr>
          <w:rFonts w:ascii="Book Antiqua" w:hAnsi="Book Antiqua" w:hint="eastAsia"/>
          <w:i/>
          <w:color w:val="000000"/>
          <w:sz w:val="24"/>
          <w:szCs w:val="24"/>
        </w:rPr>
        <w:t xml:space="preserve"> (</w:t>
      </w:r>
      <w:proofErr w:type="spellStart"/>
      <w:r w:rsidR="00205381" w:rsidRPr="00683EF8">
        <w:rPr>
          <w:rFonts w:ascii="Book Antiqua" w:hAnsi="Book Antiqua" w:hint="eastAsia"/>
          <w:i/>
          <w:color w:val="000000"/>
          <w:sz w:val="24"/>
          <w:szCs w:val="24"/>
        </w:rPr>
        <w:t>Dianzi</w:t>
      </w:r>
      <w:proofErr w:type="spellEnd"/>
      <w:r w:rsidR="00205381" w:rsidRPr="00683EF8">
        <w:rPr>
          <w:rFonts w:ascii="Book Antiqua" w:hAnsi="Book Antiqua" w:hint="eastAsia"/>
          <w:i/>
          <w:color w:val="000000"/>
          <w:sz w:val="24"/>
          <w:szCs w:val="24"/>
        </w:rPr>
        <w:t xml:space="preserve"> Ban)</w:t>
      </w:r>
      <w:r w:rsidR="00205381" w:rsidRPr="00683EF8">
        <w:rPr>
          <w:rFonts w:ascii="Book Antiqua" w:hAnsi="Book Antiqua" w:hint="eastAsia"/>
          <w:color w:val="000000"/>
          <w:sz w:val="24"/>
          <w:szCs w:val="24"/>
        </w:rPr>
        <w:t xml:space="preserve"> </w:t>
      </w:r>
      <w:r w:rsidRPr="00683EF8">
        <w:rPr>
          <w:rFonts w:ascii="Book Antiqua" w:hAnsi="Book Antiqua"/>
          <w:color w:val="000000"/>
          <w:sz w:val="24"/>
          <w:szCs w:val="24"/>
        </w:rPr>
        <w:t>2015</w:t>
      </w:r>
      <w:r w:rsidR="00205381" w:rsidRPr="00683EF8">
        <w:rPr>
          <w:rFonts w:ascii="Book Antiqua" w:hAnsi="Book Antiqua" w:hint="eastAsia"/>
          <w:color w:val="000000"/>
          <w:sz w:val="24"/>
          <w:szCs w:val="24"/>
        </w:rPr>
        <w:t xml:space="preserve">; </w:t>
      </w:r>
      <w:r w:rsidR="00205381" w:rsidRPr="00683EF8">
        <w:rPr>
          <w:rFonts w:ascii="Book Antiqua" w:hAnsi="Book Antiqua"/>
          <w:b/>
          <w:color w:val="000000"/>
          <w:sz w:val="24"/>
          <w:szCs w:val="24"/>
        </w:rPr>
        <w:t>1</w:t>
      </w:r>
      <w:r w:rsidRPr="00683EF8">
        <w:rPr>
          <w:rFonts w:ascii="Book Antiqua" w:hAnsi="Book Antiqua"/>
          <w:color w:val="000000"/>
          <w:sz w:val="24"/>
          <w:szCs w:val="24"/>
        </w:rPr>
        <w:t>: 51-54 [DOI: 10.3969/j.issn.1674-7380.2015.01.18]</w:t>
      </w:r>
    </w:p>
    <w:p w:rsidR="00073E5E" w:rsidRPr="00683EF8" w:rsidRDefault="00073E5E" w:rsidP="00A31DF9">
      <w:pPr>
        <w:spacing w:line="360" w:lineRule="auto"/>
        <w:rPr>
          <w:rFonts w:ascii="Book Antiqua" w:hAnsi="Book Antiqua"/>
          <w:color w:val="000000"/>
          <w:sz w:val="24"/>
          <w:szCs w:val="24"/>
        </w:rPr>
      </w:pPr>
      <w:r w:rsidRPr="00683EF8">
        <w:rPr>
          <w:rFonts w:ascii="Book Antiqua" w:hAnsi="Book Antiqua"/>
          <w:color w:val="000000"/>
          <w:sz w:val="24"/>
          <w:szCs w:val="24"/>
        </w:rPr>
        <w:t xml:space="preserve">37 </w:t>
      </w:r>
      <w:r w:rsidRPr="00683EF8">
        <w:rPr>
          <w:rFonts w:ascii="Book Antiqua" w:hAnsi="Book Antiqua"/>
          <w:b/>
          <w:color w:val="000000"/>
          <w:sz w:val="24"/>
          <w:szCs w:val="24"/>
        </w:rPr>
        <w:t>Ren XF,</w:t>
      </w:r>
      <w:r w:rsidR="00917DFF" w:rsidRPr="00683EF8">
        <w:rPr>
          <w:rFonts w:ascii="Book Antiqua" w:hAnsi="Book Antiqua"/>
          <w:color w:val="000000"/>
          <w:sz w:val="24"/>
          <w:szCs w:val="24"/>
        </w:rPr>
        <w:t xml:space="preserve"> </w:t>
      </w:r>
      <w:r w:rsidRPr="00683EF8">
        <w:rPr>
          <w:rFonts w:ascii="Book Antiqua" w:hAnsi="Book Antiqua"/>
          <w:color w:val="000000"/>
          <w:sz w:val="24"/>
          <w:szCs w:val="24"/>
        </w:rPr>
        <w:t xml:space="preserve">Zhu Ge YZ, Chen SY, Yang L, Jiang HX, Zhang XL, Ma X, </w:t>
      </w:r>
      <w:proofErr w:type="spellStart"/>
      <w:r w:rsidRPr="00683EF8">
        <w:rPr>
          <w:rFonts w:ascii="Book Antiqua" w:hAnsi="Book Antiqua"/>
          <w:color w:val="000000"/>
          <w:sz w:val="24"/>
          <w:szCs w:val="24"/>
        </w:rPr>
        <w:t>Xie</w:t>
      </w:r>
      <w:proofErr w:type="spellEnd"/>
      <w:r w:rsidRPr="00683EF8">
        <w:rPr>
          <w:rFonts w:ascii="Book Antiqua" w:hAnsi="Book Antiqua"/>
          <w:color w:val="000000"/>
          <w:sz w:val="24"/>
          <w:szCs w:val="24"/>
        </w:rPr>
        <w:t xml:space="preserve"> WF, Liu YM, Xu JM</w:t>
      </w:r>
      <w:r w:rsidR="00917DFF" w:rsidRPr="00683EF8">
        <w:rPr>
          <w:rFonts w:ascii="Book Antiqua" w:hAnsi="Book Antiqua" w:hint="eastAsia"/>
          <w:color w:val="000000"/>
          <w:sz w:val="24"/>
          <w:szCs w:val="24"/>
        </w:rPr>
        <w:t>;</w:t>
      </w:r>
      <w:r w:rsidRPr="00683EF8">
        <w:rPr>
          <w:rFonts w:ascii="Book Antiqua" w:hAnsi="Book Antiqua"/>
          <w:color w:val="000000"/>
          <w:sz w:val="24"/>
          <w:szCs w:val="24"/>
        </w:rPr>
        <w:t xml:space="preserve"> Gastr</w:t>
      </w:r>
      <w:r w:rsidR="00917DFF" w:rsidRPr="00683EF8">
        <w:rPr>
          <w:rFonts w:ascii="Book Antiqua" w:hAnsi="Book Antiqua"/>
          <w:color w:val="000000"/>
          <w:sz w:val="24"/>
          <w:szCs w:val="24"/>
        </w:rPr>
        <w:t>oenterology</w:t>
      </w:r>
      <w:r w:rsidRPr="00683EF8">
        <w:rPr>
          <w:rFonts w:ascii="Book Antiqua" w:hAnsi="Book Antiqua"/>
          <w:color w:val="000000"/>
          <w:sz w:val="24"/>
          <w:szCs w:val="24"/>
        </w:rPr>
        <w:t xml:space="preserve"> </w:t>
      </w:r>
      <w:proofErr w:type="spellStart"/>
      <w:r w:rsidRPr="00683EF8">
        <w:rPr>
          <w:rFonts w:ascii="Book Antiqua" w:hAnsi="Book Antiqua"/>
          <w:color w:val="000000"/>
          <w:sz w:val="24"/>
          <w:szCs w:val="24"/>
        </w:rPr>
        <w:t>HCGoCSo</w:t>
      </w:r>
      <w:proofErr w:type="spellEnd"/>
      <w:r w:rsidRPr="00683EF8">
        <w:rPr>
          <w:rFonts w:ascii="Book Antiqua" w:hAnsi="Book Antiqua"/>
          <w:color w:val="000000"/>
          <w:sz w:val="24"/>
          <w:szCs w:val="24"/>
        </w:rPr>
        <w:t xml:space="preserve">. </w:t>
      </w:r>
      <w:proofErr w:type="spellStart"/>
      <w:r w:rsidRPr="00683EF8">
        <w:rPr>
          <w:rFonts w:ascii="Book Antiqua" w:hAnsi="Book Antiqua"/>
          <w:color w:val="000000"/>
          <w:sz w:val="24"/>
          <w:szCs w:val="24"/>
        </w:rPr>
        <w:t>Gynura</w:t>
      </w:r>
      <w:proofErr w:type="spellEnd"/>
      <w:r w:rsidRPr="00683EF8">
        <w:rPr>
          <w:rFonts w:ascii="Book Antiqua" w:hAnsi="Book Antiqua"/>
          <w:color w:val="000000"/>
          <w:sz w:val="24"/>
          <w:szCs w:val="24"/>
        </w:rPr>
        <w:t xml:space="preserve"> segetum-related hepatic sinusoidal obstruction syndrome: a national multicenter clinical study. </w:t>
      </w:r>
      <w:proofErr w:type="spellStart"/>
      <w:r w:rsidR="00917DFF" w:rsidRPr="00683EF8">
        <w:rPr>
          <w:rFonts w:ascii="Book Antiqua" w:hAnsi="Book Antiqua" w:hint="eastAsia"/>
          <w:i/>
          <w:color w:val="000000"/>
          <w:sz w:val="24"/>
          <w:szCs w:val="24"/>
        </w:rPr>
        <w:t>Zhonghua</w:t>
      </w:r>
      <w:proofErr w:type="spellEnd"/>
      <w:r w:rsidR="00917DFF" w:rsidRPr="00683EF8">
        <w:rPr>
          <w:rFonts w:ascii="Book Antiqua" w:hAnsi="Book Antiqua" w:hint="eastAsia"/>
          <w:i/>
          <w:color w:val="000000"/>
          <w:sz w:val="24"/>
          <w:szCs w:val="24"/>
        </w:rPr>
        <w:t xml:space="preserve"> </w:t>
      </w:r>
      <w:proofErr w:type="spellStart"/>
      <w:r w:rsidR="00917DFF" w:rsidRPr="00683EF8">
        <w:rPr>
          <w:rFonts w:ascii="Book Antiqua" w:hAnsi="Book Antiqua" w:hint="eastAsia"/>
          <w:i/>
          <w:color w:val="000000"/>
          <w:sz w:val="24"/>
          <w:szCs w:val="24"/>
        </w:rPr>
        <w:t>Xiaohua</w:t>
      </w:r>
      <w:proofErr w:type="spellEnd"/>
      <w:r w:rsidR="00917DFF" w:rsidRPr="00683EF8">
        <w:rPr>
          <w:rFonts w:ascii="Book Antiqua" w:hAnsi="Book Antiqua" w:hint="eastAsia"/>
          <w:i/>
          <w:color w:val="000000"/>
          <w:sz w:val="24"/>
          <w:szCs w:val="24"/>
        </w:rPr>
        <w:t xml:space="preserve"> </w:t>
      </w:r>
      <w:proofErr w:type="spellStart"/>
      <w:r w:rsidR="00917DFF" w:rsidRPr="00683EF8">
        <w:rPr>
          <w:rFonts w:ascii="Book Antiqua" w:hAnsi="Book Antiqua" w:hint="eastAsia"/>
          <w:i/>
          <w:color w:val="000000"/>
          <w:sz w:val="24"/>
          <w:szCs w:val="24"/>
        </w:rPr>
        <w:t>Zazhi</w:t>
      </w:r>
      <w:proofErr w:type="spellEnd"/>
      <w:r w:rsidR="00917DFF" w:rsidRPr="00683EF8">
        <w:rPr>
          <w:rFonts w:ascii="Book Antiqua" w:hAnsi="Book Antiqua"/>
          <w:color w:val="000000"/>
          <w:sz w:val="24"/>
          <w:szCs w:val="24"/>
        </w:rPr>
        <w:t xml:space="preserve"> 2017; </w:t>
      </w:r>
      <w:r w:rsidR="00917DFF" w:rsidRPr="00683EF8">
        <w:rPr>
          <w:rFonts w:ascii="Book Antiqua" w:hAnsi="Book Antiqua"/>
          <w:b/>
          <w:color w:val="000000"/>
          <w:sz w:val="24"/>
          <w:szCs w:val="24"/>
        </w:rPr>
        <w:t>37</w:t>
      </w:r>
      <w:r w:rsidRPr="00683EF8">
        <w:rPr>
          <w:rFonts w:ascii="Book Antiqua" w:hAnsi="Book Antiqua"/>
          <w:color w:val="000000"/>
          <w:sz w:val="24"/>
          <w:szCs w:val="24"/>
        </w:rPr>
        <w:t>: 523-529 [DOI: 10.3760/cma.j.issn.0254-1432.2017.08.004]</w:t>
      </w:r>
    </w:p>
    <w:p w:rsidR="00073E5E" w:rsidRPr="00683EF8" w:rsidRDefault="00073E5E" w:rsidP="00A31DF9">
      <w:pPr>
        <w:spacing w:line="360" w:lineRule="auto"/>
        <w:rPr>
          <w:rFonts w:ascii="Book Antiqua" w:hAnsi="Book Antiqua"/>
          <w:color w:val="000000"/>
          <w:sz w:val="24"/>
          <w:szCs w:val="24"/>
        </w:rPr>
      </w:pPr>
      <w:proofErr w:type="gramStart"/>
      <w:r w:rsidRPr="00683EF8">
        <w:rPr>
          <w:rFonts w:ascii="Book Antiqua" w:hAnsi="Book Antiqua"/>
          <w:color w:val="000000"/>
          <w:sz w:val="24"/>
          <w:szCs w:val="24"/>
        </w:rPr>
        <w:t xml:space="preserve">38 </w:t>
      </w:r>
      <w:proofErr w:type="spellStart"/>
      <w:r w:rsidRPr="00683EF8">
        <w:rPr>
          <w:rFonts w:ascii="Book Antiqua" w:hAnsi="Book Antiqua"/>
          <w:b/>
          <w:color w:val="000000"/>
          <w:sz w:val="24"/>
          <w:szCs w:val="24"/>
        </w:rPr>
        <w:t>Geng</w:t>
      </w:r>
      <w:proofErr w:type="spellEnd"/>
      <w:r w:rsidRPr="00683EF8">
        <w:rPr>
          <w:rFonts w:ascii="Book Antiqua" w:hAnsi="Book Antiqua"/>
          <w:b/>
          <w:color w:val="000000"/>
          <w:sz w:val="24"/>
          <w:szCs w:val="24"/>
        </w:rPr>
        <w:t xml:space="preserve"> CZ,</w:t>
      </w:r>
      <w:r w:rsidR="00917DFF" w:rsidRPr="00683EF8">
        <w:rPr>
          <w:rFonts w:ascii="Book Antiqua" w:hAnsi="Book Antiqua"/>
          <w:color w:val="000000"/>
          <w:sz w:val="24"/>
          <w:szCs w:val="24"/>
        </w:rPr>
        <w:t xml:space="preserve"> </w:t>
      </w:r>
      <w:r w:rsidRPr="00683EF8">
        <w:rPr>
          <w:rFonts w:ascii="Book Antiqua" w:hAnsi="Book Antiqua"/>
          <w:color w:val="000000"/>
          <w:sz w:val="24"/>
          <w:szCs w:val="24"/>
        </w:rPr>
        <w:t xml:space="preserve">Gao Y, Fan SF. MRI of hepatic sinusoidal obstruction syndrome caused by </w:t>
      </w:r>
      <w:proofErr w:type="spellStart"/>
      <w:r w:rsidRPr="00683EF8">
        <w:rPr>
          <w:rFonts w:ascii="Book Antiqua" w:hAnsi="Book Antiqua"/>
          <w:color w:val="000000"/>
          <w:sz w:val="24"/>
          <w:szCs w:val="24"/>
        </w:rPr>
        <w:t>Gynura</w:t>
      </w:r>
      <w:proofErr w:type="spellEnd"/>
      <w:r w:rsidRPr="00683EF8">
        <w:rPr>
          <w:rFonts w:ascii="Book Antiqua" w:hAnsi="Book Antiqua"/>
          <w:color w:val="000000"/>
          <w:sz w:val="24"/>
          <w:szCs w:val="24"/>
        </w:rPr>
        <w:t xml:space="preserve"> segetum.</w:t>
      </w:r>
      <w:proofErr w:type="gramEnd"/>
      <w:r w:rsidRPr="00683EF8">
        <w:rPr>
          <w:rFonts w:ascii="Book Antiqua" w:hAnsi="Book Antiqua"/>
          <w:color w:val="000000"/>
          <w:sz w:val="24"/>
          <w:szCs w:val="24"/>
        </w:rPr>
        <w:t xml:space="preserve"> </w:t>
      </w:r>
      <w:proofErr w:type="spellStart"/>
      <w:r w:rsidR="00917DFF" w:rsidRPr="00683EF8">
        <w:rPr>
          <w:rFonts w:ascii="Book Antiqua" w:hAnsi="Book Antiqua" w:hint="eastAsia"/>
          <w:i/>
          <w:color w:val="000000"/>
          <w:sz w:val="24"/>
          <w:szCs w:val="24"/>
        </w:rPr>
        <w:t>Zhonghua</w:t>
      </w:r>
      <w:proofErr w:type="spellEnd"/>
      <w:r w:rsidR="00917DFF" w:rsidRPr="00683EF8">
        <w:rPr>
          <w:rFonts w:ascii="Book Antiqua" w:hAnsi="Book Antiqua" w:hint="eastAsia"/>
          <w:i/>
          <w:color w:val="000000"/>
          <w:sz w:val="24"/>
          <w:szCs w:val="24"/>
        </w:rPr>
        <w:t xml:space="preserve"> </w:t>
      </w:r>
      <w:proofErr w:type="spellStart"/>
      <w:r w:rsidR="00917DFF" w:rsidRPr="00683EF8">
        <w:rPr>
          <w:rFonts w:ascii="Book Antiqua" w:hAnsi="Book Antiqua"/>
          <w:i/>
          <w:color w:val="000000"/>
          <w:sz w:val="24"/>
          <w:szCs w:val="24"/>
        </w:rPr>
        <w:t>Fangshexue</w:t>
      </w:r>
      <w:proofErr w:type="spellEnd"/>
      <w:r w:rsidR="00917DFF" w:rsidRPr="00683EF8">
        <w:rPr>
          <w:rFonts w:ascii="Book Antiqua" w:hAnsi="Book Antiqua"/>
          <w:i/>
          <w:color w:val="000000"/>
          <w:sz w:val="24"/>
          <w:szCs w:val="24"/>
        </w:rPr>
        <w:t xml:space="preserve"> </w:t>
      </w:r>
      <w:proofErr w:type="spellStart"/>
      <w:r w:rsidR="00917DFF" w:rsidRPr="00683EF8">
        <w:rPr>
          <w:rFonts w:ascii="Book Antiqua" w:hAnsi="Book Antiqua"/>
          <w:i/>
          <w:color w:val="000000"/>
          <w:sz w:val="24"/>
          <w:szCs w:val="24"/>
        </w:rPr>
        <w:t>Zazhi</w:t>
      </w:r>
      <w:proofErr w:type="spellEnd"/>
      <w:r w:rsidR="00917DFF" w:rsidRPr="00683EF8">
        <w:rPr>
          <w:rFonts w:ascii="Book Antiqua" w:hAnsi="Book Antiqua" w:hint="eastAsia"/>
          <w:color w:val="000000"/>
          <w:sz w:val="24"/>
          <w:szCs w:val="24"/>
        </w:rPr>
        <w:t xml:space="preserve"> </w:t>
      </w:r>
      <w:r w:rsidR="00917DFF" w:rsidRPr="00683EF8">
        <w:rPr>
          <w:rFonts w:ascii="Book Antiqua" w:hAnsi="Book Antiqua"/>
          <w:color w:val="000000"/>
          <w:sz w:val="24"/>
          <w:szCs w:val="24"/>
        </w:rPr>
        <w:t xml:space="preserve">2009; </w:t>
      </w:r>
      <w:r w:rsidR="00917DFF" w:rsidRPr="00683EF8">
        <w:rPr>
          <w:rFonts w:ascii="Book Antiqua" w:hAnsi="Book Antiqua"/>
          <w:b/>
          <w:color w:val="000000"/>
          <w:sz w:val="24"/>
          <w:szCs w:val="24"/>
        </w:rPr>
        <w:t>43</w:t>
      </w:r>
      <w:r w:rsidRPr="00683EF8">
        <w:rPr>
          <w:rFonts w:ascii="Book Antiqua" w:hAnsi="Book Antiqua"/>
          <w:color w:val="000000"/>
          <w:sz w:val="24"/>
          <w:szCs w:val="24"/>
        </w:rPr>
        <w:t>: 312-314 [DOI: 10.3760/cma.j.issn.1005-1201.2009.03.020]</w:t>
      </w:r>
    </w:p>
    <w:p w:rsidR="00073E5E" w:rsidRPr="00683EF8" w:rsidRDefault="00073E5E" w:rsidP="00A31DF9">
      <w:pPr>
        <w:spacing w:line="360" w:lineRule="auto"/>
        <w:rPr>
          <w:rFonts w:ascii="Book Antiqua" w:hAnsi="Book Antiqua"/>
          <w:color w:val="000000"/>
          <w:sz w:val="24"/>
          <w:szCs w:val="24"/>
        </w:rPr>
      </w:pPr>
      <w:r w:rsidRPr="00683EF8">
        <w:rPr>
          <w:rFonts w:ascii="Book Antiqua" w:hAnsi="Book Antiqua"/>
          <w:color w:val="000000"/>
          <w:sz w:val="24"/>
          <w:szCs w:val="24"/>
        </w:rPr>
        <w:t xml:space="preserve">39 </w:t>
      </w:r>
      <w:r w:rsidRPr="00683EF8">
        <w:rPr>
          <w:rFonts w:ascii="Book Antiqua" w:hAnsi="Book Antiqua"/>
          <w:b/>
          <w:color w:val="000000"/>
          <w:sz w:val="24"/>
          <w:szCs w:val="24"/>
        </w:rPr>
        <w:t>Chen HZ,</w:t>
      </w:r>
      <w:r w:rsidR="00973087" w:rsidRPr="00683EF8">
        <w:rPr>
          <w:rFonts w:ascii="Book Antiqua" w:hAnsi="Book Antiqua"/>
          <w:color w:val="000000"/>
          <w:sz w:val="24"/>
          <w:szCs w:val="24"/>
        </w:rPr>
        <w:t xml:space="preserve"> Shao </w:t>
      </w:r>
      <w:r w:rsidRPr="00683EF8">
        <w:rPr>
          <w:rFonts w:ascii="Book Antiqua" w:hAnsi="Book Antiqua"/>
          <w:color w:val="000000"/>
          <w:sz w:val="24"/>
          <w:szCs w:val="24"/>
        </w:rPr>
        <w:t xml:space="preserve">H, </w:t>
      </w:r>
      <w:proofErr w:type="spellStart"/>
      <w:r w:rsidRPr="00683EF8">
        <w:rPr>
          <w:rFonts w:ascii="Book Antiqua" w:hAnsi="Book Antiqua"/>
          <w:color w:val="000000"/>
          <w:sz w:val="24"/>
          <w:szCs w:val="24"/>
        </w:rPr>
        <w:t>Geng</w:t>
      </w:r>
      <w:proofErr w:type="spellEnd"/>
      <w:r w:rsidRPr="00683EF8">
        <w:rPr>
          <w:rFonts w:ascii="Book Antiqua" w:hAnsi="Book Antiqua"/>
          <w:color w:val="000000"/>
          <w:sz w:val="24"/>
          <w:szCs w:val="24"/>
        </w:rPr>
        <w:t xml:space="preserve"> CZ, </w:t>
      </w:r>
      <w:proofErr w:type="spellStart"/>
      <w:r w:rsidRPr="00683EF8">
        <w:rPr>
          <w:rFonts w:ascii="Book Antiqua" w:hAnsi="Book Antiqua"/>
          <w:color w:val="000000"/>
          <w:sz w:val="24"/>
          <w:szCs w:val="24"/>
        </w:rPr>
        <w:t>Lv</w:t>
      </w:r>
      <w:proofErr w:type="spellEnd"/>
      <w:r w:rsidRPr="00683EF8">
        <w:rPr>
          <w:rFonts w:ascii="Book Antiqua" w:hAnsi="Book Antiqua"/>
          <w:color w:val="000000"/>
          <w:sz w:val="24"/>
          <w:szCs w:val="24"/>
        </w:rPr>
        <w:t xml:space="preserve"> JS, Zhang ZQ. </w:t>
      </w:r>
      <w:proofErr w:type="gramStart"/>
      <w:r w:rsidRPr="00683EF8">
        <w:rPr>
          <w:rFonts w:ascii="Book Antiqua" w:hAnsi="Book Antiqua"/>
          <w:color w:val="000000"/>
          <w:sz w:val="24"/>
          <w:szCs w:val="24"/>
        </w:rPr>
        <w:t xml:space="preserve">Value of liver imaging scan in diagnosing hepatic </w:t>
      </w:r>
      <w:proofErr w:type="spellStart"/>
      <w:r w:rsidRPr="00683EF8">
        <w:rPr>
          <w:rFonts w:ascii="Book Antiqua" w:hAnsi="Book Antiqua"/>
          <w:color w:val="000000"/>
          <w:sz w:val="24"/>
          <w:szCs w:val="24"/>
        </w:rPr>
        <w:t>veno</w:t>
      </w:r>
      <w:proofErr w:type="spellEnd"/>
      <w:r w:rsidRPr="00683EF8">
        <w:rPr>
          <w:rFonts w:ascii="Book Antiqua" w:hAnsi="Book Antiqua"/>
          <w:color w:val="000000"/>
          <w:sz w:val="24"/>
          <w:szCs w:val="24"/>
        </w:rPr>
        <w:t xml:space="preserve"> - occlusive disease caused by Sedum </w:t>
      </w:r>
      <w:proofErr w:type="spellStart"/>
      <w:r w:rsidRPr="00683EF8">
        <w:rPr>
          <w:rFonts w:ascii="Book Antiqua" w:hAnsi="Book Antiqua"/>
          <w:color w:val="000000"/>
          <w:sz w:val="24"/>
          <w:szCs w:val="24"/>
        </w:rPr>
        <w:t>Aizoon</w:t>
      </w:r>
      <w:proofErr w:type="spellEnd"/>
      <w:r w:rsidRPr="00683EF8">
        <w:rPr>
          <w:rFonts w:ascii="Book Antiqua" w:hAnsi="Book Antiqua"/>
          <w:color w:val="000000"/>
          <w:sz w:val="24"/>
          <w:szCs w:val="24"/>
        </w:rPr>
        <w:t>.</w:t>
      </w:r>
      <w:proofErr w:type="gramEnd"/>
      <w:r w:rsidRPr="00683EF8">
        <w:rPr>
          <w:rFonts w:ascii="Book Antiqua" w:hAnsi="Book Antiqua"/>
          <w:color w:val="000000"/>
          <w:sz w:val="24"/>
          <w:szCs w:val="24"/>
        </w:rPr>
        <w:t xml:space="preserve"> </w:t>
      </w:r>
      <w:proofErr w:type="spellStart"/>
      <w:r w:rsidR="00973087" w:rsidRPr="00683EF8">
        <w:rPr>
          <w:rFonts w:ascii="Book Antiqua" w:hAnsi="Book Antiqua" w:hint="eastAsia"/>
          <w:i/>
          <w:color w:val="000000"/>
          <w:sz w:val="24"/>
          <w:szCs w:val="24"/>
        </w:rPr>
        <w:t>Linchuang</w:t>
      </w:r>
      <w:proofErr w:type="spellEnd"/>
      <w:r w:rsidR="00973087" w:rsidRPr="00683EF8">
        <w:rPr>
          <w:rFonts w:ascii="Book Antiqua" w:hAnsi="Book Antiqua" w:hint="eastAsia"/>
          <w:i/>
          <w:color w:val="000000"/>
          <w:sz w:val="24"/>
          <w:szCs w:val="24"/>
        </w:rPr>
        <w:t xml:space="preserve"> </w:t>
      </w:r>
      <w:proofErr w:type="spellStart"/>
      <w:r w:rsidR="00973087" w:rsidRPr="00683EF8">
        <w:rPr>
          <w:rFonts w:ascii="Book Antiqua" w:hAnsi="Book Antiqua" w:hint="eastAsia"/>
          <w:i/>
          <w:color w:val="000000"/>
          <w:sz w:val="24"/>
          <w:szCs w:val="24"/>
        </w:rPr>
        <w:t>Gandanbing</w:t>
      </w:r>
      <w:proofErr w:type="spellEnd"/>
      <w:r w:rsidR="00973087" w:rsidRPr="00683EF8">
        <w:rPr>
          <w:rFonts w:ascii="Book Antiqua" w:hAnsi="Book Antiqua" w:hint="eastAsia"/>
          <w:i/>
          <w:color w:val="000000"/>
          <w:sz w:val="24"/>
          <w:szCs w:val="24"/>
        </w:rPr>
        <w:t xml:space="preserve"> </w:t>
      </w:r>
      <w:proofErr w:type="spellStart"/>
      <w:r w:rsidR="00973087" w:rsidRPr="00683EF8">
        <w:rPr>
          <w:rFonts w:ascii="Book Antiqua" w:hAnsi="Book Antiqua" w:hint="eastAsia"/>
          <w:i/>
          <w:color w:val="000000"/>
          <w:sz w:val="24"/>
          <w:szCs w:val="24"/>
        </w:rPr>
        <w:t>Zazhi</w:t>
      </w:r>
      <w:proofErr w:type="spellEnd"/>
      <w:r w:rsidR="00973087" w:rsidRPr="00683EF8">
        <w:rPr>
          <w:rFonts w:ascii="Book Antiqua" w:hAnsi="Book Antiqua"/>
          <w:i/>
          <w:color w:val="000000"/>
          <w:sz w:val="24"/>
          <w:szCs w:val="24"/>
        </w:rPr>
        <w:t xml:space="preserve"> </w:t>
      </w:r>
      <w:r w:rsidR="00973087" w:rsidRPr="00683EF8">
        <w:rPr>
          <w:rFonts w:ascii="Book Antiqua" w:hAnsi="Book Antiqua"/>
          <w:color w:val="000000"/>
          <w:sz w:val="24"/>
          <w:szCs w:val="24"/>
        </w:rPr>
        <w:t xml:space="preserve">2012; </w:t>
      </w:r>
      <w:r w:rsidR="00973087" w:rsidRPr="00683EF8">
        <w:rPr>
          <w:rFonts w:ascii="Book Antiqua" w:hAnsi="Book Antiqua"/>
          <w:b/>
          <w:color w:val="000000"/>
          <w:sz w:val="24"/>
          <w:szCs w:val="24"/>
        </w:rPr>
        <w:t>28</w:t>
      </w:r>
      <w:r w:rsidRPr="00683EF8">
        <w:rPr>
          <w:rFonts w:ascii="Book Antiqua" w:hAnsi="Book Antiqua"/>
          <w:color w:val="000000"/>
          <w:sz w:val="24"/>
          <w:szCs w:val="24"/>
        </w:rPr>
        <w:t>: 376-379</w:t>
      </w:r>
    </w:p>
    <w:p w:rsidR="00073E5E" w:rsidRPr="00683EF8" w:rsidRDefault="00073E5E" w:rsidP="00A31DF9">
      <w:pPr>
        <w:spacing w:line="360" w:lineRule="auto"/>
        <w:rPr>
          <w:rFonts w:ascii="Book Antiqua" w:hAnsi="Book Antiqua"/>
          <w:color w:val="000000"/>
          <w:sz w:val="24"/>
          <w:szCs w:val="24"/>
        </w:rPr>
      </w:pPr>
      <w:proofErr w:type="gramStart"/>
      <w:r w:rsidRPr="00683EF8">
        <w:rPr>
          <w:rFonts w:ascii="Book Antiqua" w:hAnsi="Book Antiqua"/>
          <w:color w:val="000000"/>
          <w:sz w:val="24"/>
          <w:szCs w:val="24"/>
        </w:rPr>
        <w:t xml:space="preserve">40 </w:t>
      </w:r>
      <w:r w:rsidRPr="00683EF8">
        <w:rPr>
          <w:rFonts w:ascii="Book Antiqua" w:hAnsi="Book Antiqua"/>
          <w:b/>
          <w:color w:val="000000"/>
          <w:sz w:val="24"/>
          <w:szCs w:val="24"/>
        </w:rPr>
        <w:t>Zhang LX,</w:t>
      </w:r>
      <w:r w:rsidR="00973087" w:rsidRPr="00683EF8">
        <w:rPr>
          <w:rFonts w:ascii="Book Antiqua" w:hAnsi="Book Antiqua"/>
          <w:color w:val="000000"/>
          <w:sz w:val="24"/>
          <w:szCs w:val="24"/>
        </w:rPr>
        <w:t xml:space="preserve"> Wu </w:t>
      </w:r>
      <w:r w:rsidRPr="00683EF8">
        <w:rPr>
          <w:rFonts w:ascii="Book Antiqua" w:hAnsi="Book Antiqua"/>
          <w:color w:val="000000"/>
          <w:sz w:val="24"/>
          <w:szCs w:val="24"/>
        </w:rPr>
        <w:t xml:space="preserve">JP, Xu H, </w:t>
      </w:r>
      <w:proofErr w:type="spellStart"/>
      <w:r w:rsidR="00973087" w:rsidRPr="00683EF8">
        <w:rPr>
          <w:rFonts w:ascii="Book Antiqua" w:hAnsi="Book Antiqua"/>
          <w:color w:val="000000"/>
          <w:sz w:val="24"/>
          <w:szCs w:val="24"/>
        </w:rPr>
        <w:t>Zu</w:t>
      </w:r>
      <w:proofErr w:type="spellEnd"/>
      <w:r w:rsidR="00973087" w:rsidRPr="00683EF8">
        <w:rPr>
          <w:rFonts w:ascii="Book Antiqua" w:hAnsi="Book Antiqua"/>
          <w:color w:val="000000"/>
          <w:sz w:val="24"/>
          <w:szCs w:val="24"/>
        </w:rPr>
        <w:t xml:space="preserve"> </w:t>
      </w:r>
      <w:r w:rsidRPr="00683EF8">
        <w:rPr>
          <w:rFonts w:ascii="Book Antiqua" w:hAnsi="Book Antiqua"/>
          <w:color w:val="000000"/>
          <w:sz w:val="24"/>
          <w:szCs w:val="24"/>
        </w:rPr>
        <w:t xml:space="preserve">MH, Jiao XD, Zhou JH, </w:t>
      </w:r>
      <w:proofErr w:type="spellStart"/>
      <w:r w:rsidRPr="00683EF8">
        <w:rPr>
          <w:rFonts w:ascii="Book Antiqua" w:hAnsi="Book Antiqua"/>
          <w:color w:val="000000"/>
          <w:sz w:val="24"/>
          <w:szCs w:val="24"/>
        </w:rPr>
        <w:t>Bao</w:t>
      </w:r>
      <w:proofErr w:type="spellEnd"/>
      <w:r w:rsidRPr="00683EF8">
        <w:rPr>
          <w:rFonts w:ascii="Book Antiqua" w:hAnsi="Book Antiqua"/>
          <w:color w:val="000000"/>
          <w:sz w:val="24"/>
          <w:szCs w:val="24"/>
        </w:rPr>
        <w:t xml:space="preserve"> ZW, Liu JH.</w:t>
      </w:r>
      <w:proofErr w:type="gramEnd"/>
      <w:r w:rsidRPr="00683EF8">
        <w:rPr>
          <w:rFonts w:ascii="Book Antiqua" w:hAnsi="Book Antiqua"/>
          <w:color w:val="000000"/>
          <w:sz w:val="24"/>
          <w:szCs w:val="24"/>
        </w:rPr>
        <w:t xml:space="preserve"> </w:t>
      </w:r>
      <w:proofErr w:type="gramStart"/>
      <w:r w:rsidRPr="00683EF8">
        <w:rPr>
          <w:rFonts w:ascii="Book Antiqua" w:hAnsi="Book Antiqua"/>
          <w:color w:val="000000"/>
          <w:sz w:val="24"/>
          <w:szCs w:val="24"/>
        </w:rPr>
        <w:t xml:space="preserve">The diagnosis and differential diagnosis of hepatic </w:t>
      </w:r>
      <w:proofErr w:type="spellStart"/>
      <w:r w:rsidRPr="00683EF8">
        <w:rPr>
          <w:rFonts w:ascii="Book Antiqua" w:hAnsi="Book Antiqua"/>
          <w:color w:val="000000"/>
          <w:sz w:val="24"/>
          <w:szCs w:val="24"/>
        </w:rPr>
        <w:t>veno</w:t>
      </w:r>
      <w:proofErr w:type="spellEnd"/>
      <w:r w:rsidRPr="00683EF8">
        <w:rPr>
          <w:rFonts w:ascii="Book Antiqua" w:hAnsi="Book Antiqua"/>
          <w:color w:val="000000"/>
          <w:sz w:val="24"/>
          <w:szCs w:val="24"/>
        </w:rPr>
        <w:t>-occlusive disease</w:t>
      </w:r>
      <w:r w:rsidR="00973087" w:rsidRPr="00683EF8">
        <w:rPr>
          <w:rFonts w:ascii="Book Antiqua" w:hAnsi="Book Antiqua" w:hint="eastAsia"/>
          <w:color w:val="000000"/>
          <w:sz w:val="24"/>
          <w:szCs w:val="24"/>
        </w:rPr>
        <w:t>.</w:t>
      </w:r>
      <w:proofErr w:type="gramEnd"/>
      <w:r w:rsidR="00FD33D7" w:rsidRPr="00683EF8">
        <w:rPr>
          <w:rFonts w:ascii="Book Antiqua" w:hAnsi="Book Antiqua" w:hint="eastAsia"/>
          <w:color w:val="000000"/>
          <w:sz w:val="24"/>
          <w:szCs w:val="24"/>
        </w:rPr>
        <w:t xml:space="preserve"> </w:t>
      </w:r>
      <w:proofErr w:type="spellStart"/>
      <w:r w:rsidR="00FD33D7" w:rsidRPr="00683EF8">
        <w:rPr>
          <w:rFonts w:ascii="Book Antiqua" w:hAnsi="Book Antiqua" w:hint="eastAsia"/>
          <w:i/>
          <w:color w:val="000000"/>
          <w:sz w:val="24"/>
          <w:szCs w:val="24"/>
        </w:rPr>
        <w:t>Jieru</w:t>
      </w:r>
      <w:proofErr w:type="spellEnd"/>
      <w:r w:rsidR="00FD33D7" w:rsidRPr="00683EF8">
        <w:rPr>
          <w:rFonts w:ascii="Book Antiqua" w:hAnsi="Book Antiqua" w:hint="eastAsia"/>
          <w:i/>
          <w:color w:val="000000"/>
          <w:sz w:val="24"/>
          <w:szCs w:val="24"/>
        </w:rPr>
        <w:t xml:space="preserve"> </w:t>
      </w:r>
      <w:proofErr w:type="spellStart"/>
      <w:r w:rsidR="00FD33D7" w:rsidRPr="00683EF8">
        <w:rPr>
          <w:rFonts w:ascii="Book Antiqua" w:hAnsi="Book Antiqua"/>
          <w:i/>
          <w:color w:val="000000"/>
          <w:sz w:val="24"/>
          <w:szCs w:val="24"/>
        </w:rPr>
        <w:t>Fangshexue</w:t>
      </w:r>
      <w:proofErr w:type="spellEnd"/>
      <w:r w:rsidR="00FD33D7" w:rsidRPr="00683EF8">
        <w:rPr>
          <w:rFonts w:ascii="Book Antiqua" w:hAnsi="Book Antiqua"/>
          <w:i/>
          <w:color w:val="000000"/>
          <w:sz w:val="24"/>
          <w:szCs w:val="24"/>
        </w:rPr>
        <w:t xml:space="preserve"> </w:t>
      </w:r>
      <w:proofErr w:type="spellStart"/>
      <w:r w:rsidR="00FD33D7" w:rsidRPr="00683EF8">
        <w:rPr>
          <w:rFonts w:ascii="Book Antiqua" w:hAnsi="Book Antiqua"/>
          <w:i/>
          <w:color w:val="000000"/>
          <w:sz w:val="24"/>
          <w:szCs w:val="24"/>
        </w:rPr>
        <w:t>Zazhi</w:t>
      </w:r>
      <w:proofErr w:type="spellEnd"/>
      <w:r w:rsidR="00FD33D7" w:rsidRPr="00683EF8">
        <w:rPr>
          <w:rFonts w:ascii="Book Antiqua" w:hAnsi="Book Antiqua"/>
          <w:color w:val="000000"/>
          <w:sz w:val="24"/>
          <w:szCs w:val="24"/>
        </w:rPr>
        <w:t xml:space="preserve"> </w:t>
      </w:r>
      <w:r w:rsidR="00973087" w:rsidRPr="00683EF8">
        <w:rPr>
          <w:rFonts w:ascii="Book Antiqua" w:hAnsi="Book Antiqua"/>
          <w:color w:val="000000"/>
          <w:sz w:val="24"/>
          <w:szCs w:val="24"/>
        </w:rPr>
        <w:t xml:space="preserve">2012; </w:t>
      </w:r>
      <w:r w:rsidR="00973087" w:rsidRPr="00683EF8">
        <w:rPr>
          <w:rFonts w:ascii="Book Antiqua" w:hAnsi="Book Antiqua"/>
          <w:b/>
          <w:color w:val="000000"/>
          <w:sz w:val="24"/>
          <w:szCs w:val="24"/>
        </w:rPr>
        <w:t>21</w:t>
      </w:r>
      <w:r w:rsidRPr="00683EF8">
        <w:rPr>
          <w:rFonts w:ascii="Book Antiqua" w:hAnsi="Book Antiqua"/>
          <w:color w:val="000000"/>
          <w:sz w:val="24"/>
          <w:szCs w:val="24"/>
        </w:rPr>
        <w:t>: 987-990 [DOI: 10.3969/j.issn.1008-794X.2012.12.005]</w:t>
      </w:r>
    </w:p>
    <w:p w:rsidR="00073E5E" w:rsidRPr="00683EF8" w:rsidRDefault="00073E5E" w:rsidP="00A31DF9">
      <w:pPr>
        <w:spacing w:line="360" w:lineRule="auto"/>
        <w:rPr>
          <w:rFonts w:ascii="Book Antiqua" w:hAnsi="Book Antiqua"/>
          <w:color w:val="000000"/>
          <w:sz w:val="24"/>
          <w:szCs w:val="24"/>
        </w:rPr>
      </w:pPr>
      <w:proofErr w:type="gramStart"/>
      <w:r w:rsidRPr="00683EF8">
        <w:rPr>
          <w:rFonts w:ascii="Book Antiqua" w:hAnsi="Book Antiqua"/>
          <w:color w:val="000000"/>
          <w:sz w:val="24"/>
          <w:szCs w:val="24"/>
        </w:rPr>
        <w:t xml:space="preserve">41 </w:t>
      </w:r>
      <w:r w:rsidRPr="00683EF8">
        <w:rPr>
          <w:rFonts w:ascii="Book Antiqua" w:hAnsi="Book Antiqua"/>
          <w:b/>
          <w:color w:val="000000"/>
          <w:sz w:val="24"/>
          <w:szCs w:val="24"/>
        </w:rPr>
        <w:t>Li YF,</w:t>
      </w:r>
      <w:r w:rsidR="00FA2494" w:rsidRPr="00683EF8">
        <w:rPr>
          <w:rFonts w:ascii="Book Antiqua" w:hAnsi="Book Antiqua"/>
          <w:color w:val="000000"/>
          <w:sz w:val="24"/>
          <w:szCs w:val="24"/>
        </w:rPr>
        <w:t xml:space="preserve"> </w:t>
      </w:r>
      <w:r w:rsidRPr="00683EF8">
        <w:rPr>
          <w:rFonts w:ascii="Book Antiqua" w:hAnsi="Book Antiqua"/>
          <w:color w:val="000000"/>
          <w:sz w:val="24"/>
          <w:szCs w:val="24"/>
        </w:rPr>
        <w:t>Li HJ.</w:t>
      </w:r>
      <w:proofErr w:type="gramEnd"/>
      <w:r w:rsidRPr="00683EF8">
        <w:rPr>
          <w:rFonts w:ascii="Book Antiqua" w:hAnsi="Book Antiqua"/>
          <w:color w:val="000000"/>
          <w:sz w:val="24"/>
          <w:szCs w:val="24"/>
        </w:rPr>
        <w:t xml:space="preserve"> </w:t>
      </w:r>
      <w:proofErr w:type="gramStart"/>
      <w:r w:rsidRPr="00683EF8">
        <w:rPr>
          <w:rFonts w:ascii="Book Antiqua" w:hAnsi="Book Antiqua"/>
          <w:color w:val="000000"/>
          <w:sz w:val="24"/>
          <w:szCs w:val="24"/>
        </w:rPr>
        <w:t xml:space="preserve">Imaging findings in four patients with hepatic </w:t>
      </w:r>
      <w:proofErr w:type="spellStart"/>
      <w:r w:rsidRPr="00683EF8">
        <w:rPr>
          <w:rFonts w:ascii="Book Antiqua" w:hAnsi="Book Antiqua"/>
          <w:color w:val="000000"/>
          <w:sz w:val="24"/>
          <w:szCs w:val="24"/>
        </w:rPr>
        <w:t>veno</w:t>
      </w:r>
      <w:proofErr w:type="spellEnd"/>
      <w:r w:rsidRPr="00683EF8">
        <w:rPr>
          <w:rFonts w:ascii="Book Antiqua" w:hAnsi="Book Antiqua"/>
          <w:color w:val="000000"/>
          <w:sz w:val="24"/>
          <w:szCs w:val="24"/>
        </w:rPr>
        <w:t>-occlusive disease</w:t>
      </w:r>
      <w:r w:rsidR="00FA2494" w:rsidRPr="00683EF8">
        <w:rPr>
          <w:rFonts w:ascii="Book Antiqua" w:hAnsi="Book Antiqua" w:hint="eastAsia"/>
          <w:color w:val="000000"/>
          <w:sz w:val="24"/>
          <w:szCs w:val="24"/>
        </w:rPr>
        <w:t>.</w:t>
      </w:r>
      <w:proofErr w:type="gramEnd"/>
      <w:r w:rsidR="00FA2494" w:rsidRPr="00683EF8">
        <w:rPr>
          <w:rFonts w:ascii="Book Antiqua" w:hAnsi="Book Antiqua"/>
          <w:color w:val="000000"/>
          <w:sz w:val="24"/>
          <w:szCs w:val="24"/>
        </w:rPr>
        <w:t xml:space="preserve"> </w:t>
      </w:r>
      <w:proofErr w:type="spellStart"/>
      <w:r w:rsidR="00FA2494" w:rsidRPr="00683EF8">
        <w:rPr>
          <w:rFonts w:ascii="Book Antiqua" w:hAnsi="Book Antiqua" w:hint="eastAsia"/>
          <w:i/>
          <w:color w:val="000000"/>
          <w:sz w:val="24"/>
          <w:szCs w:val="24"/>
        </w:rPr>
        <w:t>Cigongzhen</w:t>
      </w:r>
      <w:proofErr w:type="spellEnd"/>
      <w:r w:rsidR="00FA2494" w:rsidRPr="00683EF8">
        <w:rPr>
          <w:rFonts w:ascii="Book Antiqua" w:hAnsi="Book Antiqua" w:hint="eastAsia"/>
          <w:i/>
          <w:color w:val="000000"/>
          <w:sz w:val="24"/>
          <w:szCs w:val="24"/>
        </w:rPr>
        <w:t xml:space="preserve"> </w:t>
      </w:r>
      <w:proofErr w:type="spellStart"/>
      <w:r w:rsidR="00FA2494" w:rsidRPr="00683EF8">
        <w:rPr>
          <w:rFonts w:ascii="Book Antiqua" w:hAnsi="Book Antiqua" w:hint="eastAsia"/>
          <w:i/>
          <w:color w:val="000000"/>
          <w:sz w:val="24"/>
          <w:szCs w:val="24"/>
        </w:rPr>
        <w:t>Chengxiang</w:t>
      </w:r>
      <w:proofErr w:type="spellEnd"/>
      <w:r w:rsidR="00FA2494" w:rsidRPr="00683EF8">
        <w:rPr>
          <w:rFonts w:ascii="Book Antiqua" w:hAnsi="Book Antiqua"/>
          <w:color w:val="000000"/>
          <w:sz w:val="24"/>
          <w:szCs w:val="24"/>
        </w:rPr>
        <w:t xml:space="preserve"> 2011; </w:t>
      </w:r>
      <w:r w:rsidR="00FA2494" w:rsidRPr="00683EF8">
        <w:rPr>
          <w:rFonts w:ascii="Book Antiqua" w:hAnsi="Book Antiqua"/>
          <w:b/>
          <w:color w:val="000000"/>
          <w:sz w:val="24"/>
          <w:szCs w:val="24"/>
        </w:rPr>
        <w:t>2</w:t>
      </w:r>
      <w:r w:rsidRPr="00683EF8">
        <w:rPr>
          <w:rFonts w:ascii="Book Antiqua" w:hAnsi="Book Antiqua"/>
          <w:color w:val="000000"/>
          <w:sz w:val="24"/>
          <w:szCs w:val="24"/>
        </w:rPr>
        <w:t>: 416-419 [DOI: 10.3969/j.issn.1674-8034.2011.06.005]</w:t>
      </w:r>
    </w:p>
    <w:p w:rsidR="00073E5E" w:rsidRPr="00683EF8" w:rsidRDefault="00073E5E" w:rsidP="00A31DF9">
      <w:pPr>
        <w:spacing w:line="360" w:lineRule="auto"/>
        <w:rPr>
          <w:rFonts w:ascii="Book Antiqua" w:hAnsi="Book Antiqua"/>
          <w:color w:val="000000"/>
          <w:sz w:val="24"/>
          <w:szCs w:val="24"/>
        </w:rPr>
      </w:pPr>
      <w:proofErr w:type="gramStart"/>
      <w:r w:rsidRPr="00683EF8">
        <w:rPr>
          <w:rFonts w:ascii="Book Antiqua" w:hAnsi="Book Antiqua"/>
          <w:color w:val="000000"/>
          <w:sz w:val="24"/>
          <w:szCs w:val="24"/>
        </w:rPr>
        <w:t xml:space="preserve">42 </w:t>
      </w:r>
      <w:r w:rsidRPr="00683EF8">
        <w:rPr>
          <w:rFonts w:ascii="Book Antiqua" w:hAnsi="Book Antiqua"/>
          <w:b/>
          <w:color w:val="000000"/>
          <w:sz w:val="24"/>
          <w:szCs w:val="24"/>
        </w:rPr>
        <w:t>Hu Z,</w:t>
      </w:r>
      <w:r w:rsidR="00021F9D" w:rsidRPr="00683EF8">
        <w:rPr>
          <w:rFonts w:ascii="Book Antiqua" w:hAnsi="Book Antiqua"/>
          <w:color w:val="000000"/>
          <w:sz w:val="24"/>
          <w:szCs w:val="24"/>
        </w:rPr>
        <w:t xml:space="preserve"> </w:t>
      </w:r>
      <w:r w:rsidRPr="00683EF8">
        <w:rPr>
          <w:rFonts w:ascii="Book Antiqua" w:hAnsi="Book Antiqua"/>
          <w:color w:val="000000"/>
          <w:sz w:val="24"/>
          <w:szCs w:val="24"/>
        </w:rPr>
        <w:t>Zhang P, Yao HQ.</w:t>
      </w:r>
      <w:proofErr w:type="gramEnd"/>
      <w:r w:rsidRPr="00683EF8">
        <w:rPr>
          <w:rFonts w:ascii="Book Antiqua" w:hAnsi="Book Antiqua"/>
          <w:color w:val="000000"/>
          <w:sz w:val="24"/>
          <w:szCs w:val="24"/>
        </w:rPr>
        <w:t xml:space="preserve"> </w:t>
      </w:r>
      <w:proofErr w:type="gramStart"/>
      <w:r w:rsidRPr="00683EF8">
        <w:rPr>
          <w:rFonts w:ascii="Book Antiqua" w:hAnsi="Book Antiqua"/>
          <w:color w:val="000000"/>
          <w:sz w:val="24"/>
          <w:szCs w:val="24"/>
        </w:rPr>
        <w:t xml:space="preserve">The Value of CT and Low Field MRI in the Diagnosis of Hepatic </w:t>
      </w:r>
      <w:proofErr w:type="spellStart"/>
      <w:r w:rsidRPr="00683EF8">
        <w:rPr>
          <w:rFonts w:ascii="Book Antiqua" w:hAnsi="Book Antiqua"/>
          <w:color w:val="000000"/>
          <w:sz w:val="24"/>
          <w:szCs w:val="24"/>
        </w:rPr>
        <w:t>Veno</w:t>
      </w:r>
      <w:proofErr w:type="spellEnd"/>
      <w:r w:rsidRPr="00683EF8">
        <w:rPr>
          <w:rFonts w:ascii="Book Antiqua" w:hAnsi="Book Antiqua"/>
          <w:color w:val="000000"/>
          <w:sz w:val="24"/>
          <w:szCs w:val="24"/>
        </w:rPr>
        <w:t>-occlusive Disease (5 cases report and literature review)</w:t>
      </w:r>
      <w:r w:rsidR="00021F9D" w:rsidRPr="00683EF8">
        <w:rPr>
          <w:rFonts w:ascii="Book Antiqua" w:hAnsi="Book Antiqua" w:hint="eastAsia"/>
          <w:color w:val="000000"/>
          <w:sz w:val="24"/>
          <w:szCs w:val="24"/>
        </w:rPr>
        <w:t>.</w:t>
      </w:r>
      <w:proofErr w:type="gramEnd"/>
      <w:r w:rsidR="00021F9D" w:rsidRPr="00683EF8">
        <w:rPr>
          <w:rFonts w:ascii="Book Antiqua" w:hAnsi="Book Antiqua" w:hint="eastAsia"/>
          <w:color w:val="000000"/>
          <w:sz w:val="24"/>
          <w:szCs w:val="24"/>
        </w:rPr>
        <w:t xml:space="preserve"> </w:t>
      </w:r>
      <w:proofErr w:type="spellStart"/>
      <w:r w:rsidR="00021F9D" w:rsidRPr="00683EF8">
        <w:rPr>
          <w:rFonts w:ascii="Book Antiqua" w:hAnsi="Book Antiqua" w:hint="eastAsia"/>
          <w:i/>
          <w:color w:val="000000"/>
          <w:sz w:val="24"/>
          <w:szCs w:val="24"/>
        </w:rPr>
        <w:t>Zhongguo</w:t>
      </w:r>
      <w:proofErr w:type="spellEnd"/>
      <w:r w:rsidR="00021F9D" w:rsidRPr="00683EF8">
        <w:rPr>
          <w:rFonts w:ascii="Book Antiqua" w:hAnsi="Book Antiqua" w:hint="eastAsia"/>
          <w:i/>
          <w:color w:val="000000"/>
          <w:sz w:val="24"/>
          <w:szCs w:val="24"/>
        </w:rPr>
        <w:t xml:space="preserve"> CT </w:t>
      </w:r>
      <w:r w:rsidR="00021F9D" w:rsidRPr="00683EF8">
        <w:rPr>
          <w:rFonts w:ascii="Book Antiqua" w:hAnsi="Book Antiqua"/>
          <w:i/>
          <w:color w:val="000000"/>
          <w:sz w:val="24"/>
          <w:szCs w:val="24"/>
        </w:rPr>
        <w:t>He</w:t>
      </w:r>
      <w:r w:rsidR="00021F9D" w:rsidRPr="00683EF8">
        <w:rPr>
          <w:rFonts w:ascii="Book Antiqua" w:hAnsi="Book Antiqua" w:hint="eastAsia"/>
          <w:i/>
          <w:color w:val="000000"/>
          <w:sz w:val="24"/>
          <w:szCs w:val="24"/>
        </w:rPr>
        <w:t xml:space="preserve"> MRI </w:t>
      </w:r>
      <w:proofErr w:type="spellStart"/>
      <w:r w:rsidR="00021F9D" w:rsidRPr="00683EF8">
        <w:rPr>
          <w:rFonts w:ascii="Book Antiqua" w:hAnsi="Book Antiqua"/>
          <w:i/>
          <w:color w:val="000000"/>
          <w:sz w:val="24"/>
          <w:szCs w:val="24"/>
        </w:rPr>
        <w:t>Zazhi</w:t>
      </w:r>
      <w:proofErr w:type="spellEnd"/>
      <w:r w:rsidR="00021F9D" w:rsidRPr="00683EF8">
        <w:rPr>
          <w:rFonts w:ascii="Book Antiqua" w:hAnsi="Book Antiqua"/>
          <w:color w:val="000000"/>
          <w:sz w:val="24"/>
          <w:szCs w:val="24"/>
        </w:rPr>
        <w:t xml:space="preserve"> 2011; </w:t>
      </w:r>
      <w:r w:rsidR="00AA256A" w:rsidRPr="00683EF8">
        <w:rPr>
          <w:rFonts w:ascii="Book Antiqua" w:hAnsi="Book Antiqua" w:hint="eastAsia"/>
          <w:b/>
          <w:color w:val="000000"/>
          <w:sz w:val="24"/>
          <w:szCs w:val="24"/>
        </w:rPr>
        <w:t>46</w:t>
      </w:r>
      <w:r w:rsidRPr="00683EF8">
        <w:rPr>
          <w:rFonts w:ascii="Book Antiqua" w:hAnsi="Book Antiqua"/>
          <w:color w:val="000000"/>
          <w:sz w:val="24"/>
          <w:szCs w:val="24"/>
        </w:rPr>
        <w:t>: 11-12,</w:t>
      </w:r>
      <w:r w:rsidR="00021F9D" w:rsidRPr="00683EF8">
        <w:rPr>
          <w:rFonts w:ascii="Book Antiqua" w:hAnsi="Book Antiqua" w:hint="eastAsia"/>
          <w:color w:val="000000"/>
          <w:sz w:val="24"/>
          <w:szCs w:val="24"/>
        </w:rPr>
        <w:t xml:space="preserve"> </w:t>
      </w:r>
      <w:r w:rsidRPr="00683EF8">
        <w:rPr>
          <w:rFonts w:ascii="Book Antiqua" w:hAnsi="Book Antiqua"/>
          <w:color w:val="000000"/>
          <w:sz w:val="24"/>
          <w:szCs w:val="24"/>
        </w:rPr>
        <w:t>24 [DOI: 10.3969/j.issn.1672-5131.2011.06.004]</w:t>
      </w:r>
    </w:p>
    <w:p w:rsidR="00073E5E" w:rsidRPr="00683EF8" w:rsidRDefault="00073E5E" w:rsidP="00A31DF9">
      <w:pPr>
        <w:spacing w:line="360" w:lineRule="auto"/>
        <w:rPr>
          <w:rFonts w:ascii="Book Antiqua" w:hAnsi="Book Antiqua"/>
          <w:color w:val="000000"/>
          <w:sz w:val="24"/>
          <w:szCs w:val="24"/>
        </w:rPr>
      </w:pPr>
      <w:r w:rsidRPr="00683EF8">
        <w:rPr>
          <w:rFonts w:ascii="Book Antiqua" w:hAnsi="Book Antiqua"/>
          <w:color w:val="000000"/>
          <w:sz w:val="24"/>
          <w:szCs w:val="24"/>
        </w:rPr>
        <w:t xml:space="preserve">43 </w:t>
      </w:r>
      <w:r w:rsidRPr="00683EF8">
        <w:rPr>
          <w:rFonts w:ascii="Book Antiqua" w:hAnsi="Book Antiqua"/>
          <w:b/>
          <w:color w:val="000000"/>
          <w:sz w:val="24"/>
          <w:szCs w:val="24"/>
        </w:rPr>
        <w:t>Li YB,</w:t>
      </w:r>
      <w:r w:rsidR="00021F9D" w:rsidRPr="00683EF8">
        <w:rPr>
          <w:rFonts w:ascii="Book Antiqua" w:hAnsi="Book Antiqua"/>
          <w:color w:val="000000"/>
          <w:sz w:val="24"/>
          <w:szCs w:val="24"/>
        </w:rPr>
        <w:t xml:space="preserve"> </w:t>
      </w:r>
      <w:proofErr w:type="gramStart"/>
      <w:r w:rsidRPr="00683EF8">
        <w:rPr>
          <w:rFonts w:ascii="Book Antiqua" w:hAnsi="Book Antiqua"/>
          <w:color w:val="000000"/>
          <w:sz w:val="24"/>
          <w:szCs w:val="24"/>
        </w:rPr>
        <w:t>Gao</w:t>
      </w:r>
      <w:proofErr w:type="gramEnd"/>
      <w:r w:rsidRPr="00683EF8">
        <w:rPr>
          <w:rFonts w:ascii="Book Antiqua" w:hAnsi="Book Antiqua"/>
          <w:color w:val="000000"/>
          <w:sz w:val="24"/>
          <w:szCs w:val="24"/>
        </w:rPr>
        <w:t xml:space="preserve"> XM, Chen JL. </w:t>
      </w:r>
      <w:proofErr w:type="gramStart"/>
      <w:r w:rsidRPr="00683EF8">
        <w:rPr>
          <w:rFonts w:ascii="Book Antiqua" w:hAnsi="Book Antiqua"/>
          <w:color w:val="000000"/>
          <w:sz w:val="24"/>
          <w:szCs w:val="24"/>
        </w:rPr>
        <w:t xml:space="preserve">MRI findings of Hepatic </w:t>
      </w:r>
      <w:proofErr w:type="spellStart"/>
      <w:r w:rsidRPr="00683EF8">
        <w:rPr>
          <w:rFonts w:ascii="Book Antiqua" w:hAnsi="Book Antiqua"/>
          <w:color w:val="000000"/>
          <w:sz w:val="24"/>
          <w:szCs w:val="24"/>
        </w:rPr>
        <w:t>Veno</w:t>
      </w:r>
      <w:proofErr w:type="spellEnd"/>
      <w:r w:rsidRPr="00683EF8">
        <w:rPr>
          <w:rFonts w:ascii="Book Antiqua" w:hAnsi="Book Antiqua"/>
          <w:color w:val="000000"/>
          <w:sz w:val="24"/>
          <w:szCs w:val="24"/>
        </w:rPr>
        <w:t>-occlusive Disease.</w:t>
      </w:r>
      <w:proofErr w:type="gramEnd"/>
      <w:r w:rsidRPr="00683EF8">
        <w:rPr>
          <w:rFonts w:ascii="Book Antiqua" w:hAnsi="Book Antiqua"/>
          <w:color w:val="000000"/>
          <w:sz w:val="24"/>
          <w:szCs w:val="24"/>
        </w:rPr>
        <w:t xml:space="preserve"> </w:t>
      </w:r>
      <w:r w:rsidR="00021F9D" w:rsidRPr="00683EF8">
        <w:rPr>
          <w:rFonts w:ascii="Book Antiqua" w:hAnsi="Book Antiqua" w:hint="eastAsia"/>
          <w:i/>
          <w:color w:val="000000"/>
          <w:sz w:val="24"/>
          <w:szCs w:val="24"/>
        </w:rPr>
        <w:t xml:space="preserve">Zhengzhou </w:t>
      </w:r>
      <w:proofErr w:type="spellStart"/>
      <w:r w:rsidR="00021F9D" w:rsidRPr="00683EF8">
        <w:rPr>
          <w:rFonts w:ascii="Book Antiqua" w:hAnsi="Book Antiqua" w:hint="eastAsia"/>
          <w:i/>
          <w:color w:val="000000"/>
          <w:sz w:val="24"/>
          <w:szCs w:val="24"/>
        </w:rPr>
        <w:t>Daxue</w:t>
      </w:r>
      <w:proofErr w:type="spellEnd"/>
      <w:r w:rsidR="00021F9D" w:rsidRPr="00683EF8">
        <w:rPr>
          <w:rFonts w:ascii="Book Antiqua" w:hAnsi="Book Antiqua" w:hint="eastAsia"/>
          <w:i/>
          <w:color w:val="000000"/>
          <w:sz w:val="24"/>
          <w:szCs w:val="24"/>
        </w:rPr>
        <w:t xml:space="preserve"> </w:t>
      </w:r>
      <w:proofErr w:type="spellStart"/>
      <w:r w:rsidR="00021F9D" w:rsidRPr="00683EF8">
        <w:rPr>
          <w:rFonts w:ascii="Book Antiqua" w:hAnsi="Book Antiqua" w:hint="eastAsia"/>
          <w:i/>
          <w:color w:val="000000"/>
          <w:sz w:val="24"/>
          <w:szCs w:val="24"/>
        </w:rPr>
        <w:t>Xuebao</w:t>
      </w:r>
      <w:proofErr w:type="spellEnd"/>
      <w:r w:rsidR="00021F9D" w:rsidRPr="00683EF8">
        <w:rPr>
          <w:rFonts w:ascii="Book Antiqua" w:hAnsi="Book Antiqua" w:hint="eastAsia"/>
          <w:i/>
          <w:color w:val="000000"/>
          <w:sz w:val="24"/>
          <w:szCs w:val="24"/>
        </w:rPr>
        <w:t xml:space="preserve"> (</w:t>
      </w:r>
      <w:proofErr w:type="spellStart"/>
      <w:r w:rsidR="00021F9D" w:rsidRPr="00683EF8">
        <w:rPr>
          <w:rFonts w:ascii="Book Antiqua" w:hAnsi="Book Antiqua" w:hint="eastAsia"/>
          <w:i/>
          <w:color w:val="000000"/>
          <w:sz w:val="24"/>
          <w:szCs w:val="24"/>
        </w:rPr>
        <w:t>Yixue</w:t>
      </w:r>
      <w:proofErr w:type="spellEnd"/>
      <w:r w:rsidR="00021F9D" w:rsidRPr="00683EF8">
        <w:rPr>
          <w:rFonts w:ascii="Book Antiqua" w:hAnsi="Book Antiqua" w:hint="eastAsia"/>
          <w:i/>
          <w:color w:val="000000"/>
          <w:sz w:val="24"/>
          <w:szCs w:val="24"/>
        </w:rPr>
        <w:t xml:space="preserve"> Ban)</w:t>
      </w:r>
      <w:r w:rsidR="00021F9D" w:rsidRPr="00683EF8">
        <w:rPr>
          <w:rFonts w:ascii="Book Antiqua" w:hAnsi="Book Antiqua" w:hint="eastAsia"/>
          <w:color w:val="000000"/>
          <w:sz w:val="24"/>
          <w:szCs w:val="24"/>
        </w:rPr>
        <w:t xml:space="preserve"> </w:t>
      </w:r>
      <w:r w:rsidRPr="00683EF8">
        <w:rPr>
          <w:rFonts w:ascii="Book Antiqua" w:hAnsi="Book Antiqua"/>
          <w:color w:val="000000"/>
          <w:sz w:val="24"/>
          <w:szCs w:val="24"/>
        </w:rPr>
        <w:t>2015</w:t>
      </w:r>
      <w:r w:rsidR="00021F9D" w:rsidRPr="00683EF8">
        <w:rPr>
          <w:rFonts w:ascii="Book Antiqua" w:hAnsi="Book Antiqua" w:hint="eastAsia"/>
          <w:color w:val="000000"/>
          <w:sz w:val="24"/>
          <w:szCs w:val="24"/>
        </w:rPr>
        <w:t xml:space="preserve">; </w:t>
      </w:r>
      <w:r w:rsidR="00905073" w:rsidRPr="00683EF8">
        <w:rPr>
          <w:rFonts w:ascii="Book Antiqua" w:hAnsi="Book Antiqua" w:hint="eastAsia"/>
          <w:b/>
          <w:color w:val="000000"/>
          <w:sz w:val="24"/>
          <w:szCs w:val="24"/>
        </w:rPr>
        <w:t>50</w:t>
      </w:r>
      <w:r w:rsidRPr="00683EF8">
        <w:rPr>
          <w:rFonts w:ascii="Book Antiqua" w:hAnsi="Book Antiqua"/>
          <w:color w:val="000000"/>
          <w:sz w:val="24"/>
          <w:szCs w:val="24"/>
        </w:rPr>
        <w:t>: 289-291,</w:t>
      </w:r>
      <w:r w:rsidR="00021F9D" w:rsidRPr="00683EF8">
        <w:rPr>
          <w:rFonts w:ascii="Book Antiqua" w:hAnsi="Book Antiqua" w:hint="eastAsia"/>
          <w:color w:val="000000"/>
          <w:sz w:val="24"/>
          <w:szCs w:val="24"/>
        </w:rPr>
        <w:t xml:space="preserve"> </w:t>
      </w:r>
      <w:r w:rsidRPr="00683EF8">
        <w:rPr>
          <w:rFonts w:ascii="Book Antiqua" w:hAnsi="Book Antiqua"/>
          <w:color w:val="000000"/>
          <w:sz w:val="24"/>
          <w:szCs w:val="24"/>
        </w:rPr>
        <w:t>292 [DOI: 10.13705/j.issn.1671-6825.2015.02.039]</w:t>
      </w:r>
    </w:p>
    <w:p w:rsidR="00073E5E" w:rsidRPr="009021B8" w:rsidRDefault="00073E5E" w:rsidP="00A31DF9">
      <w:pPr>
        <w:spacing w:line="360" w:lineRule="auto"/>
        <w:rPr>
          <w:rFonts w:ascii="Book Antiqua" w:hAnsi="Book Antiqua"/>
          <w:color w:val="000000"/>
          <w:sz w:val="24"/>
          <w:szCs w:val="24"/>
        </w:rPr>
      </w:pPr>
      <w:proofErr w:type="gramStart"/>
      <w:r w:rsidRPr="00683EF8">
        <w:rPr>
          <w:rFonts w:ascii="Book Antiqua" w:hAnsi="Book Antiqua"/>
          <w:color w:val="000000"/>
          <w:sz w:val="24"/>
          <w:szCs w:val="24"/>
        </w:rPr>
        <w:t xml:space="preserve">44 </w:t>
      </w:r>
      <w:r w:rsidRPr="00683EF8">
        <w:rPr>
          <w:rFonts w:ascii="Book Antiqua" w:hAnsi="Book Antiqua"/>
          <w:b/>
          <w:color w:val="000000"/>
          <w:sz w:val="24"/>
          <w:szCs w:val="24"/>
        </w:rPr>
        <w:t>Li C,</w:t>
      </w:r>
      <w:r w:rsidR="00021F9D" w:rsidRPr="00683EF8">
        <w:rPr>
          <w:rFonts w:ascii="Book Antiqua" w:hAnsi="Book Antiqua"/>
          <w:color w:val="000000"/>
          <w:sz w:val="24"/>
          <w:szCs w:val="24"/>
        </w:rPr>
        <w:t xml:space="preserve"> </w:t>
      </w:r>
      <w:r w:rsidRPr="00683EF8">
        <w:rPr>
          <w:rFonts w:ascii="Book Antiqua" w:hAnsi="Book Antiqua"/>
          <w:color w:val="000000"/>
          <w:sz w:val="24"/>
          <w:szCs w:val="24"/>
        </w:rPr>
        <w:t xml:space="preserve">Xu K, </w:t>
      </w:r>
      <w:proofErr w:type="spellStart"/>
      <w:r w:rsidRPr="00683EF8">
        <w:rPr>
          <w:rFonts w:ascii="Book Antiqua" w:hAnsi="Book Antiqua"/>
          <w:color w:val="000000"/>
          <w:sz w:val="24"/>
          <w:szCs w:val="24"/>
        </w:rPr>
        <w:t>Hou</w:t>
      </w:r>
      <w:proofErr w:type="spellEnd"/>
      <w:r w:rsidRPr="00683EF8">
        <w:rPr>
          <w:rFonts w:ascii="Book Antiqua" w:hAnsi="Book Antiqua"/>
          <w:color w:val="000000"/>
          <w:sz w:val="24"/>
          <w:szCs w:val="24"/>
        </w:rPr>
        <w:t xml:space="preserve"> JX.</w:t>
      </w:r>
      <w:proofErr w:type="gramEnd"/>
      <w:r w:rsidRPr="00683EF8">
        <w:rPr>
          <w:rFonts w:ascii="Book Antiqua" w:hAnsi="Book Antiqua"/>
          <w:color w:val="000000"/>
          <w:sz w:val="24"/>
          <w:szCs w:val="24"/>
        </w:rPr>
        <w:t xml:space="preserve"> </w:t>
      </w:r>
      <w:proofErr w:type="gramStart"/>
      <w:r w:rsidRPr="00683EF8">
        <w:rPr>
          <w:rFonts w:ascii="Book Antiqua" w:hAnsi="Book Antiqua"/>
          <w:color w:val="000000"/>
          <w:sz w:val="24"/>
          <w:szCs w:val="24"/>
        </w:rPr>
        <w:t>The Differential Diagnosis of BCS (type II) and Hepatic Sinusoidal Obstruction Syndrome by CE-MRA.</w:t>
      </w:r>
      <w:proofErr w:type="gramEnd"/>
      <w:r w:rsidRPr="00683EF8">
        <w:rPr>
          <w:rFonts w:ascii="Book Antiqua" w:hAnsi="Book Antiqua"/>
          <w:color w:val="000000"/>
          <w:sz w:val="24"/>
          <w:szCs w:val="24"/>
        </w:rPr>
        <w:t xml:space="preserve"> </w:t>
      </w:r>
      <w:proofErr w:type="spellStart"/>
      <w:r w:rsidR="00021F9D" w:rsidRPr="00683EF8">
        <w:rPr>
          <w:rFonts w:ascii="Book Antiqua" w:hAnsi="Book Antiqua" w:hint="eastAsia"/>
          <w:i/>
          <w:color w:val="000000"/>
          <w:sz w:val="24"/>
          <w:szCs w:val="24"/>
        </w:rPr>
        <w:t>Zhongguo</w:t>
      </w:r>
      <w:proofErr w:type="spellEnd"/>
      <w:r w:rsidR="00021F9D" w:rsidRPr="00683EF8">
        <w:rPr>
          <w:rFonts w:ascii="Book Antiqua" w:hAnsi="Book Antiqua" w:hint="eastAsia"/>
          <w:i/>
          <w:color w:val="000000"/>
          <w:sz w:val="24"/>
          <w:szCs w:val="24"/>
        </w:rPr>
        <w:t xml:space="preserve"> CT </w:t>
      </w:r>
      <w:r w:rsidR="00021F9D" w:rsidRPr="00683EF8">
        <w:rPr>
          <w:rFonts w:ascii="Book Antiqua" w:hAnsi="Book Antiqua"/>
          <w:i/>
          <w:color w:val="000000"/>
          <w:sz w:val="24"/>
          <w:szCs w:val="24"/>
        </w:rPr>
        <w:t>He</w:t>
      </w:r>
      <w:r w:rsidR="00021F9D" w:rsidRPr="00683EF8">
        <w:rPr>
          <w:rFonts w:ascii="Book Antiqua" w:hAnsi="Book Antiqua" w:hint="eastAsia"/>
          <w:i/>
          <w:color w:val="000000"/>
          <w:sz w:val="24"/>
          <w:szCs w:val="24"/>
        </w:rPr>
        <w:t xml:space="preserve"> MRI </w:t>
      </w:r>
      <w:proofErr w:type="spellStart"/>
      <w:r w:rsidR="00021F9D" w:rsidRPr="00683EF8">
        <w:rPr>
          <w:rFonts w:ascii="Book Antiqua" w:hAnsi="Book Antiqua"/>
          <w:i/>
          <w:color w:val="000000"/>
          <w:sz w:val="24"/>
          <w:szCs w:val="24"/>
        </w:rPr>
        <w:t>Zazhi</w:t>
      </w:r>
      <w:proofErr w:type="spellEnd"/>
      <w:r w:rsidR="00021F9D" w:rsidRPr="00683EF8">
        <w:rPr>
          <w:rFonts w:ascii="Book Antiqua" w:hAnsi="Book Antiqua" w:hint="eastAsia"/>
          <w:color w:val="000000"/>
          <w:sz w:val="24"/>
          <w:szCs w:val="24"/>
        </w:rPr>
        <w:t xml:space="preserve"> </w:t>
      </w:r>
      <w:r w:rsidRPr="009021B8">
        <w:rPr>
          <w:rFonts w:ascii="Book Antiqua" w:hAnsi="Book Antiqua"/>
          <w:color w:val="000000"/>
          <w:sz w:val="24"/>
          <w:szCs w:val="24"/>
        </w:rPr>
        <w:t>2014</w:t>
      </w:r>
      <w:r w:rsidR="00021F9D" w:rsidRPr="009021B8">
        <w:rPr>
          <w:rFonts w:ascii="Book Antiqua" w:hAnsi="Book Antiqua" w:hint="eastAsia"/>
          <w:color w:val="000000"/>
          <w:sz w:val="24"/>
          <w:szCs w:val="24"/>
        </w:rPr>
        <w:t xml:space="preserve">; </w:t>
      </w:r>
      <w:r w:rsidR="00AA256A" w:rsidRPr="009021B8">
        <w:rPr>
          <w:rFonts w:ascii="Book Antiqua" w:hAnsi="Book Antiqua" w:hint="eastAsia"/>
          <w:b/>
          <w:color w:val="000000"/>
          <w:sz w:val="24"/>
          <w:szCs w:val="24"/>
        </w:rPr>
        <w:t>49</w:t>
      </w:r>
      <w:r w:rsidRPr="009021B8">
        <w:rPr>
          <w:rFonts w:ascii="Book Antiqua" w:hAnsi="Book Antiqua"/>
          <w:color w:val="000000"/>
          <w:sz w:val="24"/>
          <w:szCs w:val="24"/>
        </w:rPr>
        <w:t>: 95-98 [DOI: 10.3969/j.issn.1672-5131.2014.08.31]</w:t>
      </w:r>
    </w:p>
    <w:p w:rsidR="00073E5E" w:rsidRPr="009021B8" w:rsidRDefault="00073E5E" w:rsidP="00A31DF9">
      <w:pPr>
        <w:spacing w:line="360" w:lineRule="auto"/>
        <w:rPr>
          <w:rFonts w:ascii="Book Antiqua" w:hAnsi="Book Antiqua"/>
          <w:color w:val="000000"/>
          <w:sz w:val="24"/>
          <w:szCs w:val="24"/>
        </w:rPr>
      </w:pPr>
      <w:proofErr w:type="gramStart"/>
      <w:r w:rsidRPr="009021B8">
        <w:rPr>
          <w:rFonts w:ascii="Book Antiqua" w:hAnsi="Book Antiqua"/>
          <w:color w:val="000000"/>
          <w:sz w:val="24"/>
          <w:szCs w:val="24"/>
        </w:rPr>
        <w:lastRenderedPageBreak/>
        <w:t xml:space="preserve">45 </w:t>
      </w:r>
      <w:proofErr w:type="spellStart"/>
      <w:r w:rsidRPr="009021B8">
        <w:rPr>
          <w:rFonts w:ascii="Book Antiqua" w:hAnsi="Book Antiqua"/>
          <w:b/>
          <w:color w:val="000000"/>
          <w:sz w:val="24"/>
          <w:szCs w:val="24"/>
        </w:rPr>
        <w:t>Rong</w:t>
      </w:r>
      <w:proofErr w:type="spellEnd"/>
      <w:r w:rsidRPr="009021B8">
        <w:rPr>
          <w:rFonts w:ascii="Book Antiqua" w:hAnsi="Book Antiqua"/>
          <w:b/>
          <w:color w:val="000000"/>
          <w:sz w:val="24"/>
          <w:szCs w:val="24"/>
        </w:rPr>
        <w:t xml:space="preserve"> XX.</w:t>
      </w:r>
      <w:proofErr w:type="gramEnd"/>
      <w:r w:rsidRPr="009021B8">
        <w:rPr>
          <w:rFonts w:ascii="Book Antiqua" w:hAnsi="Book Antiqua"/>
          <w:b/>
          <w:color w:val="000000"/>
          <w:sz w:val="24"/>
          <w:szCs w:val="24"/>
        </w:rPr>
        <w:t xml:space="preserve"> </w:t>
      </w:r>
      <w:r w:rsidRPr="009021B8">
        <w:rPr>
          <w:rFonts w:ascii="Book Antiqua" w:hAnsi="Book Antiqua"/>
          <w:color w:val="000000"/>
          <w:sz w:val="24"/>
          <w:szCs w:val="24"/>
        </w:rPr>
        <w:t xml:space="preserve">Clinical </w:t>
      </w:r>
      <w:r w:rsidR="006C2F6F" w:rsidRPr="009021B8">
        <w:rPr>
          <w:rFonts w:ascii="Book Antiqua" w:hAnsi="Book Antiqua"/>
          <w:color w:val="000000"/>
          <w:sz w:val="24"/>
          <w:szCs w:val="24"/>
        </w:rPr>
        <w:t xml:space="preserve">features of Hepatic sinusoidal </w:t>
      </w:r>
      <w:r w:rsidRPr="009021B8">
        <w:rPr>
          <w:rFonts w:ascii="Book Antiqua" w:hAnsi="Book Antiqua"/>
          <w:color w:val="000000"/>
          <w:sz w:val="24"/>
          <w:szCs w:val="24"/>
        </w:rPr>
        <w:t>obstruction syndrome and progress in diagnosis and therapy:</w:t>
      </w:r>
      <w:r w:rsidR="00435FEC" w:rsidRPr="009021B8">
        <w:rPr>
          <w:rFonts w:ascii="Book Antiqua" w:hAnsi="Book Antiqua" w:hint="eastAsia"/>
          <w:color w:val="000000"/>
          <w:sz w:val="24"/>
          <w:szCs w:val="24"/>
        </w:rPr>
        <w:t xml:space="preserve"> </w:t>
      </w:r>
      <w:r w:rsidRPr="009021B8">
        <w:rPr>
          <w:rFonts w:ascii="Book Antiqua" w:hAnsi="Book Antiqua"/>
          <w:color w:val="000000"/>
          <w:sz w:val="24"/>
          <w:szCs w:val="24"/>
        </w:rPr>
        <w:t xml:space="preserve">analysis of 51 cases. </w:t>
      </w:r>
      <w:proofErr w:type="gramStart"/>
      <w:r w:rsidR="00745D84" w:rsidRPr="009021B8">
        <w:rPr>
          <w:rFonts w:ascii="Book Antiqua" w:hAnsi="Book Antiqua"/>
          <w:bCs/>
          <w:color w:val="000000"/>
          <w:sz w:val="24"/>
          <w:szCs w:val="24"/>
        </w:rPr>
        <w:t>M.Sc. Thesis,</w:t>
      </w:r>
      <w:r w:rsidR="00745D84" w:rsidRPr="009021B8">
        <w:rPr>
          <w:rFonts w:ascii="Book Antiqua" w:hAnsi="Book Antiqua" w:hint="eastAsia"/>
          <w:bCs/>
          <w:color w:val="000000"/>
          <w:sz w:val="24"/>
          <w:szCs w:val="24"/>
        </w:rPr>
        <w:t xml:space="preserve"> </w:t>
      </w:r>
      <w:proofErr w:type="spellStart"/>
      <w:r w:rsidRPr="009021B8">
        <w:rPr>
          <w:rFonts w:ascii="Book Antiqua" w:hAnsi="Book Antiqua"/>
          <w:color w:val="000000"/>
          <w:sz w:val="24"/>
          <w:szCs w:val="24"/>
        </w:rPr>
        <w:t>Huazhong</w:t>
      </w:r>
      <w:proofErr w:type="spellEnd"/>
      <w:r w:rsidRPr="009021B8">
        <w:rPr>
          <w:rFonts w:ascii="Book Antiqua" w:hAnsi="Book Antiqua"/>
          <w:color w:val="000000"/>
          <w:sz w:val="24"/>
          <w:szCs w:val="24"/>
        </w:rPr>
        <w:t xml:space="preserve"> University of Science and Technology</w:t>
      </w:r>
      <w:r w:rsidR="00745D84" w:rsidRPr="009021B8">
        <w:rPr>
          <w:rFonts w:ascii="Book Antiqua" w:hAnsi="Book Antiqua" w:hint="eastAsia"/>
          <w:color w:val="000000"/>
          <w:sz w:val="24"/>
          <w:szCs w:val="24"/>
        </w:rPr>
        <w:t>.</w:t>
      </w:r>
      <w:proofErr w:type="gramEnd"/>
      <w:r w:rsidR="00435FEC" w:rsidRPr="009021B8">
        <w:rPr>
          <w:rFonts w:ascii="Book Antiqua" w:hAnsi="Book Antiqua"/>
          <w:color w:val="000000"/>
          <w:sz w:val="24"/>
          <w:szCs w:val="24"/>
        </w:rPr>
        <w:t xml:space="preserve"> </w:t>
      </w:r>
      <w:r w:rsidRPr="009021B8">
        <w:rPr>
          <w:rFonts w:ascii="Book Antiqua" w:hAnsi="Book Antiqua"/>
          <w:color w:val="000000"/>
          <w:sz w:val="24"/>
          <w:szCs w:val="24"/>
        </w:rPr>
        <w:t>2015</w:t>
      </w:r>
    </w:p>
    <w:p w:rsidR="00073E5E" w:rsidRPr="009021B8" w:rsidRDefault="00073E5E" w:rsidP="00A31DF9">
      <w:pPr>
        <w:spacing w:line="360" w:lineRule="auto"/>
        <w:rPr>
          <w:rFonts w:ascii="Book Antiqua" w:hAnsi="Book Antiqua"/>
          <w:color w:val="000000"/>
          <w:sz w:val="24"/>
          <w:szCs w:val="24"/>
        </w:rPr>
      </w:pPr>
      <w:r w:rsidRPr="009021B8">
        <w:rPr>
          <w:rFonts w:ascii="Book Antiqua" w:hAnsi="Book Antiqua"/>
          <w:color w:val="000000"/>
          <w:sz w:val="24"/>
          <w:szCs w:val="24"/>
        </w:rPr>
        <w:t xml:space="preserve">46 </w:t>
      </w:r>
      <w:r w:rsidRPr="009021B8">
        <w:rPr>
          <w:rFonts w:ascii="Book Antiqua" w:hAnsi="Book Antiqua"/>
          <w:b/>
          <w:color w:val="000000"/>
          <w:sz w:val="24"/>
          <w:szCs w:val="24"/>
        </w:rPr>
        <w:t>Pei YG,</w:t>
      </w:r>
      <w:r w:rsidR="00E25D1B" w:rsidRPr="009021B8">
        <w:rPr>
          <w:rFonts w:ascii="Book Antiqua" w:hAnsi="Book Antiqua"/>
          <w:color w:val="000000"/>
          <w:sz w:val="24"/>
          <w:szCs w:val="24"/>
        </w:rPr>
        <w:t xml:space="preserve"> </w:t>
      </w:r>
      <w:r w:rsidRPr="009021B8">
        <w:rPr>
          <w:rFonts w:ascii="Book Antiqua" w:hAnsi="Book Antiqua"/>
          <w:color w:val="000000"/>
          <w:sz w:val="24"/>
          <w:szCs w:val="24"/>
        </w:rPr>
        <w:t xml:space="preserve">Hu DY, Shen YQ, Wang QX, Hu LW. </w:t>
      </w:r>
      <w:proofErr w:type="gramStart"/>
      <w:r w:rsidRPr="009021B8">
        <w:rPr>
          <w:rFonts w:ascii="Book Antiqua" w:hAnsi="Book Antiqua"/>
          <w:color w:val="000000"/>
          <w:sz w:val="24"/>
          <w:szCs w:val="24"/>
        </w:rPr>
        <w:t xml:space="preserve">The value of MSCT and MRI in the diagnosis of hepatic </w:t>
      </w:r>
      <w:proofErr w:type="spellStart"/>
      <w:r w:rsidRPr="009021B8">
        <w:rPr>
          <w:rFonts w:ascii="Book Antiqua" w:hAnsi="Book Antiqua"/>
          <w:color w:val="000000"/>
          <w:sz w:val="24"/>
          <w:szCs w:val="24"/>
        </w:rPr>
        <w:t>veno</w:t>
      </w:r>
      <w:proofErr w:type="spellEnd"/>
      <w:r w:rsidRPr="009021B8">
        <w:rPr>
          <w:rFonts w:ascii="Book Antiqua" w:hAnsi="Book Antiqua"/>
          <w:color w:val="000000"/>
          <w:sz w:val="24"/>
          <w:szCs w:val="24"/>
        </w:rPr>
        <w:t>-occlusive disease.</w:t>
      </w:r>
      <w:proofErr w:type="gramEnd"/>
      <w:r w:rsidRPr="009021B8">
        <w:rPr>
          <w:rFonts w:ascii="Book Antiqua" w:hAnsi="Book Antiqua"/>
          <w:color w:val="000000"/>
          <w:sz w:val="24"/>
          <w:szCs w:val="24"/>
        </w:rPr>
        <w:t xml:space="preserve"> </w:t>
      </w:r>
      <w:proofErr w:type="spellStart"/>
      <w:r w:rsidR="00E25D1B" w:rsidRPr="009021B8">
        <w:rPr>
          <w:rFonts w:ascii="Book Antiqua" w:hAnsi="Book Antiqua" w:hint="eastAsia"/>
          <w:i/>
          <w:color w:val="000000"/>
          <w:sz w:val="24"/>
          <w:szCs w:val="24"/>
        </w:rPr>
        <w:t>Zhonghua</w:t>
      </w:r>
      <w:proofErr w:type="spellEnd"/>
      <w:r w:rsidR="00E25D1B" w:rsidRPr="009021B8">
        <w:rPr>
          <w:rFonts w:ascii="Book Antiqua" w:hAnsi="Book Antiqua" w:hint="eastAsia"/>
          <w:i/>
          <w:color w:val="000000"/>
          <w:sz w:val="24"/>
          <w:szCs w:val="24"/>
        </w:rPr>
        <w:t xml:space="preserve"> </w:t>
      </w:r>
      <w:proofErr w:type="spellStart"/>
      <w:r w:rsidR="00E25D1B" w:rsidRPr="009021B8">
        <w:rPr>
          <w:rFonts w:ascii="Book Antiqua" w:hAnsi="Book Antiqua" w:hint="eastAsia"/>
          <w:i/>
          <w:color w:val="000000"/>
          <w:sz w:val="24"/>
          <w:szCs w:val="24"/>
        </w:rPr>
        <w:t>Ganbingxue</w:t>
      </w:r>
      <w:proofErr w:type="spellEnd"/>
      <w:r w:rsidR="00E25D1B" w:rsidRPr="009021B8">
        <w:rPr>
          <w:rFonts w:ascii="Book Antiqua" w:hAnsi="Book Antiqua" w:hint="eastAsia"/>
          <w:i/>
          <w:color w:val="000000"/>
          <w:sz w:val="24"/>
          <w:szCs w:val="24"/>
        </w:rPr>
        <w:t xml:space="preserve"> </w:t>
      </w:r>
      <w:proofErr w:type="spellStart"/>
      <w:r w:rsidR="00E25D1B" w:rsidRPr="009021B8">
        <w:rPr>
          <w:rFonts w:ascii="Book Antiqua" w:hAnsi="Book Antiqua" w:hint="eastAsia"/>
          <w:i/>
          <w:color w:val="000000"/>
          <w:sz w:val="24"/>
          <w:szCs w:val="24"/>
        </w:rPr>
        <w:t>Zazhi</w:t>
      </w:r>
      <w:proofErr w:type="spellEnd"/>
      <w:r w:rsidR="00E25D1B" w:rsidRPr="009021B8">
        <w:rPr>
          <w:rFonts w:ascii="Book Antiqua" w:hAnsi="Book Antiqua"/>
          <w:color w:val="000000"/>
          <w:sz w:val="24"/>
          <w:szCs w:val="24"/>
        </w:rPr>
        <w:t xml:space="preserve"> 2010; </w:t>
      </w:r>
      <w:r w:rsidR="00E25D1B" w:rsidRPr="009021B8">
        <w:rPr>
          <w:rFonts w:ascii="Book Antiqua" w:hAnsi="Book Antiqua"/>
          <w:b/>
          <w:color w:val="000000"/>
          <w:sz w:val="24"/>
          <w:szCs w:val="24"/>
        </w:rPr>
        <w:t>18</w:t>
      </w:r>
      <w:r w:rsidRPr="009021B8">
        <w:rPr>
          <w:rFonts w:ascii="Book Antiqua" w:hAnsi="Book Antiqua"/>
          <w:color w:val="000000"/>
          <w:sz w:val="24"/>
          <w:szCs w:val="24"/>
        </w:rPr>
        <w:t>: 150-152 [DOI: 10.3760/cma.j.issn.1007-3418.2010.02.018]</w:t>
      </w:r>
    </w:p>
    <w:p w:rsidR="00073E5E" w:rsidRPr="009021B8" w:rsidRDefault="00073E5E" w:rsidP="00A31DF9">
      <w:pPr>
        <w:spacing w:line="360" w:lineRule="auto"/>
        <w:rPr>
          <w:rFonts w:ascii="Book Antiqua" w:hAnsi="Book Antiqua"/>
          <w:color w:val="000000"/>
          <w:sz w:val="24"/>
          <w:szCs w:val="24"/>
        </w:rPr>
      </w:pPr>
      <w:r w:rsidRPr="009021B8">
        <w:rPr>
          <w:rFonts w:ascii="Book Antiqua" w:hAnsi="Book Antiqua"/>
          <w:color w:val="000000"/>
          <w:sz w:val="24"/>
          <w:szCs w:val="24"/>
        </w:rPr>
        <w:t xml:space="preserve">47 </w:t>
      </w:r>
      <w:r w:rsidRPr="009021B8">
        <w:rPr>
          <w:rFonts w:ascii="Book Antiqua" w:hAnsi="Book Antiqua"/>
          <w:b/>
          <w:color w:val="000000"/>
          <w:sz w:val="24"/>
          <w:szCs w:val="24"/>
        </w:rPr>
        <w:t>Zhou H</w:t>
      </w:r>
      <w:r w:rsidRPr="009021B8">
        <w:rPr>
          <w:rFonts w:ascii="Book Antiqua" w:hAnsi="Book Antiqua"/>
          <w:color w:val="000000"/>
          <w:sz w:val="24"/>
          <w:szCs w:val="24"/>
        </w:rPr>
        <w:t xml:space="preserve">, Wang YX, Lou HY, Xu XJ, Zhang MM. Hepatic sinusoidal obstruction syndrome caused by herbal medicine: CT and MRI features. </w:t>
      </w:r>
      <w:r w:rsidRPr="009021B8">
        <w:rPr>
          <w:rFonts w:ascii="Book Antiqua" w:hAnsi="Book Antiqua"/>
          <w:i/>
          <w:color w:val="000000"/>
          <w:sz w:val="24"/>
          <w:szCs w:val="24"/>
        </w:rPr>
        <w:t xml:space="preserve">Korean J </w:t>
      </w:r>
      <w:proofErr w:type="spellStart"/>
      <w:r w:rsidRPr="009021B8">
        <w:rPr>
          <w:rFonts w:ascii="Book Antiqua" w:hAnsi="Book Antiqua"/>
          <w:i/>
          <w:color w:val="000000"/>
          <w:sz w:val="24"/>
          <w:szCs w:val="24"/>
        </w:rPr>
        <w:t>Radiol</w:t>
      </w:r>
      <w:proofErr w:type="spellEnd"/>
      <w:r w:rsidRPr="009021B8">
        <w:rPr>
          <w:rFonts w:ascii="Book Antiqua" w:hAnsi="Book Antiqua"/>
          <w:color w:val="000000"/>
          <w:sz w:val="24"/>
          <w:szCs w:val="24"/>
        </w:rPr>
        <w:t xml:space="preserve"> 2014; </w:t>
      </w:r>
      <w:r w:rsidRPr="009021B8">
        <w:rPr>
          <w:rFonts w:ascii="Book Antiqua" w:hAnsi="Book Antiqua"/>
          <w:b/>
          <w:color w:val="000000"/>
          <w:sz w:val="24"/>
          <w:szCs w:val="24"/>
        </w:rPr>
        <w:t>15</w:t>
      </w:r>
      <w:r w:rsidRPr="009021B8">
        <w:rPr>
          <w:rFonts w:ascii="Book Antiqua" w:hAnsi="Book Antiqua"/>
          <w:color w:val="000000"/>
          <w:sz w:val="24"/>
          <w:szCs w:val="24"/>
        </w:rPr>
        <w:t>: 218-225 [PMID: 24643319 DOI: 10.3348/kjr.2014.15.2.218]</w:t>
      </w:r>
    </w:p>
    <w:p w:rsidR="00073E5E" w:rsidRPr="009021B8" w:rsidRDefault="00073E5E" w:rsidP="00A31DF9">
      <w:pPr>
        <w:spacing w:line="360" w:lineRule="auto"/>
        <w:rPr>
          <w:rFonts w:ascii="Book Antiqua" w:hAnsi="Book Antiqua"/>
          <w:color w:val="000000"/>
          <w:sz w:val="24"/>
          <w:szCs w:val="24"/>
        </w:rPr>
      </w:pPr>
      <w:proofErr w:type="gramStart"/>
      <w:r w:rsidRPr="009021B8">
        <w:rPr>
          <w:rFonts w:ascii="Book Antiqua" w:hAnsi="Book Antiqua"/>
          <w:color w:val="000000"/>
          <w:sz w:val="24"/>
          <w:szCs w:val="24"/>
        </w:rPr>
        <w:t xml:space="preserve">48 </w:t>
      </w:r>
      <w:proofErr w:type="spellStart"/>
      <w:r w:rsidR="00E25D1B" w:rsidRPr="009021B8">
        <w:rPr>
          <w:rFonts w:ascii="Book Antiqua" w:hAnsi="Book Antiqua"/>
          <w:b/>
          <w:color w:val="000000"/>
          <w:sz w:val="24"/>
          <w:szCs w:val="24"/>
        </w:rPr>
        <w:t>Guo</w:t>
      </w:r>
      <w:proofErr w:type="spellEnd"/>
      <w:r w:rsidR="00E25D1B" w:rsidRPr="009021B8">
        <w:rPr>
          <w:rFonts w:ascii="Book Antiqua" w:hAnsi="Book Antiqua"/>
          <w:b/>
          <w:color w:val="000000"/>
          <w:sz w:val="24"/>
          <w:szCs w:val="24"/>
        </w:rPr>
        <w:t xml:space="preserve"> </w:t>
      </w:r>
      <w:r w:rsidRPr="009021B8">
        <w:rPr>
          <w:rFonts w:ascii="Book Antiqua" w:hAnsi="Book Antiqua"/>
          <w:b/>
          <w:color w:val="000000"/>
          <w:sz w:val="24"/>
          <w:szCs w:val="24"/>
        </w:rPr>
        <w:t>TT.</w:t>
      </w:r>
      <w:proofErr w:type="gramEnd"/>
      <w:r w:rsidRPr="009021B8">
        <w:rPr>
          <w:rFonts w:ascii="Book Antiqua" w:hAnsi="Book Antiqua"/>
          <w:b/>
          <w:color w:val="000000"/>
          <w:sz w:val="24"/>
          <w:szCs w:val="24"/>
        </w:rPr>
        <w:t xml:space="preserve"> </w:t>
      </w:r>
      <w:r w:rsidRPr="009021B8">
        <w:rPr>
          <w:rFonts w:ascii="Book Antiqua" w:hAnsi="Book Antiqua"/>
          <w:color w:val="000000"/>
          <w:sz w:val="24"/>
          <w:szCs w:val="24"/>
        </w:rPr>
        <w:t xml:space="preserve">Additional value in the diagnosis of hepatic diseases clinical researches based on </w:t>
      </w:r>
      <w:proofErr w:type="spellStart"/>
      <w:r w:rsidRPr="009021B8">
        <w:rPr>
          <w:rFonts w:ascii="Book Antiqua" w:hAnsi="Book Antiqua"/>
          <w:color w:val="000000"/>
          <w:sz w:val="24"/>
          <w:szCs w:val="24"/>
        </w:rPr>
        <w:t>Gadoxetic</w:t>
      </w:r>
      <w:proofErr w:type="spellEnd"/>
      <w:r w:rsidR="00E25D1B" w:rsidRPr="009021B8">
        <w:rPr>
          <w:rFonts w:ascii="Book Antiqua" w:hAnsi="Book Antiqua" w:hint="eastAsia"/>
          <w:color w:val="000000"/>
          <w:sz w:val="24"/>
          <w:szCs w:val="24"/>
        </w:rPr>
        <w:t xml:space="preserve"> </w:t>
      </w:r>
      <w:r w:rsidRPr="009021B8">
        <w:rPr>
          <w:rFonts w:ascii="Book Antiqua" w:hAnsi="Book Antiqua"/>
          <w:color w:val="000000"/>
          <w:sz w:val="24"/>
          <w:szCs w:val="24"/>
        </w:rPr>
        <w:t xml:space="preserve">Acid-Enhanced Magnetic Resonance Imaging. </w:t>
      </w:r>
      <w:proofErr w:type="gramStart"/>
      <w:r w:rsidR="00E25D1B" w:rsidRPr="009021B8">
        <w:rPr>
          <w:rFonts w:ascii="Book Antiqua" w:hAnsi="Book Antiqua"/>
          <w:bCs/>
          <w:color w:val="000000"/>
          <w:sz w:val="24"/>
          <w:szCs w:val="24"/>
        </w:rPr>
        <w:t>M.Sc. Thesis,</w:t>
      </w:r>
      <w:r w:rsidR="00E25D1B" w:rsidRPr="009021B8">
        <w:rPr>
          <w:rFonts w:ascii="Book Antiqua" w:hAnsi="Book Antiqua" w:hint="eastAsia"/>
          <w:bCs/>
          <w:color w:val="000000"/>
          <w:sz w:val="24"/>
          <w:szCs w:val="24"/>
        </w:rPr>
        <w:t xml:space="preserve"> </w:t>
      </w:r>
      <w:proofErr w:type="spellStart"/>
      <w:r w:rsidRPr="009021B8">
        <w:rPr>
          <w:rFonts w:ascii="Book Antiqua" w:hAnsi="Book Antiqua"/>
          <w:color w:val="000000"/>
          <w:sz w:val="24"/>
          <w:szCs w:val="24"/>
        </w:rPr>
        <w:t>Huazhong</w:t>
      </w:r>
      <w:proofErr w:type="spellEnd"/>
      <w:r w:rsidRPr="009021B8">
        <w:rPr>
          <w:rFonts w:ascii="Book Antiqua" w:hAnsi="Book Antiqua"/>
          <w:color w:val="000000"/>
          <w:sz w:val="24"/>
          <w:szCs w:val="24"/>
        </w:rPr>
        <w:t xml:space="preserve"> University of Science and Technology</w:t>
      </w:r>
      <w:r w:rsidR="00E25D1B" w:rsidRPr="009021B8">
        <w:rPr>
          <w:rFonts w:ascii="Book Antiqua" w:hAnsi="Book Antiqua" w:hint="eastAsia"/>
          <w:color w:val="000000"/>
          <w:sz w:val="24"/>
          <w:szCs w:val="24"/>
        </w:rPr>
        <w:t>.</w:t>
      </w:r>
      <w:proofErr w:type="gramEnd"/>
      <w:r w:rsidR="00E25D1B" w:rsidRPr="009021B8">
        <w:rPr>
          <w:rFonts w:ascii="Book Antiqua" w:hAnsi="Book Antiqua"/>
          <w:color w:val="000000"/>
          <w:sz w:val="24"/>
          <w:szCs w:val="24"/>
        </w:rPr>
        <w:t xml:space="preserve"> </w:t>
      </w:r>
      <w:r w:rsidRPr="009021B8">
        <w:rPr>
          <w:rFonts w:ascii="Book Antiqua" w:hAnsi="Book Antiqua"/>
          <w:color w:val="000000"/>
          <w:sz w:val="24"/>
          <w:szCs w:val="24"/>
        </w:rPr>
        <w:t>2015</w:t>
      </w:r>
    </w:p>
    <w:p w:rsidR="00D80D81" w:rsidRPr="00683EF8" w:rsidRDefault="00073E5E" w:rsidP="00A31DF9">
      <w:pPr>
        <w:spacing w:line="360" w:lineRule="auto"/>
        <w:rPr>
          <w:rFonts w:ascii="Book Antiqua" w:hAnsi="Book Antiqua"/>
          <w:color w:val="000000"/>
          <w:sz w:val="24"/>
          <w:szCs w:val="24"/>
        </w:rPr>
      </w:pPr>
      <w:r w:rsidRPr="009021B8">
        <w:rPr>
          <w:rFonts w:ascii="Book Antiqua" w:hAnsi="Book Antiqua"/>
          <w:color w:val="000000"/>
          <w:sz w:val="24"/>
          <w:szCs w:val="24"/>
        </w:rPr>
        <w:t xml:space="preserve">49 </w:t>
      </w:r>
      <w:proofErr w:type="gramStart"/>
      <w:r w:rsidRPr="009021B8">
        <w:rPr>
          <w:rFonts w:ascii="Book Antiqua" w:hAnsi="Book Antiqua"/>
          <w:b/>
          <w:color w:val="000000"/>
          <w:sz w:val="24"/>
          <w:szCs w:val="24"/>
        </w:rPr>
        <w:t>Yang</w:t>
      </w:r>
      <w:proofErr w:type="gramEnd"/>
      <w:r w:rsidRPr="009021B8">
        <w:rPr>
          <w:rFonts w:ascii="Book Antiqua" w:hAnsi="Book Antiqua"/>
          <w:b/>
          <w:color w:val="000000"/>
          <w:sz w:val="24"/>
          <w:szCs w:val="24"/>
        </w:rPr>
        <w:t xml:space="preserve"> XQ.</w:t>
      </w:r>
      <w:r w:rsidRPr="009021B8">
        <w:rPr>
          <w:rFonts w:ascii="Book Antiqua" w:hAnsi="Book Antiqua"/>
          <w:color w:val="000000"/>
          <w:sz w:val="24"/>
          <w:szCs w:val="24"/>
        </w:rPr>
        <w:t xml:space="preserve"> Magnetic Resonance Imaging Features in Pyrrolizidine Alkaloid-induced Hepatic Sinusoidal Obstruction Syndrome. </w:t>
      </w:r>
      <w:proofErr w:type="gramStart"/>
      <w:r w:rsidR="00E25D1B" w:rsidRPr="009021B8">
        <w:rPr>
          <w:rFonts w:ascii="Book Antiqua" w:hAnsi="Book Antiqua"/>
          <w:bCs/>
          <w:color w:val="000000"/>
          <w:sz w:val="24"/>
          <w:szCs w:val="24"/>
        </w:rPr>
        <w:t>M.Sc. Thesis,</w:t>
      </w:r>
      <w:r w:rsidR="00E25D1B" w:rsidRPr="009021B8">
        <w:rPr>
          <w:rFonts w:ascii="Book Antiqua" w:hAnsi="Book Antiqua" w:hint="eastAsia"/>
          <w:bCs/>
          <w:color w:val="000000"/>
          <w:sz w:val="24"/>
          <w:szCs w:val="24"/>
        </w:rPr>
        <w:t xml:space="preserve"> </w:t>
      </w:r>
      <w:proofErr w:type="spellStart"/>
      <w:r w:rsidRPr="009021B8">
        <w:rPr>
          <w:rFonts w:ascii="Book Antiqua" w:hAnsi="Book Antiqua"/>
          <w:color w:val="000000"/>
          <w:sz w:val="24"/>
          <w:szCs w:val="24"/>
        </w:rPr>
        <w:t>Huazhong</w:t>
      </w:r>
      <w:proofErr w:type="spellEnd"/>
      <w:r w:rsidRPr="009021B8">
        <w:rPr>
          <w:rFonts w:ascii="Book Antiqua" w:hAnsi="Book Antiqua"/>
          <w:color w:val="000000"/>
          <w:sz w:val="24"/>
          <w:szCs w:val="24"/>
        </w:rPr>
        <w:t xml:space="preserve"> Unive</w:t>
      </w:r>
      <w:r w:rsidR="00E25D1B" w:rsidRPr="009021B8">
        <w:rPr>
          <w:rFonts w:ascii="Book Antiqua" w:hAnsi="Book Antiqua"/>
          <w:color w:val="000000"/>
          <w:sz w:val="24"/>
          <w:szCs w:val="24"/>
        </w:rPr>
        <w:t>rsity of Science and Technology</w:t>
      </w:r>
      <w:r w:rsidR="00E25D1B" w:rsidRPr="009021B8">
        <w:rPr>
          <w:rFonts w:ascii="Book Antiqua" w:hAnsi="Book Antiqua" w:hint="eastAsia"/>
          <w:color w:val="000000"/>
          <w:sz w:val="24"/>
          <w:szCs w:val="24"/>
        </w:rPr>
        <w:t>.</w:t>
      </w:r>
      <w:proofErr w:type="gramEnd"/>
      <w:r w:rsidR="00E25D1B" w:rsidRPr="009021B8">
        <w:rPr>
          <w:rFonts w:ascii="Book Antiqua" w:hAnsi="Book Antiqua"/>
          <w:color w:val="000000"/>
          <w:sz w:val="24"/>
          <w:szCs w:val="24"/>
        </w:rPr>
        <w:t xml:space="preserve"> </w:t>
      </w:r>
      <w:r w:rsidRPr="009021B8">
        <w:rPr>
          <w:rFonts w:ascii="Book Antiqua" w:hAnsi="Book Antiqua"/>
          <w:color w:val="000000"/>
          <w:sz w:val="24"/>
          <w:szCs w:val="24"/>
        </w:rPr>
        <w:t>2018</w:t>
      </w:r>
      <w:bookmarkStart w:id="37" w:name="_GoBack"/>
      <w:bookmarkEnd w:id="37"/>
    </w:p>
    <w:p w:rsidR="00F30BDB" w:rsidRPr="00E81112" w:rsidRDefault="00F30BDB" w:rsidP="00372DBB">
      <w:pPr>
        <w:wordWrap w:val="0"/>
        <w:spacing w:line="360" w:lineRule="auto"/>
        <w:jc w:val="right"/>
        <w:rPr>
          <w:rFonts w:ascii="Book Antiqua" w:hAnsi="Book Antiqua"/>
          <w:b/>
          <w:color w:val="000000"/>
          <w:sz w:val="24"/>
          <w:szCs w:val="24"/>
        </w:rPr>
      </w:pPr>
      <w:r w:rsidRPr="00E81112">
        <w:rPr>
          <w:rFonts w:ascii="Book Antiqua" w:hAnsi="Book Antiqua"/>
          <w:b/>
          <w:color w:val="000000"/>
          <w:sz w:val="24"/>
          <w:szCs w:val="24"/>
        </w:rPr>
        <w:t xml:space="preserve">P-Reviewer: </w:t>
      </w:r>
      <w:proofErr w:type="spellStart"/>
      <w:r w:rsidR="00F67677" w:rsidRPr="00E81112">
        <w:rPr>
          <w:rFonts w:ascii="Book Antiqua" w:hAnsi="Book Antiqua"/>
          <w:color w:val="000000"/>
          <w:sz w:val="24"/>
          <w:szCs w:val="24"/>
        </w:rPr>
        <w:t>Valek</w:t>
      </w:r>
      <w:proofErr w:type="spellEnd"/>
      <w:r w:rsidR="00F67677" w:rsidRPr="00E81112">
        <w:rPr>
          <w:rFonts w:ascii="Book Antiqua" w:hAnsi="Book Antiqua"/>
          <w:color w:val="000000"/>
          <w:sz w:val="24"/>
          <w:szCs w:val="24"/>
        </w:rPr>
        <w:t xml:space="preserve"> V</w:t>
      </w:r>
      <w:r w:rsidRPr="00E81112">
        <w:rPr>
          <w:rFonts w:ascii="Book Antiqua" w:hAnsi="Book Antiqua"/>
          <w:color w:val="000000"/>
          <w:sz w:val="24"/>
          <w:szCs w:val="24"/>
        </w:rPr>
        <w:t xml:space="preserve"> </w:t>
      </w:r>
      <w:r w:rsidRPr="00E81112">
        <w:rPr>
          <w:rFonts w:ascii="Book Antiqua" w:hAnsi="Book Antiqua"/>
          <w:b/>
          <w:color w:val="000000"/>
          <w:sz w:val="24"/>
          <w:szCs w:val="24"/>
        </w:rPr>
        <w:t xml:space="preserve">S-Editor: </w:t>
      </w:r>
      <w:r w:rsidRPr="00E81112">
        <w:rPr>
          <w:rFonts w:ascii="Book Antiqua" w:hAnsi="Book Antiqua"/>
          <w:color w:val="000000"/>
          <w:sz w:val="24"/>
          <w:szCs w:val="24"/>
        </w:rPr>
        <w:t>Wang JL</w:t>
      </w:r>
      <w:r w:rsidRPr="00E81112">
        <w:rPr>
          <w:rFonts w:ascii="Book Antiqua" w:hAnsi="Book Antiqua"/>
          <w:b/>
          <w:color w:val="000000"/>
          <w:sz w:val="24"/>
          <w:szCs w:val="24"/>
        </w:rPr>
        <w:t xml:space="preserve"> L-Editor: </w:t>
      </w:r>
      <w:r w:rsidR="00F720A9" w:rsidRPr="00372DBB">
        <w:rPr>
          <w:rFonts w:ascii="Book Antiqua" w:hAnsi="Book Antiqua"/>
          <w:color w:val="000000"/>
          <w:sz w:val="24"/>
          <w:szCs w:val="24"/>
        </w:rPr>
        <w:t>Wang TQ</w:t>
      </w:r>
      <w:r w:rsidR="00F720A9">
        <w:rPr>
          <w:rFonts w:ascii="Book Antiqua" w:hAnsi="Book Antiqua"/>
          <w:b/>
          <w:color w:val="000000"/>
          <w:sz w:val="24"/>
          <w:szCs w:val="24"/>
        </w:rPr>
        <w:t xml:space="preserve"> </w:t>
      </w:r>
      <w:r w:rsidRPr="00E81112">
        <w:rPr>
          <w:rFonts w:ascii="Book Antiqua" w:hAnsi="Book Antiqua"/>
          <w:b/>
          <w:color w:val="000000"/>
          <w:sz w:val="24"/>
          <w:szCs w:val="24"/>
        </w:rPr>
        <w:t>E-Editor:</w:t>
      </w:r>
      <w:r w:rsidR="00C922B5">
        <w:rPr>
          <w:rFonts w:ascii="Book Antiqua" w:hAnsi="Book Antiqua"/>
          <w:color w:val="000000"/>
          <w:sz w:val="24"/>
          <w:szCs w:val="24"/>
        </w:rPr>
        <w:t xml:space="preserve"> Liu JH</w:t>
      </w:r>
    </w:p>
    <w:p w:rsidR="00F30BDB" w:rsidRPr="00E81112" w:rsidRDefault="00F30BDB" w:rsidP="00A31DF9">
      <w:pPr>
        <w:pStyle w:val="af4"/>
        <w:spacing w:line="360" w:lineRule="auto"/>
        <w:rPr>
          <w:rFonts w:ascii="Book Antiqua" w:hAnsi="Book Antiqua"/>
          <w:b/>
          <w:color w:val="000000"/>
          <w:sz w:val="24"/>
          <w:szCs w:val="24"/>
        </w:rPr>
      </w:pPr>
      <w:r w:rsidRPr="00E81112">
        <w:rPr>
          <w:rFonts w:ascii="Book Antiqua" w:hAnsi="Book Antiqua"/>
          <w:b/>
          <w:color w:val="000000"/>
          <w:sz w:val="24"/>
          <w:szCs w:val="24"/>
        </w:rPr>
        <w:t xml:space="preserve"> </w:t>
      </w:r>
    </w:p>
    <w:p w:rsidR="00F30BDB" w:rsidRPr="00E81112" w:rsidRDefault="00F30BDB" w:rsidP="00A31DF9">
      <w:pPr>
        <w:snapToGrid w:val="0"/>
        <w:spacing w:line="360" w:lineRule="auto"/>
        <w:rPr>
          <w:rFonts w:ascii="Book Antiqua" w:hAnsi="Book Antiqua" w:cs="Helvetica"/>
          <w:b/>
          <w:color w:val="000000"/>
          <w:sz w:val="24"/>
          <w:szCs w:val="24"/>
        </w:rPr>
      </w:pPr>
      <w:r w:rsidRPr="00E81112">
        <w:rPr>
          <w:rFonts w:ascii="Book Antiqua" w:hAnsi="Book Antiqua" w:cs="Helvetica"/>
          <w:b/>
          <w:color w:val="000000"/>
          <w:sz w:val="24"/>
          <w:szCs w:val="24"/>
        </w:rPr>
        <w:t xml:space="preserve">Specialty type: </w:t>
      </w:r>
      <w:r w:rsidRPr="00E81112">
        <w:rPr>
          <w:rFonts w:ascii="Book Antiqua" w:eastAsia="微软雅黑" w:hAnsi="Book Antiqua"/>
          <w:color w:val="000000"/>
          <w:sz w:val="24"/>
          <w:szCs w:val="24"/>
        </w:rPr>
        <w:t>Medicine, research and experimental</w:t>
      </w:r>
    </w:p>
    <w:p w:rsidR="00F30BDB" w:rsidRPr="00E81112" w:rsidRDefault="00F30BDB" w:rsidP="00A31DF9">
      <w:pPr>
        <w:snapToGrid w:val="0"/>
        <w:spacing w:line="360" w:lineRule="auto"/>
        <w:rPr>
          <w:rFonts w:ascii="Book Antiqua" w:hAnsi="Book Antiqua" w:cs="Helvetica"/>
          <w:b/>
          <w:color w:val="000000"/>
          <w:sz w:val="24"/>
          <w:szCs w:val="24"/>
        </w:rPr>
      </w:pPr>
      <w:r w:rsidRPr="00E81112">
        <w:rPr>
          <w:rFonts w:ascii="Book Antiqua" w:hAnsi="Book Antiqua" w:cs="Helvetica"/>
          <w:b/>
          <w:color w:val="000000"/>
          <w:sz w:val="24"/>
          <w:szCs w:val="24"/>
        </w:rPr>
        <w:t xml:space="preserve">Country of origin: </w:t>
      </w:r>
      <w:r w:rsidRPr="00E81112">
        <w:rPr>
          <w:rFonts w:ascii="Book Antiqua" w:hAnsi="Book Antiqua"/>
          <w:color w:val="000000"/>
          <w:sz w:val="24"/>
          <w:szCs w:val="24"/>
        </w:rPr>
        <w:t>China</w:t>
      </w:r>
    </w:p>
    <w:p w:rsidR="00F30BDB" w:rsidRPr="00E81112" w:rsidRDefault="00F30BDB" w:rsidP="00A31DF9">
      <w:pPr>
        <w:snapToGrid w:val="0"/>
        <w:spacing w:line="360" w:lineRule="auto"/>
        <w:rPr>
          <w:rFonts w:ascii="Book Antiqua" w:hAnsi="Book Antiqua" w:cs="Helvetica"/>
          <w:b/>
          <w:color w:val="000000"/>
          <w:sz w:val="24"/>
          <w:szCs w:val="24"/>
        </w:rPr>
      </w:pPr>
      <w:r w:rsidRPr="00E81112">
        <w:rPr>
          <w:rFonts w:ascii="Book Antiqua" w:hAnsi="Book Antiqua" w:cs="Helvetica"/>
          <w:b/>
          <w:color w:val="000000"/>
          <w:sz w:val="24"/>
          <w:szCs w:val="24"/>
        </w:rPr>
        <w:t>Peer-review report classification</w:t>
      </w:r>
    </w:p>
    <w:p w:rsidR="00F30BDB" w:rsidRPr="00E81112" w:rsidRDefault="00F67677" w:rsidP="00A31DF9">
      <w:pPr>
        <w:snapToGrid w:val="0"/>
        <w:spacing w:line="360" w:lineRule="auto"/>
        <w:rPr>
          <w:rFonts w:ascii="Book Antiqua" w:hAnsi="Book Antiqua" w:cs="Helvetica"/>
          <w:color w:val="000000"/>
          <w:sz w:val="24"/>
          <w:szCs w:val="24"/>
        </w:rPr>
      </w:pPr>
      <w:r w:rsidRPr="00E81112">
        <w:rPr>
          <w:rFonts w:ascii="Book Antiqua" w:hAnsi="Book Antiqua" w:cs="Helvetica"/>
          <w:color w:val="000000"/>
          <w:sz w:val="24"/>
          <w:szCs w:val="24"/>
        </w:rPr>
        <w:t xml:space="preserve">Grade </w:t>
      </w:r>
      <w:proofErr w:type="gramStart"/>
      <w:r w:rsidRPr="00E81112">
        <w:rPr>
          <w:rFonts w:ascii="Book Antiqua" w:hAnsi="Book Antiqua" w:cs="Helvetica"/>
          <w:color w:val="000000"/>
          <w:sz w:val="24"/>
          <w:szCs w:val="24"/>
        </w:rPr>
        <w:t>A</w:t>
      </w:r>
      <w:proofErr w:type="gramEnd"/>
      <w:r w:rsidRPr="00E81112">
        <w:rPr>
          <w:rFonts w:ascii="Book Antiqua" w:hAnsi="Book Antiqua" w:cs="Helvetica"/>
          <w:color w:val="000000"/>
          <w:sz w:val="24"/>
          <w:szCs w:val="24"/>
        </w:rPr>
        <w:t xml:space="preserve"> (Excellent): A</w:t>
      </w:r>
    </w:p>
    <w:p w:rsidR="00F30BDB" w:rsidRPr="00E81112" w:rsidRDefault="00F30BDB" w:rsidP="00A31DF9">
      <w:pPr>
        <w:snapToGrid w:val="0"/>
        <w:spacing w:line="360" w:lineRule="auto"/>
        <w:rPr>
          <w:rFonts w:ascii="Book Antiqua" w:hAnsi="Book Antiqua" w:cs="Helvetica"/>
          <w:color w:val="000000"/>
          <w:sz w:val="24"/>
          <w:szCs w:val="24"/>
        </w:rPr>
      </w:pPr>
      <w:r w:rsidRPr="00E81112">
        <w:rPr>
          <w:rFonts w:ascii="Book Antiqua" w:hAnsi="Book Antiqua" w:cs="Helvetica"/>
          <w:color w:val="000000"/>
          <w:sz w:val="24"/>
          <w:szCs w:val="24"/>
        </w:rPr>
        <w:t>Grade B (Very good): 0</w:t>
      </w:r>
    </w:p>
    <w:p w:rsidR="00F30BDB" w:rsidRPr="00E81112" w:rsidRDefault="00F67677" w:rsidP="00A31DF9">
      <w:pPr>
        <w:snapToGrid w:val="0"/>
        <w:spacing w:line="360" w:lineRule="auto"/>
        <w:rPr>
          <w:rFonts w:ascii="Book Antiqua" w:hAnsi="Book Antiqua" w:cs="Helvetica"/>
          <w:color w:val="000000"/>
          <w:sz w:val="24"/>
          <w:szCs w:val="24"/>
        </w:rPr>
      </w:pPr>
      <w:r w:rsidRPr="00E81112">
        <w:rPr>
          <w:rFonts w:ascii="Book Antiqua" w:hAnsi="Book Antiqua" w:cs="Helvetica"/>
          <w:color w:val="000000"/>
          <w:sz w:val="24"/>
          <w:szCs w:val="24"/>
        </w:rPr>
        <w:t>Grade C (Good): 0</w:t>
      </w:r>
    </w:p>
    <w:p w:rsidR="00F30BDB" w:rsidRPr="00E81112" w:rsidRDefault="00F30BDB" w:rsidP="00A31DF9">
      <w:pPr>
        <w:snapToGrid w:val="0"/>
        <w:spacing w:line="360" w:lineRule="auto"/>
        <w:rPr>
          <w:rFonts w:ascii="Book Antiqua" w:hAnsi="Book Antiqua" w:cs="Helvetica"/>
          <w:color w:val="000000"/>
          <w:sz w:val="24"/>
          <w:szCs w:val="24"/>
        </w:rPr>
      </w:pPr>
      <w:r w:rsidRPr="00E81112">
        <w:rPr>
          <w:rFonts w:ascii="Book Antiqua" w:hAnsi="Book Antiqua" w:cs="Helvetica"/>
          <w:color w:val="000000"/>
          <w:sz w:val="24"/>
          <w:szCs w:val="24"/>
        </w:rPr>
        <w:t>Grade D (Fair): 0</w:t>
      </w:r>
    </w:p>
    <w:p w:rsidR="00F30BDB" w:rsidRPr="00E81112" w:rsidRDefault="00F30BDB" w:rsidP="00A31DF9">
      <w:pPr>
        <w:snapToGrid w:val="0"/>
        <w:spacing w:line="360" w:lineRule="auto"/>
        <w:rPr>
          <w:rFonts w:ascii="Book Antiqua" w:hAnsi="Book Antiqua" w:cs="Helvetica"/>
          <w:color w:val="000000"/>
          <w:sz w:val="24"/>
          <w:szCs w:val="24"/>
        </w:rPr>
      </w:pPr>
      <w:r w:rsidRPr="00E81112">
        <w:rPr>
          <w:rFonts w:ascii="Book Antiqua" w:hAnsi="Book Antiqua" w:cs="Helvetica"/>
          <w:color w:val="000000"/>
          <w:sz w:val="24"/>
          <w:szCs w:val="24"/>
        </w:rPr>
        <w:t>Grade E (Poor): 0</w:t>
      </w:r>
    </w:p>
    <w:p w:rsidR="00F30BDB" w:rsidRPr="00E81112" w:rsidRDefault="00F30BDB" w:rsidP="00A31DF9">
      <w:pPr>
        <w:spacing w:line="360" w:lineRule="auto"/>
        <w:rPr>
          <w:rFonts w:ascii="Book Antiqua" w:hAnsi="Book Antiqua"/>
          <w:color w:val="000000"/>
          <w:sz w:val="24"/>
          <w:szCs w:val="24"/>
        </w:rPr>
      </w:pPr>
    </w:p>
    <w:p w:rsidR="00C9632F" w:rsidRPr="00E81112" w:rsidRDefault="00C9632F" w:rsidP="00A31DF9">
      <w:pPr>
        <w:widowControl/>
        <w:spacing w:line="360" w:lineRule="auto"/>
        <w:rPr>
          <w:rFonts w:ascii="Book Antiqua" w:hAnsi="Book Antiqua"/>
          <w:color w:val="000000"/>
          <w:sz w:val="24"/>
          <w:szCs w:val="24"/>
        </w:rPr>
      </w:pPr>
      <w:r w:rsidRPr="00E81112">
        <w:rPr>
          <w:rFonts w:ascii="Book Antiqua" w:hAnsi="Book Antiqua"/>
          <w:color w:val="000000"/>
          <w:sz w:val="24"/>
          <w:szCs w:val="24"/>
        </w:rPr>
        <w:br w:type="page"/>
      </w:r>
      <w:r w:rsidR="00E5476D">
        <w:rPr>
          <w:rFonts w:ascii="Book Antiqua" w:hAnsi="Book Antiqua"/>
          <w:noProof/>
          <w:color w:val="000000"/>
          <w:sz w:val="24"/>
          <w:szCs w:val="24"/>
        </w:rPr>
        <w:lastRenderedPageBreak/>
        <w:drawing>
          <wp:inline distT="0" distB="0" distL="0" distR="0">
            <wp:extent cx="5486400" cy="63506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6350635"/>
                    </a:xfrm>
                    <a:prstGeom prst="rect">
                      <a:avLst/>
                    </a:prstGeom>
                    <a:noFill/>
                    <a:ln>
                      <a:noFill/>
                    </a:ln>
                  </pic:spPr>
                </pic:pic>
              </a:graphicData>
            </a:graphic>
          </wp:inline>
        </w:drawing>
      </w:r>
    </w:p>
    <w:p w:rsidR="00E56AAB" w:rsidRPr="00E81112" w:rsidRDefault="00E56AAB" w:rsidP="00A31DF9">
      <w:pPr>
        <w:widowControl/>
        <w:spacing w:line="360" w:lineRule="auto"/>
        <w:rPr>
          <w:rFonts w:ascii="Book Antiqua" w:hAnsi="Book Antiqua"/>
          <w:color w:val="000000"/>
          <w:sz w:val="24"/>
          <w:szCs w:val="24"/>
        </w:rPr>
      </w:pPr>
    </w:p>
    <w:p w:rsidR="00316B3C" w:rsidRPr="00E81112" w:rsidRDefault="007534D6" w:rsidP="00A31DF9">
      <w:pPr>
        <w:widowControl/>
        <w:spacing w:line="360" w:lineRule="auto"/>
        <w:rPr>
          <w:rFonts w:ascii="Book Antiqua" w:hAnsi="Book Antiqua"/>
          <w:b/>
          <w:color w:val="000000"/>
          <w:sz w:val="24"/>
          <w:szCs w:val="24"/>
        </w:rPr>
      </w:pPr>
      <w:r w:rsidRPr="00E81112">
        <w:rPr>
          <w:rFonts w:ascii="Book Antiqua" w:hAnsi="Book Antiqua"/>
          <w:b/>
          <w:color w:val="000000"/>
          <w:sz w:val="24"/>
          <w:szCs w:val="24"/>
        </w:rPr>
        <w:t>Figure 1 Flowchart of study inclusion</w:t>
      </w:r>
      <w:r w:rsidR="00C9632F" w:rsidRPr="00E81112">
        <w:rPr>
          <w:rFonts w:ascii="Book Antiqua" w:hAnsi="Book Antiqua"/>
          <w:b/>
          <w:color w:val="000000"/>
          <w:sz w:val="24"/>
          <w:szCs w:val="24"/>
        </w:rPr>
        <w:t>.</w:t>
      </w:r>
    </w:p>
    <w:p w:rsidR="005E6465" w:rsidRPr="00E81112" w:rsidRDefault="005E6465" w:rsidP="00A31DF9">
      <w:pPr>
        <w:widowControl/>
        <w:spacing w:line="360" w:lineRule="auto"/>
        <w:rPr>
          <w:rFonts w:ascii="Book Antiqua" w:hAnsi="Book Antiqua"/>
          <w:b/>
          <w:color w:val="000000"/>
          <w:sz w:val="24"/>
          <w:szCs w:val="24"/>
        </w:rPr>
      </w:pPr>
    </w:p>
    <w:p w:rsidR="005E6465" w:rsidRPr="00E81112" w:rsidRDefault="005E6465" w:rsidP="00A31DF9">
      <w:pPr>
        <w:widowControl/>
        <w:spacing w:line="360" w:lineRule="auto"/>
        <w:rPr>
          <w:rFonts w:ascii="Book Antiqua" w:hAnsi="Book Antiqua"/>
          <w:b/>
          <w:color w:val="000000"/>
          <w:sz w:val="24"/>
          <w:szCs w:val="24"/>
        </w:rPr>
      </w:pPr>
    </w:p>
    <w:p w:rsidR="005E6465" w:rsidRPr="00E81112" w:rsidRDefault="005E6465" w:rsidP="00A31DF9">
      <w:pPr>
        <w:widowControl/>
        <w:spacing w:line="360" w:lineRule="auto"/>
        <w:rPr>
          <w:rFonts w:ascii="Book Antiqua" w:hAnsi="Book Antiqua"/>
          <w:b/>
          <w:color w:val="000000"/>
          <w:sz w:val="24"/>
          <w:szCs w:val="24"/>
        </w:rPr>
      </w:pPr>
    </w:p>
    <w:p w:rsidR="005E6465" w:rsidRPr="00E81112" w:rsidRDefault="005E6465" w:rsidP="00A31DF9">
      <w:pPr>
        <w:widowControl/>
        <w:spacing w:line="360" w:lineRule="auto"/>
        <w:rPr>
          <w:rFonts w:ascii="Book Antiqua" w:hAnsi="Book Antiqua"/>
          <w:b/>
          <w:color w:val="000000"/>
          <w:sz w:val="24"/>
          <w:szCs w:val="24"/>
        </w:rPr>
      </w:pPr>
    </w:p>
    <w:p w:rsidR="005E6465" w:rsidRPr="00E81112" w:rsidRDefault="005E6465" w:rsidP="00A31DF9">
      <w:pPr>
        <w:widowControl/>
        <w:spacing w:line="360" w:lineRule="auto"/>
        <w:rPr>
          <w:rFonts w:ascii="Book Antiqua" w:hAnsi="Book Antiqua"/>
          <w:b/>
          <w:color w:val="000000"/>
          <w:sz w:val="24"/>
          <w:szCs w:val="24"/>
        </w:rPr>
      </w:pPr>
    </w:p>
    <w:p w:rsidR="005E6465" w:rsidRPr="00E81112" w:rsidRDefault="005E6465" w:rsidP="00A31DF9">
      <w:pPr>
        <w:widowControl/>
        <w:spacing w:line="360" w:lineRule="auto"/>
        <w:rPr>
          <w:rFonts w:ascii="Book Antiqua" w:hAnsi="Book Antiqua"/>
          <w:b/>
          <w:color w:val="000000"/>
          <w:sz w:val="24"/>
          <w:szCs w:val="24"/>
        </w:rPr>
      </w:pPr>
    </w:p>
    <w:p w:rsidR="005E6465" w:rsidRPr="00E81112" w:rsidRDefault="005E6465" w:rsidP="00A31DF9">
      <w:pPr>
        <w:widowControl/>
        <w:spacing w:line="360" w:lineRule="auto"/>
        <w:rPr>
          <w:rFonts w:ascii="Book Antiqua" w:hAnsi="Book Antiqua"/>
          <w:b/>
          <w:color w:val="000000"/>
          <w:sz w:val="24"/>
          <w:szCs w:val="24"/>
        </w:rPr>
      </w:pPr>
    </w:p>
    <w:p w:rsidR="005E6465" w:rsidRPr="00E81112" w:rsidRDefault="005E6465" w:rsidP="00A31DF9">
      <w:pPr>
        <w:widowControl/>
        <w:spacing w:line="360" w:lineRule="auto"/>
        <w:rPr>
          <w:rFonts w:ascii="Book Antiqua" w:hAnsi="Book Antiqua"/>
          <w:b/>
          <w:color w:val="000000"/>
          <w:sz w:val="24"/>
          <w:szCs w:val="24"/>
        </w:rPr>
      </w:pPr>
      <w:r w:rsidRPr="00E81112">
        <w:rPr>
          <w:rFonts w:ascii="Book Antiqua" w:hAnsi="Book Antiqua"/>
          <w:b/>
          <w:color w:val="000000"/>
          <w:sz w:val="24"/>
          <w:szCs w:val="24"/>
        </w:rPr>
        <w:t>Table 1 Quality assessment</w:t>
      </w:r>
      <w:r w:rsidR="00F720A9">
        <w:rPr>
          <w:rFonts w:ascii="Book Antiqua" w:hAnsi="Book Antiqua"/>
          <w:b/>
          <w:color w:val="000000"/>
          <w:sz w:val="24"/>
          <w:szCs w:val="24"/>
        </w:rPr>
        <w:t xml:space="preserve"> </w:t>
      </w:r>
      <w:r w:rsidRPr="00E81112">
        <w:rPr>
          <w:rFonts w:ascii="Book Antiqua" w:hAnsi="Book Antiqua"/>
          <w:b/>
          <w:color w:val="000000"/>
          <w:sz w:val="24"/>
          <w:szCs w:val="24"/>
        </w:rPr>
        <w:t>of 11 case reports</w:t>
      </w:r>
    </w:p>
    <w:tbl>
      <w:tblPr>
        <w:tblpPr w:leftFromText="180" w:rightFromText="180" w:vertAnchor="page" w:horzAnchor="margin" w:tblpX="-176" w:tblpY="2493"/>
        <w:tblW w:w="8704" w:type="dxa"/>
        <w:tblBorders>
          <w:top w:val="single" w:sz="4" w:space="0" w:color="auto"/>
          <w:bottom w:val="single" w:sz="4" w:space="0" w:color="auto"/>
        </w:tblBorders>
        <w:tblLayout w:type="fixed"/>
        <w:tblLook w:val="04A0" w:firstRow="1" w:lastRow="0" w:firstColumn="1" w:lastColumn="0" w:noHBand="0" w:noVBand="1"/>
      </w:tblPr>
      <w:tblGrid>
        <w:gridCol w:w="851"/>
        <w:gridCol w:w="1418"/>
        <w:gridCol w:w="1134"/>
        <w:gridCol w:w="1276"/>
        <w:gridCol w:w="1559"/>
        <w:gridCol w:w="1276"/>
        <w:gridCol w:w="1190"/>
      </w:tblGrid>
      <w:tr w:rsidR="005E6465" w:rsidRPr="00E81112" w:rsidTr="00007F10">
        <w:trPr>
          <w:trHeight w:val="748"/>
        </w:trPr>
        <w:tc>
          <w:tcPr>
            <w:tcW w:w="851" w:type="dxa"/>
            <w:tcBorders>
              <w:top w:val="single" w:sz="4" w:space="0" w:color="auto"/>
              <w:bottom w:val="single" w:sz="4" w:space="0" w:color="auto"/>
            </w:tcBorders>
            <w:shd w:val="clear" w:color="auto" w:fill="auto"/>
            <w:hideMark/>
          </w:tcPr>
          <w:p w:rsidR="005E6465" w:rsidRPr="00E81112" w:rsidRDefault="005E6465"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t>Case No.</w:t>
            </w:r>
          </w:p>
        </w:tc>
        <w:tc>
          <w:tcPr>
            <w:tcW w:w="1418" w:type="dxa"/>
            <w:tcBorders>
              <w:top w:val="single" w:sz="4" w:space="0" w:color="auto"/>
              <w:bottom w:val="single" w:sz="4" w:space="0" w:color="auto"/>
            </w:tcBorders>
            <w:shd w:val="clear" w:color="auto" w:fill="auto"/>
            <w:hideMark/>
          </w:tcPr>
          <w:p w:rsidR="005E6465" w:rsidRPr="00E81112" w:rsidRDefault="005E6465"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t>Author</w:t>
            </w:r>
            <w:r w:rsidR="001F420A">
              <w:rPr>
                <w:rFonts w:ascii="Book Antiqua" w:hAnsi="Book Antiqua"/>
                <w:b/>
                <w:bCs/>
                <w:color w:val="000000"/>
                <w:kern w:val="0"/>
                <w:sz w:val="24"/>
                <w:szCs w:val="24"/>
              </w:rPr>
              <w:t>s</w:t>
            </w:r>
          </w:p>
        </w:tc>
        <w:tc>
          <w:tcPr>
            <w:tcW w:w="1134" w:type="dxa"/>
            <w:tcBorders>
              <w:top w:val="single" w:sz="4" w:space="0" w:color="auto"/>
              <w:bottom w:val="single" w:sz="4" w:space="0" w:color="auto"/>
            </w:tcBorders>
            <w:shd w:val="clear" w:color="auto" w:fill="auto"/>
            <w:hideMark/>
          </w:tcPr>
          <w:p w:rsidR="005E6465" w:rsidRPr="00E81112" w:rsidRDefault="005E6465"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t>Demographic data</w:t>
            </w:r>
          </w:p>
        </w:tc>
        <w:tc>
          <w:tcPr>
            <w:tcW w:w="1276" w:type="dxa"/>
            <w:tcBorders>
              <w:top w:val="single" w:sz="4" w:space="0" w:color="auto"/>
              <w:bottom w:val="single" w:sz="4" w:space="0" w:color="auto"/>
            </w:tcBorders>
            <w:shd w:val="clear" w:color="auto" w:fill="auto"/>
            <w:hideMark/>
          </w:tcPr>
          <w:p w:rsidR="005E6465" w:rsidRPr="00E81112" w:rsidRDefault="005E6465"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t>Clinical symptom data</w:t>
            </w:r>
          </w:p>
        </w:tc>
        <w:tc>
          <w:tcPr>
            <w:tcW w:w="1559" w:type="dxa"/>
            <w:tcBorders>
              <w:top w:val="single" w:sz="4" w:space="0" w:color="auto"/>
              <w:bottom w:val="single" w:sz="4" w:space="0" w:color="auto"/>
            </w:tcBorders>
            <w:shd w:val="clear" w:color="auto" w:fill="auto"/>
            <w:hideMark/>
          </w:tcPr>
          <w:p w:rsidR="005E6465" w:rsidRPr="00E81112" w:rsidRDefault="005E6465"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t>laboratory examination data</w:t>
            </w:r>
          </w:p>
        </w:tc>
        <w:tc>
          <w:tcPr>
            <w:tcW w:w="1276" w:type="dxa"/>
            <w:tcBorders>
              <w:top w:val="single" w:sz="4" w:space="0" w:color="auto"/>
              <w:bottom w:val="single" w:sz="4" w:space="0" w:color="auto"/>
            </w:tcBorders>
            <w:shd w:val="clear" w:color="auto" w:fill="auto"/>
            <w:hideMark/>
          </w:tcPr>
          <w:p w:rsidR="005E6465" w:rsidRPr="00E81112" w:rsidRDefault="005E6465"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t>Diagnostic workup</w:t>
            </w:r>
          </w:p>
        </w:tc>
        <w:tc>
          <w:tcPr>
            <w:tcW w:w="1190" w:type="dxa"/>
            <w:tcBorders>
              <w:top w:val="single" w:sz="4" w:space="0" w:color="auto"/>
              <w:bottom w:val="single" w:sz="4" w:space="0" w:color="auto"/>
            </w:tcBorders>
            <w:shd w:val="clear" w:color="auto" w:fill="auto"/>
            <w:hideMark/>
          </w:tcPr>
          <w:p w:rsidR="005E6465" w:rsidRPr="00E81112" w:rsidRDefault="005E6465"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t>Imaging findings</w:t>
            </w:r>
          </w:p>
        </w:tc>
      </w:tr>
      <w:tr w:rsidR="00564EA6" w:rsidRPr="00E81112" w:rsidTr="00007F10">
        <w:trPr>
          <w:trHeight w:val="360"/>
        </w:trPr>
        <w:tc>
          <w:tcPr>
            <w:tcW w:w="851" w:type="dxa"/>
            <w:tcBorders>
              <w:top w:val="single" w:sz="4" w:space="0" w:color="auto"/>
            </w:tcBorders>
            <w:shd w:val="clear" w:color="auto" w:fill="auto"/>
            <w:hideMark/>
          </w:tcPr>
          <w:p w:rsidR="00564EA6" w:rsidRPr="00E81112" w:rsidRDefault="00564EA6" w:rsidP="00A31DF9">
            <w:pPr>
              <w:widowControl/>
              <w:spacing w:line="360" w:lineRule="auto"/>
              <w:rPr>
                <w:rFonts w:ascii="Book Antiqua" w:hAnsi="Book Antiqua"/>
                <w:b/>
                <w:bCs/>
                <w:color w:val="000000"/>
                <w:kern w:val="0"/>
                <w:sz w:val="24"/>
                <w:szCs w:val="24"/>
              </w:rPr>
            </w:pPr>
            <w:bookmarkStart w:id="38" w:name="_Hlk17741294"/>
            <w:r w:rsidRPr="00E81112">
              <w:rPr>
                <w:rFonts w:ascii="Book Antiqua" w:hAnsi="Book Antiqua"/>
                <w:b/>
                <w:bCs/>
                <w:color w:val="000000"/>
                <w:kern w:val="0"/>
                <w:sz w:val="24"/>
                <w:szCs w:val="24"/>
              </w:rPr>
              <w:t>1</w:t>
            </w:r>
          </w:p>
        </w:tc>
        <w:tc>
          <w:tcPr>
            <w:tcW w:w="1418" w:type="dxa"/>
            <w:tcBorders>
              <w:top w:val="single" w:sz="4" w:space="0" w:color="auto"/>
            </w:tcBorders>
            <w:shd w:val="clear" w:color="auto" w:fill="auto"/>
            <w:hideMark/>
          </w:tcPr>
          <w:p w:rsidR="00564EA6" w:rsidRPr="00E81112" w:rsidRDefault="00564EA6"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Hu </w:t>
            </w:r>
            <w:r w:rsidRPr="00E81112">
              <w:rPr>
                <w:rFonts w:ascii="Book Antiqua" w:hAnsi="Book Antiqua"/>
                <w:i/>
                <w:color w:val="000000"/>
                <w:kern w:val="0"/>
                <w:sz w:val="24"/>
                <w:szCs w:val="24"/>
              </w:rPr>
              <w:t>et al</w:t>
            </w:r>
            <w:r w:rsidRPr="00E81112">
              <w:rPr>
                <w:rFonts w:ascii="Book Antiqua" w:hAnsi="Book Antiqua"/>
                <w:color w:val="000000"/>
                <w:kern w:val="0"/>
                <w:sz w:val="24"/>
                <w:szCs w:val="24"/>
                <w:vertAlign w:val="superscript"/>
              </w:rPr>
              <w:t>[</w:t>
            </w:r>
            <w:r w:rsidRPr="00E81112">
              <w:rPr>
                <w:rStyle w:val="ab"/>
                <w:rFonts w:ascii="Book Antiqua" w:hAnsi="Book Antiqua"/>
                <w:color w:val="000000"/>
                <w:kern w:val="0"/>
                <w:sz w:val="24"/>
                <w:szCs w:val="24"/>
              </w:rPr>
              <w:t>17</w:t>
            </w:r>
            <w:r w:rsidRPr="00E81112">
              <w:rPr>
                <w:rFonts w:ascii="Book Antiqua" w:hAnsi="Book Antiqua"/>
                <w:color w:val="000000"/>
                <w:kern w:val="0"/>
                <w:sz w:val="24"/>
                <w:szCs w:val="24"/>
                <w:vertAlign w:val="superscript"/>
              </w:rPr>
              <w:t>]</w:t>
            </w:r>
          </w:p>
        </w:tc>
        <w:tc>
          <w:tcPr>
            <w:tcW w:w="1134" w:type="dxa"/>
            <w:tcBorders>
              <w:top w:val="single" w:sz="4" w:space="0" w:color="auto"/>
            </w:tcBorders>
            <w:shd w:val="clear" w:color="auto" w:fill="auto"/>
            <w:vAlign w:val="center"/>
            <w:hideMark/>
          </w:tcPr>
          <w:p w:rsidR="00564EA6" w:rsidRPr="00E81112" w:rsidRDefault="00564EA6"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6" w:type="dxa"/>
            <w:tcBorders>
              <w:top w:val="single" w:sz="4" w:space="0" w:color="auto"/>
            </w:tcBorders>
            <w:shd w:val="clear" w:color="auto" w:fill="auto"/>
            <w:vAlign w:val="center"/>
            <w:hideMark/>
          </w:tcPr>
          <w:p w:rsidR="00564EA6" w:rsidRPr="00E81112" w:rsidRDefault="00564EA6"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559" w:type="dxa"/>
            <w:tcBorders>
              <w:top w:val="single" w:sz="4" w:space="0" w:color="auto"/>
            </w:tcBorders>
            <w:shd w:val="clear" w:color="auto" w:fill="auto"/>
            <w:vAlign w:val="center"/>
            <w:hideMark/>
          </w:tcPr>
          <w:p w:rsidR="00564EA6" w:rsidRPr="00E81112" w:rsidRDefault="00564EA6"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6" w:type="dxa"/>
            <w:tcBorders>
              <w:top w:val="single" w:sz="4" w:space="0" w:color="auto"/>
            </w:tcBorders>
            <w:shd w:val="clear" w:color="auto" w:fill="auto"/>
            <w:vAlign w:val="center"/>
            <w:hideMark/>
          </w:tcPr>
          <w:p w:rsidR="00564EA6"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190" w:type="dxa"/>
            <w:tcBorders>
              <w:top w:val="single" w:sz="4" w:space="0" w:color="auto"/>
            </w:tcBorders>
            <w:shd w:val="clear" w:color="auto" w:fill="auto"/>
            <w:vAlign w:val="center"/>
            <w:hideMark/>
          </w:tcPr>
          <w:p w:rsidR="00564EA6" w:rsidRPr="00E81112" w:rsidRDefault="00564EA6"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r>
      <w:bookmarkEnd w:id="38"/>
      <w:tr w:rsidR="00564EA6" w:rsidRPr="00E81112" w:rsidTr="00007F10">
        <w:trPr>
          <w:trHeight w:val="400"/>
        </w:trPr>
        <w:tc>
          <w:tcPr>
            <w:tcW w:w="851" w:type="dxa"/>
            <w:shd w:val="clear" w:color="auto" w:fill="auto"/>
            <w:hideMark/>
          </w:tcPr>
          <w:p w:rsidR="00564EA6" w:rsidRPr="00E81112" w:rsidRDefault="00564EA6"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t>2</w:t>
            </w:r>
          </w:p>
        </w:tc>
        <w:tc>
          <w:tcPr>
            <w:tcW w:w="1418" w:type="dxa"/>
            <w:shd w:val="clear" w:color="auto" w:fill="auto"/>
            <w:hideMark/>
          </w:tcPr>
          <w:p w:rsidR="00564EA6" w:rsidRPr="00E81112" w:rsidRDefault="00564EA6"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Kang </w:t>
            </w:r>
            <w:r w:rsidRPr="00E81112">
              <w:rPr>
                <w:rFonts w:ascii="Book Antiqua" w:hAnsi="Book Antiqua"/>
                <w:i/>
                <w:color w:val="000000"/>
                <w:kern w:val="0"/>
                <w:sz w:val="24"/>
                <w:szCs w:val="24"/>
              </w:rPr>
              <w:t>et al</w:t>
            </w:r>
            <w:r w:rsidRPr="00E81112">
              <w:rPr>
                <w:rFonts w:ascii="Book Antiqua" w:hAnsi="Book Antiqua"/>
                <w:color w:val="000000"/>
                <w:kern w:val="0"/>
                <w:sz w:val="24"/>
                <w:szCs w:val="24"/>
                <w:vertAlign w:val="superscript"/>
              </w:rPr>
              <w:t>[</w:t>
            </w:r>
            <w:r w:rsidRPr="00E81112">
              <w:rPr>
                <w:rStyle w:val="ab"/>
                <w:rFonts w:ascii="Book Antiqua" w:hAnsi="Book Antiqua"/>
                <w:color w:val="000000"/>
                <w:kern w:val="0"/>
                <w:sz w:val="24"/>
                <w:szCs w:val="24"/>
              </w:rPr>
              <w:t>18</w:t>
            </w:r>
            <w:r w:rsidRPr="00E81112">
              <w:rPr>
                <w:rFonts w:ascii="Book Antiqua" w:hAnsi="Book Antiqua"/>
                <w:color w:val="000000"/>
                <w:kern w:val="0"/>
                <w:sz w:val="24"/>
                <w:szCs w:val="24"/>
                <w:vertAlign w:val="superscript"/>
              </w:rPr>
              <w:t>]</w:t>
            </w:r>
          </w:p>
        </w:tc>
        <w:tc>
          <w:tcPr>
            <w:tcW w:w="1134" w:type="dxa"/>
            <w:shd w:val="clear" w:color="auto" w:fill="auto"/>
            <w:vAlign w:val="center"/>
            <w:hideMark/>
          </w:tcPr>
          <w:p w:rsidR="00564EA6" w:rsidRPr="00E81112" w:rsidRDefault="00564EA6"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6" w:type="dxa"/>
            <w:shd w:val="clear" w:color="auto" w:fill="auto"/>
            <w:vAlign w:val="center"/>
            <w:hideMark/>
          </w:tcPr>
          <w:p w:rsidR="00564EA6" w:rsidRPr="00E81112" w:rsidRDefault="00564EA6"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559" w:type="dxa"/>
            <w:shd w:val="clear" w:color="auto" w:fill="auto"/>
            <w:vAlign w:val="center"/>
            <w:hideMark/>
          </w:tcPr>
          <w:p w:rsidR="00564EA6" w:rsidRPr="00E81112" w:rsidRDefault="00564EA6"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6" w:type="dxa"/>
            <w:shd w:val="clear" w:color="auto" w:fill="auto"/>
            <w:vAlign w:val="center"/>
            <w:hideMark/>
          </w:tcPr>
          <w:p w:rsidR="00564EA6" w:rsidRPr="00E81112" w:rsidRDefault="00564EA6"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190" w:type="dxa"/>
            <w:shd w:val="clear" w:color="auto" w:fill="auto"/>
            <w:vAlign w:val="center"/>
            <w:hideMark/>
          </w:tcPr>
          <w:p w:rsidR="00564EA6" w:rsidRPr="00E81112" w:rsidRDefault="00564EA6"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r>
      <w:tr w:rsidR="00E56A32" w:rsidRPr="00E81112" w:rsidTr="00007F10">
        <w:trPr>
          <w:trHeight w:val="400"/>
        </w:trPr>
        <w:tc>
          <w:tcPr>
            <w:tcW w:w="851" w:type="dxa"/>
            <w:shd w:val="clear" w:color="auto" w:fill="auto"/>
            <w:hideMark/>
          </w:tcPr>
          <w:p w:rsidR="00E56A32" w:rsidRPr="00E81112" w:rsidRDefault="00E56A32"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t>3</w:t>
            </w:r>
          </w:p>
        </w:tc>
        <w:tc>
          <w:tcPr>
            <w:tcW w:w="1418" w:type="dxa"/>
            <w:shd w:val="clear" w:color="auto" w:fill="auto"/>
            <w:hideMark/>
          </w:tcPr>
          <w:p w:rsidR="00E56A32" w:rsidRPr="00E81112" w:rsidRDefault="00EF5B7E"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Yan</w:t>
            </w:r>
            <w:r w:rsidR="00E56A32" w:rsidRPr="00E81112">
              <w:rPr>
                <w:rFonts w:ascii="Book Antiqua" w:hAnsi="Book Antiqua"/>
                <w:color w:val="000000"/>
                <w:kern w:val="0"/>
                <w:sz w:val="24"/>
                <w:szCs w:val="24"/>
                <w:vertAlign w:val="superscript"/>
              </w:rPr>
              <w:t>[20]</w:t>
            </w:r>
          </w:p>
        </w:tc>
        <w:tc>
          <w:tcPr>
            <w:tcW w:w="1134" w:type="dxa"/>
            <w:shd w:val="clear" w:color="auto" w:fill="auto"/>
            <w:vAlign w:val="center"/>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6" w:type="dxa"/>
            <w:shd w:val="clear" w:color="auto" w:fill="auto"/>
            <w:vAlign w:val="center"/>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559" w:type="dxa"/>
            <w:shd w:val="clear" w:color="auto" w:fill="auto"/>
            <w:vAlign w:val="center"/>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6" w:type="dxa"/>
            <w:shd w:val="clear" w:color="auto" w:fill="auto"/>
            <w:vAlign w:val="center"/>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190" w:type="dxa"/>
            <w:shd w:val="clear" w:color="auto" w:fill="auto"/>
            <w:vAlign w:val="center"/>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r>
      <w:tr w:rsidR="00E56A32" w:rsidRPr="00E81112" w:rsidTr="00007F10">
        <w:trPr>
          <w:trHeight w:val="320"/>
        </w:trPr>
        <w:tc>
          <w:tcPr>
            <w:tcW w:w="851" w:type="dxa"/>
            <w:shd w:val="clear" w:color="auto" w:fill="auto"/>
            <w:hideMark/>
          </w:tcPr>
          <w:p w:rsidR="00E56A32" w:rsidRPr="00E81112" w:rsidRDefault="00E56A32"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t>4</w:t>
            </w:r>
          </w:p>
        </w:tc>
        <w:tc>
          <w:tcPr>
            <w:tcW w:w="1418" w:type="dxa"/>
            <w:shd w:val="clear" w:color="auto" w:fill="auto"/>
            <w:hideMark/>
          </w:tcPr>
          <w:p w:rsidR="00E56A32" w:rsidRPr="00E81112" w:rsidRDefault="00E56A32" w:rsidP="00A31DF9">
            <w:pPr>
              <w:widowControl/>
              <w:spacing w:line="360" w:lineRule="auto"/>
              <w:rPr>
                <w:rFonts w:ascii="Book Antiqua" w:hAnsi="Book Antiqua"/>
                <w:color w:val="000000"/>
                <w:kern w:val="0"/>
                <w:sz w:val="24"/>
                <w:szCs w:val="24"/>
              </w:rPr>
            </w:pPr>
            <w:proofErr w:type="spellStart"/>
            <w:r w:rsidRPr="00E81112">
              <w:rPr>
                <w:rFonts w:ascii="Book Antiqua" w:hAnsi="Book Antiqua"/>
                <w:color w:val="000000"/>
                <w:kern w:val="0"/>
                <w:sz w:val="24"/>
                <w:szCs w:val="24"/>
              </w:rPr>
              <w:t>Yoneda</w:t>
            </w:r>
            <w:proofErr w:type="spellEnd"/>
            <w:r w:rsidRPr="00E81112">
              <w:rPr>
                <w:rFonts w:ascii="Book Antiqua" w:hAnsi="Book Antiqua"/>
                <w:color w:val="000000"/>
                <w:kern w:val="0"/>
                <w:sz w:val="24"/>
                <w:szCs w:val="24"/>
              </w:rPr>
              <w:t xml:space="preserve"> </w:t>
            </w:r>
            <w:r w:rsidRPr="00E81112">
              <w:rPr>
                <w:rFonts w:ascii="Book Antiqua" w:hAnsi="Book Antiqua"/>
                <w:i/>
                <w:color w:val="000000"/>
                <w:kern w:val="0"/>
                <w:sz w:val="24"/>
                <w:szCs w:val="24"/>
              </w:rPr>
              <w:t>et al</w:t>
            </w:r>
            <w:r w:rsidRPr="00E81112">
              <w:rPr>
                <w:rFonts w:ascii="Book Antiqua" w:hAnsi="Book Antiqua"/>
                <w:color w:val="000000"/>
                <w:kern w:val="0"/>
                <w:sz w:val="24"/>
                <w:szCs w:val="24"/>
                <w:vertAlign w:val="superscript"/>
              </w:rPr>
              <w:t>[21]</w:t>
            </w:r>
          </w:p>
        </w:tc>
        <w:tc>
          <w:tcPr>
            <w:tcW w:w="1134" w:type="dxa"/>
            <w:shd w:val="clear" w:color="auto" w:fill="auto"/>
            <w:vAlign w:val="center"/>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6" w:type="dxa"/>
            <w:shd w:val="clear" w:color="auto" w:fill="auto"/>
            <w:vAlign w:val="center"/>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559" w:type="dxa"/>
            <w:shd w:val="clear" w:color="auto" w:fill="auto"/>
            <w:vAlign w:val="center"/>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6" w:type="dxa"/>
            <w:shd w:val="clear" w:color="auto" w:fill="auto"/>
            <w:vAlign w:val="center"/>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190" w:type="dxa"/>
            <w:shd w:val="clear" w:color="auto" w:fill="auto"/>
            <w:vAlign w:val="center"/>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r>
      <w:tr w:rsidR="00E56A32" w:rsidRPr="00E81112" w:rsidTr="00007F10">
        <w:trPr>
          <w:trHeight w:val="500"/>
        </w:trPr>
        <w:tc>
          <w:tcPr>
            <w:tcW w:w="851" w:type="dxa"/>
            <w:shd w:val="clear" w:color="auto" w:fill="auto"/>
            <w:hideMark/>
          </w:tcPr>
          <w:p w:rsidR="00E56A32" w:rsidRPr="00E81112" w:rsidRDefault="00E56A32"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t>5</w:t>
            </w:r>
          </w:p>
        </w:tc>
        <w:tc>
          <w:tcPr>
            <w:tcW w:w="1418" w:type="dxa"/>
            <w:shd w:val="clear" w:color="auto" w:fill="auto"/>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Kawa </w:t>
            </w:r>
            <w:r w:rsidRPr="00E81112">
              <w:rPr>
                <w:rFonts w:ascii="Book Antiqua" w:hAnsi="Book Antiqua"/>
                <w:i/>
                <w:color w:val="000000"/>
                <w:kern w:val="0"/>
                <w:sz w:val="24"/>
                <w:szCs w:val="24"/>
              </w:rPr>
              <w:t>et al</w:t>
            </w:r>
            <w:r w:rsidRPr="00E81112">
              <w:rPr>
                <w:rFonts w:ascii="Book Antiqua" w:hAnsi="Book Antiqua"/>
                <w:color w:val="000000"/>
                <w:kern w:val="0"/>
                <w:sz w:val="24"/>
                <w:szCs w:val="24"/>
                <w:vertAlign w:val="superscript"/>
              </w:rPr>
              <w:t>[31]</w:t>
            </w:r>
          </w:p>
        </w:tc>
        <w:tc>
          <w:tcPr>
            <w:tcW w:w="1134" w:type="dxa"/>
            <w:shd w:val="clear" w:color="auto" w:fill="auto"/>
            <w:vAlign w:val="center"/>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6" w:type="dxa"/>
            <w:shd w:val="clear" w:color="auto" w:fill="auto"/>
            <w:vAlign w:val="center"/>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559" w:type="dxa"/>
            <w:shd w:val="clear" w:color="auto" w:fill="auto"/>
            <w:vAlign w:val="center"/>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6" w:type="dxa"/>
            <w:shd w:val="clear" w:color="auto" w:fill="auto"/>
            <w:vAlign w:val="center"/>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190" w:type="dxa"/>
            <w:shd w:val="clear" w:color="auto" w:fill="auto"/>
            <w:vAlign w:val="center"/>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r>
      <w:tr w:rsidR="00E56A32" w:rsidRPr="00E81112" w:rsidTr="00007F10">
        <w:trPr>
          <w:trHeight w:val="460"/>
        </w:trPr>
        <w:tc>
          <w:tcPr>
            <w:tcW w:w="851" w:type="dxa"/>
            <w:shd w:val="clear" w:color="auto" w:fill="auto"/>
            <w:hideMark/>
          </w:tcPr>
          <w:p w:rsidR="00E56A32" w:rsidRPr="00E81112" w:rsidRDefault="00E56A32"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t>6</w:t>
            </w:r>
          </w:p>
        </w:tc>
        <w:tc>
          <w:tcPr>
            <w:tcW w:w="1418" w:type="dxa"/>
            <w:shd w:val="clear" w:color="auto" w:fill="auto"/>
            <w:hideMark/>
          </w:tcPr>
          <w:p w:rsidR="00E56A32" w:rsidRPr="00E81112" w:rsidRDefault="00E56A32" w:rsidP="00A31DF9">
            <w:pPr>
              <w:widowControl/>
              <w:spacing w:line="360" w:lineRule="auto"/>
              <w:rPr>
                <w:rFonts w:ascii="Book Antiqua" w:hAnsi="Book Antiqua"/>
                <w:color w:val="000000"/>
                <w:kern w:val="0"/>
                <w:sz w:val="24"/>
                <w:szCs w:val="24"/>
              </w:rPr>
            </w:pPr>
            <w:proofErr w:type="spellStart"/>
            <w:r w:rsidRPr="00E81112">
              <w:rPr>
                <w:rFonts w:ascii="Book Antiqua" w:hAnsi="Book Antiqua"/>
                <w:color w:val="000000"/>
                <w:kern w:val="0"/>
                <w:sz w:val="24"/>
                <w:szCs w:val="24"/>
              </w:rPr>
              <w:t>Mortele</w:t>
            </w:r>
            <w:proofErr w:type="spellEnd"/>
            <w:r w:rsidRPr="00E81112">
              <w:rPr>
                <w:rFonts w:ascii="Book Antiqua" w:hAnsi="Book Antiqua"/>
                <w:color w:val="000000"/>
                <w:kern w:val="0"/>
                <w:sz w:val="24"/>
                <w:szCs w:val="24"/>
              </w:rPr>
              <w:t xml:space="preserve">´ </w:t>
            </w:r>
            <w:r w:rsidRPr="00E81112">
              <w:rPr>
                <w:rFonts w:ascii="Book Antiqua" w:hAnsi="Book Antiqua"/>
                <w:i/>
                <w:color w:val="000000"/>
                <w:kern w:val="0"/>
                <w:sz w:val="24"/>
                <w:szCs w:val="24"/>
              </w:rPr>
              <w:t>et al</w:t>
            </w:r>
            <w:r w:rsidRPr="00E81112">
              <w:rPr>
                <w:rFonts w:ascii="Book Antiqua" w:hAnsi="Book Antiqua"/>
                <w:color w:val="000000"/>
                <w:kern w:val="0"/>
                <w:sz w:val="24"/>
                <w:szCs w:val="24"/>
                <w:vertAlign w:val="superscript"/>
              </w:rPr>
              <w:t>[</w:t>
            </w:r>
            <w:r w:rsidRPr="00E81112">
              <w:rPr>
                <w:rStyle w:val="ab"/>
                <w:rFonts w:ascii="Book Antiqua" w:hAnsi="Book Antiqua"/>
                <w:color w:val="000000"/>
                <w:kern w:val="0"/>
                <w:sz w:val="24"/>
                <w:szCs w:val="24"/>
              </w:rPr>
              <w:fldChar w:fldCharType="begin"/>
            </w:r>
            <w:r w:rsidRPr="00E81112">
              <w:rPr>
                <w:rFonts w:ascii="Book Antiqua" w:hAnsi="Book Antiqua"/>
                <w:color w:val="000000"/>
                <w:kern w:val="0"/>
                <w:sz w:val="24"/>
                <w:szCs w:val="24"/>
                <w:vertAlign w:val="superscript"/>
              </w:rPr>
              <w:instrText xml:space="preserve"> NOTEREF _Ref4039661 \h </w:instrText>
            </w:r>
            <w:r w:rsidRPr="00E81112">
              <w:rPr>
                <w:rStyle w:val="ab"/>
                <w:rFonts w:ascii="Book Antiqua" w:hAnsi="Book Antiqua"/>
                <w:color w:val="000000"/>
                <w:kern w:val="0"/>
                <w:sz w:val="24"/>
                <w:szCs w:val="24"/>
              </w:rPr>
              <w:instrText xml:space="preserve"> \* MERGEFORMAT </w:instrText>
            </w:r>
            <w:r w:rsidRPr="00E81112">
              <w:rPr>
                <w:rStyle w:val="ab"/>
                <w:rFonts w:ascii="Book Antiqua" w:hAnsi="Book Antiqua"/>
                <w:color w:val="000000"/>
                <w:kern w:val="0"/>
                <w:sz w:val="24"/>
                <w:szCs w:val="24"/>
              </w:rPr>
            </w:r>
            <w:r w:rsidRPr="00E81112">
              <w:rPr>
                <w:rStyle w:val="ab"/>
                <w:rFonts w:ascii="Book Antiqua" w:hAnsi="Book Antiqua"/>
                <w:color w:val="000000"/>
                <w:kern w:val="0"/>
                <w:sz w:val="24"/>
                <w:szCs w:val="24"/>
              </w:rPr>
              <w:fldChar w:fldCharType="separate"/>
            </w:r>
            <w:r w:rsidRPr="00E81112">
              <w:rPr>
                <w:rFonts w:ascii="Book Antiqua" w:hAnsi="Book Antiqua"/>
                <w:color w:val="000000"/>
                <w:kern w:val="0"/>
                <w:sz w:val="24"/>
                <w:szCs w:val="24"/>
                <w:vertAlign w:val="superscript"/>
              </w:rPr>
              <w:t>8</w:t>
            </w:r>
            <w:r w:rsidRPr="00E81112">
              <w:rPr>
                <w:rStyle w:val="ab"/>
                <w:rFonts w:ascii="Book Antiqua" w:hAnsi="Book Antiqua"/>
                <w:color w:val="000000"/>
                <w:kern w:val="0"/>
                <w:sz w:val="24"/>
                <w:szCs w:val="24"/>
              </w:rPr>
              <w:fldChar w:fldCharType="end"/>
            </w:r>
            <w:r w:rsidRPr="00E81112">
              <w:rPr>
                <w:rFonts w:ascii="Book Antiqua" w:hAnsi="Book Antiqua"/>
                <w:color w:val="000000"/>
                <w:kern w:val="0"/>
                <w:sz w:val="24"/>
                <w:szCs w:val="24"/>
                <w:vertAlign w:val="superscript"/>
              </w:rPr>
              <w:t>]</w:t>
            </w:r>
          </w:p>
        </w:tc>
        <w:tc>
          <w:tcPr>
            <w:tcW w:w="1134" w:type="dxa"/>
            <w:shd w:val="clear" w:color="auto" w:fill="auto"/>
            <w:vAlign w:val="center"/>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6" w:type="dxa"/>
            <w:shd w:val="clear" w:color="auto" w:fill="auto"/>
            <w:vAlign w:val="center"/>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559" w:type="dxa"/>
            <w:shd w:val="clear" w:color="auto" w:fill="auto"/>
            <w:vAlign w:val="center"/>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6" w:type="dxa"/>
            <w:shd w:val="clear" w:color="auto" w:fill="auto"/>
            <w:vAlign w:val="center"/>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190" w:type="dxa"/>
            <w:shd w:val="clear" w:color="auto" w:fill="auto"/>
            <w:vAlign w:val="center"/>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r>
      <w:tr w:rsidR="00564EA6" w:rsidRPr="00E81112" w:rsidTr="00007F10">
        <w:trPr>
          <w:trHeight w:val="469"/>
        </w:trPr>
        <w:tc>
          <w:tcPr>
            <w:tcW w:w="851" w:type="dxa"/>
            <w:shd w:val="clear" w:color="auto" w:fill="auto"/>
            <w:hideMark/>
          </w:tcPr>
          <w:p w:rsidR="00564EA6" w:rsidRPr="00E81112" w:rsidRDefault="00564EA6"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t>7</w:t>
            </w:r>
          </w:p>
        </w:tc>
        <w:tc>
          <w:tcPr>
            <w:tcW w:w="1418" w:type="dxa"/>
            <w:shd w:val="clear" w:color="auto" w:fill="auto"/>
            <w:hideMark/>
          </w:tcPr>
          <w:p w:rsidR="00564EA6" w:rsidRPr="00E81112" w:rsidRDefault="004375DC"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v</w:t>
            </w:r>
            <w:r w:rsidR="00564EA6" w:rsidRPr="00E81112">
              <w:rPr>
                <w:rFonts w:ascii="Book Antiqua" w:hAnsi="Book Antiqua"/>
                <w:color w:val="000000"/>
                <w:kern w:val="0"/>
                <w:sz w:val="24"/>
                <w:szCs w:val="24"/>
              </w:rPr>
              <w:t xml:space="preserve">an den Bosch </w:t>
            </w:r>
            <w:r w:rsidR="00564EA6" w:rsidRPr="00E81112">
              <w:rPr>
                <w:rFonts w:ascii="Book Antiqua" w:hAnsi="Book Antiqua"/>
                <w:i/>
                <w:color w:val="000000"/>
                <w:kern w:val="0"/>
                <w:sz w:val="24"/>
                <w:szCs w:val="24"/>
              </w:rPr>
              <w:t>et al</w:t>
            </w:r>
            <w:r w:rsidR="00564EA6" w:rsidRPr="00E81112">
              <w:rPr>
                <w:rFonts w:ascii="Book Antiqua" w:hAnsi="Book Antiqua"/>
                <w:color w:val="000000"/>
                <w:kern w:val="0"/>
                <w:sz w:val="24"/>
                <w:szCs w:val="24"/>
                <w:vertAlign w:val="superscript"/>
              </w:rPr>
              <w:t>[13]</w:t>
            </w:r>
          </w:p>
        </w:tc>
        <w:tc>
          <w:tcPr>
            <w:tcW w:w="1134" w:type="dxa"/>
            <w:shd w:val="clear" w:color="auto" w:fill="auto"/>
            <w:vAlign w:val="center"/>
            <w:hideMark/>
          </w:tcPr>
          <w:p w:rsidR="00564EA6" w:rsidRPr="00E81112" w:rsidRDefault="00564EA6"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6" w:type="dxa"/>
            <w:shd w:val="clear" w:color="auto" w:fill="auto"/>
            <w:vAlign w:val="center"/>
            <w:hideMark/>
          </w:tcPr>
          <w:p w:rsidR="00564EA6" w:rsidRPr="00E81112" w:rsidRDefault="00564EA6"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559" w:type="dxa"/>
            <w:shd w:val="clear" w:color="auto" w:fill="auto"/>
            <w:vAlign w:val="center"/>
            <w:hideMark/>
          </w:tcPr>
          <w:p w:rsidR="00564EA6" w:rsidRPr="00E81112" w:rsidRDefault="00564EA6"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6" w:type="dxa"/>
            <w:shd w:val="clear" w:color="auto" w:fill="auto"/>
            <w:vAlign w:val="center"/>
            <w:hideMark/>
          </w:tcPr>
          <w:p w:rsidR="00564EA6" w:rsidRPr="00E81112" w:rsidRDefault="00564EA6"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190" w:type="dxa"/>
            <w:shd w:val="clear" w:color="auto" w:fill="auto"/>
            <w:vAlign w:val="center"/>
            <w:hideMark/>
          </w:tcPr>
          <w:p w:rsidR="00564EA6" w:rsidRPr="00E81112" w:rsidRDefault="00564EA6"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r>
      <w:tr w:rsidR="00E56A32" w:rsidRPr="00E81112" w:rsidTr="00007F10">
        <w:trPr>
          <w:trHeight w:val="540"/>
        </w:trPr>
        <w:tc>
          <w:tcPr>
            <w:tcW w:w="851" w:type="dxa"/>
            <w:shd w:val="clear" w:color="auto" w:fill="auto"/>
            <w:hideMark/>
          </w:tcPr>
          <w:p w:rsidR="00E56A32" w:rsidRPr="00E81112" w:rsidRDefault="00E56A32"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t>8</w:t>
            </w:r>
          </w:p>
        </w:tc>
        <w:tc>
          <w:tcPr>
            <w:tcW w:w="1418" w:type="dxa"/>
            <w:shd w:val="clear" w:color="auto" w:fill="auto"/>
            <w:hideMark/>
          </w:tcPr>
          <w:p w:rsidR="00E56A32" w:rsidRPr="00E81112" w:rsidRDefault="00E56A32" w:rsidP="00A31DF9">
            <w:pPr>
              <w:widowControl/>
              <w:spacing w:line="360" w:lineRule="auto"/>
              <w:rPr>
                <w:rFonts w:ascii="Book Antiqua" w:hAnsi="Book Antiqua"/>
                <w:color w:val="000000"/>
                <w:kern w:val="0"/>
                <w:sz w:val="24"/>
                <w:szCs w:val="24"/>
              </w:rPr>
            </w:pPr>
            <w:proofErr w:type="spellStart"/>
            <w:r w:rsidRPr="00E81112">
              <w:rPr>
                <w:rFonts w:ascii="Book Antiqua" w:hAnsi="Book Antiqua"/>
                <w:color w:val="000000"/>
                <w:kern w:val="0"/>
                <w:sz w:val="24"/>
                <w:szCs w:val="24"/>
              </w:rPr>
              <w:t>Marasco</w:t>
            </w:r>
            <w:proofErr w:type="spellEnd"/>
            <w:r w:rsidRPr="00E81112">
              <w:rPr>
                <w:rFonts w:ascii="Book Antiqua" w:hAnsi="Book Antiqua"/>
                <w:color w:val="000000"/>
                <w:kern w:val="0"/>
                <w:sz w:val="24"/>
                <w:szCs w:val="24"/>
              </w:rPr>
              <w:t xml:space="preserve"> </w:t>
            </w:r>
            <w:r w:rsidRPr="00E81112">
              <w:rPr>
                <w:rFonts w:ascii="Book Antiqua" w:hAnsi="Book Antiqua"/>
                <w:i/>
                <w:color w:val="000000"/>
                <w:kern w:val="0"/>
                <w:sz w:val="24"/>
                <w:szCs w:val="24"/>
              </w:rPr>
              <w:t>et al</w:t>
            </w:r>
            <w:r w:rsidRPr="00E81112">
              <w:rPr>
                <w:rFonts w:ascii="Book Antiqua" w:hAnsi="Book Antiqua"/>
                <w:color w:val="000000"/>
                <w:kern w:val="0"/>
                <w:sz w:val="24"/>
                <w:szCs w:val="24"/>
                <w:vertAlign w:val="superscript"/>
              </w:rPr>
              <w:t>[</w:t>
            </w:r>
            <w:r w:rsidRPr="00E81112">
              <w:rPr>
                <w:rStyle w:val="ab"/>
                <w:rFonts w:ascii="Book Antiqua" w:hAnsi="Book Antiqua"/>
                <w:color w:val="000000"/>
                <w:kern w:val="0"/>
                <w:sz w:val="24"/>
                <w:szCs w:val="24"/>
              </w:rPr>
              <w:fldChar w:fldCharType="begin"/>
            </w:r>
            <w:r w:rsidRPr="00E81112">
              <w:rPr>
                <w:rFonts w:ascii="Book Antiqua" w:hAnsi="Book Antiqua"/>
                <w:color w:val="000000"/>
                <w:kern w:val="0"/>
                <w:sz w:val="24"/>
                <w:szCs w:val="24"/>
                <w:vertAlign w:val="superscript"/>
              </w:rPr>
              <w:instrText xml:space="preserve"> NOTEREF _Ref4039776 \h </w:instrText>
            </w:r>
            <w:r w:rsidRPr="00E81112">
              <w:rPr>
                <w:rStyle w:val="ab"/>
                <w:rFonts w:ascii="Book Antiqua" w:hAnsi="Book Antiqua"/>
                <w:color w:val="000000"/>
                <w:kern w:val="0"/>
                <w:sz w:val="24"/>
                <w:szCs w:val="24"/>
              </w:rPr>
              <w:instrText xml:space="preserve"> \* MERGEFORMAT </w:instrText>
            </w:r>
            <w:r w:rsidRPr="00E81112">
              <w:rPr>
                <w:rStyle w:val="ab"/>
                <w:rFonts w:ascii="Book Antiqua" w:hAnsi="Book Antiqua"/>
                <w:color w:val="000000"/>
                <w:kern w:val="0"/>
                <w:sz w:val="24"/>
                <w:szCs w:val="24"/>
              </w:rPr>
            </w:r>
            <w:r w:rsidRPr="00E81112">
              <w:rPr>
                <w:rStyle w:val="ab"/>
                <w:rFonts w:ascii="Book Antiqua" w:hAnsi="Book Antiqua"/>
                <w:color w:val="000000"/>
                <w:kern w:val="0"/>
                <w:sz w:val="24"/>
                <w:szCs w:val="24"/>
              </w:rPr>
              <w:fldChar w:fldCharType="separate"/>
            </w:r>
            <w:r w:rsidRPr="00E81112">
              <w:rPr>
                <w:rFonts w:ascii="Book Antiqua" w:hAnsi="Book Antiqua"/>
                <w:color w:val="000000"/>
                <w:kern w:val="0"/>
                <w:sz w:val="24"/>
                <w:szCs w:val="24"/>
                <w:vertAlign w:val="superscript"/>
              </w:rPr>
              <w:t>9</w:t>
            </w:r>
            <w:r w:rsidRPr="00E81112">
              <w:rPr>
                <w:rStyle w:val="ab"/>
                <w:rFonts w:ascii="Book Antiqua" w:hAnsi="Book Antiqua"/>
                <w:color w:val="000000"/>
                <w:kern w:val="0"/>
                <w:sz w:val="24"/>
                <w:szCs w:val="24"/>
              </w:rPr>
              <w:fldChar w:fldCharType="end"/>
            </w:r>
            <w:r w:rsidRPr="00E81112">
              <w:rPr>
                <w:rFonts w:ascii="Book Antiqua" w:hAnsi="Book Antiqua"/>
                <w:color w:val="000000"/>
                <w:kern w:val="0"/>
                <w:sz w:val="24"/>
                <w:szCs w:val="24"/>
                <w:vertAlign w:val="superscript"/>
              </w:rPr>
              <w:t>]</w:t>
            </w:r>
          </w:p>
        </w:tc>
        <w:tc>
          <w:tcPr>
            <w:tcW w:w="1134" w:type="dxa"/>
            <w:shd w:val="clear" w:color="auto" w:fill="auto"/>
            <w:vAlign w:val="center"/>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6" w:type="dxa"/>
            <w:shd w:val="clear" w:color="auto" w:fill="auto"/>
            <w:vAlign w:val="center"/>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559" w:type="dxa"/>
            <w:shd w:val="clear" w:color="auto" w:fill="auto"/>
            <w:vAlign w:val="center"/>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6" w:type="dxa"/>
            <w:shd w:val="clear" w:color="auto" w:fill="auto"/>
            <w:vAlign w:val="center"/>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190" w:type="dxa"/>
            <w:shd w:val="clear" w:color="auto" w:fill="auto"/>
            <w:vAlign w:val="center"/>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r>
      <w:tr w:rsidR="00E56A32" w:rsidRPr="00E81112" w:rsidTr="00007F10">
        <w:trPr>
          <w:trHeight w:val="428"/>
        </w:trPr>
        <w:tc>
          <w:tcPr>
            <w:tcW w:w="851" w:type="dxa"/>
            <w:shd w:val="clear" w:color="auto" w:fill="auto"/>
            <w:hideMark/>
          </w:tcPr>
          <w:p w:rsidR="00E56A32" w:rsidRPr="00E81112" w:rsidRDefault="00E56A32"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t>9</w:t>
            </w:r>
          </w:p>
        </w:tc>
        <w:tc>
          <w:tcPr>
            <w:tcW w:w="1418" w:type="dxa"/>
            <w:shd w:val="clear" w:color="auto" w:fill="auto"/>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Liu </w:t>
            </w:r>
            <w:r w:rsidRPr="00E81112">
              <w:rPr>
                <w:rFonts w:ascii="Book Antiqua" w:hAnsi="Book Antiqua"/>
                <w:i/>
                <w:color w:val="000000"/>
                <w:kern w:val="0"/>
                <w:sz w:val="24"/>
                <w:szCs w:val="24"/>
              </w:rPr>
              <w:t>et al</w:t>
            </w:r>
            <w:r w:rsidRPr="00E81112">
              <w:rPr>
                <w:rFonts w:ascii="Book Antiqua" w:hAnsi="Book Antiqua"/>
                <w:color w:val="000000"/>
                <w:kern w:val="0"/>
                <w:sz w:val="24"/>
                <w:szCs w:val="24"/>
                <w:vertAlign w:val="superscript"/>
              </w:rPr>
              <w:t>[32]</w:t>
            </w:r>
          </w:p>
        </w:tc>
        <w:tc>
          <w:tcPr>
            <w:tcW w:w="1134" w:type="dxa"/>
            <w:shd w:val="clear" w:color="auto" w:fill="auto"/>
            <w:vAlign w:val="center"/>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6" w:type="dxa"/>
            <w:shd w:val="clear" w:color="auto" w:fill="auto"/>
            <w:vAlign w:val="center"/>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559" w:type="dxa"/>
            <w:shd w:val="clear" w:color="auto" w:fill="auto"/>
            <w:vAlign w:val="center"/>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6" w:type="dxa"/>
            <w:shd w:val="clear" w:color="auto" w:fill="auto"/>
            <w:vAlign w:val="center"/>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190" w:type="dxa"/>
            <w:shd w:val="clear" w:color="auto" w:fill="auto"/>
            <w:vAlign w:val="center"/>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r>
      <w:tr w:rsidR="00E56A32" w:rsidRPr="00E81112" w:rsidTr="00007F10">
        <w:trPr>
          <w:trHeight w:val="600"/>
        </w:trPr>
        <w:tc>
          <w:tcPr>
            <w:tcW w:w="851" w:type="dxa"/>
            <w:shd w:val="clear" w:color="auto" w:fill="auto"/>
            <w:hideMark/>
          </w:tcPr>
          <w:p w:rsidR="00E56A32" w:rsidRPr="00E81112" w:rsidRDefault="00E56A32"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t>10</w:t>
            </w:r>
          </w:p>
        </w:tc>
        <w:tc>
          <w:tcPr>
            <w:tcW w:w="1418" w:type="dxa"/>
            <w:shd w:val="clear" w:color="auto" w:fill="auto"/>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Choi </w:t>
            </w:r>
            <w:r w:rsidRPr="00E81112">
              <w:rPr>
                <w:rFonts w:ascii="Book Antiqua" w:hAnsi="Book Antiqua"/>
                <w:i/>
                <w:color w:val="000000"/>
                <w:kern w:val="0"/>
                <w:sz w:val="24"/>
                <w:szCs w:val="24"/>
              </w:rPr>
              <w:t>et al</w:t>
            </w:r>
            <w:r w:rsidRPr="00E81112">
              <w:rPr>
                <w:rFonts w:ascii="Book Antiqua" w:hAnsi="Book Antiqua"/>
                <w:color w:val="000000"/>
                <w:kern w:val="0"/>
                <w:sz w:val="24"/>
                <w:szCs w:val="24"/>
                <w:vertAlign w:val="superscript"/>
              </w:rPr>
              <w:t>[28]</w:t>
            </w:r>
          </w:p>
        </w:tc>
        <w:tc>
          <w:tcPr>
            <w:tcW w:w="1134" w:type="dxa"/>
            <w:shd w:val="clear" w:color="auto" w:fill="auto"/>
            <w:vAlign w:val="center"/>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6" w:type="dxa"/>
            <w:shd w:val="clear" w:color="auto" w:fill="auto"/>
            <w:vAlign w:val="center"/>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559" w:type="dxa"/>
            <w:shd w:val="clear" w:color="auto" w:fill="auto"/>
            <w:vAlign w:val="center"/>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6" w:type="dxa"/>
            <w:shd w:val="clear" w:color="auto" w:fill="auto"/>
            <w:vAlign w:val="center"/>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190" w:type="dxa"/>
            <w:shd w:val="clear" w:color="auto" w:fill="auto"/>
            <w:vAlign w:val="center"/>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r>
      <w:tr w:rsidR="00E56A32" w:rsidRPr="00E81112" w:rsidTr="00007F10">
        <w:trPr>
          <w:trHeight w:val="436"/>
        </w:trPr>
        <w:tc>
          <w:tcPr>
            <w:tcW w:w="851" w:type="dxa"/>
            <w:shd w:val="clear" w:color="auto" w:fill="auto"/>
            <w:hideMark/>
          </w:tcPr>
          <w:p w:rsidR="00E56A32" w:rsidRPr="00E81112" w:rsidRDefault="00E56A32"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t>11</w:t>
            </w:r>
          </w:p>
        </w:tc>
        <w:tc>
          <w:tcPr>
            <w:tcW w:w="1418" w:type="dxa"/>
            <w:shd w:val="clear" w:color="auto" w:fill="auto"/>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Arakawa </w:t>
            </w:r>
            <w:r w:rsidRPr="00E81112">
              <w:rPr>
                <w:rFonts w:ascii="Book Antiqua" w:hAnsi="Book Antiqua"/>
                <w:i/>
                <w:color w:val="000000"/>
                <w:kern w:val="0"/>
                <w:sz w:val="24"/>
                <w:szCs w:val="24"/>
              </w:rPr>
              <w:t>et al</w:t>
            </w:r>
            <w:r w:rsidRPr="00E81112">
              <w:rPr>
                <w:rFonts w:ascii="Book Antiqua" w:hAnsi="Book Antiqua"/>
                <w:color w:val="000000"/>
                <w:kern w:val="0"/>
                <w:sz w:val="24"/>
                <w:szCs w:val="24"/>
                <w:vertAlign w:val="superscript"/>
              </w:rPr>
              <w:t>[</w:t>
            </w:r>
            <w:r w:rsidRPr="00E81112">
              <w:rPr>
                <w:rStyle w:val="ab"/>
                <w:rFonts w:ascii="Book Antiqua" w:hAnsi="Book Antiqua"/>
                <w:color w:val="000000"/>
                <w:kern w:val="0"/>
                <w:sz w:val="24"/>
                <w:szCs w:val="24"/>
              </w:rPr>
              <w:t>29</w:t>
            </w:r>
            <w:r w:rsidRPr="00E81112">
              <w:rPr>
                <w:rFonts w:ascii="Book Antiqua" w:hAnsi="Book Antiqua"/>
                <w:color w:val="000000"/>
                <w:kern w:val="0"/>
                <w:sz w:val="24"/>
                <w:szCs w:val="24"/>
                <w:vertAlign w:val="superscript"/>
              </w:rPr>
              <w:t>]</w:t>
            </w:r>
          </w:p>
        </w:tc>
        <w:tc>
          <w:tcPr>
            <w:tcW w:w="1134" w:type="dxa"/>
            <w:shd w:val="clear" w:color="auto" w:fill="auto"/>
            <w:vAlign w:val="center"/>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6" w:type="dxa"/>
            <w:shd w:val="clear" w:color="auto" w:fill="auto"/>
            <w:vAlign w:val="center"/>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559" w:type="dxa"/>
            <w:shd w:val="clear" w:color="auto" w:fill="auto"/>
            <w:vAlign w:val="center"/>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6" w:type="dxa"/>
            <w:shd w:val="clear" w:color="auto" w:fill="auto"/>
            <w:vAlign w:val="center"/>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190" w:type="dxa"/>
            <w:shd w:val="clear" w:color="auto" w:fill="auto"/>
            <w:vAlign w:val="center"/>
            <w:hideMark/>
          </w:tcPr>
          <w:p w:rsidR="00E56A32" w:rsidRPr="00E81112" w:rsidRDefault="00E56A3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r>
    </w:tbl>
    <w:p w:rsidR="00053EE0" w:rsidRPr="001B22C9" w:rsidRDefault="001B22C9" w:rsidP="00A31DF9">
      <w:pPr>
        <w:widowControl/>
        <w:spacing w:line="360" w:lineRule="auto"/>
        <w:rPr>
          <w:rFonts w:ascii="Book Antiqua" w:hAnsi="Book Antiqua"/>
          <w:color w:val="000000"/>
          <w:sz w:val="24"/>
          <w:szCs w:val="24"/>
        </w:rPr>
      </w:pPr>
      <w:r w:rsidRPr="001B22C9">
        <w:rPr>
          <w:rFonts w:ascii="Book Antiqua" w:hAnsi="Book Antiqua" w:hint="eastAsia"/>
          <w:color w:val="000000"/>
          <w:sz w:val="24"/>
          <w:szCs w:val="24"/>
        </w:rPr>
        <w:t xml:space="preserve">*: </w:t>
      </w:r>
      <w:r w:rsidRPr="001B22C9">
        <w:rPr>
          <w:rFonts w:ascii="Book Antiqua" w:hAnsi="Book Antiqua"/>
          <w:color w:val="000000"/>
          <w:sz w:val="24"/>
          <w:szCs w:val="24"/>
        </w:rPr>
        <w:t>Quality assessment score</w:t>
      </w:r>
      <w:r w:rsidRPr="001B22C9">
        <w:rPr>
          <w:rFonts w:ascii="Book Antiqua" w:hAnsi="Book Antiqua" w:hint="eastAsia"/>
          <w:color w:val="000000"/>
          <w:sz w:val="24"/>
          <w:szCs w:val="24"/>
        </w:rPr>
        <w:t>.</w:t>
      </w:r>
    </w:p>
    <w:p w:rsidR="00BA7149" w:rsidRPr="00E81112" w:rsidRDefault="00BA7149" w:rsidP="00A31DF9">
      <w:pPr>
        <w:widowControl/>
        <w:spacing w:line="360" w:lineRule="auto"/>
        <w:rPr>
          <w:rFonts w:ascii="Book Antiqua" w:hAnsi="Book Antiqua"/>
          <w:b/>
          <w:bCs/>
          <w:color w:val="000000"/>
          <w:kern w:val="0"/>
          <w:sz w:val="24"/>
          <w:szCs w:val="24"/>
        </w:rPr>
      </w:pPr>
    </w:p>
    <w:p w:rsidR="00BA7149" w:rsidRPr="00E81112" w:rsidRDefault="00BA7149" w:rsidP="00A31DF9">
      <w:pPr>
        <w:widowControl/>
        <w:spacing w:line="360" w:lineRule="auto"/>
        <w:rPr>
          <w:rFonts w:ascii="Book Antiqua" w:hAnsi="Book Antiqua"/>
          <w:b/>
          <w:color w:val="000000"/>
          <w:sz w:val="24"/>
          <w:szCs w:val="24"/>
        </w:rPr>
      </w:pPr>
      <w:r w:rsidRPr="00E81112">
        <w:rPr>
          <w:rFonts w:ascii="Book Antiqua" w:hAnsi="Book Antiqua"/>
          <w:b/>
          <w:bCs/>
          <w:color w:val="000000"/>
          <w:kern w:val="0"/>
          <w:sz w:val="24"/>
          <w:szCs w:val="24"/>
        </w:rPr>
        <w:br w:type="page"/>
      </w:r>
      <w:r w:rsidRPr="00E81112">
        <w:rPr>
          <w:rFonts w:ascii="Book Antiqua" w:hAnsi="Book Antiqua"/>
          <w:b/>
          <w:bCs/>
          <w:color w:val="000000"/>
          <w:kern w:val="0"/>
          <w:sz w:val="24"/>
          <w:szCs w:val="24"/>
        </w:rPr>
        <w:lastRenderedPageBreak/>
        <w:t>Table 2 Quality assessment</w:t>
      </w:r>
      <w:r w:rsidR="001F420A">
        <w:rPr>
          <w:rFonts w:ascii="Book Antiqua" w:hAnsi="Book Antiqua"/>
          <w:b/>
          <w:bCs/>
          <w:color w:val="000000"/>
          <w:kern w:val="0"/>
          <w:sz w:val="24"/>
          <w:szCs w:val="24"/>
        </w:rPr>
        <w:t xml:space="preserve"> </w:t>
      </w:r>
      <w:r w:rsidRPr="00E81112">
        <w:rPr>
          <w:rFonts w:ascii="Book Antiqua" w:hAnsi="Book Antiqua"/>
          <w:b/>
          <w:bCs/>
          <w:color w:val="000000"/>
          <w:kern w:val="0"/>
          <w:sz w:val="24"/>
          <w:szCs w:val="24"/>
        </w:rPr>
        <w:t>of 18 case series</w:t>
      </w:r>
    </w:p>
    <w:tbl>
      <w:tblPr>
        <w:tblW w:w="8500" w:type="dxa"/>
        <w:jc w:val="center"/>
        <w:tblBorders>
          <w:top w:val="single" w:sz="4" w:space="0" w:color="auto"/>
          <w:bottom w:val="single" w:sz="4" w:space="0" w:color="auto"/>
        </w:tblBorders>
        <w:tblLayout w:type="fixed"/>
        <w:tblLook w:val="04A0" w:firstRow="1" w:lastRow="0" w:firstColumn="1" w:lastColumn="0" w:noHBand="0" w:noVBand="1"/>
      </w:tblPr>
      <w:tblGrid>
        <w:gridCol w:w="661"/>
        <w:gridCol w:w="1276"/>
        <w:gridCol w:w="1134"/>
        <w:gridCol w:w="893"/>
        <w:gridCol w:w="1092"/>
        <w:gridCol w:w="1275"/>
        <w:gridCol w:w="1134"/>
        <w:gridCol w:w="1035"/>
      </w:tblGrid>
      <w:tr w:rsidR="00B32928" w:rsidRPr="00E81112" w:rsidTr="002654BB">
        <w:trPr>
          <w:trHeight w:val="780"/>
          <w:jc w:val="center"/>
        </w:trPr>
        <w:tc>
          <w:tcPr>
            <w:tcW w:w="661" w:type="dxa"/>
            <w:tcBorders>
              <w:top w:val="single" w:sz="4" w:space="0" w:color="auto"/>
              <w:bottom w:val="single" w:sz="4" w:space="0" w:color="auto"/>
            </w:tcBorders>
            <w:shd w:val="clear" w:color="auto" w:fill="auto"/>
            <w:hideMark/>
          </w:tcPr>
          <w:p w:rsidR="00B32928" w:rsidRPr="00E81112" w:rsidRDefault="00B42CBA"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t xml:space="preserve"> </w:t>
            </w:r>
            <w:r w:rsidR="00B32928" w:rsidRPr="00E81112">
              <w:rPr>
                <w:rFonts w:ascii="Book Antiqua" w:hAnsi="Book Antiqua"/>
                <w:b/>
                <w:bCs/>
                <w:color w:val="000000"/>
                <w:kern w:val="0"/>
                <w:sz w:val="24"/>
                <w:szCs w:val="24"/>
              </w:rPr>
              <w:t>Case No.</w:t>
            </w:r>
          </w:p>
        </w:tc>
        <w:tc>
          <w:tcPr>
            <w:tcW w:w="1276" w:type="dxa"/>
            <w:tcBorders>
              <w:top w:val="single" w:sz="4" w:space="0" w:color="auto"/>
              <w:bottom w:val="single" w:sz="4" w:space="0" w:color="auto"/>
            </w:tcBorders>
            <w:shd w:val="clear" w:color="auto" w:fill="auto"/>
            <w:noWrap/>
            <w:hideMark/>
          </w:tcPr>
          <w:p w:rsidR="00B32928" w:rsidRPr="00E81112" w:rsidRDefault="00B32928"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t>Author</w:t>
            </w:r>
            <w:r w:rsidR="001F420A">
              <w:rPr>
                <w:rFonts w:ascii="Book Antiqua" w:hAnsi="Book Antiqua"/>
                <w:b/>
                <w:bCs/>
                <w:color w:val="000000"/>
                <w:kern w:val="0"/>
                <w:sz w:val="24"/>
                <w:szCs w:val="24"/>
              </w:rPr>
              <w:t>s</w:t>
            </w:r>
          </w:p>
        </w:tc>
        <w:tc>
          <w:tcPr>
            <w:tcW w:w="1134" w:type="dxa"/>
            <w:tcBorders>
              <w:top w:val="single" w:sz="4" w:space="0" w:color="auto"/>
              <w:bottom w:val="single" w:sz="4" w:space="0" w:color="auto"/>
            </w:tcBorders>
            <w:shd w:val="clear" w:color="auto" w:fill="auto"/>
            <w:hideMark/>
          </w:tcPr>
          <w:p w:rsidR="00B32928" w:rsidRPr="00E81112" w:rsidRDefault="00B32928"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t>Patients enrollment</w:t>
            </w:r>
          </w:p>
        </w:tc>
        <w:tc>
          <w:tcPr>
            <w:tcW w:w="893" w:type="dxa"/>
            <w:tcBorders>
              <w:top w:val="single" w:sz="4" w:space="0" w:color="auto"/>
              <w:bottom w:val="single" w:sz="4" w:space="0" w:color="auto"/>
            </w:tcBorders>
            <w:shd w:val="clear" w:color="auto" w:fill="auto"/>
            <w:hideMark/>
          </w:tcPr>
          <w:p w:rsidR="00B32928" w:rsidRPr="00E81112" w:rsidRDefault="00B32928"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t>Demographic data</w:t>
            </w:r>
          </w:p>
        </w:tc>
        <w:tc>
          <w:tcPr>
            <w:tcW w:w="1092" w:type="dxa"/>
            <w:tcBorders>
              <w:top w:val="single" w:sz="4" w:space="0" w:color="auto"/>
              <w:bottom w:val="single" w:sz="4" w:space="0" w:color="auto"/>
            </w:tcBorders>
            <w:shd w:val="clear" w:color="auto" w:fill="auto"/>
            <w:hideMark/>
          </w:tcPr>
          <w:p w:rsidR="00B32928" w:rsidRPr="00E81112" w:rsidRDefault="00B32928"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t>Clinical symptom data</w:t>
            </w:r>
          </w:p>
        </w:tc>
        <w:tc>
          <w:tcPr>
            <w:tcW w:w="1275" w:type="dxa"/>
            <w:tcBorders>
              <w:top w:val="single" w:sz="4" w:space="0" w:color="auto"/>
              <w:bottom w:val="single" w:sz="4" w:space="0" w:color="auto"/>
            </w:tcBorders>
            <w:shd w:val="clear" w:color="auto" w:fill="auto"/>
            <w:hideMark/>
          </w:tcPr>
          <w:p w:rsidR="00B32928" w:rsidRPr="00E81112" w:rsidRDefault="00B32928"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t>laboratory examination data</w:t>
            </w:r>
          </w:p>
        </w:tc>
        <w:tc>
          <w:tcPr>
            <w:tcW w:w="1134" w:type="dxa"/>
            <w:tcBorders>
              <w:top w:val="single" w:sz="4" w:space="0" w:color="auto"/>
              <w:bottom w:val="single" w:sz="4" w:space="0" w:color="auto"/>
            </w:tcBorders>
            <w:shd w:val="clear" w:color="auto" w:fill="auto"/>
            <w:hideMark/>
          </w:tcPr>
          <w:p w:rsidR="00B32928" w:rsidRPr="00E81112" w:rsidRDefault="00B32928"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t>Diagnostic workup</w:t>
            </w:r>
          </w:p>
        </w:tc>
        <w:tc>
          <w:tcPr>
            <w:tcW w:w="1035" w:type="dxa"/>
            <w:tcBorders>
              <w:top w:val="single" w:sz="4" w:space="0" w:color="auto"/>
              <w:bottom w:val="single" w:sz="4" w:space="0" w:color="auto"/>
            </w:tcBorders>
            <w:shd w:val="clear" w:color="auto" w:fill="auto"/>
            <w:hideMark/>
          </w:tcPr>
          <w:p w:rsidR="00B32928" w:rsidRPr="00E81112" w:rsidRDefault="00B32928"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t>Imaging findings</w:t>
            </w:r>
          </w:p>
        </w:tc>
      </w:tr>
      <w:tr w:rsidR="001E3CDC" w:rsidRPr="00E81112" w:rsidTr="002654BB">
        <w:trPr>
          <w:trHeight w:val="312"/>
          <w:jc w:val="center"/>
        </w:trPr>
        <w:tc>
          <w:tcPr>
            <w:tcW w:w="661" w:type="dxa"/>
            <w:tcBorders>
              <w:top w:val="single" w:sz="4" w:space="0" w:color="auto"/>
            </w:tcBorders>
            <w:shd w:val="clear" w:color="auto" w:fill="auto"/>
            <w:noWrap/>
            <w:hideMark/>
          </w:tcPr>
          <w:p w:rsidR="001E3CDC" w:rsidRPr="00E81112" w:rsidRDefault="001E3CDC"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t>1</w:t>
            </w:r>
          </w:p>
        </w:tc>
        <w:tc>
          <w:tcPr>
            <w:tcW w:w="1276" w:type="dxa"/>
            <w:tcBorders>
              <w:top w:val="single" w:sz="4" w:space="0" w:color="auto"/>
            </w:tcBorders>
            <w:shd w:val="clear" w:color="auto" w:fill="auto"/>
            <w:hideMark/>
          </w:tcPr>
          <w:p w:rsidR="001E3CDC" w:rsidRPr="00E81112" w:rsidRDefault="001E3CDC"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Chen </w:t>
            </w:r>
            <w:r w:rsidRPr="00E81112">
              <w:rPr>
                <w:rFonts w:ascii="Book Antiqua" w:hAnsi="Book Antiqua"/>
                <w:i/>
                <w:color w:val="000000"/>
                <w:kern w:val="0"/>
                <w:sz w:val="24"/>
                <w:szCs w:val="24"/>
              </w:rPr>
              <w:t>et al</w:t>
            </w:r>
            <w:r w:rsidRPr="00E81112">
              <w:rPr>
                <w:rFonts w:ascii="Book Antiqua" w:hAnsi="Book Antiqua"/>
                <w:color w:val="000000"/>
                <w:kern w:val="0"/>
                <w:sz w:val="24"/>
                <w:szCs w:val="24"/>
                <w:vertAlign w:val="superscript"/>
              </w:rPr>
              <w:t>[</w:t>
            </w:r>
            <w:r w:rsidRPr="00E81112">
              <w:rPr>
                <w:rFonts w:ascii="Book Antiqua" w:hAnsi="Book Antiqua"/>
                <w:color w:val="000000"/>
                <w:sz w:val="24"/>
                <w:szCs w:val="24"/>
                <w:vertAlign w:val="superscript"/>
              </w:rPr>
              <w:t>33]</w:t>
            </w:r>
          </w:p>
        </w:tc>
        <w:tc>
          <w:tcPr>
            <w:tcW w:w="1134" w:type="dxa"/>
            <w:tcBorders>
              <w:top w:val="single" w:sz="4" w:space="0" w:color="auto"/>
            </w:tcBorders>
            <w:shd w:val="clear" w:color="auto" w:fill="auto"/>
            <w:noWrap/>
            <w:vAlign w:val="center"/>
            <w:hideMark/>
          </w:tcPr>
          <w:p w:rsidR="001E3CDC" w:rsidRPr="00E81112" w:rsidRDefault="001E3CDC"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893" w:type="dxa"/>
            <w:tcBorders>
              <w:top w:val="single" w:sz="4" w:space="0" w:color="auto"/>
            </w:tcBorders>
            <w:shd w:val="clear" w:color="auto" w:fill="auto"/>
            <w:noWrap/>
            <w:vAlign w:val="center"/>
            <w:hideMark/>
          </w:tcPr>
          <w:p w:rsidR="001E3CDC" w:rsidRPr="00E81112" w:rsidRDefault="001E3CDC"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092" w:type="dxa"/>
            <w:tcBorders>
              <w:top w:val="single" w:sz="4" w:space="0" w:color="auto"/>
            </w:tcBorders>
            <w:shd w:val="clear" w:color="auto" w:fill="auto"/>
            <w:noWrap/>
            <w:vAlign w:val="center"/>
            <w:hideMark/>
          </w:tcPr>
          <w:p w:rsidR="001E3CDC" w:rsidRPr="00E81112" w:rsidRDefault="001E3CDC"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5" w:type="dxa"/>
            <w:tcBorders>
              <w:top w:val="single" w:sz="4" w:space="0" w:color="auto"/>
            </w:tcBorders>
            <w:shd w:val="clear" w:color="auto" w:fill="auto"/>
            <w:noWrap/>
            <w:vAlign w:val="center"/>
            <w:hideMark/>
          </w:tcPr>
          <w:p w:rsidR="001E3CDC" w:rsidRPr="00E81112" w:rsidRDefault="001E3CDC"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134" w:type="dxa"/>
            <w:tcBorders>
              <w:top w:val="single" w:sz="4" w:space="0" w:color="auto"/>
            </w:tcBorders>
            <w:shd w:val="clear" w:color="auto" w:fill="auto"/>
            <w:noWrap/>
            <w:vAlign w:val="center"/>
            <w:hideMark/>
          </w:tcPr>
          <w:p w:rsidR="001E3CDC" w:rsidRPr="00E81112" w:rsidRDefault="001E3CDC"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035" w:type="dxa"/>
            <w:tcBorders>
              <w:top w:val="single" w:sz="4" w:space="0" w:color="auto"/>
            </w:tcBorders>
            <w:shd w:val="clear" w:color="auto" w:fill="auto"/>
            <w:noWrap/>
            <w:vAlign w:val="center"/>
            <w:hideMark/>
          </w:tcPr>
          <w:p w:rsidR="001E3CDC" w:rsidRPr="00E81112" w:rsidRDefault="001E3CDC"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r>
      <w:tr w:rsidR="00633D40" w:rsidRPr="00E81112" w:rsidTr="002654BB">
        <w:trPr>
          <w:trHeight w:val="312"/>
          <w:jc w:val="center"/>
        </w:trPr>
        <w:tc>
          <w:tcPr>
            <w:tcW w:w="661" w:type="dxa"/>
            <w:shd w:val="clear" w:color="auto" w:fill="auto"/>
            <w:noWrap/>
            <w:hideMark/>
          </w:tcPr>
          <w:p w:rsidR="00633D40" w:rsidRPr="00E81112" w:rsidRDefault="00633D40"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t>2</w:t>
            </w:r>
          </w:p>
        </w:tc>
        <w:tc>
          <w:tcPr>
            <w:tcW w:w="1276" w:type="dxa"/>
            <w:shd w:val="clear" w:color="auto" w:fill="auto"/>
            <w:hideMark/>
          </w:tcPr>
          <w:p w:rsidR="00633D40" w:rsidRPr="00E81112" w:rsidRDefault="00C37FB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Xu</w:t>
            </w:r>
            <w:r w:rsidR="00633D40" w:rsidRPr="00E81112">
              <w:rPr>
                <w:rFonts w:ascii="Book Antiqua" w:hAnsi="Book Antiqua"/>
                <w:color w:val="000000"/>
                <w:kern w:val="0"/>
                <w:sz w:val="24"/>
                <w:szCs w:val="24"/>
                <w:vertAlign w:val="superscript"/>
              </w:rPr>
              <w:t>[</w:t>
            </w:r>
            <w:r w:rsidR="00633D40" w:rsidRPr="00E81112">
              <w:rPr>
                <w:rFonts w:ascii="Book Antiqua" w:hAnsi="Book Antiqua"/>
                <w:color w:val="000000"/>
                <w:sz w:val="24"/>
                <w:szCs w:val="24"/>
                <w:vertAlign w:val="superscript"/>
              </w:rPr>
              <w:t>34]</w:t>
            </w:r>
          </w:p>
        </w:tc>
        <w:tc>
          <w:tcPr>
            <w:tcW w:w="1134"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893"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092"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5"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134"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035"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r>
      <w:tr w:rsidR="00633D40" w:rsidRPr="00E81112" w:rsidTr="002654BB">
        <w:trPr>
          <w:trHeight w:val="312"/>
          <w:jc w:val="center"/>
        </w:trPr>
        <w:tc>
          <w:tcPr>
            <w:tcW w:w="661" w:type="dxa"/>
            <w:shd w:val="clear" w:color="auto" w:fill="auto"/>
            <w:noWrap/>
            <w:hideMark/>
          </w:tcPr>
          <w:p w:rsidR="00633D40" w:rsidRPr="00E81112" w:rsidRDefault="00633D40"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t>3</w:t>
            </w:r>
          </w:p>
        </w:tc>
        <w:tc>
          <w:tcPr>
            <w:tcW w:w="1276" w:type="dxa"/>
            <w:shd w:val="clear" w:color="auto" w:fill="auto"/>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Ye </w:t>
            </w:r>
            <w:r w:rsidRPr="00E81112">
              <w:rPr>
                <w:rFonts w:ascii="Book Antiqua" w:hAnsi="Book Antiqua"/>
                <w:i/>
                <w:color w:val="000000"/>
                <w:kern w:val="0"/>
                <w:sz w:val="24"/>
                <w:szCs w:val="24"/>
              </w:rPr>
              <w:t>et al</w:t>
            </w:r>
            <w:r w:rsidRPr="00E81112">
              <w:rPr>
                <w:rFonts w:ascii="Book Antiqua" w:hAnsi="Book Antiqua"/>
                <w:color w:val="000000"/>
                <w:kern w:val="0"/>
                <w:sz w:val="24"/>
                <w:szCs w:val="24"/>
                <w:vertAlign w:val="superscript"/>
              </w:rPr>
              <w:t>[</w:t>
            </w:r>
            <w:r w:rsidRPr="00E81112">
              <w:rPr>
                <w:rFonts w:ascii="Book Antiqua" w:hAnsi="Book Antiqua"/>
                <w:color w:val="000000"/>
                <w:sz w:val="24"/>
                <w:szCs w:val="24"/>
                <w:vertAlign w:val="superscript"/>
              </w:rPr>
              <w:t>35]</w:t>
            </w:r>
          </w:p>
        </w:tc>
        <w:tc>
          <w:tcPr>
            <w:tcW w:w="1134"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893"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092"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5"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134"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035"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r>
      <w:tr w:rsidR="00633D40" w:rsidRPr="00E81112" w:rsidTr="002654BB">
        <w:trPr>
          <w:trHeight w:val="312"/>
          <w:jc w:val="center"/>
        </w:trPr>
        <w:tc>
          <w:tcPr>
            <w:tcW w:w="661" w:type="dxa"/>
            <w:shd w:val="clear" w:color="auto" w:fill="auto"/>
            <w:noWrap/>
            <w:hideMark/>
          </w:tcPr>
          <w:p w:rsidR="00633D40" w:rsidRPr="00E81112" w:rsidRDefault="00633D40"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t>4</w:t>
            </w:r>
          </w:p>
        </w:tc>
        <w:tc>
          <w:tcPr>
            <w:tcW w:w="1276" w:type="dxa"/>
            <w:shd w:val="clear" w:color="auto" w:fill="auto"/>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Zheng </w:t>
            </w:r>
            <w:r w:rsidRPr="00E81112">
              <w:rPr>
                <w:rFonts w:ascii="Book Antiqua" w:hAnsi="Book Antiqua"/>
                <w:i/>
                <w:color w:val="000000"/>
                <w:kern w:val="0"/>
                <w:sz w:val="24"/>
                <w:szCs w:val="24"/>
              </w:rPr>
              <w:t>et al</w:t>
            </w:r>
            <w:r w:rsidRPr="00E81112">
              <w:rPr>
                <w:rFonts w:ascii="Book Antiqua" w:hAnsi="Book Antiqua"/>
                <w:color w:val="000000"/>
                <w:kern w:val="0"/>
                <w:sz w:val="24"/>
                <w:szCs w:val="24"/>
                <w:vertAlign w:val="superscript"/>
              </w:rPr>
              <w:t>[</w:t>
            </w:r>
            <w:r w:rsidRPr="00E81112">
              <w:rPr>
                <w:rFonts w:ascii="Book Antiqua" w:hAnsi="Book Antiqua"/>
                <w:color w:val="000000"/>
                <w:sz w:val="24"/>
                <w:szCs w:val="24"/>
                <w:vertAlign w:val="superscript"/>
              </w:rPr>
              <w:t>36]</w:t>
            </w:r>
          </w:p>
        </w:tc>
        <w:tc>
          <w:tcPr>
            <w:tcW w:w="1134"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893"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092"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5"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134"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035"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r>
      <w:tr w:rsidR="00633D40" w:rsidRPr="00E81112" w:rsidTr="002654BB">
        <w:trPr>
          <w:trHeight w:val="312"/>
          <w:jc w:val="center"/>
        </w:trPr>
        <w:tc>
          <w:tcPr>
            <w:tcW w:w="661" w:type="dxa"/>
            <w:shd w:val="clear" w:color="auto" w:fill="auto"/>
            <w:noWrap/>
            <w:hideMark/>
          </w:tcPr>
          <w:p w:rsidR="00633D40" w:rsidRPr="00E81112" w:rsidRDefault="00633D40"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t>5</w:t>
            </w:r>
          </w:p>
        </w:tc>
        <w:tc>
          <w:tcPr>
            <w:tcW w:w="1276" w:type="dxa"/>
            <w:shd w:val="clear" w:color="auto" w:fill="auto"/>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Ren </w:t>
            </w:r>
            <w:r w:rsidRPr="00E81112">
              <w:rPr>
                <w:rFonts w:ascii="Book Antiqua" w:hAnsi="Book Antiqua"/>
                <w:i/>
                <w:color w:val="000000"/>
                <w:kern w:val="0"/>
                <w:sz w:val="24"/>
                <w:szCs w:val="24"/>
              </w:rPr>
              <w:t>et al</w:t>
            </w:r>
            <w:r w:rsidRPr="00E81112">
              <w:rPr>
                <w:rFonts w:ascii="Book Antiqua" w:hAnsi="Book Antiqua"/>
                <w:color w:val="000000"/>
                <w:kern w:val="0"/>
                <w:sz w:val="24"/>
                <w:szCs w:val="24"/>
                <w:vertAlign w:val="superscript"/>
              </w:rPr>
              <w:t>[37]</w:t>
            </w:r>
          </w:p>
        </w:tc>
        <w:tc>
          <w:tcPr>
            <w:tcW w:w="1134"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893"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092"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5"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134"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035"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r>
      <w:tr w:rsidR="00633D40" w:rsidRPr="00E81112" w:rsidTr="002654BB">
        <w:trPr>
          <w:trHeight w:val="312"/>
          <w:jc w:val="center"/>
        </w:trPr>
        <w:tc>
          <w:tcPr>
            <w:tcW w:w="661" w:type="dxa"/>
            <w:shd w:val="clear" w:color="auto" w:fill="auto"/>
            <w:noWrap/>
            <w:hideMark/>
          </w:tcPr>
          <w:p w:rsidR="00633D40" w:rsidRPr="00E81112" w:rsidRDefault="00633D40"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t>6</w:t>
            </w:r>
          </w:p>
        </w:tc>
        <w:tc>
          <w:tcPr>
            <w:tcW w:w="1276" w:type="dxa"/>
            <w:shd w:val="clear" w:color="auto" w:fill="auto"/>
            <w:hideMark/>
          </w:tcPr>
          <w:p w:rsidR="00633D40" w:rsidRPr="00E81112" w:rsidRDefault="00633D40" w:rsidP="00A31DF9">
            <w:pPr>
              <w:widowControl/>
              <w:spacing w:line="360" w:lineRule="auto"/>
              <w:rPr>
                <w:rFonts w:ascii="Book Antiqua" w:hAnsi="Book Antiqua"/>
                <w:color w:val="000000"/>
                <w:kern w:val="0"/>
                <w:sz w:val="24"/>
                <w:szCs w:val="24"/>
              </w:rPr>
            </w:pPr>
            <w:proofErr w:type="spellStart"/>
            <w:r w:rsidRPr="00E81112">
              <w:rPr>
                <w:rFonts w:ascii="Book Antiqua" w:hAnsi="Book Antiqua"/>
                <w:color w:val="000000"/>
                <w:kern w:val="0"/>
                <w:sz w:val="24"/>
                <w:szCs w:val="24"/>
              </w:rPr>
              <w:t>Geng</w:t>
            </w:r>
            <w:proofErr w:type="spellEnd"/>
            <w:r w:rsidRPr="00E81112">
              <w:rPr>
                <w:rFonts w:ascii="Book Antiqua" w:hAnsi="Book Antiqua"/>
                <w:color w:val="000000"/>
                <w:kern w:val="0"/>
                <w:sz w:val="24"/>
                <w:szCs w:val="24"/>
              </w:rPr>
              <w:t xml:space="preserve"> e</w:t>
            </w:r>
            <w:r w:rsidRPr="00E81112">
              <w:rPr>
                <w:rFonts w:ascii="Book Antiqua" w:hAnsi="Book Antiqua"/>
                <w:i/>
                <w:color w:val="000000"/>
                <w:kern w:val="0"/>
                <w:sz w:val="24"/>
                <w:szCs w:val="24"/>
              </w:rPr>
              <w:t>t al</w:t>
            </w:r>
            <w:r w:rsidRPr="00E81112">
              <w:rPr>
                <w:rFonts w:ascii="Book Antiqua" w:hAnsi="Book Antiqua"/>
                <w:color w:val="000000"/>
                <w:kern w:val="0"/>
                <w:sz w:val="24"/>
                <w:szCs w:val="24"/>
                <w:vertAlign w:val="superscript"/>
              </w:rPr>
              <w:t>[38]</w:t>
            </w:r>
          </w:p>
        </w:tc>
        <w:tc>
          <w:tcPr>
            <w:tcW w:w="1134"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893"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092"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5"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134"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035"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r>
      <w:tr w:rsidR="00633D40" w:rsidRPr="00E81112" w:rsidTr="002654BB">
        <w:trPr>
          <w:trHeight w:val="312"/>
          <w:jc w:val="center"/>
        </w:trPr>
        <w:tc>
          <w:tcPr>
            <w:tcW w:w="661" w:type="dxa"/>
            <w:shd w:val="clear" w:color="auto" w:fill="auto"/>
            <w:noWrap/>
            <w:hideMark/>
          </w:tcPr>
          <w:p w:rsidR="00633D40" w:rsidRPr="00E81112" w:rsidRDefault="00633D40"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t>7</w:t>
            </w:r>
          </w:p>
        </w:tc>
        <w:tc>
          <w:tcPr>
            <w:tcW w:w="1276" w:type="dxa"/>
            <w:shd w:val="clear" w:color="auto" w:fill="auto"/>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Chen </w:t>
            </w:r>
            <w:r w:rsidRPr="00E81112">
              <w:rPr>
                <w:rFonts w:ascii="Book Antiqua" w:hAnsi="Book Antiqua"/>
                <w:i/>
                <w:color w:val="000000"/>
                <w:kern w:val="0"/>
                <w:sz w:val="24"/>
                <w:szCs w:val="24"/>
              </w:rPr>
              <w:t>et al</w:t>
            </w:r>
            <w:r w:rsidRPr="00E81112">
              <w:rPr>
                <w:rFonts w:ascii="Book Antiqua" w:hAnsi="Book Antiqua"/>
                <w:color w:val="000000"/>
                <w:kern w:val="0"/>
                <w:sz w:val="24"/>
                <w:szCs w:val="24"/>
                <w:vertAlign w:val="superscript"/>
              </w:rPr>
              <w:t>[</w:t>
            </w:r>
            <w:r w:rsidRPr="00E81112">
              <w:rPr>
                <w:rFonts w:ascii="Book Antiqua" w:hAnsi="Book Antiqua"/>
                <w:color w:val="000000"/>
                <w:sz w:val="24"/>
                <w:szCs w:val="24"/>
                <w:vertAlign w:val="superscript"/>
              </w:rPr>
              <w:t>39]</w:t>
            </w:r>
          </w:p>
        </w:tc>
        <w:tc>
          <w:tcPr>
            <w:tcW w:w="1134"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893"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092"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5"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134"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035"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r>
      <w:tr w:rsidR="00633D40" w:rsidRPr="00E81112" w:rsidTr="002654BB">
        <w:trPr>
          <w:trHeight w:val="312"/>
          <w:jc w:val="center"/>
        </w:trPr>
        <w:tc>
          <w:tcPr>
            <w:tcW w:w="661" w:type="dxa"/>
            <w:shd w:val="clear" w:color="auto" w:fill="auto"/>
            <w:noWrap/>
            <w:hideMark/>
          </w:tcPr>
          <w:p w:rsidR="00633D40" w:rsidRPr="00E81112" w:rsidRDefault="00633D40"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t>8</w:t>
            </w:r>
          </w:p>
        </w:tc>
        <w:tc>
          <w:tcPr>
            <w:tcW w:w="1276" w:type="dxa"/>
            <w:shd w:val="clear" w:color="auto" w:fill="auto"/>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Zhang </w:t>
            </w:r>
            <w:r w:rsidRPr="00E81112">
              <w:rPr>
                <w:rFonts w:ascii="Book Antiqua" w:hAnsi="Book Antiqua"/>
                <w:i/>
                <w:color w:val="000000"/>
                <w:kern w:val="0"/>
                <w:sz w:val="24"/>
                <w:szCs w:val="24"/>
              </w:rPr>
              <w:t>et al</w:t>
            </w:r>
            <w:r w:rsidRPr="00E81112">
              <w:rPr>
                <w:rFonts w:ascii="Book Antiqua" w:hAnsi="Book Antiqua"/>
                <w:color w:val="000000"/>
                <w:kern w:val="0"/>
                <w:sz w:val="24"/>
                <w:szCs w:val="24"/>
                <w:vertAlign w:val="superscript"/>
              </w:rPr>
              <w:t>[</w:t>
            </w:r>
            <w:r w:rsidRPr="00E81112">
              <w:rPr>
                <w:rFonts w:ascii="Book Antiqua" w:hAnsi="Book Antiqua"/>
                <w:color w:val="000000"/>
                <w:sz w:val="24"/>
                <w:szCs w:val="24"/>
                <w:vertAlign w:val="superscript"/>
              </w:rPr>
              <w:t>40]</w:t>
            </w:r>
          </w:p>
        </w:tc>
        <w:tc>
          <w:tcPr>
            <w:tcW w:w="1134"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893"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092"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5"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134"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035"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r>
      <w:tr w:rsidR="00633D40" w:rsidRPr="00E81112" w:rsidTr="002654BB">
        <w:trPr>
          <w:trHeight w:val="312"/>
          <w:jc w:val="center"/>
        </w:trPr>
        <w:tc>
          <w:tcPr>
            <w:tcW w:w="661" w:type="dxa"/>
            <w:shd w:val="clear" w:color="auto" w:fill="auto"/>
            <w:noWrap/>
            <w:hideMark/>
          </w:tcPr>
          <w:p w:rsidR="00633D40" w:rsidRPr="00E81112" w:rsidRDefault="00633D40"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t>9</w:t>
            </w:r>
          </w:p>
        </w:tc>
        <w:tc>
          <w:tcPr>
            <w:tcW w:w="1276" w:type="dxa"/>
            <w:shd w:val="clear" w:color="auto" w:fill="auto"/>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Li </w:t>
            </w:r>
            <w:r w:rsidRPr="00E81112">
              <w:rPr>
                <w:rFonts w:ascii="Book Antiqua" w:hAnsi="Book Antiqua"/>
                <w:i/>
                <w:color w:val="000000"/>
                <w:kern w:val="0"/>
                <w:sz w:val="24"/>
                <w:szCs w:val="24"/>
              </w:rPr>
              <w:t>et al</w:t>
            </w:r>
            <w:r w:rsidRPr="00E81112">
              <w:rPr>
                <w:rFonts w:ascii="Book Antiqua" w:hAnsi="Book Antiqua"/>
                <w:color w:val="000000"/>
                <w:kern w:val="0"/>
                <w:sz w:val="24"/>
                <w:szCs w:val="24"/>
                <w:vertAlign w:val="superscript"/>
              </w:rPr>
              <w:t>[</w:t>
            </w:r>
            <w:r w:rsidRPr="00E81112">
              <w:rPr>
                <w:rFonts w:ascii="Book Antiqua" w:hAnsi="Book Antiqua"/>
                <w:color w:val="000000"/>
                <w:sz w:val="24"/>
                <w:szCs w:val="24"/>
                <w:vertAlign w:val="superscript"/>
              </w:rPr>
              <w:t>41]</w:t>
            </w:r>
          </w:p>
        </w:tc>
        <w:tc>
          <w:tcPr>
            <w:tcW w:w="1134"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893"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092"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5"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134"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035"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r>
      <w:tr w:rsidR="00633D40" w:rsidRPr="00E81112" w:rsidTr="002654BB">
        <w:trPr>
          <w:trHeight w:val="312"/>
          <w:jc w:val="center"/>
        </w:trPr>
        <w:tc>
          <w:tcPr>
            <w:tcW w:w="661" w:type="dxa"/>
            <w:shd w:val="clear" w:color="auto" w:fill="auto"/>
            <w:noWrap/>
            <w:hideMark/>
          </w:tcPr>
          <w:p w:rsidR="00633D40" w:rsidRPr="00E81112" w:rsidRDefault="00633D40"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t>10</w:t>
            </w:r>
          </w:p>
        </w:tc>
        <w:tc>
          <w:tcPr>
            <w:tcW w:w="1276" w:type="dxa"/>
            <w:shd w:val="clear" w:color="auto" w:fill="auto"/>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Hu </w:t>
            </w:r>
            <w:r w:rsidRPr="00E81112">
              <w:rPr>
                <w:rFonts w:ascii="Book Antiqua" w:hAnsi="Book Antiqua"/>
                <w:i/>
                <w:color w:val="000000"/>
                <w:kern w:val="0"/>
                <w:sz w:val="24"/>
                <w:szCs w:val="24"/>
              </w:rPr>
              <w:t>et al</w:t>
            </w:r>
            <w:r w:rsidRPr="00E81112">
              <w:rPr>
                <w:rFonts w:ascii="Book Antiqua" w:hAnsi="Book Antiqua"/>
                <w:color w:val="000000"/>
                <w:kern w:val="0"/>
                <w:sz w:val="24"/>
                <w:szCs w:val="24"/>
                <w:vertAlign w:val="superscript"/>
              </w:rPr>
              <w:t>[</w:t>
            </w:r>
            <w:r w:rsidRPr="00E81112">
              <w:rPr>
                <w:rFonts w:ascii="Book Antiqua" w:hAnsi="Book Antiqua"/>
                <w:color w:val="000000"/>
                <w:sz w:val="24"/>
                <w:szCs w:val="24"/>
                <w:vertAlign w:val="superscript"/>
              </w:rPr>
              <w:t>42]</w:t>
            </w:r>
          </w:p>
        </w:tc>
        <w:tc>
          <w:tcPr>
            <w:tcW w:w="1134"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893"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092"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5"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134"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035"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r>
      <w:tr w:rsidR="00633D40" w:rsidRPr="00E81112" w:rsidTr="002654BB">
        <w:trPr>
          <w:trHeight w:val="312"/>
          <w:jc w:val="center"/>
        </w:trPr>
        <w:tc>
          <w:tcPr>
            <w:tcW w:w="661" w:type="dxa"/>
            <w:shd w:val="clear" w:color="auto" w:fill="auto"/>
            <w:noWrap/>
            <w:hideMark/>
          </w:tcPr>
          <w:p w:rsidR="00633D40" w:rsidRPr="00E81112" w:rsidRDefault="00633D40"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t>11</w:t>
            </w:r>
          </w:p>
        </w:tc>
        <w:tc>
          <w:tcPr>
            <w:tcW w:w="1276" w:type="dxa"/>
            <w:shd w:val="clear" w:color="auto" w:fill="auto"/>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Li </w:t>
            </w:r>
            <w:r w:rsidRPr="00E81112">
              <w:rPr>
                <w:rFonts w:ascii="Book Antiqua" w:hAnsi="Book Antiqua"/>
                <w:i/>
                <w:color w:val="000000"/>
                <w:kern w:val="0"/>
                <w:sz w:val="24"/>
                <w:szCs w:val="24"/>
              </w:rPr>
              <w:t>et al</w:t>
            </w:r>
            <w:r w:rsidRPr="00E81112">
              <w:rPr>
                <w:rFonts w:ascii="Book Antiqua" w:hAnsi="Book Antiqua"/>
                <w:color w:val="000000"/>
                <w:kern w:val="0"/>
                <w:sz w:val="24"/>
                <w:szCs w:val="24"/>
                <w:vertAlign w:val="superscript"/>
              </w:rPr>
              <w:t>[</w:t>
            </w:r>
            <w:r w:rsidRPr="00E81112">
              <w:rPr>
                <w:rFonts w:ascii="Book Antiqua" w:hAnsi="Book Antiqua"/>
                <w:color w:val="000000"/>
                <w:sz w:val="24"/>
                <w:szCs w:val="24"/>
                <w:vertAlign w:val="superscript"/>
              </w:rPr>
              <w:t>43]</w:t>
            </w:r>
          </w:p>
        </w:tc>
        <w:tc>
          <w:tcPr>
            <w:tcW w:w="1134"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893"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092"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5"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134"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035"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r>
      <w:tr w:rsidR="00633D40" w:rsidRPr="00E81112" w:rsidTr="002654BB">
        <w:trPr>
          <w:trHeight w:val="312"/>
          <w:jc w:val="center"/>
        </w:trPr>
        <w:tc>
          <w:tcPr>
            <w:tcW w:w="661" w:type="dxa"/>
            <w:shd w:val="clear" w:color="auto" w:fill="auto"/>
            <w:noWrap/>
            <w:hideMark/>
          </w:tcPr>
          <w:p w:rsidR="00633D40" w:rsidRPr="00E81112" w:rsidRDefault="00633D40"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t>12</w:t>
            </w:r>
          </w:p>
        </w:tc>
        <w:tc>
          <w:tcPr>
            <w:tcW w:w="1276" w:type="dxa"/>
            <w:shd w:val="clear" w:color="auto" w:fill="auto"/>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Li </w:t>
            </w:r>
            <w:r w:rsidRPr="00E81112">
              <w:rPr>
                <w:rFonts w:ascii="Book Antiqua" w:hAnsi="Book Antiqua"/>
                <w:i/>
                <w:color w:val="000000"/>
                <w:kern w:val="0"/>
                <w:sz w:val="24"/>
                <w:szCs w:val="24"/>
              </w:rPr>
              <w:t>et al</w:t>
            </w:r>
            <w:r w:rsidRPr="00E81112">
              <w:rPr>
                <w:rFonts w:ascii="Book Antiqua" w:hAnsi="Book Antiqua"/>
                <w:color w:val="000000"/>
                <w:kern w:val="0"/>
                <w:sz w:val="24"/>
                <w:szCs w:val="24"/>
                <w:vertAlign w:val="superscript"/>
              </w:rPr>
              <w:t>[44]</w:t>
            </w:r>
          </w:p>
        </w:tc>
        <w:tc>
          <w:tcPr>
            <w:tcW w:w="1134"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893"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092"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5"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134"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035"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r>
      <w:tr w:rsidR="00633D40" w:rsidRPr="00E81112" w:rsidTr="002654BB">
        <w:trPr>
          <w:trHeight w:val="312"/>
          <w:jc w:val="center"/>
        </w:trPr>
        <w:tc>
          <w:tcPr>
            <w:tcW w:w="661" w:type="dxa"/>
            <w:shd w:val="clear" w:color="auto" w:fill="auto"/>
            <w:noWrap/>
            <w:hideMark/>
          </w:tcPr>
          <w:p w:rsidR="00633D40" w:rsidRPr="00E81112" w:rsidRDefault="00633D40"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t>13</w:t>
            </w:r>
          </w:p>
        </w:tc>
        <w:tc>
          <w:tcPr>
            <w:tcW w:w="1276" w:type="dxa"/>
            <w:shd w:val="clear" w:color="auto" w:fill="auto"/>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Yu </w:t>
            </w:r>
            <w:r w:rsidRPr="00E81112">
              <w:rPr>
                <w:rFonts w:ascii="Book Antiqua" w:hAnsi="Book Antiqua"/>
                <w:i/>
                <w:color w:val="000000"/>
                <w:kern w:val="0"/>
                <w:sz w:val="24"/>
                <w:szCs w:val="24"/>
              </w:rPr>
              <w:t>et al</w:t>
            </w:r>
            <w:r w:rsidRPr="00E81112">
              <w:rPr>
                <w:rFonts w:ascii="Book Antiqua" w:hAnsi="Book Antiqua"/>
                <w:color w:val="000000"/>
                <w:kern w:val="0"/>
                <w:sz w:val="24"/>
                <w:szCs w:val="24"/>
                <w:vertAlign w:val="superscript"/>
              </w:rPr>
              <w:t>[</w:t>
            </w:r>
            <w:r w:rsidRPr="00E81112">
              <w:rPr>
                <w:rStyle w:val="ab"/>
                <w:rFonts w:ascii="Book Antiqua" w:hAnsi="Book Antiqua"/>
                <w:color w:val="000000"/>
                <w:kern w:val="0"/>
                <w:sz w:val="24"/>
                <w:szCs w:val="24"/>
              </w:rPr>
              <w:fldChar w:fldCharType="begin"/>
            </w:r>
            <w:r w:rsidRPr="00E81112">
              <w:rPr>
                <w:rFonts w:ascii="Book Antiqua" w:hAnsi="Book Antiqua"/>
                <w:color w:val="000000"/>
                <w:kern w:val="0"/>
                <w:sz w:val="24"/>
                <w:szCs w:val="24"/>
                <w:vertAlign w:val="superscript"/>
              </w:rPr>
              <w:instrText xml:space="preserve"> NOTEREF _Ref4040977 \h </w:instrText>
            </w:r>
            <w:r w:rsidRPr="00E81112">
              <w:rPr>
                <w:rStyle w:val="ab"/>
                <w:rFonts w:ascii="Book Antiqua" w:hAnsi="Book Antiqua"/>
                <w:color w:val="000000"/>
                <w:kern w:val="0"/>
                <w:sz w:val="24"/>
                <w:szCs w:val="24"/>
              </w:rPr>
              <w:instrText xml:space="preserve"> \* MERGEFORMAT </w:instrText>
            </w:r>
            <w:r w:rsidRPr="00E81112">
              <w:rPr>
                <w:rStyle w:val="ab"/>
                <w:rFonts w:ascii="Book Antiqua" w:hAnsi="Book Antiqua"/>
                <w:color w:val="000000"/>
                <w:kern w:val="0"/>
                <w:sz w:val="24"/>
                <w:szCs w:val="24"/>
              </w:rPr>
            </w:r>
            <w:r w:rsidRPr="00E81112">
              <w:rPr>
                <w:rStyle w:val="ab"/>
                <w:rFonts w:ascii="Book Antiqua" w:hAnsi="Book Antiqua"/>
                <w:color w:val="000000"/>
                <w:kern w:val="0"/>
                <w:sz w:val="24"/>
                <w:szCs w:val="24"/>
              </w:rPr>
              <w:fldChar w:fldCharType="separate"/>
            </w:r>
            <w:r w:rsidRPr="00E81112">
              <w:rPr>
                <w:rFonts w:ascii="Book Antiqua" w:hAnsi="Book Antiqua"/>
                <w:color w:val="000000"/>
                <w:kern w:val="0"/>
                <w:sz w:val="24"/>
                <w:szCs w:val="24"/>
                <w:vertAlign w:val="superscript"/>
              </w:rPr>
              <w:t>24</w:t>
            </w:r>
            <w:r w:rsidRPr="00E81112">
              <w:rPr>
                <w:rStyle w:val="ab"/>
                <w:rFonts w:ascii="Book Antiqua" w:hAnsi="Book Antiqua"/>
                <w:color w:val="000000"/>
                <w:kern w:val="0"/>
                <w:sz w:val="24"/>
                <w:szCs w:val="24"/>
              </w:rPr>
              <w:fldChar w:fldCharType="end"/>
            </w:r>
            <w:r w:rsidRPr="00E81112">
              <w:rPr>
                <w:rFonts w:ascii="Book Antiqua" w:hAnsi="Book Antiqua"/>
                <w:color w:val="000000"/>
                <w:kern w:val="0"/>
                <w:sz w:val="24"/>
                <w:szCs w:val="24"/>
                <w:vertAlign w:val="superscript"/>
              </w:rPr>
              <w:t>]</w:t>
            </w:r>
          </w:p>
        </w:tc>
        <w:tc>
          <w:tcPr>
            <w:tcW w:w="1134"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893"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092"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5"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134"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035"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r>
      <w:tr w:rsidR="00633D40" w:rsidRPr="00E81112" w:rsidTr="002654BB">
        <w:trPr>
          <w:trHeight w:val="312"/>
          <w:jc w:val="center"/>
        </w:trPr>
        <w:tc>
          <w:tcPr>
            <w:tcW w:w="661" w:type="dxa"/>
            <w:shd w:val="clear" w:color="auto" w:fill="auto"/>
            <w:noWrap/>
            <w:hideMark/>
          </w:tcPr>
          <w:p w:rsidR="00633D40" w:rsidRPr="00E81112" w:rsidRDefault="00633D40"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t>14</w:t>
            </w:r>
          </w:p>
        </w:tc>
        <w:tc>
          <w:tcPr>
            <w:tcW w:w="1276" w:type="dxa"/>
            <w:shd w:val="clear" w:color="auto" w:fill="auto"/>
            <w:hideMark/>
          </w:tcPr>
          <w:p w:rsidR="00633D40" w:rsidRPr="00E81112" w:rsidRDefault="00633D40" w:rsidP="00A31DF9">
            <w:pPr>
              <w:widowControl/>
              <w:spacing w:line="360" w:lineRule="auto"/>
              <w:rPr>
                <w:rFonts w:ascii="Book Antiqua" w:hAnsi="Book Antiqua"/>
                <w:color w:val="000000"/>
                <w:kern w:val="0"/>
                <w:sz w:val="24"/>
                <w:szCs w:val="24"/>
              </w:rPr>
            </w:pPr>
            <w:proofErr w:type="spellStart"/>
            <w:r w:rsidRPr="00E81112">
              <w:rPr>
                <w:rFonts w:ascii="Book Antiqua" w:hAnsi="Book Antiqua"/>
                <w:color w:val="000000"/>
                <w:kern w:val="0"/>
                <w:sz w:val="24"/>
                <w:szCs w:val="24"/>
              </w:rPr>
              <w:t>Rong</w:t>
            </w:r>
            <w:proofErr w:type="spellEnd"/>
            <w:r w:rsidRPr="00E81112">
              <w:rPr>
                <w:rFonts w:ascii="Book Antiqua" w:hAnsi="Book Antiqua"/>
                <w:color w:val="000000"/>
                <w:kern w:val="0"/>
                <w:sz w:val="24"/>
                <w:szCs w:val="24"/>
                <w:vertAlign w:val="superscript"/>
              </w:rPr>
              <w:t>[</w:t>
            </w:r>
            <w:r w:rsidRPr="00E81112">
              <w:rPr>
                <w:rFonts w:ascii="Book Antiqua" w:hAnsi="Book Antiqua"/>
                <w:color w:val="000000"/>
                <w:sz w:val="24"/>
                <w:szCs w:val="24"/>
                <w:vertAlign w:val="superscript"/>
              </w:rPr>
              <w:t>45]</w:t>
            </w:r>
          </w:p>
        </w:tc>
        <w:tc>
          <w:tcPr>
            <w:tcW w:w="1134"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893"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092"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5"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134"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035"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r>
      <w:tr w:rsidR="00633D40" w:rsidRPr="00E81112" w:rsidTr="002654BB">
        <w:trPr>
          <w:trHeight w:val="312"/>
          <w:jc w:val="center"/>
        </w:trPr>
        <w:tc>
          <w:tcPr>
            <w:tcW w:w="661" w:type="dxa"/>
            <w:shd w:val="clear" w:color="auto" w:fill="auto"/>
            <w:noWrap/>
            <w:hideMark/>
          </w:tcPr>
          <w:p w:rsidR="00633D40" w:rsidRPr="00E81112" w:rsidRDefault="00633D40"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t>15</w:t>
            </w:r>
          </w:p>
        </w:tc>
        <w:tc>
          <w:tcPr>
            <w:tcW w:w="1276" w:type="dxa"/>
            <w:shd w:val="clear" w:color="auto" w:fill="auto"/>
            <w:noWrap/>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Pei </w:t>
            </w:r>
            <w:r w:rsidRPr="00E81112">
              <w:rPr>
                <w:rFonts w:ascii="Book Antiqua" w:hAnsi="Book Antiqua"/>
                <w:i/>
                <w:color w:val="000000"/>
                <w:kern w:val="0"/>
                <w:sz w:val="24"/>
                <w:szCs w:val="24"/>
              </w:rPr>
              <w:t>et al</w:t>
            </w:r>
            <w:r w:rsidRPr="00E81112">
              <w:rPr>
                <w:rFonts w:ascii="Book Antiqua" w:hAnsi="Book Antiqua"/>
                <w:color w:val="000000"/>
                <w:kern w:val="0"/>
                <w:sz w:val="24"/>
                <w:szCs w:val="24"/>
                <w:vertAlign w:val="superscript"/>
              </w:rPr>
              <w:t>[</w:t>
            </w:r>
            <w:r w:rsidRPr="00E81112">
              <w:rPr>
                <w:rFonts w:ascii="Book Antiqua" w:hAnsi="Book Antiqua"/>
                <w:color w:val="000000"/>
                <w:sz w:val="24"/>
                <w:szCs w:val="24"/>
                <w:vertAlign w:val="superscript"/>
              </w:rPr>
              <w:t>46]</w:t>
            </w:r>
          </w:p>
        </w:tc>
        <w:tc>
          <w:tcPr>
            <w:tcW w:w="1134"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893"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092"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5"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134"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035"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r>
      <w:tr w:rsidR="00633D40" w:rsidRPr="00E81112" w:rsidTr="002654BB">
        <w:trPr>
          <w:trHeight w:val="312"/>
          <w:jc w:val="center"/>
        </w:trPr>
        <w:tc>
          <w:tcPr>
            <w:tcW w:w="661" w:type="dxa"/>
            <w:shd w:val="clear" w:color="auto" w:fill="auto"/>
            <w:noWrap/>
            <w:hideMark/>
          </w:tcPr>
          <w:p w:rsidR="00633D40" w:rsidRPr="00E81112" w:rsidRDefault="00633D40"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t>16</w:t>
            </w:r>
          </w:p>
        </w:tc>
        <w:tc>
          <w:tcPr>
            <w:tcW w:w="1276" w:type="dxa"/>
            <w:shd w:val="clear" w:color="auto" w:fill="auto"/>
            <w:noWrap/>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Zhou </w:t>
            </w:r>
            <w:r w:rsidRPr="00E81112">
              <w:rPr>
                <w:rFonts w:ascii="Book Antiqua" w:hAnsi="Book Antiqua"/>
                <w:i/>
                <w:color w:val="000000"/>
                <w:kern w:val="0"/>
                <w:sz w:val="24"/>
                <w:szCs w:val="24"/>
              </w:rPr>
              <w:t>et al</w:t>
            </w:r>
            <w:r w:rsidRPr="00E81112">
              <w:rPr>
                <w:rFonts w:ascii="Book Antiqua" w:hAnsi="Book Antiqua"/>
                <w:color w:val="000000"/>
                <w:kern w:val="0"/>
                <w:sz w:val="24"/>
                <w:szCs w:val="24"/>
                <w:vertAlign w:val="superscript"/>
              </w:rPr>
              <w:t>[</w:t>
            </w:r>
            <w:r w:rsidRPr="00E81112">
              <w:rPr>
                <w:rFonts w:ascii="Book Antiqua" w:hAnsi="Book Antiqua"/>
                <w:color w:val="000000"/>
                <w:sz w:val="24"/>
                <w:szCs w:val="24"/>
                <w:vertAlign w:val="superscript"/>
              </w:rPr>
              <w:t>47]</w:t>
            </w:r>
          </w:p>
        </w:tc>
        <w:tc>
          <w:tcPr>
            <w:tcW w:w="1134"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893"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092"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5"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134"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035"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r>
      <w:tr w:rsidR="00633D40" w:rsidRPr="00E81112" w:rsidTr="002654BB">
        <w:trPr>
          <w:trHeight w:val="312"/>
          <w:jc w:val="center"/>
        </w:trPr>
        <w:tc>
          <w:tcPr>
            <w:tcW w:w="661" w:type="dxa"/>
            <w:shd w:val="clear" w:color="auto" w:fill="auto"/>
            <w:noWrap/>
            <w:hideMark/>
          </w:tcPr>
          <w:p w:rsidR="00633D40" w:rsidRPr="00E81112" w:rsidRDefault="00633D40"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lastRenderedPageBreak/>
              <w:t>17</w:t>
            </w:r>
          </w:p>
        </w:tc>
        <w:tc>
          <w:tcPr>
            <w:tcW w:w="1276" w:type="dxa"/>
            <w:shd w:val="clear" w:color="auto" w:fill="auto"/>
            <w:noWrap/>
            <w:hideMark/>
          </w:tcPr>
          <w:p w:rsidR="00633D40" w:rsidRPr="00E81112" w:rsidRDefault="00AC4523" w:rsidP="00A31DF9">
            <w:pPr>
              <w:widowControl/>
              <w:spacing w:line="360" w:lineRule="auto"/>
              <w:rPr>
                <w:rFonts w:ascii="Book Antiqua" w:hAnsi="Book Antiqua"/>
                <w:color w:val="000000"/>
                <w:kern w:val="0"/>
                <w:sz w:val="24"/>
                <w:szCs w:val="24"/>
              </w:rPr>
            </w:pPr>
            <w:proofErr w:type="spellStart"/>
            <w:r w:rsidRPr="00E81112">
              <w:rPr>
                <w:rFonts w:ascii="Book Antiqua" w:hAnsi="Book Antiqua"/>
                <w:color w:val="000000"/>
                <w:kern w:val="0"/>
                <w:sz w:val="24"/>
                <w:szCs w:val="24"/>
              </w:rPr>
              <w:t>Guo</w:t>
            </w:r>
            <w:proofErr w:type="spellEnd"/>
            <w:r w:rsidR="00633D40" w:rsidRPr="00E81112">
              <w:rPr>
                <w:rFonts w:ascii="Book Antiqua" w:hAnsi="Book Antiqua"/>
                <w:color w:val="000000"/>
                <w:kern w:val="0"/>
                <w:sz w:val="24"/>
                <w:szCs w:val="24"/>
                <w:vertAlign w:val="superscript"/>
              </w:rPr>
              <w:t>[48]</w:t>
            </w:r>
          </w:p>
        </w:tc>
        <w:tc>
          <w:tcPr>
            <w:tcW w:w="1134"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893"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092"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5"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134"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035"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r>
      <w:tr w:rsidR="00633D40" w:rsidRPr="00E81112" w:rsidTr="002654BB">
        <w:trPr>
          <w:trHeight w:val="317"/>
          <w:jc w:val="center"/>
        </w:trPr>
        <w:tc>
          <w:tcPr>
            <w:tcW w:w="661" w:type="dxa"/>
            <w:shd w:val="clear" w:color="auto" w:fill="auto"/>
            <w:noWrap/>
            <w:hideMark/>
          </w:tcPr>
          <w:p w:rsidR="00633D40" w:rsidRPr="00E81112" w:rsidRDefault="00633D40" w:rsidP="00A31DF9">
            <w:pPr>
              <w:widowControl/>
              <w:spacing w:line="360" w:lineRule="auto"/>
              <w:rPr>
                <w:rFonts w:ascii="Book Antiqua" w:hAnsi="Book Antiqua"/>
                <w:b/>
                <w:bCs/>
                <w:color w:val="000000"/>
                <w:kern w:val="0"/>
                <w:sz w:val="24"/>
                <w:szCs w:val="24"/>
              </w:rPr>
            </w:pPr>
            <w:r w:rsidRPr="00E81112">
              <w:rPr>
                <w:rFonts w:ascii="Book Antiqua" w:hAnsi="Book Antiqua"/>
                <w:b/>
                <w:bCs/>
                <w:color w:val="000000"/>
                <w:kern w:val="0"/>
                <w:sz w:val="24"/>
                <w:szCs w:val="24"/>
              </w:rPr>
              <w:t>18</w:t>
            </w:r>
          </w:p>
        </w:tc>
        <w:tc>
          <w:tcPr>
            <w:tcW w:w="1276" w:type="dxa"/>
            <w:shd w:val="clear" w:color="auto" w:fill="auto"/>
            <w:noWrap/>
            <w:hideMark/>
          </w:tcPr>
          <w:p w:rsidR="00633D40" w:rsidRPr="00E81112" w:rsidRDefault="00AC4523"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Yang</w:t>
            </w:r>
            <w:r w:rsidR="00633D40" w:rsidRPr="00E81112">
              <w:rPr>
                <w:rFonts w:ascii="Book Antiqua" w:hAnsi="Book Antiqua"/>
                <w:color w:val="000000"/>
                <w:kern w:val="0"/>
                <w:sz w:val="24"/>
                <w:szCs w:val="24"/>
                <w:vertAlign w:val="superscript"/>
              </w:rPr>
              <w:t>[49]</w:t>
            </w:r>
          </w:p>
        </w:tc>
        <w:tc>
          <w:tcPr>
            <w:tcW w:w="1134"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893"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092"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5"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134"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035" w:type="dxa"/>
            <w:shd w:val="clear" w:color="auto" w:fill="auto"/>
            <w:noWrap/>
            <w:vAlign w:val="center"/>
            <w:hideMark/>
          </w:tcPr>
          <w:p w:rsidR="00633D40" w:rsidRPr="00E81112" w:rsidRDefault="00633D4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r>
    </w:tbl>
    <w:p w:rsidR="00CD6ED1" w:rsidRPr="001B22C9" w:rsidRDefault="00CD6ED1" w:rsidP="00CD6ED1">
      <w:pPr>
        <w:widowControl/>
        <w:spacing w:line="360" w:lineRule="auto"/>
        <w:rPr>
          <w:rFonts w:ascii="Book Antiqua" w:hAnsi="Book Antiqua"/>
          <w:color w:val="000000"/>
          <w:sz w:val="24"/>
          <w:szCs w:val="24"/>
        </w:rPr>
      </w:pPr>
      <w:r w:rsidRPr="001B22C9">
        <w:rPr>
          <w:rFonts w:ascii="Book Antiqua" w:hAnsi="Book Antiqua" w:hint="eastAsia"/>
          <w:color w:val="000000"/>
          <w:sz w:val="24"/>
          <w:szCs w:val="24"/>
        </w:rPr>
        <w:t xml:space="preserve">*: </w:t>
      </w:r>
      <w:r w:rsidRPr="001B22C9">
        <w:rPr>
          <w:rFonts w:ascii="Book Antiqua" w:hAnsi="Book Antiqua"/>
          <w:color w:val="000000"/>
          <w:sz w:val="24"/>
          <w:szCs w:val="24"/>
        </w:rPr>
        <w:t>Quality assessment score</w:t>
      </w:r>
      <w:r w:rsidRPr="001B22C9">
        <w:rPr>
          <w:rFonts w:ascii="Book Antiqua" w:hAnsi="Book Antiqua" w:hint="eastAsia"/>
          <w:color w:val="000000"/>
          <w:sz w:val="24"/>
          <w:szCs w:val="24"/>
        </w:rPr>
        <w:t>.</w:t>
      </w:r>
    </w:p>
    <w:p w:rsidR="00B32928" w:rsidRPr="00E81112" w:rsidRDefault="00B32928" w:rsidP="00A31DF9">
      <w:pPr>
        <w:widowControl/>
        <w:spacing w:line="360" w:lineRule="auto"/>
        <w:rPr>
          <w:rFonts w:ascii="Book Antiqua" w:hAnsi="Book Antiqua"/>
          <w:b/>
          <w:color w:val="000000"/>
          <w:sz w:val="24"/>
          <w:szCs w:val="24"/>
        </w:rPr>
      </w:pPr>
    </w:p>
    <w:p w:rsidR="00B32928" w:rsidRPr="00E81112" w:rsidRDefault="00B32928" w:rsidP="00A31DF9">
      <w:pPr>
        <w:widowControl/>
        <w:spacing w:line="360" w:lineRule="auto"/>
        <w:rPr>
          <w:rFonts w:ascii="Book Antiqua" w:hAnsi="Book Antiqua"/>
          <w:b/>
          <w:color w:val="000000"/>
          <w:sz w:val="24"/>
          <w:szCs w:val="24"/>
        </w:rPr>
      </w:pPr>
    </w:p>
    <w:p w:rsidR="00B32928" w:rsidRPr="00E81112" w:rsidRDefault="00B32928" w:rsidP="00A31DF9">
      <w:pPr>
        <w:widowControl/>
        <w:spacing w:line="360" w:lineRule="auto"/>
        <w:rPr>
          <w:rFonts w:ascii="Book Antiqua" w:hAnsi="Book Antiqua"/>
          <w:b/>
          <w:color w:val="000000"/>
          <w:sz w:val="24"/>
          <w:szCs w:val="24"/>
        </w:rPr>
        <w:sectPr w:rsidR="00B32928" w:rsidRPr="00E81112" w:rsidSect="007534D6">
          <w:headerReference w:type="even" r:id="rId10"/>
          <w:headerReference w:type="default" r:id="rId11"/>
          <w:footerReference w:type="default" r:id="rId12"/>
          <w:endnotePr>
            <w:numFmt w:val="decimal"/>
          </w:endnotePr>
          <w:pgSz w:w="11906" w:h="16838" w:code="9"/>
          <w:pgMar w:top="1440" w:right="1797" w:bottom="1440" w:left="1797" w:header="851" w:footer="992" w:gutter="0"/>
          <w:cols w:space="425"/>
          <w:docGrid w:linePitch="312"/>
        </w:sectPr>
      </w:pPr>
    </w:p>
    <w:p w:rsidR="00D557FF" w:rsidRPr="00E81112" w:rsidRDefault="002654BB" w:rsidP="00A31DF9">
      <w:pPr>
        <w:widowControl/>
        <w:spacing w:line="360" w:lineRule="auto"/>
        <w:rPr>
          <w:rFonts w:ascii="Book Antiqua" w:hAnsi="Book Antiqua"/>
          <w:b/>
          <w:color w:val="000000"/>
          <w:sz w:val="24"/>
          <w:szCs w:val="24"/>
        </w:rPr>
      </w:pPr>
      <w:r w:rsidRPr="00E81112">
        <w:rPr>
          <w:rFonts w:ascii="Book Antiqua" w:hAnsi="Book Antiqua"/>
          <w:b/>
          <w:color w:val="000000"/>
          <w:sz w:val="24"/>
          <w:szCs w:val="24"/>
        </w:rPr>
        <w:lastRenderedPageBreak/>
        <w:t>Table 3 Characteristic information of patients in 11 case reports</w:t>
      </w:r>
    </w:p>
    <w:tbl>
      <w:tblPr>
        <w:tblpPr w:leftFromText="180" w:rightFromText="180" w:horzAnchor="margin" w:tblpY="688"/>
        <w:tblW w:w="13780" w:type="dxa"/>
        <w:tblBorders>
          <w:top w:val="single" w:sz="4" w:space="0" w:color="auto"/>
          <w:bottom w:val="single" w:sz="4" w:space="0" w:color="auto"/>
        </w:tblBorders>
        <w:tblLayout w:type="fixed"/>
        <w:tblLook w:val="04A0" w:firstRow="1" w:lastRow="0" w:firstColumn="1" w:lastColumn="0" w:noHBand="0" w:noVBand="1"/>
      </w:tblPr>
      <w:tblGrid>
        <w:gridCol w:w="455"/>
        <w:gridCol w:w="220"/>
        <w:gridCol w:w="937"/>
        <w:gridCol w:w="970"/>
        <w:gridCol w:w="1104"/>
        <w:gridCol w:w="850"/>
        <w:gridCol w:w="881"/>
        <w:gridCol w:w="1387"/>
        <w:gridCol w:w="1843"/>
        <w:gridCol w:w="1452"/>
        <w:gridCol w:w="1696"/>
        <w:gridCol w:w="1985"/>
      </w:tblGrid>
      <w:tr w:rsidR="002654BB" w:rsidRPr="00E81112" w:rsidTr="00D41D74">
        <w:trPr>
          <w:trHeight w:val="654"/>
        </w:trPr>
        <w:tc>
          <w:tcPr>
            <w:tcW w:w="455" w:type="dxa"/>
            <w:tcBorders>
              <w:top w:val="single" w:sz="4" w:space="0" w:color="auto"/>
              <w:bottom w:val="single" w:sz="4" w:space="0" w:color="auto"/>
            </w:tcBorders>
            <w:shd w:val="clear" w:color="auto" w:fill="auto"/>
            <w:hideMark/>
          </w:tcPr>
          <w:p w:rsidR="002654BB" w:rsidRPr="00E81112" w:rsidRDefault="002654BB" w:rsidP="00A31DF9">
            <w:pPr>
              <w:widowControl/>
              <w:spacing w:line="360" w:lineRule="auto"/>
              <w:rPr>
                <w:rFonts w:ascii="Book Antiqua" w:hAnsi="Book Antiqua"/>
                <w:b/>
                <w:color w:val="000000"/>
                <w:kern w:val="0"/>
                <w:sz w:val="24"/>
                <w:szCs w:val="24"/>
              </w:rPr>
            </w:pPr>
            <w:r w:rsidRPr="00E81112">
              <w:rPr>
                <w:rFonts w:ascii="Book Antiqua" w:hAnsi="Book Antiqua"/>
                <w:b/>
                <w:color w:val="000000"/>
                <w:kern w:val="0"/>
                <w:sz w:val="24"/>
                <w:szCs w:val="24"/>
              </w:rPr>
              <w:t xml:space="preserve"> No.</w:t>
            </w:r>
          </w:p>
        </w:tc>
        <w:tc>
          <w:tcPr>
            <w:tcW w:w="1157" w:type="dxa"/>
            <w:gridSpan w:val="2"/>
            <w:tcBorders>
              <w:top w:val="single" w:sz="4" w:space="0" w:color="auto"/>
              <w:bottom w:val="single" w:sz="4" w:space="0" w:color="auto"/>
            </w:tcBorders>
            <w:shd w:val="clear" w:color="auto" w:fill="auto"/>
            <w:hideMark/>
          </w:tcPr>
          <w:p w:rsidR="002654BB" w:rsidRPr="00E81112" w:rsidRDefault="002654BB" w:rsidP="00A31DF9">
            <w:pPr>
              <w:widowControl/>
              <w:spacing w:line="360" w:lineRule="auto"/>
              <w:ind w:firstLineChars="100" w:firstLine="240"/>
              <w:rPr>
                <w:rFonts w:ascii="Book Antiqua" w:hAnsi="Book Antiqua"/>
                <w:b/>
                <w:color w:val="000000"/>
                <w:kern w:val="0"/>
                <w:sz w:val="24"/>
                <w:szCs w:val="24"/>
              </w:rPr>
            </w:pPr>
            <w:r w:rsidRPr="00E81112">
              <w:rPr>
                <w:rFonts w:ascii="Book Antiqua" w:hAnsi="Book Antiqua"/>
                <w:b/>
                <w:color w:val="000000"/>
                <w:kern w:val="0"/>
                <w:sz w:val="24"/>
                <w:szCs w:val="24"/>
              </w:rPr>
              <w:t>Authors</w:t>
            </w:r>
          </w:p>
        </w:tc>
        <w:tc>
          <w:tcPr>
            <w:tcW w:w="970" w:type="dxa"/>
            <w:tcBorders>
              <w:top w:val="single" w:sz="4" w:space="0" w:color="auto"/>
              <w:bottom w:val="single" w:sz="4" w:space="0" w:color="auto"/>
            </w:tcBorders>
            <w:shd w:val="clear" w:color="auto" w:fill="auto"/>
            <w:hideMark/>
          </w:tcPr>
          <w:p w:rsidR="002654BB" w:rsidRPr="00E81112" w:rsidRDefault="002654BB" w:rsidP="00A31DF9">
            <w:pPr>
              <w:widowControl/>
              <w:spacing w:line="360" w:lineRule="auto"/>
              <w:rPr>
                <w:rFonts w:ascii="Book Antiqua" w:hAnsi="Book Antiqua"/>
                <w:b/>
                <w:color w:val="000000"/>
                <w:kern w:val="0"/>
                <w:sz w:val="24"/>
                <w:szCs w:val="24"/>
              </w:rPr>
            </w:pPr>
            <w:r w:rsidRPr="00E81112">
              <w:rPr>
                <w:rFonts w:ascii="Book Antiqua" w:hAnsi="Book Antiqua"/>
                <w:b/>
                <w:color w:val="000000"/>
                <w:kern w:val="0"/>
                <w:sz w:val="24"/>
                <w:szCs w:val="24"/>
              </w:rPr>
              <w:t>Country</w:t>
            </w:r>
          </w:p>
        </w:tc>
        <w:tc>
          <w:tcPr>
            <w:tcW w:w="1104" w:type="dxa"/>
            <w:tcBorders>
              <w:top w:val="single" w:sz="4" w:space="0" w:color="auto"/>
              <w:bottom w:val="single" w:sz="4" w:space="0" w:color="auto"/>
            </w:tcBorders>
            <w:shd w:val="clear" w:color="auto" w:fill="auto"/>
            <w:hideMark/>
          </w:tcPr>
          <w:p w:rsidR="002654BB" w:rsidRPr="00E81112" w:rsidRDefault="001F420A" w:rsidP="00767B9E">
            <w:pPr>
              <w:widowControl/>
              <w:spacing w:line="360" w:lineRule="auto"/>
              <w:rPr>
                <w:rFonts w:ascii="Book Antiqua" w:hAnsi="Book Antiqua"/>
                <w:b/>
                <w:color w:val="000000"/>
                <w:kern w:val="0"/>
                <w:sz w:val="24"/>
                <w:szCs w:val="24"/>
              </w:rPr>
            </w:pPr>
            <w:r w:rsidRPr="00E81112">
              <w:rPr>
                <w:rFonts w:ascii="Book Antiqua" w:hAnsi="Book Antiqua"/>
                <w:b/>
                <w:color w:val="000000"/>
                <w:kern w:val="0"/>
                <w:sz w:val="24"/>
                <w:szCs w:val="24"/>
              </w:rPr>
              <w:t>Publi</w:t>
            </w:r>
            <w:r>
              <w:rPr>
                <w:rFonts w:ascii="Book Antiqua" w:hAnsi="Book Antiqua"/>
                <w:b/>
                <w:color w:val="000000"/>
                <w:kern w:val="0"/>
                <w:sz w:val="24"/>
                <w:szCs w:val="24"/>
              </w:rPr>
              <w:t>cation</w:t>
            </w:r>
            <w:r w:rsidRPr="00E81112">
              <w:rPr>
                <w:rFonts w:ascii="Book Antiqua" w:hAnsi="Book Antiqua"/>
                <w:b/>
                <w:color w:val="000000"/>
                <w:kern w:val="0"/>
                <w:sz w:val="24"/>
                <w:szCs w:val="24"/>
              </w:rPr>
              <w:t xml:space="preserve"> </w:t>
            </w:r>
            <w:r w:rsidR="002654BB" w:rsidRPr="00E81112">
              <w:rPr>
                <w:rFonts w:ascii="Book Antiqua" w:hAnsi="Book Antiqua"/>
                <w:b/>
                <w:color w:val="000000"/>
                <w:kern w:val="0"/>
                <w:sz w:val="24"/>
                <w:szCs w:val="24"/>
              </w:rPr>
              <w:t>year</w:t>
            </w:r>
          </w:p>
        </w:tc>
        <w:tc>
          <w:tcPr>
            <w:tcW w:w="850" w:type="dxa"/>
            <w:tcBorders>
              <w:top w:val="single" w:sz="4" w:space="0" w:color="auto"/>
              <w:bottom w:val="single" w:sz="4" w:space="0" w:color="auto"/>
            </w:tcBorders>
            <w:shd w:val="clear" w:color="auto" w:fill="auto"/>
            <w:hideMark/>
          </w:tcPr>
          <w:p w:rsidR="002654BB" w:rsidRPr="00E81112" w:rsidRDefault="002654BB" w:rsidP="00A31DF9">
            <w:pPr>
              <w:widowControl/>
              <w:spacing w:line="360" w:lineRule="auto"/>
              <w:rPr>
                <w:rFonts w:ascii="Book Antiqua" w:hAnsi="Book Antiqua"/>
                <w:b/>
                <w:color w:val="000000"/>
                <w:kern w:val="0"/>
                <w:sz w:val="24"/>
                <w:szCs w:val="24"/>
              </w:rPr>
            </w:pPr>
            <w:r w:rsidRPr="00E81112">
              <w:rPr>
                <w:rFonts w:ascii="Book Antiqua" w:hAnsi="Book Antiqua"/>
                <w:b/>
                <w:color w:val="000000"/>
                <w:kern w:val="0"/>
                <w:sz w:val="24"/>
                <w:szCs w:val="24"/>
              </w:rPr>
              <w:t>Patient No.</w:t>
            </w:r>
          </w:p>
        </w:tc>
        <w:tc>
          <w:tcPr>
            <w:tcW w:w="881" w:type="dxa"/>
            <w:tcBorders>
              <w:top w:val="single" w:sz="4" w:space="0" w:color="auto"/>
              <w:bottom w:val="single" w:sz="4" w:space="0" w:color="auto"/>
            </w:tcBorders>
            <w:shd w:val="clear" w:color="auto" w:fill="auto"/>
            <w:hideMark/>
          </w:tcPr>
          <w:p w:rsidR="002654BB" w:rsidRPr="00E81112" w:rsidRDefault="002654BB" w:rsidP="00767B9E">
            <w:pPr>
              <w:widowControl/>
              <w:spacing w:line="360" w:lineRule="auto"/>
              <w:ind w:firstLineChars="100" w:firstLine="240"/>
              <w:rPr>
                <w:rFonts w:ascii="Book Antiqua" w:hAnsi="Book Antiqua"/>
                <w:b/>
                <w:color w:val="000000"/>
                <w:kern w:val="0"/>
                <w:sz w:val="24"/>
                <w:szCs w:val="24"/>
              </w:rPr>
            </w:pPr>
            <w:r w:rsidRPr="00E81112">
              <w:rPr>
                <w:rFonts w:ascii="Book Antiqua" w:hAnsi="Book Antiqua"/>
                <w:b/>
                <w:color w:val="000000"/>
                <w:kern w:val="0"/>
                <w:sz w:val="24"/>
                <w:szCs w:val="24"/>
              </w:rPr>
              <w:t>Sex (</w:t>
            </w:r>
            <w:r w:rsidR="001F420A">
              <w:rPr>
                <w:rFonts w:ascii="Book Antiqua" w:hAnsi="Book Antiqua"/>
                <w:b/>
                <w:color w:val="000000"/>
                <w:kern w:val="0"/>
                <w:sz w:val="24"/>
                <w:szCs w:val="24"/>
              </w:rPr>
              <w:t>m</w:t>
            </w:r>
            <w:r w:rsidR="001F420A" w:rsidRPr="00E81112">
              <w:rPr>
                <w:rFonts w:ascii="Book Antiqua" w:hAnsi="Book Antiqua"/>
                <w:b/>
                <w:color w:val="000000"/>
                <w:kern w:val="0"/>
                <w:sz w:val="24"/>
                <w:szCs w:val="24"/>
              </w:rPr>
              <w:t>ale</w:t>
            </w:r>
            <w:r w:rsidRPr="00E81112">
              <w:rPr>
                <w:rFonts w:ascii="Book Antiqua" w:hAnsi="Book Antiqua"/>
                <w:b/>
                <w:color w:val="000000"/>
                <w:kern w:val="0"/>
                <w:sz w:val="24"/>
                <w:szCs w:val="24"/>
              </w:rPr>
              <w:t>/</w:t>
            </w:r>
            <w:r w:rsidR="001F420A">
              <w:rPr>
                <w:rFonts w:ascii="Book Antiqua" w:hAnsi="Book Antiqua"/>
                <w:b/>
                <w:color w:val="000000"/>
                <w:kern w:val="0"/>
                <w:sz w:val="24"/>
                <w:szCs w:val="24"/>
              </w:rPr>
              <w:t>f</w:t>
            </w:r>
            <w:r w:rsidR="001F420A" w:rsidRPr="00E81112">
              <w:rPr>
                <w:rFonts w:ascii="Book Antiqua" w:hAnsi="Book Antiqua"/>
                <w:b/>
                <w:color w:val="000000"/>
                <w:kern w:val="0"/>
                <w:sz w:val="24"/>
                <w:szCs w:val="24"/>
              </w:rPr>
              <w:t>emale</w:t>
            </w:r>
            <w:r w:rsidRPr="00E81112">
              <w:rPr>
                <w:rFonts w:ascii="Book Antiqua" w:hAnsi="Book Antiqua"/>
                <w:b/>
                <w:color w:val="000000"/>
                <w:kern w:val="0"/>
                <w:sz w:val="24"/>
                <w:szCs w:val="24"/>
              </w:rPr>
              <w:t>)</w:t>
            </w:r>
          </w:p>
        </w:tc>
        <w:tc>
          <w:tcPr>
            <w:tcW w:w="1387" w:type="dxa"/>
            <w:tcBorders>
              <w:top w:val="single" w:sz="4" w:space="0" w:color="auto"/>
              <w:bottom w:val="single" w:sz="4" w:space="0" w:color="auto"/>
            </w:tcBorders>
            <w:shd w:val="clear" w:color="auto" w:fill="auto"/>
            <w:hideMark/>
          </w:tcPr>
          <w:p w:rsidR="002654BB" w:rsidRPr="00E81112" w:rsidRDefault="002654BB" w:rsidP="00A31DF9">
            <w:pPr>
              <w:widowControl/>
              <w:spacing w:line="360" w:lineRule="auto"/>
              <w:rPr>
                <w:rFonts w:ascii="Book Antiqua" w:hAnsi="Book Antiqua"/>
                <w:b/>
                <w:color w:val="000000"/>
                <w:kern w:val="0"/>
                <w:sz w:val="24"/>
                <w:szCs w:val="24"/>
              </w:rPr>
            </w:pPr>
            <w:r w:rsidRPr="00E81112">
              <w:rPr>
                <w:rFonts w:ascii="Book Antiqua" w:hAnsi="Book Antiqua"/>
                <w:b/>
                <w:color w:val="000000"/>
                <w:kern w:val="0"/>
                <w:sz w:val="24"/>
                <w:szCs w:val="24"/>
              </w:rPr>
              <w:t>Age (average)</w:t>
            </w:r>
          </w:p>
        </w:tc>
        <w:tc>
          <w:tcPr>
            <w:tcW w:w="1843" w:type="dxa"/>
            <w:tcBorders>
              <w:top w:val="single" w:sz="4" w:space="0" w:color="auto"/>
              <w:bottom w:val="single" w:sz="4" w:space="0" w:color="auto"/>
            </w:tcBorders>
            <w:shd w:val="clear" w:color="auto" w:fill="auto"/>
            <w:hideMark/>
          </w:tcPr>
          <w:p w:rsidR="002654BB" w:rsidRPr="00E81112" w:rsidRDefault="002654BB" w:rsidP="00A31DF9">
            <w:pPr>
              <w:widowControl/>
              <w:spacing w:line="360" w:lineRule="auto"/>
              <w:ind w:firstLineChars="100" w:firstLine="240"/>
              <w:rPr>
                <w:rFonts w:ascii="Book Antiqua" w:hAnsi="Book Antiqua"/>
                <w:b/>
                <w:color w:val="000000"/>
                <w:kern w:val="0"/>
                <w:sz w:val="24"/>
                <w:szCs w:val="24"/>
              </w:rPr>
            </w:pPr>
            <w:r w:rsidRPr="00E81112">
              <w:rPr>
                <w:rFonts w:ascii="Book Antiqua" w:hAnsi="Book Antiqua"/>
                <w:b/>
                <w:color w:val="000000"/>
                <w:kern w:val="0"/>
                <w:sz w:val="24"/>
                <w:szCs w:val="24"/>
              </w:rPr>
              <w:t>Primary disease</w:t>
            </w:r>
          </w:p>
        </w:tc>
        <w:tc>
          <w:tcPr>
            <w:tcW w:w="1452" w:type="dxa"/>
            <w:tcBorders>
              <w:top w:val="single" w:sz="4" w:space="0" w:color="auto"/>
              <w:bottom w:val="single" w:sz="4" w:space="0" w:color="auto"/>
            </w:tcBorders>
            <w:shd w:val="clear" w:color="auto" w:fill="auto"/>
            <w:hideMark/>
          </w:tcPr>
          <w:p w:rsidR="002654BB" w:rsidRPr="00E81112" w:rsidRDefault="002654BB" w:rsidP="00A31DF9">
            <w:pPr>
              <w:widowControl/>
              <w:spacing w:line="360" w:lineRule="auto"/>
              <w:ind w:firstLineChars="150" w:firstLine="360"/>
              <w:rPr>
                <w:rFonts w:ascii="Book Antiqua" w:hAnsi="Book Antiqua"/>
                <w:b/>
                <w:color w:val="000000"/>
                <w:kern w:val="0"/>
                <w:sz w:val="24"/>
                <w:szCs w:val="24"/>
              </w:rPr>
            </w:pPr>
            <w:r w:rsidRPr="00E81112">
              <w:rPr>
                <w:rFonts w:ascii="Book Antiqua" w:hAnsi="Book Antiqua"/>
                <w:b/>
                <w:color w:val="000000"/>
                <w:kern w:val="0"/>
                <w:sz w:val="24"/>
                <w:szCs w:val="24"/>
              </w:rPr>
              <w:t>Etiology</w:t>
            </w:r>
          </w:p>
        </w:tc>
        <w:tc>
          <w:tcPr>
            <w:tcW w:w="1696" w:type="dxa"/>
            <w:tcBorders>
              <w:top w:val="single" w:sz="4" w:space="0" w:color="auto"/>
              <w:bottom w:val="single" w:sz="4" w:space="0" w:color="auto"/>
            </w:tcBorders>
            <w:shd w:val="clear" w:color="auto" w:fill="auto"/>
            <w:hideMark/>
          </w:tcPr>
          <w:p w:rsidR="002654BB" w:rsidRPr="00E81112" w:rsidRDefault="002654BB" w:rsidP="00A31DF9">
            <w:pPr>
              <w:widowControl/>
              <w:spacing w:line="360" w:lineRule="auto"/>
              <w:rPr>
                <w:rFonts w:ascii="Book Antiqua" w:hAnsi="Book Antiqua"/>
                <w:b/>
                <w:color w:val="000000"/>
                <w:kern w:val="0"/>
                <w:sz w:val="24"/>
                <w:szCs w:val="24"/>
              </w:rPr>
            </w:pPr>
            <w:r w:rsidRPr="00E81112">
              <w:rPr>
                <w:rFonts w:ascii="Book Antiqua" w:hAnsi="Book Antiqua"/>
                <w:b/>
                <w:color w:val="000000"/>
                <w:kern w:val="0"/>
                <w:sz w:val="24"/>
                <w:szCs w:val="24"/>
              </w:rPr>
              <w:t>Time of duration</w:t>
            </w:r>
          </w:p>
        </w:tc>
        <w:tc>
          <w:tcPr>
            <w:tcW w:w="1985" w:type="dxa"/>
            <w:tcBorders>
              <w:top w:val="single" w:sz="4" w:space="0" w:color="auto"/>
              <w:bottom w:val="single" w:sz="4" w:space="0" w:color="auto"/>
            </w:tcBorders>
            <w:shd w:val="clear" w:color="auto" w:fill="auto"/>
            <w:hideMark/>
          </w:tcPr>
          <w:p w:rsidR="002654BB" w:rsidRPr="00E81112" w:rsidRDefault="002654BB" w:rsidP="00767B9E">
            <w:pPr>
              <w:widowControl/>
              <w:spacing w:line="360" w:lineRule="auto"/>
              <w:rPr>
                <w:rFonts w:ascii="Book Antiqua" w:hAnsi="Book Antiqua"/>
                <w:b/>
                <w:color w:val="000000"/>
                <w:kern w:val="0"/>
                <w:sz w:val="24"/>
                <w:szCs w:val="24"/>
              </w:rPr>
            </w:pPr>
            <w:r w:rsidRPr="00E81112">
              <w:rPr>
                <w:rFonts w:ascii="Book Antiqua" w:hAnsi="Book Antiqua"/>
                <w:b/>
                <w:color w:val="000000"/>
                <w:kern w:val="0"/>
                <w:sz w:val="24"/>
                <w:szCs w:val="24"/>
              </w:rPr>
              <w:t>Diagnos</w:t>
            </w:r>
            <w:r w:rsidR="001F420A">
              <w:rPr>
                <w:rFonts w:ascii="Book Antiqua" w:hAnsi="Book Antiqua"/>
                <w:b/>
                <w:color w:val="000000"/>
                <w:kern w:val="0"/>
                <w:sz w:val="24"/>
                <w:szCs w:val="24"/>
              </w:rPr>
              <w:t>tic</w:t>
            </w:r>
            <w:r w:rsidRPr="00E81112">
              <w:rPr>
                <w:rFonts w:ascii="Book Antiqua" w:hAnsi="Book Antiqua"/>
                <w:b/>
                <w:color w:val="000000"/>
                <w:kern w:val="0"/>
                <w:sz w:val="24"/>
                <w:szCs w:val="24"/>
              </w:rPr>
              <w:t xml:space="preserve"> method</w:t>
            </w:r>
          </w:p>
        </w:tc>
      </w:tr>
      <w:tr w:rsidR="002654BB" w:rsidRPr="00E81112" w:rsidTr="00D41D74">
        <w:trPr>
          <w:trHeight w:val="1204"/>
        </w:trPr>
        <w:tc>
          <w:tcPr>
            <w:tcW w:w="455" w:type="dxa"/>
            <w:tcBorders>
              <w:top w:val="single" w:sz="4" w:space="0" w:color="auto"/>
            </w:tcBorders>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w:t>
            </w:r>
          </w:p>
        </w:tc>
        <w:tc>
          <w:tcPr>
            <w:tcW w:w="1157" w:type="dxa"/>
            <w:gridSpan w:val="2"/>
            <w:tcBorders>
              <w:top w:val="single" w:sz="4" w:space="0" w:color="auto"/>
            </w:tcBorders>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Hu </w:t>
            </w:r>
            <w:r w:rsidRPr="00E81112">
              <w:rPr>
                <w:rFonts w:ascii="Book Antiqua" w:hAnsi="Book Antiqua"/>
                <w:i/>
                <w:color w:val="000000"/>
                <w:kern w:val="0"/>
                <w:sz w:val="24"/>
                <w:szCs w:val="24"/>
              </w:rPr>
              <w:t>et al</w:t>
            </w:r>
            <w:r w:rsidRPr="00E81112">
              <w:rPr>
                <w:rFonts w:ascii="Book Antiqua" w:hAnsi="Book Antiqua"/>
                <w:color w:val="000000"/>
                <w:kern w:val="0"/>
                <w:sz w:val="24"/>
                <w:szCs w:val="24"/>
                <w:vertAlign w:val="superscript"/>
              </w:rPr>
              <w:t>[17]</w:t>
            </w:r>
          </w:p>
        </w:tc>
        <w:tc>
          <w:tcPr>
            <w:tcW w:w="970" w:type="dxa"/>
            <w:tcBorders>
              <w:top w:val="single" w:sz="4" w:space="0" w:color="auto"/>
            </w:tcBorders>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China</w:t>
            </w:r>
          </w:p>
        </w:tc>
        <w:tc>
          <w:tcPr>
            <w:tcW w:w="1104" w:type="dxa"/>
            <w:tcBorders>
              <w:top w:val="single" w:sz="4" w:space="0" w:color="auto"/>
            </w:tcBorders>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2014</w:t>
            </w:r>
          </w:p>
        </w:tc>
        <w:tc>
          <w:tcPr>
            <w:tcW w:w="850" w:type="dxa"/>
            <w:tcBorders>
              <w:top w:val="single" w:sz="4" w:space="0" w:color="auto"/>
            </w:tcBorders>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w:t>
            </w:r>
          </w:p>
        </w:tc>
        <w:tc>
          <w:tcPr>
            <w:tcW w:w="881" w:type="dxa"/>
            <w:tcBorders>
              <w:top w:val="single" w:sz="4" w:space="0" w:color="auto"/>
            </w:tcBorders>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w:t>
            </w:r>
          </w:p>
        </w:tc>
        <w:tc>
          <w:tcPr>
            <w:tcW w:w="1387" w:type="dxa"/>
            <w:tcBorders>
              <w:top w:val="single" w:sz="4" w:space="0" w:color="auto"/>
            </w:tcBorders>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71/63</w:t>
            </w:r>
          </w:p>
        </w:tc>
        <w:tc>
          <w:tcPr>
            <w:tcW w:w="1843" w:type="dxa"/>
            <w:tcBorders>
              <w:top w:val="single" w:sz="4" w:space="0" w:color="auto"/>
            </w:tcBorders>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452" w:type="dxa"/>
            <w:tcBorders>
              <w:top w:val="single" w:sz="4" w:space="0" w:color="auto"/>
            </w:tcBorders>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proofErr w:type="spellStart"/>
            <w:r w:rsidRPr="00E81112">
              <w:rPr>
                <w:rFonts w:ascii="Book Antiqua" w:hAnsi="Book Antiqua"/>
                <w:color w:val="000000"/>
                <w:kern w:val="0"/>
                <w:sz w:val="24"/>
                <w:szCs w:val="24"/>
              </w:rPr>
              <w:t>Tusanqi</w:t>
            </w:r>
            <w:proofErr w:type="spellEnd"/>
          </w:p>
        </w:tc>
        <w:tc>
          <w:tcPr>
            <w:tcW w:w="1696" w:type="dxa"/>
            <w:tcBorders>
              <w:top w:val="single" w:sz="4" w:space="0" w:color="auto"/>
            </w:tcBorders>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UK</w:t>
            </w:r>
          </w:p>
        </w:tc>
        <w:tc>
          <w:tcPr>
            <w:tcW w:w="1985" w:type="dxa"/>
            <w:tcBorders>
              <w:top w:val="single" w:sz="4" w:space="0" w:color="auto"/>
            </w:tcBorders>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Clinical manifestations +</w:t>
            </w:r>
            <w:r w:rsidR="001F420A">
              <w:rPr>
                <w:rFonts w:ascii="Book Antiqua" w:hAnsi="Book Antiqua"/>
                <w:color w:val="000000"/>
                <w:kern w:val="0"/>
                <w:sz w:val="24"/>
                <w:szCs w:val="24"/>
              </w:rPr>
              <w:t xml:space="preserve"> </w:t>
            </w:r>
            <w:r w:rsidRPr="00E81112">
              <w:rPr>
                <w:rFonts w:ascii="Book Antiqua" w:hAnsi="Book Antiqua"/>
                <w:color w:val="000000"/>
                <w:kern w:val="0"/>
                <w:sz w:val="24"/>
                <w:szCs w:val="24"/>
              </w:rPr>
              <w:t>laboratory examination</w:t>
            </w:r>
            <w:r w:rsidR="001F420A">
              <w:rPr>
                <w:rFonts w:ascii="Book Antiqua" w:hAnsi="Book Antiqua"/>
                <w:color w:val="000000"/>
                <w:kern w:val="0"/>
                <w:sz w:val="24"/>
                <w:szCs w:val="24"/>
              </w:rPr>
              <w:t xml:space="preserve"> </w:t>
            </w:r>
            <w:r w:rsidRPr="00E81112">
              <w:rPr>
                <w:rFonts w:ascii="Book Antiqua" w:hAnsi="Book Antiqua"/>
                <w:color w:val="000000"/>
                <w:kern w:val="0"/>
                <w:sz w:val="24"/>
                <w:szCs w:val="24"/>
              </w:rPr>
              <w:t>+ imaging</w:t>
            </w:r>
          </w:p>
        </w:tc>
      </w:tr>
      <w:tr w:rsidR="002654BB" w:rsidRPr="00E81112" w:rsidTr="00D41D74">
        <w:trPr>
          <w:trHeight w:val="1100"/>
        </w:trPr>
        <w:tc>
          <w:tcPr>
            <w:tcW w:w="455"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w:t>
            </w:r>
          </w:p>
        </w:tc>
        <w:tc>
          <w:tcPr>
            <w:tcW w:w="1157" w:type="dxa"/>
            <w:gridSpan w:val="2"/>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Kang </w:t>
            </w:r>
            <w:r w:rsidRPr="00E81112">
              <w:rPr>
                <w:rFonts w:ascii="Book Antiqua" w:hAnsi="Book Antiqua"/>
                <w:i/>
                <w:color w:val="000000"/>
                <w:kern w:val="0"/>
                <w:sz w:val="24"/>
                <w:szCs w:val="24"/>
              </w:rPr>
              <w:t>et al</w:t>
            </w:r>
            <w:r w:rsidRPr="00E81112">
              <w:rPr>
                <w:rFonts w:ascii="Book Antiqua" w:hAnsi="Book Antiqua"/>
                <w:color w:val="000000"/>
                <w:kern w:val="0"/>
                <w:sz w:val="24"/>
                <w:szCs w:val="24"/>
                <w:vertAlign w:val="superscript"/>
              </w:rPr>
              <w:t>[18]</w:t>
            </w:r>
          </w:p>
        </w:tc>
        <w:tc>
          <w:tcPr>
            <w:tcW w:w="970"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China</w:t>
            </w:r>
          </w:p>
        </w:tc>
        <w:tc>
          <w:tcPr>
            <w:tcW w:w="1104"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2015</w:t>
            </w:r>
          </w:p>
        </w:tc>
        <w:tc>
          <w:tcPr>
            <w:tcW w:w="850"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w:t>
            </w:r>
          </w:p>
        </w:tc>
        <w:tc>
          <w:tcPr>
            <w:tcW w:w="881" w:type="dxa"/>
            <w:shd w:val="clear" w:color="auto" w:fill="auto"/>
            <w:hideMark/>
          </w:tcPr>
          <w:p w:rsidR="002654BB" w:rsidRPr="00E81112" w:rsidRDefault="002C3FC7"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Female</w:t>
            </w:r>
          </w:p>
        </w:tc>
        <w:tc>
          <w:tcPr>
            <w:tcW w:w="1387"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62</w:t>
            </w:r>
          </w:p>
        </w:tc>
        <w:tc>
          <w:tcPr>
            <w:tcW w:w="1843"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452"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proofErr w:type="spellStart"/>
            <w:r w:rsidRPr="00E81112">
              <w:rPr>
                <w:rFonts w:ascii="Book Antiqua" w:hAnsi="Book Antiqua"/>
                <w:color w:val="000000"/>
                <w:kern w:val="0"/>
                <w:sz w:val="24"/>
                <w:szCs w:val="24"/>
              </w:rPr>
              <w:t>Tusanqi</w:t>
            </w:r>
            <w:proofErr w:type="spellEnd"/>
          </w:p>
        </w:tc>
        <w:tc>
          <w:tcPr>
            <w:tcW w:w="1696"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UK</w:t>
            </w:r>
          </w:p>
        </w:tc>
        <w:tc>
          <w:tcPr>
            <w:tcW w:w="1985" w:type="dxa"/>
            <w:shd w:val="clear" w:color="auto" w:fill="auto"/>
            <w:hideMark/>
          </w:tcPr>
          <w:p w:rsidR="002654BB" w:rsidRPr="00E81112" w:rsidRDefault="00DA6D1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Biopsy</w:t>
            </w:r>
          </w:p>
        </w:tc>
      </w:tr>
      <w:tr w:rsidR="002654BB" w:rsidRPr="00E81112" w:rsidTr="00D41D74">
        <w:trPr>
          <w:trHeight w:val="1170"/>
        </w:trPr>
        <w:tc>
          <w:tcPr>
            <w:tcW w:w="455"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3</w:t>
            </w:r>
          </w:p>
        </w:tc>
        <w:tc>
          <w:tcPr>
            <w:tcW w:w="1157" w:type="dxa"/>
            <w:gridSpan w:val="2"/>
            <w:shd w:val="clear" w:color="auto" w:fill="auto"/>
            <w:hideMark/>
          </w:tcPr>
          <w:p w:rsidR="002654BB" w:rsidRPr="00E81112" w:rsidRDefault="002654BB" w:rsidP="00E25D1B">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Ya</w:t>
            </w:r>
            <w:r w:rsidR="006D4711" w:rsidRPr="00E81112">
              <w:rPr>
                <w:rFonts w:ascii="Book Antiqua" w:hAnsi="Book Antiqua"/>
                <w:color w:val="000000"/>
                <w:kern w:val="0"/>
                <w:sz w:val="24"/>
                <w:szCs w:val="24"/>
              </w:rPr>
              <w:t>n</w:t>
            </w:r>
            <w:r w:rsidRPr="00E81112">
              <w:rPr>
                <w:rFonts w:ascii="Book Antiqua" w:hAnsi="Book Antiqua"/>
                <w:color w:val="000000"/>
                <w:kern w:val="0"/>
                <w:sz w:val="24"/>
                <w:szCs w:val="24"/>
                <w:vertAlign w:val="superscript"/>
              </w:rPr>
              <w:t>[20]</w:t>
            </w:r>
          </w:p>
        </w:tc>
        <w:tc>
          <w:tcPr>
            <w:tcW w:w="970"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China</w:t>
            </w:r>
          </w:p>
        </w:tc>
        <w:tc>
          <w:tcPr>
            <w:tcW w:w="1104"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2015</w:t>
            </w:r>
          </w:p>
        </w:tc>
        <w:tc>
          <w:tcPr>
            <w:tcW w:w="850"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w:t>
            </w:r>
          </w:p>
        </w:tc>
        <w:tc>
          <w:tcPr>
            <w:tcW w:w="881" w:type="dxa"/>
            <w:shd w:val="clear" w:color="auto" w:fill="auto"/>
            <w:hideMark/>
          </w:tcPr>
          <w:p w:rsidR="002654BB" w:rsidRPr="00E81112" w:rsidRDefault="002C3FC7"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Male</w:t>
            </w:r>
          </w:p>
        </w:tc>
        <w:tc>
          <w:tcPr>
            <w:tcW w:w="1387"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65</w:t>
            </w:r>
          </w:p>
        </w:tc>
        <w:tc>
          <w:tcPr>
            <w:tcW w:w="1843" w:type="dxa"/>
            <w:shd w:val="clear" w:color="auto" w:fill="auto"/>
            <w:hideMark/>
          </w:tcPr>
          <w:p w:rsidR="002654BB" w:rsidRPr="00E81112" w:rsidRDefault="00DA6D1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Liver </w:t>
            </w:r>
            <w:r w:rsidR="002654BB" w:rsidRPr="00E81112">
              <w:rPr>
                <w:rFonts w:ascii="Book Antiqua" w:hAnsi="Book Antiqua"/>
                <w:color w:val="000000"/>
                <w:kern w:val="0"/>
                <w:sz w:val="24"/>
                <w:szCs w:val="24"/>
              </w:rPr>
              <w:t>cirrhosis</w:t>
            </w:r>
          </w:p>
        </w:tc>
        <w:tc>
          <w:tcPr>
            <w:tcW w:w="1452"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proofErr w:type="spellStart"/>
            <w:r w:rsidRPr="00E81112">
              <w:rPr>
                <w:rFonts w:ascii="Book Antiqua" w:hAnsi="Book Antiqua"/>
                <w:color w:val="000000"/>
                <w:kern w:val="0"/>
                <w:sz w:val="24"/>
                <w:szCs w:val="24"/>
              </w:rPr>
              <w:t>Tusanqi</w:t>
            </w:r>
            <w:proofErr w:type="spellEnd"/>
            <w:r w:rsidR="0081332F"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(300g)</w:t>
            </w:r>
          </w:p>
        </w:tc>
        <w:tc>
          <w:tcPr>
            <w:tcW w:w="1696"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UK</w:t>
            </w:r>
          </w:p>
        </w:tc>
        <w:tc>
          <w:tcPr>
            <w:tcW w:w="1985"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Clinical manifestations +</w:t>
            </w:r>
            <w:r w:rsidR="001F420A">
              <w:rPr>
                <w:rFonts w:ascii="Book Antiqua" w:hAnsi="Book Antiqua"/>
                <w:color w:val="000000"/>
                <w:kern w:val="0"/>
                <w:sz w:val="24"/>
                <w:szCs w:val="24"/>
              </w:rPr>
              <w:t xml:space="preserve"> </w:t>
            </w:r>
            <w:r w:rsidRPr="00E81112">
              <w:rPr>
                <w:rFonts w:ascii="Book Antiqua" w:hAnsi="Book Antiqua"/>
                <w:color w:val="000000"/>
                <w:kern w:val="0"/>
                <w:sz w:val="24"/>
                <w:szCs w:val="24"/>
              </w:rPr>
              <w:t>laboratory examination</w:t>
            </w:r>
            <w:r w:rsidR="001F420A">
              <w:rPr>
                <w:rFonts w:ascii="Book Antiqua" w:hAnsi="Book Antiqua"/>
                <w:color w:val="000000"/>
                <w:kern w:val="0"/>
                <w:sz w:val="24"/>
                <w:szCs w:val="24"/>
              </w:rPr>
              <w:t xml:space="preserve"> </w:t>
            </w:r>
            <w:r w:rsidRPr="00E81112">
              <w:rPr>
                <w:rFonts w:ascii="Book Antiqua" w:hAnsi="Book Antiqua"/>
                <w:color w:val="000000"/>
                <w:kern w:val="0"/>
                <w:sz w:val="24"/>
                <w:szCs w:val="24"/>
              </w:rPr>
              <w:t>+ imaging</w:t>
            </w:r>
          </w:p>
        </w:tc>
      </w:tr>
      <w:tr w:rsidR="002654BB" w:rsidRPr="00E81112" w:rsidTr="00D41D74">
        <w:trPr>
          <w:trHeight w:val="1367"/>
        </w:trPr>
        <w:tc>
          <w:tcPr>
            <w:tcW w:w="455"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lastRenderedPageBreak/>
              <w:t>4</w:t>
            </w:r>
          </w:p>
        </w:tc>
        <w:tc>
          <w:tcPr>
            <w:tcW w:w="1157" w:type="dxa"/>
            <w:gridSpan w:val="2"/>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proofErr w:type="spellStart"/>
            <w:r w:rsidRPr="00E81112">
              <w:rPr>
                <w:rFonts w:ascii="Book Antiqua" w:hAnsi="Book Antiqua"/>
                <w:color w:val="000000"/>
                <w:kern w:val="0"/>
                <w:sz w:val="24"/>
                <w:szCs w:val="24"/>
              </w:rPr>
              <w:t>Yoneda</w:t>
            </w:r>
            <w:proofErr w:type="spellEnd"/>
            <w:r w:rsidR="004661A9" w:rsidRPr="00E81112">
              <w:rPr>
                <w:rFonts w:ascii="Book Antiqua" w:hAnsi="Book Antiqua"/>
                <w:color w:val="000000"/>
                <w:kern w:val="0"/>
                <w:sz w:val="24"/>
                <w:szCs w:val="24"/>
              </w:rPr>
              <w:t xml:space="preserve"> </w:t>
            </w:r>
            <w:r w:rsidRPr="00E81112">
              <w:rPr>
                <w:rFonts w:ascii="Book Antiqua" w:hAnsi="Book Antiqua"/>
                <w:i/>
                <w:color w:val="000000"/>
                <w:kern w:val="0"/>
                <w:sz w:val="24"/>
                <w:szCs w:val="24"/>
              </w:rPr>
              <w:t>et al</w:t>
            </w:r>
            <w:r w:rsidRPr="00E81112">
              <w:rPr>
                <w:rFonts w:ascii="Book Antiqua" w:hAnsi="Book Antiqua"/>
                <w:color w:val="000000"/>
                <w:kern w:val="0"/>
                <w:sz w:val="24"/>
                <w:szCs w:val="24"/>
                <w:vertAlign w:val="superscript"/>
              </w:rPr>
              <w:t>[21]</w:t>
            </w:r>
          </w:p>
        </w:tc>
        <w:tc>
          <w:tcPr>
            <w:tcW w:w="970"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Japan</w:t>
            </w:r>
          </w:p>
        </w:tc>
        <w:tc>
          <w:tcPr>
            <w:tcW w:w="1104"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2015</w:t>
            </w:r>
          </w:p>
        </w:tc>
        <w:tc>
          <w:tcPr>
            <w:tcW w:w="850"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w:t>
            </w:r>
          </w:p>
        </w:tc>
        <w:tc>
          <w:tcPr>
            <w:tcW w:w="881" w:type="dxa"/>
            <w:shd w:val="clear" w:color="auto" w:fill="auto"/>
            <w:hideMark/>
          </w:tcPr>
          <w:p w:rsidR="002654BB" w:rsidRPr="00E81112" w:rsidRDefault="002C3FC7"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Female</w:t>
            </w:r>
          </w:p>
        </w:tc>
        <w:tc>
          <w:tcPr>
            <w:tcW w:w="1387"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75</w:t>
            </w:r>
          </w:p>
        </w:tc>
        <w:tc>
          <w:tcPr>
            <w:tcW w:w="1843" w:type="dxa"/>
            <w:shd w:val="clear" w:color="auto" w:fill="auto"/>
            <w:hideMark/>
          </w:tcPr>
          <w:p w:rsidR="002654BB" w:rsidRPr="00E81112" w:rsidRDefault="00DA6D1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Hepatic </w:t>
            </w:r>
            <w:r w:rsidR="002654BB" w:rsidRPr="00E81112">
              <w:rPr>
                <w:rFonts w:ascii="Book Antiqua" w:hAnsi="Book Antiqua"/>
                <w:color w:val="000000"/>
                <w:kern w:val="0"/>
                <w:sz w:val="24"/>
                <w:szCs w:val="24"/>
              </w:rPr>
              <w:t>metastasis of colonic carcinoma</w:t>
            </w:r>
          </w:p>
        </w:tc>
        <w:tc>
          <w:tcPr>
            <w:tcW w:w="1452"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Preoperative chemothe</w:t>
            </w:r>
            <w:r w:rsidR="0081332F" w:rsidRPr="00E81112">
              <w:rPr>
                <w:rFonts w:ascii="Book Antiqua" w:hAnsi="Book Antiqua"/>
                <w:color w:val="000000"/>
                <w:kern w:val="0"/>
                <w:sz w:val="24"/>
                <w:szCs w:val="24"/>
              </w:rPr>
              <w:t xml:space="preserve">rapy </w:t>
            </w:r>
            <w:r w:rsidRPr="00E81112">
              <w:rPr>
                <w:rFonts w:ascii="Book Antiqua" w:hAnsi="Book Antiqua"/>
                <w:color w:val="000000"/>
                <w:kern w:val="0"/>
                <w:sz w:val="24"/>
                <w:szCs w:val="24"/>
              </w:rPr>
              <w:t>(</w:t>
            </w:r>
            <w:proofErr w:type="spellStart"/>
            <w:r w:rsidRPr="00E81112">
              <w:rPr>
                <w:rFonts w:ascii="Book Antiqua" w:hAnsi="Book Antiqua"/>
                <w:color w:val="000000"/>
                <w:kern w:val="0"/>
                <w:sz w:val="24"/>
                <w:szCs w:val="24"/>
              </w:rPr>
              <w:t>Pmab</w:t>
            </w:r>
            <w:proofErr w:type="spellEnd"/>
            <w:r w:rsidR="001F420A">
              <w:rPr>
                <w:rFonts w:ascii="Book Antiqua" w:hAnsi="Book Antiqua"/>
                <w:color w:val="000000"/>
                <w:kern w:val="0"/>
                <w:sz w:val="24"/>
                <w:szCs w:val="24"/>
              </w:rPr>
              <w:t xml:space="preserve"> </w:t>
            </w:r>
            <w:r w:rsidRPr="00E81112">
              <w:rPr>
                <w:rFonts w:ascii="Book Antiqua" w:hAnsi="Book Antiqua"/>
                <w:color w:val="000000"/>
                <w:kern w:val="0"/>
                <w:sz w:val="24"/>
                <w:szCs w:val="24"/>
              </w:rPr>
              <w:t>+</w:t>
            </w:r>
            <w:r w:rsidR="001F420A">
              <w:rPr>
                <w:rFonts w:ascii="Book Antiqua" w:hAnsi="Book Antiqua"/>
                <w:color w:val="000000"/>
                <w:kern w:val="0"/>
                <w:sz w:val="24"/>
                <w:szCs w:val="24"/>
              </w:rPr>
              <w:t xml:space="preserve"> </w:t>
            </w:r>
            <w:r w:rsidRPr="00E81112">
              <w:rPr>
                <w:rFonts w:ascii="Book Antiqua" w:hAnsi="Book Antiqua"/>
                <w:color w:val="000000"/>
                <w:kern w:val="0"/>
                <w:sz w:val="24"/>
                <w:szCs w:val="24"/>
              </w:rPr>
              <w:t>m-FOLFOX6)</w:t>
            </w:r>
          </w:p>
        </w:tc>
        <w:tc>
          <w:tcPr>
            <w:tcW w:w="1696"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6 cycles (preoperative)</w:t>
            </w:r>
            <w:r w:rsidR="001F420A">
              <w:rPr>
                <w:rFonts w:ascii="Book Antiqua" w:hAnsi="Book Antiqua"/>
                <w:color w:val="000000"/>
                <w:kern w:val="0"/>
                <w:sz w:val="24"/>
                <w:szCs w:val="24"/>
              </w:rPr>
              <w:t xml:space="preserve"> </w:t>
            </w:r>
            <w:r w:rsidRPr="00E81112">
              <w:rPr>
                <w:rFonts w:ascii="Book Antiqua" w:hAnsi="Book Antiqua"/>
                <w:color w:val="000000"/>
                <w:kern w:val="0"/>
                <w:sz w:val="24"/>
                <w:szCs w:val="24"/>
              </w:rPr>
              <w:t>+</w:t>
            </w:r>
            <w:r w:rsidR="001F420A">
              <w:rPr>
                <w:rFonts w:ascii="Book Antiqua" w:hAnsi="Book Antiqua"/>
                <w:color w:val="000000"/>
                <w:kern w:val="0"/>
                <w:sz w:val="24"/>
                <w:szCs w:val="24"/>
              </w:rPr>
              <w:t xml:space="preserve"> </w:t>
            </w:r>
            <w:r w:rsidRPr="00E81112">
              <w:rPr>
                <w:rFonts w:ascii="Book Antiqua" w:hAnsi="Book Antiqua"/>
                <w:color w:val="000000"/>
                <w:kern w:val="0"/>
                <w:sz w:val="24"/>
                <w:szCs w:val="24"/>
              </w:rPr>
              <w:t>4.5 month (postoperative)</w:t>
            </w:r>
          </w:p>
        </w:tc>
        <w:tc>
          <w:tcPr>
            <w:tcW w:w="1985" w:type="dxa"/>
            <w:shd w:val="clear" w:color="auto" w:fill="auto"/>
            <w:hideMark/>
          </w:tcPr>
          <w:p w:rsidR="002654BB" w:rsidRPr="00E81112" w:rsidRDefault="00DA6D1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Biopsy</w:t>
            </w:r>
          </w:p>
        </w:tc>
      </w:tr>
      <w:tr w:rsidR="002654BB" w:rsidRPr="00E81112" w:rsidTr="00D41D74">
        <w:trPr>
          <w:trHeight w:val="1975"/>
        </w:trPr>
        <w:tc>
          <w:tcPr>
            <w:tcW w:w="455"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5</w:t>
            </w:r>
          </w:p>
        </w:tc>
        <w:tc>
          <w:tcPr>
            <w:tcW w:w="1157" w:type="dxa"/>
            <w:gridSpan w:val="2"/>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Kawa </w:t>
            </w:r>
            <w:r w:rsidRPr="00E81112">
              <w:rPr>
                <w:rFonts w:ascii="Book Antiqua" w:hAnsi="Book Antiqua"/>
                <w:i/>
                <w:color w:val="000000"/>
                <w:kern w:val="0"/>
                <w:sz w:val="24"/>
                <w:szCs w:val="24"/>
              </w:rPr>
              <w:t>et al</w:t>
            </w:r>
            <w:r w:rsidRPr="00E81112">
              <w:rPr>
                <w:rFonts w:ascii="Book Antiqua" w:hAnsi="Book Antiqua"/>
                <w:color w:val="000000"/>
                <w:kern w:val="0"/>
                <w:sz w:val="24"/>
                <w:szCs w:val="24"/>
                <w:vertAlign w:val="superscript"/>
              </w:rPr>
              <w:t>[31]</w:t>
            </w:r>
          </w:p>
        </w:tc>
        <w:tc>
          <w:tcPr>
            <w:tcW w:w="970"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Japan</w:t>
            </w:r>
          </w:p>
        </w:tc>
        <w:tc>
          <w:tcPr>
            <w:tcW w:w="1104"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2016</w:t>
            </w:r>
          </w:p>
        </w:tc>
        <w:tc>
          <w:tcPr>
            <w:tcW w:w="850"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w:t>
            </w:r>
          </w:p>
        </w:tc>
        <w:tc>
          <w:tcPr>
            <w:tcW w:w="881" w:type="dxa"/>
            <w:shd w:val="clear" w:color="auto" w:fill="auto"/>
            <w:hideMark/>
          </w:tcPr>
          <w:p w:rsidR="002654BB" w:rsidRPr="00E81112" w:rsidRDefault="002C3FC7"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Female</w:t>
            </w:r>
          </w:p>
        </w:tc>
        <w:tc>
          <w:tcPr>
            <w:tcW w:w="1387"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40</w:t>
            </w:r>
          </w:p>
        </w:tc>
        <w:tc>
          <w:tcPr>
            <w:tcW w:w="1843" w:type="dxa"/>
            <w:shd w:val="clear" w:color="auto" w:fill="auto"/>
            <w:hideMark/>
          </w:tcPr>
          <w:p w:rsidR="002654BB" w:rsidRPr="00E81112" w:rsidRDefault="00DA6D14" w:rsidP="00767B9E">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Rectal </w:t>
            </w:r>
            <w:r w:rsidR="002654BB" w:rsidRPr="00E81112">
              <w:rPr>
                <w:rFonts w:ascii="Book Antiqua" w:hAnsi="Book Antiqua"/>
                <w:color w:val="000000"/>
                <w:kern w:val="0"/>
                <w:sz w:val="24"/>
                <w:szCs w:val="24"/>
              </w:rPr>
              <w:t>cancer underwent high anterior resection</w:t>
            </w:r>
            <w:r w:rsidR="001F420A">
              <w:rPr>
                <w:rFonts w:ascii="Book Antiqua" w:hAnsi="Book Antiqua"/>
                <w:color w:val="000000"/>
                <w:kern w:val="0"/>
                <w:sz w:val="24"/>
                <w:szCs w:val="24"/>
              </w:rPr>
              <w:t xml:space="preserve"> and</w:t>
            </w:r>
            <w:r w:rsidR="001F420A" w:rsidRPr="00E81112">
              <w:rPr>
                <w:rFonts w:ascii="Book Antiqua" w:hAnsi="Book Antiqua"/>
                <w:color w:val="000000"/>
                <w:kern w:val="0"/>
                <w:sz w:val="24"/>
                <w:szCs w:val="24"/>
              </w:rPr>
              <w:t xml:space="preserve"> </w:t>
            </w:r>
            <w:r w:rsidR="002654BB" w:rsidRPr="00E81112">
              <w:rPr>
                <w:rFonts w:ascii="Book Antiqua" w:hAnsi="Book Antiqua"/>
                <w:color w:val="000000"/>
                <w:kern w:val="0"/>
                <w:sz w:val="24"/>
                <w:szCs w:val="24"/>
              </w:rPr>
              <w:t>partial liver resection due to liver metastasis</w:t>
            </w:r>
          </w:p>
        </w:tc>
        <w:tc>
          <w:tcPr>
            <w:tcW w:w="1452" w:type="dxa"/>
            <w:shd w:val="clear" w:color="auto" w:fill="auto"/>
            <w:hideMark/>
          </w:tcPr>
          <w:p w:rsidR="002654BB" w:rsidRPr="00E81112" w:rsidRDefault="00DA6D14" w:rsidP="00A31DF9">
            <w:pPr>
              <w:widowControl/>
              <w:spacing w:line="360" w:lineRule="auto"/>
              <w:rPr>
                <w:rFonts w:ascii="Book Antiqua" w:hAnsi="Book Antiqua"/>
                <w:color w:val="000000"/>
                <w:kern w:val="0"/>
                <w:sz w:val="24"/>
                <w:szCs w:val="24"/>
              </w:rPr>
            </w:pPr>
            <w:proofErr w:type="spellStart"/>
            <w:r w:rsidRPr="00E81112">
              <w:rPr>
                <w:rFonts w:ascii="Book Antiqua" w:hAnsi="Book Antiqua"/>
                <w:color w:val="000000"/>
                <w:kern w:val="0"/>
                <w:sz w:val="24"/>
                <w:szCs w:val="24"/>
              </w:rPr>
              <w:t>Oxaliplatin</w:t>
            </w:r>
            <w:proofErr w:type="spellEnd"/>
            <w:r w:rsidR="002654BB" w:rsidRPr="00E81112">
              <w:rPr>
                <w:rFonts w:ascii="Book Antiqua" w:hAnsi="Book Antiqua"/>
                <w:color w:val="000000"/>
                <w:kern w:val="0"/>
                <w:sz w:val="24"/>
                <w:szCs w:val="24"/>
              </w:rPr>
              <w:t>-based chemotherapy (mFOLFOX6)</w:t>
            </w:r>
          </w:p>
        </w:tc>
        <w:tc>
          <w:tcPr>
            <w:tcW w:w="1696"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6 </w:t>
            </w:r>
            <w:proofErr w:type="spellStart"/>
            <w:r w:rsidR="00DA6D14" w:rsidRPr="00E81112">
              <w:rPr>
                <w:rFonts w:ascii="Book Antiqua" w:hAnsi="Book Antiqua"/>
                <w:color w:val="000000"/>
                <w:kern w:val="0"/>
                <w:sz w:val="24"/>
                <w:szCs w:val="24"/>
              </w:rPr>
              <w:t>mo</w:t>
            </w:r>
            <w:proofErr w:type="spellEnd"/>
          </w:p>
        </w:tc>
        <w:tc>
          <w:tcPr>
            <w:tcW w:w="1985" w:type="dxa"/>
            <w:shd w:val="clear" w:color="auto" w:fill="auto"/>
            <w:hideMark/>
          </w:tcPr>
          <w:p w:rsidR="002654BB" w:rsidRPr="00E81112" w:rsidRDefault="00DA6D1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Biopsy</w:t>
            </w:r>
          </w:p>
        </w:tc>
      </w:tr>
      <w:tr w:rsidR="002654BB" w:rsidRPr="00E81112" w:rsidTr="00D41D74">
        <w:trPr>
          <w:trHeight w:val="1031"/>
        </w:trPr>
        <w:tc>
          <w:tcPr>
            <w:tcW w:w="675" w:type="dxa"/>
            <w:gridSpan w:val="2"/>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6</w:t>
            </w:r>
          </w:p>
        </w:tc>
        <w:tc>
          <w:tcPr>
            <w:tcW w:w="937"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proofErr w:type="spellStart"/>
            <w:r w:rsidRPr="00E81112">
              <w:rPr>
                <w:rFonts w:ascii="Book Antiqua" w:hAnsi="Book Antiqua"/>
                <w:color w:val="000000"/>
                <w:kern w:val="0"/>
                <w:sz w:val="24"/>
                <w:szCs w:val="24"/>
              </w:rPr>
              <w:t>Mortelé</w:t>
            </w:r>
            <w:r w:rsidRPr="00E81112">
              <w:rPr>
                <w:rFonts w:ascii="Book Antiqua" w:hAnsi="Book Antiqua"/>
                <w:i/>
                <w:color w:val="000000"/>
                <w:kern w:val="0"/>
                <w:sz w:val="24"/>
                <w:szCs w:val="24"/>
              </w:rPr>
              <w:t>et</w:t>
            </w:r>
            <w:proofErr w:type="spellEnd"/>
            <w:r w:rsidRPr="00E81112">
              <w:rPr>
                <w:rFonts w:ascii="Book Antiqua" w:hAnsi="Book Antiqua"/>
                <w:i/>
                <w:color w:val="000000"/>
                <w:kern w:val="0"/>
                <w:sz w:val="24"/>
                <w:szCs w:val="24"/>
              </w:rPr>
              <w:t xml:space="preserve"> al</w:t>
            </w:r>
            <w:r w:rsidRPr="00E81112">
              <w:rPr>
                <w:rFonts w:ascii="Book Antiqua" w:hAnsi="Book Antiqua"/>
                <w:color w:val="000000"/>
                <w:kern w:val="0"/>
                <w:sz w:val="24"/>
                <w:szCs w:val="24"/>
                <w:vertAlign w:val="superscript"/>
              </w:rPr>
              <w:t>[8]</w:t>
            </w:r>
          </w:p>
        </w:tc>
        <w:tc>
          <w:tcPr>
            <w:tcW w:w="970"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USA</w:t>
            </w:r>
          </w:p>
        </w:tc>
        <w:tc>
          <w:tcPr>
            <w:tcW w:w="1104"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2001</w:t>
            </w:r>
          </w:p>
        </w:tc>
        <w:tc>
          <w:tcPr>
            <w:tcW w:w="850" w:type="dxa"/>
            <w:shd w:val="clear" w:color="auto" w:fill="auto"/>
            <w:hideMark/>
          </w:tcPr>
          <w:p w:rsidR="002654BB" w:rsidRPr="00E81112" w:rsidRDefault="002654BB" w:rsidP="00A31DF9">
            <w:pPr>
              <w:widowControl/>
              <w:spacing w:line="360" w:lineRule="auto"/>
              <w:ind w:firstLineChars="100" w:firstLine="240"/>
              <w:rPr>
                <w:rFonts w:ascii="Book Antiqua" w:hAnsi="Book Antiqua"/>
                <w:color w:val="000000"/>
                <w:kern w:val="0"/>
                <w:sz w:val="24"/>
                <w:szCs w:val="24"/>
              </w:rPr>
            </w:pPr>
            <w:r w:rsidRPr="00E81112">
              <w:rPr>
                <w:rFonts w:ascii="Book Antiqua" w:hAnsi="Book Antiqua"/>
                <w:color w:val="000000"/>
                <w:kern w:val="0"/>
                <w:sz w:val="24"/>
                <w:szCs w:val="24"/>
              </w:rPr>
              <w:t>1</w:t>
            </w:r>
          </w:p>
        </w:tc>
        <w:tc>
          <w:tcPr>
            <w:tcW w:w="881" w:type="dxa"/>
            <w:shd w:val="clear" w:color="auto" w:fill="auto"/>
            <w:hideMark/>
          </w:tcPr>
          <w:p w:rsidR="002654BB" w:rsidRPr="00E81112" w:rsidRDefault="002C3FC7"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Male</w:t>
            </w:r>
          </w:p>
        </w:tc>
        <w:tc>
          <w:tcPr>
            <w:tcW w:w="1387" w:type="dxa"/>
            <w:shd w:val="clear" w:color="auto" w:fill="auto"/>
            <w:hideMark/>
          </w:tcPr>
          <w:p w:rsidR="002654BB" w:rsidRPr="00E81112" w:rsidRDefault="002654BB" w:rsidP="00A31DF9">
            <w:pPr>
              <w:widowControl/>
              <w:spacing w:line="360" w:lineRule="auto"/>
              <w:ind w:firstLineChars="100" w:firstLine="240"/>
              <w:rPr>
                <w:rFonts w:ascii="Book Antiqua" w:hAnsi="Book Antiqua"/>
                <w:color w:val="000000"/>
                <w:kern w:val="0"/>
                <w:sz w:val="24"/>
                <w:szCs w:val="24"/>
              </w:rPr>
            </w:pPr>
            <w:r w:rsidRPr="00E81112">
              <w:rPr>
                <w:rFonts w:ascii="Book Antiqua" w:hAnsi="Book Antiqua"/>
                <w:color w:val="000000"/>
                <w:kern w:val="0"/>
                <w:sz w:val="24"/>
                <w:szCs w:val="24"/>
              </w:rPr>
              <w:t>32</w:t>
            </w:r>
          </w:p>
        </w:tc>
        <w:tc>
          <w:tcPr>
            <w:tcW w:w="1843" w:type="dxa"/>
            <w:shd w:val="clear" w:color="auto" w:fill="auto"/>
            <w:hideMark/>
          </w:tcPr>
          <w:p w:rsidR="002654BB" w:rsidRPr="00E81112" w:rsidRDefault="002654BB" w:rsidP="00A31DF9">
            <w:pPr>
              <w:widowControl/>
              <w:spacing w:line="360" w:lineRule="auto"/>
              <w:ind w:firstLineChars="250" w:firstLine="600"/>
              <w:rPr>
                <w:rFonts w:ascii="Book Antiqua" w:hAnsi="Book Antiqua"/>
                <w:color w:val="000000"/>
                <w:kern w:val="0"/>
                <w:sz w:val="24"/>
                <w:szCs w:val="24"/>
              </w:rPr>
            </w:pPr>
            <w:r w:rsidRPr="00E81112">
              <w:rPr>
                <w:rFonts w:ascii="Book Antiqua" w:hAnsi="Book Antiqua"/>
                <w:color w:val="000000"/>
                <w:kern w:val="0"/>
                <w:sz w:val="24"/>
                <w:szCs w:val="24"/>
              </w:rPr>
              <w:t>/</w:t>
            </w:r>
          </w:p>
        </w:tc>
        <w:tc>
          <w:tcPr>
            <w:tcW w:w="1452"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r w:rsidR="00DA6D14" w:rsidRPr="00E81112">
              <w:rPr>
                <w:rFonts w:ascii="Book Antiqua" w:hAnsi="Book Antiqua"/>
                <w:color w:val="000000"/>
                <w:kern w:val="0"/>
                <w:sz w:val="24"/>
                <w:szCs w:val="24"/>
              </w:rPr>
              <w:t>Poppers</w:t>
            </w:r>
            <w:r w:rsidRPr="00E81112">
              <w:rPr>
                <w:rFonts w:ascii="Book Antiqua" w:hAnsi="Book Antiqua"/>
                <w:color w:val="000000"/>
                <w:kern w:val="0"/>
                <w:sz w:val="24"/>
                <w:szCs w:val="24"/>
              </w:rPr>
              <w:t>,” a recreationa</w:t>
            </w:r>
            <w:r w:rsidRPr="00E81112">
              <w:rPr>
                <w:rFonts w:ascii="Book Antiqua" w:hAnsi="Book Antiqua"/>
                <w:color w:val="000000"/>
                <w:kern w:val="0"/>
                <w:sz w:val="24"/>
                <w:szCs w:val="24"/>
              </w:rPr>
              <w:lastRenderedPageBreak/>
              <w:t>l drug used during anal intercourse</w:t>
            </w:r>
          </w:p>
        </w:tc>
        <w:tc>
          <w:tcPr>
            <w:tcW w:w="1696"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lastRenderedPageBreak/>
              <w:t>UK</w:t>
            </w:r>
          </w:p>
        </w:tc>
        <w:tc>
          <w:tcPr>
            <w:tcW w:w="1985" w:type="dxa"/>
            <w:shd w:val="clear" w:color="auto" w:fill="auto"/>
            <w:hideMark/>
          </w:tcPr>
          <w:p w:rsidR="002654BB" w:rsidRPr="00E81112" w:rsidRDefault="001F420A" w:rsidP="00A31DF9">
            <w:pPr>
              <w:widowControl/>
              <w:spacing w:line="360" w:lineRule="auto"/>
              <w:rPr>
                <w:rFonts w:ascii="Book Antiqua" w:hAnsi="Book Antiqua"/>
                <w:color w:val="000000"/>
                <w:kern w:val="0"/>
                <w:sz w:val="24"/>
                <w:szCs w:val="24"/>
              </w:rPr>
            </w:pPr>
            <w:r>
              <w:rPr>
                <w:rFonts w:ascii="Book Antiqua" w:hAnsi="Book Antiqua"/>
                <w:color w:val="000000"/>
                <w:kern w:val="0"/>
                <w:sz w:val="24"/>
                <w:szCs w:val="24"/>
              </w:rPr>
              <w:t>B</w:t>
            </w:r>
            <w:r w:rsidRPr="00E81112">
              <w:rPr>
                <w:rFonts w:ascii="Book Antiqua" w:hAnsi="Book Antiqua"/>
                <w:color w:val="000000"/>
                <w:kern w:val="0"/>
                <w:sz w:val="24"/>
                <w:szCs w:val="24"/>
              </w:rPr>
              <w:t>iopsy</w:t>
            </w:r>
          </w:p>
        </w:tc>
      </w:tr>
      <w:tr w:rsidR="002654BB" w:rsidRPr="00E81112" w:rsidTr="00D41D74">
        <w:trPr>
          <w:trHeight w:val="1126"/>
        </w:trPr>
        <w:tc>
          <w:tcPr>
            <w:tcW w:w="675" w:type="dxa"/>
            <w:gridSpan w:val="2"/>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lastRenderedPageBreak/>
              <w:t>7</w:t>
            </w:r>
          </w:p>
        </w:tc>
        <w:tc>
          <w:tcPr>
            <w:tcW w:w="937"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van den Bosch </w:t>
            </w:r>
            <w:r w:rsidRPr="00E81112">
              <w:rPr>
                <w:rFonts w:ascii="Book Antiqua" w:hAnsi="Book Antiqua"/>
                <w:i/>
                <w:color w:val="000000"/>
                <w:kern w:val="0"/>
                <w:sz w:val="24"/>
                <w:szCs w:val="24"/>
              </w:rPr>
              <w:t>et al</w:t>
            </w:r>
            <w:r w:rsidRPr="00E81112">
              <w:rPr>
                <w:rFonts w:ascii="Book Antiqua" w:hAnsi="Book Antiqua"/>
                <w:color w:val="000000"/>
                <w:kern w:val="0"/>
                <w:sz w:val="24"/>
                <w:szCs w:val="24"/>
                <w:vertAlign w:val="superscript"/>
              </w:rPr>
              <w:t>[13]</w:t>
            </w:r>
          </w:p>
        </w:tc>
        <w:tc>
          <w:tcPr>
            <w:tcW w:w="970"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Netherlands</w:t>
            </w:r>
          </w:p>
        </w:tc>
        <w:tc>
          <w:tcPr>
            <w:tcW w:w="1104"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1999</w:t>
            </w:r>
          </w:p>
        </w:tc>
        <w:tc>
          <w:tcPr>
            <w:tcW w:w="850"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w:t>
            </w:r>
          </w:p>
        </w:tc>
        <w:tc>
          <w:tcPr>
            <w:tcW w:w="881"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(1/1)</w:t>
            </w:r>
          </w:p>
        </w:tc>
        <w:tc>
          <w:tcPr>
            <w:tcW w:w="1387"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17/34</w:t>
            </w:r>
          </w:p>
        </w:tc>
        <w:tc>
          <w:tcPr>
            <w:tcW w:w="1843" w:type="dxa"/>
            <w:shd w:val="clear" w:color="auto" w:fill="auto"/>
            <w:hideMark/>
          </w:tcPr>
          <w:p w:rsidR="002654BB" w:rsidRPr="00E81112" w:rsidRDefault="00DA6D1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Lymphocytic </w:t>
            </w:r>
            <w:r w:rsidR="002654BB" w:rsidRPr="00E81112">
              <w:rPr>
                <w:rFonts w:ascii="Book Antiqua" w:hAnsi="Book Antiqua"/>
                <w:color w:val="000000"/>
                <w:kern w:val="0"/>
                <w:sz w:val="24"/>
                <w:szCs w:val="24"/>
              </w:rPr>
              <w:t>leukemia/acute myeloid leukemia</w:t>
            </w:r>
          </w:p>
        </w:tc>
        <w:tc>
          <w:tcPr>
            <w:tcW w:w="1452" w:type="dxa"/>
            <w:shd w:val="clear" w:color="auto" w:fill="auto"/>
            <w:hideMark/>
          </w:tcPr>
          <w:p w:rsidR="002654BB" w:rsidRPr="00E81112" w:rsidRDefault="00DA6D1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Bone </w:t>
            </w:r>
            <w:r w:rsidR="002654BB" w:rsidRPr="00E81112">
              <w:rPr>
                <w:rFonts w:ascii="Book Antiqua" w:hAnsi="Book Antiqua"/>
                <w:color w:val="000000"/>
                <w:kern w:val="0"/>
                <w:sz w:val="24"/>
                <w:szCs w:val="24"/>
              </w:rPr>
              <w:t>marrow transplantation</w:t>
            </w:r>
          </w:p>
        </w:tc>
        <w:tc>
          <w:tcPr>
            <w:tcW w:w="1696"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UK</w:t>
            </w:r>
          </w:p>
        </w:tc>
        <w:tc>
          <w:tcPr>
            <w:tcW w:w="1985" w:type="dxa"/>
            <w:shd w:val="clear" w:color="auto" w:fill="auto"/>
            <w:hideMark/>
          </w:tcPr>
          <w:p w:rsidR="002654BB" w:rsidRPr="00E81112" w:rsidRDefault="001F420A" w:rsidP="00767B9E">
            <w:pPr>
              <w:widowControl/>
              <w:spacing w:line="360" w:lineRule="auto"/>
              <w:rPr>
                <w:rFonts w:ascii="Book Antiqua" w:hAnsi="Book Antiqua"/>
                <w:color w:val="000000"/>
                <w:kern w:val="0"/>
                <w:sz w:val="24"/>
                <w:szCs w:val="24"/>
              </w:rPr>
            </w:pPr>
            <w:r>
              <w:rPr>
                <w:rFonts w:ascii="Book Antiqua" w:hAnsi="Book Antiqua"/>
                <w:color w:val="000000"/>
                <w:kern w:val="0"/>
                <w:sz w:val="24"/>
                <w:szCs w:val="24"/>
              </w:rPr>
              <w:t>P</w:t>
            </w:r>
            <w:r w:rsidRPr="00E81112">
              <w:rPr>
                <w:rFonts w:ascii="Book Antiqua" w:hAnsi="Book Antiqua"/>
                <w:color w:val="000000"/>
                <w:kern w:val="0"/>
                <w:sz w:val="24"/>
                <w:szCs w:val="24"/>
              </w:rPr>
              <w:t xml:space="preserve">ercutaneous </w:t>
            </w:r>
            <w:r w:rsidR="002654BB" w:rsidRPr="00E81112">
              <w:rPr>
                <w:rFonts w:ascii="Book Antiqua" w:hAnsi="Book Antiqua"/>
                <w:color w:val="000000"/>
                <w:kern w:val="0"/>
                <w:sz w:val="24"/>
                <w:szCs w:val="24"/>
              </w:rPr>
              <w:t>puncture</w:t>
            </w:r>
            <w:r>
              <w:rPr>
                <w:rFonts w:ascii="Book Antiqua" w:hAnsi="Book Antiqua"/>
                <w:color w:val="000000"/>
                <w:kern w:val="0"/>
                <w:sz w:val="24"/>
                <w:szCs w:val="24"/>
              </w:rPr>
              <w:t xml:space="preserve"> </w:t>
            </w:r>
            <w:r w:rsidR="002654BB" w:rsidRPr="00E81112">
              <w:rPr>
                <w:rFonts w:ascii="Book Antiqua" w:hAnsi="Book Antiqua"/>
                <w:color w:val="000000"/>
                <w:kern w:val="0"/>
                <w:sz w:val="24"/>
                <w:szCs w:val="24"/>
              </w:rPr>
              <w:t>+ histological examination/</w:t>
            </w:r>
            <w:r>
              <w:rPr>
                <w:rFonts w:ascii="Book Antiqua" w:hAnsi="Book Antiqua"/>
                <w:color w:val="000000"/>
                <w:kern w:val="0"/>
                <w:sz w:val="24"/>
                <w:szCs w:val="24"/>
              </w:rPr>
              <w:t>a</w:t>
            </w:r>
            <w:r w:rsidRPr="00E81112">
              <w:rPr>
                <w:rFonts w:ascii="Book Antiqua" w:hAnsi="Book Antiqua"/>
                <w:color w:val="000000"/>
                <w:kern w:val="0"/>
                <w:sz w:val="24"/>
                <w:szCs w:val="24"/>
              </w:rPr>
              <w:t>utopsy</w:t>
            </w:r>
          </w:p>
        </w:tc>
      </w:tr>
      <w:tr w:rsidR="002654BB" w:rsidRPr="00E81112" w:rsidTr="00D41D74">
        <w:trPr>
          <w:trHeight w:val="1146"/>
        </w:trPr>
        <w:tc>
          <w:tcPr>
            <w:tcW w:w="675" w:type="dxa"/>
            <w:gridSpan w:val="2"/>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8</w:t>
            </w:r>
          </w:p>
        </w:tc>
        <w:tc>
          <w:tcPr>
            <w:tcW w:w="937"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proofErr w:type="spellStart"/>
            <w:r w:rsidRPr="00E81112">
              <w:rPr>
                <w:rFonts w:ascii="Book Antiqua" w:hAnsi="Book Antiqua"/>
                <w:color w:val="000000"/>
                <w:kern w:val="0"/>
                <w:sz w:val="24"/>
                <w:szCs w:val="24"/>
              </w:rPr>
              <w:t>Marasco</w:t>
            </w:r>
            <w:proofErr w:type="spellEnd"/>
            <w:r w:rsidR="00DA6D14" w:rsidRPr="00E81112">
              <w:rPr>
                <w:rFonts w:ascii="Book Antiqua" w:hAnsi="Book Antiqua"/>
                <w:color w:val="000000"/>
                <w:kern w:val="0"/>
                <w:sz w:val="24"/>
                <w:szCs w:val="24"/>
              </w:rPr>
              <w:t xml:space="preserve"> </w:t>
            </w:r>
            <w:r w:rsidR="00DA6D14" w:rsidRPr="00E81112">
              <w:rPr>
                <w:rFonts w:ascii="Book Antiqua" w:hAnsi="Book Antiqua"/>
                <w:i/>
                <w:color w:val="000000"/>
                <w:kern w:val="0"/>
                <w:sz w:val="24"/>
                <w:szCs w:val="24"/>
              </w:rPr>
              <w:t>et al</w:t>
            </w:r>
            <w:r w:rsidRPr="00E81112">
              <w:rPr>
                <w:rFonts w:ascii="Book Antiqua" w:hAnsi="Book Antiqua"/>
                <w:color w:val="000000"/>
                <w:kern w:val="0"/>
                <w:sz w:val="24"/>
                <w:szCs w:val="24"/>
                <w:vertAlign w:val="superscript"/>
              </w:rPr>
              <w:t>[9]</w:t>
            </w:r>
          </w:p>
        </w:tc>
        <w:tc>
          <w:tcPr>
            <w:tcW w:w="970"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UK</w:t>
            </w:r>
          </w:p>
        </w:tc>
        <w:tc>
          <w:tcPr>
            <w:tcW w:w="1104"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2016</w:t>
            </w:r>
          </w:p>
        </w:tc>
        <w:tc>
          <w:tcPr>
            <w:tcW w:w="850"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w:t>
            </w:r>
          </w:p>
        </w:tc>
        <w:tc>
          <w:tcPr>
            <w:tcW w:w="881" w:type="dxa"/>
            <w:shd w:val="clear" w:color="auto" w:fill="auto"/>
            <w:hideMark/>
          </w:tcPr>
          <w:p w:rsidR="002654BB" w:rsidRPr="00E81112" w:rsidRDefault="002C3FC7"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Male</w:t>
            </w:r>
          </w:p>
        </w:tc>
        <w:tc>
          <w:tcPr>
            <w:tcW w:w="1387"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50</w:t>
            </w:r>
          </w:p>
        </w:tc>
        <w:tc>
          <w:tcPr>
            <w:tcW w:w="1843" w:type="dxa"/>
            <w:shd w:val="clear" w:color="auto" w:fill="auto"/>
            <w:hideMark/>
          </w:tcPr>
          <w:p w:rsidR="002654BB" w:rsidRPr="00E81112" w:rsidRDefault="00DA6D1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Ulcerative </w:t>
            </w:r>
            <w:r w:rsidR="002654BB" w:rsidRPr="00E81112">
              <w:rPr>
                <w:rFonts w:ascii="Book Antiqua" w:hAnsi="Book Antiqua"/>
                <w:color w:val="000000"/>
                <w:kern w:val="0"/>
                <w:sz w:val="24"/>
                <w:szCs w:val="24"/>
              </w:rPr>
              <w:t>colitis</w:t>
            </w:r>
          </w:p>
        </w:tc>
        <w:tc>
          <w:tcPr>
            <w:tcW w:w="1452"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6-thioguanine</w:t>
            </w:r>
          </w:p>
        </w:tc>
        <w:tc>
          <w:tcPr>
            <w:tcW w:w="1696"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UK</w:t>
            </w:r>
          </w:p>
        </w:tc>
        <w:tc>
          <w:tcPr>
            <w:tcW w:w="1985"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Clinical manifestations + imaging</w:t>
            </w:r>
          </w:p>
        </w:tc>
      </w:tr>
      <w:tr w:rsidR="002654BB" w:rsidRPr="00E81112" w:rsidTr="00D41D74">
        <w:trPr>
          <w:trHeight w:val="712"/>
        </w:trPr>
        <w:tc>
          <w:tcPr>
            <w:tcW w:w="675" w:type="dxa"/>
            <w:gridSpan w:val="2"/>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9</w:t>
            </w:r>
          </w:p>
        </w:tc>
        <w:tc>
          <w:tcPr>
            <w:tcW w:w="937" w:type="dxa"/>
            <w:shd w:val="clear" w:color="auto" w:fill="auto"/>
            <w:hideMark/>
          </w:tcPr>
          <w:p w:rsidR="002654BB" w:rsidRPr="00E81112" w:rsidRDefault="00DA6D1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Liu </w:t>
            </w:r>
            <w:r w:rsidRPr="00E81112">
              <w:rPr>
                <w:rFonts w:ascii="Book Antiqua" w:hAnsi="Book Antiqua"/>
                <w:i/>
                <w:color w:val="000000"/>
                <w:kern w:val="0"/>
                <w:sz w:val="24"/>
                <w:szCs w:val="24"/>
              </w:rPr>
              <w:t>et al</w:t>
            </w:r>
            <w:r w:rsidR="002654BB" w:rsidRPr="00E81112">
              <w:rPr>
                <w:rFonts w:ascii="Book Antiqua" w:hAnsi="Book Antiqua"/>
                <w:color w:val="000000"/>
                <w:kern w:val="0"/>
                <w:sz w:val="24"/>
                <w:szCs w:val="24"/>
                <w:vertAlign w:val="superscript"/>
              </w:rPr>
              <w:t>[32]</w:t>
            </w:r>
          </w:p>
        </w:tc>
        <w:tc>
          <w:tcPr>
            <w:tcW w:w="970"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China</w:t>
            </w:r>
          </w:p>
        </w:tc>
        <w:tc>
          <w:tcPr>
            <w:tcW w:w="1104"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2017</w:t>
            </w:r>
          </w:p>
        </w:tc>
        <w:tc>
          <w:tcPr>
            <w:tcW w:w="850"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w:t>
            </w:r>
          </w:p>
        </w:tc>
        <w:tc>
          <w:tcPr>
            <w:tcW w:w="881" w:type="dxa"/>
            <w:shd w:val="clear" w:color="auto" w:fill="auto"/>
            <w:hideMark/>
          </w:tcPr>
          <w:p w:rsidR="002654BB" w:rsidRPr="00E81112" w:rsidRDefault="002C3FC7"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Male</w:t>
            </w:r>
          </w:p>
        </w:tc>
        <w:tc>
          <w:tcPr>
            <w:tcW w:w="1387"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52</w:t>
            </w:r>
          </w:p>
        </w:tc>
        <w:tc>
          <w:tcPr>
            <w:tcW w:w="1843" w:type="dxa"/>
            <w:shd w:val="clear" w:color="auto" w:fill="auto"/>
            <w:hideMark/>
          </w:tcPr>
          <w:p w:rsidR="002654BB" w:rsidRPr="00E81112" w:rsidRDefault="00DA6D1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Gastric </w:t>
            </w:r>
            <w:r w:rsidR="002654BB" w:rsidRPr="00E81112">
              <w:rPr>
                <w:rFonts w:ascii="Book Antiqua" w:hAnsi="Book Antiqua"/>
                <w:color w:val="000000"/>
                <w:kern w:val="0"/>
                <w:sz w:val="24"/>
                <w:szCs w:val="24"/>
              </w:rPr>
              <w:t>adenocarcinoma</w:t>
            </w:r>
          </w:p>
        </w:tc>
        <w:tc>
          <w:tcPr>
            <w:tcW w:w="1452"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S</w:t>
            </w:r>
            <w:r w:rsidRPr="00E81112">
              <w:rPr>
                <w:rFonts w:ascii="Book Antiqua" w:hAnsi="Book Antiqua"/>
                <w:color w:val="000000"/>
                <w:kern w:val="0"/>
                <w:sz w:val="24"/>
                <w:szCs w:val="24"/>
              </w:rPr>
              <w:noBreakHyphen/>
              <w:t xml:space="preserve">1 and </w:t>
            </w:r>
            <w:r w:rsidR="001F420A">
              <w:t xml:space="preserve"> </w:t>
            </w:r>
            <w:proofErr w:type="spellStart"/>
            <w:r w:rsidR="001F420A" w:rsidRPr="001F420A">
              <w:rPr>
                <w:rFonts w:ascii="Book Antiqua" w:hAnsi="Book Antiqua"/>
                <w:color w:val="000000"/>
                <w:kern w:val="0"/>
                <w:sz w:val="24"/>
                <w:szCs w:val="24"/>
              </w:rPr>
              <w:t>oxaliplatine</w:t>
            </w:r>
            <w:proofErr w:type="spellEnd"/>
            <w:r w:rsidR="001F420A" w:rsidRPr="001F420A">
              <w:rPr>
                <w:rFonts w:ascii="Book Antiqua" w:hAnsi="Book Antiqua"/>
                <w:color w:val="000000"/>
                <w:kern w:val="0"/>
                <w:sz w:val="24"/>
                <w:szCs w:val="24"/>
              </w:rPr>
              <w:t xml:space="preserve"> </w:t>
            </w:r>
            <w:r w:rsidRPr="00E81112">
              <w:rPr>
                <w:rFonts w:ascii="Book Antiqua" w:hAnsi="Book Antiqua"/>
                <w:color w:val="000000"/>
                <w:kern w:val="0"/>
                <w:sz w:val="24"/>
                <w:szCs w:val="24"/>
              </w:rPr>
              <w:t>(SOX)</w:t>
            </w:r>
            <w:r w:rsidR="00D86978"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regimen</w:t>
            </w:r>
          </w:p>
        </w:tc>
        <w:tc>
          <w:tcPr>
            <w:tcW w:w="1696" w:type="dxa"/>
            <w:shd w:val="clear" w:color="auto" w:fill="auto"/>
            <w:hideMark/>
          </w:tcPr>
          <w:p w:rsidR="002654BB" w:rsidRPr="00E81112" w:rsidRDefault="00DA6D1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Five </w:t>
            </w:r>
            <w:r w:rsidR="002654BB" w:rsidRPr="00E81112">
              <w:rPr>
                <w:rFonts w:ascii="Book Antiqua" w:hAnsi="Book Antiqua"/>
                <w:color w:val="000000"/>
                <w:kern w:val="0"/>
                <w:sz w:val="24"/>
                <w:szCs w:val="24"/>
              </w:rPr>
              <w:t>cycles</w:t>
            </w:r>
          </w:p>
        </w:tc>
        <w:tc>
          <w:tcPr>
            <w:tcW w:w="1985" w:type="dxa"/>
            <w:shd w:val="clear" w:color="auto" w:fill="auto"/>
            <w:hideMark/>
          </w:tcPr>
          <w:p w:rsidR="002654BB" w:rsidRPr="00E81112" w:rsidRDefault="00DA6D1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Biopsy</w:t>
            </w:r>
          </w:p>
        </w:tc>
      </w:tr>
      <w:tr w:rsidR="002654BB" w:rsidRPr="00E81112" w:rsidTr="00D41D74">
        <w:trPr>
          <w:trHeight w:val="1275"/>
        </w:trPr>
        <w:tc>
          <w:tcPr>
            <w:tcW w:w="675" w:type="dxa"/>
            <w:gridSpan w:val="2"/>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lastRenderedPageBreak/>
              <w:t>10</w:t>
            </w:r>
          </w:p>
        </w:tc>
        <w:tc>
          <w:tcPr>
            <w:tcW w:w="937" w:type="dxa"/>
            <w:shd w:val="clear" w:color="auto" w:fill="auto"/>
            <w:hideMark/>
          </w:tcPr>
          <w:p w:rsidR="002654BB" w:rsidRPr="00E81112" w:rsidRDefault="00DA6D1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Choi </w:t>
            </w:r>
            <w:r w:rsidRPr="00E81112">
              <w:rPr>
                <w:rFonts w:ascii="Book Antiqua" w:hAnsi="Book Antiqua"/>
                <w:i/>
                <w:color w:val="000000"/>
                <w:kern w:val="0"/>
                <w:sz w:val="24"/>
                <w:szCs w:val="24"/>
              </w:rPr>
              <w:t>et al</w:t>
            </w:r>
            <w:r w:rsidR="002654BB" w:rsidRPr="00E81112">
              <w:rPr>
                <w:rFonts w:ascii="Book Antiqua" w:hAnsi="Book Antiqua"/>
                <w:color w:val="000000"/>
                <w:kern w:val="0"/>
                <w:sz w:val="24"/>
                <w:szCs w:val="24"/>
                <w:vertAlign w:val="superscript"/>
              </w:rPr>
              <w:t>[28]</w:t>
            </w:r>
          </w:p>
        </w:tc>
        <w:tc>
          <w:tcPr>
            <w:tcW w:w="970"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Korea</w:t>
            </w:r>
          </w:p>
        </w:tc>
        <w:tc>
          <w:tcPr>
            <w:tcW w:w="1104"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2016</w:t>
            </w:r>
          </w:p>
        </w:tc>
        <w:tc>
          <w:tcPr>
            <w:tcW w:w="850"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w:t>
            </w:r>
          </w:p>
        </w:tc>
        <w:tc>
          <w:tcPr>
            <w:tcW w:w="881" w:type="dxa"/>
            <w:shd w:val="clear" w:color="auto" w:fill="auto"/>
            <w:hideMark/>
          </w:tcPr>
          <w:p w:rsidR="002654BB" w:rsidRPr="00E81112" w:rsidRDefault="002C3FC7"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Female</w:t>
            </w:r>
          </w:p>
        </w:tc>
        <w:tc>
          <w:tcPr>
            <w:tcW w:w="1387"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22</w:t>
            </w:r>
          </w:p>
        </w:tc>
        <w:tc>
          <w:tcPr>
            <w:tcW w:w="1843" w:type="dxa"/>
            <w:shd w:val="clear" w:color="auto" w:fill="auto"/>
            <w:hideMark/>
          </w:tcPr>
          <w:p w:rsidR="002654BB" w:rsidRPr="00E81112" w:rsidRDefault="00DA6D1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Laparoscopic </w:t>
            </w:r>
            <w:r w:rsidR="002654BB" w:rsidRPr="00E81112">
              <w:rPr>
                <w:rFonts w:ascii="Book Antiqua" w:hAnsi="Book Antiqua"/>
                <w:color w:val="000000"/>
                <w:kern w:val="0"/>
                <w:sz w:val="24"/>
                <w:szCs w:val="24"/>
              </w:rPr>
              <w:t>right hemicolectomy for ascending colon cancer</w:t>
            </w:r>
          </w:p>
        </w:tc>
        <w:tc>
          <w:tcPr>
            <w:tcW w:w="1452" w:type="dxa"/>
            <w:shd w:val="clear" w:color="auto" w:fill="auto"/>
            <w:hideMark/>
          </w:tcPr>
          <w:p w:rsidR="002654BB" w:rsidRPr="00E81112" w:rsidRDefault="00DA6D14" w:rsidP="00A31DF9">
            <w:pPr>
              <w:widowControl/>
              <w:spacing w:line="360" w:lineRule="auto"/>
              <w:rPr>
                <w:rFonts w:ascii="Book Antiqua" w:hAnsi="Book Antiqua"/>
                <w:color w:val="000000"/>
                <w:kern w:val="0"/>
                <w:sz w:val="24"/>
                <w:szCs w:val="24"/>
              </w:rPr>
            </w:pPr>
            <w:proofErr w:type="spellStart"/>
            <w:r w:rsidRPr="00E81112">
              <w:rPr>
                <w:rFonts w:ascii="Book Antiqua" w:hAnsi="Book Antiqua"/>
                <w:color w:val="000000"/>
                <w:kern w:val="0"/>
                <w:sz w:val="24"/>
                <w:szCs w:val="24"/>
              </w:rPr>
              <w:t>Oxaliplatin</w:t>
            </w:r>
            <w:proofErr w:type="spellEnd"/>
            <w:r w:rsidR="002654BB" w:rsidRPr="00E81112">
              <w:rPr>
                <w:rFonts w:ascii="Book Antiqua" w:hAnsi="Book Antiqua"/>
                <w:color w:val="000000"/>
                <w:kern w:val="0"/>
                <w:sz w:val="24"/>
                <w:szCs w:val="24"/>
              </w:rPr>
              <w:t>-based adjuvant chemotherapy</w:t>
            </w:r>
          </w:p>
        </w:tc>
        <w:tc>
          <w:tcPr>
            <w:tcW w:w="1696" w:type="dxa"/>
            <w:shd w:val="clear" w:color="auto" w:fill="auto"/>
            <w:hideMark/>
          </w:tcPr>
          <w:p w:rsidR="002654BB" w:rsidRPr="00E81112" w:rsidRDefault="00DA6D1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Four </w:t>
            </w:r>
            <w:r w:rsidR="002654BB" w:rsidRPr="00E81112">
              <w:rPr>
                <w:rFonts w:ascii="Book Antiqua" w:hAnsi="Book Antiqua"/>
                <w:color w:val="000000"/>
                <w:kern w:val="0"/>
                <w:sz w:val="24"/>
                <w:szCs w:val="24"/>
              </w:rPr>
              <w:t>cycles</w:t>
            </w:r>
          </w:p>
        </w:tc>
        <w:tc>
          <w:tcPr>
            <w:tcW w:w="1985" w:type="dxa"/>
            <w:shd w:val="clear" w:color="auto" w:fill="auto"/>
            <w:hideMark/>
          </w:tcPr>
          <w:p w:rsidR="002654BB" w:rsidRPr="00E81112" w:rsidRDefault="00DA6D1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Biopsy</w:t>
            </w:r>
          </w:p>
        </w:tc>
      </w:tr>
      <w:tr w:rsidR="002654BB" w:rsidRPr="00E81112" w:rsidTr="00D41D74">
        <w:trPr>
          <w:trHeight w:val="1180"/>
        </w:trPr>
        <w:tc>
          <w:tcPr>
            <w:tcW w:w="675" w:type="dxa"/>
            <w:gridSpan w:val="2"/>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11</w:t>
            </w:r>
          </w:p>
        </w:tc>
        <w:tc>
          <w:tcPr>
            <w:tcW w:w="937" w:type="dxa"/>
            <w:shd w:val="clear" w:color="auto" w:fill="auto"/>
            <w:hideMark/>
          </w:tcPr>
          <w:p w:rsidR="002654BB" w:rsidRPr="00E81112" w:rsidRDefault="002654BB" w:rsidP="00767B9E">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Arakawa</w:t>
            </w:r>
            <w:r w:rsidR="00DA6D14" w:rsidRPr="00E81112">
              <w:rPr>
                <w:rFonts w:ascii="Book Antiqua" w:hAnsi="Book Antiqua"/>
                <w:color w:val="000000"/>
                <w:kern w:val="0"/>
                <w:sz w:val="24"/>
                <w:szCs w:val="24"/>
              </w:rPr>
              <w:t xml:space="preserve"> </w:t>
            </w:r>
            <w:r w:rsidR="00DA6D14" w:rsidRPr="00E81112">
              <w:rPr>
                <w:rFonts w:ascii="Book Antiqua" w:hAnsi="Book Antiqua"/>
                <w:i/>
                <w:color w:val="000000"/>
                <w:kern w:val="0"/>
                <w:sz w:val="24"/>
                <w:szCs w:val="24"/>
              </w:rPr>
              <w:t xml:space="preserve">et </w:t>
            </w:r>
            <w:r w:rsidR="001F420A" w:rsidRPr="00E81112">
              <w:rPr>
                <w:rFonts w:ascii="Book Antiqua" w:hAnsi="Book Antiqua"/>
                <w:i/>
                <w:color w:val="000000"/>
                <w:kern w:val="0"/>
                <w:sz w:val="24"/>
                <w:szCs w:val="24"/>
              </w:rPr>
              <w:t>a</w:t>
            </w:r>
            <w:r w:rsidR="001F420A" w:rsidRPr="00372DBB">
              <w:rPr>
                <w:rFonts w:ascii="Book Antiqua" w:hAnsi="Book Antiqua"/>
                <w:i/>
                <w:color w:val="000000"/>
                <w:kern w:val="0"/>
                <w:sz w:val="24"/>
                <w:szCs w:val="24"/>
              </w:rPr>
              <w:t>l</w:t>
            </w:r>
            <w:r w:rsidRPr="00E81112">
              <w:rPr>
                <w:rFonts w:ascii="Book Antiqua" w:hAnsi="Book Antiqua"/>
                <w:color w:val="000000"/>
                <w:kern w:val="0"/>
                <w:sz w:val="24"/>
                <w:szCs w:val="24"/>
                <w:vertAlign w:val="superscript"/>
              </w:rPr>
              <w:t>[29]</w:t>
            </w:r>
          </w:p>
        </w:tc>
        <w:tc>
          <w:tcPr>
            <w:tcW w:w="970"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Japan</w:t>
            </w:r>
          </w:p>
        </w:tc>
        <w:tc>
          <w:tcPr>
            <w:tcW w:w="1104"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2013</w:t>
            </w:r>
          </w:p>
        </w:tc>
        <w:tc>
          <w:tcPr>
            <w:tcW w:w="850"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w:t>
            </w:r>
          </w:p>
        </w:tc>
        <w:tc>
          <w:tcPr>
            <w:tcW w:w="881" w:type="dxa"/>
            <w:shd w:val="clear" w:color="auto" w:fill="auto"/>
            <w:hideMark/>
          </w:tcPr>
          <w:p w:rsidR="002654BB" w:rsidRPr="00E81112" w:rsidRDefault="002C3FC7"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Female</w:t>
            </w:r>
          </w:p>
        </w:tc>
        <w:tc>
          <w:tcPr>
            <w:tcW w:w="1387" w:type="dxa"/>
            <w:shd w:val="clear" w:color="auto" w:fill="auto"/>
            <w:hideMark/>
          </w:tcPr>
          <w:p w:rsidR="002654BB" w:rsidRPr="00E81112" w:rsidRDefault="002654BB"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40</w:t>
            </w:r>
          </w:p>
        </w:tc>
        <w:tc>
          <w:tcPr>
            <w:tcW w:w="1843" w:type="dxa"/>
            <w:shd w:val="clear" w:color="auto" w:fill="auto"/>
            <w:hideMark/>
          </w:tcPr>
          <w:p w:rsidR="002654BB" w:rsidRPr="00E81112" w:rsidRDefault="00DA6D1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Low </w:t>
            </w:r>
            <w:r w:rsidR="002654BB" w:rsidRPr="00E81112">
              <w:rPr>
                <w:rFonts w:ascii="Book Antiqua" w:hAnsi="Book Antiqua"/>
                <w:color w:val="000000"/>
                <w:kern w:val="0"/>
                <w:sz w:val="24"/>
                <w:szCs w:val="24"/>
              </w:rPr>
              <w:t>anterior resection for advanced rectal cancer</w:t>
            </w:r>
          </w:p>
        </w:tc>
        <w:tc>
          <w:tcPr>
            <w:tcW w:w="1452" w:type="dxa"/>
            <w:shd w:val="clear" w:color="auto" w:fill="auto"/>
            <w:hideMark/>
          </w:tcPr>
          <w:p w:rsidR="002654BB" w:rsidRPr="00E81112" w:rsidRDefault="00DA6D14" w:rsidP="00A31DF9">
            <w:pPr>
              <w:widowControl/>
              <w:spacing w:line="360" w:lineRule="auto"/>
              <w:rPr>
                <w:rFonts w:ascii="Book Antiqua" w:hAnsi="Book Antiqua"/>
                <w:color w:val="000000"/>
                <w:kern w:val="0"/>
                <w:sz w:val="24"/>
                <w:szCs w:val="24"/>
              </w:rPr>
            </w:pPr>
            <w:proofErr w:type="spellStart"/>
            <w:r w:rsidRPr="00E81112">
              <w:rPr>
                <w:rFonts w:ascii="Book Antiqua" w:hAnsi="Book Antiqua"/>
                <w:color w:val="000000"/>
                <w:kern w:val="0"/>
                <w:sz w:val="24"/>
                <w:szCs w:val="24"/>
              </w:rPr>
              <w:t>Oxaliplatin</w:t>
            </w:r>
            <w:proofErr w:type="spellEnd"/>
            <w:r w:rsidR="002654BB" w:rsidRPr="00E81112">
              <w:rPr>
                <w:rFonts w:ascii="Book Antiqua" w:hAnsi="Book Antiqua"/>
                <w:color w:val="000000"/>
                <w:kern w:val="0"/>
                <w:sz w:val="24"/>
                <w:szCs w:val="24"/>
              </w:rPr>
              <w:t>-based chemotherapy</w:t>
            </w:r>
          </w:p>
        </w:tc>
        <w:tc>
          <w:tcPr>
            <w:tcW w:w="1696" w:type="dxa"/>
            <w:shd w:val="clear" w:color="auto" w:fill="auto"/>
            <w:hideMark/>
          </w:tcPr>
          <w:p w:rsidR="002654BB" w:rsidRPr="00E81112" w:rsidRDefault="00DA6D1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Eight </w:t>
            </w:r>
            <w:r w:rsidR="002654BB" w:rsidRPr="00E81112">
              <w:rPr>
                <w:rFonts w:ascii="Book Antiqua" w:hAnsi="Book Antiqua"/>
                <w:color w:val="000000"/>
                <w:kern w:val="0"/>
                <w:sz w:val="24"/>
                <w:szCs w:val="24"/>
              </w:rPr>
              <w:t>cycles</w:t>
            </w:r>
          </w:p>
        </w:tc>
        <w:tc>
          <w:tcPr>
            <w:tcW w:w="1985" w:type="dxa"/>
            <w:shd w:val="clear" w:color="auto" w:fill="auto"/>
            <w:hideMark/>
          </w:tcPr>
          <w:p w:rsidR="002654BB" w:rsidRPr="00E81112" w:rsidRDefault="00DA6D1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Biopsy</w:t>
            </w:r>
          </w:p>
        </w:tc>
      </w:tr>
    </w:tbl>
    <w:p w:rsidR="00350073" w:rsidRPr="00E4446D" w:rsidRDefault="00372DBB" w:rsidP="00A31DF9">
      <w:pPr>
        <w:widowControl/>
        <w:spacing w:line="360" w:lineRule="auto"/>
        <w:rPr>
          <w:rFonts w:ascii="Book Antiqua" w:hAnsi="Book Antiqua"/>
          <w:bCs/>
          <w:color w:val="000000"/>
          <w:sz w:val="24"/>
          <w:szCs w:val="24"/>
        </w:rPr>
      </w:pPr>
      <w:r w:rsidRPr="00E4446D">
        <w:rPr>
          <w:rFonts w:ascii="Book Antiqua" w:hAnsi="Book Antiqua" w:hint="eastAsia"/>
          <w:bCs/>
          <w:color w:val="000000"/>
          <w:sz w:val="24"/>
          <w:szCs w:val="24"/>
        </w:rPr>
        <w:t>U</w:t>
      </w:r>
      <w:r w:rsidRPr="00E4446D">
        <w:rPr>
          <w:rFonts w:ascii="Book Antiqua" w:hAnsi="Book Antiqua"/>
          <w:bCs/>
          <w:color w:val="000000"/>
          <w:sz w:val="24"/>
          <w:szCs w:val="24"/>
        </w:rPr>
        <w:t xml:space="preserve">K: </w:t>
      </w:r>
      <w:r w:rsidR="00A71C15">
        <w:rPr>
          <w:rFonts w:ascii="Book Antiqua" w:hAnsi="Book Antiqua"/>
          <w:bCs/>
          <w:color w:val="000000"/>
          <w:sz w:val="24"/>
          <w:szCs w:val="24"/>
        </w:rPr>
        <w:t>U</w:t>
      </w:r>
      <w:r w:rsidRPr="00E4446D">
        <w:rPr>
          <w:rFonts w:ascii="Book Antiqua" w:hAnsi="Book Antiqua"/>
          <w:bCs/>
          <w:color w:val="000000"/>
          <w:sz w:val="24"/>
          <w:szCs w:val="24"/>
        </w:rPr>
        <w:t>nknown</w:t>
      </w:r>
    </w:p>
    <w:p w:rsidR="002654BB" w:rsidRPr="00E81112" w:rsidRDefault="002654BB" w:rsidP="00A31DF9">
      <w:pPr>
        <w:widowControl/>
        <w:spacing w:line="360" w:lineRule="auto"/>
        <w:rPr>
          <w:rFonts w:ascii="Book Antiqua" w:hAnsi="Book Antiqua"/>
          <w:b/>
          <w:color w:val="000000"/>
          <w:sz w:val="24"/>
          <w:szCs w:val="24"/>
        </w:rPr>
      </w:pPr>
    </w:p>
    <w:p w:rsidR="002654BB" w:rsidRPr="00E81112" w:rsidRDefault="002654BB" w:rsidP="00A31DF9">
      <w:pPr>
        <w:widowControl/>
        <w:spacing w:line="360" w:lineRule="auto"/>
        <w:rPr>
          <w:rFonts w:ascii="Book Antiqua" w:hAnsi="Book Antiqua"/>
          <w:b/>
          <w:color w:val="000000"/>
          <w:sz w:val="24"/>
          <w:szCs w:val="24"/>
        </w:rPr>
      </w:pPr>
    </w:p>
    <w:p w:rsidR="002654BB" w:rsidRPr="00E81112" w:rsidRDefault="002654BB" w:rsidP="00A31DF9">
      <w:pPr>
        <w:widowControl/>
        <w:spacing w:line="360" w:lineRule="auto"/>
        <w:rPr>
          <w:rFonts w:ascii="Book Antiqua" w:hAnsi="Book Antiqua"/>
          <w:b/>
          <w:color w:val="000000"/>
          <w:sz w:val="24"/>
          <w:szCs w:val="24"/>
        </w:rPr>
      </w:pPr>
      <w:r w:rsidRPr="00E81112">
        <w:rPr>
          <w:rFonts w:ascii="Book Antiqua" w:hAnsi="Book Antiqua"/>
          <w:b/>
          <w:color w:val="000000"/>
          <w:sz w:val="24"/>
          <w:szCs w:val="24"/>
        </w:rPr>
        <w:br w:type="page"/>
      </w:r>
      <w:r w:rsidR="00287397" w:rsidRPr="00E81112">
        <w:rPr>
          <w:rFonts w:ascii="Book Antiqua" w:hAnsi="Book Antiqua"/>
          <w:b/>
          <w:color w:val="000000"/>
          <w:kern w:val="0"/>
          <w:sz w:val="24"/>
          <w:szCs w:val="24"/>
        </w:rPr>
        <w:lastRenderedPageBreak/>
        <w:t xml:space="preserve">Table 4 Characteristic </w:t>
      </w:r>
      <w:r w:rsidR="001F420A">
        <w:rPr>
          <w:rFonts w:ascii="Book Antiqua" w:hAnsi="Book Antiqua"/>
          <w:b/>
          <w:color w:val="000000"/>
          <w:kern w:val="0"/>
          <w:sz w:val="24"/>
          <w:szCs w:val="24"/>
        </w:rPr>
        <w:t>i</w:t>
      </w:r>
      <w:r w:rsidR="001F420A" w:rsidRPr="00E81112">
        <w:rPr>
          <w:rFonts w:ascii="Book Antiqua" w:hAnsi="Book Antiqua"/>
          <w:b/>
          <w:color w:val="000000"/>
          <w:kern w:val="0"/>
          <w:sz w:val="24"/>
          <w:szCs w:val="24"/>
        </w:rPr>
        <w:t xml:space="preserve">nformation </w:t>
      </w:r>
      <w:r w:rsidR="00287397" w:rsidRPr="00E81112">
        <w:rPr>
          <w:rFonts w:ascii="Book Antiqua" w:hAnsi="Book Antiqua"/>
          <w:b/>
          <w:color w:val="000000"/>
          <w:kern w:val="0"/>
          <w:sz w:val="24"/>
          <w:szCs w:val="24"/>
        </w:rPr>
        <w:t>of patients in 18 case series</w:t>
      </w:r>
    </w:p>
    <w:tbl>
      <w:tblPr>
        <w:tblW w:w="14000" w:type="dxa"/>
        <w:tblBorders>
          <w:top w:val="single" w:sz="4" w:space="0" w:color="auto"/>
          <w:bottom w:val="single" w:sz="4" w:space="0" w:color="auto"/>
        </w:tblBorders>
        <w:tblLayout w:type="fixed"/>
        <w:tblLook w:val="04A0" w:firstRow="1" w:lastRow="0" w:firstColumn="1" w:lastColumn="0" w:noHBand="0" w:noVBand="1"/>
      </w:tblPr>
      <w:tblGrid>
        <w:gridCol w:w="562"/>
        <w:gridCol w:w="964"/>
        <w:gridCol w:w="879"/>
        <w:gridCol w:w="997"/>
        <w:gridCol w:w="1129"/>
        <w:gridCol w:w="822"/>
        <w:gridCol w:w="1163"/>
        <w:gridCol w:w="992"/>
        <w:gridCol w:w="1105"/>
        <w:gridCol w:w="1560"/>
        <w:gridCol w:w="1275"/>
        <w:gridCol w:w="993"/>
        <w:gridCol w:w="1559"/>
      </w:tblGrid>
      <w:tr w:rsidR="00B32928" w:rsidRPr="00E81112" w:rsidTr="00C024EE">
        <w:trPr>
          <w:trHeight w:val="796"/>
        </w:trPr>
        <w:tc>
          <w:tcPr>
            <w:tcW w:w="562" w:type="dxa"/>
            <w:tcBorders>
              <w:top w:val="single" w:sz="4" w:space="0" w:color="auto"/>
              <w:bottom w:val="single" w:sz="4" w:space="0" w:color="auto"/>
            </w:tcBorders>
            <w:shd w:val="clear" w:color="auto" w:fill="auto"/>
            <w:hideMark/>
          </w:tcPr>
          <w:p w:rsidR="00B32928" w:rsidRPr="00E81112" w:rsidRDefault="00B32928" w:rsidP="00A31DF9">
            <w:pPr>
              <w:widowControl/>
              <w:spacing w:line="360" w:lineRule="auto"/>
              <w:rPr>
                <w:rFonts w:ascii="Book Antiqua" w:hAnsi="Book Antiqua"/>
                <w:b/>
                <w:color w:val="000000"/>
                <w:kern w:val="0"/>
                <w:sz w:val="24"/>
                <w:szCs w:val="24"/>
              </w:rPr>
            </w:pPr>
            <w:bookmarkStart w:id="39" w:name="_Hlk2267216"/>
            <w:r w:rsidRPr="00E81112">
              <w:rPr>
                <w:rFonts w:ascii="Book Antiqua" w:hAnsi="Book Antiqua"/>
                <w:b/>
                <w:color w:val="000000"/>
                <w:kern w:val="0"/>
                <w:sz w:val="24"/>
                <w:szCs w:val="24"/>
              </w:rPr>
              <w:t>No.</w:t>
            </w:r>
          </w:p>
        </w:tc>
        <w:tc>
          <w:tcPr>
            <w:tcW w:w="964" w:type="dxa"/>
            <w:tcBorders>
              <w:top w:val="single" w:sz="4" w:space="0" w:color="auto"/>
              <w:bottom w:val="single" w:sz="4" w:space="0" w:color="auto"/>
            </w:tcBorders>
            <w:shd w:val="clear" w:color="auto" w:fill="auto"/>
            <w:hideMark/>
          </w:tcPr>
          <w:p w:rsidR="00B32928" w:rsidRPr="00E81112" w:rsidRDefault="00B32928" w:rsidP="00A31DF9">
            <w:pPr>
              <w:widowControl/>
              <w:spacing w:line="360" w:lineRule="auto"/>
              <w:rPr>
                <w:rFonts w:ascii="Book Antiqua" w:hAnsi="Book Antiqua"/>
                <w:b/>
                <w:color w:val="000000"/>
                <w:kern w:val="0"/>
                <w:sz w:val="24"/>
                <w:szCs w:val="24"/>
              </w:rPr>
            </w:pPr>
            <w:r w:rsidRPr="00E81112">
              <w:rPr>
                <w:rFonts w:ascii="Book Antiqua" w:hAnsi="Book Antiqua"/>
                <w:b/>
                <w:color w:val="000000"/>
                <w:kern w:val="0"/>
                <w:sz w:val="24"/>
                <w:szCs w:val="24"/>
              </w:rPr>
              <w:t>Author</w:t>
            </w:r>
            <w:r w:rsidR="00287397" w:rsidRPr="00E81112">
              <w:rPr>
                <w:rFonts w:ascii="Book Antiqua" w:hAnsi="Book Antiqua"/>
                <w:b/>
                <w:color w:val="000000"/>
                <w:kern w:val="0"/>
                <w:sz w:val="24"/>
                <w:szCs w:val="24"/>
              </w:rPr>
              <w:t>s</w:t>
            </w:r>
          </w:p>
        </w:tc>
        <w:tc>
          <w:tcPr>
            <w:tcW w:w="879" w:type="dxa"/>
            <w:tcBorders>
              <w:top w:val="single" w:sz="4" w:space="0" w:color="auto"/>
              <w:bottom w:val="single" w:sz="4" w:space="0" w:color="auto"/>
            </w:tcBorders>
            <w:shd w:val="clear" w:color="auto" w:fill="auto"/>
            <w:hideMark/>
          </w:tcPr>
          <w:p w:rsidR="00B32928" w:rsidRPr="00E81112" w:rsidRDefault="00B32928" w:rsidP="00A31DF9">
            <w:pPr>
              <w:widowControl/>
              <w:spacing w:line="360" w:lineRule="auto"/>
              <w:rPr>
                <w:rFonts w:ascii="Book Antiqua" w:hAnsi="Book Antiqua"/>
                <w:b/>
                <w:color w:val="000000"/>
                <w:kern w:val="0"/>
                <w:sz w:val="24"/>
                <w:szCs w:val="24"/>
              </w:rPr>
            </w:pPr>
            <w:r w:rsidRPr="00E81112">
              <w:rPr>
                <w:rFonts w:ascii="Book Antiqua" w:hAnsi="Book Antiqua"/>
                <w:b/>
                <w:color w:val="000000"/>
                <w:kern w:val="0"/>
                <w:sz w:val="24"/>
                <w:szCs w:val="24"/>
              </w:rPr>
              <w:t>Country</w:t>
            </w:r>
          </w:p>
        </w:tc>
        <w:tc>
          <w:tcPr>
            <w:tcW w:w="997" w:type="dxa"/>
            <w:tcBorders>
              <w:top w:val="single" w:sz="4" w:space="0" w:color="auto"/>
              <w:bottom w:val="single" w:sz="4" w:space="0" w:color="auto"/>
            </w:tcBorders>
            <w:shd w:val="clear" w:color="auto" w:fill="auto"/>
            <w:hideMark/>
          </w:tcPr>
          <w:p w:rsidR="00B32928" w:rsidRPr="00E81112" w:rsidRDefault="001F420A" w:rsidP="00767B9E">
            <w:pPr>
              <w:widowControl/>
              <w:spacing w:line="360" w:lineRule="auto"/>
              <w:rPr>
                <w:rFonts w:ascii="Book Antiqua" w:hAnsi="Book Antiqua"/>
                <w:b/>
                <w:color w:val="000000"/>
                <w:kern w:val="0"/>
                <w:sz w:val="24"/>
                <w:szCs w:val="24"/>
              </w:rPr>
            </w:pPr>
            <w:r w:rsidRPr="00E81112">
              <w:rPr>
                <w:rFonts w:ascii="Book Antiqua" w:hAnsi="Book Antiqua"/>
                <w:b/>
                <w:color w:val="000000"/>
                <w:kern w:val="0"/>
                <w:sz w:val="24"/>
                <w:szCs w:val="24"/>
              </w:rPr>
              <w:t>Publi</w:t>
            </w:r>
            <w:r>
              <w:rPr>
                <w:rFonts w:ascii="Book Antiqua" w:hAnsi="Book Antiqua"/>
                <w:b/>
                <w:color w:val="000000"/>
                <w:kern w:val="0"/>
                <w:sz w:val="24"/>
                <w:szCs w:val="24"/>
              </w:rPr>
              <w:t>cation</w:t>
            </w:r>
            <w:r w:rsidRPr="00E81112">
              <w:rPr>
                <w:rFonts w:ascii="Book Antiqua" w:hAnsi="Book Antiqua"/>
                <w:b/>
                <w:color w:val="000000"/>
                <w:kern w:val="0"/>
                <w:sz w:val="24"/>
                <w:szCs w:val="24"/>
              </w:rPr>
              <w:t xml:space="preserve"> </w:t>
            </w:r>
            <w:r w:rsidR="00B32928" w:rsidRPr="00E81112">
              <w:rPr>
                <w:rFonts w:ascii="Book Antiqua" w:hAnsi="Book Antiqua"/>
                <w:b/>
                <w:color w:val="000000"/>
                <w:kern w:val="0"/>
                <w:sz w:val="24"/>
                <w:szCs w:val="24"/>
              </w:rPr>
              <w:t>year</w:t>
            </w:r>
          </w:p>
        </w:tc>
        <w:tc>
          <w:tcPr>
            <w:tcW w:w="1129" w:type="dxa"/>
            <w:tcBorders>
              <w:top w:val="single" w:sz="4" w:space="0" w:color="auto"/>
              <w:bottom w:val="single" w:sz="4" w:space="0" w:color="auto"/>
            </w:tcBorders>
            <w:shd w:val="clear" w:color="auto" w:fill="auto"/>
            <w:hideMark/>
          </w:tcPr>
          <w:p w:rsidR="00B32928" w:rsidRPr="00E81112" w:rsidRDefault="00B32928" w:rsidP="00A31DF9">
            <w:pPr>
              <w:widowControl/>
              <w:spacing w:line="360" w:lineRule="auto"/>
              <w:rPr>
                <w:rFonts w:ascii="Book Antiqua" w:hAnsi="Book Antiqua"/>
                <w:b/>
                <w:color w:val="000000"/>
                <w:kern w:val="0"/>
                <w:sz w:val="24"/>
                <w:szCs w:val="24"/>
              </w:rPr>
            </w:pPr>
            <w:r w:rsidRPr="00E81112">
              <w:rPr>
                <w:rFonts w:ascii="Book Antiqua" w:hAnsi="Book Antiqua"/>
                <w:b/>
                <w:color w:val="000000"/>
                <w:kern w:val="0"/>
                <w:sz w:val="24"/>
                <w:szCs w:val="24"/>
              </w:rPr>
              <w:t>Patient enrollment</w:t>
            </w:r>
          </w:p>
        </w:tc>
        <w:tc>
          <w:tcPr>
            <w:tcW w:w="822" w:type="dxa"/>
            <w:tcBorders>
              <w:top w:val="single" w:sz="4" w:space="0" w:color="auto"/>
              <w:bottom w:val="single" w:sz="4" w:space="0" w:color="auto"/>
            </w:tcBorders>
            <w:shd w:val="clear" w:color="auto" w:fill="auto"/>
            <w:hideMark/>
          </w:tcPr>
          <w:p w:rsidR="00B32928" w:rsidRPr="00E81112" w:rsidRDefault="00B32928" w:rsidP="00A31DF9">
            <w:pPr>
              <w:widowControl/>
              <w:spacing w:line="360" w:lineRule="auto"/>
              <w:rPr>
                <w:rFonts w:ascii="Book Antiqua" w:hAnsi="Book Antiqua"/>
                <w:b/>
                <w:color w:val="000000"/>
                <w:kern w:val="0"/>
                <w:sz w:val="24"/>
                <w:szCs w:val="24"/>
              </w:rPr>
            </w:pPr>
            <w:r w:rsidRPr="00E81112">
              <w:rPr>
                <w:rFonts w:ascii="Book Antiqua" w:hAnsi="Book Antiqua"/>
                <w:b/>
                <w:color w:val="000000"/>
                <w:kern w:val="0"/>
                <w:sz w:val="24"/>
                <w:szCs w:val="24"/>
              </w:rPr>
              <w:t>Patient No.</w:t>
            </w:r>
          </w:p>
        </w:tc>
        <w:tc>
          <w:tcPr>
            <w:tcW w:w="1163" w:type="dxa"/>
            <w:tcBorders>
              <w:top w:val="single" w:sz="4" w:space="0" w:color="auto"/>
              <w:bottom w:val="single" w:sz="4" w:space="0" w:color="auto"/>
            </w:tcBorders>
            <w:shd w:val="clear" w:color="auto" w:fill="auto"/>
            <w:hideMark/>
          </w:tcPr>
          <w:p w:rsidR="00B32928" w:rsidRPr="00E81112" w:rsidRDefault="00B32928" w:rsidP="00A31DF9">
            <w:pPr>
              <w:widowControl/>
              <w:spacing w:line="360" w:lineRule="auto"/>
              <w:rPr>
                <w:rFonts w:ascii="Book Antiqua" w:hAnsi="Book Antiqua"/>
                <w:b/>
                <w:color w:val="000000"/>
                <w:kern w:val="0"/>
                <w:sz w:val="24"/>
                <w:szCs w:val="24"/>
              </w:rPr>
            </w:pPr>
            <w:r w:rsidRPr="00E81112">
              <w:rPr>
                <w:rFonts w:ascii="Book Antiqua" w:hAnsi="Book Antiqua"/>
                <w:b/>
                <w:color w:val="000000"/>
                <w:kern w:val="0"/>
                <w:sz w:val="24"/>
                <w:szCs w:val="24"/>
              </w:rPr>
              <w:t xml:space="preserve">Year range </w:t>
            </w:r>
          </w:p>
        </w:tc>
        <w:tc>
          <w:tcPr>
            <w:tcW w:w="992" w:type="dxa"/>
            <w:tcBorders>
              <w:top w:val="single" w:sz="4" w:space="0" w:color="auto"/>
              <w:bottom w:val="single" w:sz="4" w:space="0" w:color="auto"/>
            </w:tcBorders>
            <w:shd w:val="clear" w:color="auto" w:fill="auto"/>
            <w:hideMark/>
          </w:tcPr>
          <w:p w:rsidR="00B32928" w:rsidRPr="00E81112" w:rsidRDefault="00B32928" w:rsidP="00767B9E">
            <w:pPr>
              <w:widowControl/>
              <w:spacing w:line="360" w:lineRule="auto"/>
              <w:rPr>
                <w:rFonts w:ascii="Book Antiqua" w:hAnsi="Book Antiqua"/>
                <w:b/>
                <w:color w:val="000000"/>
                <w:kern w:val="0"/>
                <w:sz w:val="24"/>
                <w:szCs w:val="24"/>
              </w:rPr>
            </w:pPr>
            <w:r w:rsidRPr="00E81112">
              <w:rPr>
                <w:rFonts w:ascii="Book Antiqua" w:hAnsi="Book Antiqua"/>
                <w:b/>
                <w:color w:val="000000"/>
                <w:kern w:val="0"/>
                <w:sz w:val="24"/>
                <w:szCs w:val="24"/>
              </w:rPr>
              <w:t>Sex</w:t>
            </w:r>
            <w:r w:rsidR="002B04CD" w:rsidRPr="00E81112">
              <w:rPr>
                <w:rFonts w:ascii="Book Antiqua" w:hAnsi="Book Antiqua"/>
                <w:b/>
                <w:color w:val="000000"/>
                <w:kern w:val="0"/>
                <w:sz w:val="24"/>
                <w:szCs w:val="24"/>
              </w:rPr>
              <w:t xml:space="preserve"> (</w:t>
            </w:r>
            <w:r w:rsidR="001F420A">
              <w:rPr>
                <w:rFonts w:ascii="Book Antiqua" w:hAnsi="Book Antiqua"/>
                <w:b/>
                <w:color w:val="000000"/>
                <w:kern w:val="0"/>
                <w:sz w:val="24"/>
                <w:szCs w:val="24"/>
              </w:rPr>
              <w:t>m</w:t>
            </w:r>
            <w:r w:rsidR="001F420A" w:rsidRPr="00E81112">
              <w:rPr>
                <w:rFonts w:ascii="Book Antiqua" w:hAnsi="Book Antiqua"/>
                <w:b/>
                <w:color w:val="000000"/>
                <w:kern w:val="0"/>
                <w:sz w:val="24"/>
                <w:szCs w:val="24"/>
              </w:rPr>
              <w:t>ale</w:t>
            </w:r>
            <w:r w:rsidRPr="00E81112">
              <w:rPr>
                <w:rFonts w:ascii="Book Antiqua" w:hAnsi="Book Antiqua"/>
                <w:b/>
                <w:color w:val="000000"/>
                <w:kern w:val="0"/>
                <w:sz w:val="24"/>
                <w:szCs w:val="24"/>
              </w:rPr>
              <w:t>/</w:t>
            </w:r>
            <w:r w:rsidR="001F420A">
              <w:rPr>
                <w:rFonts w:ascii="Book Antiqua" w:hAnsi="Book Antiqua"/>
                <w:b/>
                <w:color w:val="000000"/>
                <w:kern w:val="0"/>
                <w:sz w:val="24"/>
                <w:szCs w:val="24"/>
              </w:rPr>
              <w:t>f</w:t>
            </w:r>
            <w:r w:rsidR="001F420A" w:rsidRPr="00E81112">
              <w:rPr>
                <w:rFonts w:ascii="Book Antiqua" w:hAnsi="Book Antiqua"/>
                <w:b/>
                <w:color w:val="000000"/>
                <w:kern w:val="0"/>
                <w:sz w:val="24"/>
                <w:szCs w:val="24"/>
              </w:rPr>
              <w:t>emale</w:t>
            </w:r>
            <w:r w:rsidR="002B04CD" w:rsidRPr="00E81112">
              <w:rPr>
                <w:rFonts w:ascii="Book Antiqua" w:hAnsi="Book Antiqua"/>
                <w:b/>
                <w:color w:val="000000"/>
                <w:kern w:val="0"/>
                <w:sz w:val="24"/>
                <w:szCs w:val="24"/>
              </w:rPr>
              <w:t>)</w:t>
            </w:r>
          </w:p>
        </w:tc>
        <w:tc>
          <w:tcPr>
            <w:tcW w:w="1105" w:type="dxa"/>
            <w:tcBorders>
              <w:top w:val="single" w:sz="4" w:space="0" w:color="auto"/>
              <w:bottom w:val="single" w:sz="4" w:space="0" w:color="auto"/>
            </w:tcBorders>
            <w:shd w:val="clear" w:color="auto" w:fill="auto"/>
            <w:hideMark/>
          </w:tcPr>
          <w:p w:rsidR="00B32928" w:rsidRPr="00E81112" w:rsidRDefault="00B32928" w:rsidP="00767B9E">
            <w:pPr>
              <w:widowControl/>
              <w:spacing w:line="360" w:lineRule="auto"/>
              <w:rPr>
                <w:rFonts w:ascii="Book Antiqua" w:hAnsi="Book Antiqua"/>
                <w:b/>
                <w:color w:val="000000"/>
                <w:kern w:val="0"/>
                <w:sz w:val="24"/>
                <w:szCs w:val="24"/>
              </w:rPr>
            </w:pPr>
            <w:r w:rsidRPr="00E81112">
              <w:rPr>
                <w:rFonts w:ascii="Book Antiqua" w:hAnsi="Book Antiqua"/>
                <w:b/>
                <w:color w:val="000000"/>
                <w:kern w:val="0"/>
                <w:sz w:val="24"/>
                <w:szCs w:val="24"/>
              </w:rPr>
              <w:t>Age (</w:t>
            </w:r>
            <w:r w:rsidR="001F420A">
              <w:rPr>
                <w:rFonts w:ascii="Book Antiqua" w:hAnsi="Book Antiqua"/>
                <w:b/>
                <w:color w:val="000000"/>
                <w:kern w:val="0"/>
                <w:sz w:val="24"/>
                <w:szCs w:val="24"/>
              </w:rPr>
              <w:t>r</w:t>
            </w:r>
            <w:r w:rsidR="001F420A" w:rsidRPr="00E81112">
              <w:rPr>
                <w:rFonts w:ascii="Book Antiqua" w:hAnsi="Book Antiqua"/>
                <w:b/>
                <w:color w:val="000000"/>
                <w:kern w:val="0"/>
                <w:sz w:val="24"/>
                <w:szCs w:val="24"/>
              </w:rPr>
              <w:t>ange</w:t>
            </w:r>
            <w:r w:rsidRPr="00E81112">
              <w:rPr>
                <w:rFonts w:ascii="Book Antiqua" w:hAnsi="Book Antiqua"/>
                <w:b/>
                <w:color w:val="000000"/>
                <w:kern w:val="0"/>
                <w:sz w:val="24"/>
                <w:szCs w:val="24"/>
              </w:rPr>
              <w:t>, average)</w:t>
            </w:r>
          </w:p>
        </w:tc>
        <w:tc>
          <w:tcPr>
            <w:tcW w:w="1560" w:type="dxa"/>
            <w:tcBorders>
              <w:top w:val="single" w:sz="4" w:space="0" w:color="auto"/>
              <w:bottom w:val="single" w:sz="4" w:space="0" w:color="auto"/>
            </w:tcBorders>
            <w:shd w:val="clear" w:color="auto" w:fill="auto"/>
            <w:hideMark/>
          </w:tcPr>
          <w:p w:rsidR="00B32928" w:rsidRPr="00E81112" w:rsidRDefault="00B32928" w:rsidP="00A31DF9">
            <w:pPr>
              <w:widowControl/>
              <w:spacing w:line="360" w:lineRule="auto"/>
              <w:rPr>
                <w:rFonts w:ascii="Book Antiqua" w:hAnsi="Book Antiqua"/>
                <w:b/>
                <w:color w:val="000000"/>
                <w:kern w:val="0"/>
                <w:sz w:val="24"/>
                <w:szCs w:val="24"/>
              </w:rPr>
            </w:pPr>
            <w:r w:rsidRPr="00E81112">
              <w:rPr>
                <w:rFonts w:ascii="Book Antiqua" w:hAnsi="Book Antiqua"/>
                <w:b/>
                <w:color w:val="000000"/>
                <w:kern w:val="0"/>
                <w:sz w:val="24"/>
                <w:szCs w:val="24"/>
              </w:rPr>
              <w:t>Primary disease</w:t>
            </w:r>
          </w:p>
        </w:tc>
        <w:tc>
          <w:tcPr>
            <w:tcW w:w="1275" w:type="dxa"/>
            <w:tcBorders>
              <w:top w:val="single" w:sz="4" w:space="0" w:color="auto"/>
              <w:bottom w:val="single" w:sz="4" w:space="0" w:color="auto"/>
            </w:tcBorders>
            <w:shd w:val="clear" w:color="auto" w:fill="auto"/>
            <w:hideMark/>
          </w:tcPr>
          <w:p w:rsidR="00B32928" w:rsidRPr="00E81112" w:rsidRDefault="00B32928" w:rsidP="00A31DF9">
            <w:pPr>
              <w:widowControl/>
              <w:spacing w:line="360" w:lineRule="auto"/>
              <w:ind w:firstLineChars="50" w:firstLine="120"/>
              <w:rPr>
                <w:rFonts w:ascii="Book Antiqua" w:hAnsi="Book Antiqua"/>
                <w:b/>
                <w:color w:val="000000"/>
                <w:kern w:val="0"/>
                <w:sz w:val="24"/>
                <w:szCs w:val="24"/>
              </w:rPr>
            </w:pPr>
            <w:r w:rsidRPr="00E81112">
              <w:rPr>
                <w:rFonts w:ascii="Book Antiqua" w:hAnsi="Book Antiqua"/>
                <w:b/>
                <w:color w:val="000000"/>
                <w:kern w:val="0"/>
                <w:sz w:val="24"/>
                <w:szCs w:val="24"/>
              </w:rPr>
              <w:t>Etiology</w:t>
            </w:r>
          </w:p>
        </w:tc>
        <w:tc>
          <w:tcPr>
            <w:tcW w:w="993" w:type="dxa"/>
            <w:tcBorders>
              <w:top w:val="single" w:sz="4" w:space="0" w:color="auto"/>
              <w:bottom w:val="single" w:sz="4" w:space="0" w:color="auto"/>
            </w:tcBorders>
            <w:shd w:val="clear" w:color="auto" w:fill="auto"/>
            <w:hideMark/>
          </w:tcPr>
          <w:p w:rsidR="00B32928" w:rsidRPr="00E81112" w:rsidRDefault="00B32928" w:rsidP="00A31DF9">
            <w:pPr>
              <w:widowControl/>
              <w:spacing w:line="360" w:lineRule="auto"/>
              <w:rPr>
                <w:rFonts w:ascii="Book Antiqua" w:hAnsi="Book Antiqua"/>
                <w:b/>
                <w:color w:val="000000"/>
                <w:kern w:val="0"/>
                <w:sz w:val="24"/>
                <w:szCs w:val="24"/>
              </w:rPr>
            </w:pPr>
            <w:r w:rsidRPr="00E81112">
              <w:rPr>
                <w:rFonts w:ascii="Book Antiqua" w:hAnsi="Book Antiqua"/>
                <w:b/>
                <w:color w:val="000000"/>
                <w:kern w:val="0"/>
                <w:sz w:val="24"/>
                <w:szCs w:val="24"/>
              </w:rPr>
              <w:t>Time of duration</w:t>
            </w:r>
          </w:p>
        </w:tc>
        <w:tc>
          <w:tcPr>
            <w:tcW w:w="1559" w:type="dxa"/>
            <w:tcBorders>
              <w:top w:val="single" w:sz="4" w:space="0" w:color="auto"/>
              <w:bottom w:val="single" w:sz="4" w:space="0" w:color="auto"/>
            </w:tcBorders>
            <w:shd w:val="clear" w:color="auto" w:fill="auto"/>
            <w:hideMark/>
          </w:tcPr>
          <w:p w:rsidR="00B32928" w:rsidRPr="00E81112" w:rsidRDefault="002B04CD" w:rsidP="00A31DF9">
            <w:pPr>
              <w:widowControl/>
              <w:spacing w:line="360" w:lineRule="auto"/>
              <w:ind w:leftChars="150" w:left="315"/>
              <w:rPr>
                <w:rFonts w:ascii="Book Antiqua" w:hAnsi="Book Antiqua"/>
                <w:b/>
                <w:color w:val="000000"/>
                <w:kern w:val="0"/>
                <w:sz w:val="24"/>
                <w:szCs w:val="24"/>
              </w:rPr>
            </w:pPr>
            <w:r w:rsidRPr="00E81112">
              <w:rPr>
                <w:rFonts w:ascii="Book Antiqua" w:hAnsi="Book Antiqua"/>
                <w:b/>
                <w:color w:val="000000"/>
                <w:kern w:val="0"/>
                <w:sz w:val="24"/>
                <w:szCs w:val="24"/>
              </w:rPr>
              <w:t>Diagnos</w:t>
            </w:r>
            <w:r w:rsidR="001F420A">
              <w:rPr>
                <w:rFonts w:ascii="Book Antiqua" w:hAnsi="Book Antiqua"/>
                <w:b/>
                <w:color w:val="000000"/>
                <w:kern w:val="0"/>
                <w:sz w:val="24"/>
                <w:szCs w:val="24"/>
              </w:rPr>
              <w:t>tic</w:t>
            </w:r>
            <w:r w:rsidRPr="00E81112">
              <w:rPr>
                <w:rFonts w:ascii="Book Antiqua" w:hAnsi="Book Antiqua"/>
                <w:b/>
                <w:color w:val="000000"/>
                <w:kern w:val="0"/>
                <w:sz w:val="24"/>
                <w:szCs w:val="24"/>
              </w:rPr>
              <w:t xml:space="preserve"> </w:t>
            </w:r>
            <w:r w:rsidR="00B32928" w:rsidRPr="00E81112">
              <w:rPr>
                <w:rFonts w:ascii="Book Antiqua" w:hAnsi="Book Antiqua"/>
                <w:b/>
                <w:color w:val="000000"/>
                <w:kern w:val="0"/>
                <w:sz w:val="24"/>
                <w:szCs w:val="24"/>
              </w:rPr>
              <w:t>method</w:t>
            </w:r>
          </w:p>
        </w:tc>
      </w:tr>
      <w:bookmarkEnd w:id="39"/>
      <w:tr w:rsidR="00B32928" w:rsidRPr="00E81112" w:rsidTr="00C024EE">
        <w:trPr>
          <w:trHeight w:val="1277"/>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Chen </w:t>
            </w:r>
            <w:r w:rsidR="002574CA" w:rsidRPr="00E81112">
              <w:rPr>
                <w:rFonts w:ascii="Book Antiqua" w:hAnsi="Book Antiqua"/>
                <w:i/>
                <w:color w:val="000000"/>
                <w:kern w:val="0"/>
                <w:sz w:val="24"/>
                <w:szCs w:val="24"/>
              </w:rPr>
              <w:t>et al</w:t>
            </w:r>
            <w:r w:rsidR="008C2B10" w:rsidRPr="00E81112">
              <w:rPr>
                <w:rFonts w:ascii="Book Antiqua" w:hAnsi="Book Antiqua"/>
                <w:color w:val="000000"/>
                <w:kern w:val="0"/>
                <w:sz w:val="24"/>
                <w:szCs w:val="24"/>
                <w:vertAlign w:val="superscript"/>
              </w:rPr>
              <w:t>[</w:t>
            </w:r>
            <w:r w:rsidR="008A6609" w:rsidRPr="00E81112">
              <w:rPr>
                <w:rFonts w:ascii="Book Antiqua" w:hAnsi="Book Antiqua"/>
                <w:color w:val="000000"/>
                <w:kern w:val="0"/>
                <w:sz w:val="24"/>
                <w:szCs w:val="24"/>
                <w:vertAlign w:val="superscript"/>
              </w:rPr>
              <w:t>33</w:t>
            </w:r>
            <w:r w:rsidR="008C2B10" w:rsidRPr="00E81112">
              <w:rPr>
                <w:rFonts w:ascii="Book Antiqua" w:hAnsi="Book Antiqua"/>
                <w:color w:val="000000"/>
                <w:kern w:val="0"/>
                <w:sz w:val="24"/>
                <w:szCs w:val="24"/>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China</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2016</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A3A06"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Retrospective</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8</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7549A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2006-</w:t>
            </w:r>
            <w:r w:rsidR="00B32928" w:rsidRPr="00E81112">
              <w:rPr>
                <w:rFonts w:ascii="Book Antiqua" w:hAnsi="Book Antiqua"/>
                <w:color w:val="000000"/>
                <w:kern w:val="0"/>
                <w:sz w:val="24"/>
                <w:szCs w:val="24"/>
              </w:rPr>
              <w:t>2013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5/3</w:t>
            </w:r>
          </w:p>
        </w:tc>
        <w:tc>
          <w:tcPr>
            <w:tcW w:w="1105"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21</w:t>
            </w:r>
            <w:r w:rsidR="00E00181" w:rsidRPr="00E81112">
              <w:rPr>
                <w:rFonts w:ascii="Book Antiqua" w:hAnsi="Book Antiqua"/>
                <w:color w:val="000000"/>
                <w:kern w:val="0"/>
                <w:sz w:val="24"/>
                <w:szCs w:val="24"/>
              </w:rPr>
              <w:t>-</w:t>
            </w:r>
            <w:r w:rsidRPr="00E81112">
              <w:rPr>
                <w:rFonts w:ascii="Book Antiqua" w:hAnsi="Book Antiqua"/>
                <w:color w:val="000000"/>
                <w:kern w:val="0"/>
                <w:sz w:val="24"/>
                <w:szCs w:val="24"/>
              </w:rPr>
              <w:t>67,</w:t>
            </w:r>
            <w:r w:rsidR="00BA3A06"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42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proofErr w:type="spellStart"/>
            <w:r w:rsidRPr="00E81112">
              <w:rPr>
                <w:rFonts w:ascii="Book Antiqua" w:hAnsi="Book Antiqua"/>
                <w:color w:val="000000"/>
                <w:kern w:val="0"/>
                <w:sz w:val="24"/>
                <w:szCs w:val="24"/>
              </w:rPr>
              <w:t>Tusanqi</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3</w:t>
            </w:r>
            <w:r w:rsidR="00E00181" w:rsidRPr="00E81112">
              <w:rPr>
                <w:rFonts w:ascii="Book Antiqua" w:hAnsi="Book Antiqua"/>
                <w:color w:val="000000"/>
                <w:kern w:val="0"/>
                <w:sz w:val="24"/>
                <w:szCs w:val="24"/>
              </w:rPr>
              <w:t>-</w:t>
            </w:r>
            <w:r w:rsidRPr="00E81112">
              <w:rPr>
                <w:rFonts w:ascii="Book Antiqua" w:hAnsi="Book Antiqua"/>
                <w:color w:val="000000"/>
                <w:kern w:val="0"/>
                <w:sz w:val="24"/>
                <w:szCs w:val="24"/>
              </w:rPr>
              <w:t xml:space="preserve">18 </w:t>
            </w:r>
            <w:proofErr w:type="spellStart"/>
            <w:r w:rsidRPr="00E81112">
              <w:rPr>
                <w:rFonts w:ascii="Book Antiqua" w:hAnsi="Book Antiqua"/>
                <w:color w:val="000000"/>
                <w:kern w:val="0"/>
                <w:sz w:val="24"/>
                <w:szCs w:val="24"/>
              </w:rPr>
              <w:t>mo</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767B9E">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Biopsy</w:t>
            </w:r>
            <w:r w:rsidR="00C059D0"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(5) Clinical manifestations +</w:t>
            </w:r>
            <w:r w:rsidR="00C833BD"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imaging (3)</w:t>
            </w:r>
          </w:p>
        </w:tc>
      </w:tr>
      <w:tr w:rsidR="00B32928" w:rsidRPr="00E81112" w:rsidTr="00C024EE">
        <w:trPr>
          <w:trHeight w:val="1283"/>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5365D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Xu</w:t>
            </w:r>
            <w:r w:rsidR="008C2B10" w:rsidRPr="00E81112">
              <w:rPr>
                <w:rFonts w:ascii="Book Antiqua" w:hAnsi="Book Antiqua"/>
                <w:color w:val="000000"/>
                <w:kern w:val="0"/>
                <w:sz w:val="24"/>
                <w:szCs w:val="24"/>
                <w:vertAlign w:val="superscript"/>
              </w:rPr>
              <w:t>[</w:t>
            </w:r>
            <w:r w:rsidR="008A6609" w:rsidRPr="00E81112">
              <w:rPr>
                <w:rFonts w:ascii="Book Antiqua" w:hAnsi="Book Antiqua"/>
                <w:color w:val="000000"/>
                <w:kern w:val="0"/>
                <w:sz w:val="24"/>
                <w:szCs w:val="24"/>
                <w:vertAlign w:val="superscript"/>
              </w:rPr>
              <w:t>34</w:t>
            </w:r>
            <w:r w:rsidR="008C2B10" w:rsidRPr="00E81112">
              <w:rPr>
                <w:rFonts w:ascii="Book Antiqua" w:hAnsi="Book Antiqua"/>
                <w:color w:val="000000"/>
                <w:kern w:val="0"/>
                <w:sz w:val="24"/>
                <w:szCs w:val="24"/>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China</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2015</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A3A06"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Retrospective</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11</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7549A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2004-</w:t>
            </w:r>
            <w:r w:rsidR="00B32928" w:rsidRPr="00E81112">
              <w:rPr>
                <w:rFonts w:ascii="Book Antiqua" w:hAnsi="Book Antiqua"/>
                <w:color w:val="000000"/>
                <w:kern w:val="0"/>
                <w:sz w:val="24"/>
                <w:szCs w:val="24"/>
              </w:rPr>
              <w:t>2012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9/2</w:t>
            </w:r>
          </w:p>
        </w:tc>
        <w:tc>
          <w:tcPr>
            <w:tcW w:w="1105"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37</w:t>
            </w:r>
            <w:r w:rsidR="00E00181" w:rsidRPr="00E81112">
              <w:rPr>
                <w:rFonts w:ascii="Book Antiqua" w:hAnsi="Book Antiqua"/>
                <w:color w:val="000000"/>
                <w:kern w:val="0"/>
                <w:sz w:val="24"/>
                <w:szCs w:val="24"/>
              </w:rPr>
              <w:t>-</w:t>
            </w:r>
            <w:r w:rsidRPr="00E81112">
              <w:rPr>
                <w:rFonts w:ascii="Book Antiqua" w:hAnsi="Book Antiqua"/>
                <w:color w:val="000000"/>
                <w:kern w:val="0"/>
                <w:sz w:val="24"/>
                <w:szCs w:val="24"/>
              </w:rPr>
              <w:t>65,</w:t>
            </w:r>
            <w:r w:rsidR="00BA3A06"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49</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proofErr w:type="spellStart"/>
            <w:r w:rsidRPr="00E81112">
              <w:rPr>
                <w:rFonts w:ascii="Book Antiqua" w:hAnsi="Book Antiqua"/>
                <w:color w:val="000000"/>
                <w:kern w:val="0"/>
                <w:sz w:val="24"/>
                <w:szCs w:val="24"/>
              </w:rPr>
              <w:t>Tusanqi</w:t>
            </w:r>
            <w:proofErr w:type="spellEnd"/>
            <w:r w:rsidR="00C059D0"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(350</w:t>
            </w:r>
            <w:r w:rsidR="00E00181" w:rsidRPr="00E81112">
              <w:rPr>
                <w:rFonts w:ascii="Book Antiqua" w:hAnsi="Book Antiqua"/>
                <w:color w:val="000000"/>
                <w:kern w:val="0"/>
                <w:sz w:val="24"/>
                <w:szCs w:val="24"/>
              </w:rPr>
              <w:t>-</w:t>
            </w:r>
            <w:r w:rsidRPr="00E81112">
              <w:rPr>
                <w:rFonts w:ascii="Book Antiqua" w:hAnsi="Book Antiqua"/>
                <w:color w:val="000000"/>
                <w:kern w:val="0"/>
                <w:sz w:val="24"/>
                <w:szCs w:val="24"/>
              </w:rPr>
              <w:t>800</w:t>
            </w:r>
            <w:r w:rsidR="00C059D0"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g)</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15</w:t>
            </w:r>
            <w:r w:rsidR="00E00181" w:rsidRPr="00E81112">
              <w:rPr>
                <w:rFonts w:ascii="Book Antiqua" w:hAnsi="Book Antiqua"/>
                <w:color w:val="000000"/>
                <w:kern w:val="0"/>
                <w:sz w:val="24"/>
                <w:szCs w:val="24"/>
              </w:rPr>
              <w:t>-</w:t>
            </w:r>
            <w:r w:rsidRPr="00E81112">
              <w:rPr>
                <w:rFonts w:ascii="Book Antiqua" w:hAnsi="Book Antiqua"/>
                <w:color w:val="000000"/>
                <w:kern w:val="0"/>
                <w:sz w:val="24"/>
                <w:szCs w:val="24"/>
              </w:rPr>
              <w:t>50</w:t>
            </w:r>
            <w:r w:rsidR="00C059D0"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d</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Biopsy (2)</w:t>
            </w:r>
          </w:p>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Clinical manifestations +</w:t>
            </w:r>
            <w:r w:rsidR="00C833BD"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imaging (9)</w:t>
            </w:r>
          </w:p>
        </w:tc>
      </w:tr>
      <w:tr w:rsidR="00B32928" w:rsidRPr="00E81112" w:rsidTr="00C024EE">
        <w:trPr>
          <w:trHeight w:val="1597"/>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Ye </w:t>
            </w:r>
            <w:r w:rsidR="00E86D9E" w:rsidRPr="00E81112">
              <w:rPr>
                <w:rFonts w:ascii="Book Antiqua" w:hAnsi="Book Antiqua"/>
                <w:i/>
                <w:color w:val="000000"/>
                <w:kern w:val="0"/>
                <w:sz w:val="24"/>
                <w:szCs w:val="24"/>
              </w:rPr>
              <w:t>et al</w:t>
            </w:r>
            <w:r w:rsidR="008C2B10" w:rsidRPr="00E81112">
              <w:rPr>
                <w:rFonts w:ascii="Book Antiqua" w:hAnsi="Book Antiqua"/>
                <w:color w:val="000000"/>
                <w:kern w:val="0"/>
                <w:sz w:val="24"/>
                <w:szCs w:val="24"/>
                <w:vertAlign w:val="superscript"/>
              </w:rPr>
              <w:t>[</w:t>
            </w:r>
            <w:r w:rsidR="008A6609" w:rsidRPr="00E81112">
              <w:rPr>
                <w:rFonts w:ascii="Book Antiqua" w:hAnsi="Book Antiqua"/>
                <w:color w:val="000000"/>
                <w:kern w:val="0"/>
                <w:sz w:val="24"/>
                <w:szCs w:val="24"/>
                <w:vertAlign w:val="superscript"/>
              </w:rPr>
              <w:t>35</w:t>
            </w:r>
            <w:r w:rsidR="008C2B10" w:rsidRPr="00E81112">
              <w:rPr>
                <w:rFonts w:ascii="Book Antiqua" w:hAnsi="Book Antiqua"/>
                <w:color w:val="000000"/>
                <w:kern w:val="0"/>
                <w:sz w:val="24"/>
                <w:szCs w:val="24"/>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China</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2015</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A3A06"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Retrospective</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7549A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2010-</w:t>
            </w:r>
            <w:r w:rsidR="00B32928" w:rsidRPr="00E81112">
              <w:rPr>
                <w:rFonts w:ascii="Book Antiqua" w:hAnsi="Book Antiqua"/>
                <w:color w:val="000000"/>
                <w:kern w:val="0"/>
                <w:sz w:val="24"/>
                <w:szCs w:val="24"/>
              </w:rPr>
              <w:t>2012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1/19</w:t>
            </w:r>
          </w:p>
        </w:tc>
        <w:tc>
          <w:tcPr>
            <w:tcW w:w="1105"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36</w:t>
            </w:r>
            <w:r w:rsidR="00E00181" w:rsidRPr="00E81112">
              <w:rPr>
                <w:rFonts w:ascii="Book Antiqua" w:hAnsi="Book Antiqua"/>
                <w:color w:val="000000"/>
                <w:kern w:val="0"/>
                <w:sz w:val="24"/>
                <w:szCs w:val="24"/>
              </w:rPr>
              <w:t>-</w:t>
            </w:r>
            <w:r w:rsidRPr="00E81112">
              <w:rPr>
                <w:rFonts w:ascii="Book Antiqua" w:hAnsi="Book Antiqua"/>
                <w:color w:val="000000"/>
                <w:kern w:val="0"/>
                <w:sz w:val="24"/>
                <w:szCs w:val="24"/>
              </w:rPr>
              <w:t>76,</w:t>
            </w:r>
            <w:r w:rsidR="00BA3A06"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51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1F420A" w:rsidP="00A31DF9">
            <w:pPr>
              <w:widowControl/>
              <w:spacing w:line="360" w:lineRule="auto"/>
              <w:rPr>
                <w:rFonts w:ascii="Book Antiqua" w:hAnsi="Book Antiqua"/>
                <w:color w:val="000000"/>
                <w:kern w:val="0"/>
                <w:sz w:val="24"/>
                <w:szCs w:val="24"/>
              </w:rPr>
            </w:pPr>
            <w:r>
              <w:rPr>
                <w:rFonts w:ascii="Book Antiqua" w:hAnsi="Book Antiqua"/>
                <w:color w:val="000000"/>
                <w:kern w:val="0"/>
                <w:sz w:val="24"/>
                <w:szCs w:val="24"/>
              </w:rPr>
              <w:t>T</w:t>
            </w:r>
            <w:r w:rsidRPr="00E81112">
              <w:rPr>
                <w:rFonts w:ascii="Book Antiqua" w:hAnsi="Book Antiqua"/>
                <w:color w:val="000000"/>
                <w:kern w:val="0"/>
                <w:sz w:val="24"/>
                <w:szCs w:val="24"/>
              </w:rPr>
              <w:t xml:space="preserve">rauma </w:t>
            </w:r>
            <w:r w:rsidR="00B32928" w:rsidRPr="00E81112">
              <w:rPr>
                <w:rFonts w:ascii="Book Antiqua" w:hAnsi="Book Antiqua"/>
                <w:color w:val="000000"/>
                <w:kern w:val="0"/>
                <w:sz w:val="24"/>
                <w:szCs w:val="24"/>
              </w:rPr>
              <w:t>or stroke</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proofErr w:type="spellStart"/>
            <w:r w:rsidRPr="00E81112">
              <w:rPr>
                <w:rFonts w:ascii="Book Antiqua" w:hAnsi="Book Antiqua"/>
                <w:color w:val="000000"/>
                <w:kern w:val="0"/>
                <w:sz w:val="24"/>
                <w:szCs w:val="24"/>
              </w:rPr>
              <w:t>Tusanqi</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10</w:t>
            </w:r>
            <w:r w:rsidR="00C059D0"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d</w:t>
            </w:r>
            <w:r w:rsidR="00E00181" w:rsidRPr="00E81112">
              <w:rPr>
                <w:rFonts w:ascii="Book Antiqua" w:hAnsi="Book Antiqua"/>
                <w:color w:val="000000"/>
                <w:kern w:val="0"/>
                <w:sz w:val="24"/>
                <w:szCs w:val="24"/>
              </w:rPr>
              <w:t>-</w:t>
            </w:r>
            <w:r w:rsidRPr="00E81112">
              <w:rPr>
                <w:rFonts w:ascii="Book Antiqua" w:hAnsi="Book Antiqua"/>
                <w:color w:val="000000"/>
                <w:kern w:val="0"/>
                <w:sz w:val="24"/>
                <w:szCs w:val="24"/>
              </w:rPr>
              <w:t>6</w:t>
            </w:r>
            <w:r w:rsidR="00C059D0" w:rsidRPr="00E81112">
              <w:rPr>
                <w:rFonts w:ascii="Book Antiqua" w:hAnsi="Book Antiqua"/>
                <w:color w:val="000000"/>
                <w:kern w:val="0"/>
                <w:sz w:val="24"/>
                <w:szCs w:val="24"/>
              </w:rPr>
              <w:t xml:space="preserve"> </w:t>
            </w:r>
            <w:proofErr w:type="spellStart"/>
            <w:r w:rsidRPr="00E81112">
              <w:rPr>
                <w:rFonts w:ascii="Book Antiqua" w:hAnsi="Book Antiqua"/>
                <w:color w:val="000000"/>
                <w:kern w:val="0"/>
                <w:sz w:val="24"/>
                <w:szCs w:val="24"/>
              </w:rPr>
              <w:t>mo</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Biopsy</w:t>
            </w:r>
            <w:r w:rsidR="00C059D0"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(12) Clinical manifestatio</w:t>
            </w:r>
            <w:r w:rsidRPr="00E81112">
              <w:rPr>
                <w:rFonts w:ascii="Book Antiqua" w:hAnsi="Book Antiqua"/>
                <w:color w:val="000000"/>
                <w:kern w:val="0"/>
                <w:sz w:val="24"/>
                <w:szCs w:val="24"/>
              </w:rPr>
              <w:lastRenderedPageBreak/>
              <w:t>ns +</w:t>
            </w:r>
            <w:r w:rsidR="00C059D0"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laboratory examination</w:t>
            </w:r>
            <w:r w:rsidR="00C059D0" w:rsidRPr="00E81112">
              <w:rPr>
                <w:rFonts w:ascii="Book Antiqua" w:hAnsi="Book Antiqua"/>
                <w:color w:val="000000"/>
                <w:kern w:val="0"/>
                <w:sz w:val="24"/>
                <w:szCs w:val="24"/>
              </w:rPr>
              <w:t xml:space="preserve"> + </w:t>
            </w:r>
            <w:r w:rsidRPr="00E81112">
              <w:rPr>
                <w:rFonts w:ascii="Book Antiqua" w:hAnsi="Book Antiqua"/>
                <w:color w:val="000000"/>
                <w:kern w:val="0"/>
                <w:sz w:val="24"/>
                <w:szCs w:val="24"/>
              </w:rPr>
              <w:t>imaging (8)</w:t>
            </w:r>
          </w:p>
        </w:tc>
      </w:tr>
      <w:tr w:rsidR="00B32928" w:rsidRPr="00E81112" w:rsidTr="00C024EE">
        <w:trPr>
          <w:trHeight w:val="1134"/>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lastRenderedPageBreak/>
              <w:t>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ind w:leftChars="50" w:left="105"/>
              <w:rPr>
                <w:rFonts w:ascii="Book Antiqua" w:hAnsi="Book Antiqua"/>
                <w:color w:val="000000"/>
                <w:kern w:val="0"/>
                <w:sz w:val="24"/>
                <w:szCs w:val="24"/>
              </w:rPr>
            </w:pPr>
            <w:r w:rsidRPr="00E81112">
              <w:rPr>
                <w:rFonts w:ascii="Book Antiqua" w:hAnsi="Book Antiqua"/>
                <w:color w:val="000000"/>
                <w:kern w:val="0"/>
                <w:sz w:val="24"/>
                <w:szCs w:val="24"/>
              </w:rPr>
              <w:t xml:space="preserve">Zheng </w:t>
            </w:r>
            <w:r w:rsidR="002574CA" w:rsidRPr="00E81112">
              <w:rPr>
                <w:rFonts w:ascii="Book Antiqua" w:hAnsi="Book Antiqua"/>
                <w:i/>
                <w:color w:val="000000"/>
                <w:kern w:val="0"/>
                <w:sz w:val="24"/>
                <w:szCs w:val="24"/>
              </w:rPr>
              <w:t>et al</w:t>
            </w:r>
            <w:r w:rsidR="008C2B10" w:rsidRPr="00E81112">
              <w:rPr>
                <w:rFonts w:ascii="Book Antiqua" w:hAnsi="Book Antiqua"/>
                <w:color w:val="000000"/>
                <w:kern w:val="0"/>
                <w:sz w:val="24"/>
                <w:szCs w:val="24"/>
                <w:vertAlign w:val="superscript"/>
              </w:rPr>
              <w:t>[</w:t>
            </w:r>
            <w:r w:rsidR="008A6609" w:rsidRPr="00E81112">
              <w:rPr>
                <w:rFonts w:ascii="Book Antiqua" w:hAnsi="Book Antiqua"/>
                <w:color w:val="000000"/>
                <w:kern w:val="0"/>
                <w:sz w:val="24"/>
                <w:szCs w:val="24"/>
                <w:vertAlign w:val="superscript"/>
              </w:rPr>
              <w:t>36</w:t>
            </w:r>
            <w:r w:rsidR="008C2B10" w:rsidRPr="00E81112">
              <w:rPr>
                <w:rFonts w:ascii="Book Antiqua" w:hAnsi="Book Antiqua"/>
                <w:color w:val="000000"/>
                <w:kern w:val="0"/>
                <w:sz w:val="24"/>
                <w:szCs w:val="24"/>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China</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2015</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A3A06"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Retrospective</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4</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7549A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2012-</w:t>
            </w:r>
            <w:r w:rsidR="00B32928" w:rsidRPr="00E81112">
              <w:rPr>
                <w:rFonts w:ascii="Book Antiqua" w:hAnsi="Book Antiqua"/>
                <w:color w:val="000000"/>
                <w:kern w:val="0"/>
                <w:sz w:val="24"/>
                <w:szCs w:val="24"/>
              </w:rPr>
              <w:t>2014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4/0</w:t>
            </w:r>
          </w:p>
        </w:tc>
        <w:tc>
          <w:tcPr>
            <w:tcW w:w="1105"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45</w:t>
            </w:r>
            <w:r w:rsidR="00E00181" w:rsidRPr="00E81112">
              <w:rPr>
                <w:rFonts w:ascii="Book Antiqua" w:hAnsi="Book Antiqua"/>
                <w:color w:val="000000"/>
                <w:kern w:val="0"/>
                <w:sz w:val="24"/>
                <w:szCs w:val="24"/>
              </w:rPr>
              <w:t>-</w:t>
            </w:r>
            <w:r w:rsidRPr="00E81112">
              <w:rPr>
                <w:rFonts w:ascii="Book Antiqua" w:hAnsi="Book Antiqua"/>
                <w:color w:val="000000"/>
                <w:kern w:val="0"/>
                <w:sz w:val="24"/>
                <w:szCs w:val="24"/>
              </w:rPr>
              <w:t>66</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1F420A" w:rsidP="00A31DF9">
            <w:pPr>
              <w:widowControl/>
              <w:spacing w:line="360" w:lineRule="auto"/>
              <w:rPr>
                <w:rFonts w:ascii="Book Antiqua" w:hAnsi="Book Antiqua"/>
                <w:color w:val="000000"/>
                <w:kern w:val="0"/>
                <w:sz w:val="24"/>
                <w:szCs w:val="24"/>
              </w:rPr>
            </w:pPr>
            <w:r>
              <w:rPr>
                <w:rFonts w:ascii="Book Antiqua" w:hAnsi="Book Antiqua"/>
                <w:color w:val="000000"/>
                <w:kern w:val="0"/>
                <w:sz w:val="24"/>
                <w:szCs w:val="24"/>
              </w:rPr>
              <w:t>A</w:t>
            </w:r>
            <w:r w:rsidRPr="00E81112">
              <w:rPr>
                <w:rFonts w:ascii="Book Antiqua" w:hAnsi="Book Antiqua"/>
                <w:color w:val="000000"/>
                <w:kern w:val="0"/>
                <w:sz w:val="24"/>
                <w:szCs w:val="24"/>
              </w:rPr>
              <w:t xml:space="preserve">lcoholic </w:t>
            </w:r>
            <w:r w:rsidR="00B32928" w:rsidRPr="00E81112">
              <w:rPr>
                <w:rFonts w:ascii="Book Antiqua" w:hAnsi="Book Antiqua"/>
                <w:color w:val="000000"/>
                <w:kern w:val="0"/>
                <w:sz w:val="24"/>
                <w:szCs w:val="24"/>
              </w:rPr>
              <w:t>liver cirrhosis, trauma, body pain</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proofErr w:type="spellStart"/>
            <w:r w:rsidRPr="00E81112">
              <w:rPr>
                <w:rFonts w:ascii="Book Antiqua" w:hAnsi="Book Antiqua"/>
                <w:color w:val="000000"/>
                <w:kern w:val="0"/>
                <w:sz w:val="24"/>
                <w:szCs w:val="24"/>
              </w:rPr>
              <w:t>Tusanqi</w:t>
            </w:r>
            <w:proofErr w:type="spellEnd"/>
            <w:r w:rsidR="00C059D0"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(600</w:t>
            </w:r>
            <w:r w:rsidR="00E00181" w:rsidRPr="00E81112">
              <w:rPr>
                <w:rFonts w:ascii="Book Antiqua" w:hAnsi="Book Antiqua"/>
                <w:color w:val="000000"/>
                <w:kern w:val="0"/>
                <w:sz w:val="24"/>
                <w:szCs w:val="24"/>
              </w:rPr>
              <w:t>-</w:t>
            </w:r>
            <w:r w:rsidRPr="00E81112">
              <w:rPr>
                <w:rFonts w:ascii="Book Antiqua" w:hAnsi="Book Antiqua"/>
                <w:color w:val="000000"/>
                <w:kern w:val="0"/>
                <w:sz w:val="24"/>
                <w:szCs w:val="24"/>
              </w:rPr>
              <w:t>1500</w:t>
            </w:r>
            <w:r w:rsidR="00C059D0"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g)</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w:t>
            </w:r>
            <w:r w:rsidR="00E00181" w:rsidRPr="00E81112">
              <w:rPr>
                <w:rFonts w:ascii="Book Antiqua" w:hAnsi="Book Antiqua"/>
                <w:color w:val="000000"/>
                <w:kern w:val="0"/>
                <w:sz w:val="24"/>
                <w:szCs w:val="24"/>
              </w:rPr>
              <w:t>-</w:t>
            </w:r>
            <w:r w:rsidRPr="00E81112">
              <w:rPr>
                <w:rFonts w:ascii="Book Antiqua" w:hAnsi="Book Antiqua"/>
                <w:color w:val="000000"/>
                <w:kern w:val="0"/>
                <w:sz w:val="24"/>
                <w:szCs w:val="24"/>
              </w:rPr>
              <w:t xml:space="preserve">4 </w:t>
            </w:r>
            <w:proofErr w:type="spellStart"/>
            <w:r w:rsidRPr="00E81112">
              <w:rPr>
                <w:rFonts w:ascii="Book Antiqua" w:hAnsi="Book Antiqua"/>
                <w:color w:val="000000"/>
                <w:kern w:val="0"/>
                <w:sz w:val="24"/>
                <w:szCs w:val="24"/>
              </w:rPr>
              <w:t>mo</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C059D0"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Clinical </w:t>
            </w:r>
            <w:r w:rsidR="00B32928" w:rsidRPr="00E81112">
              <w:rPr>
                <w:rFonts w:ascii="Book Antiqua" w:hAnsi="Book Antiqua"/>
                <w:color w:val="000000"/>
                <w:kern w:val="0"/>
                <w:sz w:val="24"/>
                <w:szCs w:val="24"/>
              </w:rPr>
              <w:t>manifestation</w:t>
            </w:r>
            <w:r w:rsidR="001F420A">
              <w:rPr>
                <w:rFonts w:ascii="Book Antiqua" w:hAnsi="Book Antiqua"/>
                <w:color w:val="000000"/>
                <w:kern w:val="0"/>
                <w:sz w:val="24"/>
                <w:szCs w:val="24"/>
              </w:rPr>
              <w:t>s</w:t>
            </w:r>
            <w:r w:rsidRPr="00E81112">
              <w:rPr>
                <w:rFonts w:ascii="Book Antiqua" w:hAnsi="Book Antiqua"/>
                <w:color w:val="000000"/>
                <w:kern w:val="0"/>
                <w:sz w:val="24"/>
                <w:szCs w:val="24"/>
              </w:rPr>
              <w:t xml:space="preserve"> </w:t>
            </w:r>
            <w:r w:rsidR="00C833BD" w:rsidRPr="00E81112">
              <w:rPr>
                <w:rFonts w:ascii="Book Antiqua" w:hAnsi="Book Antiqua"/>
                <w:color w:val="000000"/>
                <w:kern w:val="0"/>
                <w:sz w:val="24"/>
                <w:szCs w:val="24"/>
              </w:rPr>
              <w:t xml:space="preserve">+ </w:t>
            </w:r>
            <w:r w:rsidR="00B32928" w:rsidRPr="00E81112">
              <w:rPr>
                <w:rFonts w:ascii="Book Antiqua" w:hAnsi="Book Antiqua"/>
                <w:color w:val="000000"/>
                <w:kern w:val="0"/>
                <w:sz w:val="24"/>
                <w:szCs w:val="24"/>
              </w:rPr>
              <w:t>imaging</w:t>
            </w:r>
          </w:p>
          <w:p w:rsidR="00B32928" w:rsidRPr="00E81112" w:rsidRDefault="00B32928" w:rsidP="00A31DF9">
            <w:pPr>
              <w:widowControl/>
              <w:spacing w:line="360" w:lineRule="auto"/>
              <w:rPr>
                <w:rFonts w:ascii="Book Antiqua" w:hAnsi="Book Antiqua"/>
                <w:color w:val="000000"/>
                <w:kern w:val="0"/>
                <w:sz w:val="24"/>
                <w:szCs w:val="24"/>
              </w:rPr>
            </w:pPr>
          </w:p>
        </w:tc>
      </w:tr>
      <w:tr w:rsidR="00B32928" w:rsidRPr="00E81112" w:rsidTr="00C024EE">
        <w:trPr>
          <w:trHeight w:val="1134"/>
        </w:trPr>
        <w:tc>
          <w:tcPr>
            <w:tcW w:w="562"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5</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Ren </w:t>
            </w:r>
            <w:r w:rsidR="002574CA" w:rsidRPr="00E81112">
              <w:rPr>
                <w:rFonts w:ascii="Book Antiqua" w:hAnsi="Book Antiqua"/>
                <w:i/>
                <w:color w:val="000000"/>
                <w:kern w:val="0"/>
                <w:sz w:val="24"/>
                <w:szCs w:val="24"/>
              </w:rPr>
              <w:t>et al</w:t>
            </w:r>
            <w:r w:rsidR="008C2B10" w:rsidRPr="00E81112">
              <w:rPr>
                <w:rFonts w:ascii="Book Antiqua" w:hAnsi="Book Antiqua"/>
                <w:color w:val="000000"/>
                <w:kern w:val="0"/>
                <w:sz w:val="24"/>
                <w:szCs w:val="24"/>
                <w:vertAlign w:val="superscript"/>
              </w:rPr>
              <w:t>[</w:t>
            </w:r>
            <w:r w:rsidR="008A6609" w:rsidRPr="00E81112">
              <w:rPr>
                <w:rFonts w:ascii="Book Antiqua" w:hAnsi="Book Antiqua"/>
                <w:color w:val="000000"/>
                <w:kern w:val="0"/>
                <w:sz w:val="24"/>
                <w:szCs w:val="24"/>
                <w:vertAlign w:val="superscript"/>
              </w:rPr>
              <w:t>37</w:t>
            </w:r>
            <w:r w:rsidR="008C2B10" w:rsidRPr="00E81112">
              <w:rPr>
                <w:rFonts w:ascii="Book Antiqua" w:hAnsi="Book Antiqua"/>
                <w:color w:val="000000"/>
                <w:kern w:val="0"/>
                <w:sz w:val="24"/>
                <w:szCs w:val="24"/>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China</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2017</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A3A06"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Retrospective</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239</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7549A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2010-</w:t>
            </w:r>
            <w:r w:rsidR="00B32928" w:rsidRPr="00E81112">
              <w:rPr>
                <w:rFonts w:ascii="Book Antiqua" w:hAnsi="Book Antiqua"/>
                <w:color w:val="000000"/>
                <w:kern w:val="0"/>
                <w:sz w:val="24"/>
                <w:szCs w:val="24"/>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151/88</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15</w:t>
            </w:r>
            <w:r w:rsidR="00E00181" w:rsidRPr="00E81112">
              <w:rPr>
                <w:rFonts w:ascii="Book Antiqua" w:hAnsi="Book Antiqua"/>
                <w:color w:val="000000"/>
                <w:kern w:val="0"/>
                <w:sz w:val="24"/>
                <w:szCs w:val="24"/>
              </w:rPr>
              <w:t>-</w:t>
            </w:r>
            <w:r w:rsidR="00BA3A06" w:rsidRPr="00E81112">
              <w:rPr>
                <w:rFonts w:ascii="Book Antiqua" w:hAnsi="Book Antiqua"/>
                <w:color w:val="000000"/>
                <w:kern w:val="0"/>
                <w:sz w:val="24"/>
                <w:szCs w:val="24"/>
              </w:rPr>
              <w:t xml:space="preserve">86 </w:t>
            </w:r>
            <w:r w:rsidRPr="00E81112">
              <w:rPr>
                <w:rFonts w:ascii="Book Antiqua" w:hAnsi="Book Antiqua"/>
                <w:color w:val="000000"/>
                <w:kern w:val="0"/>
                <w:sz w:val="24"/>
                <w:szCs w:val="24"/>
              </w:rPr>
              <w:t>(59.6</w:t>
            </w:r>
            <w:r w:rsidR="00BA3A06"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w:t>
            </w:r>
            <w:r w:rsidR="00BA3A06"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10.9</w:t>
            </w:r>
            <w:r w:rsidR="00723A82" w:rsidRPr="00E81112">
              <w:rPr>
                <w:rFonts w:ascii="Book Antiqua" w:hAnsi="Book Antiqua"/>
                <w:color w:val="000000"/>
                <w:kern w:val="0"/>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Trauma</w:t>
            </w:r>
            <w:r w:rsidR="001F420A">
              <w:rPr>
                <w:rFonts w:ascii="Book Antiqua" w:hAnsi="Book Antiqua" w:hint="eastAsia"/>
                <w:color w:val="000000"/>
                <w:kern w:val="0"/>
                <w:sz w:val="24"/>
                <w:szCs w:val="24"/>
              </w:rPr>
              <w:t xml:space="preserve">, </w:t>
            </w:r>
            <w:r w:rsidRPr="00E81112">
              <w:rPr>
                <w:rFonts w:ascii="Book Antiqua" w:hAnsi="Book Antiqua"/>
                <w:color w:val="000000"/>
                <w:kern w:val="0"/>
                <w:sz w:val="24"/>
                <w:szCs w:val="24"/>
              </w:rPr>
              <w:t xml:space="preserve">hypertension, </w:t>
            </w:r>
            <w:proofErr w:type="spellStart"/>
            <w:r w:rsidRPr="00E81112">
              <w:rPr>
                <w:rFonts w:ascii="Book Antiqua" w:hAnsi="Book Antiqua"/>
                <w:color w:val="000000"/>
                <w:kern w:val="0"/>
                <w:sz w:val="24"/>
                <w:szCs w:val="24"/>
              </w:rPr>
              <w:t>extravasated</w:t>
            </w:r>
            <w:proofErr w:type="spellEnd"/>
            <w:r w:rsidRPr="00E81112">
              <w:rPr>
                <w:rFonts w:ascii="Book Antiqua" w:hAnsi="Book Antiqua"/>
                <w:color w:val="000000"/>
                <w:kern w:val="0"/>
                <w:sz w:val="24"/>
                <w:szCs w:val="24"/>
              </w:rPr>
              <w:t xml:space="preserve"> blood, URI</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723A82" w:rsidP="00A31DF9">
            <w:pPr>
              <w:widowControl/>
              <w:spacing w:line="360" w:lineRule="auto"/>
              <w:rPr>
                <w:rFonts w:ascii="Book Antiqua" w:hAnsi="Book Antiqua"/>
                <w:color w:val="000000"/>
                <w:kern w:val="0"/>
                <w:sz w:val="24"/>
                <w:szCs w:val="24"/>
              </w:rPr>
            </w:pPr>
            <w:proofErr w:type="spellStart"/>
            <w:r w:rsidRPr="00E81112">
              <w:rPr>
                <w:rFonts w:ascii="Book Antiqua" w:hAnsi="Book Antiqua"/>
                <w:color w:val="000000"/>
                <w:kern w:val="0"/>
                <w:sz w:val="24"/>
                <w:szCs w:val="24"/>
              </w:rPr>
              <w:t>Tusanqi</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UK</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Biopsy</w:t>
            </w:r>
            <w:r w:rsidR="00BA3A06"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(48), Clinical manifestations +</w:t>
            </w:r>
            <w:r w:rsidR="00C833BD"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imaging</w:t>
            </w:r>
          </w:p>
        </w:tc>
      </w:tr>
      <w:tr w:rsidR="00B32928" w:rsidRPr="00E81112" w:rsidTr="00C024EE">
        <w:trPr>
          <w:trHeight w:val="940"/>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6</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proofErr w:type="spellStart"/>
            <w:r w:rsidRPr="00E81112">
              <w:rPr>
                <w:rFonts w:ascii="Book Antiqua" w:hAnsi="Book Antiqua"/>
                <w:color w:val="000000"/>
                <w:kern w:val="0"/>
                <w:sz w:val="24"/>
                <w:szCs w:val="24"/>
              </w:rPr>
              <w:t>Geng</w:t>
            </w:r>
            <w:proofErr w:type="spellEnd"/>
            <w:r w:rsidRPr="00E81112">
              <w:rPr>
                <w:rFonts w:ascii="Book Antiqua" w:hAnsi="Book Antiqua"/>
                <w:color w:val="000000"/>
                <w:kern w:val="0"/>
                <w:sz w:val="24"/>
                <w:szCs w:val="24"/>
              </w:rPr>
              <w:t xml:space="preserve"> </w:t>
            </w:r>
            <w:r w:rsidR="002574CA" w:rsidRPr="00E81112">
              <w:rPr>
                <w:rFonts w:ascii="Book Antiqua" w:hAnsi="Book Antiqua"/>
                <w:i/>
                <w:color w:val="000000"/>
                <w:kern w:val="0"/>
                <w:sz w:val="24"/>
                <w:szCs w:val="24"/>
              </w:rPr>
              <w:t>et al</w:t>
            </w:r>
            <w:r w:rsidR="008C2B10" w:rsidRPr="00E81112">
              <w:rPr>
                <w:rFonts w:ascii="Book Antiqua" w:hAnsi="Book Antiqua"/>
                <w:color w:val="000000"/>
                <w:kern w:val="0"/>
                <w:sz w:val="24"/>
                <w:szCs w:val="24"/>
                <w:vertAlign w:val="superscript"/>
              </w:rPr>
              <w:t>[</w:t>
            </w:r>
            <w:r w:rsidR="008A6609" w:rsidRPr="00E81112">
              <w:rPr>
                <w:rFonts w:ascii="Book Antiqua" w:hAnsi="Book Antiqua"/>
                <w:color w:val="000000"/>
                <w:kern w:val="0"/>
                <w:sz w:val="24"/>
                <w:szCs w:val="24"/>
                <w:vertAlign w:val="superscript"/>
              </w:rPr>
              <w:t>38</w:t>
            </w:r>
            <w:r w:rsidR="008C2B10" w:rsidRPr="00E81112">
              <w:rPr>
                <w:rFonts w:ascii="Book Antiqua" w:hAnsi="Book Antiqua"/>
                <w:color w:val="000000"/>
                <w:kern w:val="0"/>
                <w:sz w:val="24"/>
                <w:szCs w:val="24"/>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China</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2009</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A3A06"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Retrospective</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4</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7549A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2007-</w:t>
            </w:r>
            <w:r w:rsidR="00B32928" w:rsidRPr="00E81112">
              <w:rPr>
                <w:rFonts w:ascii="Book Antiqua" w:hAnsi="Book Antiqua"/>
                <w:color w:val="000000"/>
                <w:kern w:val="0"/>
                <w:sz w:val="24"/>
                <w:szCs w:val="24"/>
              </w:rPr>
              <w:t>2008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1/3</w:t>
            </w:r>
          </w:p>
        </w:tc>
        <w:tc>
          <w:tcPr>
            <w:tcW w:w="1105"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42</w:t>
            </w:r>
            <w:r w:rsidR="00E00181" w:rsidRPr="00E81112">
              <w:rPr>
                <w:rFonts w:ascii="Book Antiqua" w:hAnsi="Book Antiqua"/>
                <w:color w:val="000000"/>
                <w:kern w:val="0"/>
                <w:sz w:val="24"/>
                <w:szCs w:val="24"/>
              </w:rPr>
              <w:t>-</w:t>
            </w:r>
            <w:r w:rsidRPr="00E81112">
              <w:rPr>
                <w:rFonts w:ascii="Book Antiqua" w:hAnsi="Book Antiqua"/>
                <w:color w:val="000000"/>
                <w:kern w:val="0"/>
                <w:sz w:val="24"/>
                <w:szCs w:val="24"/>
              </w:rPr>
              <w:t>72,</w:t>
            </w:r>
            <w:r w:rsidR="00BA3A06"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57</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E82408" w:rsidP="00A31DF9">
            <w:pPr>
              <w:widowControl/>
              <w:spacing w:line="360" w:lineRule="auto"/>
              <w:rPr>
                <w:rFonts w:ascii="Book Antiqua" w:hAnsi="Book Antiqua"/>
                <w:color w:val="000000"/>
                <w:kern w:val="0"/>
                <w:sz w:val="24"/>
                <w:szCs w:val="24"/>
              </w:rPr>
            </w:pPr>
            <w:proofErr w:type="spellStart"/>
            <w:r>
              <w:rPr>
                <w:rFonts w:ascii="Book Antiqua" w:hAnsi="Book Antiqua"/>
                <w:color w:val="000000"/>
                <w:kern w:val="0"/>
                <w:sz w:val="24"/>
                <w:szCs w:val="24"/>
              </w:rPr>
              <w:t>Tusan</w:t>
            </w:r>
            <w:r w:rsidR="00B32928" w:rsidRPr="00E81112">
              <w:rPr>
                <w:rFonts w:ascii="Book Antiqua" w:hAnsi="Book Antiqua"/>
                <w:color w:val="000000"/>
                <w:kern w:val="0"/>
                <w:sz w:val="24"/>
                <w:szCs w:val="24"/>
              </w:rPr>
              <w:t>qi</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12</w:t>
            </w:r>
            <w:r w:rsidR="00E00181" w:rsidRPr="00E81112">
              <w:rPr>
                <w:rFonts w:ascii="Book Antiqua" w:hAnsi="Book Antiqua"/>
                <w:color w:val="000000"/>
                <w:kern w:val="0"/>
                <w:sz w:val="24"/>
                <w:szCs w:val="24"/>
              </w:rPr>
              <w:t>-</w:t>
            </w:r>
            <w:r w:rsidRPr="00E81112">
              <w:rPr>
                <w:rFonts w:ascii="Book Antiqua" w:hAnsi="Book Antiqua"/>
                <w:color w:val="000000"/>
                <w:kern w:val="0"/>
                <w:sz w:val="24"/>
                <w:szCs w:val="24"/>
              </w:rPr>
              <w:t>60</w:t>
            </w:r>
            <w:r w:rsidR="00BA3A06"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d</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A3A06"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Clinical </w:t>
            </w:r>
            <w:r w:rsidR="00B32928" w:rsidRPr="00E81112">
              <w:rPr>
                <w:rFonts w:ascii="Book Antiqua" w:hAnsi="Book Antiqua"/>
                <w:color w:val="000000"/>
                <w:kern w:val="0"/>
                <w:sz w:val="24"/>
                <w:szCs w:val="24"/>
              </w:rPr>
              <w:t>manifestatio</w:t>
            </w:r>
            <w:r w:rsidR="00B32928" w:rsidRPr="00E81112">
              <w:rPr>
                <w:rFonts w:ascii="Book Antiqua" w:hAnsi="Book Antiqua"/>
                <w:color w:val="000000"/>
                <w:kern w:val="0"/>
                <w:sz w:val="24"/>
                <w:szCs w:val="24"/>
              </w:rPr>
              <w:lastRenderedPageBreak/>
              <w:t>n</w:t>
            </w:r>
            <w:r w:rsidR="001F420A">
              <w:rPr>
                <w:rFonts w:ascii="Book Antiqua" w:hAnsi="Book Antiqua"/>
                <w:color w:val="000000"/>
                <w:kern w:val="0"/>
                <w:sz w:val="24"/>
                <w:szCs w:val="24"/>
              </w:rPr>
              <w:t>s</w:t>
            </w:r>
          </w:p>
        </w:tc>
      </w:tr>
      <w:tr w:rsidR="00B32928" w:rsidRPr="00E81112" w:rsidTr="00C024EE">
        <w:trPr>
          <w:trHeight w:val="1590"/>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lastRenderedPageBreak/>
              <w:t>7</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Chen </w:t>
            </w:r>
            <w:r w:rsidR="002574CA" w:rsidRPr="00E81112">
              <w:rPr>
                <w:rFonts w:ascii="Book Antiqua" w:hAnsi="Book Antiqua"/>
                <w:i/>
                <w:color w:val="000000"/>
                <w:kern w:val="0"/>
                <w:sz w:val="24"/>
                <w:szCs w:val="24"/>
              </w:rPr>
              <w:t>et al</w:t>
            </w:r>
            <w:r w:rsidR="008C2B10" w:rsidRPr="00E81112">
              <w:rPr>
                <w:rFonts w:ascii="Book Antiqua" w:hAnsi="Book Antiqua"/>
                <w:color w:val="000000"/>
                <w:kern w:val="0"/>
                <w:sz w:val="24"/>
                <w:szCs w:val="24"/>
                <w:vertAlign w:val="superscript"/>
              </w:rPr>
              <w:t>[</w:t>
            </w:r>
            <w:r w:rsidR="008A6609" w:rsidRPr="00E81112">
              <w:rPr>
                <w:rFonts w:ascii="Book Antiqua" w:hAnsi="Book Antiqua"/>
                <w:color w:val="000000"/>
                <w:kern w:val="0"/>
                <w:sz w:val="24"/>
                <w:szCs w:val="24"/>
                <w:vertAlign w:val="superscript"/>
              </w:rPr>
              <w:t>39</w:t>
            </w:r>
            <w:r w:rsidR="008C2B10" w:rsidRPr="00E81112">
              <w:rPr>
                <w:rFonts w:ascii="Book Antiqua" w:hAnsi="Book Antiqua"/>
                <w:color w:val="000000"/>
                <w:kern w:val="0"/>
                <w:sz w:val="24"/>
                <w:szCs w:val="24"/>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China</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2012</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A3A06"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Retrospective</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45</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7549A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1998-</w:t>
            </w:r>
            <w:r w:rsidR="00B32928" w:rsidRPr="00E81112">
              <w:rPr>
                <w:rFonts w:ascii="Book Antiqua" w:hAnsi="Book Antiqua"/>
                <w:color w:val="000000"/>
                <w:kern w:val="0"/>
                <w:sz w:val="24"/>
                <w:szCs w:val="24"/>
              </w:rPr>
              <w:t>2011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23/22</w:t>
            </w:r>
          </w:p>
        </w:tc>
        <w:tc>
          <w:tcPr>
            <w:tcW w:w="1105"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33</w:t>
            </w:r>
            <w:r w:rsidR="00E00181" w:rsidRPr="00E81112">
              <w:rPr>
                <w:rFonts w:ascii="Book Antiqua" w:hAnsi="Book Antiqua"/>
                <w:color w:val="000000"/>
                <w:kern w:val="0"/>
                <w:sz w:val="24"/>
                <w:szCs w:val="24"/>
              </w:rPr>
              <w:t>-</w:t>
            </w:r>
            <w:r w:rsidRPr="00E81112">
              <w:rPr>
                <w:rFonts w:ascii="Book Antiqua" w:hAnsi="Book Antiqua"/>
                <w:color w:val="000000"/>
                <w:kern w:val="0"/>
                <w:sz w:val="24"/>
                <w:szCs w:val="24"/>
              </w:rPr>
              <w:t>73,</w:t>
            </w:r>
            <w:r w:rsidR="00BA3A06"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57</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A3A06"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Trauma</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proofErr w:type="spellStart"/>
            <w:r w:rsidRPr="00E81112">
              <w:rPr>
                <w:rFonts w:ascii="Book Antiqua" w:hAnsi="Book Antiqua"/>
                <w:color w:val="000000"/>
                <w:kern w:val="0"/>
                <w:sz w:val="24"/>
                <w:szCs w:val="24"/>
              </w:rPr>
              <w:t>Tusanqi</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w:t>
            </w:r>
            <w:r w:rsidR="00E00181" w:rsidRPr="00E81112">
              <w:rPr>
                <w:rFonts w:ascii="Book Antiqua" w:hAnsi="Book Antiqua"/>
                <w:color w:val="000000"/>
                <w:kern w:val="0"/>
                <w:sz w:val="24"/>
                <w:szCs w:val="24"/>
              </w:rPr>
              <w:t>-</w:t>
            </w:r>
            <w:r w:rsidRPr="00E81112">
              <w:rPr>
                <w:rFonts w:ascii="Book Antiqua" w:hAnsi="Book Antiqua"/>
                <w:color w:val="000000"/>
                <w:kern w:val="0"/>
                <w:sz w:val="24"/>
                <w:szCs w:val="24"/>
              </w:rPr>
              <w:t>16</w:t>
            </w:r>
            <w:r w:rsidR="00BA3A06" w:rsidRPr="00E81112">
              <w:rPr>
                <w:rFonts w:ascii="Book Antiqua" w:hAnsi="Book Antiqua"/>
                <w:color w:val="000000"/>
                <w:kern w:val="0"/>
                <w:sz w:val="24"/>
                <w:szCs w:val="24"/>
              </w:rPr>
              <w:t xml:space="preserve"> </w:t>
            </w:r>
            <w:proofErr w:type="spellStart"/>
            <w:r w:rsidRPr="00E81112">
              <w:rPr>
                <w:rFonts w:ascii="Book Antiqua" w:hAnsi="Book Antiqua"/>
                <w:color w:val="000000"/>
                <w:kern w:val="0"/>
                <w:sz w:val="24"/>
                <w:szCs w:val="24"/>
              </w:rPr>
              <w:t>w</w:t>
            </w:r>
            <w:r w:rsidR="00CE6BAB" w:rsidRPr="00E81112">
              <w:rPr>
                <w:rFonts w:ascii="Book Antiqua" w:hAnsi="Book Antiqua"/>
                <w:color w:val="000000"/>
                <w:kern w:val="0"/>
                <w:sz w:val="24"/>
                <w:szCs w:val="24"/>
              </w:rPr>
              <w:t>k</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F420A"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Biopsy (21)</w:t>
            </w:r>
          </w:p>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Clinical manifestations +</w:t>
            </w:r>
            <w:r w:rsidR="00BA3A06"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laboratory examination</w:t>
            </w:r>
            <w:r w:rsidR="00BA3A06"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w:t>
            </w:r>
            <w:r w:rsidR="00BA3A06"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imaging (8)</w:t>
            </w:r>
          </w:p>
        </w:tc>
      </w:tr>
      <w:tr w:rsidR="00B32928" w:rsidRPr="00E81112" w:rsidTr="00C024EE">
        <w:trPr>
          <w:trHeight w:val="1523"/>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ind w:leftChars="50" w:left="225" w:hangingChars="50" w:hanging="120"/>
              <w:rPr>
                <w:rFonts w:ascii="Book Antiqua" w:hAnsi="Book Antiqua"/>
                <w:color w:val="000000"/>
                <w:kern w:val="0"/>
                <w:sz w:val="24"/>
                <w:szCs w:val="24"/>
              </w:rPr>
            </w:pPr>
            <w:r w:rsidRPr="00E81112">
              <w:rPr>
                <w:rFonts w:ascii="Book Antiqua" w:hAnsi="Book Antiqua"/>
                <w:color w:val="000000"/>
                <w:kern w:val="0"/>
                <w:sz w:val="24"/>
                <w:szCs w:val="24"/>
              </w:rPr>
              <w:t xml:space="preserve">Zhang </w:t>
            </w:r>
            <w:r w:rsidR="00E86D9E" w:rsidRPr="00E81112">
              <w:rPr>
                <w:rFonts w:ascii="Book Antiqua" w:hAnsi="Book Antiqua"/>
                <w:i/>
                <w:color w:val="000000"/>
                <w:kern w:val="0"/>
                <w:sz w:val="24"/>
                <w:szCs w:val="24"/>
              </w:rPr>
              <w:t>et al</w:t>
            </w:r>
            <w:r w:rsidR="008C2B10" w:rsidRPr="00E81112">
              <w:rPr>
                <w:rFonts w:ascii="Book Antiqua" w:hAnsi="Book Antiqua"/>
                <w:color w:val="000000"/>
                <w:kern w:val="0"/>
                <w:sz w:val="24"/>
                <w:szCs w:val="24"/>
                <w:vertAlign w:val="superscript"/>
              </w:rPr>
              <w:t>[</w:t>
            </w:r>
            <w:r w:rsidR="008A6609" w:rsidRPr="00E81112">
              <w:rPr>
                <w:rFonts w:ascii="Book Antiqua" w:hAnsi="Book Antiqua"/>
                <w:color w:val="000000"/>
                <w:kern w:val="0"/>
                <w:sz w:val="24"/>
                <w:szCs w:val="24"/>
                <w:vertAlign w:val="superscript"/>
              </w:rPr>
              <w:t>40</w:t>
            </w:r>
            <w:r w:rsidR="008C2B10" w:rsidRPr="00E81112">
              <w:rPr>
                <w:rFonts w:ascii="Book Antiqua" w:hAnsi="Book Antiqua"/>
                <w:color w:val="000000"/>
                <w:kern w:val="0"/>
                <w:sz w:val="24"/>
                <w:szCs w:val="24"/>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China</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2012</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A3A06"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Retrospective</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15</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7549A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2005-</w:t>
            </w:r>
            <w:r w:rsidR="00B32928" w:rsidRPr="00E81112">
              <w:rPr>
                <w:rFonts w:ascii="Book Antiqua" w:hAnsi="Book Antiqua"/>
                <w:color w:val="000000"/>
                <w:kern w:val="0"/>
                <w:sz w:val="24"/>
                <w:szCs w:val="24"/>
              </w:rPr>
              <w:t>2011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12/3</w:t>
            </w:r>
          </w:p>
        </w:tc>
        <w:tc>
          <w:tcPr>
            <w:tcW w:w="1105"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42</w:t>
            </w:r>
            <w:r w:rsidR="00E00181" w:rsidRPr="00E81112">
              <w:rPr>
                <w:rFonts w:ascii="Book Antiqua" w:hAnsi="Book Antiqua"/>
                <w:color w:val="000000"/>
                <w:kern w:val="0"/>
                <w:sz w:val="24"/>
                <w:szCs w:val="24"/>
              </w:rPr>
              <w:t>-</w:t>
            </w:r>
            <w:r w:rsidRPr="00E81112">
              <w:rPr>
                <w:rFonts w:ascii="Book Antiqua" w:hAnsi="Book Antiqua"/>
                <w:color w:val="000000"/>
                <w:kern w:val="0"/>
                <w:sz w:val="24"/>
                <w:szCs w:val="24"/>
              </w:rPr>
              <w:t>65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proofErr w:type="spellStart"/>
            <w:r w:rsidRPr="00E81112">
              <w:rPr>
                <w:rFonts w:ascii="Book Antiqua" w:hAnsi="Book Antiqua"/>
                <w:color w:val="000000"/>
                <w:kern w:val="0"/>
                <w:sz w:val="24"/>
                <w:szCs w:val="24"/>
              </w:rPr>
              <w:t>Tusanqi</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w:t>
            </w:r>
            <w:r w:rsidR="00E00181" w:rsidRPr="00E81112">
              <w:rPr>
                <w:rFonts w:ascii="Book Antiqua" w:hAnsi="Book Antiqua"/>
                <w:color w:val="000000"/>
                <w:kern w:val="0"/>
                <w:sz w:val="24"/>
                <w:szCs w:val="24"/>
              </w:rPr>
              <w:t>-</w:t>
            </w:r>
            <w:r w:rsidRPr="00E81112">
              <w:rPr>
                <w:rFonts w:ascii="Book Antiqua" w:hAnsi="Book Antiqua"/>
                <w:color w:val="000000"/>
                <w:kern w:val="0"/>
                <w:sz w:val="24"/>
                <w:szCs w:val="24"/>
              </w:rPr>
              <w:t>6</w:t>
            </w:r>
            <w:r w:rsidR="00BA3A06" w:rsidRPr="00E81112">
              <w:rPr>
                <w:rFonts w:ascii="Book Antiqua" w:hAnsi="Book Antiqua"/>
                <w:color w:val="000000"/>
                <w:kern w:val="0"/>
                <w:sz w:val="24"/>
                <w:szCs w:val="24"/>
              </w:rPr>
              <w:t xml:space="preserve"> </w:t>
            </w:r>
            <w:proofErr w:type="spellStart"/>
            <w:r w:rsidRPr="00E81112">
              <w:rPr>
                <w:rFonts w:ascii="Book Antiqua" w:hAnsi="Book Antiqua"/>
                <w:color w:val="000000"/>
                <w:kern w:val="0"/>
                <w:sz w:val="24"/>
                <w:szCs w:val="24"/>
              </w:rPr>
              <w:t>mo</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723A82" w:rsidP="00767B9E">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B</w:t>
            </w:r>
            <w:r w:rsidR="00B32928" w:rsidRPr="00E81112">
              <w:rPr>
                <w:rFonts w:ascii="Book Antiqua" w:hAnsi="Book Antiqua"/>
                <w:color w:val="000000"/>
                <w:kern w:val="0"/>
                <w:sz w:val="24"/>
                <w:szCs w:val="24"/>
              </w:rPr>
              <w:t>iopsy</w:t>
            </w:r>
            <w:r w:rsidRPr="00E81112">
              <w:rPr>
                <w:rFonts w:ascii="Book Antiqua" w:hAnsi="Book Antiqua"/>
                <w:color w:val="000000"/>
                <w:kern w:val="0"/>
                <w:sz w:val="24"/>
                <w:szCs w:val="24"/>
              </w:rPr>
              <w:t xml:space="preserve"> </w:t>
            </w:r>
            <w:r w:rsidR="00B32928" w:rsidRPr="00E81112">
              <w:rPr>
                <w:rFonts w:ascii="Book Antiqua" w:hAnsi="Book Antiqua"/>
                <w:color w:val="000000"/>
                <w:kern w:val="0"/>
                <w:sz w:val="24"/>
                <w:szCs w:val="24"/>
              </w:rPr>
              <w:t>(6)</w:t>
            </w:r>
            <w:r w:rsidRPr="00E81112">
              <w:rPr>
                <w:rFonts w:ascii="Book Antiqua" w:hAnsi="Book Antiqua"/>
                <w:color w:val="000000"/>
                <w:kern w:val="0"/>
                <w:sz w:val="24"/>
                <w:szCs w:val="24"/>
              </w:rPr>
              <w:t xml:space="preserve"> </w:t>
            </w:r>
            <w:r w:rsidR="00B32928" w:rsidRPr="00E81112">
              <w:rPr>
                <w:rFonts w:ascii="Book Antiqua" w:hAnsi="Book Antiqua"/>
                <w:color w:val="000000"/>
                <w:kern w:val="0"/>
                <w:sz w:val="24"/>
                <w:szCs w:val="24"/>
              </w:rPr>
              <w:t>DSA</w:t>
            </w:r>
            <w:r w:rsidR="00767B9E">
              <w:rPr>
                <w:rFonts w:ascii="Book Antiqua" w:hAnsi="Book Antiqua"/>
                <w:color w:val="000000"/>
                <w:kern w:val="0"/>
                <w:sz w:val="24"/>
                <w:szCs w:val="24"/>
              </w:rPr>
              <w:t xml:space="preserve"> </w:t>
            </w:r>
            <w:r w:rsidR="00B32928" w:rsidRPr="00E81112">
              <w:rPr>
                <w:rFonts w:ascii="Book Antiqua" w:hAnsi="Book Antiqua"/>
                <w:color w:val="000000"/>
                <w:kern w:val="0"/>
                <w:sz w:val="24"/>
                <w:szCs w:val="24"/>
              </w:rPr>
              <w:t>(1</w:t>
            </w:r>
            <w:r w:rsidRPr="00E81112">
              <w:rPr>
                <w:rFonts w:ascii="Book Antiqua" w:hAnsi="Book Antiqua"/>
                <w:color w:val="000000"/>
                <w:kern w:val="0"/>
                <w:sz w:val="24"/>
                <w:szCs w:val="24"/>
              </w:rPr>
              <w:t xml:space="preserve">) </w:t>
            </w:r>
            <w:r w:rsidR="00B32928" w:rsidRPr="00E81112">
              <w:rPr>
                <w:rFonts w:ascii="Book Antiqua" w:hAnsi="Book Antiqua"/>
                <w:color w:val="000000"/>
                <w:kern w:val="0"/>
                <w:sz w:val="24"/>
                <w:szCs w:val="24"/>
              </w:rPr>
              <w:t>Clinical manifestations +</w:t>
            </w:r>
            <w:r w:rsidRPr="00E81112">
              <w:rPr>
                <w:rFonts w:ascii="Book Antiqua" w:hAnsi="Book Antiqua"/>
                <w:color w:val="000000"/>
                <w:kern w:val="0"/>
                <w:sz w:val="24"/>
                <w:szCs w:val="24"/>
              </w:rPr>
              <w:t xml:space="preserve"> </w:t>
            </w:r>
            <w:r w:rsidR="00B32928" w:rsidRPr="00E81112">
              <w:rPr>
                <w:rFonts w:ascii="Book Antiqua" w:hAnsi="Book Antiqua"/>
                <w:color w:val="000000"/>
                <w:kern w:val="0"/>
                <w:sz w:val="24"/>
                <w:szCs w:val="24"/>
              </w:rPr>
              <w:t>laboratory examination</w:t>
            </w:r>
            <w:r w:rsidRPr="00E81112">
              <w:rPr>
                <w:rFonts w:ascii="Book Antiqua" w:hAnsi="Book Antiqua"/>
                <w:color w:val="000000"/>
                <w:kern w:val="0"/>
                <w:sz w:val="24"/>
                <w:szCs w:val="24"/>
              </w:rPr>
              <w:t xml:space="preserve"> </w:t>
            </w:r>
            <w:r w:rsidR="00B32928" w:rsidRPr="00E81112">
              <w:rPr>
                <w:rFonts w:ascii="Book Antiqua" w:hAnsi="Book Antiqua"/>
                <w:color w:val="000000"/>
                <w:kern w:val="0"/>
                <w:sz w:val="24"/>
                <w:szCs w:val="24"/>
              </w:rPr>
              <w:t>+ MRI</w:t>
            </w:r>
          </w:p>
        </w:tc>
      </w:tr>
      <w:tr w:rsidR="00B32928" w:rsidRPr="00E81112" w:rsidTr="00C024EE">
        <w:trPr>
          <w:trHeight w:val="1288"/>
        </w:trPr>
        <w:tc>
          <w:tcPr>
            <w:tcW w:w="562"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lastRenderedPageBreak/>
              <w:t>9</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Li </w:t>
            </w:r>
            <w:r w:rsidR="002574CA" w:rsidRPr="00E81112">
              <w:rPr>
                <w:rFonts w:ascii="Book Antiqua" w:hAnsi="Book Antiqua"/>
                <w:i/>
                <w:color w:val="000000"/>
                <w:kern w:val="0"/>
                <w:sz w:val="24"/>
                <w:szCs w:val="24"/>
              </w:rPr>
              <w:t>et a</w:t>
            </w:r>
            <w:r w:rsidR="00E86D9E" w:rsidRPr="00E81112">
              <w:rPr>
                <w:rFonts w:ascii="Book Antiqua" w:hAnsi="Book Antiqua"/>
                <w:color w:val="000000"/>
                <w:kern w:val="0"/>
                <w:sz w:val="24"/>
                <w:szCs w:val="24"/>
              </w:rPr>
              <w:t>l</w:t>
            </w:r>
            <w:r w:rsidR="008C2B10" w:rsidRPr="00E81112">
              <w:rPr>
                <w:rFonts w:ascii="Book Antiqua" w:hAnsi="Book Antiqua"/>
                <w:color w:val="000000"/>
                <w:kern w:val="0"/>
                <w:sz w:val="24"/>
                <w:szCs w:val="24"/>
                <w:vertAlign w:val="superscript"/>
              </w:rPr>
              <w:t>[</w:t>
            </w:r>
            <w:r w:rsidR="008A6609" w:rsidRPr="00E81112">
              <w:rPr>
                <w:rFonts w:ascii="Book Antiqua" w:hAnsi="Book Antiqua"/>
                <w:color w:val="000000"/>
                <w:kern w:val="0"/>
                <w:sz w:val="24"/>
                <w:szCs w:val="24"/>
                <w:vertAlign w:val="superscript"/>
              </w:rPr>
              <w:t>41</w:t>
            </w:r>
            <w:r w:rsidR="008C2B10" w:rsidRPr="00E81112">
              <w:rPr>
                <w:rFonts w:ascii="Book Antiqua" w:hAnsi="Book Antiqua"/>
                <w:color w:val="000000"/>
                <w:kern w:val="0"/>
                <w:sz w:val="24"/>
                <w:szCs w:val="24"/>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China</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2011</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A3A06"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Retrospective</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4</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2009-2011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2/2</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27</w:t>
            </w:r>
            <w:r w:rsidR="00E00181" w:rsidRPr="00E81112">
              <w:rPr>
                <w:rFonts w:ascii="Book Antiqua" w:hAnsi="Book Antiqua"/>
                <w:color w:val="000000"/>
                <w:kern w:val="0"/>
                <w:sz w:val="24"/>
                <w:szCs w:val="24"/>
              </w:rPr>
              <w:t>-</w:t>
            </w:r>
            <w:r w:rsidRPr="00E81112">
              <w:rPr>
                <w:rFonts w:ascii="Book Antiqua" w:hAnsi="Book Antiqua"/>
                <w:color w:val="000000"/>
                <w:kern w:val="0"/>
                <w:sz w:val="24"/>
                <w:szCs w:val="24"/>
              </w:rPr>
              <w:t>63,</w:t>
            </w:r>
            <w:r w:rsidR="00BA3A06"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35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proofErr w:type="spellStart"/>
            <w:r w:rsidRPr="00E81112">
              <w:rPr>
                <w:rFonts w:ascii="Book Antiqua" w:hAnsi="Book Antiqua"/>
                <w:color w:val="000000"/>
                <w:kern w:val="0"/>
                <w:sz w:val="24"/>
                <w:szCs w:val="24"/>
              </w:rPr>
              <w:t>Tusanqi</w:t>
            </w:r>
            <w:proofErr w:type="spellEnd"/>
            <w:r w:rsidR="00BA3A06"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(3</w:t>
            </w:r>
            <w:r w:rsidR="00BA3A06"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chemotherapy</w:t>
            </w:r>
            <w:r w:rsidR="00C971F4" w:rsidRPr="00E81112">
              <w:rPr>
                <w:rFonts w:ascii="Book Antiqua" w:hAnsi="Book Antiqua"/>
                <w:color w:val="000000"/>
                <w:kern w:val="0"/>
                <w:sz w:val="24"/>
                <w:szCs w:val="24"/>
              </w:rPr>
              <w:t xml:space="preserve"> (1)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proofErr w:type="spellStart"/>
            <w:r w:rsidRPr="00E81112">
              <w:rPr>
                <w:rFonts w:ascii="Book Antiqua" w:hAnsi="Book Antiqua"/>
                <w:color w:val="000000"/>
                <w:kern w:val="0"/>
                <w:sz w:val="24"/>
                <w:szCs w:val="24"/>
              </w:rPr>
              <w:t>Tusanqi</w:t>
            </w:r>
            <w:proofErr w:type="spellEnd"/>
            <w:r w:rsidR="00BA3A06"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(1</w:t>
            </w:r>
            <w:r w:rsidR="00E00181" w:rsidRPr="00E81112">
              <w:rPr>
                <w:rFonts w:ascii="Book Antiqua" w:hAnsi="Book Antiqua"/>
                <w:color w:val="000000"/>
                <w:kern w:val="0"/>
                <w:sz w:val="24"/>
                <w:szCs w:val="24"/>
              </w:rPr>
              <w:t>-</w:t>
            </w:r>
            <w:r w:rsidRPr="00E81112">
              <w:rPr>
                <w:rFonts w:ascii="Book Antiqua" w:hAnsi="Book Antiqua"/>
                <w:color w:val="000000"/>
                <w:kern w:val="0"/>
                <w:sz w:val="24"/>
                <w:szCs w:val="24"/>
              </w:rPr>
              <w:t>3</w:t>
            </w:r>
            <w:r w:rsidR="00BA3A06" w:rsidRPr="00E81112">
              <w:rPr>
                <w:rFonts w:ascii="Book Antiqua" w:hAnsi="Book Antiqua"/>
                <w:color w:val="000000"/>
                <w:kern w:val="0"/>
                <w:sz w:val="24"/>
                <w:szCs w:val="24"/>
              </w:rPr>
              <w:t xml:space="preserve"> </w:t>
            </w:r>
            <w:proofErr w:type="spellStart"/>
            <w:r w:rsidRPr="00E81112">
              <w:rPr>
                <w:rFonts w:ascii="Book Antiqua" w:hAnsi="Book Antiqua"/>
                <w:color w:val="000000"/>
                <w:kern w:val="0"/>
                <w:sz w:val="24"/>
                <w:szCs w:val="24"/>
              </w:rPr>
              <w:t>m</w:t>
            </w:r>
            <w:r w:rsidR="00CE6BAB" w:rsidRPr="00E81112">
              <w:rPr>
                <w:rFonts w:ascii="Book Antiqua" w:hAnsi="Book Antiqua"/>
                <w:color w:val="000000"/>
                <w:kern w:val="0"/>
                <w:sz w:val="24"/>
                <w:szCs w:val="24"/>
              </w:rPr>
              <w:t>o</w:t>
            </w:r>
            <w:proofErr w:type="spellEnd"/>
            <w:r w:rsidR="005D0AC9" w:rsidRPr="00E81112">
              <w:rPr>
                <w:rFonts w:ascii="Book Antiqua" w:hAnsi="Book Antiqua"/>
                <w:color w:val="000000"/>
                <w:kern w:val="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Biopsy (2) Clinical manifestations +</w:t>
            </w:r>
            <w:r w:rsidR="00723A82"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imaging</w:t>
            </w:r>
          </w:p>
        </w:tc>
      </w:tr>
      <w:tr w:rsidR="00B32928" w:rsidRPr="00E81112" w:rsidTr="00C024EE">
        <w:trPr>
          <w:trHeight w:val="1444"/>
        </w:trPr>
        <w:tc>
          <w:tcPr>
            <w:tcW w:w="562"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10</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Hu </w:t>
            </w:r>
            <w:r w:rsidR="002574CA" w:rsidRPr="00E81112">
              <w:rPr>
                <w:rFonts w:ascii="Book Antiqua" w:hAnsi="Book Antiqua"/>
                <w:i/>
                <w:color w:val="000000"/>
                <w:kern w:val="0"/>
                <w:sz w:val="24"/>
                <w:szCs w:val="24"/>
              </w:rPr>
              <w:t>et al</w:t>
            </w:r>
            <w:r w:rsidR="008C2B10" w:rsidRPr="00E81112">
              <w:rPr>
                <w:rFonts w:ascii="Book Antiqua" w:hAnsi="Book Antiqua"/>
                <w:color w:val="000000"/>
                <w:kern w:val="0"/>
                <w:sz w:val="24"/>
                <w:szCs w:val="24"/>
                <w:vertAlign w:val="superscript"/>
              </w:rPr>
              <w:t>[</w:t>
            </w:r>
            <w:r w:rsidR="008A6609" w:rsidRPr="00E81112">
              <w:rPr>
                <w:rFonts w:ascii="Book Antiqua" w:hAnsi="Book Antiqua"/>
                <w:color w:val="000000"/>
                <w:kern w:val="0"/>
                <w:sz w:val="24"/>
                <w:szCs w:val="24"/>
                <w:vertAlign w:val="superscript"/>
              </w:rPr>
              <w:t>42</w:t>
            </w:r>
            <w:r w:rsidR="008C2B10" w:rsidRPr="00E81112">
              <w:rPr>
                <w:rFonts w:ascii="Book Antiqua" w:hAnsi="Book Antiqua"/>
                <w:color w:val="000000"/>
                <w:kern w:val="0"/>
                <w:sz w:val="24"/>
                <w:szCs w:val="24"/>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China</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2011</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A3A06"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Retrospective</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5</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7549A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2006-</w:t>
            </w:r>
            <w:r w:rsidR="00B32928" w:rsidRPr="00E81112">
              <w:rPr>
                <w:rFonts w:ascii="Book Antiqua" w:hAnsi="Book Antiqua"/>
                <w:color w:val="000000"/>
                <w:kern w:val="0"/>
                <w:sz w:val="24"/>
                <w:szCs w:val="24"/>
              </w:rPr>
              <w:t>2011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4/1</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40</w:t>
            </w:r>
            <w:r w:rsidR="00E00181" w:rsidRPr="00E81112">
              <w:rPr>
                <w:rFonts w:ascii="Book Antiqua" w:hAnsi="Book Antiqua"/>
                <w:color w:val="000000"/>
                <w:kern w:val="0"/>
                <w:sz w:val="24"/>
                <w:szCs w:val="24"/>
              </w:rPr>
              <w:t>-</w:t>
            </w:r>
            <w:r w:rsidRPr="00E81112">
              <w:rPr>
                <w:rFonts w:ascii="Book Antiqua" w:hAnsi="Book Antiqua"/>
                <w:color w:val="000000"/>
                <w:kern w:val="0"/>
                <w:sz w:val="24"/>
                <w:szCs w:val="24"/>
              </w:rPr>
              <w:t>60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A3A06"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Trauma history </w:t>
            </w:r>
            <w:r w:rsidR="00B32928" w:rsidRPr="00E81112">
              <w:rPr>
                <w:rFonts w:ascii="Book Antiqua" w:hAnsi="Book Antiqua"/>
                <w:color w:val="000000"/>
                <w:kern w:val="0"/>
                <w:sz w:val="24"/>
                <w:szCs w:val="24"/>
              </w:rPr>
              <w:t>(3), health fitness (1)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proofErr w:type="spellStart"/>
            <w:r w:rsidRPr="00E81112">
              <w:rPr>
                <w:rFonts w:ascii="Book Antiqua" w:hAnsi="Book Antiqua"/>
                <w:color w:val="000000"/>
                <w:kern w:val="0"/>
                <w:sz w:val="24"/>
                <w:szCs w:val="24"/>
              </w:rPr>
              <w:t>Tusanqi</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w:t>
            </w:r>
            <w:r w:rsidR="00BA3A06" w:rsidRPr="00E81112">
              <w:rPr>
                <w:rFonts w:ascii="Book Antiqua" w:hAnsi="Book Antiqua"/>
                <w:color w:val="000000"/>
                <w:kern w:val="0"/>
                <w:sz w:val="24"/>
                <w:szCs w:val="24"/>
              </w:rPr>
              <w:t xml:space="preserve"> </w:t>
            </w:r>
            <w:proofErr w:type="spellStart"/>
            <w:r w:rsidRPr="00E81112">
              <w:rPr>
                <w:rFonts w:ascii="Book Antiqua" w:hAnsi="Book Antiqua"/>
                <w:color w:val="000000"/>
                <w:kern w:val="0"/>
                <w:sz w:val="24"/>
                <w:szCs w:val="24"/>
              </w:rPr>
              <w:t>mo</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767B9E">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Biopsy (2) Clinical manifestations +</w:t>
            </w:r>
            <w:r w:rsidR="00723A82"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imaging</w:t>
            </w:r>
          </w:p>
        </w:tc>
      </w:tr>
      <w:tr w:rsidR="00B32928" w:rsidRPr="00E81112" w:rsidTr="00C024EE">
        <w:trPr>
          <w:trHeight w:val="779"/>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Li </w:t>
            </w:r>
            <w:r w:rsidR="00ED6FC6" w:rsidRPr="00E81112">
              <w:rPr>
                <w:rFonts w:ascii="Book Antiqua" w:hAnsi="Book Antiqua"/>
                <w:i/>
                <w:color w:val="000000"/>
                <w:kern w:val="0"/>
                <w:sz w:val="24"/>
                <w:szCs w:val="24"/>
              </w:rPr>
              <w:t>et al</w:t>
            </w:r>
            <w:r w:rsidR="008C2B10" w:rsidRPr="00E81112">
              <w:rPr>
                <w:rFonts w:ascii="Book Antiqua" w:hAnsi="Book Antiqua"/>
                <w:color w:val="000000"/>
                <w:kern w:val="0"/>
                <w:sz w:val="24"/>
                <w:szCs w:val="24"/>
                <w:vertAlign w:val="superscript"/>
              </w:rPr>
              <w:t>[</w:t>
            </w:r>
            <w:r w:rsidR="008A6609" w:rsidRPr="00E81112">
              <w:rPr>
                <w:rFonts w:ascii="Book Antiqua" w:hAnsi="Book Antiqua"/>
                <w:color w:val="000000"/>
                <w:kern w:val="0"/>
                <w:sz w:val="24"/>
                <w:szCs w:val="24"/>
                <w:vertAlign w:val="superscript"/>
              </w:rPr>
              <w:t>43</w:t>
            </w:r>
            <w:r w:rsidR="008C2B10" w:rsidRPr="00E81112">
              <w:rPr>
                <w:rFonts w:ascii="Book Antiqua" w:hAnsi="Book Antiqua"/>
                <w:color w:val="000000"/>
                <w:kern w:val="0"/>
                <w:sz w:val="24"/>
                <w:szCs w:val="24"/>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China</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2015</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E82376"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Retrospective</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4</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7549A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2009-</w:t>
            </w:r>
            <w:r w:rsidR="00B32928" w:rsidRPr="00E81112">
              <w:rPr>
                <w:rFonts w:ascii="Book Antiqua" w:hAnsi="Book Antiqua"/>
                <w:color w:val="000000"/>
                <w:kern w:val="0"/>
                <w:sz w:val="24"/>
                <w:szCs w:val="24"/>
              </w:rPr>
              <w:t>2014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3/1</w:t>
            </w:r>
          </w:p>
        </w:tc>
        <w:tc>
          <w:tcPr>
            <w:tcW w:w="1105"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7549A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35-</w:t>
            </w:r>
            <w:r w:rsidR="00B32928" w:rsidRPr="00E81112">
              <w:rPr>
                <w:rFonts w:ascii="Book Antiqua" w:hAnsi="Book Antiqua"/>
                <w:color w:val="000000"/>
                <w:kern w:val="0"/>
                <w:sz w:val="24"/>
                <w:szCs w:val="24"/>
              </w:rPr>
              <w:t>61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605586"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Myocardial </w:t>
            </w:r>
            <w:r w:rsidR="00B32928" w:rsidRPr="00E81112">
              <w:rPr>
                <w:rFonts w:ascii="Book Antiqua" w:hAnsi="Book Antiqua"/>
                <w:color w:val="000000"/>
                <w:kern w:val="0"/>
                <w:sz w:val="24"/>
                <w:szCs w:val="24"/>
              </w:rPr>
              <w:t>infarction (1)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proofErr w:type="spellStart"/>
            <w:r w:rsidRPr="00E81112">
              <w:rPr>
                <w:rFonts w:ascii="Book Antiqua" w:hAnsi="Book Antiqua"/>
                <w:color w:val="000000"/>
                <w:kern w:val="0"/>
                <w:sz w:val="24"/>
                <w:szCs w:val="24"/>
              </w:rPr>
              <w:t>Tusanqi</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UK</w:t>
            </w:r>
          </w:p>
        </w:tc>
      </w:tr>
      <w:tr w:rsidR="00B32928" w:rsidRPr="00E81112" w:rsidTr="00C024EE">
        <w:trPr>
          <w:trHeight w:val="710"/>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12</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Li </w:t>
            </w:r>
            <w:r w:rsidR="00ED6FC6" w:rsidRPr="00E81112">
              <w:rPr>
                <w:rFonts w:ascii="Book Antiqua" w:hAnsi="Book Antiqua"/>
                <w:i/>
                <w:color w:val="000000"/>
                <w:kern w:val="0"/>
                <w:sz w:val="24"/>
                <w:szCs w:val="24"/>
              </w:rPr>
              <w:t>et al</w:t>
            </w:r>
            <w:r w:rsidR="008C2B10" w:rsidRPr="00E81112">
              <w:rPr>
                <w:rFonts w:ascii="Book Antiqua" w:hAnsi="Book Antiqua"/>
                <w:color w:val="000000"/>
                <w:kern w:val="0"/>
                <w:sz w:val="24"/>
                <w:szCs w:val="24"/>
                <w:vertAlign w:val="superscript"/>
              </w:rPr>
              <w:t>[</w:t>
            </w:r>
            <w:r w:rsidR="008A6609" w:rsidRPr="00E81112">
              <w:rPr>
                <w:rFonts w:ascii="Book Antiqua" w:hAnsi="Book Antiqua"/>
                <w:color w:val="000000"/>
                <w:kern w:val="0"/>
                <w:sz w:val="24"/>
                <w:szCs w:val="24"/>
                <w:vertAlign w:val="superscript"/>
              </w:rPr>
              <w:t>44</w:t>
            </w:r>
            <w:r w:rsidR="008C2B10" w:rsidRPr="00E81112">
              <w:rPr>
                <w:rFonts w:ascii="Book Antiqua" w:hAnsi="Book Antiqua"/>
                <w:color w:val="000000"/>
                <w:kern w:val="0"/>
                <w:sz w:val="24"/>
                <w:szCs w:val="24"/>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China</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2014</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E82376"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Retrospective</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8</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7549A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2011-</w:t>
            </w:r>
            <w:r w:rsidR="00B32928" w:rsidRPr="00E81112">
              <w:rPr>
                <w:rFonts w:ascii="Book Antiqua" w:hAnsi="Book Antiqua"/>
                <w:color w:val="000000"/>
                <w:kern w:val="0"/>
                <w:sz w:val="24"/>
                <w:szCs w:val="24"/>
              </w:rPr>
              <w:t>2014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5/3</w:t>
            </w:r>
          </w:p>
        </w:tc>
        <w:tc>
          <w:tcPr>
            <w:tcW w:w="1105"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7549A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21-</w:t>
            </w:r>
            <w:r w:rsidR="00B32928" w:rsidRPr="00E81112">
              <w:rPr>
                <w:rFonts w:ascii="Book Antiqua" w:hAnsi="Book Antiqua"/>
                <w:color w:val="000000"/>
                <w:kern w:val="0"/>
                <w:sz w:val="24"/>
                <w:szCs w:val="24"/>
              </w:rPr>
              <w:t>71,</w:t>
            </w:r>
            <w:r w:rsidR="00723A82" w:rsidRPr="00E81112">
              <w:rPr>
                <w:rFonts w:ascii="Book Antiqua" w:hAnsi="Book Antiqua"/>
                <w:color w:val="000000"/>
                <w:kern w:val="0"/>
                <w:sz w:val="24"/>
                <w:szCs w:val="24"/>
              </w:rPr>
              <w:t xml:space="preserve"> </w:t>
            </w:r>
            <w:r w:rsidR="00B32928" w:rsidRPr="00E81112">
              <w:rPr>
                <w:rFonts w:ascii="Book Antiqua" w:hAnsi="Book Antiqua"/>
                <w:color w:val="000000"/>
                <w:kern w:val="0"/>
                <w:sz w:val="24"/>
                <w:szCs w:val="24"/>
              </w:rPr>
              <w:t>44.9</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67B9E" w:rsidRDefault="00B32928" w:rsidP="00A31DF9">
            <w:pPr>
              <w:widowControl/>
              <w:spacing w:line="360" w:lineRule="auto"/>
              <w:rPr>
                <w:rFonts w:ascii="Book Antiqua" w:hAnsi="Book Antiqua"/>
                <w:color w:val="000000"/>
                <w:kern w:val="0"/>
                <w:sz w:val="24"/>
                <w:szCs w:val="24"/>
              </w:rPr>
            </w:pPr>
            <w:proofErr w:type="spellStart"/>
            <w:r w:rsidRPr="00E81112">
              <w:rPr>
                <w:rFonts w:ascii="Book Antiqua" w:hAnsi="Book Antiqua"/>
                <w:color w:val="000000"/>
                <w:kern w:val="0"/>
                <w:sz w:val="24"/>
                <w:szCs w:val="24"/>
              </w:rPr>
              <w:t>Tusanqi</w:t>
            </w:r>
            <w:proofErr w:type="spellEnd"/>
            <w:r w:rsidR="00723A82"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(2)</w:t>
            </w:r>
          </w:p>
          <w:p w:rsidR="00B32928" w:rsidRPr="00E81112" w:rsidRDefault="00767B9E" w:rsidP="00A31DF9">
            <w:pPr>
              <w:widowControl/>
              <w:spacing w:line="360" w:lineRule="auto"/>
              <w:rPr>
                <w:rFonts w:ascii="Book Antiqua" w:hAnsi="Book Antiqua"/>
                <w:color w:val="000000"/>
                <w:kern w:val="0"/>
                <w:sz w:val="24"/>
                <w:szCs w:val="24"/>
              </w:rPr>
            </w:pPr>
            <w:r>
              <w:rPr>
                <w:rFonts w:ascii="Book Antiqua" w:hAnsi="Book Antiqua" w:hint="eastAsia"/>
                <w:color w:val="000000"/>
                <w:kern w:val="0"/>
                <w:sz w:val="24"/>
                <w:szCs w:val="24"/>
              </w:rPr>
              <w:t>C</w:t>
            </w:r>
            <w:r w:rsidR="00B32928" w:rsidRPr="00E81112">
              <w:rPr>
                <w:rFonts w:ascii="Book Antiqua" w:hAnsi="Book Antiqua"/>
                <w:color w:val="000000"/>
                <w:kern w:val="0"/>
                <w:sz w:val="24"/>
                <w:szCs w:val="24"/>
              </w:rPr>
              <w:t xml:space="preserve">hemotherapy or immune </w:t>
            </w:r>
            <w:r w:rsidR="00B32928" w:rsidRPr="00E81112">
              <w:rPr>
                <w:rFonts w:ascii="Book Antiqua" w:hAnsi="Book Antiqua"/>
                <w:color w:val="000000"/>
                <w:kern w:val="0"/>
                <w:sz w:val="24"/>
                <w:szCs w:val="24"/>
              </w:rPr>
              <w:lastRenderedPageBreak/>
              <w:t>suppressive therapy</w:t>
            </w:r>
            <w:r w:rsidR="00723A82" w:rsidRPr="00E81112">
              <w:rPr>
                <w:rFonts w:ascii="Book Antiqua" w:hAnsi="Book Antiqua"/>
                <w:color w:val="000000"/>
                <w:kern w:val="0"/>
                <w:sz w:val="24"/>
                <w:szCs w:val="24"/>
              </w:rPr>
              <w:t xml:space="preserve"> </w:t>
            </w:r>
            <w:r w:rsidR="00B32928" w:rsidRPr="00E81112">
              <w:rPr>
                <w:rFonts w:ascii="Book Antiqua" w:hAnsi="Book Antiqua"/>
                <w:color w:val="000000"/>
                <w:kern w:val="0"/>
                <w:sz w:val="24"/>
                <w:szCs w:val="24"/>
              </w:rPr>
              <w:t>(9</w:t>
            </w:r>
            <w:r w:rsidR="00723A82" w:rsidRPr="00E81112">
              <w:rPr>
                <w:rFonts w:ascii="Book Antiqua" w:hAnsi="Book Antiqua"/>
                <w:color w:val="000000"/>
                <w:kern w:val="0"/>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lastRenderedPageBreak/>
              <w: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605586"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Biopsy</w:t>
            </w:r>
          </w:p>
        </w:tc>
      </w:tr>
      <w:tr w:rsidR="00B32928" w:rsidRPr="00E81112" w:rsidTr="00C024EE">
        <w:trPr>
          <w:trHeight w:val="906"/>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lastRenderedPageBreak/>
              <w:t>13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Yu </w:t>
            </w:r>
            <w:r w:rsidR="00E86D9E" w:rsidRPr="00E81112">
              <w:rPr>
                <w:rFonts w:ascii="Book Antiqua" w:hAnsi="Book Antiqua"/>
                <w:i/>
                <w:color w:val="000000"/>
                <w:kern w:val="0"/>
                <w:sz w:val="24"/>
                <w:szCs w:val="24"/>
              </w:rPr>
              <w:t>et al</w:t>
            </w:r>
            <w:r w:rsidR="008C2B10" w:rsidRPr="00E81112">
              <w:rPr>
                <w:rFonts w:ascii="Book Antiqua" w:hAnsi="Book Antiqua"/>
                <w:color w:val="000000"/>
                <w:kern w:val="0"/>
                <w:sz w:val="24"/>
                <w:szCs w:val="24"/>
                <w:vertAlign w:val="superscript"/>
              </w:rPr>
              <w:t>[</w:t>
            </w:r>
            <w:r w:rsidR="008A6609" w:rsidRPr="00E81112">
              <w:rPr>
                <w:rFonts w:ascii="Book Antiqua" w:hAnsi="Book Antiqua"/>
                <w:color w:val="000000"/>
                <w:kern w:val="0"/>
                <w:sz w:val="24"/>
                <w:szCs w:val="24"/>
                <w:vertAlign w:val="superscript"/>
              </w:rPr>
              <w:t>24</w:t>
            </w:r>
            <w:r w:rsidR="008C2B10" w:rsidRPr="00E81112">
              <w:rPr>
                <w:rFonts w:ascii="Book Antiqua" w:hAnsi="Book Antiqua"/>
                <w:color w:val="000000"/>
                <w:kern w:val="0"/>
                <w:sz w:val="24"/>
                <w:szCs w:val="24"/>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China</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2013</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E82376"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Retrospective</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6</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7549A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2002-</w:t>
            </w:r>
            <w:r w:rsidR="00B32928" w:rsidRPr="00E81112">
              <w:rPr>
                <w:rFonts w:ascii="Book Antiqua" w:hAnsi="Book Antiqua"/>
                <w:color w:val="000000"/>
                <w:kern w:val="0"/>
                <w:sz w:val="24"/>
                <w:szCs w:val="24"/>
              </w:rPr>
              <w:t>2012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1/5</w:t>
            </w:r>
          </w:p>
        </w:tc>
        <w:tc>
          <w:tcPr>
            <w:tcW w:w="1105"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7549A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10-</w:t>
            </w:r>
            <w:r w:rsidR="00B32928" w:rsidRPr="00E81112">
              <w:rPr>
                <w:rFonts w:ascii="Book Antiqua" w:hAnsi="Book Antiqua"/>
                <w:color w:val="000000"/>
                <w:kern w:val="0"/>
                <w:sz w:val="24"/>
                <w:szCs w:val="24"/>
              </w:rPr>
              <w:t>62</w:t>
            </w:r>
            <w:r w:rsidR="00723A82" w:rsidRPr="00E81112">
              <w:rPr>
                <w:rFonts w:ascii="Book Antiqua" w:hAnsi="Book Antiqua"/>
                <w:color w:val="000000"/>
                <w:kern w:val="0"/>
                <w:sz w:val="24"/>
                <w:szCs w:val="24"/>
              </w:rPr>
              <w:t xml:space="preserve"> </w:t>
            </w:r>
            <w:r w:rsidR="00B32928" w:rsidRPr="00E81112">
              <w:rPr>
                <w:rFonts w:ascii="Book Antiqua" w:hAnsi="Book Antiqua"/>
                <w:color w:val="000000"/>
                <w:kern w:val="0"/>
                <w:sz w:val="24"/>
                <w:szCs w:val="24"/>
              </w:rPr>
              <w:t>(36.5</w:t>
            </w:r>
            <w:r w:rsidR="00723A82" w:rsidRPr="00E81112">
              <w:rPr>
                <w:rFonts w:ascii="Book Antiqua" w:hAnsi="Book Antiqua"/>
                <w:color w:val="000000"/>
                <w:kern w:val="0"/>
                <w:sz w:val="24"/>
                <w:szCs w:val="24"/>
              </w:rPr>
              <w:t xml:space="preserve"> </w:t>
            </w:r>
            <w:r w:rsidR="00B32928" w:rsidRPr="00E81112">
              <w:rPr>
                <w:rFonts w:ascii="Book Antiqua" w:hAnsi="Book Antiqua"/>
                <w:color w:val="000000"/>
                <w:kern w:val="0"/>
                <w:sz w:val="24"/>
                <w:szCs w:val="24"/>
              </w:rPr>
              <w:t>±</w:t>
            </w:r>
            <w:r w:rsidR="00723A82" w:rsidRPr="00E81112">
              <w:rPr>
                <w:rFonts w:ascii="Book Antiqua" w:hAnsi="Book Antiqua"/>
                <w:color w:val="000000"/>
                <w:kern w:val="0"/>
                <w:sz w:val="24"/>
                <w:szCs w:val="24"/>
              </w:rPr>
              <w:t xml:space="preserve"> </w:t>
            </w:r>
            <w:r w:rsidR="00B32928" w:rsidRPr="00E81112">
              <w:rPr>
                <w:rFonts w:ascii="Book Antiqua" w:hAnsi="Book Antiqua"/>
                <w:color w:val="000000"/>
                <w:kern w:val="0"/>
                <w:sz w:val="24"/>
                <w:szCs w:val="24"/>
              </w:rPr>
              <w:t>20.2)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67B9E" w:rsidRDefault="00767B9E" w:rsidP="00767B9E">
            <w:pPr>
              <w:widowControl/>
              <w:spacing w:line="360" w:lineRule="auto"/>
              <w:rPr>
                <w:rFonts w:ascii="Book Antiqua" w:hAnsi="Book Antiqua"/>
                <w:color w:val="000000"/>
                <w:kern w:val="0"/>
                <w:sz w:val="24"/>
                <w:szCs w:val="24"/>
              </w:rPr>
            </w:pPr>
            <w:r>
              <w:rPr>
                <w:rFonts w:ascii="Book Antiqua" w:hAnsi="Book Antiqua"/>
                <w:color w:val="000000"/>
                <w:kern w:val="0"/>
                <w:sz w:val="24"/>
                <w:szCs w:val="24"/>
              </w:rPr>
              <w:t>T</w:t>
            </w:r>
            <w:r w:rsidRPr="00E81112">
              <w:rPr>
                <w:rFonts w:ascii="Book Antiqua" w:hAnsi="Book Antiqua"/>
                <w:color w:val="000000"/>
                <w:kern w:val="0"/>
                <w:sz w:val="24"/>
                <w:szCs w:val="24"/>
              </w:rPr>
              <w:t xml:space="preserve">rauma </w:t>
            </w:r>
            <w:r w:rsidR="00B32928" w:rsidRPr="00E81112">
              <w:rPr>
                <w:rFonts w:ascii="Book Antiqua" w:hAnsi="Book Antiqua"/>
                <w:color w:val="000000"/>
                <w:kern w:val="0"/>
                <w:sz w:val="24"/>
                <w:szCs w:val="24"/>
              </w:rPr>
              <w:t>(5</w:t>
            </w:r>
            <w:r w:rsidRPr="00E81112">
              <w:rPr>
                <w:rFonts w:ascii="Book Antiqua" w:hAnsi="Book Antiqua"/>
                <w:color w:val="000000"/>
                <w:kern w:val="0"/>
                <w:sz w:val="24"/>
                <w:szCs w:val="24"/>
              </w:rPr>
              <w:t>)</w:t>
            </w:r>
          </w:p>
          <w:p w:rsidR="00B32928" w:rsidRPr="00E81112" w:rsidRDefault="00B32928" w:rsidP="00767B9E">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Irregular </w:t>
            </w:r>
            <w:r w:rsidR="00767B9E">
              <w:rPr>
                <w:rFonts w:ascii="Book Antiqua" w:hAnsi="Book Antiqua"/>
                <w:color w:val="000000"/>
                <w:kern w:val="0"/>
                <w:sz w:val="24"/>
                <w:szCs w:val="24"/>
              </w:rPr>
              <w:t>m</w:t>
            </w:r>
            <w:r w:rsidR="00767B9E" w:rsidRPr="00E81112">
              <w:rPr>
                <w:rFonts w:ascii="Book Antiqua" w:hAnsi="Book Antiqua"/>
                <w:color w:val="000000"/>
                <w:kern w:val="0"/>
                <w:sz w:val="24"/>
                <w:szCs w:val="24"/>
              </w:rPr>
              <w:t xml:space="preserve">enstruation </w:t>
            </w:r>
            <w:r w:rsidRPr="00E81112">
              <w:rPr>
                <w:rFonts w:ascii="Book Antiqua" w:hAnsi="Book Antiqua"/>
                <w:color w:val="000000"/>
                <w:kern w:val="0"/>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proofErr w:type="spellStart"/>
            <w:r w:rsidRPr="00E81112">
              <w:rPr>
                <w:rFonts w:ascii="Book Antiqua" w:hAnsi="Book Antiqua"/>
                <w:color w:val="000000"/>
                <w:kern w:val="0"/>
                <w:sz w:val="24"/>
                <w:szCs w:val="24"/>
              </w:rPr>
              <w:t>Tusanqi</w:t>
            </w:r>
            <w:proofErr w:type="spellEnd"/>
            <w:r w:rsidR="00E00181"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200</w:t>
            </w:r>
            <w:r w:rsidR="00E00181" w:rsidRPr="00E81112">
              <w:rPr>
                <w:rFonts w:ascii="Book Antiqua" w:hAnsi="Book Antiqua"/>
                <w:color w:val="000000"/>
                <w:kern w:val="0"/>
                <w:sz w:val="24"/>
                <w:szCs w:val="24"/>
              </w:rPr>
              <w:t>-</w:t>
            </w:r>
            <w:r w:rsidRPr="00E81112">
              <w:rPr>
                <w:rFonts w:ascii="Book Antiqua" w:hAnsi="Book Antiqua"/>
                <w:color w:val="000000"/>
                <w:kern w:val="0"/>
                <w:sz w:val="24"/>
                <w:szCs w:val="24"/>
              </w:rPr>
              <w:t>700</w:t>
            </w:r>
            <w:r w:rsidR="00723A82"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g</w:t>
            </w:r>
            <w:r w:rsidR="00E00181" w:rsidRPr="00E81112">
              <w:rPr>
                <w:rFonts w:ascii="Book Antiqua" w:hAnsi="Book Antiqua"/>
                <w:color w:val="000000"/>
                <w:kern w:val="0"/>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605586"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8-</w:t>
            </w:r>
            <w:r w:rsidR="00B32928" w:rsidRPr="00E81112">
              <w:rPr>
                <w:rFonts w:ascii="Book Antiqua" w:hAnsi="Book Antiqua"/>
                <w:color w:val="000000"/>
                <w:kern w:val="0"/>
                <w:sz w:val="24"/>
                <w:szCs w:val="24"/>
              </w:rPr>
              <w:t>30</w:t>
            </w:r>
            <w:r w:rsidRPr="00E81112">
              <w:rPr>
                <w:rFonts w:ascii="Book Antiqua" w:hAnsi="Book Antiqua"/>
                <w:color w:val="000000"/>
                <w:kern w:val="0"/>
                <w:sz w:val="24"/>
                <w:szCs w:val="24"/>
              </w:rPr>
              <w:t xml:space="preserve"> </w:t>
            </w:r>
            <w:r w:rsidR="00B32928" w:rsidRPr="00E81112">
              <w:rPr>
                <w:rFonts w:ascii="Book Antiqua" w:hAnsi="Book Antiqua"/>
                <w:color w:val="000000"/>
                <w:kern w:val="0"/>
                <w:sz w:val="24"/>
                <w:szCs w:val="24"/>
              </w:rPr>
              <w:t>d</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605586"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Biopsy</w:t>
            </w:r>
          </w:p>
        </w:tc>
      </w:tr>
      <w:tr w:rsidR="00B32928" w:rsidRPr="00E81112" w:rsidTr="00C024EE">
        <w:trPr>
          <w:trHeight w:val="1229"/>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F86AFA" w:rsidP="00A31DF9">
            <w:pPr>
              <w:widowControl/>
              <w:spacing w:line="360" w:lineRule="auto"/>
              <w:rPr>
                <w:rFonts w:ascii="Book Antiqua" w:hAnsi="Book Antiqua"/>
                <w:color w:val="000000"/>
                <w:kern w:val="0"/>
                <w:sz w:val="24"/>
                <w:szCs w:val="24"/>
              </w:rPr>
            </w:pPr>
            <w:proofErr w:type="spellStart"/>
            <w:r w:rsidRPr="00E81112">
              <w:rPr>
                <w:rFonts w:ascii="Book Antiqua" w:hAnsi="Book Antiqua"/>
                <w:color w:val="000000"/>
                <w:kern w:val="0"/>
                <w:sz w:val="24"/>
                <w:szCs w:val="24"/>
              </w:rPr>
              <w:t>Rong</w:t>
            </w:r>
            <w:proofErr w:type="spellEnd"/>
            <w:r w:rsidR="008C2B10" w:rsidRPr="00E81112">
              <w:rPr>
                <w:rFonts w:ascii="Book Antiqua" w:hAnsi="Book Antiqua"/>
                <w:color w:val="000000"/>
                <w:kern w:val="0"/>
                <w:sz w:val="24"/>
                <w:szCs w:val="24"/>
                <w:vertAlign w:val="superscript"/>
              </w:rPr>
              <w:t>[</w:t>
            </w:r>
            <w:r w:rsidR="008A6609" w:rsidRPr="00E81112">
              <w:rPr>
                <w:rFonts w:ascii="Book Antiqua" w:hAnsi="Book Antiqua"/>
                <w:color w:val="000000"/>
                <w:kern w:val="0"/>
                <w:sz w:val="24"/>
                <w:szCs w:val="24"/>
                <w:vertAlign w:val="superscript"/>
              </w:rPr>
              <w:t>45</w:t>
            </w:r>
            <w:r w:rsidR="008C2B10" w:rsidRPr="00E81112">
              <w:rPr>
                <w:rFonts w:ascii="Book Antiqua" w:hAnsi="Book Antiqua"/>
                <w:color w:val="000000"/>
                <w:kern w:val="0"/>
                <w:sz w:val="24"/>
                <w:szCs w:val="24"/>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China</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2015</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E82376"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Retrospective</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51</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7549A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2009-</w:t>
            </w:r>
            <w:r w:rsidR="00B32928" w:rsidRPr="00E81112">
              <w:rPr>
                <w:rFonts w:ascii="Book Antiqua" w:hAnsi="Book Antiqua"/>
                <w:color w:val="000000"/>
                <w:kern w:val="0"/>
                <w:sz w:val="24"/>
                <w:szCs w:val="24"/>
              </w:rPr>
              <w:t>2015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36/15</w:t>
            </w:r>
          </w:p>
        </w:tc>
        <w:tc>
          <w:tcPr>
            <w:tcW w:w="1105"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7549A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w:t>
            </w:r>
            <w:r w:rsidR="00B32928" w:rsidRPr="00E81112">
              <w:rPr>
                <w:rFonts w:ascii="Book Antiqua" w:hAnsi="Book Antiqua"/>
                <w:color w:val="000000"/>
                <w:kern w:val="0"/>
                <w:sz w:val="24"/>
                <w:szCs w:val="24"/>
              </w:rPr>
              <w:t>79</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67B9E" w:rsidRDefault="00723A82" w:rsidP="00767B9E">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D</w:t>
            </w:r>
            <w:r w:rsidR="00B32928" w:rsidRPr="00E81112">
              <w:rPr>
                <w:rFonts w:ascii="Book Antiqua" w:hAnsi="Book Antiqua"/>
                <w:color w:val="000000"/>
                <w:kern w:val="0"/>
                <w:sz w:val="24"/>
                <w:szCs w:val="24"/>
              </w:rPr>
              <w:t>rinking</w:t>
            </w:r>
            <w:r w:rsidRPr="00E81112">
              <w:rPr>
                <w:rFonts w:ascii="Book Antiqua" w:hAnsi="Book Antiqua"/>
                <w:color w:val="000000"/>
                <w:kern w:val="0"/>
                <w:sz w:val="24"/>
                <w:szCs w:val="24"/>
              </w:rPr>
              <w:t xml:space="preserve"> </w:t>
            </w:r>
            <w:r w:rsidR="00B32928" w:rsidRPr="00E81112">
              <w:rPr>
                <w:rFonts w:ascii="Book Antiqua" w:hAnsi="Book Antiqua"/>
                <w:color w:val="000000"/>
                <w:kern w:val="0"/>
                <w:sz w:val="24"/>
                <w:szCs w:val="24"/>
              </w:rPr>
              <w:t>(14</w:t>
            </w:r>
            <w:r w:rsidR="00767B9E" w:rsidRPr="00E81112">
              <w:rPr>
                <w:rFonts w:ascii="Book Antiqua" w:hAnsi="Book Antiqua"/>
                <w:color w:val="000000"/>
                <w:kern w:val="0"/>
                <w:sz w:val="24"/>
                <w:szCs w:val="24"/>
              </w:rPr>
              <w:t>)</w:t>
            </w:r>
          </w:p>
          <w:p w:rsidR="00767B9E" w:rsidRDefault="00767B9E" w:rsidP="00767B9E">
            <w:pPr>
              <w:widowControl/>
              <w:spacing w:line="360" w:lineRule="auto"/>
              <w:rPr>
                <w:rFonts w:ascii="Book Antiqua" w:hAnsi="Book Antiqua"/>
                <w:color w:val="000000"/>
                <w:kern w:val="0"/>
                <w:sz w:val="24"/>
                <w:szCs w:val="24"/>
              </w:rPr>
            </w:pPr>
            <w:r>
              <w:rPr>
                <w:rFonts w:ascii="Book Antiqua" w:hAnsi="Book Antiqua"/>
                <w:color w:val="000000"/>
                <w:kern w:val="0"/>
                <w:sz w:val="24"/>
                <w:szCs w:val="24"/>
              </w:rPr>
              <w:t>H</w:t>
            </w:r>
            <w:r w:rsidRPr="00E81112">
              <w:rPr>
                <w:rFonts w:ascii="Book Antiqua" w:hAnsi="Book Antiqua"/>
                <w:color w:val="000000"/>
                <w:kern w:val="0"/>
                <w:sz w:val="24"/>
                <w:szCs w:val="24"/>
              </w:rPr>
              <w:t xml:space="preserve">ypertension </w:t>
            </w:r>
            <w:r w:rsidR="00B32928" w:rsidRPr="00E81112">
              <w:rPr>
                <w:rFonts w:ascii="Book Antiqua" w:hAnsi="Book Antiqua"/>
                <w:color w:val="000000"/>
                <w:kern w:val="0"/>
                <w:sz w:val="24"/>
                <w:szCs w:val="24"/>
              </w:rPr>
              <w:t>(1</w:t>
            </w:r>
            <w:r w:rsidRPr="00E81112">
              <w:rPr>
                <w:rFonts w:ascii="Book Antiqua" w:hAnsi="Book Antiqua"/>
                <w:color w:val="000000"/>
                <w:kern w:val="0"/>
                <w:sz w:val="24"/>
                <w:szCs w:val="24"/>
              </w:rPr>
              <w:t>)</w:t>
            </w:r>
          </w:p>
          <w:p w:rsidR="00767B9E" w:rsidRDefault="00767B9E" w:rsidP="00767B9E">
            <w:pPr>
              <w:widowControl/>
              <w:spacing w:line="360" w:lineRule="auto"/>
              <w:rPr>
                <w:rFonts w:ascii="Book Antiqua" w:hAnsi="Book Antiqua"/>
                <w:color w:val="000000"/>
                <w:kern w:val="0"/>
                <w:sz w:val="24"/>
                <w:szCs w:val="24"/>
              </w:rPr>
            </w:pPr>
            <w:r>
              <w:rPr>
                <w:rFonts w:ascii="Book Antiqua" w:hAnsi="Book Antiqua"/>
                <w:color w:val="000000"/>
                <w:kern w:val="0"/>
                <w:sz w:val="24"/>
                <w:szCs w:val="24"/>
              </w:rPr>
              <w:t>D</w:t>
            </w:r>
            <w:r w:rsidRPr="00E81112">
              <w:rPr>
                <w:rFonts w:ascii="Book Antiqua" w:hAnsi="Book Antiqua"/>
                <w:color w:val="000000"/>
                <w:kern w:val="0"/>
                <w:sz w:val="24"/>
                <w:szCs w:val="24"/>
              </w:rPr>
              <w:t xml:space="preserve">iabetes </w:t>
            </w:r>
            <w:r w:rsidR="00B32928" w:rsidRPr="00E81112">
              <w:rPr>
                <w:rFonts w:ascii="Book Antiqua" w:hAnsi="Book Antiqua"/>
                <w:color w:val="000000"/>
                <w:kern w:val="0"/>
                <w:sz w:val="24"/>
                <w:szCs w:val="24"/>
              </w:rPr>
              <w:t>(1</w:t>
            </w:r>
            <w:r w:rsidRPr="00E81112">
              <w:rPr>
                <w:rFonts w:ascii="Book Antiqua" w:hAnsi="Book Antiqua"/>
                <w:color w:val="000000"/>
                <w:kern w:val="0"/>
                <w:sz w:val="24"/>
                <w:szCs w:val="24"/>
              </w:rPr>
              <w:t>)</w:t>
            </w:r>
          </w:p>
          <w:p w:rsidR="00767B9E" w:rsidRDefault="00B32928" w:rsidP="00767B9E">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TB</w:t>
            </w:r>
            <w:r w:rsidR="00723A82"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(1</w:t>
            </w:r>
            <w:r w:rsidR="00767B9E" w:rsidRPr="00E81112">
              <w:rPr>
                <w:rFonts w:ascii="Book Antiqua" w:hAnsi="Book Antiqua"/>
                <w:color w:val="000000"/>
                <w:kern w:val="0"/>
                <w:sz w:val="24"/>
                <w:szCs w:val="24"/>
              </w:rPr>
              <w:t>)</w:t>
            </w:r>
          </w:p>
          <w:p w:rsidR="00B32928" w:rsidRPr="00E81112" w:rsidRDefault="00B32928" w:rsidP="00767B9E">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RA</w:t>
            </w:r>
            <w:r w:rsidR="00723A82"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(1</w:t>
            </w:r>
            <w:r w:rsidR="00723A82" w:rsidRPr="00E81112">
              <w:rPr>
                <w:rFonts w:ascii="Book Antiqua" w:hAnsi="Book Antiqua"/>
                <w:color w:val="000000"/>
                <w:kern w:val="0"/>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proofErr w:type="spellStart"/>
            <w:r w:rsidRPr="00E81112">
              <w:rPr>
                <w:rFonts w:ascii="Book Antiqua" w:hAnsi="Book Antiqua"/>
                <w:color w:val="000000"/>
                <w:kern w:val="0"/>
                <w:sz w:val="24"/>
                <w:szCs w:val="24"/>
              </w:rPr>
              <w:t>Tusanqi</w:t>
            </w:r>
            <w:proofErr w:type="spellEnd"/>
            <w:r w:rsidR="00723A82" w:rsidRPr="00E81112">
              <w:rPr>
                <w:rFonts w:ascii="Book Antiqua" w:hAnsi="Book Antiqua"/>
                <w:color w:val="000000"/>
                <w:kern w:val="0"/>
                <w:sz w:val="24"/>
                <w:szCs w:val="24"/>
              </w:rPr>
              <w:t xml:space="preserve"> </w:t>
            </w:r>
            <w:r w:rsidR="00E00181" w:rsidRPr="00E81112">
              <w:rPr>
                <w:rFonts w:ascii="Book Antiqua" w:hAnsi="Book Antiqua"/>
                <w:color w:val="000000"/>
                <w:kern w:val="0"/>
                <w:sz w:val="24"/>
                <w:szCs w:val="24"/>
              </w:rPr>
              <w:t>(</w:t>
            </w:r>
            <w:r w:rsidRPr="00E81112">
              <w:rPr>
                <w:rFonts w:ascii="Book Antiqua" w:hAnsi="Book Antiqua"/>
                <w:color w:val="000000"/>
                <w:kern w:val="0"/>
                <w:sz w:val="24"/>
                <w:szCs w:val="24"/>
              </w:rPr>
              <w:t>27</w:t>
            </w:r>
            <w:r w:rsidR="00E00181"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HSCT</w:t>
            </w:r>
            <w:r w:rsidR="00723A82"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605586"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3 d-</w:t>
            </w:r>
            <w:r w:rsidR="00B32928" w:rsidRPr="00E81112">
              <w:rPr>
                <w:rFonts w:ascii="Book Antiqua" w:hAnsi="Book Antiqua"/>
                <w:color w:val="000000"/>
                <w:kern w:val="0"/>
                <w:sz w:val="24"/>
                <w:szCs w:val="24"/>
              </w:rPr>
              <w:t>4</w:t>
            </w:r>
            <w:r w:rsidRPr="00E81112">
              <w:rPr>
                <w:rFonts w:ascii="Book Antiqua" w:hAnsi="Book Antiqua"/>
                <w:color w:val="000000"/>
                <w:kern w:val="0"/>
                <w:sz w:val="24"/>
                <w:szCs w:val="24"/>
              </w:rPr>
              <w:t xml:space="preserve"> </w:t>
            </w:r>
            <w:proofErr w:type="spellStart"/>
            <w:r w:rsidRPr="00E81112">
              <w:rPr>
                <w:rFonts w:ascii="Book Antiqua" w:hAnsi="Book Antiqua"/>
                <w:color w:val="000000"/>
                <w:kern w:val="0"/>
                <w:sz w:val="24"/>
                <w:szCs w:val="24"/>
              </w:rPr>
              <w:t>yr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605586" w:rsidP="00767B9E">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B</w:t>
            </w:r>
            <w:r w:rsidR="00B32928" w:rsidRPr="00E81112">
              <w:rPr>
                <w:rFonts w:ascii="Book Antiqua" w:hAnsi="Book Antiqua"/>
                <w:color w:val="000000"/>
                <w:kern w:val="0"/>
                <w:sz w:val="24"/>
                <w:szCs w:val="24"/>
              </w:rPr>
              <w:t>iopsy</w:t>
            </w:r>
            <w:r w:rsidRPr="00E81112">
              <w:rPr>
                <w:rFonts w:ascii="Book Antiqua" w:hAnsi="Book Antiqua"/>
                <w:color w:val="000000"/>
                <w:kern w:val="0"/>
                <w:sz w:val="24"/>
                <w:szCs w:val="24"/>
              </w:rPr>
              <w:t xml:space="preserve"> (</w:t>
            </w:r>
            <w:r w:rsidR="00B32928" w:rsidRPr="00E81112">
              <w:rPr>
                <w:rFonts w:ascii="Book Antiqua" w:hAnsi="Book Antiqua"/>
                <w:color w:val="000000"/>
                <w:kern w:val="0"/>
                <w:sz w:val="24"/>
                <w:szCs w:val="24"/>
              </w:rPr>
              <w:t>6</w:t>
            </w:r>
            <w:r w:rsidRPr="00E81112">
              <w:rPr>
                <w:rFonts w:ascii="Book Antiqua" w:hAnsi="Book Antiqua"/>
                <w:color w:val="000000"/>
                <w:kern w:val="0"/>
                <w:sz w:val="24"/>
                <w:szCs w:val="24"/>
              </w:rPr>
              <w:t xml:space="preserve">) </w:t>
            </w:r>
            <w:r w:rsidR="00B32928" w:rsidRPr="00E81112">
              <w:rPr>
                <w:rFonts w:ascii="Book Antiqua" w:hAnsi="Book Antiqua"/>
                <w:color w:val="000000"/>
                <w:kern w:val="0"/>
                <w:sz w:val="24"/>
                <w:szCs w:val="24"/>
              </w:rPr>
              <w:t>Clinical manifestations +</w:t>
            </w:r>
            <w:r w:rsidR="00723A82" w:rsidRPr="00E81112">
              <w:rPr>
                <w:rFonts w:ascii="Book Antiqua" w:hAnsi="Book Antiqua"/>
                <w:color w:val="000000"/>
                <w:kern w:val="0"/>
                <w:sz w:val="24"/>
                <w:szCs w:val="24"/>
              </w:rPr>
              <w:t xml:space="preserve"> </w:t>
            </w:r>
            <w:r w:rsidR="00B32928" w:rsidRPr="00E81112">
              <w:rPr>
                <w:rFonts w:ascii="Book Antiqua" w:hAnsi="Book Antiqua"/>
                <w:color w:val="000000"/>
                <w:kern w:val="0"/>
                <w:sz w:val="24"/>
                <w:szCs w:val="24"/>
              </w:rPr>
              <w:t>imaging</w:t>
            </w:r>
          </w:p>
        </w:tc>
      </w:tr>
      <w:tr w:rsidR="00B32928" w:rsidRPr="00E81112" w:rsidTr="00C024EE">
        <w:trPr>
          <w:trHeight w:val="1124"/>
        </w:trPr>
        <w:tc>
          <w:tcPr>
            <w:tcW w:w="562"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15</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Pei </w:t>
            </w:r>
            <w:r w:rsidR="00ED6FC6" w:rsidRPr="00E81112">
              <w:rPr>
                <w:rFonts w:ascii="Book Antiqua" w:hAnsi="Book Antiqua"/>
                <w:i/>
                <w:color w:val="000000"/>
                <w:kern w:val="0"/>
                <w:sz w:val="24"/>
                <w:szCs w:val="24"/>
              </w:rPr>
              <w:t>et al</w:t>
            </w:r>
            <w:r w:rsidR="008C2B10" w:rsidRPr="00E81112">
              <w:rPr>
                <w:rFonts w:ascii="Book Antiqua" w:hAnsi="Book Antiqua"/>
                <w:color w:val="000000"/>
                <w:kern w:val="0"/>
                <w:sz w:val="24"/>
                <w:szCs w:val="24"/>
                <w:vertAlign w:val="superscript"/>
              </w:rPr>
              <w:t>[</w:t>
            </w:r>
            <w:r w:rsidR="008A6609" w:rsidRPr="00E81112">
              <w:rPr>
                <w:rFonts w:ascii="Book Antiqua" w:hAnsi="Book Antiqua"/>
                <w:color w:val="000000"/>
                <w:kern w:val="0"/>
                <w:sz w:val="24"/>
                <w:szCs w:val="24"/>
                <w:vertAlign w:val="superscript"/>
              </w:rPr>
              <w:t>46</w:t>
            </w:r>
            <w:r w:rsidR="008C2B10" w:rsidRPr="00E81112">
              <w:rPr>
                <w:rFonts w:ascii="Book Antiqua" w:hAnsi="Book Antiqua"/>
                <w:color w:val="000000"/>
                <w:kern w:val="0"/>
                <w:sz w:val="24"/>
                <w:szCs w:val="24"/>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China</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2010</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E82376"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Retrospective</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6</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7549A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2006-</w:t>
            </w:r>
            <w:r w:rsidR="00B32928" w:rsidRPr="00E81112">
              <w:rPr>
                <w:rFonts w:ascii="Book Antiqua" w:hAnsi="Book Antiqua"/>
                <w:color w:val="000000"/>
                <w:kern w:val="0"/>
                <w:sz w:val="24"/>
                <w:szCs w:val="24"/>
              </w:rPr>
              <w:t>2008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2/4</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7549A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17-</w:t>
            </w:r>
            <w:r w:rsidR="00B32928" w:rsidRPr="00E81112">
              <w:rPr>
                <w:rFonts w:ascii="Book Antiqua" w:hAnsi="Book Antiqua"/>
                <w:color w:val="000000"/>
                <w:kern w:val="0"/>
                <w:sz w:val="24"/>
                <w:szCs w:val="24"/>
              </w:rPr>
              <w:t>46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proofErr w:type="spellStart"/>
            <w:r w:rsidRPr="00E81112">
              <w:rPr>
                <w:rFonts w:ascii="Book Antiqua" w:hAnsi="Book Antiqua"/>
                <w:color w:val="000000"/>
                <w:kern w:val="0"/>
                <w:sz w:val="24"/>
                <w:szCs w:val="24"/>
              </w:rPr>
              <w:t>Tusanqi</w:t>
            </w:r>
            <w:proofErr w:type="spellEnd"/>
            <w:r w:rsidRPr="00E81112">
              <w:rPr>
                <w:rFonts w:ascii="Book Antiqua" w:hAnsi="Book Antiqua"/>
                <w:color w:val="000000"/>
                <w:kern w:val="0"/>
                <w:sz w:val="24"/>
                <w:szCs w:val="24"/>
              </w:rPr>
              <w:t xml:space="preserve"> (5)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30</w:t>
            </w:r>
            <w:r w:rsidR="00605586"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d</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605586" w:rsidP="00767B9E">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B</w:t>
            </w:r>
            <w:r w:rsidR="00B32928" w:rsidRPr="00E81112">
              <w:rPr>
                <w:rFonts w:ascii="Book Antiqua" w:hAnsi="Book Antiqua"/>
                <w:color w:val="000000"/>
                <w:kern w:val="0"/>
                <w:sz w:val="24"/>
                <w:szCs w:val="24"/>
              </w:rPr>
              <w:t>iopsy</w:t>
            </w:r>
            <w:r w:rsidRPr="00E81112">
              <w:rPr>
                <w:rFonts w:ascii="Book Antiqua" w:hAnsi="Book Antiqua"/>
                <w:color w:val="000000"/>
                <w:kern w:val="0"/>
                <w:sz w:val="24"/>
                <w:szCs w:val="24"/>
              </w:rPr>
              <w:t xml:space="preserve"> (</w:t>
            </w:r>
            <w:r w:rsidR="00B32928" w:rsidRPr="00E81112">
              <w:rPr>
                <w:rFonts w:ascii="Book Antiqua" w:hAnsi="Book Antiqua"/>
                <w:color w:val="000000"/>
                <w:kern w:val="0"/>
                <w:sz w:val="24"/>
                <w:szCs w:val="24"/>
              </w:rPr>
              <w:t>3</w:t>
            </w:r>
            <w:r w:rsidRPr="00E81112">
              <w:rPr>
                <w:rFonts w:ascii="Book Antiqua" w:hAnsi="Book Antiqua"/>
                <w:color w:val="000000"/>
                <w:kern w:val="0"/>
                <w:sz w:val="24"/>
                <w:szCs w:val="24"/>
              </w:rPr>
              <w:t xml:space="preserve">) </w:t>
            </w:r>
            <w:r w:rsidR="00B32928" w:rsidRPr="00E81112">
              <w:rPr>
                <w:rFonts w:ascii="Book Antiqua" w:hAnsi="Book Antiqua"/>
                <w:color w:val="000000"/>
                <w:kern w:val="0"/>
                <w:sz w:val="24"/>
                <w:szCs w:val="24"/>
              </w:rPr>
              <w:t>Clinical manifestatio</w:t>
            </w:r>
            <w:r w:rsidR="00B32928" w:rsidRPr="00E81112">
              <w:rPr>
                <w:rFonts w:ascii="Book Antiqua" w:hAnsi="Book Antiqua"/>
                <w:color w:val="000000"/>
                <w:kern w:val="0"/>
                <w:sz w:val="24"/>
                <w:szCs w:val="24"/>
              </w:rPr>
              <w:lastRenderedPageBreak/>
              <w:t>ns +</w:t>
            </w:r>
            <w:r w:rsidR="00723A82" w:rsidRPr="00E81112">
              <w:rPr>
                <w:rFonts w:ascii="Book Antiqua" w:hAnsi="Book Antiqua"/>
                <w:color w:val="000000"/>
                <w:kern w:val="0"/>
                <w:sz w:val="24"/>
                <w:szCs w:val="24"/>
              </w:rPr>
              <w:t xml:space="preserve"> </w:t>
            </w:r>
            <w:r w:rsidR="00B32928" w:rsidRPr="00E81112">
              <w:rPr>
                <w:rFonts w:ascii="Book Antiqua" w:hAnsi="Book Antiqua"/>
                <w:color w:val="000000"/>
                <w:kern w:val="0"/>
                <w:sz w:val="24"/>
                <w:szCs w:val="24"/>
              </w:rPr>
              <w:t>imaging</w:t>
            </w:r>
          </w:p>
        </w:tc>
      </w:tr>
      <w:tr w:rsidR="00B32928" w:rsidRPr="00E81112" w:rsidTr="00C024EE">
        <w:trPr>
          <w:trHeight w:val="64"/>
        </w:trPr>
        <w:tc>
          <w:tcPr>
            <w:tcW w:w="562"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lastRenderedPageBreak/>
              <w:t>16</w:t>
            </w:r>
          </w:p>
        </w:tc>
        <w:tc>
          <w:tcPr>
            <w:tcW w:w="964"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Zhou </w:t>
            </w:r>
            <w:r w:rsidR="00ED6FC6" w:rsidRPr="00E81112">
              <w:rPr>
                <w:rFonts w:ascii="Book Antiqua" w:hAnsi="Book Antiqua"/>
                <w:i/>
                <w:color w:val="000000"/>
                <w:kern w:val="0"/>
                <w:sz w:val="24"/>
                <w:szCs w:val="24"/>
              </w:rPr>
              <w:t>et al</w:t>
            </w:r>
            <w:r w:rsidR="008C2B10" w:rsidRPr="00E81112">
              <w:rPr>
                <w:rFonts w:ascii="Book Antiqua" w:hAnsi="Book Antiqua"/>
                <w:color w:val="000000"/>
                <w:kern w:val="0"/>
                <w:sz w:val="24"/>
                <w:szCs w:val="24"/>
                <w:vertAlign w:val="superscript"/>
              </w:rPr>
              <w:t>[</w:t>
            </w:r>
            <w:r w:rsidR="008A6609" w:rsidRPr="00E81112">
              <w:rPr>
                <w:rFonts w:ascii="Book Antiqua" w:hAnsi="Book Antiqua"/>
                <w:color w:val="000000"/>
                <w:kern w:val="0"/>
                <w:sz w:val="24"/>
                <w:szCs w:val="24"/>
                <w:vertAlign w:val="superscript"/>
              </w:rPr>
              <w:t>47</w:t>
            </w:r>
            <w:r w:rsidR="008C2B10" w:rsidRPr="00E81112">
              <w:rPr>
                <w:rFonts w:ascii="Book Antiqua" w:hAnsi="Book Antiqua"/>
                <w:color w:val="000000"/>
                <w:kern w:val="0"/>
                <w:sz w:val="24"/>
                <w:szCs w:val="24"/>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767B9E">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Hong </w:t>
            </w:r>
            <w:r w:rsidR="00767B9E">
              <w:rPr>
                <w:rFonts w:ascii="Book Antiqua" w:hAnsi="Book Antiqua"/>
                <w:color w:val="000000"/>
                <w:kern w:val="0"/>
                <w:sz w:val="24"/>
                <w:szCs w:val="24"/>
              </w:rPr>
              <w:t>K</w:t>
            </w:r>
            <w:r w:rsidR="00767B9E" w:rsidRPr="00E81112">
              <w:rPr>
                <w:rFonts w:ascii="Book Antiqua" w:hAnsi="Book Antiqua"/>
                <w:color w:val="000000"/>
                <w:kern w:val="0"/>
                <w:sz w:val="24"/>
                <w:szCs w:val="24"/>
              </w:rPr>
              <w:t>ong</w:t>
            </w:r>
            <w:r w:rsidRPr="00E81112">
              <w:rPr>
                <w:rFonts w:ascii="Book Antiqua" w:hAnsi="Book Antiqua"/>
                <w:color w:val="000000"/>
                <w:kern w:val="0"/>
                <w:sz w:val="24"/>
                <w:szCs w:val="24"/>
              </w:rPr>
              <w:t>, China</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2014</w:t>
            </w:r>
          </w:p>
        </w:tc>
        <w:tc>
          <w:tcPr>
            <w:tcW w:w="1129"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E82376"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Retrospective</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16</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7549A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2009-</w:t>
            </w:r>
            <w:r w:rsidR="00B32928" w:rsidRPr="00E81112">
              <w:rPr>
                <w:rFonts w:ascii="Book Antiqua" w:hAnsi="Book Antiqua"/>
                <w:color w:val="000000"/>
                <w:kern w:val="0"/>
                <w:sz w:val="24"/>
                <w:szCs w:val="24"/>
              </w:rPr>
              <w:t>2011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12/4</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7549A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22-</w:t>
            </w:r>
            <w:r w:rsidR="00B32928" w:rsidRPr="00E81112">
              <w:rPr>
                <w:rFonts w:ascii="Book Antiqua" w:hAnsi="Book Antiqua"/>
                <w:color w:val="000000"/>
                <w:kern w:val="0"/>
                <w:sz w:val="24"/>
                <w:szCs w:val="24"/>
              </w:rPr>
              <w:t>72</w:t>
            </w:r>
            <w:r w:rsidR="00723A82" w:rsidRPr="00E81112">
              <w:rPr>
                <w:rFonts w:ascii="Book Antiqua" w:hAnsi="Book Antiqua"/>
                <w:color w:val="000000"/>
                <w:kern w:val="0"/>
                <w:sz w:val="24"/>
                <w:szCs w:val="24"/>
              </w:rPr>
              <w:t xml:space="preserve">, </w:t>
            </w:r>
            <w:r w:rsidR="00B32928" w:rsidRPr="00E81112">
              <w:rPr>
                <w:rFonts w:ascii="Book Antiqua" w:hAnsi="Book Antiqua"/>
                <w:color w:val="000000"/>
                <w:kern w:val="0"/>
                <w:sz w:val="24"/>
                <w:szCs w:val="24"/>
              </w:rPr>
              <w:t>55.6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723A8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Intake </w:t>
            </w:r>
            <w:r w:rsidR="00B32928" w:rsidRPr="00E81112">
              <w:rPr>
                <w:rFonts w:ascii="Book Antiqua" w:hAnsi="Book Antiqua"/>
                <w:color w:val="000000"/>
                <w:kern w:val="0"/>
                <w:sz w:val="24"/>
                <w:szCs w:val="24"/>
              </w:rPr>
              <w:t xml:space="preserve">of </w:t>
            </w:r>
            <w:proofErr w:type="spellStart"/>
            <w:r w:rsidR="00B32928" w:rsidRPr="00372DBB">
              <w:rPr>
                <w:rFonts w:ascii="Book Antiqua" w:hAnsi="Book Antiqua"/>
                <w:i/>
                <w:color w:val="000000"/>
                <w:kern w:val="0"/>
                <w:sz w:val="24"/>
                <w:szCs w:val="24"/>
              </w:rPr>
              <w:t>Gynura</w:t>
            </w:r>
            <w:proofErr w:type="spellEnd"/>
            <w:r w:rsidR="00B32928" w:rsidRPr="00372DBB">
              <w:rPr>
                <w:rFonts w:ascii="Book Antiqua" w:hAnsi="Book Antiqua"/>
                <w:i/>
                <w:color w:val="000000"/>
                <w:kern w:val="0"/>
                <w:sz w:val="24"/>
                <w:szCs w:val="24"/>
              </w:rPr>
              <w:t xml:space="preserve"> segetum</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UK</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67B9E" w:rsidRDefault="00B32928" w:rsidP="00767B9E">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Liver transplantation</w:t>
            </w:r>
            <w:r w:rsidR="00723A82"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(1)</w:t>
            </w:r>
          </w:p>
          <w:p w:rsidR="00B32928" w:rsidRPr="00E81112" w:rsidRDefault="00B32928" w:rsidP="00767B9E">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Clinical</w:t>
            </w:r>
            <w:r w:rsidR="00767B9E">
              <w:rPr>
                <w:rFonts w:ascii="Book Antiqua" w:hAnsi="Book Antiqua"/>
                <w:color w:val="000000"/>
                <w:kern w:val="0"/>
                <w:sz w:val="24"/>
                <w:szCs w:val="24"/>
              </w:rPr>
              <w:t xml:space="preserve"> </w:t>
            </w:r>
            <w:r w:rsidRPr="00E81112">
              <w:rPr>
                <w:rFonts w:ascii="Book Antiqua" w:hAnsi="Book Antiqua"/>
                <w:color w:val="000000"/>
                <w:kern w:val="0"/>
                <w:sz w:val="24"/>
                <w:szCs w:val="24"/>
              </w:rPr>
              <w:t>manifestations</w:t>
            </w:r>
          </w:p>
        </w:tc>
      </w:tr>
      <w:tr w:rsidR="00B32928" w:rsidRPr="00E81112" w:rsidTr="00C024EE">
        <w:trPr>
          <w:trHeight w:val="1173"/>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17</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D306DF" w:rsidP="00A31DF9">
            <w:pPr>
              <w:widowControl/>
              <w:spacing w:line="360" w:lineRule="auto"/>
              <w:rPr>
                <w:rFonts w:ascii="Book Antiqua" w:hAnsi="Book Antiqua"/>
                <w:color w:val="000000"/>
                <w:kern w:val="0"/>
                <w:sz w:val="24"/>
                <w:szCs w:val="24"/>
              </w:rPr>
            </w:pPr>
            <w:proofErr w:type="spellStart"/>
            <w:r w:rsidRPr="00E81112">
              <w:rPr>
                <w:rFonts w:ascii="Book Antiqua" w:hAnsi="Book Antiqua"/>
                <w:color w:val="000000"/>
                <w:kern w:val="0"/>
                <w:sz w:val="24"/>
                <w:szCs w:val="24"/>
              </w:rPr>
              <w:t>Guo</w:t>
            </w:r>
            <w:proofErr w:type="spellEnd"/>
            <w:r w:rsidR="008C2B10" w:rsidRPr="00E81112">
              <w:rPr>
                <w:rFonts w:ascii="Book Antiqua" w:hAnsi="Book Antiqua"/>
                <w:color w:val="000000"/>
                <w:kern w:val="0"/>
                <w:sz w:val="24"/>
                <w:szCs w:val="24"/>
                <w:vertAlign w:val="superscript"/>
              </w:rPr>
              <w:t>[</w:t>
            </w:r>
            <w:r w:rsidR="008A6609" w:rsidRPr="00E81112">
              <w:rPr>
                <w:rFonts w:ascii="Book Antiqua" w:hAnsi="Book Antiqua"/>
                <w:color w:val="000000"/>
                <w:kern w:val="0"/>
                <w:sz w:val="24"/>
                <w:szCs w:val="24"/>
                <w:vertAlign w:val="superscript"/>
              </w:rPr>
              <w:t>48</w:t>
            </w:r>
            <w:r w:rsidR="008C2B10" w:rsidRPr="00E81112">
              <w:rPr>
                <w:rFonts w:ascii="Book Antiqua" w:hAnsi="Book Antiqua"/>
                <w:color w:val="000000"/>
                <w:kern w:val="0"/>
                <w:sz w:val="24"/>
                <w:szCs w:val="24"/>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China</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2015</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E82376"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Retrospective</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12</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7549A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2013-</w:t>
            </w:r>
            <w:r w:rsidR="00B32928" w:rsidRPr="00E81112">
              <w:rPr>
                <w:rFonts w:ascii="Book Antiqua" w:hAnsi="Book Antiqua"/>
                <w:color w:val="000000"/>
                <w:kern w:val="0"/>
                <w:sz w:val="24"/>
                <w:szCs w:val="24"/>
              </w:rPr>
              <w:t>2014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9/3</w:t>
            </w:r>
          </w:p>
        </w:tc>
        <w:tc>
          <w:tcPr>
            <w:tcW w:w="1105"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7549A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45-</w:t>
            </w:r>
            <w:r w:rsidR="00B32928" w:rsidRPr="00E81112">
              <w:rPr>
                <w:rFonts w:ascii="Book Antiqua" w:hAnsi="Book Antiqua"/>
                <w:color w:val="000000"/>
                <w:kern w:val="0"/>
                <w:sz w:val="24"/>
                <w:szCs w:val="24"/>
              </w:rPr>
              <w:t>62,</w:t>
            </w:r>
            <w:r w:rsidR="00723A82" w:rsidRPr="00E81112">
              <w:rPr>
                <w:rFonts w:ascii="Book Antiqua" w:hAnsi="Book Antiqua"/>
                <w:color w:val="000000"/>
                <w:kern w:val="0"/>
                <w:sz w:val="24"/>
                <w:szCs w:val="24"/>
              </w:rPr>
              <w:t xml:space="preserve"> </w:t>
            </w:r>
            <w:r w:rsidR="00B32928" w:rsidRPr="00E81112">
              <w:rPr>
                <w:rFonts w:ascii="Book Antiqua" w:hAnsi="Book Antiqua"/>
                <w:color w:val="000000"/>
                <w:kern w:val="0"/>
                <w:sz w:val="24"/>
                <w:szCs w:val="24"/>
              </w:rPr>
              <w:t>53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proofErr w:type="spellStart"/>
            <w:r w:rsidRPr="00E81112">
              <w:rPr>
                <w:rFonts w:ascii="Book Antiqua" w:hAnsi="Book Antiqua"/>
                <w:color w:val="000000"/>
                <w:kern w:val="0"/>
                <w:sz w:val="24"/>
                <w:szCs w:val="24"/>
              </w:rPr>
              <w:t>Tusanqi</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UK</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Clinical manifestations +</w:t>
            </w:r>
            <w:r w:rsidR="00723A82"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imaging</w:t>
            </w:r>
          </w:p>
        </w:tc>
      </w:tr>
      <w:tr w:rsidR="00B32928" w:rsidRPr="00E81112" w:rsidTr="00C024EE">
        <w:trPr>
          <w:trHeight w:val="1136"/>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D306DF" w:rsidP="00D306DF">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Yang</w:t>
            </w:r>
            <w:r w:rsidR="008C2B10" w:rsidRPr="00E81112">
              <w:rPr>
                <w:rFonts w:ascii="Book Antiqua" w:hAnsi="Book Antiqua"/>
                <w:color w:val="000000"/>
                <w:kern w:val="0"/>
                <w:sz w:val="24"/>
                <w:szCs w:val="24"/>
                <w:vertAlign w:val="superscript"/>
              </w:rPr>
              <w:t>[</w:t>
            </w:r>
            <w:r w:rsidR="008A6609" w:rsidRPr="00E81112">
              <w:rPr>
                <w:rFonts w:ascii="Book Antiqua" w:hAnsi="Book Antiqua"/>
                <w:color w:val="000000"/>
                <w:kern w:val="0"/>
                <w:sz w:val="24"/>
                <w:szCs w:val="24"/>
                <w:vertAlign w:val="superscript"/>
              </w:rPr>
              <w:t>49</w:t>
            </w:r>
            <w:r w:rsidR="008C2B10" w:rsidRPr="00E81112">
              <w:rPr>
                <w:rFonts w:ascii="Book Antiqua" w:hAnsi="Book Antiqua"/>
                <w:color w:val="000000"/>
                <w:kern w:val="0"/>
                <w:sz w:val="24"/>
                <w:szCs w:val="24"/>
                <w:vertAlign w:val="superscript"/>
              </w:rPr>
              <w:t>]</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China</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2018</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E82376"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Retrospective</w:t>
            </w:r>
          </w:p>
        </w:tc>
        <w:tc>
          <w:tcPr>
            <w:tcW w:w="822"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39</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7549A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2010-</w:t>
            </w:r>
            <w:r w:rsidR="00B32928" w:rsidRPr="00E81112">
              <w:rPr>
                <w:rFonts w:ascii="Book Antiqua" w:hAnsi="Book Antiqua"/>
                <w:color w:val="000000"/>
                <w:kern w:val="0"/>
                <w:sz w:val="24"/>
                <w:szCs w:val="24"/>
              </w:rPr>
              <w:t>2016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9/30</w:t>
            </w:r>
          </w:p>
        </w:tc>
        <w:tc>
          <w:tcPr>
            <w:tcW w:w="1105"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7549A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36-</w:t>
            </w:r>
            <w:r w:rsidR="00B32928" w:rsidRPr="00E81112">
              <w:rPr>
                <w:rFonts w:ascii="Book Antiqua" w:hAnsi="Book Antiqua"/>
                <w:color w:val="000000"/>
                <w:kern w:val="0"/>
                <w:sz w:val="24"/>
                <w:szCs w:val="24"/>
              </w:rPr>
              <w:t>74,</w:t>
            </w:r>
            <w:r w:rsidR="00723A82" w:rsidRPr="00E81112">
              <w:rPr>
                <w:rFonts w:ascii="Book Antiqua" w:hAnsi="Book Antiqua"/>
                <w:color w:val="000000"/>
                <w:kern w:val="0"/>
                <w:sz w:val="24"/>
                <w:szCs w:val="24"/>
              </w:rPr>
              <w:t xml:space="preserve"> </w:t>
            </w:r>
            <w:r w:rsidR="00B32928" w:rsidRPr="00E81112">
              <w:rPr>
                <w:rFonts w:ascii="Book Antiqua" w:hAnsi="Book Antiqua"/>
                <w:color w:val="000000"/>
                <w:kern w:val="0"/>
                <w:sz w:val="24"/>
                <w:szCs w:val="24"/>
              </w:rPr>
              <w:t>59.18</w:t>
            </w:r>
            <w:r w:rsidR="00723A82" w:rsidRPr="00E81112">
              <w:rPr>
                <w:rFonts w:ascii="Book Antiqua" w:hAnsi="Book Antiqua"/>
                <w:color w:val="000000"/>
                <w:kern w:val="0"/>
                <w:sz w:val="24"/>
                <w:szCs w:val="24"/>
              </w:rPr>
              <w:t xml:space="preserve"> </w:t>
            </w:r>
            <w:r w:rsidR="00B32928" w:rsidRPr="00E81112">
              <w:rPr>
                <w:rFonts w:ascii="Book Antiqua" w:hAnsi="Book Antiqua"/>
                <w:color w:val="000000"/>
                <w:kern w:val="0"/>
                <w:sz w:val="24"/>
                <w:szCs w:val="24"/>
              </w:rPr>
              <w:t>±</w:t>
            </w:r>
            <w:r w:rsidR="00723A82" w:rsidRPr="00E81112">
              <w:rPr>
                <w:rFonts w:ascii="Book Antiqua" w:hAnsi="Book Antiqua"/>
                <w:color w:val="000000"/>
                <w:kern w:val="0"/>
                <w:sz w:val="24"/>
                <w:szCs w:val="24"/>
              </w:rPr>
              <w:t xml:space="preserve"> </w:t>
            </w:r>
            <w:r w:rsidR="00B32928" w:rsidRPr="00E81112">
              <w:rPr>
                <w:rFonts w:ascii="Book Antiqua" w:hAnsi="Book Antiqua"/>
                <w:color w:val="000000"/>
                <w:kern w:val="0"/>
                <w:sz w:val="24"/>
                <w:szCs w:val="24"/>
              </w:rPr>
              <w:t>9.36</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723A82"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Pyrrolizidine </w:t>
            </w:r>
            <w:r w:rsidR="00B32928" w:rsidRPr="00E81112">
              <w:rPr>
                <w:rFonts w:ascii="Book Antiqua" w:hAnsi="Book Antiqua"/>
                <w:color w:val="000000"/>
                <w:kern w:val="0"/>
                <w:sz w:val="24"/>
                <w:szCs w:val="24"/>
              </w:rPr>
              <w:t>alkaloid (PA)–containin</w:t>
            </w:r>
            <w:r w:rsidR="00B32928" w:rsidRPr="00E81112">
              <w:rPr>
                <w:rFonts w:ascii="Book Antiqua" w:hAnsi="Book Antiqua"/>
                <w:color w:val="000000"/>
                <w:kern w:val="0"/>
                <w:sz w:val="24"/>
                <w:szCs w:val="24"/>
              </w:rPr>
              <w:lastRenderedPageBreak/>
              <w:t>g herbals</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lastRenderedPageBreak/>
              <w:t>UK</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32928" w:rsidRPr="00E81112" w:rsidRDefault="00B32928"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Clinical manifestations +</w:t>
            </w:r>
            <w:r w:rsidR="00723A82" w:rsidRPr="00E81112">
              <w:rPr>
                <w:rFonts w:ascii="Book Antiqua" w:hAnsi="Book Antiqua"/>
                <w:color w:val="000000"/>
                <w:kern w:val="0"/>
                <w:sz w:val="24"/>
                <w:szCs w:val="24"/>
              </w:rPr>
              <w:t xml:space="preserve"> </w:t>
            </w:r>
            <w:r w:rsidRPr="00E81112">
              <w:rPr>
                <w:rFonts w:ascii="Book Antiqua" w:hAnsi="Book Antiqua"/>
                <w:color w:val="000000"/>
                <w:kern w:val="0"/>
                <w:sz w:val="24"/>
                <w:szCs w:val="24"/>
              </w:rPr>
              <w:t>imaging</w:t>
            </w:r>
          </w:p>
        </w:tc>
      </w:tr>
    </w:tbl>
    <w:p w:rsidR="00CA4196" w:rsidRPr="00E81112" w:rsidRDefault="00CA4196" w:rsidP="00A31DF9">
      <w:pPr>
        <w:widowControl/>
        <w:spacing w:line="360" w:lineRule="auto"/>
        <w:rPr>
          <w:rFonts w:ascii="Book Antiqua" w:hAnsi="Book Antiqua"/>
          <w:b/>
          <w:color w:val="000000"/>
          <w:sz w:val="24"/>
          <w:szCs w:val="24"/>
        </w:rPr>
        <w:sectPr w:rsidR="00CA4196" w:rsidRPr="00E81112" w:rsidSect="007534D6">
          <w:endnotePr>
            <w:numFmt w:val="decimal"/>
          </w:endnotePr>
          <w:pgSz w:w="16838" w:h="11906" w:orient="landscape" w:code="9"/>
          <w:pgMar w:top="1797" w:right="1440" w:bottom="1797" w:left="1440" w:header="851" w:footer="992" w:gutter="0"/>
          <w:cols w:space="425"/>
          <w:docGrid w:linePitch="312"/>
        </w:sectPr>
      </w:pPr>
    </w:p>
    <w:p w:rsidR="00A71C15" w:rsidRPr="00E4446D" w:rsidRDefault="00A71C15" w:rsidP="00A71C15">
      <w:pPr>
        <w:widowControl/>
        <w:spacing w:line="360" w:lineRule="auto"/>
        <w:rPr>
          <w:rFonts w:ascii="Book Antiqua" w:hAnsi="Book Antiqua"/>
          <w:bCs/>
          <w:color w:val="000000"/>
          <w:sz w:val="24"/>
          <w:szCs w:val="24"/>
        </w:rPr>
      </w:pPr>
      <w:r w:rsidRPr="00E4446D">
        <w:rPr>
          <w:rFonts w:ascii="Book Antiqua" w:hAnsi="Book Antiqua" w:hint="eastAsia"/>
          <w:bCs/>
          <w:color w:val="000000"/>
          <w:sz w:val="24"/>
          <w:szCs w:val="24"/>
        </w:rPr>
        <w:lastRenderedPageBreak/>
        <w:t>U</w:t>
      </w:r>
      <w:r w:rsidRPr="00E4446D">
        <w:rPr>
          <w:rFonts w:ascii="Book Antiqua" w:hAnsi="Book Antiqua"/>
          <w:bCs/>
          <w:color w:val="000000"/>
          <w:sz w:val="24"/>
          <w:szCs w:val="24"/>
        </w:rPr>
        <w:t xml:space="preserve">K: </w:t>
      </w:r>
      <w:r>
        <w:rPr>
          <w:rFonts w:ascii="Book Antiqua" w:hAnsi="Book Antiqua"/>
          <w:bCs/>
          <w:color w:val="000000"/>
          <w:sz w:val="24"/>
          <w:szCs w:val="24"/>
        </w:rPr>
        <w:t>U</w:t>
      </w:r>
      <w:r w:rsidRPr="00E4446D">
        <w:rPr>
          <w:rFonts w:ascii="Book Antiqua" w:hAnsi="Book Antiqua"/>
          <w:bCs/>
          <w:color w:val="000000"/>
          <w:sz w:val="24"/>
          <w:szCs w:val="24"/>
        </w:rPr>
        <w:t>nknown</w:t>
      </w:r>
    </w:p>
    <w:p w:rsidR="00A71C15" w:rsidRDefault="00A71C15" w:rsidP="00A31DF9">
      <w:pPr>
        <w:widowControl/>
        <w:spacing w:line="360" w:lineRule="auto"/>
        <w:rPr>
          <w:rFonts w:ascii="Book Antiqua" w:hAnsi="Book Antiqua"/>
          <w:b/>
          <w:color w:val="000000"/>
          <w:kern w:val="0"/>
          <w:sz w:val="24"/>
          <w:szCs w:val="24"/>
        </w:rPr>
      </w:pPr>
    </w:p>
    <w:p w:rsidR="00A71C15" w:rsidRDefault="00A71C15" w:rsidP="00A31DF9">
      <w:pPr>
        <w:widowControl/>
        <w:spacing w:line="360" w:lineRule="auto"/>
        <w:rPr>
          <w:rFonts w:ascii="Book Antiqua" w:hAnsi="Book Antiqua"/>
          <w:b/>
          <w:color w:val="000000"/>
          <w:kern w:val="0"/>
          <w:sz w:val="24"/>
          <w:szCs w:val="24"/>
        </w:rPr>
      </w:pPr>
    </w:p>
    <w:p w:rsidR="007D592C" w:rsidRPr="00E81112" w:rsidRDefault="000257F4" w:rsidP="00A31DF9">
      <w:pPr>
        <w:widowControl/>
        <w:spacing w:line="360" w:lineRule="auto"/>
        <w:rPr>
          <w:rFonts w:ascii="Book Antiqua" w:hAnsi="Book Antiqua"/>
          <w:b/>
          <w:color w:val="000000"/>
          <w:sz w:val="24"/>
          <w:szCs w:val="24"/>
        </w:rPr>
      </w:pPr>
      <w:r w:rsidRPr="00E81112">
        <w:rPr>
          <w:rFonts w:ascii="Book Antiqua" w:hAnsi="Book Antiqua"/>
          <w:b/>
          <w:color w:val="000000"/>
          <w:kern w:val="0"/>
          <w:sz w:val="24"/>
          <w:szCs w:val="24"/>
        </w:rPr>
        <w:t xml:space="preserve">Table 5 </w:t>
      </w:r>
      <w:r w:rsidRPr="00E81112">
        <w:rPr>
          <w:rFonts w:ascii="Book Antiqua" w:hAnsi="Book Antiqua"/>
          <w:b/>
          <w:color w:val="000000"/>
          <w:sz w:val="24"/>
          <w:szCs w:val="24"/>
        </w:rPr>
        <w:t>Cl</w:t>
      </w:r>
      <w:r w:rsidRPr="00E81112">
        <w:rPr>
          <w:rFonts w:ascii="Book Antiqua" w:hAnsi="Book Antiqua"/>
          <w:b/>
          <w:color w:val="000000"/>
          <w:kern w:val="0"/>
          <w:sz w:val="24"/>
          <w:szCs w:val="24"/>
        </w:rPr>
        <w:t xml:space="preserve">inical characteristics of 13 patients in 11 case reports, </w:t>
      </w:r>
      <w:r w:rsidRPr="00E81112">
        <w:rPr>
          <w:rFonts w:ascii="Book Antiqua" w:hAnsi="Book Antiqua"/>
          <w:b/>
          <w:i/>
          <w:color w:val="000000"/>
          <w:kern w:val="0"/>
          <w:sz w:val="24"/>
          <w:szCs w:val="24"/>
        </w:rPr>
        <w:t>n</w:t>
      </w:r>
      <w:r w:rsidRPr="00E81112">
        <w:rPr>
          <w:rFonts w:ascii="Book Antiqua" w:hAnsi="Book Antiqua"/>
          <w:b/>
          <w:color w:val="000000"/>
          <w:kern w:val="0"/>
          <w:sz w:val="24"/>
          <w:szCs w:val="24"/>
        </w:rPr>
        <w:t xml:space="preserve"> (%)</w:t>
      </w:r>
    </w:p>
    <w:tbl>
      <w:tblPr>
        <w:tblpPr w:leftFromText="180" w:rightFromText="180" w:vertAnchor="text" w:horzAnchor="margin" w:tblpXSpec="center" w:tblpY="146"/>
        <w:tblW w:w="8222" w:type="dxa"/>
        <w:tblBorders>
          <w:top w:val="single" w:sz="4" w:space="0" w:color="auto"/>
          <w:bottom w:val="single" w:sz="4" w:space="0" w:color="auto"/>
        </w:tblBorders>
        <w:tblLook w:val="04A0" w:firstRow="1" w:lastRow="0" w:firstColumn="1" w:lastColumn="0" w:noHBand="0" w:noVBand="1"/>
      </w:tblPr>
      <w:tblGrid>
        <w:gridCol w:w="3544"/>
        <w:gridCol w:w="2835"/>
        <w:gridCol w:w="1843"/>
      </w:tblGrid>
      <w:tr w:rsidR="00A31DF9" w:rsidRPr="00E81112" w:rsidTr="00D86978">
        <w:trPr>
          <w:trHeight w:val="232"/>
        </w:trPr>
        <w:tc>
          <w:tcPr>
            <w:tcW w:w="3544" w:type="dxa"/>
            <w:tcBorders>
              <w:top w:val="single" w:sz="4" w:space="0" w:color="auto"/>
              <w:bottom w:val="single" w:sz="4" w:space="0" w:color="auto"/>
            </w:tcBorders>
            <w:hideMark/>
          </w:tcPr>
          <w:p w:rsidR="000257F4" w:rsidRPr="00E81112" w:rsidRDefault="000257F4" w:rsidP="00A31DF9">
            <w:pPr>
              <w:widowControl/>
              <w:spacing w:line="360" w:lineRule="auto"/>
              <w:rPr>
                <w:rFonts w:ascii="Book Antiqua" w:hAnsi="Book Antiqua"/>
                <w:b/>
                <w:color w:val="000000"/>
                <w:kern w:val="0"/>
                <w:sz w:val="24"/>
                <w:szCs w:val="24"/>
              </w:rPr>
            </w:pPr>
            <w:r w:rsidRPr="00E81112">
              <w:rPr>
                <w:rFonts w:ascii="Book Antiqua" w:hAnsi="Book Antiqua"/>
                <w:b/>
                <w:color w:val="000000"/>
                <w:kern w:val="0"/>
                <w:sz w:val="24"/>
                <w:szCs w:val="24"/>
              </w:rPr>
              <w:t>Variable</w:t>
            </w:r>
          </w:p>
        </w:tc>
        <w:tc>
          <w:tcPr>
            <w:tcW w:w="2835" w:type="dxa"/>
            <w:tcBorders>
              <w:top w:val="single" w:sz="4" w:space="0" w:color="auto"/>
              <w:bottom w:val="single" w:sz="4" w:space="0" w:color="auto"/>
            </w:tcBorders>
            <w:hideMark/>
          </w:tcPr>
          <w:p w:rsidR="000257F4" w:rsidRPr="00E81112" w:rsidRDefault="000257F4" w:rsidP="00A31DF9">
            <w:pPr>
              <w:widowControl/>
              <w:spacing w:line="360" w:lineRule="auto"/>
              <w:rPr>
                <w:rFonts w:ascii="Book Antiqua" w:hAnsi="Book Antiqua"/>
                <w:b/>
                <w:color w:val="000000"/>
                <w:kern w:val="0"/>
                <w:sz w:val="24"/>
                <w:szCs w:val="24"/>
              </w:rPr>
            </w:pPr>
            <w:r w:rsidRPr="00E81112">
              <w:rPr>
                <w:rFonts w:ascii="Book Antiqua" w:hAnsi="Book Antiqua"/>
                <w:b/>
                <w:color w:val="000000"/>
                <w:kern w:val="0"/>
                <w:sz w:val="24"/>
                <w:szCs w:val="24"/>
              </w:rPr>
              <w:t xml:space="preserve">No. </w:t>
            </w:r>
            <w:r w:rsidR="00767B9E">
              <w:rPr>
                <w:rFonts w:ascii="Book Antiqua" w:hAnsi="Book Antiqua"/>
                <w:b/>
                <w:color w:val="000000"/>
                <w:kern w:val="0"/>
                <w:sz w:val="24"/>
                <w:szCs w:val="24"/>
              </w:rPr>
              <w:t xml:space="preserve">of </w:t>
            </w:r>
            <w:r w:rsidRPr="00E81112">
              <w:rPr>
                <w:rFonts w:ascii="Book Antiqua" w:hAnsi="Book Antiqua"/>
                <w:b/>
                <w:color w:val="000000"/>
                <w:kern w:val="0"/>
                <w:sz w:val="24"/>
                <w:szCs w:val="24"/>
              </w:rPr>
              <w:t>patients with available data</w:t>
            </w:r>
          </w:p>
        </w:tc>
        <w:tc>
          <w:tcPr>
            <w:tcW w:w="1843" w:type="dxa"/>
            <w:tcBorders>
              <w:top w:val="single" w:sz="4" w:space="0" w:color="auto"/>
              <w:bottom w:val="single" w:sz="4" w:space="0" w:color="auto"/>
            </w:tcBorders>
            <w:hideMark/>
          </w:tcPr>
          <w:p w:rsidR="000257F4" w:rsidRPr="00E81112" w:rsidRDefault="000257F4" w:rsidP="00A31DF9">
            <w:pPr>
              <w:widowControl/>
              <w:spacing w:line="360" w:lineRule="auto"/>
              <w:rPr>
                <w:rFonts w:ascii="Book Antiqua" w:hAnsi="Book Antiqua"/>
                <w:b/>
                <w:color w:val="000000"/>
                <w:kern w:val="0"/>
                <w:sz w:val="24"/>
                <w:szCs w:val="24"/>
              </w:rPr>
            </w:pPr>
            <w:r w:rsidRPr="00E81112">
              <w:rPr>
                <w:rFonts w:ascii="Book Antiqua" w:hAnsi="Book Antiqua"/>
                <w:b/>
                <w:color w:val="000000"/>
                <w:kern w:val="0"/>
                <w:sz w:val="24"/>
                <w:szCs w:val="24"/>
              </w:rPr>
              <w:t>Value</w:t>
            </w:r>
          </w:p>
        </w:tc>
      </w:tr>
      <w:tr w:rsidR="00A31DF9" w:rsidRPr="00E81112" w:rsidTr="00D86978">
        <w:trPr>
          <w:trHeight w:val="232"/>
        </w:trPr>
        <w:tc>
          <w:tcPr>
            <w:tcW w:w="3544" w:type="dxa"/>
            <w:tcBorders>
              <w:top w:val="single" w:sz="4" w:space="0" w:color="auto"/>
            </w:tcBorders>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Sex (male/female)</w:t>
            </w:r>
          </w:p>
        </w:tc>
        <w:tc>
          <w:tcPr>
            <w:tcW w:w="2835" w:type="dxa"/>
            <w:tcBorders>
              <w:top w:val="single" w:sz="4" w:space="0" w:color="auto"/>
            </w:tcBorders>
            <w:noWrap/>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13</w:t>
            </w:r>
          </w:p>
        </w:tc>
        <w:tc>
          <w:tcPr>
            <w:tcW w:w="1843" w:type="dxa"/>
            <w:tcBorders>
              <w:top w:val="single" w:sz="4" w:space="0" w:color="auto"/>
            </w:tcBorders>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7/6</w:t>
            </w:r>
          </w:p>
        </w:tc>
      </w:tr>
      <w:tr w:rsidR="00A31DF9" w:rsidRPr="00E81112" w:rsidTr="00D86978">
        <w:trPr>
          <w:trHeight w:val="232"/>
        </w:trPr>
        <w:tc>
          <w:tcPr>
            <w:tcW w:w="3544" w:type="dxa"/>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 xml:space="preserve">Age, </w:t>
            </w:r>
            <w:proofErr w:type="spellStart"/>
            <w:r w:rsidRPr="00E81112">
              <w:rPr>
                <w:rFonts w:ascii="Book Antiqua" w:hAnsi="Book Antiqua"/>
                <w:color w:val="000000"/>
                <w:kern w:val="0"/>
                <w:sz w:val="24"/>
                <w:szCs w:val="24"/>
              </w:rPr>
              <w:t>yr</w:t>
            </w:r>
            <w:proofErr w:type="spellEnd"/>
          </w:p>
        </w:tc>
        <w:tc>
          <w:tcPr>
            <w:tcW w:w="2835" w:type="dxa"/>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13</w:t>
            </w:r>
          </w:p>
        </w:tc>
        <w:tc>
          <w:tcPr>
            <w:tcW w:w="1843" w:type="dxa"/>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47.9</w:t>
            </w:r>
          </w:p>
        </w:tc>
      </w:tr>
      <w:tr w:rsidR="00A31DF9" w:rsidRPr="00E81112" w:rsidTr="00D86978">
        <w:trPr>
          <w:trHeight w:val="232"/>
        </w:trPr>
        <w:tc>
          <w:tcPr>
            <w:tcW w:w="8222" w:type="dxa"/>
            <w:gridSpan w:val="3"/>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b/>
                <w:color w:val="000000"/>
                <w:kern w:val="0"/>
                <w:sz w:val="24"/>
                <w:szCs w:val="24"/>
              </w:rPr>
              <w:t>Underlying disease</w:t>
            </w:r>
          </w:p>
        </w:tc>
      </w:tr>
      <w:tr w:rsidR="00A31DF9" w:rsidRPr="00E81112" w:rsidTr="00D86978">
        <w:trPr>
          <w:trHeight w:val="267"/>
        </w:trPr>
        <w:tc>
          <w:tcPr>
            <w:tcW w:w="3544" w:type="dxa"/>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None</w:t>
            </w:r>
          </w:p>
        </w:tc>
        <w:tc>
          <w:tcPr>
            <w:tcW w:w="2835" w:type="dxa"/>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13</w:t>
            </w:r>
          </w:p>
        </w:tc>
        <w:tc>
          <w:tcPr>
            <w:tcW w:w="1843" w:type="dxa"/>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4 (30.8)</w:t>
            </w:r>
          </w:p>
        </w:tc>
      </w:tr>
      <w:tr w:rsidR="00A31DF9" w:rsidRPr="00E81112" w:rsidTr="00D86978">
        <w:trPr>
          <w:trHeight w:val="267"/>
        </w:trPr>
        <w:tc>
          <w:tcPr>
            <w:tcW w:w="3544" w:type="dxa"/>
          </w:tcPr>
          <w:p w:rsidR="000257F4" w:rsidRPr="00E81112" w:rsidRDefault="000257F4" w:rsidP="00A31DF9">
            <w:pPr>
              <w:spacing w:line="360" w:lineRule="auto"/>
              <w:rPr>
                <w:rFonts w:ascii="Book Antiqua" w:hAnsi="Book Antiqua"/>
                <w:color w:val="000000"/>
                <w:sz w:val="24"/>
                <w:szCs w:val="24"/>
              </w:rPr>
            </w:pPr>
            <w:r w:rsidRPr="00E81112">
              <w:rPr>
                <w:rFonts w:ascii="Book Antiqua" w:hAnsi="Book Antiqua"/>
                <w:color w:val="000000"/>
                <w:kern w:val="0"/>
                <w:sz w:val="24"/>
                <w:szCs w:val="24"/>
              </w:rPr>
              <w:t>Postoperative liver metastasis of advanced colorectal cancer</w:t>
            </w:r>
          </w:p>
        </w:tc>
        <w:tc>
          <w:tcPr>
            <w:tcW w:w="2835" w:type="dxa"/>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13</w:t>
            </w:r>
          </w:p>
        </w:tc>
        <w:tc>
          <w:tcPr>
            <w:tcW w:w="1843" w:type="dxa"/>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3 (23.1)</w:t>
            </w:r>
          </w:p>
        </w:tc>
      </w:tr>
      <w:tr w:rsidR="00A31DF9" w:rsidRPr="00E81112" w:rsidTr="00D86978">
        <w:trPr>
          <w:trHeight w:val="232"/>
        </w:trPr>
        <w:tc>
          <w:tcPr>
            <w:tcW w:w="3544" w:type="dxa"/>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Leukemia</w:t>
            </w:r>
          </w:p>
        </w:tc>
        <w:tc>
          <w:tcPr>
            <w:tcW w:w="2835" w:type="dxa"/>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13</w:t>
            </w:r>
          </w:p>
        </w:tc>
        <w:tc>
          <w:tcPr>
            <w:tcW w:w="1843" w:type="dxa"/>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 (15.4)</w:t>
            </w:r>
          </w:p>
        </w:tc>
      </w:tr>
      <w:tr w:rsidR="00A31DF9" w:rsidRPr="00E81112" w:rsidTr="00D86978">
        <w:trPr>
          <w:trHeight w:val="232"/>
        </w:trPr>
        <w:tc>
          <w:tcPr>
            <w:tcW w:w="3544" w:type="dxa"/>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Liver cirrhosis</w:t>
            </w:r>
          </w:p>
        </w:tc>
        <w:tc>
          <w:tcPr>
            <w:tcW w:w="2835" w:type="dxa"/>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13</w:t>
            </w:r>
          </w:p>
        </w:tc>
        <w:tc>
          <w:tcPr>
            <w:tcW w:w="1843" w:type="dxa"/>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 (7.7)</w:t>
            </w:r>
          </w:p>
        </w:tc>
      </w:tr>
      <w:tr w:rsidR="00A31DF9" w:rsidRPr="00E81112" w:rsidTr="00D86978">
        <w:trPr>
          <w:trHeight w:val="193"/>
        </w:trPr>
        <w:tc>
          <w:tcPr>
            <w:tcW w:w="3544" w:type="dxa"/>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Hepatic metastasis of colonic carcinoma</w:t>
            </w:r>
          </w:p>
        </w:tc>
        <w:tc>
          <w:tcPr>
            <w:tcW w:w="2835" w:type="dxa"/>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13</w:t>
            </w:r>
          </w:p>
        </w:tc>
        <w:tc>
          <w:tcPr>
            <w:tcW w:w="1843" w:type="dxa"/>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 (7.7)</w:t>
            </w:r>
          </w:p>
        </w:tc>
      </w:tr>
      <w:tr w:rsidR="00A31DF9" w:rsidRPr="00E81112" w:rsidTr="00D86978">
        <w:trPr>
          <w:trHeight w:val="313"/>
        </w:trPr>
        <w:tc>
          <w:tcPr>
            <w:tcW w:w="3544" w:type="dxa"/>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Gastric adenocarcinoma</w:t>
            </w:r>
          </w:p>
        </w:tc>
        <w:tc>
          <w:tcPr>
            <w:tcW w:w="2835" w:type="dxa"/>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13</w:t>
            </w:r>
          </w:p>
        </w:tc>
        <w:tc>
          <w:tcPr>
            <w:tcW w:w="1843" w:type="dxa"/>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 (7.7)</w:t>
            </w:r>
          </w:p>
        </w:tc>
      </w:tr>
      <w:tr w:rsidR="00A31DF9" w:rsidRPr="00E81112" w:rsidTr="00D86978">
        <w:trPr>
          <w:trHeight w:val="232"/>
        </w:trPr>
        <w:tc>
          <w:tcPr>
            <w:tcW w:w="8222" w:type="dxa"/>
            <w:gridSpan w:val="3"/>
            <w:noWrap/>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b/>
                <w:color w:val="000000"/>
                <w:kern w:val="0"/>
                <w:sz w:val="24"/>
                <w:szCs w:val="24"/>
              </w:rPr>
              <w:t>Clinical symptom</w:t>
            </w:r>
          </w:p>
        </w:tc>
      </w:tr>
      <w:tr w:rsidR="00A31DF9" w:rsidRPr="00E81112" w:rsidTr="00D86978">
        <w:trPr>
          <w:trHeight w:val="232"/>
        </w:trPr>
        <w:tc>
          <w:tcPr>
            <w:tcW w:w="3544" w:type="dxa"/>
            <w:noWrap/>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Ascites</w:t>
            </w:r>
          </w:p>
        </w:tc>
        <w:tc>
          <w:tcPr>
            <w:tcW w:w="2835" w:type="dxa"/>
            <w:noWrap/>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13</w:t>
            </w:r>
          </w:p>
        </w:tc>
        <w:tc>
          <w:tcPr>
            <w:tcW w:w="1843" w:type="dxa"/>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7 (53.8)</w:t>
            </w:r>
          </w:p>
        </w:tc>
      </w:tr>
      <w:tr w:rsidR="00A31DF9" w:rsidRPr="00E81112" w:rsidTr="00D86978">
        <w:trPr>
          <w:trHeight w:val="232"/>
        </w:trPr>
        <w:tc>
          <w:tcPr>
            <w:tcW w:w="3544" w:type="dxa"/>
            <w:noWrap/>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Abdominal swelling</w:t>
            </w:r>
          </w:p>
        </w:tc>
        <w:tc>
          <w:tcPr>
            <w:tcW w:w="2835" w:type="dxa"/>
            <w:noWrap/>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13</w:t>
            </w:r>
          </w:p>
        </w:tc>
        <w:tc>
          <w:tcPr>
            <w:tcW w:w="1843" w:type="dxa"/>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4 (30.8)</w:t>
            </w:r>
          </w:p>
        </w:tc>
      </w:tr>
      <w:tr w:rsidR="00A31DF9" w:rsidRPr="00E81112" w:rsidTr="00D86978">
        <w:trPr>
          <w:trHeight w:val="232"/>
        </w:trPr>
        <w:tc>
          <w:tcPr>
            <w:tcW w:w="3544" w:type="dxa"/>
            <w:noWrap/>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Pleural effusion</w:t>
            </w:r>
          </w:p>
        </w:tc>
        <w:tc>
          <w:tcPr>
            <w:tcW w:w="2835" w:type="dxa"/>
            <w:noWrap/>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13</w:t>
            </w:r>
          </w:p>
        </w:tc>
        <w:tc>
          <w:tcPr>
            <w:tcW w:w="1843" w:type="dxa"/>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4 (30.8)</w:t>
            </w:r>
          </w:p>
        </w:tc>
      </w:tr>
      <w:tr w:rsidR="00A31DF9" w:rsidRPr="00E81112" w:rsidTr="00D86978">
        <w:trPr>
          <w:trHeight w:val="232"/>
        </w:trPr>
        <w:tc>
          <w:tcPr>
            <w:tcW w:w="3544" w:type="dxa"/>
            <w:noWrap/>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Hepatomegaly</w:t>
            </w:r>
          </w:p>
        </w:tc>
        <w:tc>
          <w:tcPr>
            <w:tcW w:w="2835" w:type="dxa"/>
            <w:noWrap/>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13</w:t>
            </w:r>
          </w:p>
        </w:tc>
        <w:tc>
          <w:tcPr>
            <w:tcW w:w="1843" w:type="dxa"/>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3 (23.1)</w:t>
            </w:r>
          </w:p>
        </w:tc>
      </w:tr>
      <w:tr w:rsidR="00A31DF9" w:rsidRPr="00E81112" w:rsidTr="00D86978">
        <w:trPr>
          <w:trHeight w:val="232"/>
        </w:trPr>
        <w:tc>
          <w:tcPr>
            <w:tcW w:w="3544" w:type="dxa"/>
            <w:noWrap/>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Jaundice</w:t>
            </w:r>
          </w:p>
        </w:tc>
        <w:tc>
          <w:tcPr>
            <w:tcW w:w="2835" w:type="dxa"/>
            <w:noWrap/>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13</w:t>
            </w:r>
          </w:p>
        </w:tc>
        <w:tc>
          <w:tcPr>
            <w:tcW w:w="1843" w:type="dxa"/>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3 (23.1)</w:t>
            </w:r>
          </w:p>
        </w:tc>
      </w:tr>
      <w:tr w:rsidR="00A31DF9" w:rsidRPr="00E81112" w:rsidTr="00D86978">
        <w:trPr>
          <w:trHeight w:val="232"/>
        </w:trPr>
        <w:tc>
          <w:tcPr>
            <w:tcW w:w="3544" w:type="dxa"/>
            <w:noWrap/>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Stomach</w:t>
            </w:r>
            <w:r w:rsidR="00767B9E">
              <w:rPr>
                <w:rFonts w:ascii="Book Antiqua" w:hAnsi="Book Antiqua"/>
                <w:color w:val="000000"/>
                <w:kern w:val="0"/>
                <w:sz w:val="24"/>
                <w:szCs w:val="24"/>
              </w:rPr>
              <w:t xml:space="preserve"> </w:t>
            </w:r>
            <w:r w:rsidRPr="00E81112">
              <w:rPr>
                <w:rFonts w:ascii="Book Antiqua" w:hAnsi="Book Antiqua"/>
                <w:color w:val="000000"/>
                <w:kern w:val="0"/>
                <w:sz w:val="24"/>
                <w:szCs w:val="24"/>
              </w:rPr>
              <w:t>ache</w:t>
            </w:r>
          </w:p>
        </w:tc>
        <w:tc>
          <w:tcPr>
            <w:tcW w:w="2835" w:type="dxa"/>
            <w:noWrap/>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13</w:t>
            </w:r>
          </w:p>
        </w:tc>
        <w:tc>
          <w:tcPr>
            <w:tcW w:w="1843" w:type="dxa"/>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3 (23.1)</w:t>
            </w:r>
          </w:p>
        </w:tc>
      </w:tr>
      <w:tr w:rsidR="00A31DF9" w:rsidRPr="00E81112" w:rsidTr="00D86978">
        <w:trPr>
          <w:trHeight w:val="232"/>
        </w:trPr>
        <w:tc>
          <w:tcPr>
            <w:tcW w:w="3544" w:type="dxa"/>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Weak</w:t>
            </w:r>
          </w:p>
        </w:tc>
        <w:tc>
          <w:tcPr>
            <w:tcW w:w="2835" w:type="dxa"/>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13</w:t>
            </w:r>
          </w:p>
        </w:tc>
        <w:tc>
          <w:tcPr>
            <w:tcW w:w="1843" w:type="dxa"/>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3 (23.1)</w:t>
            </w:r>
          </w:p>
        </w:tc>
      </w:tr>
      <w:tr w:rsidR="00A31DF9" w:rsidRPr="00E81112" w:rsidTr="00D86978">
        <w:trPr>
          <w:trHeight w:val="232"/>
        </w:trPr>
        <w:tc>
          <w:tcPr>
            <w:tcW w:w="3544" w:type="dxa"/>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Lower limbs edema</w:t>
            </w:r>
          </w:p>
        </w:tc>
        <w:tc>
          <w:tcPr>
            <w:tcW w:w="2835" w:type="dxa"/>
            <w:noWrap/>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13</w:t>
            </w:r>
          </w:p>
        </w:tc>
        <w:tc>
          <w:tcPr>
            <w:tcW w:w="1843" w:type="dxa"/>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 (15.4)</w:t>
            </w:r>
          </w:p>
        </w:tc>
      </w:tr>
      <w:tr w:rsidR="00A31DF9" w:rsidRPr="00E81112" w:rsidTr="00D86978">
        <w:trPr>
          <w:trHeight w:val="232"/>
        </w:trPr>
        <w:tc>
          <w:tcPr>
            <w:tcW w:w="3544" w:type="dxa"/>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Lower limbs lassitude</w:t>
            </w:r>
          </w:p>
        </w:tc>
        <w:tc>
          <w:tcPr>
            <w:tcW w:w="2835" w:type="dxa"/>
            <w:noWrap/>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13</w:t>
            </w:r>
          </w:p>
        </w:tc>
        <w:tc>
          <w:tcPr>
            <w:tcW w:w="1843" w:type="dxa"/>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 (15.4)</w:t>
            </w:r>
          </w:p>
        </w:tc>
      </w:tr>
      <w:tr w:rsidR="00A31DF9" w:rsidRPr="00E81112" w:rsidTr="00D86978">
        <w:trPr>
          <w:trHeight w:val="232"/>
        </w:trPr>
        <w:tc>
          <w:tcPr>
            <w:tcW w:w="3544" w:type="dxa"/>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Loss of appetite</w:t>
            </w:r>
          </w:p>
        </w:tc>
        <w:tc>
          <w:tcPr>
            <w:tcW w:w="2835" w:type="dxa"/>
            <w:noWrap/>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13</w:t>
            </w:r>
          </w:p>
        </w:tc>
        <w:tc>
          <w:tcPr>
            <w:tcW w:w="1843" w:type="dxa"/>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 (15.4)</w:t>
            </w:r>
          </w:p>
        </w:tc>
      </w:tr>
      <w:tr w:rsidR="00A31DF9" w:rsidRPr="00E81112" w:rsidTr="00D86978">
        <w:trPr>
          <w:trHeight w:val="232"/>
        </w:trPr>
        <w:tc>
          <w:tcPr>
            <w:tcW w:w="3544" w:type="dxa"/>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Yellow urine</w:t>
            </w:r>
          </w:p>
        </w:tc>
        <w:tc>
          <w:tcPr>
            <w:tcW w:w="2835" w:type="dxa"/>
            <w:noWrap/>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13</w:t>
            </w:r>
          </w:p>
        </w:tc>
        <w:tc>
          <w:tcPr>
            <w:tcW w:w="1843" w:type="dxa"/>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 (15.4)</w:t>
            </w:r>
          </w:p>
        </w:tc>
      </w:tr>
      <w:tr w:rsidR="00A31DF9" w:rsidRPr="00E81112" w:rsidTr="00D86978">
        <w:trPr>
          <w:trHeight w:val="232"/>
        </w:trPr>
        <w:tc>
          <w:tcPr>
            <w:tcW w:w="3544" w:type="dxa"/>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Oliguria</w:t>
            </w:r>
          </w:p>
        </w:tc>
        <w:tc>
          <w:tcPr>
            <w:tcW w:w="2835" w:type="dxa"/>
            <w:noWrap/>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13</w:t>
            </w:r>
          </w:p>
        </w:tc>
        <w:tc>
          <w:tcPr>
            <w:tcW w:w="1843" w:type="dxa"/>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 (7.7)</w:t>
            </w:r>
          </w:p>
        </w:tc>
      </w:tr>
      <w:tr w:rsidR="00A31DF9" w:rsidRPr="00E81112" w:rsidTr="00D86978">
        <w:trPr>
          <w:trHeight w:val="232"/>
        </w:trPr>
        <w:tc>
          <w:tcPr>
            <w:tcW w:w="3544" w:type="dxa"/>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lastRenderedPageBreak/>
              <w:t>Esophageal varices</w:t>
            </w:r>
          </w:p>
        </w:tc>
        <w:tc>
          <w:tcPr>
            <w:tcW w:w="2835" w:type="dxa"/>
            <w:noWrap/>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13</w:t>
            </w:r>
          </w:p>
        </w:tc>
        <w:tc>
          <w:tcPr>
            <w:tcW w:w="1843" w:type="dxa"/>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 (7.7)</w:t>
            </w:r>
          </w:p>
        </w:tc>
      </w:tr>
      <w:tr w:rsidR="00A31DF9" w:rsidRPr="00E81112" w:rsidTr="00D86978">
        <w:trPr>
          <w:trHeight w:val="232"/>
        </w:trPr>
        <w:tc>
          <w:tcPr>
            <w:tcW w:w="3544" w:type="dxa"/>
            <w:noWrap/>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PVH</w:t>
            </w:r>
          </w:p>
        </w:tc>
        <w:tc>
          <w:tcPr>
            <w:tcW w:w="2835" w:type="dxa"/>
            <w:noWrap/>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13</w:t>
            </w:r>
          </w:p>
        </w:tc>
        <w:tc>
          <w:tcPr>
            <w:tcW w:w="1843" w:type="dxa"/>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 (7.7)</w:t>
            </w:r>
          </w:p>
        </w:tc>
      </w:tr>
      <w:tr w:rsidR="00A31DF9" w:rsidRPr="00E81112" w:rsidTr="00D86978">
        <w:trPr>
          <w:trHeight w:val="232"/>
        </w:trPr>
        <w:tc>
          <w:tcPr>
            <w:tcW w:w="8222" w:type="dxa"/>
            <w:gridSpan w:val="3"/>
            <w:noWrap/>
            <w:hideMark/>
          </w:tcPr>
          <w:p w:rsidR="000257F4" w:rsidRPr="00E81112" w:rsidRDefault="00767B9E" w:rsidP="00767B9E">
            <w:pPr>
              <w:widowControl/>
              <w:spacing w:line="360" w:lineRule="auto"/>
              <w:rPr>
                <w:rFonts w:ascii="Book Antiqua" w:hAnsi="Book Antiqua"/>
                <w:color w:val="000000"/>
                <w:kern w:val="0"/>
                <w:sz w:val="24"/>
                <w:szCs w:val="24"/>
              </w:rPr>
            </w:pPr>
            <w:r w:rsidRPr="00E81112">
              <w:rPr>
                <w:rFonts w:ascii="Book Antiqua" w:hAnsi="Book Antiqua"/>
                <w:b/>
                <w:color w:val="000000"/>
                <w:kern w:val="0"/>
                <w:sz w:val="24"/>
                <w:szCs w:val="24"/>
              </w:rPr>
              <w:t>Etiolog</w:t>
            </w:r>
            <w:r>
              <w:rPr>
                <w:rFonts w:ascii="Book Antiqua" w:hAnsi="Book Antiqua"/>
                <w:b/>
                <w:color w:val="000000"/>
                <w:kern w:val="0"/>
                <w:sz w:val="24"/>
                <w:szCs w:val="24"/>
              </w:rPr>
              <w:t>y</w:t>
            </w:r>
          </w:p>
        </w:tc>
      </w:tr>
      <w:tr w:rsidR="00A31DF9" w:rsidRPr="00E81112" w:rsidTr="00D86978">
        <w:trPr>
          <w:trHeight w:val="232"/>
        </w:trPr>
        <w:tc>
          <w:tcPr>
            <w:tcW w:w="3544" w:type="dxa"/>
            <w:noWrap/>
            <w:vAlign w:val="center"/>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Chemotherapy</w:t>
            </w:r>
          </w:p>
        </w:tc>
        <w:tc>
          <w:tcPr>
            <w:tcW w:w="2835" w:type="dxa"/>
            <w:noWrap/>
            <w:vAlign w:val="center"/>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13</w:t>
            </w:r>
          </w:p>
        </w:tc>
        <w:tc>
          <w:tcPr>
            <w:tcW w:w="1843" w:type="dxa"/>
            <w:vAlign w:val="center"/>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5 (38.5)</w:t>
            </w:r>
          </w:p>
        </w:tc>
      </w:tr>
      <w:tr w:rsidR="00A31DF9" w:rsidRPr="00E81112" w:rsidTr="00D86978">
        <w:trPr>
          <w:trHeight w:val="232"/>
        </w:trPr>
        <w:tc>
          <w:tcPr>
            <w:tcW w:w="3544" w:type="dxa"/>
            <w:noWrap/>
            <w:vAlign w:val="center"/>
            <w:hideMark/>
          </w:tcPr>
          <w:p w:rsidR="000257F4" w:rsidRPr="00E81112" w:rsidRDefault="000257F4" w:rsidP="00A31DF9">
            <w:pPr>
              <w:widowControl/>
              <w:spacing w:line="360" w:lineRule="auto"/>
              <w:rPr>
                <w:rFonts w:ascii="Book Antiqua" w:hAnsi="Book Antiqua"/>
                <w:color w:val="000000"/>
                <w:kern w:val="0"/>
                <w:sz w:val="24"/>
                <w:szCs w:val="24"/>
              </w:rPr>
            </w:pPr>
            <w:proofErr w:type="spellStart"/>
            <w:r w:rsidRPr="00E81112">
              <w:rPr>
                <w:rFonts w:ascii="Book Antiqua" w:hAnsi="Book Antiqua"/>
                <w:color w:val="000000"/>
                <w:kern w:val="0"/>
                <w:sz w:val="24"/>
                <w:szCs w:val="24"/>
              </w:rPr>
              <w:t>Tusanqi</w:t>
            </w:r>
            <w:proofErr w:type="spellEnd"/>
          </w:p>
        </w:tc>
        <w:tc>
          <w:tcPr>
            <w:tcW w:w="2835" w:type="dxa"/>
            <w:noWrap/>
            <w:vAlign w:val="center"/>
            <w:hideMark/>
          </w:tcPr>
          <w:p w:rsidR="000257F4" w:rsidRPr="00E81112" w:rsidRDefault="000257F4" w:rsidP="00A31DF9">
            <w:pPr>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13</w:t>
            </w:r>
          </w:p>
        </w:tc>
        <w:tc>
          <w:tcPr>
            <w:tcW w:w="1843" w:type="dxa"/>
            <w:vAlign w:val="center"/>
            <w:hideMark/>
          </w:tcPr>
          <w:p w:rsidR="000257F4" w:rsidRPr="00E81112" w:rsidRDefault="000257F4" w:rsidP="00A31DF9">
            <w:pPr>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4 (30.8)</w:t>
            </w:r>
          </w:p>
        </w:tc>
      </w:tr>
      <w:tr w:rsidR="00A31DF9" w:rsidRPr="00E81112" w:rsidTr="00D86978">
        <w:trPr>
          <w:trHeight w:val="232"/>
        </w:trPr>
        <w:tc>
          <w:tcPr>
            <w:tcW w:w="3544" w:type="dxa"/>
            <w:noWrap/>
            <w:vAlign w:val="center"/>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Hematopoietic stem cell transplantation</w:t>
            </w:r>
          </w:p>
        </w:tc>
        <w:tc>
          <w:tcPr>
            <w:tcW w:w="2835" w:type="dxa"/>
            <w:noWrap/>
            <w:vAlign w:val="center"/>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13</w:t>
            </w:r>
          </w:p>
        </w:tc>
        <w:tc>
          <w:tcPr>
            <w:tcW w:w="1843" w:type="dxa"/>
            <w:vAlign w:val="center"/>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 (15.4)</w:t>
            </w:r>
          </w:p>
        </w:tc>
      </w:tr>
      <w:tr w:rsidR="00A31DF9" w:rsidRPr="00E81112" w:rsidTr="00D86978">
        <w:trPr>
          <w:trHeight w:val="232"/>
        </w:trPr>
        <w:tc>
          <w:tcPr>
            <w:tcW w:w="3544" w:type="dxa"/>
            <w:noWrap/>
            <w:vAlign w:val="center"/>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“Poppers,” a recreational drug used during anal intercourse</w:t>
            </w:r>
          </w:p>
        </w:tc>
        <w:tc>
          <w:tcPr>
            <w:tcW w:w="2835" w:type="dxa"/>
            <w:noWrap/>
            <w:vAlign w:val="center"/>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13</w:t>
            </w:r>
          </w:p>
        </w:tc>
        <w:tc>
          <w:tcPr>
            <w:tcW w:w="1843" w:type="dxa"/>
            <w:vAlign w:val="center"/>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 (7.7)</w:t>
            </w:r>
          </w:p>
        </w:tc>
      </w:tr>
      <w:tr w:rsidR="00A31DF9" w:rsidRPr="00E81112" w:rsidTr="00D86978">
        <w:trPr>
          <w:trHeight w:val="232"/>
        </w:trPr>
        <w:tc>
          <w:tcPr>
            <w:tcW w:w="3544" w:type="dxa"/>
            <w:vAlign w:val="center"/>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Drug toxicity (6-thioguanine)</w:t>
            </w:r>
          </w:p>
        </w:tc>
        <w:tc>
          <w:tcPr>
            <w:tcW w:w="2835" w:type="dxa"/>
            <w:noWrap/>
            <w:vAlign w:val="center"/>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13</w:t>
            </w:r>
          </w:p>
        </w:tc>
        <w:tc>
          <w:tcPr>
            <w:tcW w:w="1843" w:type="dxa"/>
            <w:vAlign w:val="center"/>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 (7.7)</w:t>
            </w:r>
          </w:p>
        </w:tc>
      </w:tr>
      <w:tr w:rsidR="00A31DF9" w:rsidRPr="00E81112" w:rsidTr="00D86978">
        <w:trPr>
          <w:trHeight w:val="232"/>
        </w:trPr>
        <w:tc>
          <w:tcPr>
            <w:tcW w:w="8222" w:type="dxa"/>
            <w:gridSpan w:val="3"/>
            <w:vAlign w:val="center"/>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b/>
                <w:color w:val="000000"/>
                <w:kern w:val="0"/>
                <w:sz w:val="24"/>
                <w:szCs w:val="24"/>
              </w:rPr>
              <w:t>Laboratory index</w:t>
            </w:r>
          </w:p>
        </w:tc>
      </w:tr>
      <w:tr w:rsidR="00A31DF9" w:rsidRPr="00E81112" w:rsidTr="00D86978">
        <w:trPr>
          <w:trHeight w:val="232"/>
        </w:trPr>
        <w:tc>
          <w:tcPr>
            <w:tcW w:w="3544" w:type="dxa"/>
            <w:vAlign w:val="center"/>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ALP, U/L</w:t>
            </w:r>
          </w:p>
        </w:tc>
        <w:tc>
          <w:tcPr>
            <w:tcW w:w="2835" w:type="dxa"/>
            <w:noWrap/>
            <w:vAlign w:val="center"/>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11</w:t>
            </w:r>
          </w:p>
        </w:tc>
        <w:tc>
          <w:tcPr>
            <w:tcW w:w="1843" w:type="dxa"/>
            <w:vAlign w:val="center"/>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206.4</w:t>
            </w:r>
          </w:p>
        </w:tc>
      </w:tr>
      <w:tr w:rsidR="00A31DF9" w:rsidRPr="00E81112" w:rsidTr="00D86978">
        <w:trPr>
          <w:trHeight w:val="232"/>
        </w:trPr>
        <w:tc>
          <w:tcPr>
            <w:tcW w:w="3544" w:type="dxa"/>
            <w:vAlign w:val="center"/>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ALT, U/L</w:t>
            </w:r>
          </w:p>
        </w:tc>
        <w:tc>
          <w:tcPr>
            <w:tcW w:w="2835" w:type="dxa"/>
            <w:noWrap/>
            <w:vAlign w:val="center"/>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9</w:t>
            </w:r>
          </w:p>
        </w:tc>
        <w:tc>
          <w:tcPr>
            <w:tcW w:w="1843" w:type="dxa"/>
            <w:vAlign w:val="center"/>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836.2</w:t>
            </w:r>
          </w:p>
        </w:tc>
      </w:tr>
      <w:tr w:rsidR="00A31DF9" w:rsidRPr="00E81112" w:rsidTr="00D86978">
        <w:trPr>
          <w:trHeight w:val="232"/>
        </w:trPr>
        <w:tc>
          <w:tcPr>
            <w:tcW w:w="3544" w:type="dxa"/>
            <w:vAlign w:val="center"/>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AST, U/L</w:t>
            </w:r>
          </w:p>
        </w:tc>
        <w:tc>
          <w:tcPr>
            <w:tcW w:w="2835" w:type="dxa"/>
            <w:noWrap/>
            <w:vAlign w:val="center"/>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8</w:t>
            </w:r>
          </w:p>
        </w:tc>
        <w:tc>
          <w:tcPr>
            <w:tcW w:w="1843" w:type="dxa"/>
            <w:vAlign w:val="center"/>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1284.25</w:t>
            </w:r>
          </w:p>
        </w:tc>
      </w:tr>
      <w:tr w:rsidR="00A31DF9" w:rsidRPr="00E81112" w:rsidTr="00D86978">
        <w:trPr>
          <w:trHeight w:val="232"/>
        </w:trPr>
        <w:tc>
          <w:tcPr>
            <w:tcW w:w="3544" w:type="dxa"/>
            <w:vAlign w:val="center"/>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GGT, U/L</w:t>
            </w:r>
          </w:p>
        </w:tc>
        <w:tc>
          <w:tcPr>
            <w:tcW w:w="2835" w:type="dxa"/>
            <w:noWrap/>
            <w:vAlign w:val="center"/>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7</w:t>
            </w:r>
          </w:p>
        </w:tc>
        <w:tc>
          <w:tcPr>
            <w:tcW w:w="1843" w:type="dxa"/>
            <w:vAlign w:val="center"/>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155.42</w:t>
            </w:r>
          </w:p>
        </w:tc>
      </w:tr>
      <w:tr w:rsidR="00A31DF9" w:rsidRPr="00E81112" w:rsidTr="00D86978">
        <w:trPr>
          <w:trHeight w:val="232"/>
        </w:trPr>
        <w:tc>
          <w:tcPr>
            <w:tcW w:w="3544" w:type="dxa"/>
            <w:vAlign w:val="center"/>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LDH, U/L</w:t>
            </w:r>
          </w:p>
        </w:tc>
        <w:tc>
          <w:tcPr>
            <w:tcW w:w="2835" w:type="dxa"/>
            <w:noWrap/>
            <w:vAlign w:val="center"/>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3</w:t>
            </w:r>
          </w:p>
        </w:tc>
        <w:tc>
          <w:tcPr>
            <w:tcW w:w="1843" w:type="dxa"/>
            <w:vAlign w:val="center"/>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5608.33</w:t>
            </w:r>
          </w:p>
        </w:tc>
      </w:tr>
      <w:tr w:rsidR="00A31DF9" w:rsidRPr="00E81112" w:rsidTr="00D86978">
        <w:trPr>
          <w:trHeight w:val="232"/>
        </w:trPr>
        <w:tc>
          <w:tcPr>
            <w:tcW w:w="3544" w:type="dxa"/>
            <w:vAlign w:val="center"/>
            <w:hideMark/>
          </w:tcPr>
          <w:p w:rsidR="000257F4" w:rsidRPr="00E81112" w:rsidRDefault="000257F4" w:rsidP="00A31DF9">
            <w:pPr>
              <w:widowControl/>
              <w:spacing w:line="360" w:lineRule="auto"/>
              <w:rPr>
                <w:rFonts w:ascii="Book Antiqua" w:hAnsi="Book Antiqua"/>
                <w:color w:val="000000"/>
                <w:kern w:val="0"/>
                <w:sz w:val="24"/>
                <w:szCs w:val="24"/>
              </w:rPr>
            </w:pPr>
            <w:proofErr w:type="spellStart"/>
            <w:r w:rsidRPr="00E81112">
              <w:rPr>
                <w:rFonts w:ascii="Book Antiqua" w:hAnsi="Book Antiqua"/>
                <w:color w:val="000000"/>
                <w:kern w:val="0"/>
                <w:sz w:val="24"/>
                <w:szCs w:val="24"/>
              </w:rPr>
              <w:t>TBil</w:t>
            </w:r>
            <w:proofErr w:type="spellEnd"/>
            <w:r w:rsidRPr="00E81112">
              <w:rPr>
                <w:rFonts w:ascii="Book Antiqua" w:hAnsi="Book Antiqua"/>
                <w:color w:val="000000"/>
                <w:kern w:val="0"/>
                <w:sz w:val="24"/>
                <w:szCs w:val="24"/>
              </w:rPr>
              <w:t xml:space="preserve">, </w:t>
            </w:r>
            <w:proofErr w:type="spellStart"/>
            <w:r w:rsidRPr="00E81112">
              <w:rPr>
                <w:rFonts w:ascii="Book Antiqua" w:hAnsi="Book Antiqua" w:cs="Cambria"/>
                <w:color w:val="000000"/>
                <w:kern w:val="0"/>
                <w:sz w:val="24"/>
                <w:szCs w:val="24"/>
              </w:rPr>
              <w:t>μ</w:t>
            </w:r>
            <w:r w:rsidRPr="00E81112">
              <w:rPr>
                <w:rFonts w:ascii="Book Antiqua" w:hAnsi="Book Antiqua"/>
                <w:color w:val="000000"/>
                <w:kern w:val="0"/>
                <w:sz w:val="24"/>
                <w:szCs w:val="24"/>
              </w:rPr>
              <w:t>mol</w:t>
            </w:r>
            <w:proofErr w:type="spellEnd"/>
            <w:r w:rsidRPr="00E81112">
              <w:rPr>
                <w:rFonts w:ascii="Book Antiqua" w:hAnsi="Book Antiqua"/>
                <w:color w:val="000000"/>
                <w:kern w:val="0"/>
                <w:sz w:val="24"/>
                <w:szCs w:val="24"/>
              </w:rPr>
              <w:t>/L</w:t>
            </w:r>
          </w:p>
        </w:tc>
        <w:tc>
          <w:tcPr>
            <w:tcW w:w="2835" w:type="dxa"/>
            <w:noWrap/>
            <w:vAlign w:val="center"/>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9</w:t>
            </w:r>
          </w:p>
        </w:tc>
        <w:tc>
          <w:tcPr>
            <w:tcW w:w="1843" w:type="dxa"/>
            <w:vAlign w:val="center"/>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63.11</w:t>
            </w:r>
          </w:p>
        </w:tc>
      </w:tr>
      <w:tr w:rsidR="00A31DF9" w:rsidRPr="00E81112" w:rsidTr="00D86978">
        <w:trPr>
          <w:trHeight w:val="232"/>
        </w:trPr>
        <w:tc>
          <w:tcPr>
            <w:tcW w:w="3544" w:type="dxa"/>
            <w:vAlign w:val="center"/>
            <w:hideMark/>
          </w:tcPr>
          <w:p w:rsidR="000257F4" w:rsidRPr="00E81112" w:rsidRDefault="000257F4" w:rsidP="00A31DF9">
            <w:pPr>
              <w:widowControl/>
              <w:spacing w:line="360" w:lineRule="auto"/>
              <w:rPr>
                <w:rFonts w:ascii="Book Antiqua" w:hAnsi="Book Antiqua"/>
                <w:color w:val="000000"/>
                <w:kern w:val="0"/>
                <w:sz w:val="24"/>
                <w:szCs w:val="24"/>
              </w:rPr>
            </w:pPr>
            <w:proofErr w:type="spellStart"/>
            <w:r w:rsidRPr="00E81112">
              <w:rPr>
                <w:rFonts w:ascii="Book Antiqua" w:hAnsi="Book Antiqua"/>
                <w:color w:val="000000"/>
                <w:kern w:val="0"/>
                <w:sz w:val="24"/>
                <w:szCs w:val="24"/>
              </w:rPr>
              <w:t>DBil</w:t>
            </w:r>
            <w:proofErr w:type="spellEnd"/>
            <w:r w:rsidRPr="00E81112">
              <w:rPr>
                <w:rFonts w:ascii="Book Antiqua" w:hAnsi="Book Antiqua"/>
                <w:color w:val="000000"/>
                <w:kern w:val="0"/>
                <w:sz w:val="24"/>
                <w:szCs w:val="24"/>
              </w:rPr>
              <w:t xml:space="preserve">, </w:t>
            </w:r>
            <w:proofErr w:type="spellStart"/>
            <w:r w:rsidRPr="00E81112">
              <w:rPr>
                <w:rFonts w:ascii="Book Antiqua" w:hAnsi="Book Antiqua" w:cs="Cambria"/>
                <w:color w:val="000000"/>
                <w:kern w:val="0"/>
                <w:sz w:val="24"/>
                <w:szCs w:val="24"/>
              </w:rPr>
              <w:t>μ</w:t>
            </w:r>
            <w:r w:rsidRPr="00E81112">
              <w:rPr>
                <w:rFonts w:ascii="Book Antiqua" w:hAnsi="Book Antiqua"/>
                <w:color w:val="000000"/>
                <w:kern w:val="0"/>
                <w:sz w:val="24"/>
                <w:szCs w:val="24"/>
              </w:rPr>
              <w:t>mol</w:t>
            </w:r>
            <w:proofErr w:type="spellEnd"/>
            <w:r w:rsidRPr="00E81112">
              <w:rPr>
                <w:rFonts w:ascii="Book Antiqua" w:hAnsi="Book Antiqua"/>
                <w:color w:val="000000"/>
                <w:kern w:val="0"/>
                <w:sz w:val="24"/>
                <w:szCs w:val="24"/>
              </w:rPr>
              <w:t>/L</w:t>
            </w:r>
          </w:p>
        </w:tc>
        <w:tc>
          <w:tcPr>
            <w:tcW w:w="2835" w:type="dxa"/>
            <w:noWrap/>
            <w:vAlign w:val="center"/>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5</w:t>
            </w:r>
          </w:p>
        </w:tc>
        <w:tc>
          <w:tcPr>
            <w:tcW w:w="1843" w:type="dxa"/>
            <w:vAlign w:val="center"/>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35</w:t>
            </w:r>
          </w:p>
        </w:tc>
      </w:tr>
      <w:tr w:rsidR="00A31DF9" w:rsidRPr="00E81112" w:rsidTr="00D86978">
        <w:trPr>
          <w:trHeight w:val="232"/>
        </w:trPr>
        <w:tc>
          <w:tcPr>
            <w:tcW w:w="3544" w:type="dxa"/>
            <w:vAlign w:val="center"/>
            <w:hideMark/>
          </w:tcPr>
          <w:p w:rsidR="000257F4" w:rsidRPr="00E81112" w:rsidRDefault="007E2903"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Alb</w:t>
            </w:r>
            <w:r w:rsidR="000257F4" w:rsidRPr="00E81112">
              <w:rPr>
                <w:rFonts w:ascii="Book Antiqua" w:hAnsi="Book Antiqua"/>
                <w:color w:val="000000"/>
                <w:kern w:val="0"/>
                <w:sz w:val="24"/>
                <w:szCs w:val="24"/>
              </w:rPr>
              <w:t>, g/L</w:t>
            </w:r>
          </w:p>
        </w:tc>
        <w:tc>
          <w:tcPr>
            <w:tcW w:w="2835" w:type="dxa"/>
            <w:noWrap/>
            <w:vAlign w:val="center"/>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5</w:t>
            </w:r>
          </w:p>
        </w:tc>
        <w:tc>
          <w:tcPr>
            <w:tcW w:w="1843" w:type="dxa"/>
            <w:vAlign w:val="center"/>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37.52</w:t>
            </w:r>
          </w:p>
        </w:tc>
      </w:tr>
      <w:tr w:rsidR="00A31DF9" w:rsidRPr="00E81112" w:rsidTr="00D86978">
        <w:trPr>
          <w:trHeight w:val="232"/>
        </w:trPr>
        <w:tc>
          <w:tcPr>
            <w:tcW w:w="3544" w:type="dxa"/>
            <w:vAlign w:val="center"/>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TBA, g/L</w:t>
            </w:r>
          </w:p>
        </w:tc>
        <w:tc>
          <w:tcPr>
            <w:tcW w:w="2835" w:type="dxa"/>
            <w:noWrap/>
            <w:vAlign w:val="center"/>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w:t>
            </w:r>
          </w:p>
        </w:tc>
        <w:tc>
          <w:tcPr>
            <w:tcW w:w="1843" w:type="dxa"/>
            <w:vAlign w:val="center"/>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27.65</w:t>
            </w:r>
          </w:p>
        </w:tc>
      </w:tr>
      <w:tr w:rsidR="00A31DF9" w:rsidRPr="00E81112" w:rsidTr="00D86978">
        <w:trPr>
          <w:trHeight w:val="232"/>
        </w:trPr>
        <w:tc>
          <w:tcPr>
            <w:tcW w:w="3544" w:type="dxa"/>
            <w:vAlign w:val="center"/>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T-CHE, U/L</w:t>
            </w:r>
          </w:p>
        </w:tc>
        <w:tc>
          <w:tcPr>
            <w:tcW w:w="2835" w:type="dxa"/>
            <w:noWrap/>
            <w:vAlign w:val="center"/>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w:t>
            </w:r>
          </w:p>
        </w:tc>
        <w:tc>
          <w:tcPr>
            <w:tcW w:w="1843" w:type="dxa"/>
            <w:vAlign w:val="center"/>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3242</w:t>
            </w:r>
          </w:p>
        </w:tc>
      </w:tr>
      <w:tr w:rsidR="00A31DF9" w:rsidRPr="00E81112" w:rsidTr="00D86978">
        <w:trPr>
          <w:trHeight w:val="232"/>
        </w:trPr>
        <w:tc>
          <w:tcPr>
            <w:tcW w:w="3544" w:type="dxa"/>
            <w:vAlign w:val="center"/>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TP, g/L</w:t>
            </w:r>
          </w:p>
        </w:tc>
        <w:tc>
          <w:tcPr>
            <w:tcW w:w="2835" w:type="dxa"/>
            <w:noWrap/>
            <w:vAlign w:val="center"/>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w:t>
            </w:r>
          </w:p>
        </w:tc>
        <w:tc>
          <w:tcPr>
            <w:tcW w:w="1843" w:type="dxa"/>
            <w:vAlign w:val="center"/>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47.7</w:t>
            </w:r>
          </w:p>
        </w:tc>
      </w:tr>
      <w:tr w:rsidR="00A31DF9" w:rsidRPr="00E81112" w:rsidTr="00D86978">
        <w:trPr>
          <w:trHeight w:val="232"/>
        </w:trPr>
        <w:tc>
          <w:tcPr>
            <w:tcW w:w="3544" w:type="dxa"/>
            <w:vAlign w:val="center"/>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CA-125, U/mL</w:t>
            </w:r>
          </w:p>
        </w:tc>
        <w:tc>
          <w:tcPr>
            <w:tcW w:w="2835" w:type="dxa"/>
            <w:noWrap/>
            <w:vAlign w:val="center"/>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1</w:t>
            </w:r>
          </w:p>
        </w:tc>
        <w:tc>
          <w:tcPr>
            <w:tcW w:w="1843" w:type="dxa"/>
            <w:vAlign w:val="center"/>
            <w:hideMark/>
          </w:tcPr>
          <w:p w:rsidR="000257F4" w:rsidRPr="00E81112" w:rsidRDefault="000257F4"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299.1</w:t>
            </w:r>
          </w:p>
        </w:tc>
      </w:tr>
    </w:tbl>
    <w:p w:rsidR="000257F4" w:rsidRPr="00E81112" w:rsidRDefault="000257F4" w:rsidP="00A31DF9">
      <w:pPr>
        <w:widowControl/>
        <w:spacing w:line="360" w:lineRule="auto"/>
        <w:rPr>
          <w:rFonts w:ascii="Book Antiqua" w:hAnsi="Book Antiqua"/>
          <w:b/>
          <w:color w:val="000000"/>
          <w:sz w:val="24"/>
          <w:szCs w:val="24"/>
        </w:rPr>
      </w:pPr>
      <w:r w:rsidRPr="00E81112">
        <w:rPr>
          <w:rFonts w:ascii="Book Antiqua" w:hAnsi="Book Antiqua"/>
          <w:color w:val="000000"/>
          <w:kern w:val="0"/>
          <w:sz w:val="24"/>
          <w:szCs w:val="24"/>
        </w:rPr>
        <w:t>PVH</w:t>
      </w:r>
      <w:r w:rsidR="007E2903" w:rsidRPr="00E81112">
        <w:rPr>
          <w:rFonts w:ascii="Book Antiqua" w:hAnsi="Book Antiqua"/>
          <w:color w:val="000000"/>
          <w:kern w:val="0"/>
          <w:sz w:val="24"/>
          <w:szCs w:val="24"/>
        </w:rPr>
        <w:t>: Portal hypertension;</w:t>
      </w:r>
      <w:r w:rsidR="007E2903" w:rsidRPr="00E81112">
        <w:rPr>
          <w:rFonts w:ascii="Book Antiqua" w:hAnsi="Book Antiqua"/>
          <w:b/>
          <w:color w:val="000000"/>
          <w:sz w:val="24"/>
          <w:szCs w:val="24"/>
        </w:rPr>
        <w:t xml:space="preserve"> </w:t>
      </w:r>
      <w:r w:rsidR="007E2903" w:rsidRPr="00E81112">
        <w:rPr>
          <w:rFonts w:ascii="Book Antiqua" w:hAnsi="Book Antiqua"/>
          <w:color w:val="000000"/>
          <w:sz w:val="24"/>
          <w:szCs w:val="24"/>
        </w:rPr>
        <w:t>ALT: Alanine aminotransferase; AST: Aspartate aminotransferase; ALP: Alkaline phosphatase; GGT: Gamma-</w:t>
      </w:r>
      <w:proofErr w:type="spellStart"/>
      <w:r w:rsidR="007E2903" w:rsidRPr="00E81112">
        <w:rPr>
          <w:rFonts w:ascii="Book Antiqua" w:hAnsi="Book Antiqua"/>
          <w:color w:val="000000"/>
          <w:sz w:val="24"/>
          <w:szCs w:val="24"/>
        </w:rPr>
        <w:t>glutamyl</w:t>
      </w:r>
      <w:proofErr w:type="spellEnd"/>
      <w:r w:rsidR="007E2903" w:rsidRPr="00E81112">
        <w:rPr>
          <w:rFonts w:ascii="Book Antiqua" w:hAnsi="Book Antiqua"/>
          <w:color w:val="000000"/>
          <w:sz w:val="24"/>
          <w:szCs w:val="24"/>
        </w:rPr>
        <w:t xml:space="preserve"> </w:t>
      </w:r>
      <w:proofErr w:type="spellStart"/>
      <w:r w:rsidR="007E2903" w:rsidRPr="00E81112">
        <w:rPr>
          <w:rFonts w:ascii="Book Antiqua" w:hAnsi="Book Antiqua"/>
          <w:color w:val="000000"/>
          <w:sz w:val="24"/>
          <w:szCs w:val="24"/>
        </w:rPr>
        <w:t>transpeptidase</w:t>
      </w:r>
      <w:proofErr w:type="spellEnd"/>
      <w:r w:rsidR="007E2903" w:rsidRPr="00E81112">
        <w:rPr>
          <w:rFonts w:ascii="Book Antiqua" w:hAnsi="Book Antiqua"/>
          <w:color w:val="000000"/>
          <w:sz w:val="24"/>
          <w:szCs w:val="24"/>
        </w:rPr>
        <w:t xml:space="preserve">; </w:t>
      </w:r>
      <w:proofErr w:type="spellStart"/>
      <w:r w:rsidR="007E2903" w:rsidRPr="00E81112">
        <w:rPr>
          <w:rFonts w:ascii="Book Antiqua" w:hAnsi="Book Antiqua"/>
          <w:color w:val="000000"/>
          <w:sz w:val="24"/>
          <w:szCs w:val="24"/>
        </w:rPr>
        <w:t>TBil</w:t>
      </w:r>
      <w:proofErr w:type="spellEnd"/>
      <w:r w:rsidR="007E2903" w:rsidRPr="00E81112">
        <w:rPr>
          <w:rFonts w:ascii="Book Antiqua" w:hAnsi="Book Antiqua"/>
          <w:color w:val="000000"/>
          <w:sz w:val="24"/>
          <w:szCs w:val="24"/>
        </w:rPr>
        <w:t xml:space="preserve">: Total bilirubin; </w:t>
      </w:r>
      <w:proofErr w:type="spellStart"/>
      <w:r w:rsidR="007E2903" w:rsidRPr="00E81112">
        <w:rPr>
          <w:rFonts w:ascii="Book Antiqua" w:hAnsi="Book Antiqua"/>
          <w:color w:val="000000"/>
          <w:sz w:val="24"/>
          <w:szCs w:val="24"/>
        </w:rPr>
        <w:t>DBil</w:t>
      </w:r>
      <w:proofErr w:type="spellEnd"/>
      <w:r w:rsidR="007E2903" w:rsidRPr="00E81112">
        <w:rPr>
          <w:rFonts w:ascii="Book Antiqua" w:hAnsi="Book Antiqua"/>
          <w:color w:val="000000"/>
          <w:sz w:val="24"/>
          <w:szCs w:val="24"/>
        </w:rPr>
        <w:t xml:space="preserve">: Direct </w:t>
      </w:r>
      <w:r w:rsidR="00767B9E">
        <w:rPr>
          <w:rFonts w:ascii="Book Antiqua" w:hAnsi="Book Antiqua"/>
          <w:color w:val="000000"/>
          <w:sz w:val="24"/>
          <w:szCs w:val="24"/>
        </w:rPr>
        <w:t>b</w:t>
      </w:r>
      <w:r w:rsidR="00767B9E" w:rsidRPr="00E81112">
        <w:rPr>
          <w:rFonts w:ascii="Book Antiqua" w:hAnsi="Book Antiqua"/>
          <w:color w:val="000000"/>
          <w:sz w:val="24"/>
          <w:szCs w:val="24"/>
        </w:rPr>
        <w:t>ilirubin</w:t>
      </w:r>
      <w:r w:rsidR="007E2903" w:rsidRPr="00E81112">
        <w:rPr>
          <w:rFonts w:ascii="Book Antiqua" w:hAnsi="Book Antiqua"/>
          <w:color w:val="000000"/>
          <w:sz w:val="24"/>
          <w:szCs w:val="24"/>
        </w:rPr>
        <w:t>; prothrombin time; ALB: Albumin; TBA: Total bile acid</w:t>
      </w:r>
      <w:r w:rsidR="00BB63FC" w:rsidRPr="00E81112">
        <w:rPr>
          <w:rFonts w:ascii="Book Antiqua" w:hAnsi="Book Antiqua"/>
          <w:color w:val="000000"/>
          <w:sz w:val="24"/>
          <w:szCs w:val="24"/>
        </w:rPr>
        <w:t>.</w:t>
      </w:r>
      <w:r w:rsidR="007E2903" w:rsidRPr="00E81112">
        <w:rPr>
          <w:rFonts w:ascii="Book Antiqua" w:hAnsi="Book Antiqua"/>
          <w:color w:val="000000"/>
          <w:sz w:val="24"/>
          <w:szCs w:val="24"/>
        </w:rPr>
        <w:t xml:space="preserve"> </w:t>
      </w:r>
    </w:p>
    <w:p w:rsidR="007D592C" w:rsidRPr="00E81112" w:rsidRDefault="007D592C" w:rsidP="00A31DF9">
      <w:pPr>
        <w:widowControl/>
        <w:spacing w:line="360" w:lineRule="auto"/>
        <w:rPr>
          <w:rFonts w:ascii="Book Antiqua" w:hAnsi="Book Antiqua"/>
          <w:b/>
          <w:color w:val="000000"/>
          <w:sz w:val="24"/>
          <w:szCs w:val="24"/>
        </w:rPr>
      </w:pPr>
    </w:p>
    <w:p w:rsidR="007D592C" w:rsidRPr="00E81112" w:rsidRDefault="00D86978" w:rsidP="00A31DF9">
      <w:pPr>
        <w:widowControl/>
        <w:spacing w:line="360" w:lineRule="auto"/>
        <w:rPr>
          <w:rFonts w:ascii="Book Antiqua" w:hAnsi="Book Antiqua"/>
          <w:b/>
          <w:color w:val="000000"/>
          <w:sz w:val="24"/>
          <w:szCs w:val="24"/>
        </w:rPr>
      </w:pPr>
      <w:r w:rsidRPr="00E81112">
        <w:rPr>
          <w:rFonts w:ascii="Book Antiqua" w:hAnsi="Book Antiqua"/>
          <w:b/>
          <w:color w:val="000000"/>
          <w:sz w:val="24"/>
          <w:szCs w:val="24"/>
        </w:rPr>
        <w:br w:type="page"/>
      </w:r>
      <w:r w:rsidRPr="00E81112">
        <w:rPr>
          <w:rFonts w:ascii="Book Antiqua" w:hAnsi="Book Antiqua"/>
          <w:b/>
          <w:color w:val="000000"/>
          <w:sz w:val="24"/>
          <w:szCs w:val="24"/>
        </w:rPr>
        <w:lastRenderedPageBreak/>
        <w:t xml:space="preserve">Table 6 Magnetic resonance imaging features of all 256 examinations, </w:t>
      </w:r>
      <w:r w:rsidRPr="00E81112">
        <w:rPr>
          <w:rFonts w:ascii="Book Antiqua" w:hAnsi="Book Antiqua"/>
          <w:b/>
          <w:i/>
          <w:color w:val="000000"/>
          <w:sz w:val="24"/>
          <w:szCs w:val="24"/>
        </w:rPr>
        <w:t>n</w:t>
      </w:r>
      <w:r w:rsidRPr="00E81112">
        <w:rPr>
          <w:rFonts w:ascii="Book Antiqua" w:hAnsi="Book Antiqua"/>
          <w:b/>
          <w:color w:val="000000"/>
          <w:sz w:val="24"/>
          <w:szCs w:val="24"/>
        </w:rPr>
        <w:t xml:space="preserve"> (%)</w:t>
      </w:r>
    </w:p>
    <w:tbl>
      <w:tblPr>
        <w:tblpPr w:leftFromText="180" w:rightFromText="180" w:vertAnchor="text" w:horzAnchor="margin" w:tblpXSpec="center" w:tblpY="97"/>
        <w:tblW w:w="0" w:type="auto"/>
        <w:tblBorders>
          <w:top w:val="single" w:sz="4" w:space="0" w:color="auto"/>
          <w:bottom w:val="single" w:sz="4" w:space="0" w:color="auto"/>
        </w:tblBorders>
        <w:tblLook w:val="04A0" w:firstRow="1" w:lastRow="0" w:firstColumn="1" w:lastColumn="0" w:noHBand="0" w:noVBand="1"/>
      </w:tblPr>
      <w:tblGrid>
        <w:gridCol w:w="4606"/>
        <w:gridCol w:w="2900"/>
      </w:tblGrid>
      <w:tr w:rsidR="00A31DF9" w:rsidRPr="00E81112" w:rsidTr="00D86978">
        <w:trPr>
          <w:trHeight w:val="319"/>
        </w:trPr>
        <w:tc>
          <w:tcPr>
            <w:tcW w:w="4606" w:type="dxa"/>
            <w:tcBorders>
              <w:top w:val="single" w:sz="4" w:space="0" w:color="auto"/>
              <w:bottom w:val="single" w:sz="4" w:space="0" w:color="auto"/>
            </w:tcBorders>
            <w:shd w:val="clear" w:color="auto" w:fill="auto"/>
          </w:tcPr>
          <w:p w:rsidR="007D592C" w:rsidRPr="00E81112" w:rsidRDefault="007D592C" w:rsidP="00A31DF9">
            <w:pPr>
              <w:spacing w:line="360" w:lineRule="auto"/>
              <w:rPr>
                <w:rFonts w:ascii="Book Antiqua" w:hAnsi="Book Antiqua"/>
                <w:b/>
                <w:color w:val="000000"/>
                <w:sz w:val="24"/>
                <w:szCs w:val="24"/>
              </w:rPr>
            </w:pPr>
            <w:r w:rsidRPr="00E81112">
              <w:rPr>
                <w:rFonts w:ascii="Book Antiqua" w:hAnsi="Book Antiqua"/>
                <w:b/>
                <w:color w:val="000000"/>
                <w:sz w:val="24"/>
                <w:szCs w:val="24"/>
              </w:rPr>
              <w:t>MRI feature</w:t>
            </w:r>
          </w:p>
        </w:tc>
        <w:tc>
          <w:tcPr>
            <w:tcW w:w="2900" w:type="dxa"/>
            <w:tcBorders>
              <w:top w:val="single" w:sz="4" w:space="0" w:color="auto"/>
              <w:bottom w:val="single" w:sz="4" w:space="0" w:color="auto"/>
            </w:tcBorders>
            <w:shd w:val="clear" w:color="auto" w:fill="auto"/>
          </w:tcPr>
          <w:p w:rsidR="007D592C" w:rsidRPr="00E81112" w:rsidRDefault="007D592C" w:rsidP="00A31DF9">
            <w:pPr>
              <w:spacing w:line="360" w:lineRule="auto"/>
              <w:rPr>
                <w:rFonts w:ascii="Book Antiqua" w:hAnsi="Book Antiqua"/>
                <w:b/>
                <w:color w:val="000000"/>
                <w:sz w:val="24"/>
                <w:szCs w:val="24"/>
              </w:rPr>
            </w:pPr>
            <w:r w:rsidRPr="00E81112">
              <w:rPr>
                <w:rFonts w:ascii="Book Antiqua" w:hAnsi="Book Antiqua"/>
                <w:b/>
                <w:color w:val="000000"/>
                <w:sz w:val="24"/>
                <w:szCs w:val="24"/>
              </w:rPr>
              <w:t xml:space="preserve">Number of </w:t>
            </w:r>
            <w:r w:rsidR="00D86978" w:rsidRPr="00E81112">
              <w:rPr>
                <w:rFonts w:ascii="Book Antiqua" w:hAnsi="Book Antiqua"/>
                <w:b/>
                <w:color w:val="000000"/>
                <w:sz w:val="24"/>
                <w:szCs w:val="24"/>
              </w:rPr>
              <w:t>cases</w:t>
            </w:r>
          </w:p>
        </w:tc>
      </w:tr>
      <w:tr w:rsidR="00A31DF9" w:rsidRPr="00E81112" w:rsidTr="00D86978">
        <w:trPr>
          <w:trHeight w:val="319"/>
        </w:trPr>
        <w:tc>
          <w:tcPr>
            <w:tcW w:w="4606" w:type="dxa"/>
            <w:tcBorders>
              <w:top w:val="single" w:sz="4" w:space="0" w:color="auto"/>
            </w:tcBorders>
            <w:shd w:val="clear" w:color="auto" w:fill="auto"/>
          </w:tcPr>
          <w:p w:rsidR="007D592C" w:rsidRPr="00E81112" w:rsidRDefault="007D592C" w:rsidP="00A31DF9">
            <w:pPr>
              <w:widowControl/>
              <w:spacing w:line="360" w:lineRule="auto"/>
              <w:rPr>
                <w:rFonts w:ascii="Book Antiqua" w:hAnsi="Book Antiqua"/>
                <w:color w:val="000000"/>
                <w:kern w:val="0"/>
                <w:sz w:val="24"/>
                <w:szCs w:val="24"/>
              </w:rPr>
            </w:pPr>
            <w:bookmarkStart w:id="40" w:name="_Hlk2617658"/>
            <w:bookmarkStart w:id="41" w:name="_Hlk2616967"/>
            <w:r w:rsidRPr="00E81112">
              <w:rPr>
                <w:rFonts w:ascii="Book Antiqua" w:hAnsi="Book Antiqua"/>
                <w:color w:val="000000"/>
                <w:sz w:val="24"/>
                <w:szCs w:val="24"/>
              </w:rPr>
              <w:t>Heterogeneous</w:t>
            </w:r>
            <w:bookmarkEnd w:id="40"/>
            <w:r w:rsidRPr="00E81112">
              <w:rPr>
                <w:rFonts w:ascii="Book Antiqua" w:hAnsi="Book Antiqua"/>
                <w:color w:val="000000"/>
                <w:sz w:val="24"/>
                <w:szCs w:val="24"/>
              </w:rPr>
              <w:t xml:space="preserve"> signal</w:t>
            </w:r>
            <w:r w:rsidR="00767B9E">
              <w:rPr>
                <w:rFonts w:ascii="Book Antiqua" w:hAnsi="Book Antiqua"/>
                <w:color w:val="000000"/>
                <w:sz w:val="24"/>
                <w:szCs w:val="24"/>
              </w:rPr>
              <w:t>s</w:t>
            </w:r>
            <w:r w:rsidRPr="00E81112">
              <w:rPr>
                <w:rFonts w:ascii="Book Antiqua" w:hAnsi="Book Antiqua"/>
                <w:color w:val="000000"/>
                <w:sz w:val="24"/>
                <w:szCs w:val="24"/>
              </w:rPr>
              <w:t xml:space="preserve"> on T1WI/T2WI</w:t>
            </w:r>
            <w:bookmarkEnd w:id="41"/>
          </w:p>
        </w:tc>
        <w:tc>
          <w:tcPr>
            <w:tcW w:w="2900" w:type="dxa"/>
            <w:tcBorders>
              <w:top w:val="single" w:sz="4" w:space="0" w:color="auto"/>
            </w:tcBorders>
            <w:shd w:val="clear" w:color="auto" w:fill="auto"/>
          </w:tcPr>
          <w:p w:rsidR="007D592C" w:rsidRPr="00E81112" w:rsidRDefault="007D592C" w:rsidP="00A31DF9">
            <w:pPr>
              <w:spacing w:line="360" w:lineRule="auto"/>
              <w:rPr>
                <w:rFonts w:ascii="Book Antiqua" w:hAnsi="Book Antiqua"/>
                <w:color w:val="000000"/>
                <w:sz w:val="24"/>
                <w:szCs w:val="24"/>
              </w:rPr>
            </w:pPr>
            <w:r w:rsidRPr="00E81112">
              <w:rPr>
                <w:rFonts w:ascii="Book Antiqua" w:hAnsi="Book Antiqua"/>
                <w:color w:val="000000"/>
                <w:sz w:val="24"/>
                <w:szCs w:val="24"/>
              </w:rPr>
              <w:t>221 (86.3)</w:t>
            </w:r>
          </w:p>
        </w:tc>
      </w:tr>
      <w:tr w:rsidR="00A31DF9" w:rsidRPr="00E81112" w:rsidTr="00D86978">
        <w:trPr>
          <w:trHeight w:val="319"/>
        </w:trPr>
        <w:tc>
          <w:tcPr>
            <w:tcW w:w="4606" w:type="dxa"/>
            <w:shd w:val="clear" w:color="auto" w:fill="auto"/>
          </w:tcPr>
          <w:p w:rsidR="007D592C" w:rsidRPr="00E81112" w:rsidRDefault="007D592C" w:rsidP="00A31DF9">
            <w:pPr>
              <w:widowControl/>
              <w:spacing w:line="360" w:lineRule="auto"/>
              <w:rPr>
                <w:rFonts w:ascii="Book Antiqua" w:hAnsi="Book Antiqua"/>
                <w:color w:val="000000"/>
                <w:sz w:val="24"/>
                <w:szCs w:val="24"/>
              </w:rPr>
            </w:pPr>
            <w:bookmarkStart w:id="42" w:name="_Hlk2617029"/>
            <w:r w:rsidRPr="00E81112">
              <w:rPr>
                <w:rFonts w:ascii="Book Antiqua" w:hAnsi="Book Antiqua"/>
                <w:color w:val="000000"/>
                <w:sz w:val="24"/>
                <w:szCs w:val="24"/>
              </w:rPr>
              <w:t>Heterogeneous enhancement</w:t>
            </w:r>
            <w:bookmarkEnd w:id="42"/>
          </w:p>
        </w:tc>
        <w:tc>
          <w:tcPr>
            <w:tcW w:w="2900" w:type="dxa"/>
            <w:shd w:val="clear" w:color="auto" w:fill="auto"/>
          </w:tcPr>
          <w:p w:rsidR="007D592C" w:rsidRPr="00E81112" w:rsidRDefault="007D592C" w:rsidP="00A31DF9">
            <w:pPr>
              <w:spacing w:line="360" w:lineRule="auto"/>
              <w:rPr>
                <w:rFonts w:ascii="Book Antiqua" w:hAnsi="Book Antiqua"/>
                <w:color w:val="000000"/>
                <w:sz w:val="24"/>
                <w:szCs w:val="24"/>
              </w:rPr>
            </w:pPr>
            <w:r w:rsidRPr="00E81112">
              <w:rPr>
                <w:rFonts w:ascii="Book Antiqua" w:hAnsi="Book Antiqua"/>
                <w:color w:val="000000"/>
                <w:sz w:val="24"/>
                <w:szCs w:val="24"/>
              </w:rPr>
              <w:t>189 (73.8)</w:t>
            </w:r>
          </w:p>
        </w:tc>
      </w:tr>
      <w:tr w:rsidR="00A31DF9" w:rsidRPr="00E81112" w:rsidTr="00D86978">
        <w:trPr>
          <w:trHeight w:val="319"/>
        </w:trPr>
        <w:tc>
          <w:tcPr>
            <w:tcW w:w="4606" w:type="dxa"/>
            <w:shd w:val="clear" w:color="auto" w:fill="auto"/>
          </w:tcPr>
          <w:p w:rsidR="007D592C" w:rsidRPr="00E81112" w:rsidRDefault="007D592C" w:rsidP="00A31DF9">
            <w:pPr>
              <w:widowControl/>
              <w:spacing w:line="360" w:lineRule="auto"/>
              <w:rPr>
                <w:rFonts w:ascii="Book Antiqua" w:hAnsi="Book Antiqua"/>
                <w:color w:val="000000"/>
                <w:sz w:val="24"/>
                <w:szCs w:val="24"/>
              </w:rPr>
            </w:pPr>
            <w:r w:rsidRPr="00E81112">
              <w:rPr>
                <w:rFonts w:ascii="Book Antiqua" w:hAnsi="Book Antiqua"/>
                <w:color w:val="000000"/>
                <w:sz w:val="24"/>
                <w:szCs w:val="24"/>
              </w:rPr>
              <w:t>Ascites</w:t>
            </w:r>
          </w:p>
        </w:tc>
        <w:tc>
          <w:tcPr>
            <w:tcW w:w="2900" w:type="dxa"/>
            <w:shd w:val="clear" w:color="auto" w:fill="auto"/>
          </w:tcPr>
          <w:p w:rsidR="007D592C" w:rsidRPr="00E81112" w:rsidRDefault="007D592C" w:rsidP="00A31DF9">
            <w:pPr>
              <w:spacing w:line="360" w:lineRule="auto"/>
              <w:rPr>
                <w:rFonts w:ascii="Book Antiqua" w:hAnsi="Book Antiqua"/>
                <w:color w:val="000000"/>
                <w:sz w:val="24"/>
                <w:szCs w:val="24"/>
              </w:rPr>
            </w:pPr>
            <w:r w:rsidRPr="00E81112">
              <w:rPr>
                <w:rFonts w:ascii="Book Antiqua" w:hAnsi="Book Antiqua"/>
                <w:color w:val="000000"/>
                <w:sz w:val="24"/>
                <w:szCs w:val="24"/>
              </w:rPr>
              <w:t>189 (73.8)</w:t>
            </w:r>
          </w:p>
        </w:tc>
      </w:tr>
      <w:tr w:rsidR="00A31DF9" w:rsidRPr="00E81112" w:rsidTr="00D86978">
        <w:trPr>
          <w:trHeight w:val="319"/>
        </w:trPr>
        <w:tc>
          <w:tcPr>
            <w:tcW w:w="4606" w:type="dxa"/>
            <w:shd w:val="clear" w:color="auto" w:fill="auto"/>
          </w:tcPr>
          <w:p w:rsidR="007D592C" w:rsidRPr="00E81112" w:rsidRDefault="007D592C" w:rsidP="00A31DF9">
            <w:pPr>
              <w:widowControl/>
              <w:spacing w:line="360" w:lineRule="auto"/>
              <w:rPr>
                <w:rFonts w:ascii="Book Antiqua" w:hAnsi="Book Antiqua"/>
                <w:color w:val="000000"/>
                <w:sz w:val="24"/>
                <w:szCs w:val="24"/>
              </w:rPr>
            </w:pPr>
            <w:r w:rsidRPr="00E81112">
              <w:rPr>
                <w:rFonts w:ascii="Book Antiqua" w:hAnsi="Book Antiqua"/>
                <w:color w:val="000000"/>
                <w:sz w:val="24"/>
                <w:szCs w:val="24"/>
              </w:rPr>
              <w:t>Hepatomegaly</w:t>
            </w:r>
          </w:p>
        </w:tc>
        <w:tc>
          <w:tcPr>
            <w:tcW w:w="2900" w:type="dxa"/>
            <w:shd w:val="clear" w:color="auto" w:fill="auto"/>
          </w:tcPr>
          <w:p w:rsidR="007D592C" w:rsidRPr="00E81112" w:rsidRDefault="007D592C" w:rsidP="00A31DF9">
            <w:pPr>
              <w:widowControl/>
              <w:spacing w:line="360" w:lineRule="auto"/>
              <w:rPr>
                <w:rFonts w:ascii="Book Antiqua" w:hAnsi="Book Antiqua"/>
                <w:color w:val="000000"/>
                <w:kern w:val="0"/>
                <w:sz w:val="24"/>
                <w:szCs w:val="24"/>
              </w:rPr>
            </w:pPr>
            <w:r w:rsidRPr="00E81112">
              <w:rPr>
                <w:rFonts w:ascii="Book Antiqua" w:hAnsi="Book Antiqua"/>
                <w:color w:val="000000"/>
                <w:sz w:val="24"/>
                <w:szCs w:val="24"/>
              </w:rPr>
              <w:t>167 (65.2)</w:t>
            </w:r>
          </w:p>
        </w:tc>
      </w:tr>
      <w:tr w:rsidR="00A31DF9" w:rsidRPr="00E81112" w:rsidTr="00D86978">
        <w:trPr>
          <w:trHeight w:val="319"/>
        </w:trPr>
        <w:tc>
          <w:tcPr>
            <w:tcW w:w="4606" w:type="dxa"/>
            <w:shd w:val="clear" w:color="auto" w:fill="auto"/>
          </w:tcPr>
          <w:p w:rsidR="007D592C" w:rsidRPr="00E81112" w:rsidRDefault="007D592C" w:rsidP="00FC760D">
            <w:pPr>
              <w:widowControl/>
              <w:spacing w:line="360" w:lineRule="auto"/>
              <w:rPr>
                <w:rFonts w:ascii="Book Antiqua" w:hAnsi="Book Antiqua"/>
                <w:color w:val="000000"/>
                <w:kern w:val="0"/>
                <w:sz w:val="24"/>
                <w:szCs w:val="24"/>
              </w:rPr>
            </w:pPr>
            <w:bookmarkStart w:id="43" w:name="_Hlk2617496"/>
            <w:r w:rsidRPr="00E81112">
              <w:rPr>
                <w:rFonts w:ascii="Book Antiqua" w:hAnsi="Book Antiqua"/>
                <w:color w:val="000000"/>
                <w:sz w:val="24"/>
                <w:szCs w:val="24"/>
              </w:rPr>
              <w:t>Narrow</w:t>
            </w:r>
            <w:r w:rsidR="00FC760D">
              <w:rPr>
                <w:rFonts w:ascii="Book Antiqua" w:hAnsi="Book Antiqua"/>
                <w:color w:val="000000"/>
                <w:sz w:val="24"/>
                <w:szCs w:val="24"/>
              </w:rPr>
              <w:t>ing</w:t>
            </w:r>
            <w:r w:rsidRPr="00E81112">
              <w:rPr>
                <w:rFonts w:ascii="Book Antiqua" w:hAnsi="Book Antiqua"/>
                <w:color w:val="000000"/>
                <w:sz w:val="24"/>
                <w:szCs w:val="24"/>
              </w:rPr>
              <w:t xml:space="preserve"> and blurr</w:t>
            </w:r>
            <w:bookmarkStart w:id="44" w:name="_Hlk2617149"/>
            <w:bookmarkEnd w:id="43"/>
            <w:r w:rsidR="00FC760D">
              <w:rPr>
                <w:rFonts w:ascii="Book Antiqua" w:hAnsi="Book Antiqua"/>
                <w:color w:val="000000"/>
                <w:sz w:val="24"/>
                <w:szCs w:val="24"/>
              </w:rPr>
              <w:t>ing of</w:t>
            </w:r>
            <w:r w:rsidR="00767B9E">
              <w:rPr>
                <w:rFonts w:ascii="Book Antiqua" w:hAnsi="Book Antiqua"/>
                <w:color w:val="000000"/>
                <w:sz w:val="24"/>
                <w:szCs w:val="24"/>
              </w:rPr>
              <w:t xml:space="preserve"> </w:t>
            </w:r>
            <w:r w:rsidRPr="00E81112">
              <w:rPr>
                <w:rFonts w:ascii="Book Antiqua" w:hAnsi="Book Antiqua"/>
                <w:color w:val="000000"/>
                <w:sz w:val="24"/>
                <w:szCs w:val="24"/>
              </w:rPr>
              <w:t>intrahepatic IVC</w:t>
            </w:r>
            <w:bookmarkEnd w:id="44"/>
          </w:p>
        </w:tc>
        <w:tc>
          <w:tcPr>
            <w:tcW w:w="2900" w:type="dxa"/>
            <w:shd w:val="clear" w:color="auto" w:fill="auto"/>
          </w:tcPr>
          <w:p w:rsidR="007D592C" w:rsidRPr="00E81112" w:rsidRDefault="007D592C" w:rsidP="00A31DF9">
            <w:pPr>
              <w:spacing w:line="360" w:lineRule="auto"/>
              <w:rPr>
                <w:rFonts w:ascii="Book Antiqua" w:hAnsi="Book Antiqua"/>
                <w:color w:val="000000"/>
                <w:sz w:val="24"/>
                <w:szCs w:val="24"/>
              </w:rPr>
            </w:pPr>
            <w:r w:rsidRPr="00E81112">
              <w:rPr>
                <w:rFonts w:ascii="Book Antiqua" w:hAnsi="Book Antiqua"/>
                <w:color w:val="000000"/>
                <w:sz w:val="24"/>
                <w:szCs w:val="24"/>
              </w:rPr>
              <w:t>167 (56.6)</w:t>
            </w:r>
          </w:p>
        </w:tc>
      </w:tr>
      <w:tr w:rsidR="00A31DF9" w:rsidRPr="00E81112" w:rsidTr="00D86978">
        <w:trPr>
          <w:trHeight w:val="319"/>
        </w:trPr>
        <w:tc>
          <w:tcPr>
            <w:tcW w:w="4606" w:type="dxa"/>
            <w:shd w:val="clear" w:color="auto" w:fill="auto"/>
          </w:tcPr>
          <w:p w:rsidR="007D592C" w:rsidRPr="00E81112" w:rsidRDefault="007D592C" w:rsidP="00A31DF9">
            <w:pPr>
              <w:widowControl/>
              <w:spacing w:line="360" w:lineRule="auto"/>
              <w:rPr>
                <w:rFonts w:ascii="Book Antiqua" w:hAnsi="Book Antiqua"/>
                <w:color w:val="000000"/>
                <w:sz w:val="24"/>
                <w:szCs w:val="24"/>
              </w:rPr>
            </w:pPr>
            <w:r w:rsidRPr="00E81112">
              <w:rPr>
                <w:rFonts w:ascii="Book Antiqua" w:hAnsi="Book Antiqua"/>
                <w:color w:val="000000"/>
                <w:sz w:val="24"/>
                <w:szCs w:val="24"/>
              </w:rPr>
              <w:t>Gallbladder wall edema</w:t>
            </w:r>
          </w:p>
        </w:tc>
        <w:tc>
          <w:tcPr>
            <w:tcW w:w="2900" w:type="dxa"/>
            <w:shd w:val="clear" w:color="auto" w:fill="auto"/>
          </w:tcPr>
          <w:p w:rsidR="007D592C" w:rsidRPr="00E81112" w:rsidRDefault="007D592C" w:rsidP="00A31DF9">
            <w:pPr>
              <w:spacing w:line="360" w:lineRule="auto"/>
              <w:rPr>
                <w:rFonts w:ascii="Book Antiqua" w:hAnsi="Book Antiqua"/>
                <w:color w:val="000000"/>
                <w:sz w:val="24"/>
                <w:szCs w:val="24"/>
              </w:rPr>
            </w:pPr>
            <w:r w:rsidRPr="00E81112">
              <w:rPr>
                <w:rFonts w:ascii="Book Antiqua" w:hAnsi="Book Antiqua"/>
                <w:color w:val="000000"/>
                <w:sz w:val="24"/>
                <w:szCs w:val="24"/>
              </w:rPr>
              <w:t>121 (47.3)</w:t>
            </w:r>
          </w:p>
        </w:tc>
      </w:tr>
      <w:tr w:rsidR="00A31DF9" w:rsidRPr="00E81112" w:rsidTr="00D86978">
        <w:trPr>
          <w:trHeight w:val="319"/>
        </w:trPr>
        <w:tc>
          <w:tcPr>
            <w:tcW w:w="4606" w:type="dxa"/>
            <w:shd w:val="clear" w:color="auto" w:fill="auto"/>
          </w:tcPr>
          <w:p w:rsidR="007D592C" w:rsidRPr="00E81112" w:rsidRDefault="00767B9E" w:rsidP="00767B9E">
            <w:pPr>
              <w:widowControl/>
              <w:spacing w:line="360" w:lineRule="auto"/>
              <w:rPr>
                <w:rFonts w:ascii="Book Antiqua" w:hAnsi="Book Antiqua"/>
                <w:color w:val="000000"/>
                <w:kern w:val="0"/>
                <w:sz w:val="24"/>
                <w:szCs w:val="24"/>
              </w:rPr>
            </w:pPr>
            <w:r w:rsidRPr="00E81112">
              <w:rPr>
                <w:rFonts w:ascii="Book Antiqua" w:hAnsi="Book Antiqua"/>
                <w:color w:val="000000"/>
                <w:sz w:val="24"/>
                <w:szCs w:val="24"/>
              </w:rPr>
              <w:t>Narrow</w:t>
            </w:r>
            <w:r>
              <w:rPr>
                <w:rFonts w:ascii="Book Antiqua" w:hAnsi="Book Antiqua"/>
                <w:color w:val="000000"/>
                <w:sz w:val="24"/>
                <w:szCs w:val="24"/>
              </w:rPr>
              <w:t>ing</w:t>
            </w:r>
            <w:r w:rsidRPr="00E81112">
              <w:rPr>
                <w:rFonts w:ascii="Book Antiqua" w:hAnsi="Book Antiqua"/>
                <w:color w:val="000000"/>
                <w:sz w:val="24"/>
                <w:szCs w:val="24"/>
              </w:rPr>
              <w:t xml:space="preserve"> </w:t>
            </w:r>
            <w:r w:rsidR="007D592C" w:rsidRPr="00E81112">
              <w:rPr>
                <w:rFonts w:ascii="Book Antiqua" w:hAnsi="Book Antiqua"/>
                <w:color w:val="000000"/>
                <w:sz w:val="24"/>
                <w:szCs w:val="24"/>
              </w:rPr>
              <w:t>of three main hepatic veins</w:t>
            </w:r>
          </w:p>
        </w:tc>
        <w:tc>
          <w:tcPr>
            <w:tcW w:w="2900" w:type="dxa"/>
            <w:shd w:val="clear" w:color="auto" w:fill="auto"/>
          </w:tcPr>
          <w:p w:rsidR="007D592C" w:rsidRPr="00E81112" w:rsidRDefault="007D592C" w:rsidP="00A31DF9">
            <w:pPr>
              <w:spacing w:line="360" w:lineRule="auto"/>
              <w:rPr>
                <w:rFonts w:ascii="Book Antiqua" w:hAnsi="Book Antiqua"/>
                <w:color w:val="000000"/>
                <w:sz w:val="24"/>
                <w:szCs w:val="24"/>
              </w:rPr>
            </w:pPr>
            <w:r w:rsidRPr="00E81112">
              <w:rPr>
                <w:rFonts w:ascii="Book Antiqua" w:hAnsi="Book Antiqua"/>
                <w:color w:val="000000"/>
                <w:sz w:val="24"/>
                <w:szCs w:val="24"/>
              </w:rPr>
              <w:t>105 (41.1)</w:t>
            </w:r>
          </w:p>
        </w:tc>
      </w:tr>
      <w:tr w:rsidR="00A31DF9" w:rsidRPr="00E81112" w:rsidTr="00D86978">
        <w:trPr>
          <w:trHeight w:val="319"/>
        </w:trPr>
        <w:tc>
          <w:tcPr>
            <w:tcW w:w="4606" w:type="dxa"/>
            <w:shd w:val="clear" w:color="auto" w:fill="auto"/>
          </w:tcPr>
          <w:p w:rsidR="007D592C" w:rsidRPr="00E81112" w:rsidRDefault="007D592C" w:rsidP="00767B9E">
            <w:pPr>
              <w:widowControl/>
              <w:spacing w:line="360" w:lineRule="auto"/>
              <w:rPr>
                <w:rFonts w:ascii="Book Antiqua" w:hAnsi="Book Antiqua"/>
                <w:color w:val="000000"/>
                <w:kern w:val="0"/>
                <w:sz w:val="24"/>
                <w:szCs w:val="24"/>
              </w:rPr>
            </w:pPr>
            <w:r w:rsidRPr="00E81112">
              <w:rPr>
                <w:rFonts w:ascii="Book Antiqua" w:hAnsi="Book Antiqua"/>
                <w:color w:val="000000"/>
                <w:sz w:val="24"/>
                <w:szCs w:val="24"/>
              </w:rPr>
              <w:t>Edema around the portal vein, "</w:t>
            </w:r>
            <w:r w:rsidR="00767B9E">
              <w:rPr>
                <w:rFonts w:ascii="Book Antiqua" w:hAnsi="Book Antiqua"/>
                <w:color w:val="000000"/>
                <w:sz w:val="24"/>
                <w:szCs w:val="24"/>
              </w:rPr>
              <w:t>c</w:t>
            </w:r>
            <w:r w:rsidR="00767B9E" w:rsidRPr="00E81112">
              <w:rPr>
                <w:rFonts w:ascii="Book Antiqua" w:hAnsi="Book Antiqua"/>
                <w:color w:val="000000"/>
                <w:sz w:val="24"/>
                <w:szCs w:val="24"/>
              </w:rPr>
              <w:t>uffing</w:t>
            </w:r>
            <w:r w:rsidRPr="00E81112">
              <w:rPr>
                <w:rFonts w:ascii="Book Antiqua" w:hAnsi="Book Antiqua"/>
                <w:color w:val="000000"/>
                <w:sz w:val="24"/>
                <w:szCs w:val="24"/>
              </w:rPr>
              <w:t>"</w:t>
            </w:r>
          </w:p>
        </w:tc>
        <w:tc>
          <w:tcPr>
            <w:tcW w:w="2900" w:type="dxa"/>
            <w:shd w:val="clear" w:color="auto" w:fill="auto"/>
          </w:tcPr>
          <w:p w:rsidR="007D592C" w:rsidRPr="00E81112" w:rsidRDefault="007D592C" w:rsidP="00A31DF9">
            <w:pPr>
              <w:spacing w:line="360" w:lineRule="auto"/>
              <w:rPr>
                <w:rFonts w:ascii="Book Antiqua" w:hAnsi="Book Antiqua"/>
                <w:color w:val="000000"/>
                <w:sz w:val="24"/>
                <w:szCs w:val="24"/>
              </w:rPr>
            </w:pPr>
            <w:r w:rsidRPr="00E81112">
              <w:rPr>
                <w:rFonts w:ascii="Book Antiqua" w:hAnsi="Book Antiqua"/>
                <w:color w:val="000000"/>
                <w:sz w:val="24"/>
                <w:szCs w:val="24"/>
              </w:rPr>
              <w:t>90 (35.2)</w:t>
            </w:r>
          </w:p>
        </w:tc>
      </w:tr>
      <w:tr w:rsidR="00A31DF9" w:rsidRPr="00E81112" w:rsidTr="00D86978">
        <w:trPr>
          <w:trHeight w:val="319"/>
        </w:trPr>
        <w:tc>
          <w:tcPr>
            <w:tcW w:w="4606" w:type="dxa"/>
            <w:shd w:val="clear" w:color="auto" w:fill="auto"/>
          </w:tcPr>
          <w:p w:rsidR="007D592C" w:rsidRPr="00E81112" w:rsidRDefault="007D592C" w:rsidP="00FC760D">
            <w:pPr>
              <w:widowControl/>
              <w:spacing w:line="360" w:lineRule="auto"/>
              <w:rPr>
                <w:rFonts w:ascii="Book Antiqua" w:hAnsi="Book Antiqua"/>
                <w:color w:val="000000"/>
                <w:kern w:val="0"/>
                <w:sz w:val="24"/>
                <w:szCs w:val="24"/>
              </w:rPr>
            </w:pPr>
            <w:r w:rsidRPr="00E81112">
              <w:rPr>
                <w:rFonts w:ascii="Book Antiqua" w:hAnsi="Book Antiqua"/>
                <w:color w:val="000000"/>
                <w:sz w:val="24"/>
                <w:szCs w:val="24"/>
              </w:rPr>
              <w:t>Narrow</w:t>
            </w:r>
            <w:r w:rsidR="00FC760D">
              <w:rPr>
                <w:rFonts w:ascii="Book Antiqua" w:hAnsi="Book Antiqua"/>
                <w:color w:val="000000"/>
                <w:sz w:val="24"/>
                <w:szCs w:val="24"/>
              </w:rPr>
              <w:t>ing</w:t>
            </w:r>
            <w:r w:rsidRPr="00E81112">
              <w:rPr>
                <w:rFonts w:ascii="Book Antiqua" w:hAnsi="Book Antiqua"/>
                <w:color w:val="000000"/>
                <w:sz w:val="24"/>
                <w:szCs w:val="24"/>
              </w:rPr>
              <w:t xml:space="preserve"> and blurr</w:t>
            </w:r>
            <w:r w:rsidR="00FC760D">
              <w:rPr>
                <w:rFonts w:ascii="Book Antiqua" w:hAnsi="Book Antiqua"/>
                <w:color w:val="000000"/>
                <w:sz w:val="24"/>
                <w:szCs w:val="24"/>
              </w:rPr>
              <w:t>ing of</w:t>
            </w:r>
            <w:r w:rsidR="00767B9E">
              <w:rPr>
                <w:rFonts w:ascii="Book Antiqua" w:hAnsi="Book Antiqua"/>
                <w:color w:val="000000"/>
                <w:sz w:val="24"/>
                <w:szCs w:val="24"/>
              </w:rPr>
              <w:t xml:space="preserve"> </w:t>
            </w:r>
            <w:r w:rsidRPr="00E81112">
              <w:rPr>
                <w:rFonts w:ascii="Book Antiqua" w:hAnsi="Book Antiqua"/>
                <w:color w:val="000000"/>
                <w:sz w:val="24"/>
                <w:szCs w:val="24"/>
              </w:rPr>
              <w:t>intrahepatic veins</w:t>
            </w:r>
          </w:p>
        </w:tc>
        <w:tc>
          <w:tcPr>
            <w:tcW w:w="2900" w:type="dxa"/>
            <w:shd w:val="clear" w:color="auto" w:fill="auto"/>
          </w:tcPr>
          <w:p w:rsidR="007D592C" w:rsidRPr="00E81112" w:rsidRDefault="007D592C" w:rsidP="00A31DF9">
            <w:pPr>
              <w:spacing w:line="360" w:lineRule="auto"/>
              <w:rPr>
                <w:rFonts w:ascii="Book Antiqua" w:hAnsi="Book Antiqua"/>
                <w:color w:val="000000"/>
                <w:sz w:val="24"/>
                <w:szCs w:val="24"/>
              </w:rPr>
            </w:pPr>
            <w:r w:rsidRPr="00E81112">
              <w:rPr>
                <w:rFonts w:ascii="Book Antiqua" w:hAnsi="Book Antiqua"/>
                <w:color w:val="000000"/>
                <w:sz w:val="24"/>
                <w:szCs w:val="24"/>
              </w:rPr>
              <w:t>52 (20.3)</w:t>
            </w:r>
          </w:p>
        </w:tc>
      </w:tr>
      <w:tr w:rsidR="00A31DF9" w:rsidRPr="00E81112" w:rsidTr="00D86978">
        <w:trPr>
          <w:trHeight w:val="319"/>
        </w:trPr>
        <w:tc>
          <w:tcPr>
            <w:tcW w:w="4606" w:type="dxa"/>
            <w:shd w:val="clear" w:color="auto" w:fill="auto"/>
          </w:tcPr>
          <w:p w:rsidR="007D592C" w:rsidRPr="00E81112" w:rsidRDefault="007D592C" w:rsidP="00A31DF9">
            <w:pPr>
              <w:widowControl/>
              <w:spacing w:line="360" w:lineRule="auto"/>
              <w:rPr>
                <w:rFonts w:ascii="Book Antiqua" w:hAnsi="Book Antiqua"/>
                <w:color w:val="000000"/>
                <w:sz w:val="24"/>
                <w:szCs w:val="24"/>
              </w:rPr>
            </w:pPr>
            <w:r w:rsidRPr="00E81112">
              <w:rPr>
                <w:rFonts w:ascii="Book Antiqua" w:hAnsi="Book Antiqua"/>
                <w:color w:val="000000"/>
                <w:sz w:val="24"/>
                <w:szCs w:val="24"/>
              </w:rPr>
              <w:t>Collateral circulation opens</w:t>
            </w:r>
          </w:p>
        </w:tc>
        <w:tc>
          <w:tcPr>
            <w:tcW w:w="2900" w:type="dxa"/>
            <w:shd w:val="clear" w:color="auto" w:fill="auto"/>
          </w:tcPr>
          <w:p w:rsidR="007D592C" w:rsidRPr="00E81112" w:rsidRDefault="007D592C" w:rsidP="00A31DF9">
            <w:pPr>
              <w:spacing w:line="360" w:lineRule="auto"/>
              <w:rPr>
                <w:rFonts w:ascii="Book Antiqua" w:hAnsi="Book Antiqua"/>
                <w:color w:val="000000"/>
                <w:sz w:val="24"/>
                <w:szCs w:val="24"/>
              </w:rPr>
            </w:pPr>
            <w:r w:rsidRPr="00E81112">
              <w:rPr>
                <w:rFonts w:ascii="Book Antiqua" w:hAnsi="Book Antiqua"/>
                <w:color w:val="000000"/>
                <w:sz w:val="24"/>
                <w:szCs w:val="24"/>
              </w:rPr>
              <w:t>37 (14.6)</w:t>
            </w:r>
          </w:p>
        </w:tc>
      </w:tr>
      <w:tr w:rsidR="00A31DF9" w:rsidRPr="00E81112" w:rsidTr="00D86978">
        <w:trPr>
          <w:trHeight w:val="319"/>
        </w:trPr>
        <w:tc>
          <w:tcPr>
            <w:tcW w:w="4606" w:type="dxa"/>
            <w:shd w:val="clear" w:color="auto" w:fill="auto"/>
          </w:tcPr>
          <w:p w:rsidR="007D592C" w:rsidRPr="00E81112" w:rsidRDefault="00767B9E" w:rsidP="00A31DF9">
            <w:pPr>
              <w:widowControl/>
              <w:spacing w:line="360" w:lineRule="auto"/>
              <w:rPr>
                <w:rFonts w:ascii="Book Antiqua" w:hAnsi="Book Antiqua"/>
                <w:color w:val="000000"/>
                <w:sz w:val="24"/>
                <w:szCs w:val="24"/>
              </w:rPr>
            </w:pPr>
            <w:r>
              <w:rPr>
                <w:rFonts w:ascii="Book Antiqua" w:hAnsi="Book Antiqua"/>
                <w:color w:val="000000"/>
                <w:sz w:val="24"/>
                <w:szCs w:val="24"/>
              </w:rPr>
              <w:t>S</w:t>
            </w:r>
            <w:r w:rsidRPr="00E81112">
              <w:rPr>
                <w:rFonts w:ascii="Book Antiqua" w:hAnsi="Book Antiqua"/>
                <w:color w:val="000000"/>
                <w:sz w:val="24"/>
                <w:szCs w:val="24"/>
              </w:rPr>
              <w:t>plenomegaly</w:t>
            </w:r>
          </w:p>
        </w:tc>
        <w:tc>
          <w:tcPr>
            <w:tcW w:w="2900" w:type="dxa"/>
            <w:shd w:val="clear" w:color="auto" w:fill="auto"/>
          </w:tcPr>
          <w:p w:rsidR="007D592C" w:rsidRPr="00E81112" w:rsidRDefault="007D592C" w:rsidP="00A31DF9">
            <w:pPr>
              <w:spacing w:line="360" w:lineRule="auto"/>
              <w:rPr>
                <w:rFonts w:ascii="Book Antiqua" w:hAnsi="Book Antiqua"/>
                <w:color w:val="000000"/>
                <w:sz w:val="24"/>
                <w:szCs w:val="24"/>
              </w:rPr>
            </w:pPr>
            <w:r w:rsidRPr="00E81112">
              <w:rPr>
                <w:rFonts w:ascii="Book Antiqua" w:hAnsi="Book Antiqua"/>
                <w:color w:val="000000"/>
                <w:sz w:val="24"/>
                <w:szCs w:val="24"/>
              </w:rPr>
              <w:t>32 (12.5</w:t>
            </w:r>
            <w:r w:rsidR="00723A82" w:rsidRPr="00E81112">
              <w:rPr>
                <w:rFonts w:ascii="Book Antiqua" w:hAnsi="Book Antiqua"/>
                <w:color w:val="000000"/>
                <w:sz w:val="24"/>
                <w:szCs w:val="24"/>
              </w:rPr>
              <w:t>)</w:t>
            </w:r>
          </w:p>
        </w:tc>
      </w:tr>
      <w:tr w:rsidR="00A31DF9" w:rsidRPr="00E81112" w:rsidTr="00D86978">
        <w:trPr>
          <w:trHeight w:val="319"/>
        </w:trPr>
        <w:tc>
          <w:tcPr>
            <w:tcW w:w="4606" w:type="dxa"/>
            <w:shd w:val="clear" w:color="auto" w:fill="auto"/>
          </w:tcPr>
          <w:p w:rsidR="007D592C" w:rsidRPr="00E81112" w:rsidRDefault="007D592C" w:rsidP="00FC760D">
            <w:pPr>
              <w:widowControl/>
              <w:spacing w:line="360" w:lineRule="auto"/>
              <w:rPr>
                <w:rFonts w:ascii="Book Antiqua" w:hAnsi="Book Antiqua"/>
                <w:color w:val="000000"/>
                <w:kern w:val="0"/>
                <w:sz w:val="24"/>
                <w:szCs w:val="24"/>
              </w:rPr>
            </w:pPr>
            <w:r w:rsidRPr="00E81112">
              <w:rPr>
                <w:rFonts w:ascii="Book Antiqua" w:hAnsi="Book Antiqua"/>
                <w:color w:val="000000"/>
                <w:sz w:val="24"/>
                <w:szCs w:val="24"/>
              </w:rPr>
              <w:t>Narrow</w:t>
            </w:r>
            <w:r w:rsidR="00FC760D">
              <w:rPr>
                <w:rFonts w:ascii="Book Antiqua" w:hAnsi="Book Antiqua"/>
                <w:color w:val="000000"/>
                <w:sz w:val="24"/>
                <w:szCs w:val="24"/>
              </w:rPr>
              <w:t>ing</w:t>
            </w:r>
            <w:r w:rsidRPr="00E81112">
              <w:rPr>
                <w:rFonts w:ascii="Book Antiqua" w:hAnsi="Book Antiqua"/>
                <w:color w:val="000000"/>
                <w:sz w:val="24"/>
                <w:szCs w:val="24"/>
              </w:rPr>
              <w:t xml:space="preserve"> and blurr</w:t>
            </w:r>
            <w:r w:rsidR="00FC760D">
              <w:rPr>
                <w:rFonts w:ascii="Book Antiqua" w:hAnsi="Book Antiqua"/>
                <w:color w:val="000000"/>
                <w:sz w:val="24"/>
                <w:szCs w:val="24"/>
              </w:rPr>
              <w:t>ing of</w:t>
            </w:r>
            <w:r w:rsidR="00767B9E">
              <w:rPr>
                <w:rFonts w:ascii="Book Antiqua" w:hAnsi="Book Antiqua"/>
                <w:color w:val="000000"/>
                <w:sz w:val="24"/>
                <w:szCs w:val="24"/>
              </w:rPr>
              <w:t xml:space="preserve"> </w:t>
            </w:r>
            <w:r w:rsidR="00FC760D">
              <w:rPr>
                <w:rFonts w:ascii="Book Antiqua" w:hAnsi="Book Antiqua"/>
                <w:color w:val="000000"/>
                <w:sz w:val="24"/>
                <w:szCs w:val="24"/>
              </w:rPr>
              <w:t>portal vein</w:t>
            </w:r>
          </w:p>
        </w:tc>
        <w:tc>
          <w:tcPr>
            <w:tcW w:w="2900" w:type="dxa"/>
            <w:shd w:val="clear" w:color="auto" w:fill="auto"/>
          </w:tcPr>
          <w:p w:rsidR="007D592C" w:rsidRPr="00E81112" w:rsidRDefault="007D592C" w:rsidP="00A31DF9">
            <w:pPr>
              <w:spacing w:line="360" w:lineRule="auto"/>
              <w:rPr>
                <w:rFonts w:ascii="Book Antiqua" w:hAnsi="Book Antiqua"/>
                <w:color w:val="000000"/>
                <w:sz w:val="24"/>
                <w:szCs w:val="24"/>
              </w:rPr>
            </w:pPr>
            <w:r w:rsidRPr="00E81112">
              <w:rPr>
                <w:rFonts w:ascii="Book Antiqua" w:hAnsi="Book Antiqua"/>
                <w:color w:val="000000"/>
                <w:sz w:val="24"/>
                <w:szCs w:val="24"/>
              </w:rPr>
              <w:t>28 (10.9</w:t>
            </w:r>
            <w:r w:rsidR="00723A82" w:rsidRPr="00E81112">
              <w:rPr>
                <w:rFonts w:ascii="Book Antiqua" w:hAnsi="Book Antiqua"/>
                <w:color w:val="000000"/>
                <w:sz w:val="24"/>
                <w:szCs w:val="24"/>
              </w:rPr>
              <w:t>)</w:t>
            </w:r>
          </w:p>
        </w:tc>
      </w:tr>
      <w:tr w:rsidR="00A31DF9" w:rsidRPr="00E81112" w:rsidTr="00D86978">
        <w:trPr>
          <w:trHeight w:val="319"/>
        </w:trPr>
        <w:tc>
          <w:tcPr>
            <w:tcW w:w="4606" w:type="dxa"/>
            <w:shd w:val="clear" w:color="auto" w:fill="auto"/>
          </w:tcPr>
          <w:p w:rsidR="007D592C" w:rsidRPr="00E81112" w:rsidRDefault="007D592C" w:rsidP="00A31DF9">
            <w:pPr>
              <w:widowControl/>
              <w:spacing w:line="360" w:lineRule="auto"/>
              <w:rPr>
                <w:rFonts w:ascii="Book Antiqua" w:hAnsi="Book Antiqua"/>
                <w:color w:val="000000"/>
                <w:sz w:val="24"/>
                <w:szCs w:val="24"/>
              </w:rPr>
            </w:pPr>
            <w:r w:rsidRPr="00E81112">
              <w:rPr>
                <w:rFonts w:ascii="Book Antiqua" w:hAnsi="Book Antiqua"/>
                <w:color w:val="000000"/>
                <w:sz w:val="24"/>
                <w:szCs w:val="24"/>
              </w:rPr>
              <w:t>Dilated and twisted</w:t>
            </w:r>
            <w:r w:rsidR="00767B9E">
              <w:rPr>
                <w:rFonts w:ascii="Book Antiqua" w:hAnsi="Book Antiqua"/>
                <w:color w:val="000000"/>
                <w:sz w:val="24"/>
                <w:szCs w:val="24"/>
              </w:rPr>
              <w:t xml:space="preserve"> </w:t>
            </w:r>
            <w:r w:rsidRPr="00E81112">
              <w:rPr>
                <w:rFonts w:ascii="Book Antiqua" w:hAnsi="Book Antiqua"/>
                <w:color w:val="000000"/>
                <w:sz w:val="24"/>
                <w:szCs w:val="24"/>
              </w:rPr>
              <w:t>small vessels</w:t>
            </w:r>
          </w:p>
          <w:p w:rsidR="007D592C" w:rsidRPr="00E81112" w:rsidRDefault="007D592C" w:rsidP="00A31DF9">
            <w:pPr>
              <w:widowControl/>
              <w:spacing w:line="360" w:lineRule="auto"/>
              <w:rPr>
                <w:rFonts w:ascii="Book Antiqua" w:hAnsi="Book Antiqua"/>
                <w:color w:val="000000"/>
                <w:kern w:val="0"/>
                <w:sz w:val="24"/>
                <w:szCs w:val="24"/>
              </w:rPr>
            </w:pPr>
            <w:r w:rsidRPr="00E81112">
              <w:rPr>
                <w:rFonts w:ascii="Book Antiqua" w:hAnsi="Book Antiqua"/>
                <w:color w:val="000000"/>
                <w:kern w:val="0"/>
                <w:sz w:val="24"/>
                <w:szCs w:val="24"/>
              </w:rPr>
              <w:t>Hypo-intensity on HBP</w:t>
            </w:r>
          </w:p>
        </w:tc>
        <w:tc>
          <w:tcPr>
            <w:tcW w:w="2900" w:type="dxa"/>
            <w:shd w:val="clear" w:color="auto" w:fill="auto"/>
          </w:tcPr>
          <w:p w:rsidR="007D592C" w:rsidRPr="00E81112" w:rsidRDefault="007D592C" w:rsidP="00A31DF9">
            <w:pPr>
              <w:spacing w:line="360" w:lineRule="auto"/>
              <w:rPr>
                <w:rFonts w:ascii="Book Antiqua" w:hAnsi="Book Antiqua"/>
                <w:color w:val="000000"/>
                <w:sz w:val="24"/>
                <w:szCs w:val="24"/>
              </w:rPr>
            </w:pPr>
            <w:r w:rsidRPr="00E81112">
              <w:rPr>
                <w:rFonts w:ascii="Book Antiqua" w:hAnsi="Book Antiqua"/>
                <w:color w:val="000000"/>
                <w:sz w:val="24"/>
                <w:szCs w:val="24"/>
              </w:rPr>
              <w:t>17 (6.6</w:t>
            </w:r>
            <w:r w:rsidR="00723A82" w:rsidRPr="00E81112">
              <w:rPr>
                <w:rFonts w:ascii="Book Antiqua" w:hAnsi="Book Antiqua"/>
                <w:color w:val="000000"/>
                <w:sz w:val="24"/>
                <w:szCs w:val="24"/>
              </w:rPr>
              <w:t>)</w:t>
            </w:r>
          </w:p>
          <w:p w:rsidR="007D592C" w:rsidRPr="00E81112" w:rsidRDefault="007D592C" w:rsidP="00A31DF9">
            <w:pPr>
              <w:spacing w:line="360" w:lineRule="auto"/>
              <w:rPr>
                <w:rFonts w:ascii="Book Antiqua" w:hAnsi="Book Antiqua"/>
                <w:color w:val="000000"/>
                <w:sz w:val="24"/>
                <w:szCs w:val="24"/>
              </w:rPr>
            </w:pPr>
            <w:r w:rsidRPr="00E81112">
              <w:rPr>
                <w:rFonts w:ascii="Book Antiqua" w:hAnsi="Book Antiqua"/>
                <w:color w:val="000000"/>
                <w:sz w:val="24"/>
                <w:szCs w:val="24"/>
              </w:rPr>
              <w:t>17 (6.6)</w:t>
            </w:r>
          </w:p>
        </w:tc>
      </w:tr>
      <w:tr w:rsidR="00A31DF9" w:rsidRPr="00E81112" w:rsidTr="00D86978">
        <w:trPr>
          <w:trHeight w:val="319"/>
        </w:trPr>
        <w:tc>
          <w:tcPr>
            <w:tcW w:w="4606" w:type="dxa"/>
            <w:shd w:val="clear" w:color="auto" w:fill="auto"/>
          </w:tcPr>
          <w:p w:rsidR="007D592C" w:rsidRPr="00E81112" w:rsidRDefault="007D592C" w:rsidP="00A31DF9">
            <w:pPr>
              <w:widowControl/>
              <w:spacing w:line="360" w:lineRule="auto"/>
              <w:rPr>
                <w:rFonts w:ascii="Book Antiqua" w:hAnsi="Book Antiqua"/>
                <w:color w:val="000000"/>
                <w:sz w:val="24"/>
                <w:szCs w:val="24"/>
              </w:rPr>
            </w:pPr>
            <w:r w:rsidRPr="00E81112">
              <w:rPr>
                <w:rFonts w:ascii="Book Antiqua" w:hAnsi="Book Antiqua"/>
                <w:color w:val="000000"/>
                <w:sz w:val="24"/>
                <w:szCs w:val="24"/>
              </w:rPr>
              <w:t>Dilated hepatic arteries</w:t>
            </w:r>
          </w:p>
        </w:tc>
        <w:tc>
          <w:tcPr>
            <w:tcW w:w="2900" w:type="dxa"/>
            <w:shd w:val="clear" w:color="auto" w:fill="auto"/>
          </w:tcPr>
          <w:p w:rsidR="007D592C" w:rsidRPr="00E81112" w:rsidRDefault="007D592C" w:rsidP="00A31DF9">
            <w:pPr>
              <w:spacing w:line="360" w:lineRule="auto"/>
              <w:rPr>
                <w:rFonts w:ascii="Book Antiqua" w:hAnsi="Book Antiqua"/>
                <w:color w:val="000000"/>
                <w:sz w:val="24"/>
                <w:szCs w:val="24"/>
              </w:rPr>
            </w:pPr>
            <w:r w:rsidRPr="00E81112">
              <w:rPr>
                <w:rFonts w:ascii="Book Antiqua" w:hAnsi="Book Antiqua"/>
                <w:color w:val="000000"/>
                <w:sz w:val="24"/>
                <w:szCs w:val="24"/>
              </w:rPr>
              <w:t>12 (4.7)</w:t>
            </w:r>
          </w:p>
        </w:tc>
      </w:tr>
      <w:tr w:rsidR="00A31DF9" w:rsidRPr="00E81112" w:rsidTr="00D86978">
        <w:trPr>
          <w:trHeight w:val="639"/>
        </w:trPr>
        <w:tc>
          <w:tcPr>
            <w:tcW w:w="4606" w:type="dxa"/>
            <w:shd w:val="clear" w:color="auto" w:fill="auto"/>
          </w:tcPr>
          <w:p w:rsidR="007D592C" w:rsidRPr="00E81112" w:rsidRDefault="007D592C" w:rsidP="00A31DF9">
            <w:pPr>
              <w:widowControl/>
              <w:spacing w:line="360" w:lineRule="auto"/>
              <w:rPr>
                <w:rFonts w:ascii="Book Antiqua" w:hAnsi="Book Antiqua"/>
                <w:color w:val="000000"/>
                <w:sz w:val="24"/>
                <w:szCs w:val="24"/>
              </w:rPr>
            </w:pPr>
            <w:r w:rsidRPr="00E81112">
              <w:rPr>
                <w:rFonts w:ascii="Book Antiqua" w:hAnsi="Book Antiqua"/>
                <w:color w:val="000000"/>
                <w:sz w:val="24"/>
                <w:szCs w:val="24"/>
              </w:rPr>
              <w:t>"Halo signs" around the hepatic vein and intrahepatic IVC</w:t>
            </w:r>
          </w:p>
        </w:tc>
        <w:tc>
          <w:tcPr>
            <w:tcW w:w="2900" w:type="dxa"/>
            <w:shd w:val="clear" w:color="auto" w:fill="auto"/>
          </w:tcPr>
          <w:p w:rsidR="007D592C" w:rsidRPr="00E81112" w:rsidRDefault="007D592C" w:rsidP="00A31DF9">
            <w:pPr>
              <w:spacing w:line="360" w:lineRule="auto"/>
              <w:rPr>
                <w:rFonts w:ascii="Book Antiqua" w:hAnsi="Book Antiqua"/>
                <w:color w:val="000000"/>
                <w:sz w:val="24"/>
                <w:szCs w:val="24"/>
              </w:rPr>
            </w:pPr>
            <w:r w:rsidRPr="00E81112">
              <w:rPr>
                <w:rFonts w:ascii="Book Antiqua" w:hAnsi="Book Antiqua"/>
                <w:color w:val="000000"/>
                <w:sz w:val="24"/>
                <w:szCs w:val="24"/>
              </w:rPr>
              <w:t>11 (4.3)</w:t>
            </w:r>
          </w:p>
        </w:tc>
      </w:tr>
      <w:tr w:rsidR="00A31DF9" w:rsidRPr="00E81112" w:rsidTr="00D86978">
        <w:trPr>
          <w:trHeight w:val="319"/>
        </w:trPr>
        <w:tc>
          <w:tcPr>
            <w:tcW w:w="4606" w:type="dxa"/>
            <w:shd w:val="clear" w:color="auto" w:fill="auto"/>
          </w:tcPr>
          <w:p w:rsidR="007D592C" w:rsidRPr="00E81112" w:rsidRDefault="007D592C" w:rsidP="00A31DF9">
            <w:pPr>
              <w:widowControl/>
              <w:spacing w:line="360" w:lineRule="auto"/>
              <w:rPr>
                <w:rFonts w:ascii="Book Antiqua" w:hAnsi="Book Antiqua"/>
                <w:color w:val="000000"/>
                <w:kern w:val="0"/>
                <w:sz w:val="24"/>
                <w:szCs w:val="24"/>
              </w:rPr>
            </w:pPr>
            <w:r w:rsidRPr="00E81112">
              <w:rPr>
                <w:rFonts w:ascii="Book Antiqua" w:hAnsi="Book Antiqua"/>
                <w:color w:val="000000"/>
                <w:sz w:val="24"/>
                <w:szCs w:val="24"/>
              </w:rPr>
              <w:t>Restricted diffusion</w:t>
            </w:r>
          </w:p>
        </w:tc>
        <w:tc>
          <w:tcPr>
            <w:tcW w:w="2900" w:type="dxa"/>
            <w:shd w:val="clear" w:color="auto" w:fill="auto"/>
          </w:tcPr>
          <w:p w:rsidR="007D592C" w:rsidRPr="00E81112" w:rsidRDefault="007D592C" w:rsidP="00A31DF9">
            <w:pPr>
              <w:spacing w:line="360" w:lineRule="auto"/>
              <w:rPr>
                <w:rFonts w:ascii="Book Antiqua" w:hAnsi="Book Antiqua"/>
                <w:color w:val="000000"/>
                <w:sz w:val="24"/>
                <w:szCs w:val="24"/>
              </w:rPr>
            </w:pPr>
            <w:r w:rsidRPr="00E81112">
              <w:rPr>
                <w:rFonts w:ascii="Book Antiqua" w:hAnsi="Book Antiqua"/>
                <w:color w:val="000000"/>
                <w:sz w:val="24"/>
                <w:szCs w:val="24"/>
              </w:rPr>
              <w:t>5 (2.0)</w:t>
            </w:r>
          </w:p>
        </w:tc>
      </w:tr>
      <w:tr w:rsidR="00A31DF9" w:rsidRPr="00E81112" w:rsidTr="00D86978">
        <w:trPr>
          <w:trHeight w:val="319"/>
        </w:trPr>
        <w:tc>
          <w:tcPr>
            <w:tcW w:w="4606" w:type="dxa"/>
            <w:shd w:val="clear" w:color="auto" w:fill="auto"/>
          </w:tcPr>
          <w:p w:rsidR="007D592C" w:rsidRPr="00E81112" w:rsidRDefault="007D592C" w:rsidP="00A31DF9">
            <w:pPr>
              <w:widowControl/>
              <w:spacing w:line="360" w:lineRule="auto"/>
              <w:rPr>
                <w:rFonts w:ascii="Book Antiqua" w:hAnsi="Book Antiqua"/>
                <w:color w:val="000000"/>
                <w:sz w:val="24"/>
                <w:szCs w:val="24"/>
              </w:rPr>
            </w:pPr>
            <w:r w:rsidRPr="00E81112">
              <w:rPr>
                <w:rFonts w:ascii="Book Antiqua" w:hAnsi="Book Antiqua"/>
                <w:color w:val="000000"/>
                <w:sz w:val="24"/>
                <w:szCs w:val="24"/>
              </w:rPr>
              <w:t>Gastrointestinal edema</w:t>
            </w:r>
          </w:p>
        </w:tc>
        <w:tc>
          <w:tcPr>
            <w:tcW w:w="2900" w:type="dxa"/>
            <w:shd w:val="clear" w:color="auto" w:fill="auto"/>
          </w:tcPr>
          <w:p w:rsidR="007D592C" w:rsidRPr="00E81112" w:rsidRDefault="007D592C" w:rsidP="00A31DF9">
            <w:pPr>
              <w:spacing w:line="360" w:lineRule="auto"/>
              <w:rPr>
                <w:rFonts w:ascii="Book Antiqua" w:hAnsi="Book Antiqua"/>
                <w:color w:val="000000"/>
                <w:sz w:val="24"/>
                <w:szCs w:val="24"/>
              </w:rPr>
            </w:pPr>
            <w:r w:rsidRPr="00E81112">
              <w:rPr>
                <w:rFonts w:ascii="Book Antiqua" w:hAnsi="Book Antiqua"/>
                <w:color w:val="000000"/>
                <w:sz w:val="24"/>
                <w:szCs w:val="24"/>
              </w:rPr>
              <w:t>4 (1.6)</w:t>
            </w:r>
          </w:p>
        </w:tc>
      </w:tr>
      <w:tr w:rsidR="00A31DF9" w:rsidRPr="00E81112" w:rsidTr="00D86978">
        <w:trPr>
          <w:trHeight w:val="319"/>
        </w:trPr>
        <w:tc>
          <w:tcPr>
            <w:tcW w:w="4606" w:type="dxa"/>
            <w:shd w:val="clear" w:color="auto" w:fill="auto"/>
          </w:tcPr>
          <w:p w:rsidR="007D592C" w:rsidRPr="00E81112" w:rsidRDefault="007D592C" w:rsidP="00A31DF9">
            <w:pPr>
              <w:widowControl/>
              <w:spacing w:line="360" w:lineRule="auto"/>
              <w:rPr>
                <w:rFonts w:ascii="Book Antiqua" w:hAnsi="Book Antiqua"/>
                <w:color w:val="000000"/>
                <w:kern w:val="0"/>
                <w:sz w:val="24"/>
                <w:szCs w:val="24"/>
              </w:rPr>
            </w:pPr>
            <w:r w:rsidRPr="00E81112">
              <w:rPr>
                <w:rFonts w:ascii="Book Antiqua" w:hAnsi="Book Antiqua"/>
                <w:color w:val="000000"/>
                <w:sz w:val="24"/>
                <w:szCs w:val="24"/>
              </w:rPr>
              <w:t>Multiple hyperplasia nodules</w:t>
            </w:r>
          </w:p>
        </w:tc>
        <w:tc>
          <w:tcPr>
            <w:tcW w:w="2900" w:type="dxa"/>
            <w:shd w:val="clear" w:color="auto" w:fill="auto"/>
          </w:tcPr>
          <w:p w:rsidR="007D592C" w:rsidRPr="00E81112" w:rsidRDefault="007D592C" w:rsidP="00A31DF9">
            <w:pPr>
              <w:spacing w:line="360" w:lineRule="auto"/>
              <w:rPr>
                <w:rFonts w:ascii="Book Antiqua" w:hAnsi="Book Antiqua"/>
                <w:color w:val="000000"/>
                <w:sz w:val="24"/>
                <w:szCs w:val="24"/>
              </w:rPr>
            </w:pPr>
            <w:r w:rsidRPr="00E81112">
              <w:rPr>
                <w:rFonts w:ascii="Book Antiqua" w:hAnsi="Book Antiqua"/>
                <w:color w:val="000000"/>
                <w:sz w:val="24"/>
                <w:szCs w:val="24"/>
              </w:rPr>
              <w:t>2 (0.8)</w:t>
            </w:r>
          </w:p>
        </w:tc>
      </w:tr>
      <w:tr w:rsidR="00A31DF9" w:rsidRPr="00E81112" w:rsidTr="00D86978">
        <w:trPr>
          <w:trHeight w:val="319"/>
        </w:trPr>
        <w:tc>
          <w:tcPr>
            <w:tcW w:w="4606" w:type="dxa"/>
            <w:shd w:val="clear" w:color="auto" w:fill="auto"/>
          </w:tcPr>
          <w:p w:rsidR="007D592C" w:rsidRPr="00E81112" w:rsidRDefault="007D592C" w:rsidP="00767B9E">
            <w:pPr>
              <w:widowControl/>
              <w:spacing w:line="360" w:lineRule="auto"/>
              <w:rPr>
                <w:rFonts w:ascii="Book Antiqua" w:hAnsi="Book Antiqua"/>
                <w:color w:val="000000"/>
                <w:kern w:val="0"/>
                <w:sz w:val="24"/>
                <w:szCs w:val="24"/>
              </w:rPr>
            </w:pPr>
            <w:r w:rsidRPr="00E81112">
              <w:rPr>
                <w:rFonts w:ascii="Book Antiqua" w:hAnsi="Book Antiqua"/>
                <w:color w:val="000000"/>
                <w:sz w:val="24"/>
                <w:szCs w:val="24"/>
              </w:rPr>
              <w:t xml:space="preserve">Caudate lobe </w:t>
            </w:r>
            <w:r w:rsidR="00767B9E" w:rsidRPr="00E81112">
              <w:rPr>
                <w:rFonts w:ascii="Book Antiqua" w:hAnsi="Book Antiqua"/>
                <w:color w:val="000000"/>
                <w:sz w:val="24"/>
                <w:szCs w:val="24"/>
              </w:rPr>
              <w:t>enlarge</w:t>
            </w:r>
            <w:r w:rsidR="00767B9E">
              <w:rPr>
                <w:rFonts w:ascii="Book Antiqua" w:hAnsi="Book Antiqua"/>
                <w:color w:val="000000"/>
                <w:sz w:val="24"/>
                <w:szCs w:val="24"/>
              </w:rPr>
              <w:t>ment</w:t>
            </w:r>
          </w:p>
        </w:tc>
        <w:tc>
          <w:tcPr>
            <w:tcW w:w="2900" w:type="dxa"/>
            <w:shd w:val="clear" w:color="auto" w:fill="auto"/>
          </w:tcPr>
          <w:p w:rsidR="007D592C" w:rsidRPr="00E81112" w:rsidRDefault="007D592C" w:rsidP="00A31DF9">
            <w:pPr>
              <w:spacing w:line="360" w:lineRule="auto"/>
              <w:rPr>
                <w:rFonts w:ascii="Book Antiqua" w:hAnsi="Book Antiqua"/>
                <w:color w:val="000000"/>
                <w:sz w:val="24"/>
                <w:szCs w:val="24"/>
              </w:rPr>
            </w:pPr>
            <w:r w:rsidRPr="00E81112">
              <w:rPr>
                <w:rFonts w:ascii="Book Antiqua" w:hAnsi="Book Antiqua"/>
                <w:color w:val="000000"/>
                <w:sz w:val="24"/>
                <w:szCs w:val="24"/>
              </w:rPr>
              <w:t>2 (0.8)</w:t>
            </w:r>
          </w:p>
        </w:tc>
      </w:tr>
      <w:tr w:rsidR="00A31DF9" w:rsidRPr="00E81112" w:rsidTr="00D86978">
        <w:trPr>
          <w:trHeight w:val="319"/>
        </w:trPr>
        <w:tc>
          <w:tcPr>
            <w:tcW w:w="4606" w:type="dxa"/>
            <w:shd w:val="clear" w:color="auto" w:fill="auto"/>
          </w:tcPr>
          <w:p w:rsidR="007D592C" w:rsidRPr="00E81112" w:rsidRDefault="007D592C" w:rsidP="00A31DF9">
            <w:pPr>
              <w:widowControl/>
              <w:spacing w:line="360" w:lineRule="auto"/>
              <w:rPr>
                <w:rFonts w:ascii="Book Antiqua" w:hAnsi="Book Antiqua"/>
                <w:color w:val="000000"/>
                <w:kern w:val="0"/>
                <w:sz w:val="24"/>
                <w:szCs w:val="24"/>
              </w:rPr>
            </w:pPr>
            <w:r w:rsidRPr="00E81112">
              <w:rPr>
                <w:rFonts w:ascii="Book Antiqua" w:hAnsi="Book Antiqua"/>
                <w:color w:val="000000"/>
                <w:sz w:val="24"/>
                <w:szCs w:val="24"/>
              </w:rPr>
              <w:t>Focal nodules or masses</w:t>
            </w:r>
          </w:p>
        </w:tc>
        <w:tc>
          <w:tcPr>
            <w:tcW w:w="2900" w:type="dxa"/>
            <w:shd w:val="clear" w:color="auto" w:fill="auto"/>
          </w:tcPr>
          <w:p w:rsidR="007D592C" w:rsidRPr="00E81112" w:rsidRDefault="007D592C" w:rsidP="00A31DF9">
            <w:pPr>
              <w:spacing w:line="360" w:lineRule="auto"/>
              <w:rPr>
                <w:rFonts w:ascii="Book Antiqua" w:hAnsi="Book Antiqua"/>
                <w:color w:val="000000"/>
                <w:sz w:val="24"/>
                <w:szCs w:val="24"/>
              </w:rPr>
            </w:pPr>
            <w:r w:rsidRPr="00E81112">
              <w:rPr>
                <w:rFonts w:ascii="Book Antiqua" w:hAnsi="Book Antiqua"/>
                <w:color w:val="000000"/>
                <w:sz w:val="24"/>
                <w:szCs w:val="24"/>
              </w:rPr>
              <w:t>1(0.4)</w:t>
            </w:r>
          </w:p>
        </w:tc>
      </w:tr>
      <w:tr w:rsidR="00A31DF9" w:rsidRPr="00E81112" w:rsidTr="00D86978">
        <w:trPr>
          <w:trHeight w:val="307"/>
        </w:trPr>
        <w:tc>
          <w:tcPr>
            <w:tcW w:w="4606" w:type="dxa"/>
            <w:shd w:val="clear" w:color="auto" w:fill="auto"/>
          </w:tcPr>
          <w:p w:rsidR="007D592C" w:rsidRPr="00E81112" w:rsidRDefault="007D592C" w:rsidP="00A31DF9">
            <w:pPr>
              <w:widowControl/>
              <w:spacing w:line="360" w:lineRule="auto"/>
              <w:rPr>
                <w:rFonts w:ascii="Book Antiqua" w:hAnsi="Book Antiqua"/>
                <w:color w:val="000000"/>
                <w:kern w:val="0"/>
                <w:sz w:val="24"/>
                <w:szCs w:val="24"/>
              </w:rPr>
            </w:pPr>
            <w:r w:rsidRPr="00E81112">
              <w:rPr>
                <w:rFonts w:ascii="Book Antiqua" w:hAnsi="Book Antiqua"/>
                <w:color w:val="000000"/>
                <w:sz w:val="24"/>
                <w:szCs w:val="24"/>
              </w:rPr>
              <w:t>Dilated spleen vein</w:t>
            </w:r>
          </w:p>
        </w:tc>
        <w:tc>
          <w:tcPr>
            <w:tcW w:w="2900" w:type="dxa"/>
            <w:shd w:val="clear" w:color="auto" w:fill="auto"/>
          </w:tcPr>
          <w:p w:rsidR="007D592C" w:rsidRPr="00E81112" w:rsidRDefault="007D592C" w:rsidP="00A31DF9">
            <w:pPr>
              <w:spacing w:line="360" w:lineRule="auto"/>
              <w:rPr>
                <w:rFonts w:ascii="Book Antiqua" w:hAnsi="Book Antiqua"/>
                <w:color w:val="000000"/>
                <w:sz w:val="24"/>
                <w:szCs w:val="24"/>
              </w:rPr>
            </w:pPr>
            <w:r w:rsidRPr="00E81112">
              <w:rPr>
                <w:rFonts w:ascii="Book Antiqua" w:hAnsi="Book Antiqua"/>
                <w:color w:val="000000"/>
                <w:sz w:val="24"/>
                <w:szCs w:val="24"/>
              </w:rPr>
              <w:t>1(0.4)</w:t>
            </w:r>
          </w:p>
        </w:tc>
      </w:tr>
    </w:tbl>
    <w:p w:rsidR="00FA03B3" w:rsidRPr="00E81112" w:rsidRDefault="00D86978" w:rsidP="00A31DF9">
      <w:pPr>
        <w:widowControl/>
        <w:spacing w:line="360" w:lineRule="auto"/>
        <w:rPr>
          <w:rFonts w:ascii="Book Antiqua" w:hAnsi="Book Antiqua"/>
          <w:color w:val="000000"/>
          <w:sz w:val="24"/>
          <w:szCs w:val="24"/>
        </w:rPr>
      </w:pPr>
      <w:r w:rsidRPr="00E81112">
        <w:rPr>
          <w:rFonts w:ascii="Book Antiqua" w:hAnsi="Book Antiqua"/>
          <w:color w:val="000000"/>
          <w:sz w:val="24"/>
          <w:szCs w:val="24"/>
        </w:rPr>
        <w:t>MRI: Magnetic resonance imaging; IVC: Inferior vena cava.</w:t>
      </w:r>
    </w:p>
    <w:sectPr w:rsidR="00FA03B3" w:rsidRPr="00E81112" w:rsidSect="00CA4196">
      <w:endnotePr>
        <w:numFmt w:val="decimal"/>
      </w:endnotePr>
      <w:pgSz w:w="11906" w:h="16838" w:code="9"/>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63A" w:rsidRDefault="008D363A" w:rsidP="00CE6926"/>
  </w:endnote>
  <w:endnote w:type="continuationSeparator" w:id="0">
    <w:p w:rsidR="008D363A" w:rsidRDefault="008D363A" w:rsidP="00CE6926"/>
  </w:endnote>
  <w:endnote w:type="continuationNotice" w:id="1">
    <w:p w:rsidR="008D363A" w:rsidRDefault="008D3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AdvP46E831">
    <w:altName w:val="Cambria"/>
    <w:panose1 w:val="00000000000000000000"/>
    <w:charset w:val="00"/>
    <w:family w:val="roman"/>
    <w:notTrueType/>
    <w:pitch w:val="default"/>
  </w:font>
  <w:font w:name="AdvP41153C">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Emoji">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0A" w:rsidRDefault="001F420A">
    <w:pPr>
      <w:pStyle w:val="a4"/>
      <w:jc w:val="center"/>
    </w:pPr>
    <w:r>
      <w:fldChar w:fldCharType="begin"/>
    </w:r>
    <w:r>
      <w:instrText>PAGE   \* MERGEFORMAT</w:instrText>
    </w:r>
    <w:r>
      <w:fldChar w:fldCharType="separate"/>
    </w:r>
    <w:r w:rsidR="009021B8" w:rsidRPr="009021B8">
      <w:rPr>
        <w:noProof/>
        <w:lang w:val="zh-CN"/>
      </w:rPr>
      <w:t>23</w:t>
    </w:r>
    <w:r>
      <w:fldChar w:fldCharType="end"/>
    </w:r>
  </w:p>
  <w:p w:rsidR="001F420A" w:rsidRDefault="001F420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63A" w:rsidRDefault="008D363A" w:rsidP="00CE6926">
      <w:r>
        <w:separator/>
      </w:r>
    </w:p>
  </w:footnote>
  <w:footnote w:type="continuationSeparator" w:id="0">
    <w:p w:rsidR="008D363A" w:rsidRDefault="008D363A" w:rsidP="00CE6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0A" w:rsidRDefault="001F420A" w:rsidP="007534D6">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0A" w:rsidRDefault="001F420A" w:rsidP="007534D6">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A3340"/>
    <w:multiLevelType w:val="hybridMultilevel"/>
    <w:tmpl w:val="399EAEB0"/>
    <w:lvl w:ilvl="0" w:tplc="370889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C9446E6"/>
    <w:multiLevelType w:val="hybridMultilevel"/>
    <w:tmpl w:val="CC36CC08"/>
    <w:lvl w:ilvl="0" w:tplc="63922D7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3EE76A35"/>
    <w:multiLevelType w:val="hybridMultilevel"/>
    <w:tmpl w:val="01A0B9C0"/>
    <w:lvl w:ilvl="0" w:tplc="8D3827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90D3EEA"/>
    <w:multiLevelType w:val="hybridMultilevel"/>
    <w:tmpl w:val="26E6B322"/>
    <w:lvl w:ilvl="0" w:tplc="0FEC4A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awzw5zrc25ssfeffapp955ovpzassssdvp5&quot;&gt;张韵&lt;record-ids&gt;&lt;item&gt;10425&lt;/item&gt;&lt;item&gt;10673&lt;/item&gt;&lt;item&gt;10845&lt;/item&gt;&lt;item&gt;21445&lt;/item&gt;&lt;item&gt;21446&lt;/item&gt;&lt;item&gt;21448&lt;/item&gt;&lt;item&gt;21460&lt;/item&gt;&lt;item&gt;21464&lt;/item&gt;&lt;item&gt;21900&lt;/item&gt;&lt;item&gt;22349&lt;/item&gt;&lt;item&gt;22356&lt;/item&gt;&lt;item&gt;22360&lt;/item&gt;&lt;item&gt;22362&lt;/item&gt;&lt;item&gt;22364&lt;/item&gt;&lt;item&gt;22366&lt;/item&gt;&lt;item&gt;22368&lt;/item&gt;&lt;item&gt;22369&lt;/item&gt;&lt;item&gt;22371&lt;/item&gt;&lt;item&gt;22374&lt;/item&gt;&lt;item&gt;22375&lt;/item&gt;&lt;item&gt;22379&lt;/item&gt;&lt;item&gt;22381&lt;/item&gt;&lt;item&gt;22385&lt;/item&gt;&lt;item&gt;22386&lt;/item&gt;&lt;item&gt;22388&lt;/item&gt;&lt;item&gt;22389&lt;/item&gt;&lt;item&gt;22390&lt;/item&gt;&lt;item&gt;22393&lt;/item&gt;&lt;item&gt;22399&lt;/item&gt;&lt;item&gt;22655&lt;/item&gt;&lt;item&gt;22657&lt;/item&gt;&lt;item&gt;22658&lt;/item&gt;&lt;item&gt;22660&lt;/item&gt;&lt;item&gt;22661&lt;/item&gt;&lt;item&gt;22662&lt;/item&gt;&lt;item&gt;22663&lt;/item&gt;&lt;item&gt;22666&lt;/item&gt;&lt;item&gt;22667&lt;/item&gt;&lt;item&gt;22668&lt;/item&gt;&lt;item&gt;22669&lt;/item&gt;&lt;item&gt;22671&lt;/item&gt;&lt;item&gt;22676&lt;/item&gt;&lt;item&gt;22680&lt;/item&gt;&lt;item&gt;22682&lt;/item&gt;&lt;item&gt;22683&lt;/item&gt;&lt;item&gt;22684&lt;/item&gt;&lt;item&gt;22685&lt;/item&gt;&lt;item&gt;22686&lt;/item&gt;&lt;item&gt;22694&lt;/item&gt;&lt;/record-ids&gt;&lt;/item&gt;&lt;/Libraries&gt;"/>
  </w:docVars>
  <w:rsids>
    <w:rsidRoot w:val="00CE6926"/>
    <w:rsid w:val="00000258"/>
    <w:rsid w:val="00006122"/>
    <w:rsid w:val="00006570"/>
    <w:rsid w:val="00007731"/>
    <w:rsid w:val="00007D29"/>
    <w:rsid w:val="00007F10"/>
    <w:rsid w:val="00010CC7"/>
    <w:rsid w:val="00012261"/>
    <w:rsid w:val="00012BC3"/>
    <w:rsid w:val="00016E7B"/>
    <w:rsid w:val="00017CFD"/>
    <w:rsid w:val="00020E7F"/>
    <w:rsid w:val="00021F9D"/>
    <w:rsid w:val="0002507D"/>
    <w:rsid w:val="000257F4"/>
    <w:rsid w:val="00041368"/>
    <w:rsid w:val="000414D6"/>
    <w:rsid w:val="00046570"/>
    <w:rsid w:val="000509FE"/>
    <w:rsid w:val="00053EE0"/>
    <w:rsid w:val="000546C0"/>
    <w:rsid w:val="00057612"/>
    <w:rsid w:val="00061F35"/>
    <w:rsid w:val="0006305C"/>
    <w:rsid w:val="000646DF"/>
    <w:rsid w:val="00064EF6"/>
    <w:rsid w:val="00067E83"/>
    <w:rsid w:val="00071C30"/>
    <w:rsid w:val="00073E5E"/>
    <w:rsid w:val="000745B1"/>
    <w:rsid w:val="00076F5F"/>
    <w:rsid w:val="000803DC"/>
    <w:rsid w:val="00093F51"/>
    <w:rsid w:val="0009416A"/>
    <w:rsid w:val="000A21A9"/>
    <w:rsid w:val="000A2D90"/>
    <w:rsid w:val="000B126C"/>
    <w:rsid w:val="000B594B"/>
    <w:rsid w:val="000B728D"/>
    <w:rsid w:val="000C11B9"/>
    <w:rsid w:val="000C311F"/>
    <w:rsid w:val="000C5933"/>
    <w:rsid w:val="000D2590"/>
    <w:rsid w:val="000D6567"/>
    <w:rsid w:val="000D7D27"/>
    <w:rsid w:val="000E229F"/>
    <w:rsid w:val="000E6542"/>
    <w:rsid w:val="000E741C"/>
    <w:rsid w:val="000F1279"/>
    <w:rsid w:val="000F1ACB"/>
    <w:rsid w:val="000F36FB"/>
    <w:rsid w:val="000F4FBE"/>
    <w:rsid w:val="000F5EBA"/>
    <w:rsid w:val="0010005B"/>
    <w:rsid w:val="001060F2"/>
    <w:rsid w:val="00107805"/>
    <w:rsid w:val="001124FE"/>
    <w:rsid w:val="00113553"/>
    <w:rsid w:val="001135C7"/>
    <w:rsid w:val="00127881"/>
    <w:rsid w:val="00130B23"/>
    <w:rsid w:val="0013276B"/>
    <w:rsid w:val="001357A5"/>
    <w:rsid w:val="00137A98"/>
    <w:rsid w:val="00141F08"/>
    <w:rsid w:val="00143645"/>
    <w:rsid w:val="00145C99"/>
    <w:rsid w:val="00146AA8"/>
    <w:rsid w:val="0015065E"/>
    <w:rsid w:val="001548B3"/>
    <w:rsid w:val="00154E97"/>
    <w:rsid w:val="00173794"/>
    <w:rsid w:val="00174D51"/>
    <w:rsid w:val="0017715A"/>
    <w:rsid w:val="00181548"/>
    <w:rsid w:val="001864BD"/>
    <w:rsid w:val="00187D40"/>
    <w:rsid w:val="00187F3D"/>
    <w:rsid w:val="00191B50"/>
    <w:rsid w:val="00195101"/>
    <w:rsid w:val="001976F0"/>
    <w:rsid w:val="001A0C72"/>
    <w:rsid w:val="001A204D"/>
    <w:rsid w:val="001A5D98"/>
    <w:rsid w:val="001B0CBD"/>
    <w:rsid w:val="001B22C9"/>
    <w:rsid w:val="001B27F8"/>
    <w:rsid w:val="001B6A80"/>
    <w:rsid w:val="001C062B"/>
    <w:rsid w:val="001C0A07"/>
    <w:rsid w:val="001C6D40"/>
    <w:rsid w:val="001C7BAD"/>
    <w:rsid w:val="001D482B"/>
    <w:rsid w:val="001E29CA"/>
    <w:rsid w:val="001E3CDC"/>
    <w:rsid w:val="001E42CC"/>
    <w:rsid w:val="001F245F"/>
    <w:rsid w:val="001F420A"/>
    <w:rsid w:val="00202EB3"/>
    <w:rsid w:val="0020403E"/>
    <w:rsid w:val="00205381"/>
    <w:rsid w:val="00211719"/>
    <w:rsid w:val="00211CA6"/>
    <w:rsid w:val="00216E58"/>
    <w:rsid w:val="00221BDF"/>
    <w:rsid w:val="00222309"/>
    <w:rsid w:val="00233EA6"/>
    <w:rsid w:val="00234CC0"/>
    <w:rsid w:val="002378D3"/>
    <w:rsid w:val="00240398"/>
    <w:rsid w:val="00240B27"/>
    <w:rsid w:val="0024197D"/>
    <w:rsid w:val="00243147"/>
    <w:rsid w:val="00252630"/>
    <w:rsid w:val="00254CFB"/>
    <w:rsid w:val="00255A29"/>
    <w:rsid w:val="002574CA"/>
    <w:rsid w:val="00263217"/>
    <w:rsid w:val="002646AC"/>
    <w:rsid w:val="002654BB"/>
    <w:rsid w:val="00267BCD"/>
    <w:rsid w:val="002709AD"/>
    <w:rsid w:val="00274733"/>
    <w:rsid w:val="002842E7"/>
    <w:rsid w:val="002865EE"/>
    <w:rsid w:val="00287397"/>
    <w:rsid w:val="00294669"/>
    <w:rsid w:val="00295E47"/>
    <w:rsid w:val="00297010"/>
    <w:rsid w:val="002B04CD"/>
    <w:rsid w:val="002B15BF"/>
    <w:rsid w:val="002B30A2"/>
    <w:rsid w:val="002B58AE"/>
    <w:rsid w:val="002C08D6"/>
    <w:rsid w:val="002C1518"/>
    <w:rsid w:val="002C3FC7"/>
    <w:rsid w:val="002C657F"/>
    <w:rsid w:val="002C72C4"/>
    <w:rsid w:val="002D2BF9"/>
    <w:rsid w:val="002E0210"/>
    <w:rsid w:val="002E042E"/>
    <w:rsid w:val="002E05B6"/>
    <w:rsid w:val="002E5C55"/>
    <w:rsid w:val="002E6281"/>
    <w:rsid w:val="002F0FF4"/>
    <w:rsid w:val="002F1EA6"/>
    <w:rsid w:val="002F5D8D"/>
    <w:rsid w:val="002F6DB1"/>
    <w:rsid w:val="002F6DB2"/>
    <w:rsid w:val="002F7D42"/>
    <w:rsid w:val="00300331"/>
    <w:rsid w:val="00301201"/>
    <w:rsid w:val="00303A37"/>
    <w:rsid w:val="00304BF7"/>
    <w:rsid w:val="0031192C"/>
    <w:rsid w:val="003158A0"/>
    <w:rsid w:val="00316B3C"/>
    <w:rsid w:val="00321CA4"/>
    <w:rsid w:val="00326F5D"/>
    <w:rsid w:val="00330BD6"/>
    <w:rsid w:val="003325CA"/>
    <w:rsid w:val="00334CFA"/>
    <w:rsid w:val="00341E3C"/>
    <w:rsid w:val="00343F03"/>
    <w:rsid w:val="00350073"/>
    <w:rsid w:val="00350420"/>
    <w:rsid w:val="00362C86"/>
    <w:rsid w:val="003652B8"/>
    <w:rsid w:val="00371A19"/>
    <w:rsid w:val="00372DBB"/>
    <w:rsid w:val="00372F1B"/>
    <w:rsid w:val="003730F4"/>
    <w:rsid w:val="003740AE"/>
    <w:rsid w:val="00374E36"/>
    <w:rsid w:val="00375824"/>
    <w:rsid w:val="00376448"/>
    <w:rsid w:val="00384B63"/>
    <w:rsid w:val="00384D7D"/>
    <w:rsid w:val="003854F4"/>
    <w:rsid w:val="00387266"/>
    <w:rsid w:val="00394D14"/>
    <w:rsid w:val="0039750D"/>
    <w:rsid w:val="003B2C20"/>
    <w:rsid w:val="003B3E48"/>
    <w:rsid w:val="003C26E0"/>
    <w:rsid w:val="003D1BBF"/>
    <w:rsid w:val="003D50D2"/>
    <w:rsid w:val="003E0E54"/>
    <w:rsid w:val="003E4CFC"/>
    <w:rsid w:val="003E7581"/>
    <w:rsid w:val="003E7913"/>
    <w:rsid w:val="003F3E8F"/>
    <w:rsid w:val="003F558C"/>
    <w:rsid w:val="003F74ED"/>
    <w:rsid w:val="00401604"/>
    <w:rsid w:val="00407384"/>
    <w:rsid w:val="00407A7C"/>
    <w:rsid w:val="00412746"/>
    <w:rsid w:val="004151D8"/>
    <w:rsid w:val="00417B16"/>
    <w:rsid w:val="00425D8C"/>
    <w:rsid w:val="00430355"/>
    <w:rsid w:val="00434DEE"/>
    <w:rsid w:val="00435FEC"/>
    <w:rsid w:val="004375DC"/>
    <w:rsid w:val="00440EDE"/>
    <w:rsid w:val="00453249"/>
    <w:rsid w:val="00453538"/>
    <w:rsid w:val="004578CC"/>
    <w:rsid w:val="00461C9F"/>
    <w:rsid w:val="00462E68"/>
    <w:rsid w:val="00463235"/>
    <w:rsid w:val="004661A9"/>
    <w:rsid w:val="00466436"/>
    <w:rsid w:val="00466B70"/>
    <w:rsid w:val="00471AAA"/>
    <w:rsid w:val="00480139"/>
    <w:rsid w:val="00481E55"/>
    <w:rsid w:val="0048333B"/>
    <w:rsid w:val="004939C6"/>
    <w:rsid w:val="004A2F6F"/>
    <w:rsid w:val="004A499A"/>
    <w:rsid w:val="004B4A41"/>
    <w:rsid w:val="004C49C2"/>
    <w:rsid w:val="004D09F7"/>
    <w:rsid w:val="004D2D34"/>
    <w:rsid w:val="004D40AF"/>
    <w:rsid w:val="004E5EE2"/>
    <w:rsid w:val="004E636D"/>
    <w:rsid w:val="004E6E55"/>
    <w:rsid w:val="004E7DA6"/>
    <w:rsid w:val="004F2DCE"/>
    <w:rsid w:val="004F64AB"/>
    <w:rsid w:val="005157B9"/>
    <w:rsid w:val="005164AC"/>
    <w:rsid w:val="0051681E"/>
    <w:rsid w:val="00523485"/>
    <w:rsid w:val="00524730"/>
    <w:rsid w:val="00526153"/>
    <w:rsid w:val="00531077"/>
    <w:rsid w:val="00534982"/>
    <w:rsid w:val="00534FBE"/>
    <w:rsid w:val="005365D0"/>
    <w:rsid w:val="0054204D"/>
    <w:rsid w:val="005452A7"/>
    <w:rsid w:val="00547CFB"/>
    <w:rsid w:val="00553DE6"/>
    <w:rsid w:val="00554503"/>
    <w:rsid w:val="00556879"/>
    <w:rsid w:val="00560C86"/>
    <w:rsid w:val="00561601"/>
    <w:rsid w:val="005623D5"/>
    <w:rsid w:val="00564366"/>
    <w:rsid w:val="00564EA6"/>
    <w:rsid w:val="005731DA"/>
    <w:rsid w:val="00580BA8"/>
    <w:rsid w:val="005840C6"/>
    <w:rsid w:val="005871E2"/>
    <w:rsid w:val="005906CF"/>
    <w:rsid w:val="00592336"/>
    <w:rsid w:val="00596B89"/>
    <w:rsid w:val="005A0016"/>
    <w:rsid w:val="005A41C0"/>
    <w:rsid w:val="005B20F7"/>
    <w:rsid w:val="005B2324"/>
    <w:rsid w:val="005B579B"/>
    <w:rsid w:val="005B7D2B"/>
    <w:rsid w:val="005D0AC9"/>
    <w:rsid w:val="005D663F"/>
    <w:rsid w:val="005E0815"/>
    <w:rsid w:val="005E6465"/>
    <w:rsid w:val="005F16E8"/>
    <w:rsid w:val="005F471B"/>
    <w:rsid w:val="005F5459"/>
    <w:rsid w:val="00600632"/>
    <w:rsid w:val="006027E9"/>
    <w:rsid w:val="00603F8E"/>
    <w:rsid w:val="00603FE3"/>
    <w:rsid w:val="00605586"/>
    <w:rsid w:val="0061085F"/>
    <w:rsid w:val="00611E20"/>
    <w:rsid w:val="0061272E"/>
    <w:rsid w:val="006147E5"/>
    <w:rsid w:val="006156E0"/>
    <w:rsid w:val="00616A42"/>
    <w:rsid w:val="00624CDE"/>
    <w:rsid w:val="00625BF4"/>
    <w:rsid w:val="00630167"/>
    <w:rsid w:val="00633D40"/>
    <w:rsid w:val="00634587"/>
    <w:rsid w:val="00634846"/>
    <w:rsid w:val="00645953"/>
    <w:rsid w:val="006511E2"/>
    <w:rsid w:val="006512CE"/>
    <w:rsid w:val="006523A8"/>
    <w:rsid w:val="00656156"/>
    <w:rsid w:val="006607AE"/>
    <w:rsid w:val="0066087C"/>
    <w:rsid w:val="006645B6"/>
    <w:rsid w:val="00672AED"/>
    <w:rsid w:val="00674D58"/>
    <w:rsid w:val="00675D8E"/>
    <w:rsid w:val="00683385"/>
    <w:rsid w:val="00683EF8"/>
    <w:rsid w:val="00692C43"/>
    <w:rsid w:val="0069490D"/>
    <w:rsid w:val="006A4E49"/>
    <w:rsid w:val="006B089C"/>
    <w:rsid w:val="006B78B6"/>
    <w:rsid w:val="006B7D0A"/>
    <w:rsid w:val="006C0196"/>
    <w:rsid w:val="006C2F6F"/>
    <w:rsid w:val="006C3CE7"/>
    <w:rsid w:val="006D4711"/>
    <w:rsid w:val="006D50F9"/>
    <w:rsid w:val="006D556A"/>
    <w:rsid w:val="006D64A1"/>
    <w:rsid w:val="006D7971"/>
    <w:rsid w:val="006D7A75"/>
    <w:rsid w:val="006E40AF"/>
    <w:rsid w:val="006F2584"/>
    <w:rsid w:val="006F2829"/>
    <w:rsid w:val="006F7221"/>
    <w:rsid w:val="006F7723"/>
    <w:rsid w:val="00702ED8"/>
    <w:rsid w:val="007062C5"/>
    <w:rsid w:val="00707F71"/>
    <w:rsid w:val="00710093"/>
    <w:rsid w:val="0071401C"/>
    <w:rsid w:val="00723A82"/>
    <w:rsid w:val="007279C6"/>
    <w:rsid w:val="00730F7E"/>
    <w:rsid w:val="007411E5"/>
    <w:rsid w:val="00745D84"/>
    <w:rsid w:val="0074668A"/>
    <w:rsid w:val="007534D6"/>
    <w:rsid w:val="007549A8"/>
    <w:rsid w:val="00755A7A"/>
    <w:rsid w:val="007563BC"/>
    <w:rsid w:val="0076566D"/>
    <w:rsid w:val="00765E47"/>
    <w:rsid w:val="00767B9E"/>
    <w:rsid w:val="007706B5"/>
    <w:rsid w:val="00771355"/>
    <w:rsid w:val="00777D3F"/>
    <w:rsid w:val="007800A8"/>
    <w:rsid w:val="00782A4E"/>
    <w:rsid w:val="00783CA7"/>
    <w:rsid w:val="00784E4B"/>
    <w:rsid w:val="00786049"/>
    <w:rsid w:val="007872AD"/>
    <w:rsid w:val="007873CC"/>
    <w:rsid w:val="00795600"/>
    <w:rsid w:val="0079699D"/>
    <w:rsid w:val="007A0485"/>
    <w:rsid w:val="007A15FE"/>
    <w:rsid w:val="007A58D7"/>
    <w:rsid w:val="007C1A99"/>
    <w:rsid w:val="007C37E8"/>
    <w:rsid w:val="007D2229"/>
    <w:rsid w:val="007D2EE9"/>
    <w:rsid w:val="007D4DA2"/>
    <w:rsid w:val="007D56BB"/>
    <w:rsid w:val="007D592C"/>
    <w:rsid w:val="007D61F1"/>
    <w:rsid w:val="007E121D"/>
    <w:rsid w:val="007E28BD"/>
    <w:rsid w:val="007E2903"/>
    <w:rsid w:val="007E2E2C"/>
    <w:rsid w:val="007E3E80"/>
    <w:rsid w:val="00804130"/>
    <w:rsid w:val="0081332F"/>
    <w:rsid w:val="008164B7"/>
    <w:rsid w:val="00816AA0"/>
    <w:rsid w:val="00817E8E"/>
    <w:rsid w:val="00822331"/>
    <w:rsid w:val="00827C31"/>
    <w:rsid w:val="00835317"/>
    <w:rsid w:val="00865810"/>
    <w:rsid w:val="00867115"/>
    <w:rsid w:val="00867A8F"/>
    <w:rsid w:val="00870902"/>
    <w:rsid w:val="00872195"/>
    <w:rsid w:val="008725C2"/>
    <w:rsid w:val="00872A0D"/>
    <w:rsid w:val="00880D33"/>
    <w:rsid w:val="00882CBE"/>
    <w:rsid w:val="00883012"/>
    <w:rsid w:val="00887C4C"/>
    <w:rsid w:val="008922B0"/>
    <w:rsid w:val="00892C31"/>
    <w:rsid w:val="00894913"/>
    <w:rsid w:val="00895CC7"/>
    <w:rsid w:val="008A6609"/>
    <w:rsid w:val="008A69FF"/>
    <w:rsid w:val="008A6CB2"/>
    <w:rsid w:val="008B03C2"/>
    <w:rsid w:val="008B4795"/>
    <w:rsid w:val="008B654D"/>
    <w:rsid w:val="008C0435"/>
    <w:rsid w:val="008C2B10"/>
    <w:rsid w:val="008C4058"/>
    <w:rsid w:val="008D14AF"/>
    <w:rsid w:val="008D1E7C"/>
    <w:rsid w:val="008D2322"/>
    <w:rsid w:val="008D25F6"/>
    <w:rsid w:val="008D265D"/>
    <w:rsid w:val="008D363A"/>
    <w:rsid w:val="008E738C"/>
    <w:rsid w:val="008F127B"/>
    <w:rsid w:val="008F2137"/>
    <w:rsid w:val="009021A5"/>
    <w:rsid w:val="009021B8"/>
    <w:rsid w:val="00905073"/>
    <w:rsid w:val="00913228"/>
    <w:rsid w:val="00915BB9"/>
    <w:rsid w:val="00917DFF"/>
    <w:rsid w:val="009229C9"/>
    <w:rsid w:val="00922A60"/>
    <w:rsid w:val="00930B3D"/>
    <w:rsid w:val="009414FF"/>
    <w:rsid w:val="0094183F"/>
    <w:rsid w:val="00941A1D"/>
    <w:rsid w:val="00941E22"/>
    <w:rsid w:val="0094497E"/>
    <w:rsid w:val="0094693A"/>
    <w:rsid w:val="0095273E"/>
    <w:rsid w:val="0095297D"/>
    <w:rsid w:val="009552C9"/>
    <w:rsid w:val="00962CDA"/>
    <w:rsid w:val="0096376C"/>
    <w:rsid w:val="00970D83"/>
    <w:rsid w:val="00973087"/>
    <w:rsid w:val="00974109"/>
    <w:rsid w:val="00976921"/>
    <w:rsid w:val="00977E06"/>
    <w:rsid w:val="00980249"/>
    <w:rsid w:val="00981170"/>
    <w:rsid w:val="009831F8"/>
    <w:rsid w:val="00992621"/>
    <w:rsid w:val="00995857"/>
    <w:rsid w:val="00995986"/>
    <w:rsid w:val="00995B02"/>
    <w:rsid w:val="00995DFF"/>
    <w:rsid w:val="009972CB"/>
    <w:rsid w:val="0099792C"/>
    <w:rsid w:val="009A25FC"/>
    <w:rsid w:val="009B10AB"/>
    <w:rsid w:val="009B7B74"/>
    <w:rsid w:val="009C05EA"/>
    <w:rsid w:val="009C06EE"/>
    <w:rsid w:val="009C6F78"/>
    <w:rsid w:val="009C74D3"/>
    <w:rsid w:val="009E1BDB"/>
    <w:rsid w:val="009E4ED3"/>
    <w:rsid w:val="009F1DAC"/>
    <w:rsid w:val="009F20BE"/>
    <w:rsid w:val="009F36C1"/>
    <w:rsid w:val="009F3B9D"/>
    <w:rsid w:val="00A009E2"/>
    <w:rsid w:val="00A05A73"/>
    <w:rsid w:val="00A06C81"/>
    <w:rsid w:val="00A12D72"/>
    <w:rsid w:val="00A1389C"/>
    <w:rsid w:val="00A22778"/>
    <w:rsid w:val="00A23415"/>
    <w:rsid w:val="00A27016"/>
    <w:rsid w:val="00A2796C"/>
    <w:rsid w:val="00A305F7"/>
    <w:rsid w:val="00A30E5A"/>
    <w:rsid w:val="00A31DF9"/>
    <w:rsid w:val="00A3437D"/>
    <w:rsid w:val="00A4393B"/>
    <w:rsid w:val="00A4703D"/>
    <w:rsid w:val="00A60395"/>
    <w:rsid w:val="00A676CD"/>
    <w:rsid w:val="00A71C15"/>
    <w:rsid w:val="00A7371B"/>
    <w:rsid w:val="00A777FD"/>
    <w:rsid w:val="00A901C5"/>
    <w:rsid w:val="00A92865"/>
    <w:rsid w:val="00A9764F"/>
    <w:rsid w:val="00AA256A"/>
    <w:rsid w:val="00AA4E48"/>
    <w:rsid w:val="00AB0CD6"/>
    <w:rsid w:val="00AB1158"/>
    <w:rsid w:val="00AB20AD"/>
    <w:rsid w:val="00AB22BC"/>
    <w:rsid w:val="00AC19C0"/>
    <w:rsid w:val="00AC1C37"/>
    <w:rsid w:val="00AC3345"/>
    <w:rsid w:val="00AC4523"/>
    <w:rsid w:val="00AC48A7"/>
    <w:rsid w:val="00AC6E85"/>
    <w:rsid w:val="00AD03EC"/>
    <w:rsid w:val="00AD228E"/>
    <w:rsid w:val="00AD363C"/>
    <w:rsid w:val="00AD559A"/>
    <w:rsid w:val="00AD5D64"/>
    <w:rsid w:val="00AD6BA1"/>
    <w:rsid w:val="00AD7BF6"/>
    <w:rsid w:val="00AE2F32"/>
    <w:rsid w:val="00AF374C"/>
    <w:rsid w:val="00AF39EF"/>
    <w:rsid w:val="00AF3A02"/>
    <w:rsid w:val="00B03FB2"/>
    <w:rsid w:val="00B173AA"/>
    <w:rsid w:val="00B17E7F"/>
    <w:rsid w:val="00B21805"/>
    <w:rsid w:val="00B2250A"/>
    <w:rsid w:val="00B2657C"/>
    <w:rsid w:val="00B26F9C"/>
    <w:rsid w:val="00B32928"/>
    <w:rsid w:val="00B35316"/>
    <w:rsid w:val="00B36B48"/>
    <w:rsid w:val="00B4221E"/>
    <w:rsid w:val="00B427D9"/>
    <w:rsid w:val="00B42CBA"/>
    <w:rsid w:val="00B433A9"/>
    <w:rsid w:val="00B52416"/>
    <w:rsid w:val="00B71EBD"/>
    <w:rsid w:val="00B74B45"/>
    <w:rsid w:val="00B74CB9"/>
    <w:rsid w:val="00B76E48"/>
    <w:rsid w:val="00B80201"/>
    <w:rsid w:val="00B82485"/>
    <w:rsid w:val="00B824BC"/>
    <w:rsid w:val="00B83BBB"/>
    <w:rsid w:val="00B8708D"/>
    <w:rsid w:val="00B87FBF"/>
    <w:rsid w:val="00B90B3D"/>
    <w:rsid w:val="00B91FC5"/>
    <w:rsid w:val="00B922DF"/>
    <w:rsid w:val="00B94C53"/>
    <w:rsid w:val="00B95E93"/>
    <w:rsid w:val="00BA1BE6"/>
    <w:rsid w:val="00BA3A06"/>
    <w:rsid w:val="00BA4888"/>
    <w:rsid w:val="00BA66CD"/>
    <w:rsid w:val="00BA7149"/>
    <w:rsid w:val="00BA7B3C"/>
    <w:rsid w:val="00BB3C0E"/>
    <w:rsid w:val="00BB4192"/>
    <w:rsid w:val="00BB63FC"/>
    <w:rsid w:val="00BD0E87"/>
    <w:rsid w:val="00BD3DCC"/>
    <w:rsid w:val="00BD77ED"/>
    <w:rsid w:val="00BE0AE3"/>
    <w:rsid w:val="00BF1D2E"/>
    <w:rsid w:val="00BF5B0B"/>
    <w:rsid w:val="00C00AF1"/>
    <w:rsid w:val="00C0163D"/>
    <w:rsid w:val="00C01A58"/>
    <w:rsid w:val="00C01CA7"/>
    <w:rsid w:val="00C023D6"/>
    <w:rsid w:val="00C024EE"/>
    <w:rsid w:val="00C02532"/>
    <w:rsid w:val="00C03BD2"/>
    <w:rsid w:val="00C059D0"/>
    <w:rsid w:val="00C10C6B"/>
    <w:rsid w:val="00C14211"/>
    <w:rsid w:val="00C145F4"/>
    <w:rsid w:val="00C20F64"/>
    <w:rsid w:val="00C30896"/>
    <w:rsid w:val="00C32261"/>
    <w:rsid w:val="00C3326D"/>
    <w:rsid w:val="00C34B93"/>
    <w:rsid w:val="00C350B6"/>
    <w:rsid w:val="00C35568"/>
    <w:rsid w:val="00C37FB2"/>
    <w:rsid w:val="00C45B7A"/>
    <w:rsid w:val="00C517E9"/>
    <w:rsid w:val="00C54335"/>
    <w:rsid w:val="00C55869"/>
    <w:rsid w:val="00C561C3"/>
    <w:rsid w:val="00C577F6"/>
    <w:rsid w:val="00C60DDC"/>
    <w:rsid w:val="00C65C16"/>
    <w:rsid w:val="00C75510"/>
    <w:rsid w:val="00C774C8"/>
    <w:rsid w:val="00C81A90"/>
    <w:rsid w:val="00C833BD"/>
    <w:rsid w:val="00C87A5B"/>
    <w:rsid w:val="00C903D2"/>
    <w:rsid w:val="00C90D71"/>
    <w:rsid w:val="00C922B5"/>
    <w:rsid w:val="00C93F40"/>
    <w:rsid w:val="00C9632F"/>
    <w:rsid w:val="00C971F4"/>
    <w:rsid w:val="00C971FA"/>
    <w:rsid w:val="00CA3AD9"/>
    <w:rsid w:val="00CA4196"/>
    <w:rsid w:val="00CB0EE7"/>
    <w:rsid w:val="00CB5A9E"/>
    <w:rsid w:val="00CC0F06"/>
    <w:rsid w:val="00CD0092"/>
    <w:rsid w:val="00CD6ED1"/>
    <w:rsid w:val="00CE6926"/>
    <w:rsid w:val="00CE6BAB"/>
    <w:rsid w:val="00CF25AF"/>
    <w:rsid w:val="00D119B2"/>
    <w:rsid w:val="00D1229A"/>
    <w:rsid w:val="00D12902"/>
    <w:rsid w:val="00D14DD2"/>
    <w:rsid w:val="00D20858"/>
    <w:rsid w:val="00D22C08"/>
    <w:rsid w:val="00D306DF"/>
    <w:rsid w:val="00D31BED"/>
    <w:rsid w:val="00D32670"/>
    <w:rsid w:val="00D3405F"/>
    <w:rsid w:val="00D41D74"/>
    <w:rsid w:val="00D4626F"/>
    <w:rsid w:val="00D470DD"/>
    <w:rsid w:val="00D475BE"/>
    <w:rsid w:val="00D549FC"/>
    <w:rsid w:val="00D557FF"/>
    <w:rsid w:val="00D667C8"/>
    <w:rsid w:val="00D70E9A"/>
    <w:rsid w:val="00D73D4A"/>
    <w:rsid w:val="00D74DC8"/>
    <w:rsid w:val="00D80D81"/>
    <w:rsid w:val="00D81A95"/>
    <w:rsid w:val="00D835D3"/>
    <w:rsid w:val="00D850F8"/>
    <w:rsid w:val="00D86978"/>
    <w:rsid w:val="00D8700D"/>
    <w:rsid w:val="00D925CA"/>
    <w:rsid w:val="00DA342A"/>
    <w:rsid w:val="00DA50D8"/>
    <w:rsid w:val="00DA5C31"/>
    <w:rsid w:val="00DA6D14"/>
    <w:rsid w:val="00DB087E"/>
    <w:rsid w:val="00DB4310"/>
    <w:rsid w:val="00DB5E85"/>
    <w:rsid w:val="00DC05E5"/>
    <w:rsid w:val="00DC21B8"/>
    <w:rsid w:val="00DC2DF3"/>
    <w:rsid w:val="00DC52C6"/>
    <w:rsid w:val="00DD3C40"/>
    <w:rsid w:val="00DD73F2"/>
    <w:rsid w:val="00DE2D21"/>
    <w:rsid w:val="00DE30ED"/>
    <w:rsid w:val="00DE5DB0"/>
    <w:rsid w:val="00DE5F36"/>
    <w:rsid w:val="00DF0AF3"/>
    <w:rsid w:val="00DF17B3"/>
    <w:rsid w:val="00DF5A0E"/>
    <w:rsid w:val="00DF6E64"/>
    <w:rsid w:val="00E00181"/>
    <w:rsid w:val="00E068DE"/>
    <w:rsid w:val="00E15BB6"/>
    <w:rsid w:val="00E22CB0"/>
    <w:rsid w:val="00E24E58"/>
    <w:rsid w:val="00E25D1B"/>
    <w:rsid w:val="00E32BD9"/>
    <w:rsid w:val="00E41AE0"/>
    <w:rsid w:val="00E41C1D"/>
    <w:rsid w:val="00E4446D"/>
    <w:rsid w:val="00E51EBD"/>
    <w:rsid w:val="00E5476D"/>
    <w:rsid w:val="00E55422"/>
    <w:rsid w:val="00E56A32"/>
    <w:rsid w:val="00E56AAB"/>
    <w:rsid w:val="00E6576C"/>
    <w:rsid w:val="00E70DBB"/>
    <w:rsid w:val="00E7722A"/>
    <w:rsid w:val="00E81112"/>
    <w:rsid w:val="00E81A3F"/>
    <w:rsid w:val="00E82376"/>
    <w:rsid w:val="00E82408"/>
    <w:rsid w:val="00E8528C"/>
    <w:rsid w:val="00E85F7C"/>
    <w:rsid w:val="00E86D9E"/>
    <w:rsid w:val="00E9697E"/>
    <w:rsid w:val="00E97FD1"/>
    <w:rsid w:val="00EA7CE3"/>
    <w:rsid w:val="00EB35B0"/>
    <w:rsid w:val="00EB5045"/>
    <w:rsid w:val="00EB6A16"/>
    <w:rsid w:val="00EC0569"/>
    <w:rsid w:val="00EC0DAA"/>
    <w:rsid w:val="00EC46DE"/>
    <w:rsid w:val="00EC7310"/>
    <w:rsid w:val="00ED25CC"/>
    <w:rsid w:val="00ED306F"/>
    <w:rsid w:val="00ED4CA3"/>
    <w:rsid w:val="00ED6FC6"/>
    <w:rsid w:val="00ED7627"/>
    <w:rsid w:val="00EF3361"/>
    <w:rsid w:val="00EF5B7E"/>
    <w:rsid w:val="00EF6BCF"/>
    <w:rsid w:val="00EF6DD1"/>
    <w:rsid w:val="00F04727"/>
    <w:rsid w:val="00F06D20"/>
    <w:rsid w:val="00F126EA"/>
    <w:rsid w:val="00F15657"/>
    <w:rsid w:val="00F211DA"/>
    <w:rsid w:val="00F21F2E"/>
    <w:rsid w:val="00F22508"/>
    <w:rsid w:val="00F254C5"/>
    <w:rsid w:val="00F26C04"/>
    <w:rsid w:val="00F30BDB"/>
    <w:rsid w:val="00F3295B"/>
    <w:rsid w:val="00F37988"/>
    <w:rsid w:val="00F42FB9"/>
    <w:rsid w:val="00F46E67"/>
    <w:rsid w:val="00F5132A"/>
    <w:rsid w:val="00F51B0F"/>
    <w:rsid w:val="00F54E26"/>
    <w:rsid w:val="00F55219"/>
    <w:rsid w:val="00F56C8A"/>
    <w:rsid w:val="00F6066C"/>
    <w:rsid w:val="00F606F4"/>
    <w:rsid w:val="00F6078D"/>
    <w:rsid w:val="00F67677"/>
    <w:rsid w:val="00F720A9"/>
    <w:rsid w:val="00F86AFA"/>
    <w:rsid w:val="00F8765A"/>
    <w:rsid w:val="00F8798B"/>
    <w:rsid w:val="00F97F01"/>
    <w:rsid w:val="00FA03B3"/>
    <w:rsid w:val="00FA2494"/>
    <w:rsid w:val="00FA5645"/>
    <w:rsid w:val="00FB2A7A"/>
    <w:rsid w:val="00FB491E"/>
    <w:rsid w:val="00FC543A"/>
    <w:rsid w:val="00FC598A"/>
    <w:rsid w:val="00FC760D"/>
    <w:rsid w:val="00FD33D7"/>
    <w:rsid w:val="00FE160A"/>
    <w:rsid w:val="00FE3431"/>
    <w:rsid w:val="00FE39AA"/>
    <w:rsid w:val="00FE509B"/>
    <w:rsid w:val="00FF21D9"/>
    <w:rsid w:val="00FF5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692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CE6926"/>
    <w:rPr>
      <w:sz w:val="18"/>
      <w:szCs w:val="18"/>
    </w:rPr>
  </w:style>
  <w:style w:type="paragraph" w:styleId="a4">
    <w:name w:val="footer"/>
    <w:basedOn w:val="a"/>
    <w:link w:val="Char0"/>
    <w:uiPriority w:val="99"/>
    <w:unhideWhenUsed/>
    <w:rsid w:val="00CE6926"/>
    <w:pPr>
      <w:tabs>
        <w:tab w:val="center" w:pos="4153"/>
        <w:tab w:val="right" w:pos="8306"/>
      </w:tabs>
      <w:snapToGrid w:val="0"/>
      <w:jc w:val="left"/>
    </w:pPr>
    <w:rPr>
      <w:sz w:val="18"/>
      <w:szCs w:val="18"/>
    </w:rPr>
  </w:style>
  <w:style w:type="character" w:customStyle="1" w:styleId="Char0">
    <w:name w:val="页脚 Char"/>
    <w:link w:val="a4"/>
    <w:uiPriority w:val="99"/>
    <w:rsid w:val="00CE6926"/>
    <w:rPr>
      <w:sz w:val="18"/>
      <w:szCs w:val="18"/>
    </w:rPr>
  </w:style>
  <w:style w:type="numbering" w:customStyle="1" w:styleId="1">
    <w:name w:val="无列表1"/>
    <w:next w:val="a2"/>
    <w:uiPriority w:val="99"/>
    <w:semiHidden/>
    <w:unhideWhenUsed/>
    <w:rsid w:val="00CE6926"/>
  </w:style>
  <w:style w:type="paragraph" w:customStyle="1" w:styleId="a5">
    <w:name w:val="列表段落"/>
    <w:basedOn w:val="a"/>
    <w:link w:val="a6"/>
    <w:uiPriority w:val="34"/>
    <w:qFormat/>
    <w:rsid w:val="00CE6926"/>
    <w:pPr>
      <w:ind w:firstLineChars="200" w:firstLine="420"/>
    </w:pPr>
  </w:style>
  <w:style w:type="character" w:customStyle="1" w:styleId="fontstyle01">
    <w:name w:val="fontstyle01"/>
    <w:rsid w:val="00CE6926"/>
    <w:rPr>
      <w:rFonts w:ascii="AdvP46E831" w:hAnsi="AdvP46E831" w:hint="default"/>
      <w:b w:val="0"/>
      <w:bCs w:val="0"/>
      <w:i w:val="0"/>
      <w:iCs w:val="0"/>
      <w:color w:val="231F20"/>
      <w:sz w:val="16"/>
      <w:szCs w:val="16"/>
    </w:rPr>
  </w:style>
  <w:style w:type="character" w:customStyle="1" w:styleId="fontstyle11">
    <w:name w:val="fontstyle11"/>
    <w:rsid w:val="00CE6926"/>
    <w:rPr>
      <w:rFonts w:ascii="AdvP41153C" w:hAnsi="AdvP41153C" w:hint="default"/>
      <w:b w:val="0"/>
      <w:bCs w:val="0"/>
      <w:i w:val="0"/>
      <w:iCs w:val="0"/>
      <w:color w:val="231F20"/>
      <w:sz w:val="16"/>
      <w:szCs w:val="16"/>
    </w:rPr>
  </w:style>
  <w:style w:type="paragraph" w:customStyle="1" w:styleId="DecimalAligned">
    <w:name w:val="Decimal Aligned"/>
    <w:basedOn w:val="a"/>
    <w:uiPriority w:val="40"/>
    <w:qFormat/>
    <w:rsid w:val="00CE6926"/>
    <w:pPr>
      <w:widowControl/>
      <w:tabs>
        <w:tab w:val="decimal" w:pos="360"/>
      </w:tabs>
      <w:spacing w:after="200" w:line="276" w:lineRule="auto"/>
      <w:jc w:val="left"/>
    </w:pPr>
    <w:rPr>
      <w:kern w:val="0"/>
      <w:sz w:val="22"/>
    </w:rPr>
  </w:style>
  <w:style w:type="paragraph" w:styleId="a7">
    <w:name w:val="footnote text"/>
    <w:basedOn w:val="a"/>
    <w:link w:val="Char1"/>
    <w:uiPriority w:val="99"/>
    <w:unhideWhenUsed/>
    <w:rsid w:val="00CE6926"/>
    <w:pPr>
      <w:widowControl/>
      <w:jc w:val="left"/>
    </w:pPr>
    <w:rPr>
      <w:kern w:val="0"/>
      <w:sz w:val="20"/>
      <w:szCs w:val="20"/>
    </w:rPr>
  </w:style>
  <w:style w:type="character" w:customStyle="1" w:styleId="Char1">
    <w:name w:val="脚注文本 Char"/>
    <w:link w:val="a7"/>
    <w:uiPriority w:val="99"/>
    <w:rsid w:val="00CE6926"/>
    <w:rPr>
      <w:rFonts w:ascii="等线" w:eastAsia="等线" w:hAnsi="等线" w:cs="Times New Roman"/>
      <w:kern w:val="0"/>
      <w:sz w:val="20"/>
      <w:szCs w:val="20"/>
    </w:rPr>
  </w:style>
  <w:style w:type="character" w:styleId="a8">
    <w:name w:val="Subtle Emphasis"/>
    <w:uiPriority w:val="19"/>
    <w:qFormat/>
    <w:rsid w:val="00CE6926"/>
    <w:rPr>
      <w:i/>
      <w:iCs/>
    </w:rPr>
  </w:style>
  <w:style w:type="table" w:customStyle="1" w:styleId="-1">
    <w:name w:val="浅色底纹 - 着色 1"/>
    <w:basedOn w:val="a1"/>
    <w:uiPriority w:val="60"/>
    <w:rsid w:val="00CE6926"/>
    <w:rPr>
      <w:color w:val="2F5496"/>
      <w:sz w:val="22"/>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a9">
    <w:name w:val="Table Grid"/>
    <w:basedOn w:val="a1"/>
    <w:uiPriority w:val="39"/>
    <w:rsid w:val="00CE6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
    <w:link w:val="Char2"/>
    <w:uiPriority w:val="99"/>
    <w:unhideWhenUsed/>
    <w:rsid w:val="00CE6926"/>
    <w:pPr>
      <w:snapToGrid w:val="0"/>
      <w:jc w:val="left"/>
    </w:pPr>
  </w:style>
  <w:style w:type="character" w:customStyle="1" w:styleId="Char2">
    <w:name w:val="尾注文本 Char"/>
    <w:link w:val="aa"/>
    <w:uiPriority w:val="99"/>
    <w:rsid w:val="00CE6926"/>
    <w:rPr>
      <w:rFonts w:ascii="等线" w:eastAsia="等线" w:hAnsi="等线" w:cs="Times New Roman"/>
    </w:rPr>
  </w:style>
  <w:style w:type="character" w:styleId="ab">
    <w:name w:val="endnote reference"/>
    <w:uiPriority w:val="99"/>
    <w:semiHidden/>
    <w:unhideWhenUsed/>
    <w:rsid w:val="00CE6926"/>
    <w:rPr>
      <w:vertAlign w:val="superscript"/>
    </w:rPr>
  </w:style>
  <w:style w:type="character" w:customStyle="1" w:styleId="font51">
    <w:name w:val="font51"/>
    <w:rsid w:val="00CE6926"/>
    <w:rPr>
      <w:rFonts w:ascii="Calibri" w:hAnsi="Calibri" w:cs="Calibri" w:hint="default"/>
      <w:b/>
      <w:bCs/>
      <w:i w:val="0"/>
      <w:iCs w:val="0"/>
      <w:strike w:val="0"/>
      <w:dstrike w:val="0"/>
      <w:color w:val="333333"/>
      <w:sz w:val="22"/>
      <w:szCs w:val="22"/>
      <w:u w:val="none"/>
      <w:effect w:val="none"/>
    </w:rPr>
  </w:style>
  <w:style w:type="table" w:customStyle="1" w:styleId="10">
    <w:name w:val="网格型1"/>
    <w:basedOn w:val="a1"/>
    <w:next w:val="a9"/>
    <w:uiPriority w:val="39"/>
    <w:rsid w:val="00CE6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01">
    <w:name w:val="font01"/>
    <w:rsid w:val="00CE6926"/>
    <w:rPr>
      <w:rFonts w:ascii="Calibri" w:hAnsi="Calibri" w:cs="Calibri" w:hint="default"/>
      <w:b w:val="0"/>
      <w:bCs w:val="0"/>
      <w:i w:val="0"/>
      <w:iCs w:val="0"/>
      <w:strike w:val="0"/>
      <w:dstrike w:val="0"/>
      <w:color w:val="000000"/>
      <w:sz w:val="22"/>
      <w:szCs w:val="22"/>
      <w:u w:val="none"/>
      <w:effect w:val="none"/>
    </w:rPr>
  </w:style>
  <w:style w:type="character" w:styleId="ac">
    <w:name w:val="footnote reference"/>
    <w:uiPriority w:val="99"/>
    <w:semiHidden/>
    <w:unhideWhenUsed/>
    <w:rsid w:val="00CE6926"/>
    <w:rPr>
      <w:vertAlign w:val="superscript"/>
    </w:rPr>
  </w:style>
  <w:style w:type="paragraph" w:customStyle="1" w:styleId="EndNoteBibliographyTitle">
    <w:name w:val="EndNote Bibliography Title"/>
    <w:basedOn w:val="a"/>
    <w:link w:val="EndNoteBibliographyTitle0"/>
    <w:rsid w:val="00CE6926"/>
    <w:pPr>
      <w:jc w:val="center"/>
    </w:pPr>
    <w:rPr>
      <w:noProof/>
      <w:sz w:val="20"/>
    </w:rPr>
  </w:style>
  <w:style w:type="character" w:customStyle="1" w:styleId="a6">
    <w:name w:val="列表段落 字符"/>
    <w:link w:val="a5"/>
    <w:uiPriority w:val="34"/>
    <w:rsid w:val="00CE6926"/>
    <w:rPr>
      <w:rFonts w:ascii="等线" w:eastAsia="等线" w:hAnsi="等线" w:cs="Times New Roman"/>
    </w:rPr>
  </w:style>
  <w:style w:type="character" w:customStyle="1" w:styleId="EndNoteBibliographyTitle0">
    <w:name w:val="EndNote Bibliography Title 字符"/>
    <w:link w:val="EndNoteBibliographyTitle"/>
    <w:rsid w:val="00CE6926"/>
    <w:rPr>
      <w:noProof/>
      <w:kern w:val="2"/>
      <w:szCs w:val="22"/>
    </w:rPr>
  </w:style>
  <w:style w:type="paragraph" w:customStyle="1" w:styleId="EndNoteBibliography">
    <w:name w:val="EndNote Bibliography"/>
    <w:basedOn w:val="a"/>
    <w:link w:val="EndNoteBibliography0"/>
    <w:rsid w:val="00CE6926"/>
    <w:rPr>
      <w:noProof/>
      <w:sz w:val="20"/>
    </w:rPr>
  </w:style>
  <w:style w:type="character" w:customStyle="1" w:styleId="EndNoteBibliography0">
    <w:name w:val="EndNote Bibliography 字符"/>
    <w:link w:val="EndNoteBibliography"/>
    <w:rsid w:val="00CE6926"/>
    <w:rPr>
      <w:noProof/>
      <w:kern w:val="2"/>
      <w:szCs w:val="22"/>
    </w:rPr>
  </w:style>
  <w:style w:type="character" w:styleId="ad">
    <w:name w:val="Hyperlink"/>
    <w:uiPriority w:val="99"/>
    <w:unhideWhenUsed/>
    <w:rsid w:val="00CE6926"/>
    <w:rPr>
      <w:color w:val="0563C1"/>
      <w:u w:val="single"/>
    </w:rPr>
  </w:style>
  <w:style w:type="character" w:customStyle="1" w:styleId="ae">
    <w:name w:val="未处理的提及"/>
    <w:uiPriority w:val="99"/>
    <w:semiHidden/>
    <w:unhideWhenUsed/>
    <w:rsid w:val="00CE6926"/>
    <w:rPr>
      <w:color w:val="605E5C"/>
      <w:shd w:val="clear" w:color="auto" w:fill="E1DFDD"/>
    </w:rPr>
  </w:style>
  <w:style w:type="character" w:styleId="af">
    <w:name w:val="annotation reference"/>
    <w:uiPriority w:val="99"/>
    <w:semiHidden/>
    <w:unhideWhenUsed/>
    <w:rsid w:val="00CE6926"/>
    <w:rPr>
      <w:sz w:val="21"/>
      <w:szCs w:val="21"/>
    </w:rPr>
  </w:style>
  <w:style w:type="paragraph" w:styleId="af0">
    <w:name w:val="annotation text"/>
    <w:basedOn w:val="a"/>
    <w:link w:val="Char10"/>
    <w:uiPriority w:val="99"/>
    <w:semiHidden/>
    <w:unhideWhenUsed/>
    <w:qFormat/>
    <w:rsid w:val="00CE6926"/>
    <w:pPr>
      <w:jc w:val="left"/>
    </w:pPr>
  </w:style>
  <w:style w:type="character" w:customStyle="1" w:styleId="Char10">
    <w:name w:val="批注文字 Char1"/>
    <w:link w:val="af0"/>
    <w:uiPriority w:val="99"/>
    <w:semiHidden/>
    <w:rsid w:val="00CE6926"/>
    <w:rPr>
      <w:rFonts w:ascii="等线" w:eastAsia="等线" w:hAnsi="等线" w:cs="Times New Roman"/>
    </w:rPr>
  </w:style>
  <w:style w:type="paragraph" w:styleId="af1">
    <w:name w:val="annotation subject"/>
    <w:basedOn w:val="af0"/>
    <w:next w:val="af0"/>
    <w:link w:val="Char3"/>
    <w:uiPriority w:val="99"/>
    <w:semiHidden/>
    <w:unhideWhenUsed/>
    <w:rsid w:val="00CE6926"/>
    <w:rPr>
      <w:b/>
      <w:bCs/>
    </w:rPr>
  </w:style>
  <w:style w:type="character" w:customStyle="1" w:styleId="Char3">
    <w:name w:val="批注主题 Char"/>
    <w:link w:val="af1"/>
    <w:uiPriority w:val="99"/>
    <w:semiHidden/>
    <w:rsid w:val="00CE6926"/>
    <w:rPr>
      <w:rFonts w:ascii="等线" w:eastAsia="等线" w:hAnsi="等线" w:cs="Times New Roman"/>
      <w:b/>
      <w:bCs/>
    </w:rPr>
  </w:style>
  <w:style w:type="paragraph" w:styleId="af2">
    <w:name w:val="Balloon Text"/>
    <w:basedOn w:val="a"/>
    <w:link w:val="Char4"/>
    <w:uiPriority w:val="99"/>
    <w:semiHidden/>
    <w:unhideWhenUsed/>
    <w:rsid w:val="00CE6926"/>
    <w:rPr>
      <w:sz w:val="18"/>
      <w:szCs w:val="18"/>
    </w:rPr>
  </w:style>
  <w:style w:type="character" w:customStyle="1" w:styleId="Char4">
    <w:name w:val="批注框文本 Char"/>
    <w:link w:val="af2"/>
    <w:uiPriority w:val="99"/>
    <w:semiHidden/>
    <w:rsid w:val="00CE6926"/>
    <w:rPr>
      <w:rFonts w:ascii="等线" w:eastAsia="等线" w:hAnsi="等线" w:cs="Times New Roman"/>
      <w:sz w:val="18"/>
      <w:szCs w:val="18"/>
    </w:rPr>
  </w:style>
  <w:style w:type="table" w:customStyle="1" w:styleId="2">
    <w:name w:val="网格型2"/>
    <w:basedOn w:val="a1"/>
    <w:next w:val="a9"/>
    <w:uiPriority w:val="39"/>
    <w:rsid w:val="00DD3C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9"/>
    <w:uiPriority w:val="39"/>
    <w:rsid w:val="00234CC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批注文字 Char"/>
    <w:uiPriority w:val="99"/>
    <w:semiHidden/>
    <w:qFormat/>
    <w:rsid w:val="00AF374C"/>
    <w:rPr>
      <w:rFonts w:eastAsia="宋体"/>
      <w:kern w:val="2"/>
      <w:sz w:val="21"/>
      <w:szCs w:val="24"/>
      <w:lang w:val="en-US" w:eastAsia="zh-CN" w:bidi="ar-SA"/>
    </w:rPr>
  </w:style>
  <w:style w:type="character" w:styleId="af3">
    <w:name w:val="Strong"/>
    <w:uiPriority w:val="22"/>
    <w:qFormat/>
    <w:rsid w:val="002842E7"/>
    <w:rPr>
      <w:b/>
      <w:bCs/>
    </w:rPr>
  </w:style>
  <w:style w:type="paragraph" w:styleId="af4">
    <w:name w:val="Plain Text"/>
    <w:basedOn w:val="a"/>
    <w:link w:val="Char6"/>
    <w:unhideWhenUsed/>
    <w:rsid w:val="00F30BDB"/>
    <w:rPr>
      <w:rFonts w:ascii="宋体" w:eastAsia="宋体" w:hAnsi="Courier New" w:cs="Courier New"/>
      <w:szCs w:val="21"/>
    </w:rPr>
  </w:style>
  <w:style w:type="character" w:customStyle="1" w:styleId="Char6">
    <w:name w:val="纯文本 Char"/>
    <w:link w:val="af4"/>
    <w:rsid w:val="00F30BDB"/>
    <w:rPr>
      <w:rFonts w:ascii="宋体" w:eastAsia="宋体" w:hAnsi="Courier New" w:cs="Courier New"/>
      <w:kern w:val="2"/>
      <w:sz w:val="21"/>
      <w:szCs w:val="21"/>
    </w:rPr>
  </w:style>
  <w:style w:type="paragraph" w:styleId="af5">
    <w:name w:val="Revision"/>
    <w:hidden/>
    <w:uiPriority w:val="99"/>
    <w:semiHidden/>
    <w:rsid w:val="00767B9E"/>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692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CE6926"/>
    <w:rPr>
      <w:sz w:val="18"/>
      <w:szCs w:val="18"/>
    </w:rPr>
  </w:style>
  <w:style w:type="paragraph" w:styleId="a4">
    <w:name w:val="footer"/>
    <w:basedOn w:val="a"/>
    <w:link w:val="Char0"/>
    <w:uiPriority w:val="99"/>
    <w:unhideWhenUsed/>
    <w:rsid w:val="00CE6926"/>
    <w:pPr>
      <w:tabs>
        <w:tab w:val="center" w:pos="4153"/>
        <w:tab w:val="right" w:pos="8306"/>
      </w:tabs>
      <w:snapToGrid w:val="0"/>
      <w:jc w:val="left"/>
    </w:pPr>
    <w:rPr>
      <w:sz w:val="18"/>
      <w:szCs w:val="18"/>
    </w:rPr>
  </w:style>
  <w:style w:type="character" w:customStyle="1" w:styleId="Char0">
    <w:name w:val="页脚 Char"/>
    <w:link w:val="a4"/>
    <w:uiPriority w:val="99"/>
    <w:rsid w:val="00CE6926"/>
    <w:rPr>
      <w:sz w:val="18"/>
      <w:szCs w:val="18"/>
    </w:rPr>
  </w:style>
  <w:style w:type="numbering" w:customStyle="1" w:styleId="1">
    <w:name w:val="无列表1"/>
    <w:next w:val="a2"/>
    <w:uiPriority w:val="99"/>
    <w:semiHidden/>
    <w:unhideWhenUsed/>
    <w:rsid w:val="00CE6926"/>
  </w:style>
  <w:style w:type="paragraph" w:customStyle="1" w:styleId="a5">
    <w:name w:val="列表段落"/>
    <w:basedOn w:val="a"/>
    <w:link w:val="a6"/>
    <w:uiPriority w:val="34"/>
    <w:qFormat/>
    <w:rsid w:val="00CE6926"/>
    <w:pPr>
      <w:ind w:firstLineChars="200" w:firstLine="420"/>
    </w:pPr>
  </w:style>
  <w:style w:type="character" w:customStyle="1" w:styleId="fontstyle01">
    <w:name w:val="fontstyle01"/>
    <w:rsid w:val="00CE6926"/>
    <w:rPr>
      <w:rFonts w:ascii="AdvP46E831" w:hAnsi="AdvP46E831" w:hint="default"/>
      <w:b w:val="0"/>
      <w:bCs w:val="0"/>
      <w:i w:val="0"/>
      <w:iCs w:val="0"/>
      <w:color w:val="231F20"/>
      <w:sz w:val="16"/>
      <w:szCs w:val="16"/>
    </w:rPr>
  </w:style>
  <w:style w:type="character" w:customStyle="1" w:styleId="fontstyle11">
    <w:name w:val="fontstyle11"/>
    <w:rsid w:val="00CE6926"/>
    <w:rPr>
      <w:rFonts w:ascii="AdvP41153C" w:hAnsi="AdvP41153C" w:hint="default"/>
      <w:b w:val="0"/>
      <w:bCs w:val="0"/>
      <w:i w:val="0"/>
      <w:iCs w:val="0"/>
      <w:color w:val="231F20"/>
      <w:sz w:val="16"/>
      <w:szCs w:val="16"/>
    </w:rPr>
  </w:style>
  <w:style w:type="paragraph" w:customStyle="1" w:styleId="DecimalAligned">
    <w:name w:val="Decimal Aligned"/>
    <w:basedOn w:val="a"/>
    <w:uiPriority w:val="40"/>
    <w:qFormat/>
    <w:rsid w:val="00CE6926"/>
    <w:pPr>
      <w:widowControl/>
      <w:tabs>
        <w:tab w:val="decimal" w:pos="360"/>
      </w:tabs>
      <w:spacing w:after="200" w:line="276" w:lineRule="auto"/>
      <w:jc w:val="left"/>
    </w:pPr>
    <w:rPr>
      <w:kern w:val="0"/>
      <w:sz w:val="22"/>
    </w:rPr>
  </w:style>
  <w:style w:type="paragraph" w:styleId="a7">
    <w:name w:val="footnote text"/>
    <w:basedOn w:val="a"/>
    <w:link w:val="Char1"/>
    <w:uiPriority w:val="99"/>
    <w:unhideWhenUsed/>
    <w:rsid w:val="00CE6926"/>
    <w:pPr>
      <w:widowControl/>
      <w:jc w:val="left"/>
    </w:pPr>
    <w:rPr>
      <w:kern w:val="0"/>
      <w:sz w:val="20"/>
      <w:szCs w:val="20"/>
    </w:rPr>
  </w:style>
  <w:style w:type="character" w:customStyle="1" w:styleId="Char1">
    <w:name w:val="脚注文本 Char"/>
    <w:link w:val="a7"/>
    <w:uiPriority w:val="99"/>
    <w:rsid w:val="00CE6926"/>
    <w:rPr>
      <w:rFonts w:ascii="等线" w:eastAsia="等线" w:hAnsi="等线" w:cs="Times New Roman"/>
      <w:kern w:val="0"/>
      <w:sz w:val="20"/>
      <w:szCs w:val="20"/>
    </w:rPr>
  </w:style>
  <w:style w:type="character" w:styleId="a8">
    <w:name w:val="Subtle Emphasis"/>
    <w:uiPriority w:val="19"/>
    <w:qFormat/>
    <w:rsid w:val="00CE6926"/>
    <w:rPr>
      <w:i/>
      <w:iCs/>
    </w:rPr>
  </w:style>
  <w:style w:type="table" w:customStyle="1" w:styleId="-1">
    <w:name w:val="浅色底纹 - 着色 1"/>
    <w:basedOn w:val="a1"/>
    <w:uiPriority w:val="60"/>
    <w:rsid w:val="00CE6926"/>
    <w:rPr>
      <w:color w:val="2F5496"/>
      <w:sz w:val="22"/>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a9">
    <w:name w:val="Table Grid"/>
    <w:basedOn w:val="a1"/>
    <w:uiPriority w:val="39"/>
    <w:rsid w:val="00CE6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
    <w:link w:val="Char2"/>
    <w:uiPriority w:val="99"/>
    <w:unhideWhenUsed/>
    <w:rsid w:val="00CE6926"/>
    <w:pPr>
      <w:snapToGrid w:val="0"/>
      <w:jc w:val="left"/>
    </w:pPr>
  </w:style>
  <w:style w:type="character" w:customStyle="1" w:styleId="Char2">
    <w:name w:val="尾注文本 Char"/>
    <w:link w:val="aa"/>
    <w:uiPriority w:val="99"/>
    <w:rsid w:val="00CE6926"/>
    <w:rPr>
      <w:rFonts w:ascii="等线" w:eastAsia="等线" w:hAnsi="等线" w:cs="Times New Roman"/>
    </w:rPr>
  </w:style>
  <w:style w:type="character" w:styleId="ab">
    <w:name w:val="endnote reference"/>
    <w:uiPriority w:val="99"/>
    <w:semiHidden/>
    <w:unhideWhenUsed/>
    <w:rsid w:val="00CE6926"/>
    <w:rPr>
      <w:vertAlign w:val="superscript"/>
    </w:rPr>
  </w:style>
  <w:style w:type="character" w:customStyle="1" w:styleId="font51">
    <w:name w:val="font51"/>
    <w:rsid w:val="00CE6926"/>
    <w:rPr>
      <w:rFonts w:ascii="Calibri" w:hAnsi="Calibri" w:cs="Calibri" w:hint="default"/>
      <w:b/>
      <w:bCs/>
      <w:i w:val="0"/>
      <w:iCs w:val="0"/>
      <w:strike w:val="0"/>
      <w:dstrike w:val="0"/>
      <w:color w:val="333333"/>
      <w:sz w:val="22"/>
      <w:szCs w:val="22"/>
      <w:u w:val="none"/>
      <w:effect w:val="none"/>
    </w:rPr>
  </w:style>
  <w:style w:type="table" w:customStyle="1" w:styleId="10">
    <w:name w:val="网格型1"/>
    <w:basedOn w:val="a1"/>
    <w:next w:val="a9"/>
    <w:uiPriority w:val="39"/>
    <w:rsid w:val="00CE6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01">
    <w:name w:val="font01"/>
    <w:rsid w:val="00CE6926"/>
    <w:rPr>
      <w:rFonts w:ascii="Calibri" w:hAnsi="Calibri" w:cs="Calibri" w:hint="default"/>
      <w:b w:val="0"/>
      <w:bCs w:val="0"/>
      <w:i w:val="0"/>
      <w:iCs w:val="0"/>
      <w:strike w:val="0"/>
      <w:dstrike w:val="0"/>
      <w:color w:val="000000"/>
      <w:sz w:val="22"/>
      <w:szCs w:val="22"/>
      <w:u w:val="none"/>
      <w:effect w:val="none"/>
    </w:rPr>
  </w:style>
  <w:style w:type="character" w:styleId="ac">
    <w:name w:val="footnote reference"/>
    <w:uiPriority w:val="99"/>
    <w:semiHidden/>
    <w:unhideWhenUsed/>
    <w:rsid w:val="00CE6926"/>
    <w:rPr>
      <w:vertAlign w:val="superscript"/>
    </w:rPr>
  </w:style>
  <w:style w:type="paragraph" w:customStyle="1" w:styleId="EndNoteBibliographyTitle">
    <w:name w:val="EndNote Bibliography Title"/>
    <w:basedOn w:val="a"/>
    <w:link w:val="EndNoteBibliographyTitle0"/>
    <w:rsid w:val="00CE6926"/>
    <w:pPr>
      <w:jc w:val="center"/>
    </w:pPr>
    <w:rPr>
      <w:noProof/>
      <w:sz w:val="20"/>
    </w:rPr>
  </w:style>
  <w:style w:type="character" w:customStyle="1" w:styleId="a6">
    <w:name w:val="列表段落 字符"/>
    <w:link w:val="a5"/>
    <w:uiPriority w:val="34"/>
    <w:rsid w:val="00CE6926"/>
    <w:rPr>
      <w:rFonts w:ascii="等线" w:eastAsia="等线" w:hAnsi="等线" w:cs="Times New Roman"/>
    </w:rPr>
  </w:style>
  <w:style w:type="character" w:customStyle="1" w:styleId="EndNoteBibliographyTitle0">
    <w:name w:val="EndNote Bibliography Title 字符"/>
    <w:link w:val="EndNoteBibliographyTitle"/>
    <w:rsid w:val="00CE6926"/>
    <w:rPr>
      <w:noProof/>
      <w:kern w:val="2"/>
      <w:szCs w:val="22"/>
    </w:rPr>
  </w:style>
  <w:style w:type="paragraph" w:customStyle="1" w:styleId="EndNoteBibliography">
    <w:name w:val="EndNote Bibliography"/>
    <w:basedOn w:val="a"/>
    <w:link w:val="EndNoteBibliography0"/>
    <w:rsid w:val="00CE6926"/>
    <w:rPr>
      <w:noProof/>
      <w:sz w:val="20"/>
    </w:rPr>
  </w:style>
  <w:style w:type="character" w:customStyle="1" w:styleId="EndNoteBibliography0">
    <w:name w:val="EndNote Bibliography 字符"/>
    <w:link w:val="EndNoteBibliography"/>
    <w:rsid w:val="00CE6926"/>
    <w:rPr>
      <w:noProof/>
      <w:kern w:val="2"/>
      <w:szCs w:val="22"/>
    </w:rPr>
  </w:style>
  <w:style w:type="character" w:styleId="ad">
    <w:name w:val="Hyperlink"/>
    <w:uiPriority w:val="99"/>
    <w:unhideWhenUsed/>
    <w:rsid w:val="00CE6926"/>
    <w:rPr>
      <w:color w:val="0563C1"/>
      <w:u w:val="single"/>
    </w:rPr>
  </w:style>
  <w:style w:type="character" w:customStyle="1" w:styleId="ae">
    <w:name w:val="未处理的提及"/>
    <w:uiPriority w:val="99"/>
    <w:semiHidden/>
    <w:unhideWhenUsed/>
    <w:rsid w:val="00CE6926"/>
    <w:rPr>
      <w:color w:val="605E5C"/>
      <w:shd w:val="clear" w:color="auto" w:fill="E1DFDD"/>
    </w:rPr>
  </w:style>
  <w:style w:type="character" w:styleId="af">
    <w:name w:val="annotation reference"/>
    <w:uiPriority w:val="99"/>
    <w:semiHidden/>
    <w:unhideWhenUsed/>
    <w:rsid w:val="00CE6926"/>
    <w:rPr>
      <w:sz w:val="21"/>
      <w:szCs w:val="21"/>
    </w:rPr>
  </w:style>
  <w:style w:type="paragraph" w:styleId="af0">
    <w:name w:val="annotation text"/>
    <w:basedOn w:val="a"/>
    <w:link w:val="Char10"/>
    <w:uiPriority w:val="99"/>
    <w:semiHidden/>
    <w:unhideWhenUsed/>
    <w:qFormat/>
    <w:rsid w:val="00CE6926"/>
    <w:pPr>
      <w:jc w:val="left"/>
    </w:pPr>
  </w:style>
  <w:style w:type="character" w:customStyle="1" w:styleId="Char10">
    <w:name w:val="批注文字 Char1"/>
    <w:link w:val="af0"/>
    <w:uiPriority w:val="99"/>
    <w:semiHidden/>
    <w:rsid w:val="00CE6926"/>
    <w:rPr>
      <w:rFonts w:ascii="等线" w:eastAsia="等线" w:hAnsi="等线" w:cs="Times New Roman"/>
    </w:rPr>
  </w:style>
  <w:style w:type="paragraph" w:styleId="af1">
    <w:name w:val="annotation subject"/>
    <w:basedOn w:val="af0"/>
    <w:next w:val="af0"/>
    <w:link w:val="Char3"/>
    <w:uiPriority w:val="99"/>
    <w:semiHidden/>
    <w:unhideWhenUsed/>
    <w:rsid w:val="00CE6926"/>
    <w:rPr>
      <w:b/>
      <w:bCs/>
    </w:rPr>
  </w:style>
  <w:style w:type="character" w:customStyle="1" w:styleId="Char3">
    <w:name w:val="批注主题 Char"/>
    <w:link w:val="af1"/>
    <w:uiPriority w:val="99"/>
    <w:semiHidden/>
    <w:rsid w:val="00CE6926"/>
    <w:rPr>
      <w:rFonts w:ascii="等线" w:eastAsia="等线" w:hAnsi="等线" w:cs="Times New Roman"/>
      <w:b/>
      <w:bCs/>
    </w:rPr>
  </w:style>
  <w:style w:type="paragraph" w:styleId="af2">
    <w:name w:val="Balloon Text"/>
    <w:basedOn w:val="a"/>
    <w:link w:val="Char4"/>
    <w:uiPriority w:val="99"/>
    <w:semiHidden/>
    <w:unhideWhenUsed/>
    <w:rsid w:val="00CE6926"/>
    <w:rPr>
      <w:sz w:val="18"/>
      <w:szCs w:val="18"/>
    </w:rPr>
  </w:style>
  <w:style w:type="character" w:customStyle="1" w:styleId="Char4">
    <w:name w:val="批注框文本 Char"/>
    <w:link w:val="af2"/>
    <w:uiPriority w:val="99"/>
    <w:semiHidden/>
    <w:rsid w:val="00CE6926"/>
    <w:rPr>
      <w:rFonts w:ascii="等线" w:eastAsia="等线" w:hAnsi="等线" w:cs="Times New Roman"/>
      <w:sz w:val="18"/>
      <w:szCs w:val="18"/>
    </w:rPr>
  </w:style>
  <w:style w:type="table" w:customStyle="1" w:styleId="2">
    <w:name w:val="网格型2"/>
    <w:basedOn w:val="a1"/>
    <w:next w:val="a9"/>
    <w:uiPriority w:val="39"/>
    <w:rsid w:val="00DD3C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9"/>
    <w:uiPriority w:val="39"/>
    <w:rsid w:val="00234CC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批注文字 Char"/>
    <w:uiPriority w:val="99"/>
    <w:semiHidden/>
    <w:qFormat/>
    <w:rsid w:val="00AF374C"/>
    <w:rPr>
      <w:rFonts w:eastAsia="宋体"/>
      <w:kern w:val="2"/>
      <w:sz w:val="21"/>
      <w:szCs w:val="24"/>
      <w:lang w:val="en-US" w:eastAsia="zh-CN" w:bidi="ar-SA"/>
    </w:rPr>
  </w:style>
  <w:style w:type="character" w:styleId="af3">
    <w:name w:val="Strong"/>
    <w:uiPriority w:val="22"/>
    <w:qFormat/>
    <w:rsid w:val="002842E7"/>
    <w:rPr>
      <w:b/>
      <w:bCs/>
    </w:rPr>
  </w:style>
  <w:style w:type="paragraph" w:styleId="af4">
    <w:name w:val="Plain Text"/>
    <w:basedOn w:val="a"/>
    <w:link w:val="Char6"/>
    <w:unhideWhenUsed/>
    <w:rsid w:val="00F30BDB"/>
    <w:rPr>
      <w:rFonts w:ascii="宋体" w:eastAsia="宋体" w:hAnsi="Courier New" w:cs="Courier New"/>
      <w:szCs w:val="21"/>
    </w:rPr>
  </w:style>
  <w:style w:type="character" w:customStyle="1" w:styleId="Char6">
    <w:name w:val="纯文本 Char"/>
    <w:link w:val="af4"/>
    <w:rsid w:val="00F30BDB"/>
    <w:rPr>
      <w:rFonts w:ascii="宋体" w:eastAsia="宋体" w:hAnsi="Courier New" w:cs="Courier New"/>
      <w:kern w:val="2"/>
      <w:sz w:val="21"/>
      <w:szCs w:val="21"/>
    </w:rPr>
  </w:style>
  <w:style w:type="paragraph" w:styleId="af5">
    <w:name w:val="Revision"/>
    <w:hidden/>
    <w:uiPriority w:val="99"/>
    <w:semiHidden/>
    <w:rsid w:val="00767B9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5346">
      <w:bodyDiv w:val="1"/>
      <w:marLeft w:val="0"/>
      <w:marRight w:val="0"/>
      <w:marTop w:val="0"/>
      <w:marBottom w:val="0"/>
      <w:divBdr>
        <w:top w:val="none" w:sz="0" w:space="0" w:color="auto"/>
        <w:left w:val="none" w:sz="0" w:space="0" w:color="auto"/>
        <w:bottom w:val="none" w:sz="0" w:space="0" w:color="auto"/>
        <w:right w:val="none" w:sz="0" w:space="0" w:color="auto"/>
      </w:divBdr>
    </w:div>
    <w:div w:id="127287151">
      <w:bodyDiv w:val="1"/>
      <w:marLeft w:val="0"/>
      <w:marRight w:val="0"/>
      <w:marTop w:val="0"/>
      <w:marBottom w:val="0"/>
      <w:divBdr>
        <w:top w:val="none" w:sz="0" w:space="0" w:color="auto"/>
        <w:left w:val="none" w:sz="0" w:space="0" w:color="auto"/>
        <w:bottom w:val="none" w:sz="0" w:space="0" w:color="auto"/>
        <w:right w:val="none" w:sz="0" w:space="0" w:color="auto"/>
      </w:divBdr>
      <w:divsChild>
        <w:div w:id="1814176644">
          <w:marLeft w:val="0"/>
          <w:marRight w:val="0"/>
          <w:marTop w:val="0"/>
          <w:marBottom w:val="0"/>
          <w:divBdr>
            <w:top w:val="none" w:sz="0" w:space="0" w:color="auto"/>
            <w:left w:val="none" w:sz="0" w:space="0" w:color="auto"/>
            <w:bottom w:val="none" w:sz="0" w:space="0" w:color="auto"/>
            <w:right w:val="none" w:sz="0" w:space="0" w:color="auto"/>
          </w:divBdr>
          <w:divsChild>
            <w:div w:id="705524253">
              <w:marLeft w:val="0"/>
              <w:marRight w:val="0"/>
              <w:marTop w:val="0"/>
              <w:marBottom w:val="0"/>
              <w:divBdr>
                <w:top w:val="none" w:sz="0" w:space="0" w:color="auto"/>
                <w:left w:val="none" w:sz="0" w:space="0" w:color="auto"/>
                <w:bottom w:val="none" w:sz="0" w:space="0" w:color="auto"/>
                <w:right w:val="none" w:sz="0" w:space="0" w:color="auto"/>
              </w:divBdr>
              <w:divsChild>
                <w:div w:id="1869760938">
                  <w:marLeft w:val="0"/>
                  <w:marRight w:val="0"/>
                  <w:marTop w:val="0"/>
                  <w:marBottom w:val="0"/>
                  <w:divBdr>
                    <w:top w:val="none" w:sz="0" w:space="0" w:color="auto"/>
                    <w:left w:val="none" w:sz="0" w:space="0" w:color="auto"/>
                    <w:bottom w:val="none" w:sz="0" w:space="0" w:color="auto"/>
                    <w:right w:val="none" w:sz="0" w:space="0" w:color="auto"/>
                  </w:divBdr>
                  <w:divsChild>
                    <w:div w:id="10369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4995">
          <w:marLeft w:val="0"/>
          <w:marRight w:val="0"/>
          <w:marTop w:val="0"/>
          <w:marBottom w:val="0"/>
          <w:divBdr>
            <w:top w:val="none" w:sz="0" w:space="0" w:color="auto"/>
            <w:left w:val="none" w:sz="0" w:space="0" w:color="auto"/>
            <w:bottom w:val="none" w:sz="0" w:space="0" w:color="auto"/>
            <w:right w:val="none" w:sz="0" w:space="0" w:color="auto"/>
          </w:divBdr>
          <w:divsChild>
            <w:div w:id="980621297">
              <w:marLeft w:val="0"/>
              <w:marRight w:val="0"/>
              <w:marTop w:val="0"/>
              <w:marBottom w:val="0"/>
              <w:divBdr>
                <w:top w:val="none" w:sz="0" w:space="0" w:color="auto"/>
                <w:left w:val="none" w:sz="0" w:space="0" w:color="auto"/>
                <w:bottom w:val="none" w:sz="0" w:space="0" w:color="auto"/>
                <w:right w:val="none" w:sz="0" w:space="0" w:color="auto"/>
              </w:divBdr>
              <w:divsChild>
                <w:div w:id="1879508090">
                  <w:marLeft w:val="0"/>
                  <w:marRight w:val="0"/>
                  <w:marTop w:val="0"/>
                  <w:marBottom w:val="0"/>
                  <w:divBdr>
                    <w:top w:val="none" w:sz="0" w:space="0" w:color="auto"/>
                    <w:left w:val="none" w:sz="0" w:space="0" w:color="auto"/>
                    <w:bottom w:val="none" w:sz="0" w:space="0" w:color="auto"/>
                    <w:right w:val="none" w:sz="0" w:space="0" w:color="auto"/>
                  </w:divBdr>
                  <w:divsChild>
                    <w:div w:id="579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238443">
      <w:bodyDiv w:val="1"/>
      <w:marLeft w:val="0"/>
      <w:marRight w:val="0"/>
      <w:marTop w:val="0"/>
      <w:marBottom w:val="0"/>
      <w:divBdr>
        <w:top w:val="none" w:sz="0" w:space="0" w:color="auto"/>
        <w:left w:val="none" w:sz="0" w:space="0" w:color="auto"/>
        <w:bottom w:val="none" w:sz="0" w:space="0" w:color="auto"/>
        <w:right w:val="none" w:sz="0" w:space="0" w:color="auto"/>
      </w:divBdr>
      <w:divsChild>
        <w:div w:id="689263658">
          <w:marLeft w:val="0"/>
          <w:marRight w:val="0"/>
          <w:marTop w:val="0"/>
          <w:marBottom w:val="0"/>
          <w:divBdr>
            <w:top w:val="none" w:sz="0" w:space="0" w:color="auto"/>
            <w:left w:val="none" w:sz="0" w:space="0" w:color="auto"/>
            <w:bottom w:val="none" w:sz="0" w:space="0" w:color="auto"/>
            <w:right w:val="none" w:sz="0" w:space="0" w:color="auto"/>
          </w:divBdr>
          <w:divsChild>
            <w:div w:id="1923175221">
              <w:marLeft w:val="0"/>
              <w:marRight w:val="0"/>
              <w:marTop w:val="0"/>
              <w:marBottom w:val="0"/>
              <w:divBdr>
                <w:top w:val="none" w:sz="0" w:space="0" w:color="auto"/>
                <w:left w:val="none" w:sz="0" w:space="0" w:color="auto"/>
                <w:bottom w:val="none" w:sz="0" w:space="0" w:color="auto"/>
                <w:right w:val="none" w:sz="0" w:space="0" w:color="auto"/>
              </w:divBdr>
              <w:divsChild>
                <w:div w:id="2063167555">
                  <w:marLeft w:val="0"/>
                  <w:marRight w:val="0"/>
                  <w:marTop w:val="0"/>
                  <w:marBottom w:val="0"/>
                  <w:divBdr>
                    <w:top w:val="none" w:sz="0" w:space="0" w:color="auto"/>
                    <w:left w:val="none" w:sz="0" w:space="0" w:color="auto"/>
                    <w:bottom w:val="none" w:sz="0" w:space="0" w:color="auto"/>
                    <w:right w:val="none" w:sz="0" w:space="0" w:color="auto"/>
                  </w:divBdr>
                  <w:divsChild>
                    <w:div w:id="10368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357800">
          <w:marLeft w:val="0"/>
          <w:marRight w:val="0"/>
          <w:marTop w:val="0"/>
          <w:marBottom w:val="0"/>
          <w:divBdr>
            <w:top w:val="none" w:sz="0" w:space="0" w:color="auto"/>
            <w:left w:val="none" w:sz="0" w:space="0" w:color="auto"/>
            <w:bottom w:val="none" w:sz="0" w:space="0" w:color="auto"/>
            <w:right w:val="none" w:sz="0" w:space="0" w:color="auto"/>
          </w:divBdr>
          <w:divsChild>
            <w:div w:id="729159559">
              <w:marLeft w:val="0"/>
              <w:marRight w:val="0"/>
              <w:marTop w:val="0"/>
              <w:marBottom w:val="0"/>
              <w:divBdr>
                <w:top w:val="none" w:sz="0" w:space="0" w:color="auto"/>
                <w:left w:val="none" w:sz="0" w:space="0" w:color="auto"/>
                <w:bottom w:val="none" w:sz="0" w:space="0" w:color="auto"/>
                <w:right w:val="none" w:sz="0" w:space="0" w:color="auto"/>
              </w:divBdr>
              <w:divsChild>
                <w:div w:id="1778789997">
                  <w:marLeft w:val="0"/>
                  <w:marRight w:val="0"/>
                  <w:marTop w:val="0"/>
                  <w:marBottom w:val="0"/>
                  <w:divBdr>
                    <w:top w:val="none" w:sz="0" w:space="0" w:color="auto"/>
                    <w:left w:val="none" w:sz="0" w:space="0" w:color="auto"/>
                    <w:bottom w:val="none" w:sz="0" w:space="0" w:color="auto"/>
                    <w:right w:val="none" w:sz="0" w:space="0" w:color="auto"/>
                  </w:divBdr>
                  <w:divsChild>
                    <w:div w:id="7709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FCCB3-F7D9-4C41-BE7B-E676EA51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7385</Words>
  <Characters>42101</Characters>
  <Application>Microsoft Office Word</Application>
  <DocSecurity>0</DocSecurity>
  <PresentationFormat/>
  <Lines>350</Lines>
  <Paragraphs>98</Paragraphs>
  <Slides>0</Slides>
  <Notes>0</Notes>
  <HiddenSlides>0</HiddenSlides>
  <MMClips>0</MMClips>
  <ScaleCrop>false</ScaleCrop>
  <Company>Hewlett-Packard Company</Company>
  <LinksUpToDate>false</LinksUpToDate>
  <CharactersWithSpaces>49388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zhangyun</dc:creator>
  <cp:lastModifiedBy>Administrator</cp:lastModifiedBy>
  <cp:revision>6</cp:revision>
  <dcterms:created xsi:type="dcterms:W3CDTF">2019-09-23T02:40:00Z</dcterms:created>
  <dcterms:modified xsi:type="dcterms:W3CDTF">2019-09-23T08:40:00Z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