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77F48" w14:textId="77777777" w:rsidR="00800363" w:rsidRPr="00800363" w:rsidRDefault="00800363" w:rsidP="00625A97">
      <w:pPr>
        <w:widowControl w:val="0"/>
        <w:adjustRightInd w:val="0"/>
        <w:snapToGrid w:val="0"/>
        <w:spacing w:line="360" w:lineRule="auto"/>
        <w:jc w:val="both"/>
        <w:rPr>
          <w:rFonts w:ascii="Book Antiqua" w:eastAsia="等线" w:hAnsi="Book Antiqua" w:cs="Times New Roman"/>
          <w:color w:val="000000"/>
          <w:kern w:val="2"/>
        </w:rPr>
      </w:pPr>
      <w:bookmarkStart w:id="0" w:name="OLE_LINK43"/>
      <w:bookmarkStart w:id="1" w:name="OLE_LINK44"/>
      <w:r w:rsidRPr="00800363">
        <w:rPr>
          <w:rFonts w:ascii="Book Antiqua" w:eastAsia="等线" w:hAnsi="Book Antiqua" w:cs="Times New Roman"/>
          <w:b/>
          <w:color w:val="000000"/>
          <w:kern w:val="2"/>
        </w:rPr>
        <w:t>Name of Journal:</w:t>
      </w:r>
      <w:r w:rsidRPr="00800363">
        <w:rPr>
          <w:rFonts w:ascii="Book Antiqua" w:eastAsia="等线" w:hAnsi="Book Antiqua" w:cs="Times New Roman"/>
          <w:color w:val="000000"/>
          <w:kern w:val="2"/>
        </w:rPr>
        <w:t xml:space="preserve"> </w:t>
      </w:r>
      <w:r w:rsidRPr="00800363">
        <w:rPr>
          <w:rFonts w:ascii="Book Antiqua" w:eastAsia="等线" w:hAnsi="Book Antiqua" w:cs="Times New Roman"/>
          <w:i/>
          <w:iCs/>
          <w:color w:val="000000"/>
          <w:kern w:val="2"/>
        </w:rPr>
        <w:t>World Journal of Clinical Cases</w:t>
      </w:r>
    </w:p>
    <w:p w14:paraId="182ADE3A" w14:textId="140E050C" w:rsidR="00800363" w:rsidRPr="00800363" w:rsidRDefault="00800363" w:rsidP="00625A97">
      <w:pPr>
        <w:widowControl w:val="0"/>
        <w:adjustRightInd w:val="0"/>
        <w:snapToGrid w:val="0"/>
        <w:spacing w:line="360" w:lineRule="auto"/>
        <w:jc w:val="both"/>
        <w:rPr>
          <w:rFonts w:ascii="Book Antiqua" w:eastAsia="等线" w:hAnsi="Book Antiqua" w:cs="Times New Roman"/>
          <w:color w:val="000000"/>
          <w:kern w:val="2"/>
        </w:rPr>
      </w:pPr>
      <w:r w:rsidRPr="00800363">
        <w:rPr>
          <w:rFonts w:ascii="Book Antiqua" w:eastAsia="等线" w:hAnsi="Book Antiqua" w:cs="Times New Roman"/>
          <w:b/>
          <w:color w:val="000000"/>
          <w:kern w:val="2"/>
        </w:rPr>
        <w:t>Manuscript NO:</w:t>
      </w:r>
      <w:r w:rsidRPr="00800363">
        <w:rPr>
          <w:rFonts w:ascii="Book Antiqua" w:eastAsia="等线" w:hAnsi="Book Antiqua" w:cs="Times New Roman"/>
          <w:color w:val="000000"/>
          <w:kern w:val="2"/>
        </w:rPr>
        <w:t xml:space="preserve"> 4</w:t>
      </w:r>
      <w:r w:rsidRPr="00625A97">
        <w:rPr>
          <w:rFonts w:ascii="Book Antiqua" w:eastAsia="等线" w:hAnsi="Book Antiqua" w:cs="Times New Roman"/>
          <w:color w:val="000000"/>
          <w:kern w:val="2"/>
        </w:rPr>
        <w:t>7808</w:t>
      </w:r>
    </w:p>
    <w:p w14:paraId="3F9C0E4B" w14:textId="77777777" w:rsidR="00800363" w:rsidRPr="00800363" w:rsidRDefault="00800363" w:rsidP="00625A97">
      <w:pPr>
        <w:widowControl w:val="0"/>
        <w:adjustRightInd w:val="0"/>
        <w:snapToGrid w:val="0"/>
        <w:spacing w:line="360" w:lineRule="auto"/>
        <w:jc w:val="both"/>
        <w:rPr>
          <w:rFonts w:ascii="Book Antiqua" w:eastAsia="等线" w:hAnsi="Book Antiqua" w:cs="Times New Roman"/>
          <w:color w:val="000000"/>
          <w:kern w:val="2"/>
        </w:rPr>
      </w:pPr>
      <w:r w:rsidRPr="00800363">
        <w:rPr>
          <w:rFonts w:ascii="Book Antiqua" w:eastAsia="等线" w:hAnsi="Book Antiqua" w:cs="Times New Roman"/>
          <w:b/>
          <w:color w:val="000000"/>
          <w:kern w:val="2"/>
        </w:rPr>
        <w:t xml:space="preserve">Manuscript Type: </w:t>
      </w:r>
      <w:r w:rsidRPr="00800363">
        <w:rPr>
          <w:rFonts w:ascii="Book Antiqua" w:eastAsia="等线" w:hAnsi="Book Antiqua" w:cs="Times New Roman"/>
          <w:color w:val="000000"/>
          <w:kern w:val="2"/>
        </w:rPr>
        <w:t>CASE REPORT</w:t>
      </w:r>
    </w:p>
    <w:p w14:paraId="0B947068" w14:textId="77777777" w:rsidR="00AA7199" w:rsidRPr="00625A97" w:rsidRDefault="00AA7199" w:rsidP="00625A97">
      <w:pPr>
        <w:autoSpaceDE w:val="0"/>
        <w:autoSpaceDN w:val="0"/>
        <w:adjustRightInd w:val="0"/>
        <w:snapToGrid w:val="0"/>
        <w:spacing w:line="360" w:lineRule="auto"/>
        <w:jc w:val="both"/>
        <w:rPr>
          <w:rFonts w:ascii="Book Antiqua" w:hAnsi="Book Antiqua" w:cs="Times New Roman"/>
          <w:b/>
        </w:rPr>
      </w:pPr>
    </w:p>
    <w:p w14:paraId="74343966" w14:textId="155DB713" w:rsidR="00011FA1" w:rsidRPr="00625A97" w:rsidRDefault="00DF7268" w:rsidP="00625A97">
      <w:pPr>
        <w:autoSpaceDE w:val="0"/>
        <w:autoSpaceDN w:val="0"/>
        <w:adjustRightInd w:val="0"/>
        <w:snapToGrid w:val="0"/>
        <w:spacing w:line="360" w:lineRule="auto"/>
        <w:jc w:val="both"/>
        <w:rPr>
          <w:rFonts w:ascii="Book Antiqua" w:hAnsi="Book Antiqua" w:cs="Times New Roman"/>
          <w:b/>
        </w:rPr>
      </w:pPr>
      <w:r w:rsidRPr="00625A97">
        <w:rPr>
          <w:rFonts w:ascii="Book Antiqua" w:hAnsi="Book Antiqua" w:cs="Times New Roman"/>
          <w:b/>
        </w:rPr>
        <w:t xml:space="preserve">Pleomorphic </w:t>
      </w:r>
      <w:r w:rsidR="00BA438C" w:rsidRPr="00625A97">
        <w:rPr>
          <w:rFonts w:ascii="Book Antiqua" w:hAnsi="Book Antiqua" w:cs="Times New Roman"/>
          <w:b/>
        </w:rPr>
        <w:t>lipoma in the anterior mediastinum</w:t>
      </w:r>
      <w:bookmarkEnd w:id="0"/>
      <w:bookmarkEnd w:id="1"/>
      <w:r w:rsidRPr="00625A97">
        <w:rPr>
          <w:rFonts w:ascii="Book Antiqua" w:hAnsi="Book Antiqua" w:cs="Times New Roman"/>
          <w:b/>
        </w:rPr>
        <w:t>: A case report</w:t>
      </w:r>
    </w:p>
    <w:p w14:paraId="1F4B8F29" w14:textId="77777777" w:rsidR="00EB02B9" w:rsidRPr="00625A97" w:rsidRDefault="00EB02B9" w:rsidP="00625A97">
      <w:pPr>
        <w:adjustRightInd w:val="0"/>
        <w:snapToGrid w:val="0"/>
        <w:spacing w:line="360" w:lineRule="auto"/>
        <w:jc w:val="both"/>
        <w:rPr>
          <w:rFonts w:ascii="Book Antiqua" w:eastAsia="Times New Roman" w:hAnsi="Book Antiqua" w:cs="Arial Unicode MS"/>
          <w:b/>
        </w:rPr>
      </w:pPr>
      <w:bookmarkStart w:id="2" w:name="OLE_LINK656"/>
      <w:bookmarkStart w:id="3" w:name="OLE_LINK657"/>
      <w:bookmarkStart w:id="4" w:name="OLE_LINK800"/>
      <w:bookmarkStart w:id="5" w:name="OLE_LINK801"/>
      <w:bookmarkStart w:id="6" w:name="OLE_LINK843"/>
      <w:bookmarkStart w:id="7" w:name="OLE_LINK844"/>
      <w:bookmarkStart w:id="8" w:name="OLE_LINK876"/>
      <w:bookmarkStart w:id="9" w:name="OLE_LINK893"/>
      <w:bookmarkStart w:id="10" w:name="OLE_LINK1285"/>
      <w:bookmarkStart w:id="11" w:name="OLE_LINK1617"/>
      <w:bookmarkStart w:id="12" w:name="OLE_LINK1772"/>
      <w:bookmarkStart w:id="13" w:name="OLE_LINK1867"/>
      <w:bookmarkStart w:id="14" w:name="OLE_LINK1868"/>
      <w:bookmarkStart w:id="15" w:name="OLE_LINK36"/>
      <w:bookmarkStart w:id="16" w:name="OLE_LINK37"/>
      <w:bookmarkStart w:id="17" w:name="OLE_LINK48"/>
      <w:bookmarkStart w:id="18" w:name="OLE_LINK49"/>
      <w:bookmarkStart w:id="19" w:name="OLE_LINK127"/>
      <w:bookmarkStart w:id="20" w:name="OLE_LINK128"/>
      <w:bookmarkStart w:id="21" w:name="OLE_LINK1746"/>
      <w:bookmarkStart w:id="22" w:name="OLE_LINK1830"/>
      <w:bookmarkStart w:id="23" w:name="OLE_LINK1855"/>
      <w:bookmarkStart w:id="24" w:name="OLE_LINK1911"/>
      <w:bookmarkStart w:id="25" w:name="OLE_LINK2025"/>
      <w:bookmarkStart w:id="26" w:name="OLE_LINK2061"/>
      <w:bookmarkStart w:id="27" w:name="OLE_LINK2115"/>
    </w:p>
    <w:p w14:paraId="5D54F167" w14:textId="546638C7" w:rsidR="00EA630E" w:rsidRPr="00625A97" w:rsidRDefault="0074008A"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t xml:space="preserve">Mao YQ </w:t>
      </w:r>
      <w:r w:rsidRPr="00625A97">
        <w:rPr>
          <w:rFonts w:ascii="Book Antiqua" w:hAnsi="Book Antiqua" w:cs="Times New Roman"/>
          <w:bCs/>
          <w:i/>
          <w:color w:val="000000" w:themeColor="text1"/>
        </w:rPr>
        <w:t>et al.</w:t>
      </w:r>
      <w:r w:rsidRPr="00625A97">
        <w:rPr>
          <w:rFonts w:ascii="Book Antiqua" w:hAnsi="Book Antiqua" w:cs="Times New Roman"/>
          <w:bCs/>
          <w:i/>
          <w:color w:val="000000" w:themeColor="text1"/>
        </w:rPr>
        <w:t xml:space="preserve"> </w:t>
      </w:r>
      <w:r w:rsidR="00F3036E">
        <w:rPr>
          <w:rFonts w:ascii="Book Antiqua" w:hAnsi="Book Antiqua" w:cs="Times New Roman"/>
        </w:rPr>
        <w:t>PL</w:t>
      </w:r>
      <w:r w:rsidR="00F3036E" w:rsidRPr="00625A97">
        <w:rPr>
          <w:rFonts w:ascii="Book Antiqua" w:hAnsi="Book Antiqua" w:cs="Times New Roman"/>
        </w:rPr>
        <w:t xml:space="preserve"> </w:t>
      </w:r>
      <w:r w:rsidR="00F3036E">
        <w:rPr>
          <w:rFonts w:ascii="Book Antiqua" w:hAnsi="Book Antiqua" w:cs="Times New Roman"/>
        </w:rPr>
        <w:t>in the a</w:t>
      </w:r>
      <w:r w:rsidR="00F3036E" w:rsidRPr="00625A97">
        <w:rPr>
          <w:rFonts w:ascii="Book Antiqua" w:hAnsi="Book Antiqua" w:cs="Times New Roman"/>
        </w:rPr>
        <w:t xml:space="preserve">nterior </w:t>
      </w:r>
      <w:r w:rsidR="00EA630E" w:rsidRPr="00625A97">
        <w:rPr>
          <w:rFonts w:ascii="Book Antiqua" w:hAnsi="Book Antiqua" w:cs="Times New Roman"/>
        </w:rPr>
        <w:t>mediastinum</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128AE1F0" w14:textId="77777777" w:rsidR="001B337C" w:rsidRPr="00625A97" w:rsidRDefault="001B337C" w:rsidP="00625A97">
      <w:pPr>
        <w:autoSpaceDE w:val="0"/>
        <w:autoSpaceDN w:val="0"/>
        <w:adjustRightInd w:val="0"/>
        <w:snapToGrid w:val="0"/>
        <w:spacing w:line="360" w:lineRule="auto"/>
        <w:jc w:val="both"/>
        <w:rPr>
          <w:rFonts w:ascii="Book Antiqua" w:hAnsi="Book Antiqua" w:cs="Times New Roman"/>
        </w:rPr>
      </w:pPr>
    </w:p>
    <w:p w14:paraId="750A6C9B" w14:textId="29CDD4ED" w:rsidR="0033102F" w:rsidRPr="00625A97" w:rsidRDefault="0033102F" w:rsidP="00625A97">
      <w:pPr>
        <w:autoSpaceDE w:val="0"/>
        <w:autoSpaceDN w:val="0"/>
        <w:adjustRightInd w:val="0"/>
        <w:snapToGrid w:val="0"/>
        <w:spacing w:line="360" w:lineRule="auto"/>
        <w:jc w:val="both"/>
        <w:rPr>
          <w:rFonts w:ascii="Book Antiqua" w:hAnsi="Book Antiqua" w:cs="Times New Roman"/>
        </w:rPr>
      </w:pPr>
      <w:bookmarkStart w:id="28" w:name="OLE_LINK50"/>
      <w:r w:rsidRPr="00625A97">
        <w:rPr>
          <w:rFonts w:ascii="Book Antiqua" w:hAnsi="Book Antiqua" w:cs="Times New Roman"/>
        </w:rPr>
        <w:t>Yu</w:t>
      </w:r>
      <w:r w:rsidR="00AA7199" w:rsidRPr="00625A97">
        <w:rPr>
          <w:rFonts w:ascii="Book Antiqua" w:hAnsi="Book Antiqua" w:cs="Times New Roman"/>
        </w:rPr>
        <w:t>-Q</w:t>
      </w:r>
      <w:r w:rsidRPr="00625A97">
        <w:rPr>
          <w:rFonts w:ascii="Book Antiqua" w:hAnsi="Book Antiqua" w:cs="Times New Roman"/>
        </w:rPr>
        <w:t>iang Mao, Xiao</w:t>
      </w:r>
      <w:r w:rsidR="00EA630E" w:rsidRPr="00625A97">
        <w:rPr>
          <w:rFonts w:ascii="Book Antiqua" w:hAnsi="Book Antiqua" w:cs="Times New Roman"/>
        </w:rPr>
        <w:t xml:space="preserve">-Ying </w:t>
      </w:r>
      <w:r w:rsidRPr="00625A97">
        <w:rPr>
          <w:rFonts w:ascii="Book Antiqua" w:hAnsi="Book Antiqua" w:cs="Times New Roman"/>
        </w:rPr>
        <w:t>Liu</w:t>
      </w:r>
      <w:bookmarkEnd w:id="28"/>
      <w:r w:rsidRPr="00625A97">
        <w:rPr>
          <w:rFonts w:ascii="Book Antiqua" w:hAnsi="Book Antiqua" w:cs="Times New Roman"/>
        </w:rPr>
        <w:t>, Yun Han</w:t>
      </w:r>
    </w:p>
    <w:p w14:paraId="0CEEBB29" w14:textId="77777777" w:rsidR="00A46981" w:rsidRPr="00625A97" w:rsidRDefault="00A46981" w:rsidP="00625A97">
      <w:pPr>
        <w:autoSpaceDE w:val="0"/>
        <w:autoSpaceDN w:val="0"/>
        <w:adjustRightInd w:val="0"/>
        <w:snapToGrid w:val="0"/>
        <w:spacing w:line="360" w:lineRule="auto"/>
        <w:jc w:val="both"/>
        <w:rPr>
          <w:rFonts w:ascii="Book Antiqua" w:hAnsi="Book Antiqua" w:cs="Garamond-Bold"/>
          <w:b/>
          <w:bCs/>
        </w:rPr>
      </w:pPr>
    </w:p>
    <w:p w14:paraId="0328BF4F" w14:textId="4B21A2DC" w:rsidR="0033102F" w:rsidRPr="00625A97" w:rsidRDefault="00A46981"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b/>
          <w:bCs/>
        </w:rPr>
        <w:t>Yu-Qiang Mao, Yun Han,</w:t>
      </w:r>
      <w:r w:rsidR="00563CD3" w:rsidRPr="00625A97">
        <w:rPr>
          <w:rFonts w:ascii="Book Antiqua" w:hAnsi="Book Antiqua" w:cs="Times New Roman"/>
          <w:b/>
          <w:bCs/>
        </w:rPr>
        <w:t xml:space="preserve"> </w:t>
      </w:r>
      <w:r w:rsidR="0033102F" w:rsidRPr="00625A97">
        <w:rPr>
          <w:rFonts w:ascii="Book Antiqua" w:hAnsi="Book Antiqua" w:cs="Times New Roman"/>
        </w:rPr>
        <w:t xml:space="preserve">Department of Thoracic Surgery, Shengjing Hospital of China Medical University, Shenyang 110004, </w:t>
      </w:r>
      <w:r w:rsidR="004A2F12" w:rsidRPr="00625A97">
        <w:rPr>
          <w:rFonts w:ascii="Book Antiqua" w:hAnsi="Book Antiqua" w:cs="Times New Roman"/>
        </w:rPr>
        <w:t xml:space="preserve">Liaoning Province, </w:t>
      </w:r>
      <w:r w:rsidR="0033102F" w:rsidRPr="00625A97">
        <w:rPr>
          <w:rFonts w:ascii="Book Antiqua" w:hAnsi="Book Antiqua" w:cs="Times New Roman"/>
        </w:rPr>
        <w:t>China</w:t>
      </w:r>
    </w:p>
    <w:p w14:paraId="1F522881" w14:textId="77777777" w:rsidR="004A2F12" w:rsidRPr="00625A97" w:rsidRDefault="004A2F12" w:rsidP="00625A97">
      <w:pPr>
        <w:autoSpaceDE w:val="0"/>
        <w:autoSpaceDN w:val="0"/>
        <w:adjustRightInd w:val="0"/>
        <w:snapToGrid w:val="0"/>
        <w:spacing w:line="360" w:lineRule="auto"/>
        <w:jc w:val="both"/>
        <w:rPr>
          <w:rFonts w:ascii="Book Antiqua" w:hAnsi="Book Antiqua" w:cs="Times New Roman"/>
          <w:b/>
          <w:bCs/>
        </w:rPr>
      </w:pPr>
    </w:p>
    <w:p w14:paraId="4D3FDCD7" w14:textId="745517F5" w:rsidR="0033102F" w:rsidRPr="00625A97" w:rsidRDefault="00A46981"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b/>
          <w:bCs/>
        </w:rPr>
        <w:t xml:space="preserve">Xiao-Ying Liu, </w:t>
      </w:r>
      <w:r w:rsidR="0033102F" w:rsidRPr="00625A97">
        <w:rPr>
          <w:rFonts w:ascii="Book Antiqua" w:hAnsi="Book Antiqua" w:cs="Times New Roman"/>
        </w:rPr>
        <w:t xml:space="preserve">Department of Plastic Surgery, </w:t>
      </w:r>
      <w:r w:rsidR="00BE0FC0" w:rsidRPr="00625A97">
        <w:rPr>
          <w:rFonts w:ascii="Book Antiqua" w:hAnsi="Book Antiqua" w:cs="Times New Roman"/>
        </w:rPr>
        <w:t>t</w:t>
      </w:r>
      <w:r w:rsidR="0033102F" w:rsidRPr="00625A97">
        <w:rPr>
          <w:rFonts w:ascii="Book Antiqua" w:hAnsi="Book Antiqua" w:cs="Times New Roman"/>
        </w:rPr>
        <w:t xml:space="preserve">he First Hospital of China Medical University, Shenyang 110001, </w:t>
      </w:r>
      <w:r w:rsidR="003B70AC" w:rsidRPr="00625A97">
        <w:rPr>
          <w:rFonts w:ascii="Book Antiqua" w:hAnsi="Book Antiqua" w:cs="Times New Roman"/>
        </w:rPr>
        <w:t xml:space="preserve">Liaoning Province, </w:t>
      </w:r>
      <w:r w:rsidR="0033102F" w:rsidRPr="00625A97">
        <w:rPr>
          <w:rFonts w:ascii="Book Antiqua" w:hAnsi="Book Antiqua" w:cs="Times New Roman"/>
        </w:rPr>
        <w:t>China</w:t>
      </w:r>
    </w:p>
    <w:p w14:paraId="6C0EF4A1" w14:textId="77777777" w:rsidR="00E71787" w:rsidRPr="00625A97" w:rsidRDefault="00E71787" w:rsidP="00625A97">
      <w:pPr>
        <w:autoSpaceDE w:val="0"/>
        <w:autoSpaceDN w:val="0"/>
        <w:adjustRightInd w:val="0"/>
        <w:snapToGrid w:val="0"/>
        <w:spacing w:line="360" w:lineRule="auto"/>
        <w:jc w:val="both"/>
        <w:rPr>
          <w:rFonts w:ascii="Book Antiqua" w:hAnsi="Book Antiqua" w:cs="Times New Roman"/>
        </w:rPr>
      </w:pPr>
    </w:p>
    <w:p w14:paraId="3283513F" w14:textId="600954D9" w:rsidR="00C07AEE" w:rsidRPr="00625A97" w:rsidRDefault="00B82E10" w:rsidP="00625A97">
      <w:pPr>
        <w:autoSpaceDE w:val="0"/>
        <w:autoSpaceDN w:val="0"/>
        <w:adjustRightInd w:val="0"/>
        <w:snapToGrid w:val="0"/>
        <w:spacing w:line="360" w:lineRule="auto"/>
        <w:jc w:val="both"/>
        <w:rPr>
          <w:rFonts w:ascii="Book Antiqua" w:hAnsi="Book Antiqua"/>
          <w:b/>
        </w:rPr>
      </w:pPr>
      <w:r w:rsidRPr="00625A97">
        <w:rPr>
          <w:rFonts w:ascii="Book Antiqua" w:hAnsi="Book Antiqua"/>
          <w:b/>
          <w:bCs/>
          <w:shd w:val="clear" w:color="auto" w:fill="FFFFFF"/>
        </w:rPr>
        <w:t>ORCID number</w:t>
      </w:r>
      <w:r w:rsidRPr="00625A97">
        <w:rPr>
          <w:rFonts w:ascii="Book Antiqua" w:hAnsi="Book Antiqua"/>
          <w:b/>
        </w:rPr>
        <w:t>:</w:t>
      </w:r>
      <w:r w:rsidR="003B70AC" w:rsidRPr="00625A97">
        <w:rPr>
          <w:rFonts w:ascii="Book Antiqua" w:hAnsi="Book Antiqua"/>
          <w:b/>
        </w:rPr>
        <w:t xml:space="preserve"> </w:t>
      </w:r>
      <w:r w:rsidR="003B70AC" w:rsidRPr="00625A97">
        <w:rPr>
          <w:rFonts w:ascii="Book Antiqua" w:hAnsi="Book Antiqua" w:cs="Times New Roman"/>
        </w:rPr>
        <w:t>Yu-Qiang Ma</w:t>
      </w:r>
      <w:r w:rsidR="003B70AC" w:rsidRPr="00625A97">
        <w:rPr>
          <w:rFonts w:ascii="Book Antiqua" w:hAnsi="Book Antiqua"/>
          <w:b/>
        </w:rPr>
        <w:t xml:space="preserve"> </w:t>
      </w:r>
      <w:hyperlink r:id="rId8" w:tgtFrame="_blank" w:history="1">
        <w:r w:rsidR="003B70AC" w:rsidRPr="00625A97">
          <w:rPr>
            <w:rFonts w:ascii="Book Antiqua" w:hAnsi="Book Antiqua" w:cs="Times New Roman"/>
          </w:rPr>
          <w:t>(</w:t>
        </w:r>
        <w:r w:rsidR="00C07AEE" w:rsidRPr="00625A97">
          <w:rPr>
            <w:rFonts w:ascii="Book Antiqua" w:hAnsi="Book Antiqua" w:cs="Times New Roman"/>
          </w:rPr>
          <w:t>0000-0002-1122-403X</w:t>
        </w:r>
      </w:hyperlink>
      <w:r w:rsidR="003B70AC" w:rsidRPr="00625A97">
        <w:rPr>
          <w:rFonts w:ascii="Book Antiqua" w:hAnsi="Book Antiqua" w:cs="Times New Roman"/>
        </w:rPr>
        <w:t xml:space="preserve">); </w:t>
      </w:r>
      <w:hyperlink r:id="rId9" w:tgtFrame="_blank" w:history="1">
        <w:r w:rsidR="003B70AC" w:rsidRPr="00625A97">
          <w:rPr>
            <w:rFonts w:ascii="Book Antiqua" w:hAnsi="Book Antiqua" w:cs="Times New Roman"/>
          </w:rPr>
          <w:t>Xiao-Ying Liu (</w:t>
        </w:r>
        <w:r w:rsidR="00C07AEE" w:rsidRPr="00625A97">
          <w:rPr>
            <w:rFonts w:ascii="Book Antiqua" w:hAnsi="Book Antiqua" w:cs="Times New Roman"/>
          </w:rPr>
          <w:t>0000-0003-1611-4072</w:t>
        </w:r>
      </w:hyperlink>
      <w:r w:rsidR="003B70AC" w:rsidRPr="00625A97">
        <w:rPr>
          <w:rFonts w:ascii="Book Antiqua" w:hAnsi="Book Antiqua" w:cs="Times New Roman"/>
        </w:rPr>
        <w:t xml:space="preserve">); </w:t>
      </w:r>
      <w:hyperlink r:id="rId10" w:tgtFrame="_blank" w:history="1">
        <w:r w:rsidR="003B70AC" w:rsidRPr="00625A97">
          <w:rPr>
            <w:rFonts w:ascii="Book Antiqua" w:hAnsi="Book Antiqua" w:cs="Times New Roman"/>
          </w:rPr>
          <w:t>Yun Han (</w:t>
        </w:r>
        <w:r w:rsidR="00C07AEE" w:rsidRPr="00625A97">
          <w:rPr>
            <w:rFonts w:ascii="Book Antiqua" w:hAnsi="Book Antiqua" w:cs="Times New Roman"/>
          </w:rPr>
          <w:t>0000-0001-6366-2982</w:t>
        </w:r>
      </w:hyperlink>
      <w:r w:rsidR="003B70AC" w:rsidRPr="00625A97">
        <w:rPr>
          <w:rFonts w:ascii="Book Antiqua" w:hAnsi="Book Antiqua" w:cs="Times New Roman"/>
        </w:rPr>
        <w:t>).</w:t>
      </w:r>
    </w:p>
    <w:p w14:paraId="663A6395" w14:textId="77777777" w:rsidR="00B82E10" w:rsidRPr="00625A97" w:rsidRDefault="00B82E10" w:rsidP="00625A97">
      <w:pPr>
        <w:autoSpaceDE w:val="0"/>
        <w:autoSpaceDN w:val="0"/>
        <w:adjustRightInd w:val="0"/>
        <w:snapToGrid w:val="0"/>
        <w:spacing w:line="360" w:lineRule="auto"/>
        <w:jc w:val="both"/>
        <w:rPr>
          <w:rFonts w:ascii="Book Antiqua" w:hAnsi="Book Antiqua"/>
          <w:b/>
        </w:rPr>
      </w:pPr>
    </w:p>
    <w:p w14:paraId="690B409D" w14:textId="0FB00B32" w:rsidR="001E4919" w:rsidRPr="00625A97" w:rsidRDefault="00B82E10" w:rsidP="00625A97">
      <w:pPr>
        <w:adjustRightInd w:val="0"/>
        <w:snapToGrid w:val="0"/>
        <w:spacing w:line="360" w:lineRule="auto"/>
        <w:jc w:val="both"/>
        <w:rPr>
          <w:rFonts w:ascii="Book Antiqua" w:hAnsi="Book Antiqua" w:cs="Times New Roman"/>
        </w:rPr>
      </w:pPr>
      <w:r w:rsidRPr="00625A97">
        <w:rPr>
          <w:rFonts w:ascii="Book Antiqua" w:hAnsi="Book Antiqua" w:cs="Garamond-Bold"/>
          <w:b/>
          <w:bCs/>
        </w:rPr>
        <w:t>Author contributions</w:t>
      </w:r>
      <w:r w:rsidRPr="00625A97">
        <w:rPr>
          <w:rFonts w:ascii="Book Antiqua" w:hAnsi="Book Antiqua"/>
          <w:b/>
        </w:rPr>
        <w:t>:</w:t>
      </w:r>
      <w:r w:rsidR="001E4919" w:rsidRPr="00625A97">
        <w:rPr>
          <w:rFonts w:ascii="Book Antiqua" w:hAnsi="Book Antiqua" w:cs="Times New Roman"/>
        </w:rPr>
        <w:t xml:space="preserve"> </w:t>
      </w:r>
      <w:r w:rsidR="00A22896" w:rsidRPr="00625A97">
        <w:rPr>
          <w:rFonts w:ascii="Book Antiqua" w:hAnsi="Book Antiqua" w:cs="Times New Roman"/>
        </w:rPr>
        <w:t xml:space="preserve">Han </w:t>
      </w:r>
      <w:r w:rsidR="001E4919" w:rsidRPr="00625A97">
        <w:rPr>
          <w:rFonts w:ascii="Book Antiqua" w:hAnsi="Book Antiqua" w:cs="Times New Roman"/>
        </w:rPr>
        <w:t>Y was responsible for conception and design of the study</w:t>
      </w:r>
      <w:r w:rsidR="00345E12" w:rsidRPr="00625A97">
        <w:rPr>
          <w:rFonts w:ascii="Book Antiqua" w:hAnsi="Book Antiqua" w:cs="Times New Roman"/>
        </w:rPr>
        <w:t>;</w:t>
      </w:r>
      <w:r w:rsidR="001E4919" w:rsidRPr="00625A97">
        <w:rPr>
          <w:rFonts w:ascii="Book Antiqua" w:hAnsi="Book Antiqua" w:cs="Times New Roman"/>
        </w:rPr>
        <w:t xml:space="preserve"> </w:t>
      </w:r>
      <w:r w:rsidR="00656786" w:rsidRPr="00625A97">
        <w:rPr>
          <w:rFonts w:ascii="Book Antiqua" w:hAnsi="Book Antiqua" w:cs="Times New Roman"/>
        </w:rPr>
        <w:t xml:space="preserve">Mao </w:t>
      </w:r>
      <w:r w:rsidR="001E4919" w:rsidRPr="00625A97">
        <w:rPr>
          <w:rFonts w:ascii="Book Antiqua" w:hAnsi="Book Antiqua" w:cs="Times New Roman"/>
        </w:rPr>
        <w:t xml:space="preserve">YQ and </w:t>
      </w:r>
      <w:r w:rsidR="00633BE2" w:rsidRPr="00625A97">
        <w:rPr>
          <w:rFonts w:ascii="Book Antiqua" w:hAnsi="Book Antiqua" w:cs="Times New Roman"/>
        </w:rPr>
        <w:t xml:space="preserve">Liu </w:t>
      </w:r>
      <w:r w:rsidR="001E4919" w:rsidRPr="00625A97">
        <w:rPr>
          <w:rFonts w:ascii="Book Antiqua" w:hAnsi="Book Antiqua" w:cs="Times New Roman"/>
        </w:rPr>
        <w:t>XY</w:t>
      </w:r>
      <w:r w:rsidR="00633BE2" w:rsidRPr="00625A97">
        <w:rPr>
          <w:rFonts w:ascii="Book Antiqua" w:hAnsi="Book Antiqua" w:cs="Times New Roman"/>
        </w:rPr>
        <w:t xml:space="preserve"> </w:t>
      </w:r>
      <w:r w:rsidR="001E4919" w:rsidRPr="00625A97">
        <w:rPr>
          <w:rFonts w:ascii="Book Antiqua" w:hAnsi="Book Antiqua" w:cs="Times New Roman"/>
        </w:rPr>
        <w:t>colle</w:t>
      </w:r>
      <w:r w:rsidR="001E4919" w:rsidRPr="00625A97">
        <w:rPr>
          <w:rFonts w:ascii="Book Antiqua" w:hAnsi="Book Antiqua" w:cs="Times New Roman"/>
        </w:rPr>
        <w:t xml:space="preserve">cted </w:t>
      </w:r>
      <w:r w:rsidR="00F3036E">
        <w:rPr>
          <w:rFonts w:ascii="Book Antiqua" w:hAnsi="Book Antiqua" w:cs="Times New Roman"/>
        </w:rPr>
        <w:t xml:space="preserve">the </w:t>
      </w:r>
      <w:r w:rsidR="001E4919" w:rsidRPr="00625A97">
        <w:rPr>
          <w:rFonts w:ascii="Book Antiqua" w:hAnsi="Book Antiqua" w:cs="Times New Roman"/>
        </w:rPr>
        <w:t>clinical case</w:t>
      </w:r>
      <w:r w:rsidR="00F3036E">
        <w:rPr>
          <w:rFonts w:ascii="Book Antiqua" w:hAnsi="Book Antiqua" w:cs="Times New Roman"/>
        </w:rPr>
        <w:t xml:space="preserve">; </w:t>
      </w:r>
      <w:r w:rsidR="001E4919" w:rsidRPr="00625A97">
        <w:rPr>
          <w:rFonts w:ascii="Book Antiqua" w:hAnsi="Book Antiqua" w:cs="Times New Roman"/>
        </w:rPr>
        <w:t>this pape</w:t>
      </w:r>
      <w:r w:rsidR="001E4919" w:rsidRPr="00625A97">
        <w:rPr>
          <w:rFonts w:ascii="Book Antiqua" w:hAnsi="Book Antiqua" w:cs="Times New Roman"/>
        </w:rPr>
        <w:t>r was</w:t>
      </w:r>
      <w:r w:rsidR="001E4919" w:rsidRPr="00625A97">
        <w:rPr>
          <w:rFonts w:ascii="Book Antiqua" w:hAnsi="Book Antiqua" w:cs="Times New Roman"/>
        </w:rPr>
        <w:t xml:space="preserve"> drafted</w:t>
      </w:r>
      <w:r w:rsidR="00F3036E">
        <w:rPr>
          <w:rFonts w:ascii="Book Antiqua" w:hAnsi="Book Antiqua" w:cs="Times New Roman"/>
        </w:rPr>
        <w:t>,</w:t>
      </w:r>
      <w:r w:rsidR="001E4919" w:rsidRPr="00625A97">
        <w:rPr>
          <w:rFonts w:ascii="Book Antiqua" w:hAnsi="Book Antiqua" w:cs="Times New Roman"/>
        </w:rPr>
        <w:t xml:space="preserve"> revised</w:t>
      </w:r>
      <w:r w:rsidR="00F3036E">
        <w:rPr>
          <w:rFonts w:ascii="Book Antiqua" w:hAnsi="Book Antiqua" w:cs="Times New Roman"/>
        </w:rPr>
        <w:t>,</w:t>
      </w:r>
      <w:r w:rsidR="00333090" w:rsidRPr="00625A97">
        <w:rPr>
          <w:rFonts w:ascii="Book Antiqua" w:hAnsi="Book Antiqua" w:cs="Times New Roman"/>
        </w:rPr>
        <w:t xml:space="preserve"> </w:t>
      </w:r>
      <w:r w:rsidR="001E4919" w:rsidRPr="00625A97">
        <w:rPr>
          <w:rFonts w:ascii="Book Antiqua" w:hAnsi="Book Antiqua" w:cs="Times New Roman"/>
        </w:rPr>
        <w:t>and approved by all authors.</w:t>
      </w:r>
    </w:p>
    <w:p w14:paraId="6FBAC00B" w14:textId="77777777" w:rsidR="00B82E10" w:rsidRPr="00CA7627" w:rsidRDefault="00B82E10" w:rsidP="00625A97">
      <w:pPr>
        <w:autoSpaceDE w:val="0"/>
        <w:autoSpaceDN w:val="0"/>
        <w:adjustRightInd w:val="0"/>
        <w:snapToGrid w:val="0"/>
        <w:spacing w:line="360" w:lineRule="auto"/>
        <w:jc w:val="both"/>
        <w:rPr>
          <w:rFonts w:ascii="Book Antiqua" w:hAnsi="Book Antiqua"/>
          <w:b/>
        </w:rPr>
      </w:pPr>
    </w:p>
    <w:p w14:paraId="6A664D3F" w14:textId="77777777" w:rsidR="001E4919" w:rsidRPr="00625A97" w:rsidRDefault="001E4919" w:rsidP="00625A97">
      <w:pPr>
        <w:adjustRightInd w:val="0"/>
        <w:snapToGrid w:val="0"/>
        <w:spacing w:line="360" w:lineRule="auto"/>
        <w:jc w:val="both"/>
        <w:rPr>
          <w:rFonts w:ascii="Book Antiqua" w:hAnsi="Book Antiqua" w:cs="Times New Roman"/>
        </w:rPr>
      </w:pPr>
      <w:r w:rsidRPr="00625A97">
        <w:rPr>
          <w:rFonts w:ascii="Book Antiqua" w:hAnsi="Book Antiqua"/>
          <w:b/>
          <w:bCs/>
          <w:iCs/>
        </w:rPr>
        <w:t>Informed consent</w:t>
      </w:r>
      <w:r w:rsidRPr="00625A97">
        <w:rPr>
          <w:rFonts w:ascii="Book Antiqua" w:hAnsi="Book Antiqua"/>
          <w:b/>
          <w:bCs/>
        </w:rPr>
        <w:t xml:space="preserve"> statement</w:t>
      </w:r>
      <w:r w:rsidRPr="00625A97">
        <w:rPr>
          <w:rFonts w:ascii="Book Antiqua" w:hAnsi="Book Antiqua"/>
          <w:b/>
        </w:rPr>
        <w:t xml:space="preserve">: </w:t>
      </w:r>
      <w:r w:rsidRPr="00625A97">
        <w:rPr>
          <w:rFonts w:ascii="Book Antiqua" w:hAnsi="Book Antiqua" w:cs="Times New Roman"/>
        </w:rPr>
        <w:t>Written informed consent was obtained from the patient for publication of this case report and the accompanying images.</w:t>
      </w:r>
    </w:p>
    <w:p w14:paraId="71AE4F69" w14:textId="77777777" w:rsidR="001E4919" w:rsidRPr="00625A97" w:rsidRDefault="001E4919" w:rsidP="00625A97">
      <w:pPr>
        <w:autoSpaceDE w:val="0"/>
        <w:autoSpaceDN w:val="0"/>
        <w:adjustRightInd w:val="0"/>
        <w:snapToGrid w:val="0"/>
        <w:spacing w:line="360" w:lineRule="auto"/>
        <w:jc w:val="both"/>
        <w:rPr>
          <w:rFonts w:ascii="Book Antiqua" w:hAnsi="Book Antiqua" w:cs="TimesNewRomanPS-BoldItalicMT"/>
          <w:b/>
          <w:bCs/>
          <w:iCs/>
        </w:rPr>
      </w:pPr>
    </w:p>
    <w:p w14:paraId="47297411" w14:textId="77777777" w:rsidR="001E4919" w:rsidRPr="00625A97" w:rsidRDefault="001E4919"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NewRomanPS-BoldItalicMT"/>
          <w:b/>
          <w:bCs/>
          <w:iCs/>
        </w:rPr>
        <w:t>Conflict-of-interest</w:t>
      </w:r>
      <w:r w:rsidRPr="00625A97">
        <w:rPr>
          <w:rFonts w:ascii="Book Antiqua" w:hAnsi="Book Antiqua"/>
          <w:b/>
          <w:bCs/>
        </w:rPr>
        <w:t xml:space="preserve"> statement</w:t>
      </w:r>
      <w:r w:rsidRPr="00625A97">
        <w:rPr>
          <w:rFonts w:ascii="Book Antiqua" w:hAnsi="Book Antiqua"/>
          <w:b/>
        </w:rPr>
        <w:t xml:space="preserve">: </w:t>
      </w:r>
      <w:r w:rsidRPr="00625A97">
        <w:rPr>
          <w:rFonts w:ascii="Book Antiqua" w:hAnsi="Book Antiqua" w:cs="Times New Roman"/>
        </w:rPr>
        <w:t>The authors declare that they have no conflict of interest.</w:t>
      </w:r>
    </w:p>
    <w:p w14:paraId="1C569302" w14:textId="77777777" w:rsidR="00CA5197" w:rsidRPr="00625A97" w:rsidRDefault="00CA5197" w:rsidP="00625A97">
      <w:pPr>
        <w:adjustRightInd w:val="0"/>
        <w:snapToGrid w:val="0"/>
        <w:spacing w:line="360" w:lineRule="auto"/>
        <w:jc w:val="both"/>
        <w:rPr>
          <w:rFonts w:ascii="Book Antiqua" w:hAnsi="Book Antiqua"/>
        </w:rPr>
      </w:pPr>
      <w:bookmarkStart w:id="29" w:name="OLE_LINK4"/>
      <w:bookmarkStart w:id="30" w:name="OLE_LINK3"/>
    </w:p>
    <w:p w14:paraId="7B785DE7" w14:textId="77777777" w:rsidR="00C07AEE" w:rsidRPr="00625A97" w:rsidRDefault="00CA5197" w:rsidP="00625A97">
      <w:pPr>
        <w:adjustRightInd w:val="0"/>
        <w:snapToGrid w:val="0"/>
        <w:spacing w:line="360" w:lineRule="auto"/>
        <w:jc w:val="both"/>
        <w:rPr>
          <w:rFonts w:ascii="Book Antiqua" w:hAnsi="Book Antiqua"/>
        </w:rPr>
      </w:pPr>
      <w:r w:rsidRPr="00625A97">
        <w:rPr>
          <w:rFonts w:ascii="Book Antiqua" w:hAnsi="Book Antiqua"/>
          <w:b/>
          <w:bCs/>
        </w:rPr>
        <w:lastRenderedPageBreak/>
        <w:t>CARE Checklist (2016) statement</w:t>
      </w:r>
      <w:bookmarkEnd w:id="29"/>
      <w:bookmarkEnd w:id="30"/>
      <w:r w:rsidRPr="00625A97">
        <w:rPr>
          <w:rFonts w:ascii="Book Antiqua" w:hAnsi="Book Antiqua"/>
          <w:b/>
        </w:rPr>
        <w:t>:</w:t>
      </w:r>
      <w:r w:rsidR="00C07AEE" w:rsidRPr="00625A97">
        <w:rPr>
          <w:rFonts w:ascii="Book Antiqua" w:hAnsi="Book Antiqua"/>
        </w:rPr>
        <w:t xml:space="preserve"> </w:t>
      </w:r>
      <w:r w:rsidR="00C07AEE" w:rsidRPr="00625A97">
        <w:rPr>
          <w:rFonts w:ascii="Book Antiqua" w:hAnsi="Book Antiqua" w:cs="Garamond-Bold"/>
          <w:bCs/>
        </w:rPr>
        <w:t>The authors have read the CARE Checklist (2016), and the manuscript was prepared and revised according to the CARE Checklist (2016).</w:t>
      </w:r>
    </w:p>
    <w:p w14:paraId="4524C921" w14:textId="1234E37E" w:rsidR="00C07AEE" w:rsidRPr="00625A97" w:rsidRDefault="00C07AEE" w:rsidP="00625A97">
      <w:pPr>
        <w:adjustRightInd w:val="0"/>
        <w:snapToGrid w:val="0"/>
        <w:spacing w:line="360" w:lineRule="auto"/>
        <w:jc w:val="both"/>
        <w:rPr>
          <w:rFonts w:ascii="Book Antiqua" w:hAnsi="Book Antiqua"/>
        </w:rPr>
      </w:pPr>
    </w:p>
    <w:p w14:paraId="1AA97AC6" w14:textId="77777777" w:rsidR="00117427" w:rsidRPr="00117427" w:rsidRDefault="00117427" w:rsidP="00625A97">
      <w:pPr>
        <w:adjustRightInd w:val="0"/>
        <w:snapToGrid w:val="0"/>
        <w:spacing w:line="360" w:lineRule="auto"/>
        <w:jc w:val="both"/>
        <w:rPr>
          <w:rFonts w:ascii="Book Antiqua" w:hAnsi="Book Antiqua" w:cs="Times New Roman"/>
          <w:b/>
          <w:color w:val="000000"/>
          <w:kern w:val="2"/>
        </w:rPr>
      </w:pPr>
      <w:r w:rsidRPr="00117427">
        <w:rPr>
          <w:rFonts w:ascii="Book Antiqua" w:hAnsi="Book Antiqua" w:cs="Times New Roman"/>
          <w:b/>
          <w:color w:val="000000"/>
        </w:rPr>
        <w:t xml:space="preserve">Open-Access: </w:t>
      </w:r>
      <w:r w:rsidRPr="00117427">
        <w:rPr>
          <w:rFonts w:ascii="Book Antiqua" w:hAnsi="Book Antiqua" w:cs="Times New Roman"/>
          <w:color w:val="000000"/>
          <w:kern w:val="2"/>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117427">
          <w:rPr>
            <w:rFonts w:ascii="Book Antiqua" w:hAnsi="Book Antiqua" w:cs="Times New Roman"/>
            <w:color w:val="000000"/>
            <w:kern w:val="2"/>
          </w:rPr>
          <w:t>http://creativecommons.org/licenses/by-nc/4.0/</w:t>
        </w:r>
      </w:hyperlink>
    </w:p>
    <w:p w14:paraId="72D7C8A2" w14:textId="77777777" w:rsidR="00117427" w:rsidRPr="00117427" w:rsidRDefault="00117427" w:rsidP="00625A97">
      <w:pPr>
        <w:adjustRightInd w:val="0"/>
        <w:snapToGrid w:val="0"/>
        <w:spacing w:line="360" w:lineRule="auto"/>
        <w:jc w:val="both"/>
        <w:rPr>
          <w:rFonts w:ascii="Book Antiqua" w:hAnsi="Book Antiqua" w:cs="Times New Roman"/>
          <w:color w:val="000000"/>
          <w:kern w:val="2"/>
        </w:rPr>
      </w:pPr>
    </w:p>
    <w:p w14:paraId="5B38D7DD" w14:textId="77777777" w:rsidR="00117427" w:rsidRPr="00117427" w:rsidRDefault="00117427" w:rsidP="00625A97">
      <w:pPr>
        <w:adjustRightInd w:val="0"/>
        <w:snapToGrid w:val="0"/>
        <w:spacing w:line="360" w:lineRule="auto"/>
        <w:jc w:val="both"/>
        <w:rPr>
          <w:rFonts w:ascii="Book Antiqua" w:hAnsi="Book Antiqua"/>
          <w:color w:val="000000"/>
        </w:rPr>
      </w:pPr>
      <w:r w:rsidRPr="00117427">
        <w:rPr>
          <w:rFonts w:ascii="Book Antiqua" w:hAnsi="Book Antiqua"/>
          <w:b/>
          <w:color w:val="000000"/>
        </w:rPr>
        <w:t>Manuscript source: </w:t>
      </w:r>
      <w:r w:rsidRPr="00117427">
        <w:rPr>
          <w:rFonts w:ascii="Book Antiqua" w:hAnsi="Book Antiqua"/>
          <w:color w:val="000000"/>
        </w:rPr>
        <w:t>Unsolicited manuscript</w:t>
      </w:r>
    </w:p>
    <w:p w14:paraId="37A980E5" w14:textId="77777777" w:rsidR="00B82E10" w:rsidRPr="00625A97" w:rsidRDefault="00B82E10" w:rsidP="00625A97">
      <w:pPr>
        <w:autoSpaceDE w:val="0"/>
        <w:autoSpaceDN w:val="0"/>
        <w:adjustRightInd w:val="0"/>
        <w:snapToGrid w:val="0"/>
        <w:spacing w:line="360" w:lineRule="auto"/>
        <w:jc w:val="both"/>
        <w:rPr>
          <w:rFonts w:ascii="Book Antiqua" w:hAnsi="Book Antiqua" w:cs="Times New Roman"/>
        </w:rPr>
      </w:pPr>
    </w:p>
    <w:p w14:paraId="62203FC3" w14:textId="2172A6F6" w:rsidR="00FD2745" w:rsidRPr="00625A97" w:rsidRDefault="00720692"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Garamond-Bold"/>
          <w:b/>
          <w:bCs/>
        </w:rPr>
        <w:t>Corresponding author:</w:t>
      </w:r>
      <w:r w:rsidRPr="00625A97">
        <w:rPr>
          <w:rFonts w:ascii="Book Antiqua" w:hAnsi="Book Antiqua"/>
        </w:rPr>
        <w:t xml:space="preserve"> </w:t>
      </w:r>
      <w:r w:rsidRPr="00625A97">
        <w:rPr>
          <w:rFonts w:ascii="Book Antiqua" w:hAnsi="Book Antiqua" w:cs="Garamond-Bold"/>
          <w:b/>
          <w:bCs/>
        </w:rPr>
        <w:t xml:space="preserve">Yun Han, MD, PhD, Doctor, Surgeon, </w:t>
      </w:r>
      <w:r w:rsidR="00FD2745" w:rsidRPr="00625A97">
        <w:rPr>
          <w:rFonts w:ascii="Book Antiqua" w:hAnsi="Book Antiqua" w:cs="Times New Roman"/>
        </w:rPr>
        <w:t xml:space="preserve">Department of Thoracic Surgery, Shengjing Hospital of China Medical University, </w:t>
      </w:r>
      <w:r w:rsidR="000F0D68" w:rsidRPr="00625A97">
        <w:rPr>
          <w:rFonts w:ascii="Book Antiqua" w:hAnsi="Book Antiqua" w:cs="Garamond-Bold"/>
          <w:bCs/>
        </w:rPr>
        <w:t>N</w:t>
      </w:r>
      <w:r w:rsidR="000F0D68" w:rsidRPr="00625A97">
        <w:rPr>
          <w:rFonts w:ascii="Book Antiqua" w:hAnsi="Book Antiqua" w:cs="Garamond-Bold"/>
          <w:bCs/>
        </w:rPr>
        <w:t>o. 39</w:t>
      </w:r>
      <w:r w:rsidR="00F3036E">
        <w:rPr>
          <w:rFonts w:ascii="Book Antiqua" w:hAnsi="Book Antiqua" w:cs="Garamond-Bold"/>
          <w:bCs/>
        </w:rPr>
        <w:t>,</w:t>
      </w:r>
      <w:r w:rsidR="000F0D68" w:rsidRPr="00625A97">
        <w:rPr>
          <w:rFonts w:ascii="Book Antiqua" w:hAnsi="Book Antiqua" w:cs="Garamond-Bold"/>
          <w:bCs/>
        </w:rPr>
        <w:t xml:space="preserve"> </w:t>
      </w:r>
      <w:r w:rsidR="000F0D68" w:rsidRPr="00625A97">
        <w:rPr>
          <w:rFonts w:ascii="Book Antiqua" w:hAnsi="Book Antiqua" w:cs="Garamond-Bold"/>
          <w:bCs/>
        </w:rPr>
        <w:t xml:space="preserve">Huaxiang Road, Tiexi District, </w:t>
      </w:r>
      <w:r w:rsidR="00FD2745" w:rsidRPr="00625A97">
        <w:rPr>
          <w:rFonts w:ascii="Book Antiqua" w:hAnsi="Book Antiqua" w:cs="Times New Roman"/>
        </w:rPr>
        <w:t>Shenyang 110004, Liaoning Province, China.</w:t>
      </w:r>
      <w:r w:rsidR="00FD2745" w:rsidRPr="00625A97">
        <w:rPr>
          <w:rFonts w:ascii="Book Antiqua" w:hAnsi="Book Antiqua"/>
        </w:rPr>
        <w:t xml:space="preserve"> </w:t>
      </w:r>
      <w:hyperlink r:id="rId12" w:history="1">
        <w:r w:rsidR="004F61E2" w:rsidRPr="0000509E">
          <w:rPr>
            <w:rStyle w:val="a3"/>
            <w:rFonts w:ascii="Book Antiqua" w:hAnsi="Book Antiqua"/>
          </w:rPr>
          <w:t>hany@sj-hospital.org</w:t>
        </w:r>
      </w:hyperlink>
      <w:r w:rsidR="004F61E2">
        <w:rPr>
          <w:rFonts w:ascii="Book Antiqua" w:hAnsi="Book Antiqua" w:cs="Times New Roman" w:hint="eastAsia"/>
        </w:rPr>
        <w:t xml:space="preserve"> </w:t>
      </w:r>
    </w:p>
    <w:p w14:paraId="52678C3E" w14:textId="42C3692D" w:rsidR="00720692" w:rsidRPr="00625A97" w:rsidRDefault="00720692" w:rsidP="00625A97">
      <w:pPr>
        <w:adjustRightInd w:val="0"/>
        <w:snapToGrid w:val="0"/>
        <w:spacing w:line="360" w:lineRule="auto"/>
        <w:jc w:val="both"/>
        <w:rPr>
          <w:rFonts w:ascii="Book Antiqua" w:hAnsi="Book Antiqua"/>
          <w:bCs/>
        </w:rPr>
      </w:pPr>
      <w:r w:rsidRPr="00625A97">
        <w:rPr>
          <w:rFonts w:ascii="Book Antiqua" w:hAnsi="Book Antiqua"/>
          <w:b/>
        </w:rPr>
        <w:t>Telephone:</w:t>
      </w:r>
      <w:r w:rsidR="004F77B2" w:rsidRPr="00625A97">
        <w:rPr>
          <w:rFonts w:ascii="Book Antiqua" w:hAnsi="Book Antiqua"/>
          <w:b/>
        </w:rPr>
        <w:t xml:space="preserve"> </w:t>
      </w:r>
      <w:r w:rsidR="00C07AEE" w:rsidRPr="00625A97">
        <w:rPr>
          <w:rFonts w:ascii="Book Antiqua" w:hAnsi="Book Antiqua"/>
          <w:bCs/>
        </w:rPr>
        <w:t>+86</w:t>
      </w:r>
      <w:r w:rsidR="004F77B2" w:rsidRPr="00625A97">
        <w:rPr>
          <w:rFonts w:ascii="Book Antiqua" w:hAnsi="Book Antiqua"/>
          <w:bCs/>
        </w:rPr>
        <w:t>-</w:t>
      </w:r>
      <w:r w:rsidR="00C07AEE" w:rsidRPr="00625A97">
        <w:rPr>
          <w:rFonts w:ascii="Book Antiqua" w:hAnsi="Book Antiqua"/>
          <w:bCs/>
        </w:rPr>
        <w:t>13352490777</w:t>
      </w:r>
    </w:p>
    <w:p w14:paraId="697C078E" w14:textId="5DA6BA7D" w:rsidR="00720692" w:rsidRPr="00625A97" w:rsidRDefault="00720692" w:rsidP="00625A97">
      <w:pPr>
        <w:adjustRightInd w:val="0"/>
        <w:snapToGrid w:val="0"/>
        <w:spacing w:line="360" w:lineRule="auto"/>
        <w:jc w:val="both"/>
        <w:rPr>
          <w:rFonts w:ascii="Book Antiqua" w:hAnsi="Book Antiqua"/>
        </w:rPr>
      </w:pPr>
      <w:r w:rsidRPr="00625A97">
        <w:rPr>
          <w:rFonts w:ascii="Book Antiqua" w:hAnsi="Book Antiqua"/>
          <w:b/>
        </w:rPr>
        <w:t>Fax:</w:t>
      </w:r>
      <w:r w:rsidR="004F77B2" w:rsidRPr="00625A97">
        <w:rPr>
          <w:rFonts w:ascii="Book Antiqua" w:hAnsi="Book Antiqua"/>
          <w:b/>
        </w:rPr>
        <w:t xml:space="preserve"> </w:t>
      </w:r>
      <w:r w:rsidR="00C07AEE" w:rsidRPr="00625A97">
        <w:rPr>
          <w:rFonts w:ascii="Book Antiqua" w:hAnsi="Book Antiqua"/>
          <w:bCs/>
        </w:rPr>
        <w:t>+86-24-9661535211</w:t>
      </w:r>
    </w:p>
    <w:p w14:paraId="563AB50A" w14:textId="77777777" w:rsidR="00720692" w:rsidRPr="00625A97" w:rsidRDefault="00720692" w:rsidP="00625A97">
      <w:pPr>
        <w:autoSpaceDE w:val="0"/>
        <w:autoSpaceDN w:val="0"/>
        <w:adjustRightInd w:val="0"/>
        <w:snapToGrid w:val="0"/>
        <w:spacing w:line="360" w:lineRule="auto"/>
        <w:jc w:val="both"/>
        <w:rPr>
          <w:rFonts w:ascii="Book Antiqua" w:hAnsi="Book Antiqua" w:cs="Garamond-Bold"/>
          <w:bCs/>
        </w:rPr>
      </w:pPr>
    </w:p>
    <w:p w14:paraId="1ECA5A63" w14:textId="101B29CA"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Received: </w:t>
      </w:r>
      <w:r w:rsidRPr="00625A97">
        <w:rPr>
          <w:rFonts w:ascii="Book Antiqua" w:hAnsi="Book Antiqua" w:cs="Times New Roman"/>
          <w:color w:val="000000"/>
        </w:rPr>
        <w:t>March 26</w:t>
      </w:r>
      <w:r w:rsidRPr="00BA5D4F">
        <w:rPr>
          <w:rFonts w:ascii="Book Antiqua" w:hAnsi="Book Antiqua" w:cs="Times New Roman"/>
          <w:color w:val="000000"/>
        </w:rPr>
        <w:t>, 2019</w:t>
      </w:r>
    </w:p>
    <w:p w14:paraId="53FA5105" w14:textId="19834199"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Peer-review started:</w:t>
      </w:r>
      <w:r w:rsidRPr="00BA5D4F">
        <w:rPr>
          <w:rFonts w:ascii="Book Antiqua" w:hAnsi="Book Antiqua" w:cs="Times New Roman"/>
          <w:color w:val="000000"/>
        </w:rPr>
        <w:t xml:space="preserve"> </w:t>
      </w:r>
      <w:r w:rsidRPr="00625A97">
        <w:rPr>
          <w:rFonts w:ascii="Book Antiqua" w:hAnsi="Book Antiqua" w:cs="Times New Roman"/>
          <w:color w:val="000000"/>
        </w:rPr>
        <w:t>March 28</w:t>
      </w:r>
      <w:r w:rsidRPr="00BA5D4F">
        <w:rPr>
          <w:rFonts w:ascii="Book Antiqua" w:hAnsi="Book Antiqua" w:cs="Times New Roman"/>
          <w:color w:val="000000"/>
        </w:rPr>
        <w:t>, 2019</w:t>
      </w:r>
    </w:p>
    <w:p w14:paraId="45030A7A" w14:textId="5063C4E7"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First decision: </w:t>
      </w:r>
      <w:r w:rsidRPr="00625A97">
        <w:rPr>
          <w:rFonts w:ascii="Book Antiqua" w:hAnsi="Book Antiqua" w:cs="Times New Roman"/>
          <w:color w:val="000000"/>
        </w:rPr>
        <w:t>May 13</w:t>
      </w:r>
      <w:r w:rsidRPr="00BA5D4F">
        <w:rPr>
          <w:rFonts w:ascii="Book Antiqua" w:hAnsi="Book Antiqua" w:cs="Times New Roman"/>
          <w:color w:val="000000"/>
        </w:rPr>
        <w:t>, 2019</w:t>
      </w:r>
    </w:p>
    <w:p w14:paraId="20B5C61C" w14:textId="2CFD51F6"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Revised: </w:t>
      </w:r>
      <w:r w:rsidRPr="00BA5D4F">
        <w:rPr>
          <w:rFonts w:ascii="Book Antiqua" w:hAnsi="Book Antiqua" w:cs="Times New Roman"/>
          <w:color w:val="000000"/>
        </w:rPr>
        <w:t>Ju</w:t>
      </w:r>
      <w:r w:rsidRPr="00625A97">
        <w:rPr>
          <w:rFonts w:ascii="Book Antiqua" w:hAnsi="Book Antiqua" w:cs="Times New Roman"/>
          <w:color w:val="000000"/>
        </w:rPr>
        <w:t>ly</w:t>
      </w:r>
      <w:r w:rsidRPr="00BA5D4F">
        <w:rPr>
          <w:rFonts w:ascii="Book Antiqua" w:hAnsi="Book Antiqua" w:cs="Times New Roman"/>
          <w:color w:val="000000"/>
        </w:rPr>
        <w:t xml:space="preserve"> </w:t>
      </w:r>
      <w:r w:rsidRPr="00625A97">
        <w:rPr>
          <w:rFonts w:ascii="Book Antiqua" w:hAnsi="Book Antiqua" w:cs="Times New Roman"/>
          <w:color w:val="000000"/>
        </w:rPr>
        <w:t>23</w:t>
      </w:r>
      <w:r w:rsidRPr="00BA5D4F">
        <w:rPr>
          <w:rFonts w:ascii="Book Antiqua" w:hAnsi="Book Antiqua" w:cs="Times New Roman"/>
          <w:color w:val="000000"/>
        </w:rPr>
        <w:t>, 2019</w:t>
      </w:r>
      <w:r w:rsidRPr="00BA5D4F">
        <w:rPr>
          <w:rFonts w:ascii="Book Antiqua" w:hAnsi="Book Antiqua" w:cs="Times New Roman"/>
          <w:b/>
          <w:color w:val="000000"/>
        </w:rPr>
        <w:t xml:space="preserve"> </w:t>
      </w:r>
    </w:p>
    <w:p w14:paraId="787DE733" w14:textId="429CDE9F"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Accepted:</w:t>
      </w:r>
      <w:r w:rsidR="00633F5F" w:rsidRPr="00633F5F">
        <w:t xml:space="preserve"> </w:t>
      </w:r>
      <w:r w:rsidR="00633F5F" w:rsidRPr="00633F5F">
        <w:rPr>
          <w:rFonts w:ascii="Book Antiqua" w:hAnsi="Book Antiqua" w:cs="Times New Roman"/>
          <w:color w:val="000000"/>
        </w:rPr>
        <w:t>July 27, 2019</w:t>
      </w:r>
      <w:r w:rsidRPr="00633F5F">
        <w:rPr>
          <w:rFonts w:ascii="Book Antiqua" w:hAnsi="Book Antiqua" w:cs="Times New Roman"/>
          <w:color w:val="000000"/>
        </w:rPr>
        <w:t xml:space="preserve"> </w:t>
      </w:r>
    </w:p>
    <w:p w14:paraId="111B973A" w14:textId="77777777" w:rsidR="00BA5D4F" w:rsidRPr="00BA5D4F" w:rsidRDefault="00BA5D4F" w:rsidP="00625A97">
      <w:pPr>
        <w:adjustRightInd w:val="0"/>
        <w:snapToGrid w:val="0"/>
        <w:spacing w:line="360" w:lineRule="auto"/>
        <w:jc w:val="both"/>
        <w:rPr>
          <w:rFonts w:ascii="Book Antiqua" w:hAnsi="Book Antiqua" w:cs="Times New Roman"/>
          <w:color w:val="000000"/>
        </w:rPr>
      </w:pPr>
      <w:r w:rsidRPr="00BA5D4F">
        <w:rPr>
          <w:rFonts w:ascii="Book Antiqua" w:hAnsi="Book Antiqua" w:cs="Times New Roman"/>
          <w:b/>
          <w:color w:val="000000"/>
        </w:rPr>
        <w:t>Article in press:</w:t>
      </w:r>
      <w:r w:rsidRPr="00BA5D4F">
        <w:rPr>
          <w:rFonts w:ascii="Book Antiqua" w:hAnsi="Book Antiqua" w:cs="Times New Roman"/>
          <w:color w:val="000000"/>
        </w:rPr>
        <w:t xml:space="preserve"> </w:t>
      </w:r>
    </w:p>
    <w:p w14:paraId="6A853DBF" w14:textId="77777777" w:rsidR="00BA5D4F" w:rsidRPr="00BA5D4F" w:rsidRDefault="00BA5D4F" w:rsidP="00625A97">
      <w:pPr>
        <w:adjustRightInd w:val="0"/>
        <w:snapToGrid w:val="0"/>
        <w:spacing w:line="360" w:lineRule="auto"/>
        <w:jc w:val="both"/>
        <w:rPr>
          <w:rFonts w:ascii="Book Antiqua" w:hAnsi="Book Antiqua" w:cs="Times New Roman"/>
          <w:b/>
          <w:color w:val="000000"/>
        </w:rPr>
      </w:pPr>
      <w:r w:rsidRPr="00BA5D4F">
        <w:rPr>
          <w:rFonts w:ascii="Book Antiqua" w:hAnsi="Book Antiqua" w:cs="Times New Roman"/>
          <w:b/>
          <w:color w:val="000000"/>
        </w:rPr>
        <w:t xml:space="preserve">Published online: </w:t>
      </w:r>
    </w:p>
    <w:p w14:paraId="2B26F8E2" w14:textId="25A95478" w:rsidR="00BA5D4F" w:rsidRPr="00625A97" w:rsidRDefault="00BA5D4F"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br w:type="page"/>
      </w:r>
    </w:p>
    <w:p w14:paraId="630FB8CE" w14:textId="77777777" w:rsidR="008C1312" w:rsidRPr="00625A97" w:rsidRDefault="008C1312" w:rsidP="00625A97">
      <w:pPr>
        <w:autoSpaceDE w:val="0"/>
        <w:autoSpaceDN w:val="0"/>
        <w:adjustRightInd w:val="0"/>
        <w:snapToGrid w:val="0"/>
        <w:spacing w:line="360" w:lineRule="auto"/>
        <w:jc w:val="both"/>
        <w:rPr>
          <w:rFonts w:ascii="Book Antiqua" w:hAnsi="Book Antiqua" w:cs="Times New Roman"/>
          <w:b/>
          <w:bCs/>
        </w:rPr>
      </w:pPr>
      <w:r w:rsidRPr="00625A97">
        <w:rPr>
          <w:rFonts w:ascii="Book Antiqua" w:hAnsi="Book Antiqua" w:cs="Times New Roman"/>
          <w:b/>
          <w:bCs/>
        </w:rPr>
        <w:lastRenderedPageBreak/>
        <w:t>Abstract</w:t>
      </w:r>
    </w:p>
    <w:p w14:paraId="46E4EF3E" w14:textId="77777777" w:rsidR="007B0F2C" w:rsidRPr="007B0F2C" w:rsidRDefault="007B0F2C" w:rsidP="00625A97">
      <w:pPr>
        <w:adjustRightInd w:val="0"/>
        <w:snapToGrid w:val="0"/>
        <w:spacing w:line="360" w:lineRule="auto"/>
        <w:jc w:val="both"/>
        <w:rPr>
          <w:rFonts w:ascii="Book Antiqua" w:eastAsia="微软雅黑" w:hAnsi="Book Antiqua" w:cs="Times New Roman"/>
          <w:b/>
          <w:i/>
          <w:color w:val="000000"/>
        </w:rPr>
      </w:pPr>
      <w:r w:rsidRPr="007B0F2C">
        <w:rPr>
          <w:rFonts w:ascii="Book Antiqua" w:eastAsia="微软雅黑" w:hAnsi="Book Antiqua" w:cs="Times New Roman"/>
          <w:b/>
          <w:i/>
          <w:color w:val="000000"/>
        </w:rPr>
        <w:t>BACKGROUND</w:t>
      </w:r>
    </w:p>
    <w:p w14:paraId="2D53B028" w14:textId="1CF4F68F" w:rsidR="00823C32" w:rsidRPr="00625A97" w:rsidRDefault="00B534BB"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Pleomorphic lipoma (PL)</w:t>
      </w:r>
      <w:r w:rsidR="008522F8" w:rsidRPr="00625A97">
        <w:rPr>
          <w:rFonts w:ascii="Book Antiqua" w:hAnsi="Book Antiqua" w:cs="Times New Roman"/>
        </w:rPr>
        <w:t xml:space="preserve"> is a rare benign mesenchymal tumor occurring predominantly in middle-aged and elderly men. It is typically found in the subcutaneous tissue of the posterior neck, back, and shoulders. There have also been a few reported cases in the face, scalp, and upper extremities. Currently, there is no report on its occurrence in the anterior mediastinum. </w:t>
      </w:r>
    </w:p>
    <w:p w14:paraId="510B573C" w14:textId="77777777" w:rsidR="007B0F2C" w:rsidRPr="00625A97" w:rsidRDefault="007B0F2C" w:rsidP="00625A97">
      <w:pPr>
        <w:autoSpaceDE w:val="0"/>
        <w:autoSpaceDN w:val="0"/>
        <w:adjustRightInd w:val="0"/>
        <w:snapToGrid w:val="0"/>
        <w:spacing w:line="360" w:lineRule="auto"/>
        <w:jc w:val="both"/>
        <w:rPr>
          <w:rFonts w:ascii="Book Antiqua" w:hAnsi="Book Antiqua" w:cs="Times New Roman"/>
        </w:rPr>
      </w:pPr>
    </w:p>
    <w:p w14:paraId="7E99C0A6" w14:textId="77777777" w:rsidR="00823C32" w:rsidRPr="00625A97" w:rsidRDefault="00823C32" w:rsidP="00625A97">
      <w:pPr>
        <w:autoSpaceDE w:val="0"/>
        <w:autoSpaceDN w:val="0"/>
        <w:adjustRightInd w:val="0"/>
        <w:snapToGrid w:val="0"/>
        <w:spacing w:line="360" w:lineRule="auto"/>
        <w:jc w:val="both"/>
        <w:rPr>
          <w:rFonts w:ascii="Book Antiqua" w:hAnsi="Book Antiqua" w:cs="Times New Roman"/>
          <w:i/>
          <w:iCs/>
        </w:rPr>
      </w:pPr>
      <w:r w:rsidRPr="00625A97">
        <w:rPr>
          <w:rFonts w:ascii="Book Antiqua" w:hAnsi="Book Antiqua" w:cs="Times New Roman"/>
          <w:b/>
          <w:bCs/>
          <w:i/>
          <w:iCs/>
        </w:rPr>
        <w:t>CASE SUMMARY</w:t>
      </w:r>
    </w:p>
    <w:p w14:paraId="6B80A380" w14:textId="6FAA464B" w:rsidR="00823C32" w:rsidRPr="00625A97" w:rsidRDefault="008522F8"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Herein, we rep</w:t>
      </w:r>
      <w:r w:rsidRPr="00625A97">
        <w:rPr>
          <w:rFonts w:ascii="Book Antiqua" w:hAnsi="Book Antiqua" w:cs="Times New Roman"/>
        </w:rPr>
        <w:t xml:space="preserve">ort </w:t>
      </w:r>
      <w:r w:rsidR="00F3036E">
        <w:rPr>
          <w:rFonts w:ascii="Book Antiqua" w:hAnsi="Book Antiqua" w:cs="Times New Roman"/>
        </w:rPr>
        <w:t>the</w:t>
      </w:r>
      <w:r w:rsidR="00F3036E" w:rsidRPr="00625A97">
        <w:rPr>
          <w:rFonts w:ascii="Book Antiqua" w:hAnsi="Book Antiqua" w:cs="Times New Roman"/>
        </w:rPr>
        <w:t xml:space="preserve"> </w:t>
      </w:r>
      <w:r w:rsidRPr="00625A97">
        <w:rPr>
          <w:rFonts w:ascii="Book Antiqua" w:hAnsi="Book Antiqua" w:cs="Times New Roman"/>
        </w:rPr>
        <w:t>case o</w:t>
      </w:r>
      <w:r w:rsidRPr="00625A97">
        <w:rPr>
          <w:rFonts w:ascii="Book Antiqua" w:hAnsi="Book Antiqua" w:cs="Times New Roman"/>
        </w:rPr>
        <w:t xml:space="preserve">f a 67-year-old woman diagnosed with </w:t>
      </w:r>
      <w:r w:rsidR="00B534BB" w:rsidRPr="00625A97">
        <w:rPr>
          <w:rFonts w:ascii="Book Antiqua" w:hAnsi="Book Antiqua" w:cs="Times New Roman"/>
        </w:rPr>
        <w:t>PL</w:t>
      </w:r>
      <w:r w:rsidRPr="00625A97">
        <w:rPr>
          <w:rFonts w:ascii="Book Antiqua" w:hAnsi="Book Antiqua" w:cs="Times New Roman"/>
        </w:rPr>
        <w:t xml:space="preserve"> in the anterior mediastinum. The tumor was removed by thoracoscopic surgery. There was no recurrence during the</w:t>
      </w:r>
      <w:r w:rsidR="00D1613C" w:rsidRPr="00625A97">
        <w:rPr>
          <w:rFonts w:ascii="Book Antiqua" w:hAnsi="Book Antiqua" w:cs="Times New Roman"/>
        </w:rPr>
        <w:t xml:space="preserve"> 24-mo</w:t>
      </w:r>
      <w:r w:rsidRPr="00625A97">
        <w:rPr>
          <w:rFonts w:ascii="Book Antiqua" w:hAnsi="Book Antiqua" w:cs="Times New Roman"/>
        </w:rPr>
        <w:t xml:space="preserve"> follow-up period, and the prognosis was good. Most </w:t>
      </w:r>
      <w:r w:rsidR="00B534BB" w:rsidRPr="00625A97">
        <w:rPr>
          <w:rFonts w:ascii="Book Antiqua" w:hAnsi="Book Antiqua" w:cs="Times New Roman"/>
        </w:rPr>
        <w:t>PL</w:t>
      </w:r>
      <w:r w:rsidRPr="00625A97">
        <w:rPr>
          <w:rFonts w:ascii="Book Antiqua" w:hAnsi="Book Antiqua" w:cs="Times New Roman"/>
        </w:rPr>
        <w:t xml:space="preserve"> are located on the skin surface. However, they may also occur within the body, even in the mediastinum</w:t>
      </w:r>
      <w:r w:rsidR="00687454" w:rsidRPr="00625A97">
        <w:rPr>
          <w:rFonts w:ascii="Book Antiqua" w:hAnsi="Book Antiqua" w:cs="Times New Roman"/>
        </w:rPr>
        <w:t>.</w:t>
      </w:r>
    </w:p>
    <w:p w14:paraId="1E08FBE2" w14:textId="77777777" w:rsidR="007B0F2C" w:rsidRPr="00625A97" w:rsidRDefault="007B0F2C" w:rsidP="00625A97">
      <w:pPr>
        <w:autoSpaceDE w:val="0"/>
        <w:autoSpaceDN w:val="0"/>
        <w:adjustRightInd w:val="0"/>
        <w:snapToGrid w:val="0"/>
        <w:spacing w:line="360" w:lineRule="auto"/>
        <w:jc w:val="both"/>
        <w:rPr>
          <w:rFonts w:ascii="Book Antiqua" w:hAnsi="Book Antiqua" w:cs="Times New Roman"/>
        </w:rPr>
      </w:pPr>
    </w:p>
    <w:p w14:paraId="410D67CD" w14:textId="77777777" w:rsidR="00823C32" w:rsidRPr="00625A97" w:rsidRDefault="00823C32" w:rsidP="00625A97">
      <w:pPr>
        <w:autoSpaceDE w:val="0"/>
        <w:autoSpaceDN w:val="0"/>
        <w:adjustRightInd w:val="0"/>
        <w:snapToGrid w:val="0"/>
        <w:spacing w:line="360" w:lineRule="auto"/>
        <w:jc w:val="both"/>
        <w:rPr>
          <w:rFonts w:ascii="Book Antiqua" w:hAnsi="Book Antiqua" w:cs="Times New Roman"/>
          <w:i/>
          <w:iCs/>
        </w:rPr>
      </w:pPr>
      <w:r w:rsidRPr="00625A97">
        <w:rPr>
          <w:rFonts w:ascii="Book Antiqua" w:hAnsi="Book Antiqua" w:cs="Times New Roman"/>
          <w:b/>
          <w:bCs/>
          <w:i/>
          <w:iCs/>
        </w:rPr>
        <w:t>CONCLUSION</w:t>
      </w:r>
    </w:p>
    <w:p w14:paraId="3A53F884" w14:textId="24375C1E" w:rsidR="00687454" w:rsidRPr="00625A97" w:rsidRDefault="00B534BB" w:rsidP="00625A97">
      <w:pPr>
        <w:autoSpaceDE w:val="0"/>
        <w:autoSpaceDN w:val="0"/>
        <w:adjustRightInd w:val="0"/>
        <w:snapToGrid w:val="0"/>
        <w:spacing w:line="360" w:lineRule="auto"/>
        <w:jc w:val="both"/>
        <w:rPr>
          <w:rFonts w:ascii="Book Antiqua" w:hAnsi="Book Antiqua" w:cs="Times New Roman"/>
          <w:b/>
        </w:rPr>
      </w:pPr>
      <w:r w:rsidRPr="00625A97">
        <w:rPr>
          <w:rFonts w:ascii="Book Antiqua" w:hAnsi="Book Antiqua" w:cs="Times New Roman"/>
        </w:rPr>
        <w:t>PL</w:t>
      </w:r>
      <w:r w:rsidR="00F3036E">
        <w:rPr>
          <w:rFonts w:ascii="Book Antiqua" w:hAnsi="Book Antiqua" w:cs="Times New Roman"/>
        </w:rPr>
        <w:t xml:space="preserve"> </w:t>
      </w:r>
      <w:r w:rsidR="00F3036E" w:rsidRPr="00625A97">
        <w:rPr>
          <w:rFonts w:ascii="Book Antiqua" w:hAnsi="Book Antiqua" w:cs="Times New Roman"/>
        </w:rPr>
        <w:t>occurr</w:t>
      </w:r>
      <w:r w:rsidR="00F3036E">
        <w:rPr>
          <w:rFonts w:ascii="Book Antiqua" w:hAnsi="Book Antiqua" w:cs="Times New Roman"/>
        </w:rPr>
        <w:t>ing</w:t>
      </w:r>
      <w:r w:rsidR="00F3036E" w:rsidRPr="00625A97">
        <w:rPr>
          <w:rFonts w:ascii="Book Antiqua" w:hAnsi="Book Antiqua" w:cs="Times New Roman"/>
        </w:rPr>
        <w:t xml:space="preserve"> </w:t>
      </w:r>
      <w:r w:rsidR="00687454" w:rsidRPr="00625A97">
        <w:rPr>
          <w:rFonts w:ascii="Book Antiqua" w:hAnsi="Book Antiqua" w:cs="Times New Roman"/>
        </w:rPr>
        <w:t>in the anteri</w:t>
      </w:r>
      <w:r w:rsidR="00687454" w:rsidRPr="00625A97">
        <w:rPr>
          <w:rFonts w:ascii="Book Antiqua" w:hAnsi="Book Antiqua" w:cs="Times New Roman"/>
        </w:rPr>
        <w:t xml:space="preserve">or mediastinum is rare, and it may be differentiated from other tumors. </w:t>
      </w:r>
      <w:r w:rsidR="00687454" w:rsidRPr="00625A97" w:rsidDel="00687454">
        <w:rPr>
          <w:rFonts w:ascii="Book Antiqua" w:hAnsi="Book Antiqua" w:cs="Times New Roman"/>
          <w:b/>
        </w:rPr>
        <w:t xml:space="preserve"> </w:t>
      </w:r>
    </w:p>
    <w:p w14:paraId="4271C003" w14:textId="77777777" w:rsidR="00720692" w:rsidRPr="00625A97" w:rsidRDefault="00720692" w:rsidP="00625A97">
      <w:pPr>
        <w:autoSpaceDE w:val="0"/>
        <w:autoSpaceDN w:val="0"/>
        <w:adjustRightInd w:val="0"/>
        <w:snapToGrid w:val="0"/>
        <w:spacing w:line="360" w:lineRule="auto"/>
        <w:jc w:val="both"/>
        <w:rPr>
          <w:rFonts w:ascii="Book Antiqua" w:hAnsi="Book Antiqua" w:cs="Times New Roman"/>
          <w:b/>
        </w:rPr>
      </w:pPr>
    </w:p>
    <w:p w14:paraId="0E9EF305" w14:textId="77777777" w:rsidR="007B0F2C" w:rsidRPr="00625A97" w:rsidRDefault="00720692" w:rsidP="00625A97">
      <w:pPr>
        <w:adjustRightInd w:val="0"/>
        <w:snapToGrid w:val="0"/>
        <w:spacing w:line="360" w:lineRule="auto"/>
        <w:jc w:val="both"/>
        <w:rPr>
          <w:rFonts w:ascii="Book Antiqua" w:hAnsi="Book Antiqua" w:cs="Times New Roman"/>
          <w:color w:val="000000" w:themeColor="text1"/>
        </w:rPr>
      </w:pPr>
      <w:r w:rsidRPr="00625A97">
        <w:rPr>
          <w:rFonts w:ascii="Book Antiqua" w:hAnsi="Book Antiqua" w:cs="Times New Roman"/>
          <w:b/>
        </w:rPr>
        <w:t>Key words:</w:t>
      </w:r>
      <w:r w:rsidRPr="00625A97">
        <w:rPr>
          <w:rFonts w:ascii="Book Antiqua" w:hAnsi="Book Antiqua" w:cs="Times New Roman"/>
        </w:rPr>
        <w:t xml:space="preserve"> Pleomorphic lipoma</w:t>
      </w:r>
      <w:r w:rsidR="007B0F2C" w:rsidRPr="00625A97">
        <w:rPr>
          <w:rFonts w:ascii="Book Antiqua" w:hAnsi="Book Antiqua" w:cs="Times New Roman"/>
        </w:rPr>
        <w:t>;</w:t>
      </w:r>
      <w:r w:rsidRPr="00625A97">
        <w:rPr>
          <w:rFonts w:ascii="Book Antiqua" w:hAnsi="Book Antiqua" w:cs="Times New Roman"/>
        </w:rPr>
        <w:t xml:space="preserve"> Anterior mediastinum</w:t>
      </w:r>
      <w:r w:rsidR="007B0F2C" w:rsidRPr="00625A97">
        <w:rPr>
          <w:rFonts w:ascii="Book Antiqua" w:hAnsi="Book Antiqua" w:cs="Times New Roman"/>
        </w:rPr>
        <w:t>;</w:t>
      </w:r>
      <w:r w:rsidRPr="00625A97">
        <w:rPr>
          <w:rFonts w:ascii="Book Antiqua" w:hAnsi="Book Antiqua" w:cs="Times New Roman"/>
        </w:rPr>
        <w:t xml:space="preserve"> </w:t>
      </w:r>
      <w:bookmarkStart w:id="31" w:name="OLE_LINK55"/>
      <w:bookmarkStart w:id="32" w:name="OLE_LINK56"/>
      <w:r w:rsidRPr="00625A97">
        <w:rPr>
          <w:rFonts w:ascii="Book Antiqua" w:hAnsi="Book Antiqua" w:cs="Times New Roman"/>
        </w:rPr>
        <w:t>Thoracoscopic surgery</w:t>
      </w:r>
      <w:bookmarkEnd w:id="31"/>
      <w:bookmarkEnd w:id="32"/>
      <w:r w:rsidR="007B0F2C" w:rsidRPr="00625A97">
        <w:rPr>
          <w:rFonts w:ascii="Book Antiqua" w:hAnsi="Book Antiqua" w:cs="Times New Roman"/>
          <w:color w:val="000000" w:themeColor="text1"/>
        </w:rPr>
        <w:t>; Case report</w:t>
      </w:r>
    </w:p>
    <w:p w14:paraId="20E007B0" w14:textId="2D88BD5A" w:rsidR="00720692" w:rsidRPr="00625A97" w:rsidRDefault="00720692" w:rsidP="00625A97">
      <w:pPr>
        <w:autoSpaceDE w:val="0"/>
        <w:autoSpaceDN w:val="0"/>
        <w:adjustRightInd w:val="0"/>
        <w:snapToGrid w:val="0"/>
        <w:spacing w:line="360" w:lineRule="auto"/>
        <w:jc w:val="both"/>
        <w:rPr>
          <w:rFonts w:ascii="Book Antiqua" w:hAnsi="Book Antiqua" w:cs="Times New Roman"/>
        </w:rPr>
      </w:pPr>
    </w:p>
    <w:p w14:paraId="49E9B2E3" w14:textId="77777777" w:rsidR="007B0F2C" w:rsidRPr="007B0F2C" w:rsidRDefault="007B0F2C" w:rsidP="00625A97">
      <w:pPr>
        <w:adjustRightInd w:val="0"/>
        <w:snapToGrid w:val="0"/>
        <w:spacing w:line="360" w:lineRule="auto"/>
        <w:jc w:val="both"/>
        <w:rPr>
          <w:rFonts w:ascii="Book Antiqua" w:hAnsi="Book Antiqua" w:cs="Arial"/>
        </w:rPr>
      </w:pPr>
      <w:r w:rsidRPr="007B0F2C">
        <w:rPr>
          <w:rFonts w:ascii="Book Antiqua" w:hAnsi="Book Antiqua" w:cs="Times New Roman"/>
          <w:b/>
        </w:rPr>
        <w:t xml:space="preserve">© </w:t>
      </w:r>
      <w:r w:rsidRPr="007B0F2C">
        <w:rPr>
          <w:rFonts w:ascii="Book Antiqua" w:hAnsi="Book Antiqua" w:cs="Arial"/>
          <w:b/>
        </w:rPr>
        <w:t>The Author(s) 2019.</w:t>
      </w:r>
      <w:r w:rsidRPr="007B0F2C">
        <w:rPr>
          <w:rFonts w:ascii="Book Antiqua" w:hAnsi="Book Antiqua" w:cs="Arial"/>
        </w:rPr>
        <w:t xml:space="preserve"> Published by Baishideng Publishing Group Inc. All rights reserved.</w:t>
      </w:r>
    </w:p>
    <w:p w14:paraId="339B7565" w14:textId="77777777" w:rsidR="00720692" w:rsidRPr="00625A97" w:rsidRDefault="00720692" w:rsidP="00625A97">
      <w:pPr>
        <w:autoSpaceDE w:val="0"/>
        <w:autoSpaceDN w:val="0"/>
        <w:adjustRightInd w:val="0"/>
        <w:snapToGrid w:val="0"/>
        <w:spacing w:line="360" w:lineRule="auto"/>
        <w:jc w:val="both"/>
        <w:rPr>
          <w:rFonts w:ascii="Book Antiqua" w:hAnsi="Book Antiqua" w:cs="Times New Roman"/>
        </w:rPr>
      </w:pPr>
    </w:p>
    <w:p w14:paraId="6DF37E0D" w14:textId="29916213" w:rsidR="002E1327" w:rsidRPr="00625A97" w:rsidRDefault="00297350" w:rsidP="00625A97">
      <w:pPr>
        <w:autoSpaceDE w:val="0"/>
        <w:autoSpaceDN w:val="0"/>
        <w:adjustRightInd w:val="0"/>
        <w:snapToGrid w:val="0"/>
        <w:spacing w:line="360" w:lineRule="auto"/>
        <w:jc w:val="both"/>
        <w:rPr>
          <w:rFonts w:ascii="Book Antiqua" w:hAnsi="Book Antiqua" w:cs="Times New Roman"/>
        </w:rPr>
      </w:pPr>
      <w:r w:rsidRPr="002C1D06">
        <w:rPr>
          <w:rFonts w:ascii="Book Antiqua" w:hAnsi="Book Antiqua" w:cs="Times New Roman"/>
          <w:b/>
          <w:bCs/>
        </w:rPr>
        <w:t>Core</w:t>
      </w:r>
      <w:r w:rsidR="00481F07">
        <w:rPr>
          <w:rFonts w:ascii="Book Antiqua" w:hAnsi="Book Antiqua" w:cs="Times New Roman"/>
          <w:b/>
          <w:bCs/>
        </w:rPr>
        <w:t xml:space="preserve"> </w:t>
      </w:r>
      <w:r w:rsidRPr="002C1D06">
        <w:rPr>
          <w:rFonts w:ascii="Book Antiqua" w:hAnsi="Book Antiqua" w:cs="Times New Roman"/>
          <w:b/>
          <w:bCs/>
        </w:rPr>
        <w:t>tip:</w:t>
      </w:r>
      <w:r w:rsidRPr="00625A97">
        <w:rPr>
          <w:rFonts w:ascii="Book Antiqua" w:hAnsi="Book Antiqua" w:cs="Times New Roman"/>
        </w:rPr>
        <w:t> </w:t>
      </w:r>
      <w:r w:rsidR="00B534BB" w:rsidRPr="00625A97">
        <w:rPr>
          <w:rFonts w:ascii="Book Antiqua" w:hAnsi="Book Antiqua" w:cs="Times New Roman"/>
        </w:rPr>
        <w:t>Pleomorphic lipoma (PL)</w:t>
      </w:r>
      <w:r w:rsidR="006D044F" w:rsidRPr="00625A97">
        <w:rPr>
          <w:rFonts w:ascii="Book Antiqua" w:hAnsi="Book Antiqua" w:cs="Times New Roman"/>
        </w:rPr>
        <w:t xml:space="preserve"> primarily occur in the superficial subcutaneous compartments of the neck, shoulders, and back. This unusual neoplasm has also been documented in the tongue, orbit, bulbar conjunctiva, parotid gland, oral cavity, dermis, scalp, and breasts. Currently, there is no report on its occurrence in the anterior mediastinum. </w:t>
      </w:r>
      <w:r w:rsidR="002E1327" w:rsidRPr="00625A97">
        <w:rPr>
          <w:rFonts w:ascii="Book Antiqua" w:hAnsi="Book Antiqua" w:cs="Times New Roman"/>
        </w:rPr>
        <w:t xml:space="preserve">Therefore, the clinical features and treatment of anterior mediastinal </w:t>
      </w:r>
      <w:r w:rsidR="00B534BB" w:rsidRPr="00625A97">
        <w:rPr>
          <w:rFonts w:ascii="Book Antiqua" w:hAnsi="Book Antiqua" w:cs="Times New Roman"/>
        </w:rPr>
        <w:t>PL</w:t>
      </w:r>
      <w:r w:rsidR="002E1327" w:rsidRPr="00625A97">
        <w:rPr>
          <w:rFonts w:ascii="Book Antiqua" w:hAnsi="Book Antiqua" w:cs="Times New Roman"/>
        </w:rPr>
        <w:t xml:space="preserve"> are limited.</w:t>
      </w:r>
    </w:p>
    <w:p w14:paraId="6E06A975" w14:textId="77777777" w:rsidR="00F61520" w:rsidRPr="00625A97" w:rsidRDefault="00F61520" w:rsidP="00625A97">
      <w:pPr>
        <w:adjustRightInd w:val="0"/>
        <w:snapToGrid w:val="0"/>
        <w:spacing w:line="360" w:lineRule="auto"/>
        <w:jc w:val="both"/>
        <w:rPr>
          <w:rFonts w:ascii="Book Antiqua" w:eastAsia="GillSans-Bold" w:hAnsi="Book Antiqua" w:cs="Times New Roman"/>
          <w:bCs/>
          <w:color w:val="000000"/>
        </w:rPr>
      </w:pPr>
      <w:r w:rsidRPr="00625A97">
        <w:rPr>
          <w:rFonts w:ascii="Book Antiqua" w:hAnsi="Book Antiqua" w:cs="Times New Roman"/>
        </w:rPr>
        <w:lastRenderedPageBreak/>
        <w:t>Mao YQ, Liu XY, Han Y. Pleomorphic lipoma in the anterior mediastinum: A case report</w:t>
      </w:r>
      <w:r w:rsidRPr="00625A97">
        <w:rPr>
          <w:rFonts w:ascii="Book Antiqua" w:hAnsi="Book Antiqua" w:cs="Times New Roman"/>
          <w:color w:val="000000"/>
        </w:rPr>
        <w:t xml:space="preserve">. </w:t>
      </w:r>
      <w:r w:rsidRPr="00625A97">
        <w:rPr>
          <w:rFonts w:ascii="Book Antiqua" w:hAnsi="Book Antiqua" w:cs="Times New Roman"/>
          <w:i/>
          <w:color w:val="000000"/>
        </w:rPr>
        <w:t>World J Clin Cases</w:t>
      </w:r>
      <w:r w:rsidRPr="00625A97">
        <w:rPr>
          <w:rFonts w:ascii="Book Antiqua" w:hAnsi="Book Antiqua" w:cs="Times New Roman"/>
          <w:color w:val="000000"/>
        </w:rPr>
        <w:t xml:space="preserve"> 2019; In press</w:t>
      </w:r>
    </w:p>
    <w:p w14:paraId="61F36FFC" w14:textId="77777777" w:rsidR="00F61520" w:rsidRPr="00625A97" w:rsidRDefault="00F61520" w:rsidP="00625A97">
      <w:pPr>
        <w:adjustRightInd w:val="0"/>
        <w:snapToGrid w:val="0"/>
        <w:spacing w:line="360" w:lineRule="auto"/>
        <w:jc w:val="both"/>
        <w:rPr>
          <w:rFonts w:ascii="Book Antiqua" w:eastAsia="GillSans-Bold" w:hAnsi="Book Antiqua" w:cs="Times New Roman"/>
          <w:bCs/>
          <w:color w:val="000000"/>
        </w:rPr>
      </w:pPr>
      <w:r w:rsidRPr="00625A97">
        <w:rPr>
          <w:rFonts w:ascii="Book Antiqua" w:eastAsia="GillSans-Bold" w:hAnsi="Book Antiqua" w:cs="Times New Roman"/>
          <w:bCs/>
          <w:color w:val="000000"/>
        </w:rPr>
        <w:br w:type="page"/>
      </w:r>
    </w:p>
    <w:p w14:paraId="507F3075" w14:textId="109FEA7D" w:rsidR="00334768" w:rsidRPr="00625A97" w:rsidRDefault="00334768" w:rsidP="00625A97">
      <w:pPr>
        <w:adjustRightInd w:val="0"/>
        <w:snapToGrid w:val="0"/>
        <w:spacing w:line="360" w:lineRule="auto"/>
        <w:jc w:val="both"/>
        <w:rPr>
          <w:rFonts w:ascii="Book Antiqua" w:hAnsi="Book Antiqua" w:cs="Times New Roman"/>
          <w:b/>
          <w:bCs/>
        </w:rPr>
      </w:pPr>
      <w:r w:rsidRPr="00625A97">
        <w:rPr>
          <w:rFonts w:ascii="Book Antiqua" w:hAnsi="Book Antiqua" w:cs="Times New Roman"/>
          <w:b/>
          <w:bCs/>
        </w:rPr>
        <w:lastRenderedPageBreak/>
        <w:t>INTRODUCTION</w:t>
      </w:r>
    </w:p>
    <w:p w14:paraId="3163B855" w14:textId="1AC80A33" w:rsidR="00DC78DA" w:rsidRPr="00625A97" w:rsidRDefault="008522F8"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Pleomorphic lipoma (PL) is clinically similar to spindle-cell lipoma, with diameters ranging from 1 to 13 cm. Most PL are generally slow-growing, but a short-term growth spurt may occur in some cases. Although both pleomorphic and spindle-cell lipomas show aberrations in nuclear chromosome 16q, PL with such a change are still considered benign</w:t>
      </w:r>
      <w:r w:rsidR="0018464B" w:rsidRPr="00625A97">
        <w:rPr>
          <w:rFonts w:ascii="Book Antiqua" w:hAnsi="Book Antiqua" w:cs="Times New Roman"/>
          <w:vertAlign w:val="superscript"/>
        </w:rPr>
        <w:fldChar w:fldCharType="begin">
          <w:fldData xml:space="preserve">PEVuZE5vdGU+PENpdGU+PEF1dGhvcj5IaW5kczwvQXV0aG9yPjxZZWFyPjIwMTc8L1llYXI+PFJl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</w:fldData>
        </w:fldChar>
      </w:r>
      <w:r w:rsidR="00473EDA" w:rsidRPr="00625A97">
        <w:rPr>
          <w:rFonts w:ascii="Book Antiqua" w:hAnsi="Book Antiqua" w:cs="Times New Roman"/>
          <w:vertAlign w:val="superscript"/>
        </w:rPr>
        <w:instrText xml:space="preserve"> ADDIN EN.CITE </w:instrText>
      </w:r>
      <w:r w:rsidR="00473EDA" w:rsidRPr="00625A97">
        <w:rPr>
          <w:rFonts w:ascii="Book Antiqua" w:hAnsi="Book Antiqua" w:cs="Times New Roman"/>
          <w:vertAlign w:val="superscript"/>
        </w:rPr>
        <w:fldChar w:fldCharType="begin">
          <w:fldData xml:space="preserve">PEVuZE5vdGU+PENpdGU+PEF1dGhvcj5IaW5kczwvQXV0aG9yPjxZZWFyPjIwMTc8L1llYXI+PFJl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</w:fldData>
        </w:fldChar>
      </w:r>
      <w:r w:rsidR="00473EDA" w:rsidRPr="00625A97">
        <w:rPr>
          <w:rFonts w:ascii="Book Antiqua" w:hAnsi="Book Antiqua" w:cs="Times New Roman"/>
          <w:vertAlign w:val="superscript"/>
        </w:rPr>
        <w:instrText xml:space="preserve"> ADDIN EN.CITE.DATA </w:instrText>
      </w:r>
      <w:r w:rsidR="00473EDA" w:rsidRPr="00625A97">
        <w:rPr>
          <w:rFonts w:ascii="Book Antiqua" w:hAnsi="Book Antiqua" w:cs="Times New Roman"/>
          <w:vertAlign w:val="superscript"/>
        </w:rPr>
      </w:r>
      <w:r w:rsidR="00473EDA" w:rsidRPr="00625A97">
        <w:rPr>
          <w:rFonts w:ascii="Book Antiqua" w:hAnsi="Book Antiqua" w:cs="Times New Roman"/>
          <w:vertAlign w:val="superscript"/>
        </w:rPr>
        <w:fldChar w:fldCharType="end"/>
      </w:r>
      <w:r w:rsidR="0018464B" w:rsidRPr="00625A97">
        <w:rPr>
          <w:rFonts w:ascii="Book Antiqua" w:hAnsi="Book Antiqua" w:cs="Times New Roman"/>
          <w:vertAlign w:val="superscript"/>
        </w:rPr>
      </w:r>
      <w:r w:rsidR="0018464B" w:rsidRPr="00625A97">
        <w:rPr>
          <w:rFonts w:ascii="Book Antiqua" w:hAnsi="Book Antiqua" w:cs="Times New Roman"/>
          <w:vertAlign w:val="superscript"/>
        </w:rPr>
        <w:fldChar w:fldCharType="separate"/>
      </w:r>
      <w:r w:rsidR="00473EDA" w:rsidRPr="00625A97">
        <w:rPr>
          <w:rFonts w:ascii="Book Antiqua" w:hAnsi="Book Antiqua" w:cs="Times New Roman"/>
          <w:noProof/>
          <w:vertAlign w:val="superscript"/>
        </w:rPr>
        <w:t>[</w:t>
      </w:r>
      <w:hyperlink w:anchor="_ENREF_1" w:tooltip="Hinds, 2017 #1" w:history="1">
        <w:r w:rsidR="00473EDA" w:rsidRPr="00625A97">
          <w:rPr>
            <w:rFonts w:ascii="Book Antiqua" w:hAnsi="Book Antiqua" w:cs="Times New Roman"/>
            <w:noProof/>
            <w:vertAlign w:val="superscript"/>
          </w:rPr>
          <w:t>1</w:t>
        </w:r>
      </w:hyperlink>
      <w:r w:rsidR="00473EDA" w:rsidRPr="00625A97">
        <w:rPr>
          <w:rFonts w:ascii="Book Antiqua" w:hAnsi="Book Antiqua" w:cs="Times New Roman"/>
          <w:noProof/>
          <w:vertAlign w:val="superscript"/>
        </w:rPr>
        <w:t>]</w:t>
      </w:r>
      <w:r w:rsidR="0018464B" w:rsidRPr="00625A97">
        <w:rPr>
          <w:rFonts w:ascii="Book Antiqua" w:hAnsi="Book Antiqua" w:cs="Times New Roman"/>
          <w:vertAlign w:val="superscript"/>
        </w:rPr>
        <w:fldChar w:fldCharType="end"/>
      </w:r>
      <w:r w:rsidRPr="00625A97">
        <w:rPr>
          <w:rFonts w:ascii="Book Antiqua" w:hAnsi="Book Antiqua" w:cs="Times New Roman"/>
        </w:rPr>
        <w:t>. Histopathologically, there are well-defined borders between the tumor and surrounding tissues. Tumor cells are highly pleomorphic. Although areas of mature adipocytes are present, most adipocytes vary in sizes, and lipoblasts or vacuolated cells are present in approximately half of the tumors. They exist in small amounts in the myxoid stroma that is traversed by a large amount of dense, interlacing collagen bundles. The tumor cells may have multiple overlapping nuclei or may be arranged into floret-like giant cells, mitosis is rare, and there is no necrosis. A diagnosis can be made based on the clinical manifestations, characteristics of skin lesions, and histopathology. Surgical tumor resection is associated with a good prognosis</w:t>
      </w:r>
      <w:r w:rsidR="0018464B" w:rsidRPr="00625A97">
        <w:rPr>
          <w:rFonts w:ascii="Book Antiqua" w:hAnsi="Book Antiqua" w:cs="Times New Roman"/>
          <w:noProof/>
          <w:vertAlign w:val="superscript"/>
        </w:rPr>
        <w:fldChar w:fldCharType="begin"/>
      </w:r>
      <w:r w:rsidR="00473EDA" w:rsidRPr="00625A97">
        <w:rPr>
          <w:rFonts w:ascii="Book Antiqua" w:hAnsi="Book Antiqua" w:cs="Times New Roman"/>
          <w:noProof/>
          <w:vertAlign w:val="superscript"/>
        </w:rPr>
        <w:instrText xml:space="preserve"> ADDIN EN.CITE &lt;EndNote&gt;&lt;Cite&gt;&lt;Author&gt;Shi&lt;/Author&gt;&lt;Year&gt;2017&lt;/Year&gt;&lt;RecNum&gt;2&lt;/RecNum&gt;&lt;DisplayText&gt;[2]&lt;/DisplayText&gt;&lt;record&gt;&lt;rec-number&gt;2&lt;/rec-number&gt;&lt;foreign-keys&gt;&lt;key app="EN" db-id="55fszwwxpxsp2revztgxfx5mxtxvsafrttpv"&gt;2&lt;/key&gt;&lt;/foreign-keys&gt;&lt;ref-type name="Journal Article"&gt;17&lt;/ref-type&gt;&lt;contributors&gt;&lt;authors&gt;&lt;author&gt;Shi, B. J.&lt;/author&gt;&lt;author&gt;Jiang, X.&lt;/author&gt;&lt;author&gt;Xiao, Y. J.&lt;/author&gt;&lt;author&gt;Wang, S. P.&lt;/author&gt;&lt;author&gt;Hao, J.&lt;/author&gt;&lt;author&gt;Diao, Q. C.&lt;/author&gt;&lt;/authors&gt;&lt;/contributors&gt;&lt;auth-address&gt;Department of Dermatology, The Chongqing Hospital of Traditional Chinese Medicine (The First People&amp;apos;s Hospital of Chongqing City), Chongqing 400011, China.&lt;/auth-address&gt;&lt;titles&gt;&lt;title&gt;Intradermal spindle cell/pleomorphic lipoma: Case report and review of the literature&lt;/title&gt;&lt;secondary-title&gt;Indian J Dermatol Venereol Leprol&lt;/secondary-title&gt;&lt;alt-title&gt;Indian journal of dermatology, venereology and leprology&lt;/alt-title&gt;&lt;/titles&gt;&lt;periodical&gt;&lt;full-title&gt;Indian J Dermatol Venereol Leprol&lt;/full-title&gt;&lt;abbr-1&gt;Indian journal of dermatology, venereology and leprology&lt;/abbr-1&gt;&lt;/periodical&gt;&lt;alt-periodical&gt;&lt;full-title&gt;Indian J Dermatol Venereol Leprol&lt;/full-title&gt;&lt;abbr-1&gt;Indian journal of dermatology, venereology and leprology&lt;/abbr-1&gt;&lt;/alt-periodical&gt;&lt;pages&gt;692-696&lt;/pages&gt;&lt;volume&gt;83&lt;/volume&gt;&lt;number&gt;6&lt;/number&gt;&lt;dates&gt;&lt;year&gt;2017&lt;/year&gt;&lt;pub-dates&gt;&lt;date&gt;Nov-Dec&lt;/date&gt;&lt;/pub-dates&gt;&lt;/dates&gt;&lt;isbn&gt;0973-3922 (Electronic)&amp;#xD;0378-6323 (Linking)&lt;/isbn&gt;&lt;accession-num&gt;28984623&lt;/accession-num&gt;&lt;urls&gt;&lt;related-urls&gt;&lt;url&gt;http://www.ncbi.nlm.nih.gov/pubmed/28984623&lt;/url&gt;&lt;/related-urls&gt;&lt;/urls&gt;&lt;electronic-resource-num&gt;10.4103/ijdvl.IJDVL_156_16&lt;/electronic-resource-num&gt;&lt;/record&gt;&lt;/Cite&gt;&lt;/EndNote&gt;</w:instrText>
      </w:r>
      <w:r w:rsidR="0018464B" w:rsidRPr="00625A97">
        <w:rPr>
          <w:rFonts w:ascii="Book Antiqua" w:hAnsi="Book Antiqua" w:cs="Times New Roman"/>
          <w:noProof/>
          <w:vertAlign w:val="superscript"/>
        </w:rPr>
        <w:fldChar w:fldCharType="separate"/>
      </w:r>
      <w:r w:rsidR="00473EDA" w:rsidRPr="00625A97">
        <w:rPr>
          <w:rFonts w:ascii="Book Antiqua" w:hAnsi="Book Antiqua" w:cs="Times New Roman"/>
          <w:noProof/>
          <w:vertAlign w:val="superscript"/>
        </w:rPr>
        <w:t>[</w:t>
      </w:r>
      <w:hyperlink w:anchor="_ENREF_2" w:tooltip="Shi, 2017 #2" w:history="1">
        <w:r w:rsidR="00473EDA" w:rsidRPr="00625A97">
          <w:rPr>
            <w:rFonts w:ascii="Book Antiqua" w:hAnsi="Book Antiqua" w:cs="Times New Roman"/>
            <w:noProof/>
            <w:vertAlign w:val="superscript"/>
          </w:rPr>
          <w:t>2</w:t>
        </w:r>
      </w:hyperlink>
      <w:r w:rsidR="00473EDA" w:rsidRPr="00625A97">
        <w:rPr>
          <w:rFonts w:ascii="Book Antiqua" w:hAnsi="Book Antiqua" w:cs="Times New Roman"/>
          <w:noProof/>
          <w:vertAlign w:val="superscript"/>
        </w:rPr>
        <w:t>]</w:t>
      </w:r>
      <w:r w:rsidR="0018464B" w:rsidRPr="00625A97">
        <w:rPr>
          <w:rFonts w:ascii="Book Antiqua" w:hAnsi="Book Antiqua" w:cs="Times New Roman"/>
          <w:noProof/>
          <w:vertAlign w:val="superscript"/>
        </w:rPr>
        <w:fldChar w:fldCharType="end"/>
      </w:r>
      <w:r w:rsidRPr="00625A97">
        <w:rPr>
          <w:rFonts w:ascii="Book Antiqua" w:hAnsi="Book Antiqua" w:cs="Times New Roman"/>
        </w:rPr>
        <w:t>.</w:t>
      </w:r>
      <w:r w:rsidR="007134E0" w:rsidRPr="00625A97">
        <w:rPr>
          <w:rFonts w:ascii="Book Antiqua" w:hAnsi="Book Antiqua" w:cs="Times New Roman"/>
        </w:rPr>
        <w:t xml:space="preserve"> </w:t>
      </w:r>
      <w:r w:rsidRPr="00625A97">
        <w:rPr>
          <w:rFonts w:ascii="Book Antiqua" w:hAnsi="Book Antiqua" w:cs="Times New Roman"/>
        </w:rPr>
        <w:t>Herein, we report a case of PL that occurred in the anterior mediastinum.</w:t>
      </w:r>
    </w:p>
    <w:p w14:paraId="157F7F44" w14:textId="77777777" w:rsidR="007134E0" w:rsidRPr="00625A97" w:rsidRDefault="007134E0" w:rsidP="00625A97">
      <w:pPr>
        <w:autoSpaceDE w:val="0"/>
        <w:autoSpaceDN w:val="0"/>
        <w:adjustRightInd w:val="0"/>
        <w:snapToGrid w:val="0"/>
        <w:spacing w:line="360" w:lineRule="auto"/>
        <w:jc w:val="both"/>
        <w:rPr>
          <w:rFonts w:ascii="Book Antiqua" w:hAnsi="Book Antiqua" w:cs="Times New Roman"/>
        </w:rPr>
      </w:pPr>
    </w:p>
    <w:p w14:paraId="1BA1AF59" w14:textId="77777777" w:rsidR="00DC78DA" w:rsidRPr="00625A97" w:rsidRDefault="00823C32" w:rsidP="00625A97">
      <w:pPr>
        <w:autoSpaceDE w:val="0"/>
        <w:autoSpaceDN w:val="0"/>
        <w:adjustRightInd w:val="0"/>
        <w:snapToGrid w:val="0"/>
        <w:spacing w:line="360" w:lineRule="auto"/>
        <w:jc w:val="both"/>
        <w:rPr>
          <w:rFonts w:ascii="Book Antiqua" w:hAnsi="Book Antiqua"/>
          <w:b/>
        </w:rPr>
      </w:pPr>
      <w:r w:rsidRPr="00625A97">
        <w:rPr>
          <w:rFonts w:ascii="Book Antiqua" w:hAnsi="Book Antiqua"/>
          <w:b/>
        </w:rPr>
        <w:t>CASE PRESENTATION</w:t>
      </w:r>
    </w:p>
    <w:p w14:paraId="63CD4D72" w14:textId="77777777" w:rsidR="00DC78DA" w:rsidRPr="00625A97" w:rsidRDefault="00B132D9" w:rsidP="00625A97">
      <w:pPr>
        <w:autoSpaceDE w:val="0"/>
        <w:autoSpaceDN w:val="0"/>
        <w:adjustRightInd w:val="0"/>
        <w:snapToGrid w:val="0"/>
        <w:spacing w:line="360" w:lineRule="auto"/>
        <w:jc w:val="both"/>
        <w:rPr>
          <w:rFonts w:ascii="Book Antiqua" w:hAnsi="Book Antiqua"/>
          <w:b/>
          <w:i/>
          <w:iCs/>
        </w:rPr>
      </w:pPr>
      <w:r w:rsidRPr="00625A97">
        <w:rPr>
          <w:rFonts w:ascii="Book Antiqua" w:hAnsi="Book Antiqua"/>
          <w:b/>
          <w:i/>
          <w:iCs/>
        </w:rPr>
        <w:t>Chief complaints</w:t>
      </w:r>
    </w:p>
    <w:p w14:paraId="4EA1E4E9" w14:textId="7AD5B958" w:rsidR="00DC78DA" w:rsidRPr="00625A97" w:rsidRDefault="00B132D9" w:rsidP="00625A97">
      <w:pPr>
        <w:autoSpaceDE w:val="0"/>
        <w:autoSpaceDN w:val="0"/>
        <w:adjustRightInd w:val="0"/>
        <w:snapToGrid w:val="0"/>
        <w:spacing w:line="360" w:lineRule="auto"/>
        <w:jc w:val="both"/>
        <w:rPr>
          <w:rFonts w:ascii="Book Antiqua" w:hAnsi="Book Antiqua" w:cs="Times New Roman"/>
          <w:bCs/>
        </w:rPr>
      </w:pPr>
      <w:r w:rsidRPr="00625A97">
        <w:rPr>
          <w:rFonts w:ascii="Book Antiqua" w:hAnsi="Book Antiqua" w:cs="Times New Roman"/>
          <w:bCs/>
        </w:rPr>
        <w:t>Multiple joint</w:t>
      </w:r>
      <w:r w:rsidRPr="00625A97">
        <w:rPr>
          <w:rFonts w:ascii="Book Antiqua" w:hAnsi="Book Antiqua" w:cs="Times New Roman"/>
          <w:bCs/>
        </w:rPr>
        <w:t xml:space="preserve"> swelling </w:t>
      </w:r>
      <w:r w:rsidR="00F3036E">
        <w:rPr>
          <w:rFonts w:ascii="Book Antiqua" w:hAnsi="Book Antiqua" w:cs="Times New Roman"/>
          <w:bCs/>
        </w:rPr>
        <w:t xml:space="preserve">for </w:t>
      </w:r>
      <w:r w:rsidRPr="00625A97">
        <w:rPr>
          <w:rFonts w:ascii="Book Antiqua" w:hAnsi="Book Antiqua" w:cs="Times New Roman"/>
          <w:bCs/>
        </w:rPr>
        <w:t>10 years</w:t>
      </w:r>
      <w:r w:rsidR="00F3036E">
        <w:rPr>
          <w:rFonts w:ascii="Book Antiqua" w:hAnsi="Book Antiqua" w:cs="Times New Roman"/>
          <w:bCs/>
        </w:rPr>
        <w:t xml:space="preserve">, which was </w:t>
      </w:r>
      <w:r w:rsidRPr="00625A97">
        <w:rPr>
          <w:rFonts w:ascii="Book Antiqua" w:hAnsi="Book Antiqua" w:cs="Times New Roman"/>
          <w:bCs/>
        </w:rPr>
        <w:t>aggravated</w:t>
      </w:r>
      <w:r w:rsidR="00F3036E">
        <w:rPr>
          <w:rFonts w:ascii="Book Antiqua" w:hAnsi="Book Antiqua" w:cs="Times New Roman"/>
          <w:bCs/>
        </w:rPr>
        <w:t xml:space="preserve"> for</w:t>
      </w:r>
      <w:r w:rsidRPr="00625A97">
        <w:rPr>
          <w:rFonts w:ascii="Book Antiqua" w:hAnsi="Book Antiqua" w:cs="Times New Roman"/>
          <w:bCs/>
        </w:rPr>
        <w:t xml:space="preserve"> 1 year.</w:t>
      </w:r>
    </w:p>
    <w:p w14:paraId="58A1A657" w14:textId="77777777" w:rsidR="007134E0" w:rsidRPr="00625A97" w:rsidRDefault="007134E0" w:rsidP="00625A97">
      <w:pPr>
        <w:autoSpaceDE w:val="0"/>
        <w:autoSpaceDN w:val="0"/>
        <w:adjustRightInd w:val="0"/>
        <w:snapToGrid w:val="0"/>
        <w:spacing w:line="360" w:lineRule="auto"/>
        <w:jc w:val="both"/>
        <w:rPr>
          <w:rFonts w:ascii="Book Antiqua" w:hAnsi="Book Antiqua" w:cs="Times New Roman"/>
        </w:rPr>
      </w:pPr>
    </w:p>
    <w:p w14:paraId="478386BE" w14:textId="77777777" w:rsidR="00DC78DA" w:rsidRPr="00625A97" w:rsidRDefault="00BF71D7" w:rsidP="00625A97">
      <w:pPr>
        <w:autoSpaceDE w:val="0"/>
        <w:autoSpaceDN w:val="0"/>
        <w:adjustRightInd w:val="0"/>
        <w:snapToGrid w:val="0"/>
        <w:spacing w:line="360" w:lineRule="auto"/>
        <w:jc w:val="both"/>
        <w:rPr>
          <w:rFonts w:ascii="Book Antiqua" w:hAnsi="Book Antiqua" w:cs="Times New Roman"/>
          <w:b/>
          <w:bCs/>
          <w:i/>
          <w:iCs/>
        </w:rPr>
      </w:pPr>
      <w:r w:rsidRPr="00625A97">
        <w:rPr>
          <w:rFonts w:ascii="Book Antiqua" w:hAnsi="Book Antiqua" w:cs="Times New Roman"/>
          <w:b/>
          <w:bCs/>
          <w:i/>
          <w:iCs/>
        </w:rPr>
        <w:t>History of present illness</w:t>
      </w:r>
    </w:p>
    <w:p w14:paraId="649F55B4" w14:textId="74346BFD" w:rsidR="008522F8" w:rsidRPr="00625A97" w:rsidRDefault="008522F8"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The patient was a 67-year-old woman who experienced bilateral knee swelling and pain 10 years ago without apparent cause and was diagnosed with rheumatoid arthritis at a local hospital. She treated herself with over-the-counter oral anti-rheumatic drugs. In the past year, the joint swelling and pain gradually</w:t>
      </w:r>
      <w:r w:rsidRPr="00625A97">
        <w:rPr>
          <w:rFonts w:ascii="Book Antiqua" w:hAnsi="Book Antiqua" w:cs="Times New Roman"/>
        </w:rPr>
        <w:t xml:space="preserve"> worsen</w:t>
      </w:r>
      <w:r w:rsidR="00680F66">
        <w:rPr>
          <w:rFonts w:ascii="Book Antiqua" w:hAnsi="Book Antiqua" w:cs="Times New Roman"/>
        </w:rPr>
        <w:t>ed</w:t>
      </w:r>
      <w:r w:rsidRPr="00625A97">
        <w:rPr>
          <w:rFonts w:ascii="Book Antiqua" w:hAnsi="Book Antiqua" w:cs="Times New Roman"/>
        </w:rPr>
        <w:t xml:space="preserve"> and affected the entire body, mainly involving </w:t>
      </w:r>
      <w:r w:rsidR="00680F66">
        <w:rPr>
          <w:rFonts w:ascii="Book Antiqua" w:hAnsi="Book Antiqua" w:cs="Times New Roman"/>
        </w:rPr>
        <w:t xml:space="preserve">the </w:t>
      </w:r>
      <w:r w:rsidRPr="00625A97">
        <w:rPr>
          <w:rFonts w:ascii="Book Antiqua" w:hAnsi="Book Antiqua" w:cs="Times New Roman"/>
        </w:rPr>
        <w:t>bilateral</w:t>
      </w:r>
      <w:r w:rsidR="00680F66">
        <w:rPr>
          <w:rFonts w:ascii="Book Antiqua" w:hAnsi="Book Antiqua" w:cs="Times New Roman"/>
        </w:rPr>
        <w:t xml:space="preserve"> </w:t>
      </w:r>
      <w:r w:rsidRPr="00625A97">
        <w:rPr>
          <w:rFonts w:ascii="Book Antiqua" w:hAnsi="Book Antiqua" w:cs="Times New Roman"/>
        </w:rPr>
        <w:t>joints of the hands, knee</w:t>
      </w:r>
      <w:r w:rsidRPr="00625A97">
        <w:rPr>
          <w:rFonts w:ascii="Book Antiqua" w:hAnsi="Book Antiqua" w:cs="Times New Roman"/>
        </w:rPr>
        <w:t xml:space="preserve">s, wrists, and shoulders. The swelling and pain were slightly more serious on bilateral shoulder joints and right knee. In addition, the patient had dry eyes and mouth and should drink water when eating dried </w:t>
      </w:r>
      <w:r w:rsidRPr="00625A97">
        <w:rPr>
          <w:rFonts w:ascii="Book Antiqua" w:hAnsi="Book Antiqua" w:cs="Times New Roman"/>
        </w:rPr>
        <w:lastRenderedPageBreak/>
        <w:t xml:space="preserve">food. She was then presented to Division of Rheumatology and Immunology. </w:t>
      </w:r>
      <w:r w:rsidR="00EB43E3" w:rsidRPr="00625A97">
        <w:rPr>
          <w:rFonts w:ascii="Book Antiqua" w:hAnsi="Book Antiqua" w:cs="Times New Roman"/>
        </w:rPr>
        <w:t>According to l</w:t>
      </w:r>
      <w:r w:rsidRPr="00625A97">
        <w:rPr>
          <w:rFonts w:ascii="Book Antiqua" w:hAnsi="Book Antiqua" w:cs="Times New Roman"/>
        </w:rPr>
        <w:t>aboratory testing results, she was diagnosed with rheumatoid arthritis. Computed tomography (CT) revealed an anterior mediastinal tumor. She was subsequently transferred to the Department of Thoracic Surgery for surgical treatment.</w:t>
      </w:r>
    </w:p>
    <w:p w14:paraId="18635B32" w14:textId="77777777" w:rsidR="007134E0" w:rsidRPr="00625A97" w:rsidRDefault="007134E0" w:rsidP="00625A97">
      <w:pPr>
        <w:autoSpaceDE w:val="0"/>
        <w:autoSpaceDN w:val="0"/>
        <w:adjustRightInd w:val="0"/>
        <w:snapToGrid w:val="0"/>
        <w:spacing w:line="360" w:lineRule="auto"/>
        <w:jc w:val="both"/>
        <w:rPr>
          <w:rFonts w:ascii="Book Antiqua" w:hAnsi="Book Antiqua" w:cs="Times New Roman"/>
        </w:rPr>
      </w:pPr>
    </w:p>
    <w:p w14:paraId="4FA7B521" w14:textId="0631CB91" w:rsidR="00424408" w:rsidRPr="00625A97" w:rsidRDefault="007412FD" w:rsidP="00625A97">
      <w:pPr>
        <w:adjustRightInd w:val="0"/>
        <w:snapToGrid w:val="0"/>
        <w:spacing w:line="360" w:lineRule="auto"/>
        <w:jc w:val="both"/>
        <w:rPr>
          <w:rFonts w:ascii="Book Antiqua" w:hAnsi="Book Antiqua" w:cs="Times New Roman"/>
        </w:rPr>
      </w:pPr>
      <w:r w:rsidRPr="00625A97">
        <w:rPr>
          <w:rFonts w:ascii="Book Antiqua" w:hAnsi="Book Antiqua" w:cs="Times New Roman"/>
          <w:b/>
          <w:bCs/>
          <w:i/>
          <w:iCs/>
        </w:rPr>
        <w:t>History of past illness</w:t>
      </w:r>
      <w:r w:rsidR="00F22BAC" w:rsidRPr="00625A97">
        <w:rPr>
          <w:rFonts w:ascii="Book Antiqua" w:hAnsi="Book Antiqua" w:cs="Times New Roman"/>
        </w:rPr>
        <w:br/>
        <w:t>Ten years of hypertension</w:t>
      </w:r>
      <w:r w:rsidR="003C7513" w:rsidRPr="00625A97">
        <w:rPr>
          <w:rFonts w:ascii="Book Antiqua" w:hAnsi="Book Antiqua" w:cs="Times New Roman"/>
        </w:rPr>
        <w:t>,</w:t>
      </w:r>
      <w:r w:rsidR="007134E0" w:rsidRPr="00625A97">
        <w:rPr>
          <w:rFonts w:ascii="Book Antiqua" w:hAnsi="Book Antiqua" w:cs="Times New Roman"/>
        </w:rPr>
        <w:t xml:space="preserve"> </w:t>
      </w:r>
      <w:r w:rsidR="003D3CE4" w:rsidRPr="00625A97">
        <w:rPr>
          <w:rFonts w:ascii="Book Antiqua" w:hAnsi="Book Antiqua" w:cs="Times New Roman"/>
        </w:rPr>
        <w:t>with</w:t>
      </w:r>
      <w:r w:rsidR="003D3CE4" w:rsidRPr="00625A97">
        <w:rPr>
          <w:rFonts w:ascii="Book Antiqua" w:hAnsi="Book Antiqua" w:cs="Times New Roman"/>
        </w:rPr>
        <w:t>out any medical treatmen</w:t>
      </w:r>
      <w:r w:rsidR="003C7513" w:rsidRPr="00625A97">
        <w:rPr>
          <w:rFonts w:ascii="Book Antiqua" w:hAnsi="Book Antiqua" w:cs="Times New Roman"/>
        </w:rPr>
        <w:t>t</w:t>
      </w:r>
      <w:r w:rsidR="00680F66">
        <w:rPr>
          <w:rFonts w:ascii="Book Antiqua" w:hAnsi="Book Antiqua" w:cs="Times New Roman"/>
        </w:rPr>
        <w:t>; s</w:t>
      </w:r>
      <w:r w:rsidR="00680F66" w:rsidRPr="00625A97">
        <w:rPr>
          <w:rFonts w:ascii="Book Antiqua" w:hAnsi="Book Antiqua" w:cs="Times New Roman"/>
        </w:rPr>
        <w:t xml:space="preserve">ystolic </w:t>
      </w:r>
      <w:r w:rsidR="00424408" w:rsidRPr="00625A97">
        <w:rPr>
          <w:rFonts w:ascii="Book Antiqua" w:hAnsi="Book Antiqua" w:cs="Times New Roman"/>
        </w:rPr>
        <w:t>blood pressure 150</w:t>
      </w:r>
      <w:r w:rsidR="007134E0" w:rsidRPr="00625A97">
        <w:rPr>
          <w:rFonts w:ascii="Book Antiqua" w:hAnsi="Book Antiqua" w:cs="Times New Roman"/>
        </w:rPr>
        <w:t xml:space="preserve"> </w:t>
      </w:r>
      <w:r w:rsidR="00424408" w:rsidRPr="00625A97">
        <w:rPr>
          <w:rFonts w:ascii="Book Antiqua" w:hAnsi="Book Antiqua" w:cs="Times New Roman"/>
        </w:rPr>
        <w:t>-160</w:t>
      </w:r>
      <w:r w:rsidR="007134E0" w:rsidRPr="00625A97">
        <w:rPr>
          <w:rFonts w:ascii="Book Antiqua" w:hAnsi="Book Antiqua" w:cs="Times New Roman"/>
        </w:rPr>
        <w:t xml:space="preserve"> </w:t>
      </w:r>
      <w:r w:rsidR="00424408" w:rsidRPr="00625A97">
        <w:rPr>
          <w:rFonts w:ascii="Book Antiqua" w:hAnsi="Book Antiqua" w:cs="Times New Roman"/>
        </w:rPr>
        <w:t>mmHg,</w:t>
      </w:r>
      <w:r w:rsidR="007134E0" w:rsidRPr="00625A97">
        <w:rPr>
          <w:rFonts w:ascii="Book Antiqua" w:hAnsi="Book Antiqua" w:cs="Times New Roman"/>
        </w:rPr>
        <w:t xml:space="preserve"> </w:t>
      </w:r>
      <w:r w:rsidR="00680F66">
        <w:rPr>
          <w:rFonts w:ascii="Book Antiqua" w:hAnsi="Book Antiqua" w:cs="Times New Roman"/>
        </w:rPr>
        <w:t xml:space="preserve">and </w:t>
      </w:r>
      <w:r w:rsidR="00424408" w:rsidRPr="00625A97">
        <w:rPr>
          <w:rFonts w:ascii="Book Antiqua" w:hAnsi="Book Antiqua" w:cs="Times New Roman"/>
        </w:rPr>
        <w:t>diastolic blood pr</w:t>
      </w:r>
      <w:r w:rsidR="00424408" w:rsidRPr="00625A97">
        <w:rPr>
          <w:rFonts w:ascii="Book Antiqua" w:hAnsi="Book Antiqua" w:cs="Times New Roman"/>
        </w:rPr>
        <w:t>essure 95-105</w:t>
      </w:r>
      <w:r w:rsidR="007134E0" w:rsidRPr="00625A97">
        <w:rPr>
          <w:rFonts w:ascii="Book Antiqua" w:hAnsi="Book Antiqua" w:cs="Times New Roman"/>
        </w:rPr>
        <w:t xml:space="preserve"> </w:t>
      </w:r>
      <w:r w:rsidR="00424408" w:rsidRPr="00625A97">
        <w:rPr>
          <w:rFonts w:ascii="Book Antiqua" w:hAnsi="Book Antiqua" w:cs="Times New Roman"/>
        </w:rPr>
        <w:t>mmHg.</w:t>
      </w:r>
    </w:p>
    <w:p w14:paraId="5CC2B14D" w14:textId="77777777" w:rsidR="007134E0" w:rsidRPr="00625A97" w:rsidRDefault="007134E0" w:rsidP="00625A97">
      <w:pPr>
        <w:adjustRightInd w:val="0"/>
        <w:snapToGrid w:val="0"/>
        <w:spacing w:line="360" w:lineRule="auto"/>
        <w:jc w:val="both"/>
        <w:rPr>
          <w:rFonts w:ascii="Book Antiqua" w:hAnsi="Book Antiqua"/>
        </w:rPr>
      </w:pPr>
    </w:p>
    <w:p w14:paraId="6FDC9704" w14:textId="77777777" w:rsidR="00102B4E" w:rsidRPr="00625A97" w:rsidRDefault="00102B4E" w:rsidP="00625A97">
      <w:pPr>
        <w:adjustRightInd w:val="0"/>
        <w:snapToGrid w:val="0"/>
        <w:spacing w:line="360" w:lineRule="auto"/>
        <w:jc w:val="both"/>
        <w:rPr>
          <w:rFonts w:ascii="Book Antiqua" w:hAnsi="Book Antiqua" w:cs="Times New Roman"/>
          <w:b/>
          <w:bCs/>
          <w:i/>
          <w:iCs/>
        </w:rPr>
      </w:pPr>
      <w:r w:rsidRPr="00625A97">
        <w:rPr>
          <w:rFonts w:ascii="Book Antiqua" w:hAnsi="Book Antiqua" w:cs="Times New Roman"/>
          <w:b/>
          <w:bCs/>
          <w:i/>
          <w:iCs/>
        </w:rPr>
        <w:t>Personal and family history</w:t>
      </w:r>
    </w:p>
    <w:p w14:paraId="7C9A6119" w14:textId="496CEE3A" w:rsidR="00102B4E" w:rsidRPr="00625A97" w:rsidRDefault="00EB43E3"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t>There w</w:t>
      </w:r>
      <w:r w:rsidR="007134E0" w:rsidRPr="00625A97">
        <w:rPr>
          <w:rFonts w:ascii="Book Antiqua" w:hAnsi="Book Antiqua" w:cs="Times New Roman"/>
        </w:rPr>
        <w:t>as</w:t>
      </w:r>
      <w:r w:rsidRPr="00625A97">
        <w:rPr>
          <w:rFonts w:ascii="Book Antiqua" w:hAnsi="Book Antiqua" w:cs="Times New Roman"/>
        </w:rPr>
        <w:t xml:space="preserve"> no</w:t>
      </w:r>
      <w:r w:rsidRPr="00625A97">
        <w:rPr>
          <w:rFonts w:ascii="Book Antiqua" w:hAnsi="Book Antiqua" w:cs="Times New Roman"/>
          <w:shd w:val="clear" w:color="auto" w:fill="FFFFFF"/>
        </w:rPr>
        <w:t xml:space="preserve"> remarkable</w:t>
      </w:r>
      <w:r w:rsidR="007412FD" w:rsidRPr="00625A97">
        <w:rPr>
          <w:rFonts w:ascii="Book Antiqua" w:hAnsi="Book Antiqua" w:cs="Times New Roman"/>
        </w:rPr>
        <w:t xml:space="preserve"> family history of related diseases.</w:t>
      </w:r>
    </w:p>
    <w:p w14:paraId="72FC106B" w14:textId="77777777" w:rsidR="007134E0" w:rsidRPr="00625A97" w:rsidRDefault="007134E0" w:rsidP="00625A97">
      <w:pPr>
        <w:adjustRightInd w:val="0"/>
        <w:snapToGrid w:val="0"/>
        <w:spacing w:line="360" w:lineRule="auto"/>
        <w:jc w:val="both"/>
        <w:rPr>
          <w:rFonts w:ascii="Book Antiqua" w:hAnsi="Book Antiqua" w:cs="Times New Roman"/>
        </w:rPr>
      </w:pPr>
    </w:p>
    <w:p w14:paraId="498BE49B" w14:textId="77777777" w:rsidR="007412FD" w:rsidRPr="00625A97" w:rsidRDefault="007412FD" w:rsidP="00625A97">
      <w:pPr>
        <w:adjustRightInd w:val="0"/>
        <w:snapToGrid w:val="0"/>
        <w:spacing w:line="360" w:lineRule="auto"/>
        <w:jc w:val="both"/>
        <w:rPr>
          <w:rFonts w:ascii="Book Antiqua" w:hAnsi="Book Antiqua" w:cs="Times New Roman"/>
          <w:i/>
          <w:iCs/>
        </w:rPr>
      </w:pPr>
      <w:r w:rsidRPr="00625A97">
        <w:rPr>
          <w:rFonts w:ascii="Book Antiqua" w:hAnsi="Book Antiqua" w:cs="Times New Roman"/>
          <w:b/>
          <w:bCs/>
          <w:i/>
          <w:iCs/>
        </w:rPr>
        <w:t>Physical examination upon admission</w:t>
      </w:r>
    </w:p>
    <w:p w14:paraId="16CDF723" w14:textId="4B0EC18C" w:rsidR="00443181" w:rsidRPr="00625A97" w:rsidRDefault="00443181" w:rsidP="00625A97">
      <w:pPr>
        <w:pStyle w:val="HTML"/>
        <w:shd w:val="clear" w:color="auto" w:fill="FFFFFF"/>
        <w:adjustRightInd w:val="0"/>
        <w:snapToGrid w:val="0"/>
        <w:spacing w:line="360" w:lineRule="auto"/>
        <w:jc w:val="both"/>
        <w:rPr>
          <w:rFonts w:ascii="Book Antiqua" w:hAnsi="Book Antiqua" w:cs="Times New Roman"/>
          <w:lang w:val="en"/>
        </w:rPr>
      </w:pPr>
      <w:r w:rsidRPr="00625A97">
        <w:rPr>
          <w:rFonts w:ascii="Book Antiqua" w:hAnsi="Book Antiqua" w:cs="Times New Roman"/>
          <w:lang w:val="en"/>
        </w:rPr>
        <w:t>Multiple joint swelling</w:t>
      </w:r>
      <w:r w:rsidR="00424408" w:rsidRPr="00625A97">
        <w:rPr>
          <w:rFonts w:ascii="Book Antiqua" w:hAnsi="Book Antiqua" w:cs="Times New Roman"/>
          <w:lang w:val="en"/>
        </w:rPr>
        <w:t>.</w:t>
      </w:r>
    </w:p>
    <w:p w14:paraId="1023E843" w14:textId="77777777" w:rsidR="007134E0" w:rsidRPr="00625A97" w:rsidRDefault="007134E0" w:rsidP="00625A97">
      <w:pPr>
        <w:pStyle w:val="HTML"/>
        <w:shd w:val="clear" w:color="auto" w:fill="FFFFFF"/>
        <w:adjustRightInd w:val="0"/>
        <w:snapToGrid w:val="0"/>
        <w:spacing w:line="360" w:lineRule="auto"/>
        <w:jc w:val="both"/>
        <w:rPr>
          <w:rFonts w:ascii="Book Antiqua" w:hAnsi="Book Antiqua" w:cs="Times New Roman"/>
        </w:rPr>
      </w:pPr>
    </w:p>
    <w:p w14:paraId="768EB19C" w14:textId="77777777" w:rsidR="00EB43E3" w:rsidRPr="00625A97" w:rsidRDefault="00EB43E3" w:rsidP="00625A97">
      <w:pPr>
        <w:adjustRightInd w:val="0"/>
        <w:snapToGrid w:val="0"/>
        <w:spacing w:line="360" w:lineRule="auto"/>
        <w:jc w:val="both"/>
        <w:rPr>
          <w:rFonts w:ascii="Book Antiqua" w:hAnsi="Book Antiqua" w:cs="Times New Roman"/>
          <w:i/>
          <w:iCs/>
        </w:rPr>
      </w:pPr>
      <w:r w:rsidRPr="00625A97">
        <w:rPr>
          <w:rFonts w:ascii="Book Antiqua" w:hAnsi="Book Antiqua" w:cs="Times New Roman"/>
          <w:b/>
          <w:bCs/>
          <w:i/>
          <w:iCs/>
        </w:rPr>
        <w:t>Laboratory examination</w:t>
      </w:r>
      <w:r w:rsidR="007C1864" w:rsidRPr="00625A97">
        <w:rPr>
          <w:rFonts w:ascii="Book Antiqua" w:hAnsi="Book Antiqua" w:cs="Times New Roman"/>
          <w:b/>
          <w:bCs/>
          <w:i/>
          <w:iCs/>
        </w:rPr>
        <w:t xml:space="preserve"> results</w:t>
      </w:r>
    </w:p>
    <w:p w14:paraId="5B409AD7" w14:textId="5EF7E8FC" w:rsidR="00F0423C" w:rsidRPr="00625A97" w:rsidRDefault="00EB43E3"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Laboratory testing results were as follows: SS-A, weakly positive; erythrocyte sedimentation rate, 39 mm/h; antinuclear antibody, 1:320</w:t>
      </w:r>
      <w:r w:rsidR="001574EB" w:rsidRPr="00625A97">
        <w:rPr>
          <w:rFonts w:ascii="Book Antiqua" w:hAnsi="Book Antiqua" w:cs="Times New Roman"/>
        </w:rPr>
        <w:t xml:space="preserve"> </w:t>
      </w:r>
      <w:r w:rsidRPr="00625A97">
        <w:rPr>
          <w:rFonts w:ascii="Book Antiqua" w:hAnsi="Book Antiqua" w:cs="Times New Roman"/>
        </w:rPr>
        <w:t>(+); immunoglobulin G, 17.10 g/L; immunoglobulin M,</w:t>
      </w:r>
      <w:r w:rsidR="001574EB" w:rsidRPr="00625A97">
        <w:rPr>
          <w:rFonts w:ascii="Book Antiqua" w:hAnsi="Book Antiqua" w:cs="Times New Roman"/>
        </w:rPr>
        <w:t xml:space="preserve"> </w:t>
      </w:r>
      <w:r w:rsidRPr="00625A97">
        <w:rPr>
          <w:rFonts w:ascii="Book Antiqua" w:hAnsi="Book Antiqua" w:cs="Times New Roman"/>
        </w:rPr>
        <w:t>2.58 g/L; C-reactive protein, 11.10 mg/L; and rheumatoid factor, 941 IU/mL.</w:t>
      </w:r>
    </w:p>
    <w:p w14:paraId="6118F015" w14:textId="77777777" w:rsidR="001574EB" w:rsidRPr="00625A97" w:rsidRDefault="001574EB" w:rsidP="00625A97">
      <w:pPr>
        <w:autoSpaceDE w:val="0"/>
        <w:autoSpaceDN w:val="0"/>
        <w:adjustRightInd w:val="0"/>
        <w:snapToGrid w:val="0"/>
        <w:spacing w:line="360" w:lineRule="auto"/>
        <w:jc w:val="both"/>
        <w:rPr>
          <w:rFonts w:ascii="Book Antiqua" w:hAnsi="Book Antiqua" w:cs="Times New Roman"/>
        </w:rPr>
      </w:pPr>
    </w:p>
    <w:p w14:paraId="58811CF8" w14:textId="77777777" w:rsidR="007C1864" w:rsidRPr="00625A97" w:rsidRDefault="007C1864" w:rsidP="00625A97">
      <w:pPr>
        <w:adjustRightInd w:val="0"/>
        <w:snapToGrid w:val="0"/>
        <w:spacing w:line="360" w:lineRule="auto"/>
        <w:jc w:val="both"/>
        <w:rPr>
          <w:rFonts w:ascii="Book Antiqua" w:hAnsi="Book Antiqua" w:cs="Times New Roman"/>
          <w:b/>
          <w:bCs/>
          <w:i/>
          <w:iCs/>
        </w:rPr>
      </w:pPr>
      <w:r w:rsidRPr="00625A97">
        <w:rPr>
          <w:rFonts w:ascii="Book Antiqua" w:hAnsi="Book Antiqua" w:cs="Times New Roman"/>
          <w:b/>
          <w:bCs/>
          <w:i/>
          <w:iCs/>
        </w:rPr>
        <w:t>Imaging examination results</w:t>
      </w:r>
    </w:p>
    <w:p w14:paraId="6C414164" w14:textId="3F5B347F" w:rsidR="007C1864" w:rsidRPr="00625A97" w:rsidRDefault="00C235B2"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Chest CT</w:t>
      </w:r>
      <w:r w:rsidR="007C1864" w:rsidRPr="00625A97">
        <w:rPr>
          <w:rFonts w:ascii="Book Antiqua" w:hAnsi="Book Antiqua" w:cs="Times New Roman"/>
        </w:rPr>
        <w:t xml:space="preserve"> showed a shadow of dense fat visible in the anterior mediastinum. Multiple </w:t>
      </w:r>
      <w:r w:rsidR="007C1864" w:rsidRPr="00625A97">
        <w:rPr>
          <w:rFonts w:ascii="Book Antiqua" w:hAnsi="Book Antiqua" w:cs="Times New Roman"/>
        </w:rPr>
        <w:t>fat-dense no</w:t>
      </w:r>
      <w:r w:rsidR="007C1864" w:rsidRPr="00625A97">
        <w:rPr>
          <w:rFonts w:ascii="Book Antiqua" w:hAnsi="Book Antiqua" w:cs="Times New Roman"/>
        </w:rPr>
        <w:t>dules of varying sizes were observed, with a maximum diameter of 44 mm × 28 mm. Calcification was observed around some nodules. No enhancement was seen on enhanced CT (Figure 1).</w:t>
      </w:r>
    </w:p>
    <w:p w14:paraId="09E26E59" w14:textId="77777777" w:rsidR="001574EB" w:rsidRPr="00625A97" w:rsidRDefault="001574EB" w:rsidP="00625A97">
      <w:pPr>
        <w:autoSpaceDE w:val="0"/>
        <w:autoSpaceDN w:val="0"/>
        <w:adjustRightInd w:val="0"/>
        <w:snapToGrid w:val="0"/>
        <w:spacing w:line="360" w:lineRule="auto"/>
        <w:jc w:val="both"/>
        <w:rPr>
          <w:rFonts w:ascii="Book Antiqua" w:hAnsi="Book Antiqua" w:cs="Times New Roman"/>
          <w:i/>
          <w:iCs/>
        </w:rPr>
      </w:pPr>
    </w:p>
    <w:p w14:paraId="1E76775E" w14:textId="28F9B62B" w:rsidR="007C1864" w:rsidRPr="00625A97" w:rsidRDefault="00102B4E" w:rsidP="00625A97">
      <w:pPr>
        <w:adjustRightInd w:val="0"/>
        <w:snapToGrid w:val="0"/>
        <w:spacing w:line="360" w:lineRule="auto"/>
        <w:jc w:val="both"/>
        <w:rPr>
          <w:rFonts w:ascii="Book Antiqua" w:hAnsi="Book Antiqua" w:cs="Times New Roman"/>
          <w:b/>
          <w:bCs/>
          <w:i/>
          <w:iCs/>
        </w:rPr>
      </w:pPr>
      <w:r w:rsidRPr="00625A97">
        <w:rPr>
          <w:rFonts w:ascii="Book Antiqua" w:hAnsi="Book Antiqua" w:cs="Times New Roman"/>
          <w:b/>
          <w:bCs/>
          <w:i/>
          <w:iCs/>
        </w:rPr>
        <w:t>P</w:t>
      </w:r>
      <w:r w:rsidR="007C1864" w:rsidRPr="00625A97">
        <w:rPr>
          <w:rFonts w:ascii="Book Antiqua" w:hAnsi="Book Antiqua" w:cs="Times New Roman"/>
          <w:b/>
          <w:bCs/>
          <w:i/>
          <w:iCs/>
        </w:rPr>
        <w:t>athology exam</w:t>
      </w:r>
      <w:r w:rsidR="007C1864" w:rsidRPr="00625A97">
        <w:rPr>
          <w:rFonts w:ascii="Book Antiqua" w:hAnsi="Book Antiqua" w:cs="Times New Roman"/>
          <w:b/>
          <w:bCs/>
          <w:i/>
          <w:iCs/>
        </w:rPr>
        <w:t>inations</w:t>
      </w:r>
    </w:p>
    <w:p w14:paraId="41CE0320" w14:textId="1C97493C" w:rsidR="00101786" w:rsidRPr="00625A97" w:rsidRDefault="00101786"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 xml:space="preserve">The border of the tumor and tissue was well-defined. The cut surface was grayish white or grayish yellow. The tumor </w:t>
      </w:r>
      <w:r w:rsidR="00680F66" w:rsidRPr="00625A97">
        <w:rPr>
          <w:rFonts w:ascii="Book Antiqua" w:hAnsi="Book Antiqua" w:cs="Times New Roman"/>
        </w:rPr>
        <w:t>ha</w:t>
      </w:r>
      <w:r w:rsidR="00680F66">
        <w:rPr>
          <w:rFonts w:ascii="Book Antiqua" w:hAnsi="Book Antiqua" w:cs="Times New Roman"/>
        </w:rPr>
        <w:t>d</w:t>
      </w:r>
      <w:r w:rsidR="00680F66" w:rsidRPr="00625A97">
        <w:rPr>
          <w:rFonts w:ascii="Book Antiqua" w:hAnsi="Book Antiqua" w:cs="Times New Roman"/>
        </w:rPr>
        <w:t xml:space="preserve"> </w:t>
      </w:r>
      <w:r w:rsidRPr="00625A97">
        <w:rPr>
          <w:rFonts w:ascii="Book Antiqua" w:hAnsi="Book Antiqua" w:cs="Times New Roman"/>
        </w:rPr>
        <w:t>a soft to</w:t>
      </w:r>
      <w:r w:rsidRPr="00625A97">
        <w:rPr>
          <w:rFonts w:ascii="Book Antiqua" w:hAnsi="Book Antiqua" w:cs="Times New Roman"/>
        </w:rPr>
        <w:t xml:space="preserve"> firm texture </w:t>
      </w:r>
      <w:r w:rsidRPr="00625A97">
        <w:rPr>
          <w:rFonts w:ascii="Book Antiqua" w:hAnsi="Book Antiqua" w:cs="Times New Roman"/>
        </w:rPr>
        <w:lastRenderedPageBreak/>
        <w:t>depending on the fat contents. Microscopically, the tumor cells were highly pleomorphic. Mature adipocyte areas admixed with spindle cells were observed. Some nuclei were mildly atypical. Floret-like giant cells were observed, and focal calcification was present. Thick-walled blood vessels were visible. Spindle cells with mild nuclear atypia and hyperchromatic nuclei were observed. The results of immunohistochemical analysis were CD117 (-), Dog-1 (-), S-100 (partial +), SMA (partial +), CK (-), desmin (-), vimentin (+), Ki67 (5%), CD34 (+), and CD68 (-</w:t>
      </w:r>
      <w:r w:rsidRPr="00625A97">
        <w:rPr>
          <w:rFonts w:ascii="Book Antiqua" w:hAnsi="Book Antiqua" w:cs="Times New Roman"/>
        </w:rPr>
        <w:t>) (Figure</w:t>
      </w:r>
      <w:r w:rsidR="00680F66">
        <w:rPr>
          <w:rFonts w:ascii="Book Antiqua" w:hAnsi="Book Antiqua" w:cs="Times New Roman"/>
        </w:rPr>
        <w:t xml:space="preserve"> </w:t>
      </w:r>
      <w:r w:rsidR="00AC1563" w:rsidRPr="00625A97">
        <w:rPr>
          <w:rFonts w:ascii="Book Antiqua" w:hAnsi="Book Antiqua" w:cs="Times New Roman"/>
        </w:rPr>
        <w:t>2</w:t>
      </w:r>
      <w:r w:rsidRPr="00625A97">
        <w:rPr>
          <w:rFonts w:ascii="Book Antiqua" w:hAnsi="Book Antiqua" w:cs="Times New Roman"/>
        </w:rPr>
        <w:t>).</w:t>
      </w:r>
    </w:p>
    <w:p w14:paraId="2EE7D692" w14:textId="77777777" w:rsidR="001574EB" w:rsidRPr="00625A97" w:rsidRDefault="001574EB" w:rsidP="00625A97">
      <w:pPr>
        <w:autoSpaceDE w:val="0"/>
        <w:autoSpaceDN w:val="0"/>
        <w:adjustRightInd w:val="0"/>
        <w:snapToGrid w:val="0"/>
        <w:spacing w:line="360" w:lineRule="auto"/>
        <w:jc w:val="both"/>
        <w:rPr>
          <w:rFonts w:ascii="Book Antiqua" w:hAnsi="Book Antiqua" w:cs="Times New Roman"/>
        </w:rPr>
      </w:pPr>
    </w:p>
    <w:p w14:paraId="175AC263" w14:textId="77777777" w:rsidR="00101786" w:rsidRPr="00625A97" w:rsidRDefault="00101786" w:rsidP="00625A97">
      <w:pPr>
        <w:adjustRightInd w:val="0"/>
        <w:snapToGrid w:val="0"/>
        <w:spacing w:line="360" w:lineRule="auto"/>
        <w:jc w:val="both"/>
        <w:rPr>
          <w:rFonts w:ascii="Book Antiqua" w:hAnsi="Book Antiqua" w:cs="Times New Roman"/>
          <w:b/>
          <w:bCs/>
        </w:rPr>
      </w:pPr>
      <w:r w:rsidRPr="00625A97">
        <w:rPr>
          <w:rFonts w:ascii="Book Antiqua" w:hAnsi="Book Antiqua" w:cs="Times New Roman"/>
          <w:b/>
          <w:bCs/>
        </w:rPr>
        <w:t>FINAL DIAGNOSIS</w:t>
      </w:r>
    </w:p>
    <w:p w14:paraId="0FE008B0" w14:textId="72E14EB2" w:rsidR="00F0423C" w:rsidRPr="00625A97" w:rsidRDefault="00101786"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t xml:space="preserve">Anterior </w:t>
      </w:r>
      <w:r w:rsidR="00680F66" w:rsidRPr="00625A97">
        <w:rPr>
          <w:rFonts w:ascii="Book Antiqua" w:hAnsi="Book Antiqua" w:cs="Times New Roman"/>
        </w:rPr>
        <w:t>mediastin</w:t>
      </w:r>
      <w:r w:rsidR="00680F66">
        <w:rPr>
          <w:rFonts w:ascii="Book Antiqua" w:hAnsi="Book Antiqua" w:cs="Times New Roman"/>
        </w:rPr>
        <w:t>al</w:t>
      </w:r>
      <w:r w:rsidR="00680F66" w:rsidRPr="00625A97">
        <w:rPr>
          <w:rFonts w:ascii="Book Antiqua" w:hAnsi="Book Antiqua" w:cs="Times New Roman"/>
        </w:rPr>
        <w:t xml:space="preserve"> </w:t>
      </w:r>
      <w:r w:rsidR="00B534BB" w:rsidRPr="00625A97">
        <w:rPr>
          <w:rFonts w:ascii="Book Antiqua" w:hAnsi="Book Antiqua" w:cs="Times New Roman"/>
        </w:rPr>
        <w:t>PL</w:t>
      </w:r>
      <w:r w:rsidR="003C7513" w:rsidRPr="00625A97">
        <w:rPr>
          <w:rFonts w:ascii="Book Antiqua" w:hAnsi="Book Antiqua" w:cs="Times New Roman"/>
        </w:rPr>
        <w:t>.</w:t>
      </w:r>
    </w:p>
    <w:p w14:paraId="413A11C7" w14:textId="77777777" w:rsidR="001574EB" w:rsidRPr="00625A97" w:rsidRDefault="001574EB" w:rsidP="00625A97">
      <w:pPr>
        <w:adjustRightInd w:val="0"/>
        <w:snapToGrid w:val="0"/>
        <w:spacing w:line="360" w:lineRule="auto"/>
        <w:jc w:val="both"/>
        <w:rPr>
          <w:rFonts w:ascii="Book Antiqua" w:hAnsi="Book Antiqua" w:cs="Times New Roman"/>
        </w:rPr>
      </w:pPr>
    </w:p>
    <w:p w14:paraId="20BA0EAC" w14:textId="77777777" w:rsidR="00101786" w:rsidRPr="00625A97" w:rsidRDefault="00101786" w:rsidP="00625A97">
      <w:pPr>
        <w:adjustRightInd w:val="0"/>
        <w:snapToGrid w:val="0"/>
        <w:spacing w:line="360" w:lineRule="auto"/>
        <w:jc w:val="both"/>
        <w:rPr>
          <w:rFonts w:ascii="Book Antiqua" w:hAnsi="Book Antiqua" w:cs="Times New Roman"/>
          <w:b/>
          <w:bCs/>
        </w:rPr>
      </w:pPr>
      <w:r w:rsidRPr="00625A97">
        <w:rPr>
          <w:rFonts w:ascii="Book Antiqua" w:hAnsi="Book Antiqua" w:cs="Times New Roman"/>
          <w:b/>
          <w:bCs/>
        </w:rPr>
        <w:t>TREATMENT</w:t>
      </w:r>
    </w:p>
    <w:p w14:paraId="1CD1A1F2" w14:textId="30F1D36E" w:rsidR="008522F8" w:rsidRPr="00625A97" w:rsidRDefault="008522F8" w:rsidP="00625A97">
      <w:pPr>
        <w:autoSpaceDE w:val="0"/>
        <w:autoSpaceDN w:val="0"/>
        <w:adjustRightInd w:val="0"/>
        <w:snapToGrid w:val="0"/>
        <w:spacing w:line="360" w:lineRule="auto"/>
        <w:jc w:val="both"/>
        <w:rPr>
          <w:rFonts w:ascii="Book Antiqua" w:hAnsi="Book Antiqua" w:cs="Times New Roman"/>
        </w:rPr>
      </w:pPr>
      <w:bookmarkStart w:id="33" w:name="_Hlk514837935"/>
      <w:r w:rsidRPr="00625A97">
        <w:rPr>
          <w:rFonts w:ascii="Book Antiqua" w:hAnsi="Book Antiqua" w:cs="Times New Roman"/>
        </w:rPr>
        <w:t xml:space="preserve">The tumor was resected by right thoracoscopic surgery assisted by artificial pneumothorax under single-lumen endotracheal tube anesthesia. </w:t>
      </w:r>
      <w:bookmarkEnd w:id="33"/>
      <w:r w:rsidRPr="00625A97">
        <w:rPr>
          <w:rFonts w:ascii="Book Antiqua" w:hAnsi="Book Antiqua" w:cs="Times New Roman"/>
        </w:rPr>
        <w:t>Multiple solid and cystic mixed masses were visible during intraoperative examination of the anterior middle mediastinum in front of the pericardium. The larger mass was almost 44 mm in diameter. The surface was covered with fats, and the mass was well encapsulated. However, it adhered to the pericardium, and the adhesion was excessively dense for complete resection. When an ultrasonic scalpel was used to separate the tumor from the pericardium,</w:t>
      </w:r>
      <w:r w:rsidR="001574EB" w:rsidRPr="00625A97">
        <w:rPr>
          <w:rFonts w:ascii="Book Antiqua" w:hAnsi="Book Antiqua" w:cs="Times New Roman"/>
        </w:rPr>
        <w:t xml:space="preserve"> </w:t>
      </w:r>
      <w:r w:rsidRPr="00625A97">
        <w:rPr>
          <w:rFonts w:ascii="Book Antiqua" w:hAnsi="Book Antiqua" w:cs="Times New Roman"/>
        </w:rPr>
        <w:t>part of the pericardium had to be removed because of severe adhesion. The tumors in the anterior superior mediastinum contained more fats that facilitated the separation.</w:t>
      </w:r>
      <w:r w:rsidR="001574EB" w:rsidRPr="00625A97">
        <w:rPr>
          <w:rFonts w:ascii="Book Antiqua" w:hAnsi="Book Antiqua" w:cs="Times New Roman"/>
        </w:rPr>
        <w:t xml:space="preserve"> </w:t>
      </w:r>
      <w:r w:rsidRPr="00625A97">
        <w:rPr>
          <w:rFonts w:ascii="Book Antiqua" w:hAnsi="Book Antiqua" w:cs="Times New Roman"/>
        </w:rPr>
        <w:t>The pathology of the intraoperative frozen section was “mesenchymal tumor.” The tumor was well encapsulated, and the surface was smooth. The tumor was moderately soft. The cut surface was grayish yellow or grayish white and free from hemorrhage and necrosis</w:t>
      </w:r>
      <w:r w:rsidR="001574EB" w:rsidRPr="00625A97">
        <w:rPr>
          <w:rFonts w:ascii="Book Antiqua" w:hAnsi="Book Antiqua" w:cs="Times New Roman"/>
        </w:rPr>
        <w:t xml:space="preserve"> </w:t>
      </w:r>
      <w:r w:rsidR="00F97BF0" w:rsidRPr="00625A97">
        <w:rPr>
          <w:rFonts w:ascii="Book Antiqua" w:hAnsi="Book Antiqua" w:cs="Times New Roman"/>
        </w:rPr>
        <w:t>(Figure 3)</w:t>
      </w:r>
      <w:r w:rsidRPr="00625A97">
        <w:rPr>
          <w:rFonts w:ascii="Book Antiqua" w:hAnsi="Book Antiqua" w:cs="Times New Roman"/>
        </w:rPr>
        <w:t>. The drainage tube was removed 3 d after surgery, and the patient was discharged 5 d later.</w:t>
      </w:r>
      <w:r w:rsidR="001574EB" w:rsidRPr="00625A97">
        <w:rPr>
          <w:rFonts w:ascii="Book Antiqua" w:hAnsi="Book Antiqua" w:cs="Times New Roman"/>
        </w:rPr>
        <w:t xml:space="preserve"> </w:t>
      </w:r>
      <w:r w:rsidRPr="00625A97">
        <w:rPr>
          <w:rFonts w:ascii="Book Antiqua" w:hAnsi="Book Antiqua" w:cs="Times New Roman"/>
        </w:rPr>
        <w:t xml:space="preserve">Postoperative pathology report indicated (mediastinal) </w:t>
      </w:r>
      <w:r w:rsidR="00B534BB" w:rsidRPr="00625A97">
        <w:rPr>
          <w:rFonts w:ascii="Book Antiqua" w:hAnsi="Book Antiqua" w:cs="Times New Roman"/>
        </w:rPr>
        <w:t>PL</w:t>
      </w:r>
      <w:r w:rsidRPr="00625A97">
        <w:rPr>
          <w:rFonts w:ascii="Book Antiqua" w:hAnsi="Book Antiqua" w:cs="Times New Roman"/>
        </w:rPr>
        <w:t>.</w:t>
      </w:r>
    </w:p>
    <w:p w14:paraId="56D98115" w14:textId="77777777" w:rsidR="00DC78DA" w:rsidRPr="00625A97" w:rsidRDefault="00DC78DA" w:rsidP="00625A97">
      <w:pPr>
        <w:autoSpaceDE w:val="0"/>
        <w:autoSpaceDN w:val="0"/>
        <w:adjustRightInd w:val="0"/>
        <w:snapToGrid w:val="0"/>
        <w:spacing w:line="360" w:lineRule="auto"/>
        <w:jc w:val="both"/>
        <w:rPr>
          <w:rFonts w:ascii="Book Antiqua" w:hAnsi="Book Antiqua" w:cs="Times New Roman"/>
        </w:rPr>
      </w:pPr>
    </w:p>
    <w:p w14:paraId="313E8301" w14:textId="77777777" w:rsidR="00101786" w:rsidRPr="00625A97" w:rsidRDefault="00101786" w:rsidP="00625A97">
      <w:pPr>
        <w:adjustRightInd w:val="0"/>
        <w:snapToGrid w:val="0"/>
        <w:spacing w:line="360" w:lineRule="auto"/>
        <w:jc w:val="both"/>
        <w:rPr>
          <w:rFonts w:ascii="Book Antiqua" w:hAnsi="Book Antiqua" w:cs="Times New Roman"/>
          <w:b/>
          <w:bCs/>
        </w:rPr>
      </w:pPr>
      <w:r w:rsidRPr="00625A97">
        <w:rPr>
          <w:rFonts w:ascii="Book Antiqua" w:hAnsi="Book Antiqua" w:cs="Times New Roman"/>
          <w:b/>
          <w:bCs/>
        </w:rPr>
        <w:t>OUTCOME AND FOLLOW-UP</w:t>
      </w:r>
    </w:p>
    <w:p w14:paraId="463478C8" w14:textId="6FAE5256" w:rsidR="008522F8" w:rsidRPr="00625A97" w:rsidRDefault="00101786"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lastRenderedPageBreak/>
        <w:t>She was followed by chest CT every 3 mo. There was no recurrence in the</w:t>
      </w:r>
      <w:r w:rsidR="00D1613C" w:rsidRPr="00625A97">
        <w:rPr>
          <w:rFonts w:ascii="Book Antiqua" w:hAnsi="Book Antiqua" w:cs="Times New Roman"/>
        </w:rPr>
        <w:t xml:space="preserve"> 24-mo</w:t>
      </w:r>
      <w:r w:rsidRPr="00625A97">
        <w:rPr>
          <w:rFonts w:ascii="Book Antiqua" w:hAnsi="Book Antiqua" w:cs="Times New Roman"/>
        </w:rPr>
        <w:t xml:space="preserve"> follow-up period.</w:t>
      </w:r>
    </w:p>
    <w:p w14:paraId="5771EF3C" w14:textId="77777777" w:rsidR="00DC78DA" w:rsidRPr="00625A97" w:rsidRDefault="00DC78DA" w:rsidP="00625A97">
      <w:pPr>
        <w:adjustRightInd w:val="0"/>
        <w:snapToGrid w:val="0"/>
        <w:spacing w:line="360" w:lineRule="auto"/>
        <w:jc w:val="both"/>
        <w:rPr>
          <w:rFonts w:ascii="Book Antiqua" w:hAnsi="Book Antiqua" w:cs="Times New Roman"/>
        </w:rPr>
      </w:pPr>
    </w:p>
    <w:p w14:paraId="660A6C11" w14:textId="65BAD2AB" w:rsidR="008522F8" w:rsidRPr="00625A97" w:rsidRDefault="001574EB" w:rsidP="00625A97">
      <w:pPr>
        <w:adjustRightInd w:val="0"/>
        <w:snapToGrid w:val="0"/>
        <w:spacing w:line="360" w:lineRule="auto"/>
        <w:jc w:val="both"/>
        <w:rPr>
          <w:rFonts w:ascii="Book Antiqua" w:hAnsi="Book Antiqua" w:cs="Times New Roman"/>
          <w:b/>
          <w:bCs/>
        </w:rPr>
      </w:pPr>
      <w:r w:rsidRPr="00625A97">
        <w:rPr>
          <w:rFonts w:ascii="Book Antiqua" w:hAnsi="Book Antiqua" w:cs="Times New Roman"/>
          <w:b/>
          <w:bCs/>
        </w:rPr>
        <w:t xml:space="preserve">DISCUSSION </w:t>
      </w:r>
    </w:p>
    <w:p w14:paraId="38E0B918" w14:textId="3F93732F" w:rsidR="008522F8" w:rsidRPr="00625A97" w:rsidRDefault="008522F8"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 xml:space="preserve">PL is a benign mesenchymal tumor that was first reported by Shmookler </w:t>
      </w:r>
      <w:r w:rsidR="00964A84" w:rsidRPr="00964A84">
        <w:rPr>
          <w:rFonts w:ascii="Book Antiqua" w:hAnsi="Book Antiqua" w:cs="Times New Roman"/>
          <w:i/>
          <w:iCs/>
        </w:rPr>
        <w:t>et al</w:t>
      </w:r>
      <w:r w:rsidR="00286BB4" w:rsidRPr="00625A97">
        <w:rPr>
          <w:rFonts w:ascii="Book Antiqua" w:hAnsi="Book Antiqua" w:cs="Times New Roman"/>
          <w:noProof/>
          <w:vertAlign w:val="superscript"/>
        </w:rPr>
        <w:fldChar w:fldCharType="begin"/>
      </w:r>
      <w:r w:rsidR="00286BB4" w:rsidRPr="00625A97">
        <w:rPr>
          <w:rFonts w:ascii="Book Antiqua" w:hAnsi="Book Antiqua" w:cs="Times New Roman"/>
          <w:noProof/>
          <w:vertAlign w:val="superscript"/>
        </w:rPr>
        <w:instrText xml:space="preserve"> ADDIN EN.CITE &lt;EndNote&gt;&lt;Cite&gt;&lt;Author&gt;Shmookler&lt;/Author&gt;&lt;Year&gt;1981&lt;/Year&gt;&lt;RecNum&gt;3&lt;/RecNum&gt;&lt;DisplayText&gt;[3]&lt;/DisplayText&gt;&lt;record&gt;&lt;rec-number&gt;3&lt;/rec-number&gt;&lt;foreign-keys&gt;&lt;key app="EN" db-id="55fszwwxpxsp2revztgxfx5mxtxvsafrttpv"&gt;3&lt;/key&gt;&lt;/foreign-keys&gt;&lt;ref-type name="Journal Article"&gt;17&lt;/ref-type&gt;&lt;contributors&gt;&lt;authors&gt;&lt;author&gt;Shmookler, B. M.&lt;/author&gt;&lt;author&gt;Enzinger, F. M.&lt;/author&gt;&lt;/authors&gt;&lt;/contributors&gt;&lt;titles&gt;&lt;title&gt;Pleomorphic lipoma: a benign tumor simulating liposarcoma. A clinicopathologic analysis of 48 cases&lt;/title&gt;&lt;secondary-title&gt;Cancer&lt;/secondary-title&gt;&lt;alt-title&gt;Cancer&lt;/alt-title&gt;&lt;/titles&gt;&lt;periodical&gt;&lt;full-title&gt;Cancer&lt;/full-title&gt;&lt;abbr-1&gt;Cancer&lt;/abbr-1&gt;&lt;/periodical&gt;&lt;alt-periodical&gt;&lt;full-title&gt;Cancer&lt;/full-title&gt;&lt;abbr-1&gt;Cancer&lt;/abbr-1&gt;&lt;/alt-periodical&gt;&lt;pages&gt;126-33&lt;/pages&gt;&lt;volume&gt;47&lt;/volume&gt;&lt;number&gt;1&lt;/number&gt;&lt;keywords&gt;&lt;keyword&gt;Adult&lt;/keyword&gt;&lt;keyword&gt;Age Factors&lt;/keyword&gt;&lt;keyword&gt;Aged&lt;/keyword&gt;&lt;keyword&gt;Diagnosis, Differential&lt;/keyword&gt;&lt;keyword&gt;Female&lt;/keyword&gt;&lt;keyword&gt;Follow-Up Studies&lt;/keyword&gt;&lt;keyword&gt;Humans&lt;/keyword&gt;&lt;keyword&gt;Lipoma/*diagnosis/pathology&lt;/keyword&gt;&lt;keyword&gt;Liposarcoma/*diagnosis/pathology&lt;/keyword&gt;&lt;keyword&gt;Male&lt;/keyword&gt;&lt;keyword&gt;Middle Aged&lt;/keyword&gt;&lt;keyword&gt;Sex Factors&lt;/keyword&gt;&lt;keyword&gt;Skin Neoplasms/*diagnosis/pathology&lt;/keyword&gt;&lt;/keywords&gt;&lt;dates&gt;&lt;year&gt;1981&lt;/year&gt;&lt;pub-dates&gt;&lt;date&gt;Jan 1&lt;/date&gt;&lt;/pub-dates&gt;&lt;/dates&gt;&lt;isbn&gt;0008-543X (Print)&amp;#xD;0008-543X (Linking)&lt;/isbn&gt;&lt;accession-num&gt;7459800&lt;/accession-num&gt;&lt;urls&gt;&lt;related-urls&gt;&lt;url&gt;http://www.ncbi.nlm.nih.gov/pubmed/7459800&lt;/url&gt;&lt;/related-urls&gt;&lt;/urls&gt;&lt;/record&gt;&lt;/Cite&gt;&lt;/EndNote&gt;</w:instrText>
      </w:r>
      <w:r w:rsidR="00286BB4" w:rsidRPr="00625A97">
        <w:rPr>
          <w:rFonts w:ascii="Book Antiqua" w:hAnsi="Book Antiqua" w:cs="Times New Roman"/>
          <w:noProof/>
          <w:vertAlign w:val="superscript"/>
        </w:rPr>
        <w:fldChar w:fldCharType="separate"/>
      </w:r>
      <w:r w:rsidR="00286BB4" w:rsidRPr="00625A97">
        <w:rPr>
          <w:rFonts w:ascii="Book Antiqua" w:hAnsi="Book Antiqua" w:cs="Times New Roman"/>
          <w:noProof/>
          <w:vertAlign w:val="superscript"/>
        </w:rPr>
        <w:t>[</w:t>
      </w:r>
      <w:hyperlink w:anchor="_ENREF_3" w:tooltip="Shmookler, 1981 #3" w:history="1">
        <w:r w:rsidR="00286BB4" w:rsidRPr="00625A97">
          <w:rPr>
            <w:rFonts w:ascii="Book Antiqua" w:hAnsi="Book Antiqua" w:cs="Times New Roman"/>
            <w:noProof/>
            <w:vertAlign w:val="superscript"/>
          </w:rPr>
          <w:t>3</w:t>
        </w:r>
      </w:hyperlink>
      <w:r w:rsidR="00286BB4" w:rsidRPr="00625A97">
        <w:rPr>
          <w:rFonts w:ascii="Book Antiqua" w:hAnsi="Book Antiqua" w:cs="Times New Roman"/>
          <w:noProof/>
          <w:vertAlign w:val="superscript"/>
        </w:rPr>
        <w:t>]</w:t>
      </w:r>
      <w:r w:rsidR="00286BB4" w:rsidRPr="00625A97">
        <w:rPr>
          <w:rFonts w:ascii="Book Antiqua" w:hAnsi="Book Antiqua" w:cs="Times New Roman"/>
          <w:noProof/>
          <w:vertAlign w:val="superscript"/>
        </w:rPr>
        <w:fldChar w:fldCharType="end"/>
      </w:r>
      <w:r w:rsidR="00964A84">
        <w:rPr>
          <w:rFonts w:ascii="Book Antiqua" w:hAnsi="Book Antiqua" w:cs="Times New Roman"/>
        </w:rPr>
        <w:t xml:space="preserve"> </w:t>
      </w:r>
      <w:r w:rsidRPr="00625A97">
        <w:rPr>
          <w:rFonts w:ascii="Book Antiqua" w:hAnsi="Book Antiqua" w:cs="Times New Roman"/>
        </w:rPr>
        <w:t xml:space="preserve">in 1981. In the 2013 </w:t>
      </w:r>
      <w:r w:rsidR="009B6CC4" w:rsidRPr="00625A97">
        <w:rPr>
          <w:rFonts w:ascii="Book Antiqua" w:hAnsi="Book Antiqua" w:cs="Times New Roman"/>
        </w:rPr>
        <w:t>World Health Organization</w:t>
      </w:r>
      <w:r w:rsidRPr="00625A97">
        <w:rPr>
          <w:rFonts w:ascii="Book Antiqua" w:hAnsi="Book Antiqua" w:cs="Times New Roman"/>
        </w:rPr>
        <w:t xml:space="preserve"> classificat</w:t>
      </w:r>
      <w:r w:rsidRPr="00625A97">
        <w:rPr>
          <w:rFonts w:ascii="Book Antiqua" w:hAnsi="Book Antiqua" w:cs="Times New Roman"/>
        </w:rPr>
        <w:t xml:space="preserve">ion of </w:t>
      </w:r>
      <w:r w:rsidR="00680F66">
        <w:rPr>
          <w:rFonts w:ascii="Book Antiqua" w:hAnsi="Book Antiqua" w:cs="Times New Roman"/>
        </w:rPr>
        <w:t xml:space="preserve">tumors of </w:t>
      </w:r>
      <w:r w:rsidRPr="00625A97">
        <w:rPr>
          <w:rFonts w:ascii="Book Antiqua" w:hAnsi="Book Antiqua" w:cs="Times New Roman"/>
        </w:rPr>
        <w:t>bone and soft tissue, PL and spindle cell lipoma were classified as the same type of adipocytic tumor</w:t>
      </w:r>
      <w:r w:rsidR="0011313B" w:rsidRPr="00625A97">
        <w:rPr>
          <w:rFonts w:ascii="Book Antiqua" w:hAnsi="Book Antiqua" w:cs="Times New Roman"/>
        </w:rPr>
        <w:fldChar w:fldCharType="begin">
          <w:fldData xml:space="preserve">PEVuZE5vdGU+PENpdGU+PEF1dGhvcj5aaGFuZzwvQXV0aG9yPjxZZWFyPjIwMTU8L1llYXI+PFJl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dGxlPjxhYmJyLTE+T25jb3RhcmdldDwvYWJici0xPjwvYWx0LXBlcmlvZGljYWw+PHBhZ2VzPjEw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</w:fldData>
        </w:fldChar>
      </w:r>
      <w:r w:rsidR="00473EDA" w:rsidRPr="00625A97">
        <w:rPr>
          <w:rFonts w:ascii="Book Antiqua" w:hAnsi="Book Antiqua" w:cs="Times New Roman"/>
        </w:rPr>
        <w:instrText xml:space="preserve"> ADDIN EN.CITE </w:instrText>
      </w:r>
      <w:r w:rsidR="00473EDA" w:rsidRPr="00625A97">
        <w:rPr>
          <w:rFonts w:ascii="Book Antiqua" w:hAnsi="Book Antiqua" w:cs="Times New Roman"/>
        </w:rPr>
        <w:fldChar w:fldCharType="begin">
          <w:fldData xml:space="preserve">PEVuZE5vdGU+PENpdGU+PEF1dGhvcj5aaGFuZzwvQXV0aG9yPjxZZWFyPjIwMTU8L1llYXI+PFJl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dGxlPjxhYmJyLTE+T25jb3RhcmdldDwvYWJici0xPjwvYWx0LXBlcmlvZGljYWw+PHBhZ2VzPjEw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</w:fldData>
        </w:fldChar>
      </w:r>
      <w:r w:rsidR="00473EDA" w:rsidRPr="00625A97">
        <w:rPr>
          <w:rFonts w:ascii="Book Antiqua" w:hAnsi="Book Antiqua" w:cs="Times New Roman"/>
        </w:rPr>
        <w:instrText xml:space="preserve"> ADDIN EN.CITE.DATA </w:instrText>
      </w:r>
      <w:r w:rsidR="00473EDA" w:rsidRPr="00625A97">
        <w:rPr>
          <w:rFonts w:ascii="Book Antiqua" w:hAnsi="Book Antiqua" w:cs="Times New Roman"/>
        </w:rPr>
      </w:r>
      <w:r w:rsidR="00473EDA" w:rsidRPr="00625A97">
        <w:rPr>
          <w:rFonts w:ascii="Book Antiqua" w:hAnsi="Book Antiqua" w:cs="Times New Roman"/>
        </w:rPr>
        <w:fldChar w:fldCharType="end"/>
      </w:r>
      <w:r w:rsidR="0011313B" w:rsidRPr="00625A97">
        <w:rPr>
          <w:rFonts w:ascii="Book Antiqua" w:hAnsi="Book Antiqua" w:cs="Times New Roman"/>
        </w:rPr>
      </w:r>
      <w:r w:rsidR="0011313B" w:rsidRPr="00625A97">
        <w:rPr>
          <w:rFonts w:ascii="Book Antiqua" w:hAnsi="Book Antiqua" w:cs="Times New Roman"/>
        </w:rPr>
        <w:fldChar w:fldCharType="separate"/>
      </w:r>
      <w:r w:rsidR="00473EDA" w:rsidRPr="00625A97">
        <w:rPr>
          <w:rFonts w:ascii="Book Antiqua" w:hAnsi="Book Antiqua" w:cs="Times New Roman"/>
          <w:noProof/>
          <w:vertAlign w:val="superscript"/>
        </w:rPr>
        <w:t>[</w:t>
      </w:r>
      <w:hyperlink w:anchor="_ENREF_4" w:tooltip="Zhang, 2015 #4" w:history="1">
        <w:r w:rsidR="00473EDA" w:rsidRPr="00625A97">
          <w:rPr>
            <w:rFonts w:ascii="Book Antiqua" w:hAnsi="Book Antiqua" w:cs="Times New Roman"/>
            <w:noProof/>
            <w:vertAlign w:val="superscript"/>
          </w:rPr>
          <w:t>4</w:t>
        </w:r>
      </w:hyperlink>
      <w:r w:rsidR="00473EDA" w:rsidRPr="00625A97">
        <w:rPr>
          <w:rFonts w:ascii="Book Antiqua" w:hAnsi="Book Antiqua" w:cs="Times New Roman"/>
          <w:noProof/>
          <w:vertAlign w:val="superscript"/>
        </w:rPr>
        <w:t>,</w:t>
      </w:r>
      <w:hyperlink w:anchor="_ENREF_5" w:tooltip="Sun, 2017 #5" w:history="1">
        <w:r w:rsidR="00473EDA" w:rsidRPr="00625A97">
          <w:rPr>
            <w:rFonts w:ascii="Book Antiqua" w:hAnsi="Book Antiqua" w:cs="Times New Roman"/>
            <w:noProof/>
            <w:vertAlign w:val="superscript"/>
          </w:rPr>
          <w:t>5</w:t>
        </w:r>
      </w:hyperlink>
      <w:r w:rsidR="00473EDA" w:rsidRPr="00625A97">
        <w:rPr>
          <w:rFonts w:ascii="Book Antiqua" w:hAnsi="Book Antiqua" w:cs="Times New Roman"/>
          <w:noProof/>
          <w:vertAlign w:val="superscript"/>
        </w:rPr>
        <w:t>]</w:t>
      </w:r>
      <w:r w:rsidR="0011313B" w:rsidRPr="00625A97">
        <w:rPr>
          <w:rFonts w:ascii="Book Antiqua" w:hAnsi="Book Antiqua" w:cs="Times New Roman"/>
        </w:rPr>
        <w:fldChar w:fldCharType="end"/>
      </w:r>
      <w:r w:rsidRPr="00625A97">
        <w:rPr>
          <w:rFonts w:ascii="Book Antiqua" w:hAnsi="Book Antiqua" w:cs="Times New Roman"/>
        </w:rPr>
        <w:t>. Both tumor types show aberrations in nuclear chromosome 16q. Their clinical manifestations are also similar: the male-to-female incidence ratio is approximately 4:1, age at onset is 50 years or above, and they primarily occur in the superficial subcutaneous compartments of the neck, shoulders, and back. This unusual neoplasm has also been documented in the tongue, orbit, bulbar conjunctiva, parotid gland, oral cavity, dermis, scalp, and breasts</w:t>
      </w:r>
      <w:r w:rsidR="0018464B" w:rsidRPr="00625A97">
        <w:rPr>
          <w:rFonts w:ascii="Book Antiqua" w:hAnsi="Book Antiqua" w:cs="Times New Roman"/>
          <w:noProof/>
          <w:vertAlign w:val="superscript"/>
        </w:rPr>
        <w:fldChar w:fldCharType="begin"/>
      </w:r>
      <w:r w:rsidR="00473EDA" w:rsidRPr="00625A97">
        <w:rPr>
          <w:rFonts w:ascii="Book Antiqua" w:hAnsi="Book Antiqua" w:cs="Times New Roman"/>
          <w:noProof/>
          <w:vertAlign w:val="superscript"/>
        </w:rPr>
        <w:instrText xml:space="preserve"> ADDIN EN.CITE &lt;EndNote&gt;&lt;Cite&gt;&lt;Author&gt;Wang&lt;/Author&gt;&lt;Year&gt;2013&lt;/Year&gt;&lt;RecNum&gt;6&lt;/RecNum&gt;&lt;DisplayText&gt;[6]&lt;/DisplayText&gt;&lt;record&gt;&lt;rec-number&gt;6&lt;/rec-number&gt;&lt;foreign-keys&gt;&lt;key app="EN" db-id="55fszwwxpxsp2revztgxfx5mxtxvsafrttpv"&gt;6&lt;/key&gt;&lt;/foreign-keys&gt;&lt;ref-type name="Journal Article"&gt;17&lt;/ref-type&gt;&lt;contributors&gt;&lt;authors&gt;&lt;author&gt;Wang, L.&lt;/author&gt;&lt;author&gt;Liu, Y.&lt;/author&gt;&lt;author&gt;Zhang, D.&lt;/author&gt;&lt;author&gt;Zhang, Y.&lt;/author&gt;&lt;author&gt;Tang, N.&lt;/author&gt;&lt;author&gt;Wang, E. H.&lt;/author&gt;&lt;/authors&gt;&lt;/contributors&gt;&lt;auth-address&gt;Department of Pathology, the First Affiliated Hospital and College of Basic Medical Sciences, China Medical University, North 2nd Road, 92#, Shenyang 110001, China.&lt;/auth-address&gt;&lt;titles&gt;&lt;title&gt;A case of &amp;apos;fat-free&amp;apos; pleomorphic lipoma occurring in the upper back and axilla simultaneously&lt;/title&gt;&lt;secondary-title&gt;World J Surg Oncol&lt;/secondary-title&gt;&lt;alt-title&gt;World journal of surgical oncology&lt;/alt-title&gt;&lt;/titles&gt;&lt;periodical&gt;&lt;full-title&gt;World J Surg Oncol&lt;/full-title&gt;&lt;abbr-1&gt;World journal of surgical oncology&lt;/abbr-1&gt;&lt;/periodical&gt;&lt;alt-periodical&gt;&lt;full-title&gt;World J Surg Oncol&lt;/full-title&gt;&lt;abbr-1&gt;World journal of surgical oncology&lt;/abbr-1&gt;&lt;/alt-periodical&gt;&lt;pages&gt;145&lt;/pages&gt;&lt;volume&gt;11&lt;/volume&gt;&lt;keywords&gt;&lt;keyword&gt;Adipose Tissue/*pathology&lt;/keyword&gt;&lt;keyword&gt;Aged&lt;/keyword&gt;&lt;keyword&gt;Axilla&lt;/keyword&gt;&lt;keyword&gt;Back/*pathology/surgery&lt;/keyword&gt;&lt;keyword&gt;Head and Neck Neoplasms/*pathology/surgery&lt;/keyword&gt;&lt;keyword&gt;Humans&lt;/keyword&gt;&lt;keyword&gt;Lipoma/*pathology/surgery&lt;/keyword&gt;&lt;keyword&gt;Male&lt;/keyword&gt;&lt;keyword&gt;Prognosis&lt;/keyword&gt;&lt;/keywords&gt;&lt;dates&gt;&lt;year&gt;2013&lt;/year&gt;&lt;pub-dates&gt;&lt;date&gt;Jun 20&lt;/date&gt;&lt;/pub-dates&gt;&lt;/dates&gt;&lt;isbn&gt;1477-7819 (Electronic)&amp;#xD;1477-7819 (Linking)&lt;/isbn&gt;&lt;accession-num&gt;23786924&lt;/accession-num&gt;&lt;urls&gt;&lt;related-urls&gt;&lt;url&gt;http://www.ncbi.nlm.nih.gov/pubmed/23786924&lt;/url&gt;&lt;/related-urls&gt;&lt;/urls&gt;&lt;custom2&gt;3691642&lt;/custom2&gt;&lt;electronic-resource-num&gt;10.1186/1477-7819-11-145&lt;/electronic-resource-num&gt;&lt;/record&gt;&lt;/Cite&gt;&lt;/EndNote&gt;</w:instrText>
      </w:r>
      <w:r w:rsidR="0018464B" w:rsidRPr="00625A97">
        <w:rPr>
          <w:rFonts w:ascii="Book Antiqua" w:hAnsi="Book Antiqua" w:cs="Times New Roman"/>
          <w:noProof/>
          <w:vertAlign w:val="superscript"/>
        </w:rPr>
        <w:fldChar w:fldCharType="separate"/>
      </w:r>
      <w:r w:rsidR="00473EDA" w:rsidRPr="00625A97">
        <w:rPr>
          <w:rFonts w:ascii="Book Antiqua" w:hAnsi="Book Antiqua" w:cs="Times New Roman"/>
          <w:noProof/>
          <w:vertAlign w:val="superscript"/>
        </w:rPr>
        <w:t>[</w:t>
      </w:r>
      <w:hyperlink w:anchor="_ENREF_6" w:tooltip="Wang, 2013 #6" w:history="1">
        <w:r w:rsidR="00473EDA" w:rsidRPr="00625A97">
          <w:rPr>
            <w:rFonts w:ascii="Book Antiqua" w:hAnsi="Book Antiqua" w:cs="Times New Roman"/>
            <w:noProof/>
            <w:vertAlign w:val="superscript"/>
          </w:rPr>
          <w:t>6</w:t>
        </w:r>
      </w:hyperlink>
      <w:r w:rsidR="00473EDA" w:rsidRPr="00625A97">
        <w:rPr>
          <w:rFonts w:ascii="Book Antiqua" w:hAnsi="Book Antiqua" w:cs="Times New Roman"/>
          <w:noProof/>
          <w:vertAlign w:val="superscript"/>
        </w:rPr>
        <w:t>]</w:t>
      </w:r>
      <w:r w:rsidR="0018464B" w:rsidRPr="00625A97">
        <w:rPr>
          <w:rFonts w:ascii="Book Antiqua" w:hAnsi="Book Antiqua" w:cs="Times New Roman"/>
          <w:noProof/>
          <w:vertAlign w:val="superscript"/>
        </w:rPr>
        <w:fldChar w:fldCharType="end"/>
      </w:r>
      <w:r w:rsidRPr="00625A97">
        <w:rPr>
          <w:rFonts w:ascii="Book Antiqua" w:hAnsi="Book Antiqua" w:cs="Times New Roman"/>
        </w:rPr>
        <w:t>. In the present case, the patient discovered the disease a year ago, and there was no change in the tumor during the 1-year follow-up period. There is currently no report of PL in the anterior mediastinum. The presented case showed findings consistent with the characteristics of benign mediastinal tumors. The tumor grew slowly toward the direction of the thorax, and the patient did not display any symptoms even if the tumor had grown into a considerable size.</w:t>
      </w:r>
    </w:p>
    <w:p w14:paraId="20299D4B" w14:textId="179EB032" w:rsidR="008522F8" w:rsidRPr="00625A97" w:rsidRDefault="00B534BB" w:rsidP="00625A97">
      <w:pPr>
        <w:autoSpaceDE w:val="0"/>
        <w:autoSpaceDN w:val="0"/>
        <w:adjustRightInd w:val="0"/>
        <w:snapToGrid w:val="0"/>
        <w:spacing w:line="360" w:lineRule="auto"/>
        <w:ind w:firstLineChars="100" w:firstLine="240"/>
        <w:jc w:val="both"/>
        <w:rPr>
          <w:rFonts w:ascii="Book Antiqua" w:hAnsi="Book Antiqua" w:cs="Times New Roman"/>
        </w:rPr>
      </w:pPr>
      <w:r w:rsidRPr="00625A97">
        <w:rPr>
          <w:rFonts w:ascii="Book Antiqua" w:hAnsi="Book Antiqua" w:cs="Times New Roman"/>
        </w:rPr>
        <w:t>PL</w:t>
      </w:r>
      <w:r w:rsidR="008522F8" w:rsidRPr="00625A97">
        <w:rPr>
          <w:rFonts w:ascii="Book Antiqua" w:hAnsi="Book Antiqua" w:cs="Times New Roman"/>
        </w:rPr>
        <w:t xml:space="preserve"> generally have well-defined borders. They are mostly round, oval, or nodular and are fully encapsulated. The cut surfaces appear yellow, grayish yellow, or grayish white. The texture in some focal areas may be firmer and rubberier than the usual lipomas. In the present case, the three main tumors were 1.5 cm to 4.5 cm in diameter and were well encapsulated. The cut surfaces were grayish white and grayish yellow. The texture varied from soft to rubbery because of the differences in fat contents. Focal mass exhibited a firm texture, whic</w:t>
      </w:r>
      <w:r w:rsidR="008522F8" w:rsidRPr="00625A97">
        <w:rPr>
          <w:rFonts w:ascii="Book Antiqua" w:hAnsi="Book Antiqua" w:cs="Times New Roman"/>
        </w:rPr>
        <w:t xml:space="preserve">h </w:t>
      </w:r>
      <w:r w:rsidR="00680F66">
        <w:rPr>
          <w:rFonts w:ascii="Book Antiqua" w:hAnsi="Book Antiqua" w:cs="Times New Roman"/>
        </w:rPr>
        <w:t>i</w:t>
      </w:r>
      <w:r w:rsidR="00680F66" w:rsidRPr="00625A97">
        <w:rPr>
          <w:rFonts w:ascii="Book Antiqua" w:hAnsi="Book Antiqua" w:cs="Times New Roman"/>
        </w:rPr>
        <w:t xml:space="preserve">s </w:t>
      </w:r>
      <w:r w:rsidR="008522F8" w:rsidRPr="00625A97">
        <w:rPr>
          <w:rFonts w:ascii="Book Antiqua" w:hAnsi="Book Antiqua" w:cs="Times New Roman"/>
        </w:rPr>
        <w:t xml:space="preserve">consistent with the focal calcification of the tumor edge observed in the preoperative chest CT. However, the adhesion of the tumor to the pericardium during surgery </w:t>
      </w:r>
      <w:r w:rsidR="00680F66">
        <w:rPr>
          <w:rFonts w:ascii="Book Antiqua" w:hAnsi="Book Antiqua" w:cs="Times New Roman"/>
        </w:rPr>
        <w:t>i</w:t>
      </w:r>
      <w:r w:rsidR="00680F66" w:rsidRPr="00625A97">
        <w:rPr>
          <w:rFonts w:ascii="Book Antiqua" w:hAnsi="Book Antiqua" w:cs="Times New Roman"/>
        </w:rPr>
        <w:t xml:space="preserve">s </w:t>
      </w:r>
      <w:r w:rsidR="008522F8" w:rsidRPr="00625A97">
        <w:rPr>
          <w:rFonts w:ascii="Book Antiqua" w:hAnsi="Book Antiqua" w:cs="Times New Roman"/>
        </w:rPr>
        <w:t>inconsistent</w:t>
      </w:r>
      <w:r w:rsidR="008522F8" w:rsidRPr="00625A97">
        <w:rPr>
          <w:rFonts w:ascii="Book Antiqua" w:hAnsi="Book Antiqua" w:cs="Times New Roman"/>
        </w:rPr>
        <w:t xml:space="preserve"> with previous reports, which described well-defined borders between the tumor and tissues. This might be </w:t>
      </w:r>
      <w:r w:rsidR="008522F8" w:rsidRPr="00625A97">
        <w:rPr>
          <w:rFonts w:ascii="Book Antiqua" w:hAnsi="Book Antiqua" w:cs="Times New Roman"/>
        </w:rPr>
        <w:lastRenderedPageBreak/>
        <w:t>related to the calcification of the tumor</w:t>
      </w:r>
      <w:r w:rsidR="0018464B" w:rsidRPr="00625A97">
        <w:rPr>
          <w:rFonts w:ascii="Book Antiqua" w:hAnsi="Book Antiqua" w:cs="Times New Roman"/>
          <w:noProof/>
          <w:vertAlign w:val="superscript"/>
        </w:rPr>
        <w:fldChar w:fldCharType="begin">
          <w:fldData xml:space="preserve">PEVuZE5vdGU+PENpdGU+PEF1dGhvcj5aaGFuZzwvQXV0aG9yPjxZZWFyPjIwMTU8L1llYXI+PFJl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PjxhYmJyLTE+T25jb3RhcmdldDwvYWJici0xPjwvYWx0LXBlcmlvZGljYWw+PHBhZ2VzPjEwNjU4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</w:fldData>
        </w:fldChar>
      </w:r>
      <w:r w:rsidR="00473EDA" w:rsidRPr="00625A97">
        <w:rPr>
          <w:rFonts w:ascii="Book Antiqua" w:hAnsi="Book Antiqua" w:cs="Times New Roman"/>
          <w:noProof/>
          <w:vertAlign w:val="superscript"/>
        </w:rPr>
        <w:instrText xml:space="preserve"> ADDIN EN.CITE </w:instrText>
      </w:r>
      <w:r w:rsidR="00473EDA" w:rsidRPr="00625A97">
        <w:rPr>
          <w:rFonts w:ascii="Book Antiqua" w:hAnsi="Book Antiqua" w:cs="Times New Roman"/>
          <w:noProof/>
          <w:vertAlign w:val="superscript"/>
        </w:rPr>
        <w:fldChar w:fldCharType="begin">
          <w:fldData xml:space="preserve">PEVuZE5vdGU+PENpdGU+PEF1dGhvcj5aaGFuZzwvQXV0aG9yPjxZZWFyPjIwMTU8L1llYXI+PFJl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PjxhYmJyLTE+T25jb3RhcmdldDwvYWJici0xPjwvYWx0LXBlcmlvZGljYWw+PHBhZ2VzPjEwNjU4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</w:fldData>
        </w:fldChar>
      </w:r>
      <w:r w:rsidR="00473EDA" w:rsidRPr="00625A97">
        <w:rPr>
          <w:rFonts w:ascii="Book Antiqua" w:hAnsi="Book Antiqua" w:cs="Times New Roman"/>
          <w:noProof/>
          <w:vertAlign w:val="superscript"/>
        </w:rPr>
        <w:instrText xml:space="preserve"> ADDIN EN.CITE.DATA </w:instrText>
      </w:r>
      <w:r w:rsidR="00473EDA" w:rsidRPr="00625A97">
        <w:rPr>
          <w:rFonts w:ascii="Book Antiqua" w:hAnsi="Book Antiqua" w:cs="Times New Roman"/>
          <w:noProof/>
          <w:vertAlign w:val="superscript"/>
        </w:rPr>
      </w:r>
      <w:r w:rsidR="00473EDA" w:rsidRPr="00625A97">
        <w:rPr>
          <w:rFonts w:ascii="Book Antiqua" w:hAnsi="Book Antiqua" w:cs="Times New Roman"/>
          <w:noProof/>
          <w:vertAlign w:val="superscript"/>
        </w:rPr>
        <w:fldChar w:fldCharType="end"/>
      </w:r>
      <w:r w:rsidR="0018464B" w:rsidRPr="00625A97">
        <w:rPr>
          <w:rFonts w:ascii="Book Antiqua" w:hAnsi="Book Antiqua" w:cs="Times New Roman"/>
          <w:noProof/>
          <w:vertAlign w:val="superscript"/>
        </w:rPr>
      </w:r>
      <w:r w:rsidR="0018464B" w:rsidRPr="00625A97">
        <w:rPr>
          <w:rFonts w:ascii="Book Antiqua" w:hAnsi="Book Antiqua" w:cs="Times New Roman"/>
          <w:noProof/>
          <w:vertAlign w:val="superscript"/>
        </w:rPr>
        <w:fldChar w:fldCharType="separate"/>
      </w:r>
      <w:r w:rsidR="00473EDA" w:rsidRPr="00625A97">
        <w:rPr>
          <w:rFonts w:ascii="Book Antiqua" w:hAnsi="Book Antiqua" w:cs="Times New Roman"/>
          <w:noProof/>
          <w:vertAlign w:val="superscript"/>
        </w:rPr>
        <w:t>[</w:t>
      </w:r>
      <w:hyperlink w:anchor="_ENREF_4" w:tooltip="Zhang, 2015 #4" w:history="1">
        <w:r w:rsidR="00473EDA" w:rsidRPr="00625A97">
          <w:rPr>
            <w:rFonts w:ascii="Book Antiqua" w:hAnsi="Book Antiqua" w:cs="Times New Roman"/>
            <w:noProof/>
            <w:vertAlign w:val="superscript"/>
          </w:rPr>
          <w:t>4</w:t>
        </w:r>
      </w:hyperlink>
      <w:r w:rsidR="00473EDA" w:rsidRPr="00625A97">
        <w:rPr>
          <w:rFonts w:ascii="Book Antiqua" w:hAnsi="Book Antiqua" w:cs="Times New Roman"/>
          <w:noProof/>
          <w:vertAlign w:val="superscript"/>
        </w:rPr>
        <w:t>]</w:t>
      </w:r>
      <w:r w:rsidR="0018464B" w:rsidRPr="00625A97">
        <w:rPr>
          <w:rFonts w:ascii="Book Antiqua" w:hAnsi="Book Antiqua" w:cs="Times New Roman"/>
          <w:noProof/>
          <w:vertAlign w:val="superscript"/>
        </w:rPr>
        <w:fldChar w:fldCharType="end"/>
      </w:r>
      <w:r w:rsidR="008522F8" w:rsidRPr="002B2CBA">
        <w:rPr>
          <w:rFonts w:ascii="Book Antiqua" w:hAnsi="Book Antiqua" w:cs="Times New Roman"/>
          <w:noProof/>
        </w:rPr>
        <w:t>.</w:t>
      </w:r>
      <w:r w:rsidR="008522F8" w:rsidRPr="002B2CBA">
        <w:rPr>
          <w:rFonts w:ascii="Book Antiqua" w:hAnsi="Book Antiqua" w:cs="Times New Roman"/>
        </w:rPr>
        <w:t xml:space="preserve"> </w:t>
      </w:r>
      <w:r w:rsidR="008522F8" w:rsidRPr="00625A97">
        <w:rPr>
          <w:rFonts w:ascii="Book Antiqua" w:hAnsi="Book Antiqua" w:cs="Times New Roman"/>
        </w:rPr>
        <w:t>The tumor cells were highly pleomorphic. Although areas of mature adipocytes were present, most adipocytes varied in sizes, and lipoblasts or vacuolated cells were present in approximately half of the tumors. They existed in small amounts in the myxoid stroma that was traversed by a large amount of dense, interlacing collagen bundles. The most characteristic feature of the tumor cells was large, multinucleated, bizarre giant cells with their nuclei densely arranged along the periphery of the cells with “floret-like” morphology. These giant cells were interspersed in the fibrous septa or myxoid matrix. In addition, a large number of interlacing, rope-like, matured collagen fiber bundles were also observed</w:t>
      </w:r>
      <w:r w:rsidR="0018464B" w:rsidRPr="00625A97">
        <w:rPr>
          <w:rFonts w:ascii="Book Antiqua" w:hAnsi="Book Antiqua" w:cs="Times New Roman"/>
          <w:noProof/>
          <w:vertAlign w:val="superscript"/>
        </w:rPr>
        <w:fldChar w:fldCharType="begin"/>
      </w:r>
      <w:r w:rsidR="00473EDA" w:rsidRPr="00625A97">
        <w:rPr>
          <w:rFonts w:ascii="Book Antiqua" w:hAnsi="Book Antiqua" w:cs="Times New Roman"/>
          <w:noProof/>
          <w:vertAlign w:val="superscript"/>
        </w:rPr>
        <w:instrText xml:space="preserve"> ADDIN EN.CITE &lt;EndNote&gt;&lt;Cite&gt;&lt;Author&gt;Shmookler&lt;/Author&gt;&lt;Year&gt;1981&lt;/Year&gt;&lt;RecNum&gt;3&lt;/RecNum&gt;&lt;DisplayText&gt;[3]&lt;/DisplayText&gt;&lt;record&gt;&lt;rec-number&gt;3&lt;/rec-number&gt;&lt;foreign-keys&gt;&lt;key app="EN" db-id="55fszwwxpxsp2revztgxfx5mxtxvsafrttpv"&gt;3&lt;/key&gt;&lt;/foreign-keys&gt;&lt;ref-type name="Journal Article"&gt;17&lt;/ref-type&gt;&lt;contributors&gt;&lt;authors&gt;&lt;author&gt;Shmookler, B. M.&lt;/author&gt;&lt;author&gt;Enzinger, F. M.&lt;/author&gt;&lt;/authors&gt;&lt;/contributors&gt;&lt;titles&gt;&lt;title&gt;Pleomorphic lipoma: a benign tumor simulating liposarcoma. A clinicopathologic analysis of 48 cases&lt;/title&gt;&lt;secondary-title&gt;Cancer&lt;/secondary-title&gt;&lt;alt-title&gt;Cancer&lt;/alt-title&gt;&lt;/titles&gt;&lt;periodical&gt;&lt;full-title&gt;Cancer&lt;/full-title&gt;&lt;abbr-1&gt;Cancer&lt;/abbr-1&gt;&lt;/periodical&gt;&lt;alt-periodical&gt;&lt;full-title&gt;Cancer&lt;/full-title&gt;&lt;abbr-1&gt;Cancer&lt;/abbr-1&gt;&lt;/alt-periodical&gt;&lt;pages&gt;126-33&lt;/pages&gt;&lt;volume&gt;47&lt;/volume&gt;&lt;number&gt;1&lt;/number&gt;&lt;keywords&gt;&lt;keyword&gt;Adult&lt;/keyword&gt;&lt;keyword&gt;Age Factors&lt;/keyword&gt;&lt;keyword&gt;Aged&lt;/keyword&gt;&lt;keyword&gt;Diagnosis, Differential&lt;/keyword&gt;&lt;keyword&gt;Female&lt;/keyword&gt;&lt;keyword&gt;Follow-Up Studies&lt;/keyword&gt;&lt;keyword&gt;Humans&lt;/keyword&gt;&lt;keyword&gt;Lipoma/*diagnosis/pathology&lt;/keyword&gt;&lt;keyword&gt;Liposarcoma/*diagnosis/pathology&lt;/keyword&gt;&lt;keyword&gt;Male&lt;/keyword&gt;&lt;keyword&gt;Middle Aged&lt;/keyword&gt;&lt;keyword&gt;Sex Factors&lt;/keyword&gt;&lt;keyword&gt;Skin Neoplasms/*diagnosis/pathology&lt;/keyword&gt;&lt;/keywords&gt;&lt;dates&gt;&lt;year&gt;1981&lt;/year&gt;&lt;pub-dates&gt;&lt;date&gt;Jan 1&lt;/date&gt;&lt;/pub-dates&gt;&lt;/dates&gt;&lt;isbn&gt;0008-543X (Print)&amp;#xD;0008-543X (Linking)&lt;/isbn&gt;&lt;accession-num&gt;7459800&lt;/accession-num&gt;&lt;urls&gt;&lt;related-urls&gt;&lt;url&gt;http://www.ncbi.nlm.nih.gov/pubmed/7459800&lt;/url&gt;&lt;/related-urls&gt;&lt;/urls&gt;&lt;/record&gt;&lt;/Cite&gt;&lt;/EndNote&gt;</w:instrText>
      </w:r>
      <w:r w:rsidR="0018464B" w:rsidRPr="00625A97">
        <w:rPr>
          <w:rFonts w:ascii="Book Antiqua" w:hAnsi="Book Antiqua" w:cs="Times New Roman"/>
          <w:noProof/>
          <w:vertAlign w:val="superscript"/>
        </w:rPr>
        <w:fldChar w:fldCharType="separate"/>
      </w:r>
      <w:r w:rsidR="00473EDA" w:rsidRPr="00625A97">
        <w:rPr>
          <w:rFonts w:ascii="Book Antiqua" w:hAnsi="Book Antiqua" w:cs="Times New Roman"/>
          <w:noProof/>
          <w:vertAlign w:val="superscript"/>
        </w:rPr>
        <w:t>[</w:t>
      </w:r>
      <w:hyperlink w:anchor="_ENREF_3" w:tooltip="Shmookler, 1981 #3" w:history="1">
        <w:r w:rsidR="00473EDA" w:rsidRPr="00625A97">
          <w:rPr>
            <w:rFonts w:ascii="Book Antiqua" w:hAnsi="Book Antiqua" w:cs="Times New Roman"/>
            <w:noProof/>
            <w:vertAlign w:val="superscript"/>
          </w:rPr>
          <w:t>3</w:t>
        </w:r>
      </w:hyperlink>
      <w:r w:rsidR="00473EDA" w:rsidRPr="00625A97">
        <w:rPr>
          <w:rFonts w:ascii="Book Antiqua" w:hAnsi="Book Antiqua" w:cs="Times New Roman"/>
          <w:noProof/>
          <w:vertAlign w:val="superscript"/>
        </w:rPr>
        <w:t>]</w:t>
      </w:r>
      <w:r w:rsidR="0018464B" w:rsidRPr="00625A97">
        <w:rPr>
          <w:rFonts w:ascii="Book Antiqua" w:hAnsi="Book Antiqua" w:cs="Times New Roman"/>
          <w:noProof/>
          <w:vertAlign w:val="superscript"/>
        </w:rPr>
        <w:fldChar w:fldCharType="end"/>
      </w:r>
      <w:r w:rsidR="008522F8" w:rsidRPr="00625A97">
        <w:rPr>
          <w:rFonts w:ascii="Book Antiqua" w:hAnsi="Book Antiqua" w:cs="Times New Roman"/>
        </w:rPr>
        <w:t>. The history of the present case also showed a typical “floret-like” change. Immunophenotypically, spindle cells admixed with the tumor cells expressed CD34, and cells with significant differentiation toward adipocytes expressed the S-100 protein</w:t>
      </w:r>
      <w:r w:rsidR="0018464B" w:rsidRPr="00625A97">
        <w:rPr>
          <w:rFonts w:ascii="Book Antiqua" w:hAnsi="Book Antiqua" w:cs="Times New Roman"/>
          <w:noProof/>
          <w:vertAlign w:val="superscript"/>
        </w:rPr>
        <w:fldChar w:fldCharType="begin"/>
      </w:r>
      <w:r w:rsidR="00473EDA" w:rsidRPr="00625A97">
        <w:rPr>
          <w:rFonts w:ascii="Book Antiqua" w:hAnsi="Book Antiqua" w:cs="Times New Roman"/>
          <w:noProof/>
          <w:vertAlign w:val="superscript"/>
        </w:rPr>
        <w:instrText xml:space="preserve"> ADDIN EN.CITE &lt;EndNote&gt;&lt;Cite&gt;&lt;Author&gt;Suster&lt;/Author&gt;&lt;Year&gt;1997&lt;/Year&gt;&lt;RecNum&gt;7&lt;/RecNum&gt;&lt;DisplayText&gt;[7]&lt;/DisplayText&gt;&lt;record&gt;&lt;rec-number&gt;7&lt;/rec-number&gt;&lt;foreign-keys&gt;&lt;key app="EN" db-id="55fszwwxpxsp2revztgxfx5mxtxvsafrttpv"&gt;7&lt;/key&gt;&lt;/foreign-keys&gt;&lt;ref-type name="Journal Article"&gt;17&lt;/ref-type&gt;&lt;contributors&gt;&lt;authors&gt;&lt;author&gt;Suster, S.&lt;/author&gt;&lt;author&gt;Fisher, C.&lt;/author&gt;&lt;/authors&gt;&lt;/contributors&gt;&lt;auth-address&gt;Department of Pathology, Mount Sinai Medical Center, Miami Beach, FL 33140, USA.&lt;/auth-address&gt;&lt;titles&gt;&lt;title&gt;Immunoreactivity for the human hematopoietic progenitor cell antigen (CD34) in lipomatous tumors&lt;/title&gt;&lt;secondary-title&gt;Am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pathology&lt;/abbr-1&gt;&lt;/alt-periodical&gt;&lt;pages&gt;195-200&lt;/pages&gt;&lt;volume&gt;21&lt;/volume&gt;&lt;number&gt;2&lt;/number&gt;&lt;keywords&gt;&lt;keyword&gt;Antigens, CD34/*analysis&lt;/keyword&gt;&lt;keyword&gt;Diagnosis, Differential&lt;/keyword&gt;&lt;keyword&gt;Endothelium, Vascular/chemistry&lt;/keyword&gt;&lt;keyword&gt;Humans&lt;/keyword&gt;&lt;keyword&gt;Immunohistochemistry&lt;/keyword&gt;&lt;keyword&gt;Lipoma/immunology/*pathology&lt;/keyword&gt;&lt;keyword&gt;Liposarcoma/immunology/*pathology&lt;/keyword&gt;&lt;keyword&gt;Neoplasms, Adipose Tissue/immunology/*pathology&lt;/keyword&gt;&lt;keyword&gt;Vimentin/analysis&lt;/keyword&gt;&lt;/keywords&gt;&lt;dates&gt;&lt;year&gt;1997&lt;/year&gt;&lt;pub-dates&gt;&lt;date&gt;Feb&lt;/date&gt;&lt;/pub-dates&gt;&lt;/dates&gt;&lt;isbn&gt;0147-5185 (Print)&amp;#xD;0147-5185 (Linking)&lt;/isbn&gt;&lt;accession-num&gt;9042286&lt;/accession-num&gt;&lt;urls&gt;&lt;related-urls&gt;&lt;url&gt;http://www.ncbi.nlm.nih.gov/pubmed/9042286&lt;/url&gt;&lt;/related-urls&gt;&lt;/urls&gt;&lt;/record&gt;&lt;/Cite&gt;&lt;/EndNote&gt;</w:instrText>
      </w:r>
      <w:r w:rsidR="0018464B" w:rsidRPr="00625A97">
        <w:rPr>
          <w:rFonts w:ascii="Book Antiqua" w:hAnsi="Book Antiqua" w:cs="Times New Roman"/>
          <w:noProof/>
          <w:vertAlign w:val="superscript"/>
        </w:rPr>
        <w:fldChar w:fldCharType="separate"/>
      </w:r>
      <w:r w:rsidR="00473EDA" w:rsidRPr="00625A97">
        <w:rPr>
          <w:rFonts w:ascii="Book Antiqua" w:hAnsi="Book Antiqua" w:cs="Times New Roman"/>
          <w:noProof/>
          <w:vertAlign w:val="superscript"/>
        </w:rPr>
        <w:t>[</w:t>
      </w:r>
      <w:hyperlink w:anchor="_ENREF_7" w:tooltip="Suster, 1997 #7" w:history="1">
        <w:r w:rsidR="00473EDA" w:rsidRPr="00625A97">
          <w:rPr>
            <w:rFonts w:ascii="Book Antiqua" w:hAnsi="Book Antiqua" w:cs="Times New Roman"/>
            <w:noProof/>
            <w:vertAlign w:val="superscript"/>
          </w:rPr>
          <w:t>7</w:t>
        </w:r>
      </w:hyperlink>
      <w:r w:rsidR="00473EDA" w:rsidRPr="00625A97">
        <w:rPr>
          <w:rFonts w:ascii="Book Antiqua" w:hAnsi="Book Antiqua" w:cs="Times New Roman"/>
          <w:noProof/>
          <w:vertAlign w:val="superscript"/>
        </w:rPr>
        <w:t>]</w:t>
      </w:r>
      <w:r w:rsidR="0018464B" w:rsidRPr="00625A97">
        <w:rPr>
          <w:rFonts w:ascii="Book Antiqua" w:hAnsi="Book Antiqua" w:cs="Times New Roman"/>
          <w:noProof/>
          <w:vertAlign w:val="superscript"/>
        </w:rPr>
        <w:fldChar w:fldCharType="end"/>
      </w:r>
      <w:r w:rsidR="008522F8" w:rsidRPr="00625A97">
        <w:rPr>
          <w:rFonts w:ascii="Book Antiqua" w:hAnsi="Book Antiqua" w:cs="Times New Roman"/>
        </w:rPr>
        <w:t>.</w:t>
      </w:r>
    </w:p>
    <w:p w14:paraId="77841C56" w14:textId="7783CF4E" w:rsidR="00244DE4" w:rsidRPr="00625A97" w:rsidRDefault="008522F8" w:rsidP="00625A97">
      <w:pPr>
        <w:adjustRightInd w:val="0"/>
        <w:snapToGrid w:val="0"/>
        <w:spacing w:line="360" w:lineRule="auto"/>
        <w:ind w:firstLineChars="100" w:firstLine="240"/>
        <w:jc w:val="both"/>
        <w:rPr>
          <w:rFonts w:ascii="Book Antiqua" w:hAnsi="Book Antiqua" w:cs="Times New Roman"/>
        </w:rPr>
      </w:pPr>
      <w:r w:rsidRPr="00625A97">
        <w:rPr>
          <w:rFonts w:ascii="Book Antiqua" w:hAnsi="Book Antiqua" w:cs="Times New Roman"/>
        </w:rPr>
        <w:t>Differential diagnoses mainly concluded lipos</w:t>
      </w:r>
      <w:r w:rsidRPr="00625A97">
        <w:rPr>
          <w:rFonts w:ascii="Book Antiqua" w:hAnsi="Book Antiqua" w:cs="Times New Roman"/>
        </w:rPr>
        <w:t>arcoma</w:t>
      </w:r>
      <w:r w:rsidR="00680F66">
        <w:rPr>
          <w:rFonts w:ascii="Book Antiqua" w:hAnsi="Book Antiqua" w:cs="Times New Roman"/>
        </w:rPr>
        <w:t>;</w:t>
      </w:r>
      <w:r w:rsidR="00680F66" w:rsidRPr="00625A97">
        <w:rPr>
          <w:rFonts w:ascii="Book Antiqua" w:hAnsi="Book Antiqua" w:cs="Times New Roman"/>
        </w:rPr>
        <w:t xml:space="preserve"> </w:t>
      </w:r>
      <w:r w:rsidR="00680F66">
        <w:rPr>
          <w:rFonts w:ascii="Book Antiqua" w:hAnsi="Book Antiqua" w:cs="Times New Roman"/>
        </w:rPr>
        <w:t>o</w:t>
      </w:r>
      <w:r w:rsidR="00680F66" w:rsidRPr="00625A97">
        <w:rPr>
          <w:rFonts w:ascii="Book Antiqua" w:hAnsi="Book Antiqua" w:cs="Times New Roman"/>
        </w:rPr>
        <w:t xml:space="preserve">f </w:t>
      </w:r>
      <w:r w:rsidRPr="00625A97">
        <w:rPr>
          <w:rFonts w:ascii="Book Antiqua" w:hAnsi="Book Antiqua" w:cs="Times New Roman"/>
        </w:rPr>
        <w:t xml:space="preserve">the 48 </w:t>
      </w:r>
      <w:r w:rsidRPr="00625A97">
        <w:rPr>
          <w:rFonts w:ascii="Book Antiqua" w:hAnsi="Book Antiqua" w:cs="Times New Roman"/>
        </w:rPr>
        <w:t>patients reported by Shmookler</w:t>
      </w:r>
      <w:r w:rsidRPr="002B2CBA">
        <w:rPr>
          <w:rFonts w:ascii="Book Antiqua" w:hAnsi="Book Antiqua" w:cs="Times New Roman"/>
          <w:i/>
          <w:iCs/>
        </w:rPr>
        <w:t xml:space="preserve"> </w:t>
      </w:r>
      <w:r w:rsidR="002B2CBA" w:rsidRPr="002B2CBA">
        <w:rPr>
          <w:rFonts w:ascii="Book Antiqua" w:hAnsi="Book Antiqua" w:cs="Times New Roman"/>
          <w:i/>
          <w:iCs/>
        </w:rPr>
        <w:t>et al</w:t>
      </w:r>
      <w:r w:rsidR="002B2CBA" w:rsidRPr="00625A97">
        <w:rPr>
          <w:rFonts w:ascii="Book Antiqua" w:hAnsi="Book Antiqua" w:cs="Times New Roman"/>
          <w:noProof/>
          <w:vertAlign w:val="superscript"/>
        </w:rPr>
        <w:fldChar w:fldCharType="begin"/>
      </w:r>
      <w:r w:rsidR="002B2CBA" w:rsidRPr="00625A97">
        <w:rPr>
          <w:rFonts w:ascii="Book Antiqua" w:hAnsi="Book Antiqua" w:cs="Times New Roman"/>
          <w:noProof/>
          <w:vertAlign w:val="superscript"/>
        </w:rPr>
        <w:instrText xml:space="preserve"> ADDIN EN.CITE &lt;EndNote&gt;&lt;Cite&gt;&lt;Author&gt;Shmookler&lt;/Author&gt;&lt;Year&gt;1981&lt;/Year&gt;&lt;RecNum&gt;3&lt;/RecNum&gt;&lt;DisplayText&gt;[3]&lt;/DisplayText&gt;&lt;record&gt;&lt;rec-number&gt;3&lt;/rec-number&gt;&lt;foreign-keys&gt;&lt;key app="EN" db-id="55fszwwxpxsp2revztgxfx5mxtxvsafrttpv"&gt;3&lt;/key&gt;&lt;/foreign-keys&gt;&lt;ref-type name="Journal Article"&gt;17&lt;/ref-type&gt;&lt;contributors&gt;&lt;authors&gt;&lt;author&gt;Shmookler, B. M.&lt;/author&gt;&lt;author&gt;Enzinger, F. M.&lt;/author&gt;&lt;/authors&gt;&lt;/contributors&gt;&lt;titles&gt;&lt;title&gt;Pleomorphic lipoma: a benign tumor simulating liposarcoma. A clinicopathologic analysis of 48 cases&lt;/title&gt;&lt;secondary-title&gt;Cancer&lt;/secondary-title&gt;&lt;alt-title&gt;Cancer&lt;/alt-title&gt;&lt;/titles&gt;&lt;periodical&gt;&lt;full-title&gt;Cancer&lt;/full-title&gt;&lt;abbr-1&gt;Cancer&lt;/abbr-1&gt;&lt;/periodical&gt;&lt;alt-periodical&gt;&lt;full-title&gt;Cancer&lt;/full-title&gt;&lt;abbr-1&gt;Cancer&lt;/abbr-1&gt;&lt;/alt-periodical&gt;&lt;pages&gt;126-33&lt;/pages&gt;&lt;volume&gt;47&lt;/volume&gt;&lt;number&gt;1&lt;/number&gt;&lt;keywords&gt;&lt;keyword&gt;Adult&lt;/keyword&gt;&lt;keyword&gt;Age Factors&lt;/keyword&gt;&lt;keyword&gt;Aged&lt;/keyword&gt;&lt;keyword&gt;Diagnosis, Differential&lt;/keyword&gt;&lt;keyword&gt;Female&lt;/keyword&gt;&lt;keyword&gt;Follow-Up Studies&lt;/keyword&gt;&lt;keyword&gt;Humans&lt;/keyword&gt;&lt;keyword&gt;Lipoma/*diagnosis/pathology&lt;/keyword&gt;&lt;keyword&gt;Liposarcoma/*diagnosis/pathology&lt;/keyword&gt;&lt;keyword&gt;Male&lt;/keyword&gt;&lt;keyword&gt;Middle Aged&lt;/keyword&gt;&lt;keyword&gt;Sex Factors&lt;/keyword&gt;&lt;keyword&gt;Skin Neoplasms/*diagnosis/pathology&lt;/keyword&gt;&lt;/keywords&gt;&lt;dates&gt;&lt;year&gt;1981&lt;/year&gt;&lt;pub-dates&gt;&lt;date&gt;Jan 1&lt;/date&gt;&lt;/pub-dates&gt;&lt;/dates&gt;&lt;isbn&gt;0008-543X (Print)&amp;#xD;0008-543X (Linking)&lt;/isbn&gt;&lt;accession-num&gt;7459800&lt;/accession-num&gt;&lt;urls&gt;&lt;related-urls&gt;&lt;url&gt;http://www.ncbi.nlm.nih.gov/pubmed/7459800&lt;/url&gt;&lt;/related-urls&gt;&lt;/urls&gt;&lt;/record&gt;&lt;/Cite&gt;&lt;/EndNote&gt;</w:instrText>
      </w:r>
      <w:r w:rsidR="002B2CBA" w:rsidRPr="00625A97">
        <w:rPr>
          <w:rFonts w:ascii="Book Antiqua" w:hAnsi="Book Antiqua" w:cs="Times New Roman"/>
          <w:noProof/>
          <w:vertAlign w:val="superscript"/>
        </w:rPr>
        <w:fldChar w:fldCharType="separate"/>
      </w:r>
      <w:r w:rsidR="002B2CBA" w:rsidRPr="00625A97">
        <w:rPr>
          <w:rFonts w:ascii="Book Antiqua" w:hAnsi="Book Antiqua" w:cs="Times New Roman"/>
          <w:noProof/>
          <w:vertAlign w:val="superscript"/>
        </w:rPr>
        <w:t>[</w:t>
      </w:r>
      <w:hyperlink w:anchor="_ENREF_3" w:tooltip="Shmookler, 1981 #3" w:history="1">
        <w:r w:rsidR="002B2CBA" w:rsidRPr="00625A97">
          <w:rPr>
            <w:rFonts w:ascii="Book Antiqua" w:hAnsi="Book Antiqua" w:cs="Times New Roman"/>
            <w:noProof/>
            <w:vertAlign w:val="superscript"/>
          </w:rPr>
          <w:t>3</w:t>
        </w:r>
      </w:hyperlink>
      <w:r w:rsidR="002B2CBA" w:rsidRPr="00625A97">
        <w:rPr>
          <w:rFonts w:ascii="Book Antiqua" w:hAnsi="Book Antiqua" w:cs="Times New Roman"/>
          <w:noProof/>
          <w:vertAlign w:val="superscript"/>
        </w:rPr>
        <w:t>]</w:t>
      </w:r>
      <w:r w:rsidR="002B2CBA" w:rsidRPr="00625A97">
        <w:rPr>
          <w:rFonts w:ascii="Book Antiqua" w:hAnsi="Book Antiqua" w:cs="Times New Roman"/>
          <w:noProof/>
          <w:vertAlign w:val="superscript"/>
        </w:rPr>
        <w:fldChar w:fldCharType="end"/>
      </w:r>
      <w:r w:rsidRPr="00625A97">
        <w:rPr>
          <w:rFonts w:ascii="Book Antiqua" w:hAnsi="Book Antiqua" w:cs="Times New Roman"/>
        </w:rPr>
        <w:t>, 31 were diagnosed with or suspected to have liposarcoma. Liposarcoma has been reported to occur in the thoracic cavity</w:t>
      </w:r>
      <w:r w:rsidR="0018464B" w:rsidRPr="009B6CC4">
        <w:rPr>
          <w:rFonts w:ascii="Book Antiqua" w:hAnsi="Book Antiqua" w:cs="Times New Roman"/>
          <w:vertAlign w:val="superscript"/>
        </w:rPr>
        <w:fldChar w:fldCharType="begin"/>
      </w:r>
      <w:r w:rsidR="00473EDA" w:rsidRPr="009B6CC4">
        <w:rPr>
          <w:rFonts w:ascii="Book Antiqua" w:hAnsi="Book Antiqua" w:cs="Times New Roman"/>
          <w:vertAlign w:val="superscript"/>
        </w:rPr>
        <w:instrText xml:space="preserve"> ADDIN EN.CITE &lt;EndNote&gt;&lt;Cite&gt;&lt;Author&gt;Lin&lt;/Author&gt;&lt;Year&gt;2016&lt;/Year&gt;&lt;RecNum&gt;8&lt;/RecNum&gt;&lt;DisplayText&gt;[8]&lt;/DisplayText&gt;&lt;record&gt;&lt;rec-number&gt;8&lt;/rec-number&gt;&lt;foreign-keys&gt;&lt;key app="EN" db-id="55fszwwxpxsp2revztgxfx5mxtxvsafrttpv"&gt;8&lt;/key&gt;&lt;/foreign-keys&gt;&lt;ref-type name="Journal Article"&gt;17&lt;/ref-type&gt;&lt;contributors&gt;&lt;authors&gt;&lt;author&gt;Lin, F.&lt;/author&gt;&lt;author&gt;Pu, Q.&lt;/author&gt;&lt;author&gt;Ma, L.&lt;/author&gt;&lt;author&gt;Liu, C.&lt;/author&gt;&lt;author&gt;Mei, J.&lt;/author&gt;&lt;author&gt;Liao, H.&lt;/author&gt;&lt;author&gt;Guo, C.&lt;/author&gt;&lt;author&gt;Liu, L.&lt;/author&gt;&lt;/authors&gt;&lt;/contributors&gt;&lt;auth-address&gt;Department of Thoracic Surgery West China Hospital Sichuan University Chengdu China; Department of Thoracic Surgery Affiliated Hospital of Guiyang Medical College Guiyang China.&amp;#xD;Department of Thoracic Surgery West China Hospital Sichuan University Chengdu China.&lt;/auth-address&gt;&lt;titles&gt;&lt;title&gt;Successful resection of a huge mediastinal liposarcoma extended to the bilateral thorax&lt;/title&gt;&lt;secondary-title&gt;Thorac Cancer&lt;/secondary-title&gt;&lt;alt-title&gt;Thoracic cancer&lt;/alt-title&gt;&lt;/titles&gt;&lt;periodical&gt;&lt;full-title&gt;Thorac Cancer&lt;/full-title&gt;&lt;abbr-1&gt;Thoracic cancer&lt;/abbr-1&gt;&lt;/periodical&gt;&lt;alt-periodical&gt;&lt;full-title&gt;Thorac Cancer&lt;/full-title&gt;&lt;abbr-1&gt;Thoracic cancer&lt;/abbr-1&gt;&lt;/alt-periodical&gt;&lt;pages&gt;373-6&lt;/pages&gt;&lt;volume&gt;7&lt;/volume&gt;&lt;number&gt;3&lt;/number&gt;&lt;dates&gt;&lt;year&gt;2016&lt;/year&gt;&lt;pub-dates&gt;&lt;date&gt;Apr 26&lt;/date&gt;&lt;/pub-dates&gt;&lt;/dates&gt;&lt;isbn&gt;1759-7706 (Print)&amp;#xD;1759-7706 (Linking)&lt;/isbn&gt;&lt;accession-num&gt;27148426&lt;/accession-num&gt;&lt;urls&gt;&lt;related-urls&gt;&lt;url&gt;http://www.ncbi.nlm.nih.gov/pubmed/27148426&lt;/url&gt;&lt;/related-urls&gt;&lt;/urls&gt;&lt;custom2&gt;4846629&lt;/custom2&gt;&lt;electronic-resource-num&gt;10.1111/1759-7714.12285&lt;/electronic-resource-num&gt;&lt;/record&gt;&lt;/Cite&gt;&lt;/EndNote&gt;</w:instrText>
      </w:r>
      <w:r w:rsidR="0018464B" w:rsidRPr="009B6CC4">
        <w:rPr>
          <w:rFonts w:ascii="Book Antiqua" w:hAnsi="Book Antiqua" w:cs="Times New Roman"/>
          <w:vertAlign w:val="superscript"/>
        </w:rPr>
        <w:fldChar w:fldCharType="separate"/>
      </w:r>
      <w:r w:rsidR="00473EDA" w:rsidRPr="009B6CC4">
        <w:rPr>
          <w:rFonts w:ascii="Book Antiqua" w:hAnsi="Book Antiqua" w:cs="Times New Roman"/>
          <w:noProof/>
          <w:vertAlign w:val="superscript"/>
        </w:rPr>
        <w:t>[</w:t>
      </w:r>
      <w:hyperlink w:anchor="_ENREF_8" w:tooltip="Lin, 2016 #8" w:history="1">
        <w:r w:rsidR="00473EDA" w:rsidRPr="009B6CC4">
          <w:rPr>
            <w:rFonts w:ascii="Book Antiqua" w:hAnsi="Book Antiqua" w:cs="Times New Roman"/>
            <w:noProof/>
            <w:vertAlign w:val="superscript"/>
          </w:rPr>
          <w:t>8</w:t>
        </w:r>
      </w:hyperlink>
      <w:r w:rsidR="00473EDA" w:rsidRPr="009B6CC4">
        <w:rPr>
          <w:rFonts w:ascii="Book Antiqua" w:hAnsi="Book Antiqua" w:cs="Times New Roman"/>
          <w:noProof/>
          <w:vertAlign w:val="superscript"/>
        </w:rPr>
        <w:t>]</w:t>
      </w:r>
      <w:r w:rsidR="0018464B" w:rsidRPr="009B6CC4">
        <w:rPr>
          <w:rFonts w:ascii="Book Antiqua" w:hAnsi="Book Antiqua" w:cs="Times New Roman"/>
          <w:vertAlign w:val="superscript"/>
        </w:rPr>
        <w:fldChar w:fldCharType="end"/>
      </w:r>
      <w:r w:rsidRPr="00625A97">
        <w:rPr>
          <w:rFonts w:ascii="Book Antiqua" w:hAnsi="Book Antiqua" w:cs="Times New Roman"/>
        </w:rPr>
        <w:t>.</w:t>
      </w:r>
      <w:r w:rsidR="00115A2F" w:rsidRPr="00625A97">
        <w:rPr>
          <w:rFonts w:ascii="Book Antiqua" w:hAnsi="Book Antiqua" w:cs="Times New Roman"/>
        </w:rPr>
        <w:t xml:space="preserve"> </w:t>
      </w:r>
      <w:r w:rsidRPr="00625A97">
        <w:rPr>
          <w:rFonts w:ascii="Book Antiqua" w:hAnsi="Book Antiqua" w:cs="Times New Roman"/>
        </w:rPr>
        <w:t xml:space="preserve">From the imaging perspective, the deeper areas of a fat-dense mass in liposarcoma may appear as a septal or higher-than-muscle-dense mass, with enhancement observed by enhanced CT. However, PL remains as a fat-dense shadow even with an enhanced scan, and no enhancement can be observed. </w:t>
      </w:r>
    </w:p>
    <w:p w14:paraId="22400422" w14:textId="351F7028" w:rsidR="008522F8" w:rsidRPr="00625A97" w:rsidRDefault="008522F8" w:rsidP="00625A97">
      <w:pPr>
        <w:adjustRightInd w:val="0"/>
        <w:snapToGrid w:val="0"/>
        <w:spacing w:line="360" w:lineRule="auto"/>
        <w:ind w:firstLineChars="100" w:firstLine="240"/>
        <w:jc w:val="both"/>
        <w:rPr>
          <w:rFonts w:ascii="Book Antiqua" w:hAnsi="Book Antiqua" w:cs="Times New Roman"/>
        </w:rPr>
      </w:pPr>
      <w:r w:rsidRPr="00625A97">
        <w:rPr>
          <w:rFonts w:ascii="Book Antiqua" w:hAnsi="Book Antiqua" w:cs="Times New Roman"/>
        </w:rPr>
        <w:t xml:space="preserve">Although focally </w:t>
      </w:r>
      <w:r w:rsidR="00244DE4" w:rsidRPr="00625A97">
        <w:rPr>
          <w:rFonts w:ascii="Book Antiqua" w:hAnsi="Book Antiqua" w:cs="Times New Roman"/>
        </w:rPr>
        <w:t>pleomorphic liposarcoma (PLS)</w:t>
      </w:r>
      <w:r w:rsidRPr="00625A97">
        <w:rPr>
          <w:rFonts w:ascii="Book Antiqua" w:hAnsi="Book Antiqua" w:cs="Times New Roman"/>
        </w:rPr>
        <w:t xml:space="preserve"> is similar</w:t>
      </w:r>
      <w:r w:rsidRPr="00625A97">
        <w:rPr>
          <w:rFonts w:ascii="Book Antiqua" w:hAnsi="Book Antiqua" w:cs="Times New Roman"/>
        </w:rPr>
        <w:t xml:space="preserve"> to PL in that </w:t>
      </w:r>
      <w:r w:rsidR="00CA7627">
        <w:rPr>
          <w:rFonts w:ascii="Book Antiqua" w:hAnsi="Book Antiqua" w:cs="Times New Roman"/>
        </w:rPr>
        <w:t>it</w:t>
      </w:r>
      <w:r w:rsidR="00CA7627" w:rsidRPr="00625A97">
        <w:rPr>
          <w:rFonts w:ascii="Book Antiqua" w:hAnsi="Book Antiqua" w:cs="Times New Roman"/>
        </w:rPr>
        <w:t xml:space="preserve"> </w:t>
      </w:r>
      <w:r w:rsidRPr="00625A97">
        <w:rPr>
          <w:rFonts w:ascii="Book Antiqua" w:hAnsi="Book Antiqua" w:cs="Times New Roman"/>
        </w:rPr>
        <w:t>contain</w:t>
      </w:r>
      <w:r w:rsidR="009820A2">
        <w:rPr>
          <w:rFonts w:ascii="Book Antiqua" w:hAnsi="Book Antiqua" w:cs="Times New Roman"/>
        </w:rPr>
        <w:t>s</w:t>
      </w:r>
      <w:r w:rsidRPr="00625A97">
        <w:rPr>
          <w:rFonts w:ascii="Book Antiqua" w:hAnsi="Book Antiqua" w:cs="Times New Roman"/>
        </w:rPr>
        <w:t xml:space="preserve"> large portions of giant cells (floret-like cells), atypical lipoblast</w:t>
      </w:r>
      <w:r w:rsidRPr="00625A97">
        <w:rPr>
          <w:rFonts w:ascii="Book Antiqua" w:hAnsi="Book Antiqua" w:cs="Times New Roman"/>
        </w:rPr>
        <w:t>s are also present at each developmental stage of PLS. Furthermore, PLS tumors are basically free from mucous components. On the contrary, PL presents with almost no mitosis, hemorrhage, or necrosis, which is significantly different from PLS</w:t>
      </w:r>
      <w:r w:rsidR="0018464B" w:rsidRPr="00625A97">
        <w:rPr>
          <w:rFonts w:ascii="Book Antiqua" w:hAnsi="Book Antiqua" w:cs="Times New Roman"/>
          <w:noProof/>
          <w:vertAlign w:val="superscript"/>
        </w:rPr>
        <w:fldChar w:fldCharType="begin">
          <w:fldData xml:space="preserve">PEVuZE5vdGU+PENpdGU+PEF1dGhvcj5MaW48L0F1dGhvcj48WWVhcj4yMDEyPC9ZZWFyPjxSZWNO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</w:fldData>
        </w:fldChar>
      </w:r>
      <w:r w:rsidR="00473EDA" w:rsidRPr="00625A97">
        <w:rPr>
          <w:rFonts w:ascii="Book Antiqua" w:hAnsi="Book Antiqua" w:cs="Times New Roman"/>
          <w:noProof/>
          <w:vertAlign w:val="superscript"/>
        </w:rPr>
        <w:instrText xml:space="preserve"> ADDIN EN.CITE </w:instrText>
      </w:r>
      <w:r w:rsidR="00473EDA" w:rsidRPr="00625A97">
        <w:rPr>
          <w:rFonts w:ascii="Book Antiqua" w:hAnsi="Book Antiqua" w:cs="Times New Roman"/>
          <w:noProof/>
          <w:vertAlign w:val="superscript"/>
        </w:rPr>
        <w:fldChar w:fldCharType="begin">
          <w:fldData xml:space="preserve">PEVuZE5vdGU+PENpdGU+PEF1dGhvcj5MaW48L0F1dGhvcj48WWVhcj4yMDEyPC9ZZWFyPjxSZWNO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</w:fldData>
        </w:fldChar>
      </w:r>
      <w:r w:rsidR="00473EDA" w:rsidRPr="00625A97">
        <w:rPr>
          <w:rFonts w:ascii="Book Antiqua" w:hAnsi="Book Antiqua" w:cs="Times New Roman"/>
          <w:noProof/>
          <w:vertAlign w:val="superscript"/>
        </w:rPr>
        <w:instrText xml:space="preserve"> ADDIN EN.CITE.DATA </w:instrText>
      </w:r>
      <w:r w:rsidR="00473EDA" w:rsidRPr="00625A97">
        <w:rPr>
          <w:rFonts w:ascii="Book Antiqua" w:hAnsi="Book Antiqua" w:cs="Times New Roman"/>
          <w:noProof/>
          <w:vertAlign w:val="superscript"/>
        </w:rPr>
      </w:r>
      <w:r w:rsidR="00473EDA" w:rsidRPr="00625A97">
        <w:rPr>
          <w:rFonts w:ascii="Book Antiqua" w:hAnsi="Book Antiqua" w:cs="Times New Roman"/>
          <w:noProof/>
          <w:vertAlign w:val="superscript"/>
        </w:rPr>
        <w:fldChar w:fldCharType="end"/>
      </w:r>
      <w:r w:rsidR="0018464B" w:rsidRPr="00625A97">
        <w:rPr>
          <w:rFonts w:ascii="Book Antiqua" w:hAnsi="Book Antiqua" w:cs="Times New Roman"/>
          <w:noProof/>
          <w:vertAlign w:val="superscript"/>
        </w:rPr>
      </w:r>
      <w:r w:rsidR="0018464B" w:rsidRPr="00625A97">
        <w:rPr>
          <w:rFonts w:ascii="Book Antiqua" w:hAnsi="Book Antiqua" w:cs="Times New Roman"/>
          <w:noProof/>
          <w:vertAlign w:val="superscript"/>
        </w:rPr>
        <w:fldChar w:fldCharType="separate"/>
      </w:r>
      <w:r w:rsidR="00473EDA" w:rsidRPr="00625A97">
        <w:rPr>
          <w:rFonts w:ascii="Book Antiqua" w:hAnsi="Book Antiqua" w:cs="Times New Roman"/>
          <w:noProof/>
          <w:vertAlign w:val="superscript"/>
        </w:rPr>
        <w:t>[</w:t>
      </w:r>
      <w:hyperlink w:anchor="_ENREF_9" w:tooltip="Lin, 2012 #9" w:history="1">
        <w:r w:rsidR="00473EDA" w:rsidRPr="00625A97">
          <w:rPr>
            <w:rFonts w:ascii="Book Antiqua" w:hAnsi="Book Antiqua" w:cs="Times New Roman"/>
            <w:noProof/>
            <w:vertAlign w:val="superscript"/>
          </w:rPr>
          <w:t>9</w:t>
        </w:r>
      </w:hyperlink>
      <w:r w:rsidR="00473EDA" w:rsidRPr="00625A97">
        <w:rPr>
          <w:rFonts w:ascii="Book Antiqua" w:hAnsi="Book Antiqua" w:cs="Times New Roman"/>
          <w:noProof/>
          <w:vertAlign w:val="superscript"/>
        </w:rPr>
        <w:t>]</w:t>
      </w:r>
      <w:r w:rsidR="0018464B" w:rsidRPr="00625A97">
        <w:rPr>
          <w:rFonts w:ascii="Book Antiqua" w:hAnsi="Book Antiqua" w:cs="Times New Roman"/>
          <w:noProof/>
          <w:vertAlign w:val="superscript"/>
        </w:rPr>
        <w:fldChar w:fldCharType="end"/>
      </w:r>
      <w:r w:rsidRPr="00625A97">
        <w:rPr>
          <w:rFonts w:ascii="Book Antiqua" w:hAnsi="Book Antiqua" w:cs="Times New Roman"/>
        </w:rPr>
        <w:t>.</w:t>
      </w:r>
    </w:p>
    <w:p w14:paraId="0CEB4D9E" w14:textId="4971959F" w:rsidR="00244DE4" w:rsidRDefault="008522F8" w:rsidP="00625A97">
      <w:pPr>
        <w:autoSpaceDE w:val="0"/>
        <w:autoSpaceDN w:val="0"/>
        <w:adjustRightInd w:val="0"/>
        <w:snapToGrid w:val="0"/>
        <w:spacing w:line="360" w:lineRule="auto"/>
        <w:ind w:firstLineChars="100" w:firstLine="240"/>
        <w:jc w:val="both"/>
        <w:rPr>
          <w:rFonts w:ascii="Book Antiqua" w:hAnsi="Book Antiqua" w:cs="Times New Roman"/>
        </w:rPr>
      </w:pPr>
      <w:r w:rsidRPr="00625A97">
        <w:rPr>
          <w:rFonts w:ascii="Book Antiqua" w:hAnsi="Book Antiqua" w:cs="Times New Roman"/>
        </w:rPr>
        <w:t xml:space="preserve">In the present case, the tumor occurred in the anterior mediastinum. Enhanced CT is an important method for diagnosing mediastinal tumors. The most common tumors of the anterior mediastinum are thymomas, teratomas, and substernal goiters, which are usually enhanced in enhanced CT. In the </w:t>
      </w:r>
      <w:r w:rsidRPr="00625A97">
        <w:rPr>
          <w:rFonts w:ascii="Book Antiqua" w:hAnsi="Book Antiqua" w:cs="Times New Roman"/>
        </w:rPr>
        <w:lastRenderedPageBreak/>
        <w:t>present case, the PL displayed variably sized, soft-tissue-dense nodules in the anterior mediastinum. No enhancement from the enhanced CT was observed. The mean CT value was 27, which could be identified by imaging</w:t>
      </w:r>
      <w:r w:rsidR="0018464B" w:rsidRPr="00625A97">
        <w:rPr>
          <w:rFonts w:ascii="Book Antiqua" w:hAnsi="Book Antiqua" w:cs="Times New Roman"/>
          <w:noProof/>
          <w:vertAlign w:val="superscript"/>
        </w:rPr>
        <w:fldChar w:fldCharType="begin"/>
      </w:r>
      <w:r w:rsidR="00473EDA" w:rsidRPr="00625A97">
        <w:rPr>
          <w:rFonts w:ascii="Book Antiqua" w:hAnsi="Book Antiqua" w:cs="Times New Roman"/>
          <w:noProof/>
          <w:vertAlign w:val="superscript"/>
        </w:rPr>
        <w:instrText xml:space="preserve"> ADDIN EN.CITE &lt;EndNote&gt;&lt;Cite&gt;&lt;Author&gt;Romeo&lt;/Author&gt;&lt;Year&gt;2015&lt;/Year&gt;&lt;RecNum&gt;10&lt;/RecNum&gt;&lt;DisplayText&gt;[10]&lt;/DisplayText&gt;&lt;record&gt;&lt;rec-number&gt;10&lt;/rec-number&gt;&lt;foreign-keys&gt;&lt;key app="EN" db-id="55fszwwxpxsp2revztgxfx5mxtxvsafrttpv"&gt;10&lt;/key&gt;&lt;/foreign-keys&gt;&lt;ref-type name="Journal Article"&gt;17&lt;/ref-type&gt;&lt;contributors&gt;&lt;authors&gt;&lt;author&gt;Romeo, V.&lt;/author&gt;&lt;author&gt;Esposito, A.&lt;/author&gt;&lt;author&gt;Maurea, S.&lt;/author&gt;&lt;author&gt;Camera, L.&lt;/author&gt;&lt;author&gt;Mainenti, P. P.&lt;/author&gt;&lt;author&gt;Palmieri, G.&lt;/author&gt;&lt;author&gt;Buonerba, C.&lt;/author&gt;&lt;author&gt;Salvatore, M.&lt;/author&gt;&lt;/authors&gt;&lt;/contributors&gt;&lt;auth-address&gt;Department of Diagnostic Imaging, University Federico II, Fondazione SDN (IRCCS), Naples, Italy.&amp;#xD;Institute of Biostructures and Bioimaging (IBB-CNR), University Federico II, Fondazione SDN (IRCCS), Naples, Italy.&amp;#xD;Genitourinary Cancer Section and Rare-Cancer Center, Medical Oncology Division, University Federico II, Fondazione SDN (IRCCS), Naples, Italy.&lt;/auth-address&gt;&lt;titles&gt;&lt;title&gt;Correlative Imaging in a Patient with Cystic Thymoma: CT, MR and PET/CT Comparison&lt;/title&gt;&lt;secondary-title&gt;Pol J Radiol&lt;/secondary-title&gt;&lt;alt-title&gt;Polish journal of radiology&lt;/alt-title&gt;&lt;/titles&gt;&lt;periodical&gt;&lt;full-title&gt;Pol J Radiol&lt;/full-title&gt;&lt;abbr-1&gt;Polish journal of radiology&lt;/abbr-1&gt;&lt;/periodical&gt;&lt;alt-periodical&gt;&lt;full-title&gt;Pol J Radiol&lt;/full-title&gt;&lt;abbr-1&gt;Polish journal of radiology&lt;/abbr-1&gt;&lt;/alt-periodical&gt;&lt;pages&gt;22-6&lt;/pages&gt;&lt;volume&gt;80&lt;/volume&gt;&lt;dates&gt;&lt;year&gt;2015&lt;/year&gt;&lt;/dates&gt;&lt;isbn&gt;1733-134X (Print)&amp;#xD;1733-134X (Linking)&lt;/isbn&gt;&lt;accession-num&gt;25593635&lt;/accession-num&gt;&lt;urls&gt;&lt;related-urls&gt;&lt;url&gt;http://www.ncbi.nlm.nih.gov/pubmed/25593635&lt;/url&gt;&lt;/related-urls&gt;&lt;/urls&gt;&lt;custom2&gt;4294593&lt;/custom2&gt;&lt;electronic-resource-num&gt;10.12659/PJR.892105&lt;/electronic-resource-num&gt;&lt;/record&gt;&lt;/Cite&gt;&lt;/EndNote&gt;</w:instrText>
      </w:r>
      <w:r w:rsidR="0018464B" w:rsidRPr="00625A97">
        <w:rPr>
          <w:rFonts w:ascii="Book Antiqua" w:hAnsi="Book Antiqua" w:cs="Times New Roman"/>
          <w:noProof/>
          <w:vertAlign w:val="superscript"/>
        </w:rPr>
        <w:fldChar w:fldCharType="separate"/>
      </w:r>
      <w:r w:rsidR="00473EDA" w:rsidRPr="00625A97">
        <w:rPr>
          <w:rFonts w:ascii="Book Antiqua" w:hAnsi="Book Antiqua" w:cs="Times New Roman"/>
          <w:noProof/>
          <w:vertAlign w:val="superscript"/>
        </w:rPr>
        <w:t>[</w:t>
      </w:r>
      <w:hyperlink w:anchor="_ENREF_10" w:tooltip="Romeo, 2015 #10" w:history="1">
        <w:r w:rsidR="00473EDA" w:rsidRPr="00625A97">
          <w:rPr>
            <w:rFonts w:ascii="Book Antiqua" w:hAnsi="Book Antiqua" w:cs="Times New Roman"/>
            <w:noProof/>
            <w:vertAlign w:val="superscript"/>
          </w:rPr>
          <w:t>10</w:t>
        </w:r>
      </w:hyperlink>
      <w:r w:rsidR="00473EDA" w:rsidRPr="00625A97">
        <w:rPr>
          <w:rFonts w:ascii="Book Antiqua" w:hAnsi="Book Antiqua" w:cs="Times New Roman"/>
          <w:noProof/>
          <w:vertAlign w:val="superscript"/>
        </w:rPr>
        <w:t>]</w:t>
      </w:r>
      <w:r w:rsidR="0018464B" w:rsidRPr="00625A97">
        <w:rPr>
          <w:rFonts w:ascii="Book Antiqua" w:hAnsi="Book Antiqua" w:cs="Times New Roman"/>
          <w:noProof/>
          <w:vertAlign w:val="superscript"/>
        </w:rPr>
        <w:fldChar w:fldCharType="end"/>
      </w:r>
      <w:r w:rsidRPr="00625A97">
        <w:rPr>
          <w:rFonts w:ascii="Book Antiqua" w:hAnsi="Book Antiqua" w:cs="Times New Roman"/>
        </w:rPr>
        <w:t>.</w:t>
      </w:r>
    </w:p>
    <w:p w14:paraId="2585DE56" w14:textId="77777777" w:rsidR="001B6A35" w:rsidRPr="00625A97" w:rsidRDefault="001B6A35" w:rsidP="00625A97">
      <w:pPr>
        <w:autoSpaceDE w:val="0"/>
        <w:autoSpaceDN w:val="0"/>
        <w:adjustRightInd w:val="0"/>
        <w:snapToGrid w:val="0"/>
        <w:spacing w:line="360" w:lineRule="auto"/>
        <w:ind w:firstLineChars="100" w:firstLine="240"/>
        <w:jc w:val="both"/>
        <w:rPr>
          <w:rFonts w:ascii="Book Antiqua" w:hAnsi="Book Antiqua" w:cs="Times New Roman"/>
        </w:rPr>
      </w:pPr>
    </w:p>
    <w:p w14:paraId="592BE4E0" w14:textId="108E9833" w:rsidR="001B6A35" w:rsidRPr="001B6A35" w:rsidRDefault="001B6A35" w:rsidP="001B6A35">
      <w:pPr>
        <w:autoSpaceDE w:val="0"/>
        <w:autoSpaceDN w:val="0"/>
        <w:adjustRightInd w:val="0"/>
        <w:snapToGrid w:val="0"/>
        <w:spacing w:line="360" w:lineRule="auto"/>
        <w:jc w:val="both"/>
        <w:rPr>
          <w:rFonts w:ascii="Book Antiqua" w:hAnsi="Book Antiqua" w:cs="Times New Roman"/>
          <w:b/>
          <w:bCs/>
        </w:rPr>
      </w:pPr>
      <w:r w:rsidRPr="001B6A35">
        <w:rPr>
          <w:rFonts w:ascii="Book Antiqua" w:hAnsi="Book Antiqua" w:cs="Times New Roman"/>
          <w:b/>
          <w:bCs/>
        </w:rPr>
        <w:t>CONCLUSION</w:t>
      </w:r>
    </w:p>
    <w:p w14:paraId="3A0D61E4" w14:textId="271E6245" w:rsidR="008522F8" w:rsidRPr="00625A97" w:rsidRDefault="00B861F5" w:rsidP="001B6A35">
      <w:pPr>
        <w:autoSpaceDE w:val="0"/>
        <w:autoSpaceDN w:val="0"/>
        <w:adjustRightInd w:val="0"/>
        <w:snapToGrid w:val="0"/>
        <w:spacing w:line="360" w:lineRule="auto"/>
        <w:jc w:val="both"/>
        <w:rPr>
          <w:rFonts w:ascii="Book Antiqua" w:hAnsi="Book Antiqua" w:cs="Times New Roman"/>
        </w:rPr>
      </w:pPr>
      <w:r>
        <w:rPr>
          <w:rFonts w:ascii="Book Antiqua" w:hAnsi="Book Antiqua" w:cs="Times New Roman"/>
        </w:rPr>
        <w:t>In conclusion</w:t>
      </w:r>
      <w:r w:rsidR="008522F8" w:rsidRPr="00625A97">
        <w:rPr>
          <w:rFonts w:ascii="Book Antiqua" w:hAnsi="Book Antiqua" w:cs="Times New Roman"/>
        </w:rPr>
        <w:t xml:space="preserve">, the lipoma </w:t>
      </w:r>
      <w:r>
        <w:rPr>
          <w:rFonts w:ascii="Book Antiqua" w:hAnsi="Book Antiqua" w:cs="Times New Roman"/>
        </w:rPr>
        <w:t xml:space="preserve">reported here </w:t>
      </w:r>
      <w:r w:rsidR="008522F8" w:rsidRPr="00625A97">
        <w:rPr>
          <w:rFonts w:ascii="Book Antiqua" w:hAnsi="Book Antiqua" w:cs="Times New Roman"/>
        </w:rPr>
        <w:t>occurr</w:t>
      </w:r>
      <w:r w:rsidR="008522F8" w:rsidRPr="00625A97">
        <w:rPr>
          <w:rFonts w:ascii="Book Antiqua" w:hAnsi="Book Antiqua" w:cs="Times New Roman"/>
        </w:rPr>
        <w:t xml:space="preserve">ed in multiple sites in the mediastinum, which might be due to the relatively large space and loose tissue organization of the anterior mediastinum. Although PL chiefly occurs in superficial compartments, there is no report of malignant transformation and metastasis of </w:t>
      </w:r>
      <w:r w:rsidR="00B534BB" w:rsidRPr="00625A97">
        <w:rPr>
          <w:rFonts w:ascii="Book Antiqua" w:hAnsi="Book Antiqua" w:cs="Times New Roman"/>
        </w:rPr>
        <w:t>PL</w:t>
      </w:r>
      <w:r w:rsidR="008522F8" w:rsidRPr="00625A97">
        <w:rPr>
          <w:rFonts w:ascii="Book Antiqua" w:hAnsi="Book Antiqua" w:cs="Times New Roman"/>
        </w:rPr>
        <w:t>. However, in this case, some of the mature adipocytes were slightly atypical, and the tumors we</w:t>
      </w:r>
      <w:r w:rsidR="008522F8" w:rsidRPr="00625A97">
        <w:rPr>
          <w:rFonts w:ascii="Book Antiqua" w:hAnsi="Book Antiqua" w:cs="Times New Roman"/>
        </w:rPr>
        <w:t xml:space="preserve">re located in deep tissues. In addition, ki67 </w:t>
      </w:r>
      <w:r>
        <w:rPr>
          <w:rFonts w:ascii="Book Antiqua" w:hAnsi="Book Antiqua" w:cs="Times New Roman"/>
        </w:rPr>
        <w:t xml:space="preserve">index </w:t>
      </w:r>
      <w:r w:rsidR="008522F8" w:rsidRPr="00625A97">
        <w:rPr>
          <w:rFonts w:ascii="Book Antiqua" w:hAnsi="Book Antiqua" w:cs="Times New Roman"/>
        </w:rPr>
        <w:t>was</w:t>
      </w:r>
      <w:r>
        <w:rPr>
          <w:rFonts w:ascii="Book Antiqua" w:hAnsi="Book Antiqua" w:cs="Times New Roman"/>
        </w:rPr>
        <w:t xml:space="preserve"> </w:t>
      </w:r>
      <w:r w:rsidR="008522F8" w:rsidRPr="00625A97">
        <w:rPr>
          <w:rFonts w:ascii="Book Antiqua" w:hAnsi="Book Antiqua" w:cs="Times New Roman"/>
        </w:rPr>
        <w:t>5%. Thoracoscopy was use</w:t>
      </w:r>
      <w:r w:rsidR="008522F8" w:rsidRPr="00625A97">
        <w:rPr>
          <w:rFonts w:ascii="Book Antiqua" w:hAnsi="Book Antiqua" w:cs="Times New Roman"/>
        </w:rPr>
        <w:t>d to resect the tumors. Moreover, the anterior mediastinal fat surrounding the tumors was removed according to the surgical criteria for low-grade malignant tumors. There was no recurrence in the</w:t>
      </w:r>
      <w:r w:rsidR="00D1613C" w:rsidRPr="00625A97">
        <w:rPr>
          <w:rFonts w:ascii="Book Antiqua" w:hAnsi="Book Antiqua" w:cs="Times New Roman"/>
        </w:rPr>
        <w:t xml:space="preserve"> 24-mo</w:t>
      </w:r>
      <w:r w:rsidR="008522F8" w:rsidRPr="00625A97">
        <w:rPr>
          <w:rFonts w:ascii="Book Antiqua" w:hAnsi="Book Antiqua" w:cs="Times New Roman"/>
        </w:rPr>
        <w:t xml:space="preserve"> follow-up period. Furthermore, long-term follow-up is required to monitor for the possibility of relapse.</w:t>
      </w:r>
    </w:p>
    <w:p w14:paraId="5B2C82AB" w14:textId="77777777" w:rsidR="00923784" w:rsidRPr="00625A97" w:rsidRDefault="00923784" w:rsidP="00625A97">
      <w:pPr>
        <w:autoSpaceDE w:val="0"/>
        <w:autoSpaceDN w:val="0"/>
        <w:adjustRightInd w:val="0"/>
        <w:snapToGrid w:val="0"/>
        <w:spacing w:line="360" w:lineRule="auto"/>
        <w:jc w:val="both"/>
        <w:rPr>
          <w:rFonts w:ascii="Book Antiqua" w:hAnsi="Book Antiqua" w:cs="Times New Roman"/>
        </w:rPr>
      </w:pPr>
    </w:p>
    <w:p w14:paraId="22AA70DF" w14:textId="5CE7A47F" w:rsidR="001A4292" w:rsidRPr="00625A97" w:rsidRDefault="001A4292" w:rsidP="00625A97">
      <w:pPr>
        <w:autoSpaceDE w:val="0"/>
        <w:autoSpaceDN w:val="0"/>
        <w:adjustRightInd w:val="0"/>
        <w:snapToGrid w:val="0"/>
        <w:spacing w:line="360" w:lineRule="auto"/>
        <w:jc w:val="both"/>
        <w:rPr>
          <w:rFonts w:ascii="Book Antiqua" w:hAnsi="Book Antiqua" w:cs="Times New Roman"/>
          <w:b/>
          <w:bCs/>
        </w:rPr>
      </w:pPr>
      <w:r w:rsidRPr="00625A97">
        <w:rPr>
          <w:rFonts w:ascii="Book Antiqua" w:hAnsi="Book Antiqua" w:cs="Times New Roman"/>
          <w:b/>
          <w:bCs/>
        </w:rPr>
        <w:t>ACKNOWLEDGEMENTS</w:t>
      </w:r>
    </w:p>
    <w:p w14:paraId="765F0174" w14:textId="738D0553" w:rsidR="0016734D" w:rsidRPr="00625A97" w:rsidRDefault="001A4292" w:rsidP="00625A97">
      <w:pPr>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We thank the Department of Thoracic Surgery of Shengjing Hospital of China Medical University for technical assistance.</w:t>
      </w:r>
    </w:p>
    <w:p w14:paraId="35C7A8A4" w14:textId="2BA3028E" w:rsidR="00DD0837" w:rsidRPr="00625A97" w:rsidRDefault="00DD0837" w:rsidP="00625A97">
      <w:pPr>
        <w:adjustRightInd w:val="0"/>
        <w:snapToGrid w:val="0"/>
        <w:spacing w:line="360" w:lineRule="auto"/>
        <w:jc w:val="both"/>
        <w:rPr>
          <w:rFonts w:ascii="Book Antiqua" w:hAnsi="Book Antiqua" w:cs="Times New Roman"/>
          <w:b/>
        </w:rPr>
      </w:pPr>
      <w:r w:rsidRPr="00625A97">
        <w:rPr>
          <w:rFonts w:ascii="Book Antiqua" w:hAnsi="Book Antiqua" w:cs="Times New Roman"/>
        </w:rPr>
        <w:br w:type="page"/>
      </w:r>
    </w:p>
    <w:p w14:paraId="2F06FDAC" w14:textId="77777777" w:rsidR="002E0246" w:rsidRPr="00625A97" w:rsidRDefault="00AA7199" w:rsidP="00625A97">
      <w:pPr>
        <w:autoSpaceDE w:val="0"/>
        <w:autoSpaceDN w:val="0"/>
        <w:adjustRightInd w:val="0"/>
        <w:snapToGrid w:val="0"/>
        <w:spacing w:line="360" w:lineRule="auto"/>
        <w:jc w:val="both"/>
        <w:rPr>
          <w:rFonts w:ascii="Book Antiqua" w:hAnsi="Book Antiqua" w:cs="Arial"/>
          <w:b/>
        </w:rPr>
      </w:pPr>
      <w:bookmarkStart w:id="34" w:name="OLE_LINK1894"/>
      <w:bookmarkStart w:id="35" w:name="OLE_LINK1895"/>
      <w:bookmarkStart w:id="36" w:name="OLE_LINK1485"/>
      <w:bookmarkStart w:id="37" w:name="OLE_LINK1486"/>
      <w:bookmarkStart w:id="38" w:name="OLE_LINK1566"/>
      <w:bookmarkStart w:id="39" w:name="OLE_LINK1567"/>
      <w:bookmarkStart w:id="40" w:name="OLE_LINK1654"/>
      <w:bookmarkStart w:id="41" w:name="OLE_LINK1655"/>
      <w:bookmarkStart w:id="42" w:name="OLE_LINK1656"/>
      <w:bookmarkStart w:id="43" w:name="OLE_LINK1975"/>
      <w:bookmarkStart w:id="44" w:name="OLE_LINK1976"/>
      <w:bookmarkStart w:id="45" w:name="OLE_LINK1977"/>
      <w:bookmarkStart w:id="46" w:name="OLE_LINK1882"/>
      <w:bookmarkStart w:id="47" w:name="OLE_LINK2013"/>
      <w:bookmarkStart w:id="48" w:name="OLE_LINK2014"/>
      <w:r w:rsidRPr="00625A97">
        <w:rPr>
          <w:rFonts w:ascii="Book Antiqua" w:hAnsi="Book Antiqua" w:cs="Arial"/>
          <w:b/>
        </w:rPr>
        <w:lastRenderedPageBreak/>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27DC5F8"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1 </w:t>
      </w:r>
      <w:r w:rsidRPr="002E0246">
        <w:rPr>
          <w:rFonts w:ascii="Book Antiqua" w:eastAsiaTheme="minorEastAsia" w:hAnsi="Book Antiqua" w:cstheme="minorBidi"/>
          <w:b/>
          <w:kern w:val="2"/>
        </w:rPr>
        <w:t>Hinds B</w:t>
      </w:r>
      <w:r w:rsidRPr="002E0246">
        <w:rPr>
          <w:rFonts w:ascii="Book Antiqua" w:eastAsiaTheme="minorEastAsia" w:hAnsi="Book Antiqua" w:cstheme="minorBidi"/>
          <w:kern w:val="2"/>
        </w:rPr>
        <w:t xml:space="preserve">, Agulló Pérez AD, LeBoit PE, McCalmont TH, North JP. Loss of retinoblastoma in pleomorphic fibroma: An immunohistochemical and genomic analysis. </w:t>
      </w:r>
      <w:r w:rsidRPr="002E0246">
        <w:rPr>
          <w:rFonts w:ascii="Book Antiqua" w:eastAsiaTheme="minorEastAsia" w:hAnsi="Book Antiqua" w:cstheme="minorBidi"/>
          <w:i/>
          <w:kern w:val="2"/>
        </w:rPr>
        <w:t>J Cutan Pathol</w:t>
      </w:r>
      <w:r w:rsidRPr="002E0246">
        <w:rPr>
          <w:rFonts w:ascii="Book Antiqua" w:eastAsiaTheme="minorEastAsia" w:hAnsi="Book Antiqua" w:cstheme="minorBidi"/>
          <w:kern w:val="2"/>
        </w:rPr>
        <w:t xml:space="preserve"> 2017; </w:t>
      </w:r>
      <w:r w:rsidRPr="002E0246">
        <w:rPr>
          <w:rFonts w:ascii="Book Antiqua" w:eastAsiaTheme="minorEastAsia" w:hAnsi="Book Antiqua" w:cstheme="minorBidi"/>
          <w:b/>
          <w:kern w:val="2"/>
        </w:rPr>
        <w:t>44</w:t>
      </w:r>
      <w:r w:rsidRPr="002E0246">
        <w:rPr>
          <w:rFonts w:ascii="Book Antiqua" w:eastAsiaTheme="minorEastAsia" w:hAnsi="Book Antiqua" w:cstheme="minorBidi"/>
          <w:kern w:val="2"/>
        </w:rPr>
        <w:t>: 665-671 [PMID: 28543636 DOI: 10.1111/cup.12965]</w:t>
      </w:r>
    </w:p>
    <w:p w14:paraId="2E2073E4"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2 </w:t>
      </w:r>
      <w:r w:rsidRPr="002E0246">
        <w:rPr>
          <w:rFonts w:ascii="Book Antiqua" w:eastAsiaTheme="minorEastAsia" w:hAnsi="Book Antiqua" w:cstheme="minorBidi"/>
          <w:b/>
          <w:kern w:val="2"/>
        </w:rPr>
        <w:t>Shi BJ</w:t>
      </w:r>
      <w:r w:rsidRPr="002E0246">
        <w:rPr>
          <w:rFonts w:ascii="Book Antiqua" w:eastAsiaTheme="minorEastAsia" w:hAnsi="Book Antiqua" w:cstheme="minorBidi"/>
          <w:kern w:val="2"/>
        </w:rPr>
        <w:t xml:space="preserve">, Jiang X, Xiao YJ, Wang SP, Hao J, Diao QC. Intradermal spindle cell/pleomorphic lipoma: Case report and review of the literature. </w:t>
      </w:r>
      <w:r w:rsidRPr="002E0246">
        <w:rPr>
          <w:rFonts w:ascii="Book Antiqua" w:eastAsiaTheme="minorEastAsia" w:hAnsi="Book Antiqua" w:cstheme="minorBidi"/>
          <w:i/>
          <w:kern w:val="2"/>
        </w:rPr>
        <w:t>Indian J Dermatol Venereol Leprol</w:t>
      </w:r>
      <w:r w:rsidRPr="002E0246">
        <w:rPr>
          <w:rFonts w:ascii="Book Antiqua" w:eastAsiaTheme="minorEastAsia" w:hAnsi="Book Antiqua" w:cstheme="minorBidi"/>
          <w:kern w:val="2"/>
        </w:rPr>
        <w:t xml:space="preserve"> 2017; </w:t>
      </w:r>
      <w:r w:rsidRPr="002E0246">
        <w:rPr>
          <w:rFonts w:ascii="Book Antiqua" w:eastAsiaTheme="minorEastAsia" w:hAnsi="Book Antiqua" w:cstheme="minorBidi"/>
          <w:b/>
          <w:kern w:val="2"/>
        </w:rPr>
        <w:t>83</w:t>
      </w:r>
      <w:r w:rsidRPr="002E0246">
        <w:rPr>
          <w:rFonts w:ascii="Book Antiqua" w:eastAsiaTheme="minorEastAsia" w:hAnsi="Book Antiqua" w:cstheme="minorBidi"/>
          <w:kern w:val="2"/>
        </w:rPr>
        <w:t>: 692-696 [PMID: 28984623 DOI: 10.4103/ijdvl.IJDVL_156_16]</w:t>
      </w:r>
    </w:p>
    <w:p w14:paraId="2E0ABF88"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3 </w:t>
      </w:r>
      <w:r w:rsidRPr="002E0246">
        <w:rPr>
          <w:rFonts w:ascii="Book Antiqua" w:eastAsiaTheme="minorEastAsia" w:hAnsi="Book Antiqua" w:cstheme="minorBidi"/>
          <w:b/>
          <w:kern w:val="2"/>
        </w:rPr>
        <w:t>Shmookler BM</w:t>
      </w:r>
      <w:r w:rsidRPr="002E0246">
        <w:rPr>
          <w:rFonts w:ascii="Book Antiqua" w:eastAsiaTheme="minorEastAsia" w:hAnsi="Book Antiqua" w:cstheme="minorBidi"/>
          <w:kern w:val="2"/>
        </w:rPr>
        <w:t xml:space="preserve">, Enzinger FM. Pleomorphic lipoma: a benign tumor simulating liposarcoma. A clinicopathologic analysis of 48 cases. </w:t>
      </w:r>
      <w:r w:rsidRPr="002E0246">
        <w:rPr>
          <w:rFonts w:ascii="Book Antiqua" w:eastAsiaTheme="minorEastAsia" w:hAnsi="Book Antiqua" w:cstheme="minorBidi"/>
          <w:i/>
          <w:kern w:val="2"/>
        </w:rPr>
        <w:t>Cancer</w:t>
      </w:r>
      <w:r w:rsidRPr="002E0246">
        <w:rPr>
          <w:rFonts w:ascii="Book Antiqua" w:eastAsiaTheme="minorEastAsia" w:hAnsi="Book Antiqua" w:cstheme="minorBidi"/>
          <w:kern w:val="2"/>
        </w:rPr>
        <w:t xml:space="preserve"> 1981; </w:t>
      </w:r>
      <w:r w:rsidRPr="002E0246">
        <w:rPr>
          <w:rFonts w:ascii="Book Antiqua" w:eastAsiaTheme="minorEastAsia" w:hAnsi="Book Antiqua" w:cstheme="minorBidi"/>
          <w:b/>
          <w:kern w:val="2"/>
        </w:rPr>
        <w:t>47</w:t>
      </w:r>
      <w:r w:rsidRPr="002E0246">
        <w:rPr>
          <w:rFonts w:ascii="Book Antiqua" w:eastAsiaTheme="minorEastAsia" w:hAnsi="Book Antiqua" w:cstheme="minorBidi"/>
          <w:kern w:val="2"/>
        </w:rPr>
        <w:t>: 126-133 [PMID: 7459800 DOI: 10.1002/1097-0142(19810101)47:1&lt;126::aid-cncr2820470121&gt;3.0.co;2-k]</w:t>
      </w:r>
    </w:p>
    <w:p w14:paraId="6D629CBF" w14:textId="5207CB9F"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4</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b/>
          <w:bCs/>
          <w:kern w:val="2"/>
        </w:rPr>
        <w:t>Weiss SW</w:t>
      </w:r>
      <w:r w:rsidRPr="002E0246">
        <w:rPr>
          <w:rFonts w:ascii="Book Antiqua" w:eastAsiaTheme="minorEastAsia" w:hAnsi="Book Antiqua" w:cstheme="minorBidi"/>
          <w:kern w:val="2"/>
        </w:rPr>
        <w:t>, Goldblum JR.</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Enzinger and Wei ss' s soft ti ssue tumors.</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4th ed</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Elsevier Science:</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Health Science Asia</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2002</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597-601</w:t>
      </w:r>
      <w:r w:rsidR="00625A97">
        <w:rPr>
          <w:rFonts w:ascii="Book Antiqua" w:eastAsiaTheme="minorEastAsia" w:hAnsi="Book Antiqua" w:cstheme="minorBidi"/>
          <w:kern w:val="2"/>
        </w:rPr>
        <w:t xml:space="preserve"> </w:t>
      </w:r>
      <w:r w:rsidRPr="002E0246">
        <w:rPr>
          <w:rFonts w:ascii="Book Antiqua" w:eastAsiaTheme="minorEastAsia" w:hAnsi="Book Antiqua" w:cstheme="minorBidi"/>
          <w:kern w:val="2"/>
        </w:rPr>
        <w:t>[DOI: 10.1097/pap.0b013e31817bf526]</w:t>
      </w:r>
    </w:p>
    <w:p w14:paraId="7B242B24"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5 </w:t>
      </w:r>
      <w:r w:rsidRPr="002E0246">
        <w:rPr>
          <w:rFonts w:ascii="Book Antiqua" w:eastAsiaTheme="minorEastAsia" w:hAnsi="Book Antiqua" w:cstheme="minorBidi"/>
          <w:b/>
          <w:kern w:val="2"/>
        </w:rPr>
        <w:t>Eggleston PA</w:t>
      </w:r>
      <w:r w:rsidRPr="002E0246">
        <w:rPr>
          <w:rFonts w:ascii="Book Antiqua" w:eastAsiaTheme="minorEastAsia" w:hAnsi="Book Antiqua" w:cstheme="minorBidi"/>
          <w:kern w:val="2"/>
        </w:rPr>
        <w:t xml:space="preserve">, Kagey-Sobotka A, Lichtenstein LM. A comparison of the osmotic activation of basophils and human lung mast cells. </w:t>
      </w:r>
      <w:r w:rsidRPr="002E0246">
        <w:rPr>
          <w:rFonts w:ascii="Book Antiqua" w:eastAsiaTheme="minorEastAsia" w:hAnsi="Book Antiqua" w:cstheme="minorBidi"/>
          <w:i/>
          <w:kern w:val="2"/>
        </w:rPr>
        <w:t>Am Rev Respir Dis</w:t>
      </w:r>
      <w:r w:rsidRPr="002E0246">
        <w:rPr>
          <w:rFonts w:ascii="Book Antiqua" w:eastAsiaTheme="minorEastAsia" w:hAnsi="Book Antiqua" w:cstheme="minorBidi"/>
          <w:kern w:val="2"/>
        </w:rPr>
        <w:t xml:space="preserve"> 1987; </w:t>
      </w:r>
      <w:r w:rsidRPr="002E0246">
        <w:rPr>
          <w:rFonts w:ascii="Book Antiqua" w:eastAsiaTheme="minorEastAsia" w:hAnsi="Book Antiqua" w:cstheme="minorBidi"/>
          <w:b/>
          <w:kern w:val="2"/>
        </w:rPr>
        <w:t>135</w:t>
      </w:r>
      <w:r w:rsidRPr="002E0246">
        <w:rPr>
          <w:rFonts w:ascii="Book Antiqua" w:eastAsiaTheme="minorEastAsia" w:hAnsi="Book Antiqua" w:cstheme="minorBidi"/>
          <w:kern w:val="2"/>
        </w:rPr>
        <w:t>: 1043-1048 [PMID: 2437839 DOI: 10.1097/PAT.0000000000000050]</w:t>
      </w:r>
    </w:p>
    <w:p w14:paraId="359809AD"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6 </w:t>
      </w:r>
      <w:r w:rsidRPr="002E0246">
        <w:rPr>
          <w:rFonts w:ascii="Book Antiqua" w:eastAsiaTheme="minorEastAsia" w:hAnsi="Book Antiqua" w:cstheme="minorBidi"/>
          <w:b/>
          <w:kern w:val="2"/>
        </w:rPr>
        <w:t>Wang L</w:t>
      </w:r>
      <w:r w:rsidRPr="002E0246">
        <w:rPr>
          <w:rFonts w:ascii="Book Antiqua" w:eastAsiaTheme="minorEastAsia" w:hAnsi="Book Antiqua" w:cstheme="minorBidi"/>
          <w:kern w:val="2"/>
        </w:rPr>
        <w:t xml:space="preserve">, Liu Y, Zhang D, Zhang Y, Tang N, Wang EH. A case of 'fat-free' pleomorphic lipoma occurring in the upper back and axilla simultaneously. </w:t>
      </w:r>
      <w:r w:rsidRPr="002E0246">
        <w:rPr>
          <w:rFonts w:ascii="Book Antiqua" w:eastAsiaTheme="minorEastAsia" w:hAnsi="Book Antiqua" w:cstheme="minorBidi"/>
          <w:i/>
          <w:kern w:val="2"/>
        </w:rPr>
        <w:t>World J Surg Oncol</w:t>
      </w:r>
      <w:r w:rsidRPr="002E0246">
        <w:rPr>
          <w:rFonts w:ascii="Book Antiqua" w:eastAsiaTheme="minorEastAsia" w:hAnsi="Book Antiqua" w:cstheme="minorBidi"/>
          <w:kern w:val="2"/>
        </w:rPr>
        <w:t xml:space="preserve"> 2013; </w:t>
      </w:r>
      <w:r w:rsidRPr="002E0246">
        <w:rPr>
          <w:rFonts w:ascii="Book Antiqua" w:eastAsiaTheme="minorEastAsia" w:hAnsi="Book Antiqua" w:cstheme="minorBidi"/>
          <w:b/>
          <w:kern w:val="2"/>
        </w:rPr>
        <w:t>11</w:t>
      </w:r>
      <w:r w:rsidRPr="002E0246">
        <w:rPr>
          <w:rFonts w:ascii="Book Antiqua" w:eastAsiaTheme="minorEastAsia" w:hAnsi="Book Antiqua" w:cstheme="minorBidi"/>
          <w:kern w:val="2"/>
        </w:rPr>
        <w:t>: 145 [PMID: 23786924 DOI: 10.1186/1477-7819-11-145]</w:t>
      </w:r>
    </w:p>
    <w:p w14:paraId="24B80698"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7 </w:t>
      </w:r>
      <w:r w:rsidRPr="002E0246">
        <w:rPr>
          <w:rFonts w:ascii="Book Antiqua" w:eastAsiaTheme="minorEastAsia" w:hAnsi="Book Antiqua" w:cstheme="minorBidi"/>
          <w:b/>
          <w:kern w:val="2"/>
        </w:rPr>
        <w:t>Suster S</w:t>
      </w:r>
      <w:r w:rsidRPr="002E0246">
        <w:rPr>
          <w:rFonts w:ascii="Book Antiqua" w:eastAsiaTheme="minorEastAsia" w:hAnsi="Book Antiqua" w:cstheme="minorBidi"/>
          <w:kern w:val="2"/>
        </w:rPr>
        <w:t xml:space="preserve">, Fisher C. Immunoreactivity for the human hematopoietic progenitor cell antigen (CD34) in lipomatous tumors. </w:t>
      </w:r>
      <w:r w:rsidRPr="002E0246">
        <w:rPr>
          <w:rFonts w:ascii="Book Antiqua" w:eastAsiaTheme="minorEastAsia" w:hAnsi="Book Antiqua" w:cstheme="minorBidi"/>
          <w:i/>
          <w:kern w:val="2"/>
        </w:rPr>
        <w:t>Am J Surg Pathol</w:t>
      </w:r>
      <w:r w:rsidRPr="002E0246">
        <w:rPr>
          <w:rFonts w:ascii="Book Antiqua" w:eastAsiaTheme="minorEastAsia" w:hAnsi="Book Antiqua" w:cstheme="minorBidi"/>
          <w:kern w:val="2"/>
        </w:rPr>
        <w:t xml:space="preserve"> 1997; </w:t>
      </w:r>
      <w:r w:rsidRPr="002E0246">
        <w:rPr>
          <w:rFonts w:ascii="Book Antiqua" w:eastAsiaTheme="minorEastAsia" w:hAnsi="Book Antiqua" w:cstheme="minorBidi"/>
          <w:b/>
          <w:kern w:val="2"/>
        </w:rPr>
        <w:t>21</w:t>
      </w:r>
      <w:r w:rsidRPr="002E0246">
        <w:rPr>
          <w:rFonts w:ascii="Book Antiqua" w:eastAsiaTheme="minorEastAsia" w:hAnsi="Book Antiqua" w:cstheme="minorBidi"/>
          <w:kern w:val="2"/>
        </w:rPr>
        <w:t>: 195-200 [PMID: 9042286]</w:t>
      </w:r>
    </w:p>
    <w:p w14:paraId="42E1B967"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8 </w:t>
      </w:r>
      <w:r w:rsidRPr="002E0246">
        <w:rPr>
          <w:rFonts w:ascii="Book Antiqua" w:eastAsiaTheme="minorEastAsia" w:hAnsi="Book Antiqua" w:cstheme="minorBidi"/>
          <w:b/>
          <w:kern w:val="2"/>
        </w:rPr>
        <w:t>Lin F</w:t>
      </w:r>
      <w:r w:rsidRPr="002E0246">
        <w:rPr>
          <w:rFonts w:ascii="Book Antiqua" w:eastAsiaTheme="minorEastAsia" w:hAnsi="Book Antiqua" w:cstheme="minorBidi"/>
          <w:kern w:val="2"/>
        </w:rPr>
        <w:t xml:space="preserve">, Pu Q, Ma L, Liu C, Mei J, Liao H, Guo C, Liu L. Successful resection of a huge mediastinal liposarcoma extended to the bilateral thorax. </w:t>
      </w:r>
      <w:r w:rsidRPr="002E0246">
        <w:rPr>
          <w:rFonts w:ascii="Book Antiqua" w:eastAsiaTheme="minorEastAsia" w:hAnsi="Book Antiqua" w:cstheme="minorBidi"/>
          <w:i/>
          <w:kern w:val="2"/>
        </w:rPr>
        <w:t>Thorac Cancer</w:t>
      </w:r>
      <w:r w:rsidRPr="002E0246">
        <w:rPr>
          <w:rFonts w:ascii="Book Antiqua" w:eastAsiaTheme="minorEastAsia" w:hAnsi="Book Antiqua" w:cstheme="minorBidi"/>
          <w:kern w:val="2"/>
        </w:rPr>
        <w:t xml:space="preserve"> 2016; </w:t>
      </w:r>
      <w:r w:rsidRPr="002E0246">
        <w:rPr>
          <w:rFonts w:ascii="Book Antiqua" w:eastAsiaTheme="minorEastAsia" w:hAnsi="Book Antiqua" w:cstheme="minorBidi"/>
          <w:b/>
          <w:kern w:val="2"/>
        </w:rPr>
        <w:t>7</w:t>
      </w:r>
      <w:r w:rsidRPr="002E0246">
        <w:rPr>
          <w:rFonts w:ascii="Book Antiqua" w:eastAsiaTheme="minorEastAsia" w:hAnsi="Book Antiqua" w:cstheme="minorBidi"/>
          <w:kern w:val="2"/>
        </w:rPr>
        <w:t>: 373-376 [PMID: 27148426 DOI: 10.1111/1759-7714.12285]</w:t>
      </w:r>
    </w:p>
    <w:p w14:paraId="6892897E"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9 </w:t>
      </w:r>
      <w:r w:rsidRPr="002E0246">
        <w:rPr>
          <w:rFonts w:ascii="Book Antiqua" w:eastAsiaTheme="minorEastAsia" w:hAnsi="Book Antiqua" w:cstheme="minorBidi"/>
          <w:b/>
          <w:kern w:val="2"/>
        </w:rPr>
        <w:t>Lin XY</w:t>
      </w:r>
      <w:r w:rsidRPr="002E0246">
        <w:rPr>
          <w:rFonts w:ascii="Book Antiqua" w:eastAsiaTheme="minorEastAsia" w:hAnsi="Book Antiqua" w:cstheme="minorBidi"/>
          <w:kern w:val="2"/>
        </w:rPr>
        <w:t xml:space="preserve">, Wang Y, Liu Y, Sun Y, Miao Y, Zhang Y, Yu JH, Wang EH. Pleomorphic lipoma lacking mature fat component in extensive myxoid stroma: </w:t>
      </w:r>
      <w:r w:rsidRPr="002E0246">
        <w:rPr>
          <w:rFonts w:ascii="Book Antiqua" w:eastAsiaTheme="minorEastAsia" w:hAnsi="Book Antiqua" w:cstheme="minorBidi"/>
          <w:kern w:val="2"/>
        </w:rPr>
        <w:lastRenderedPageBreak/>
        <w:t xml:space="preserve">a great diagnostic challenge. </w:t>
      </w:r>
      <w:r w:rsidRPr="002E0246">
        <w:rPr>
          <w:rFonts w:ascii="Book Antiqua" w:eastAsiaTheme="minorEastAsia" w:hAnsi="Book Antiqua" w:cstheme="minorBidi"/>
          <w:i/>
          <w:kern w:val="2"/>
        </w:rPr>
        <w:t>Diagn Pathol</w:t>
      </w:r>
      <w:r w:rsidRPr="002E0246">
        <w:rPr>
          <w:rFonts w:ascii="Book Antiqua" w:eastAsiaTheme="minorEastAsia" w:hAnsi="Book Antiqua" w:cstheme="minorBidi"/>
          <w:kern w:val="2"/>
        </w:rPr>
        <w:t xml:space="preserve"> 2012; </w:t>
      </w:r>
      <w:r w:rsidRPr="002E0246">
        <w:rPr>
          <w:rFonts w:ascii="Book Antiqua" w:eastAsiaTheme="minorEastAsia" w:hAnsi="Book Antiqua" w:cstheme="minorBidi"/>
          <w:b/>
          <w:kern w:val="2"/>
        </w:rPr>
        <w:t>7</w:t>
      </w:r>
      <w:r w:rsidRPr="002E0246">
        <w:rPr>
          <w:rFonts w:ascii="Book Antiqua" w:eastAsiaTheme="minorEastAsia" w:hAnsi="Book Antiqua" w:cstheme="minorBidi"/>
          <w:kern w:val="2"/>
        </w:rPr>
        <w:t>: 155 [PMID: 23148444 DOI: 10.1186/1746-1596-7-155]</w:t>
      </w:r>
    </w:p>
    <w:p w14:paraId="58B1A840" w14:textId="77777777" w:rsidR="002E0246" w:rsidRPr="002E0246" w:rsidRDefault="002E0246" w:rsidP="00625A97">
      <w:pPr>
        <w:widowControl w:val="0"/>
        <w:adjustRightInd w:val="0"/>
        <w:snapToGrid w:val="0"/>
        <w:spacing w:line="360" w:lineRule="auto"/>
        <w:jc w:val="both"/>
        <w:rPr>
          <w:rFonts w:ascii="Book Antiqua" w:eastAsiaTheme="minorEastAsia" w:hAnsi="Book Antiqua" w:cstheme="minorBidi"/>
          <w:kern w:val="2"/>
        </w:rPr>
      </w:pPr>
      <w:r w:rsidRPr="002E0246">
        <w:rPr>
          <w:rFonts w:ascii="Book Antiqua" w:eastAsiaTheme="minorEastAsia" w:hAnsi="Book Antiqua" w:cstheme="minorBidi"/>
          <w:kern w:val="2"/>
        </w:rPr>
        <w:t xml:space="preserve">10 </w:t>
      </w:r>
      <w:r w:rsidRPr="002E0246">
        <w:rPr>
          <w:rFonts w:ascii="Book Antiqua" w:eastAsiaTheme="minorEastAsia" w:hAnsi="Book Antiqua" w:cstheme="minorBidi"/>
          <w:b/>
          <w:kern w:val="2"/>
        </w:rPr>
        <w:t>Romeo V</w:t>
      </w:r>
      <w:r w:rsidRPr="002E0246">
        <w:rPr>
          <w:rFonts w:ascii="Book Antiqua" w:eastAsiaTheme="minorEastAsia" w:hAnsi="Book Antiqua" w:cstheme="minorBidi"/>
          <w:kern w:val="2"/>
        </w:rPr>
        <w:t xml:space="preserve">, Esposito A, Maurea S, Camera L, Mainenti PP, Palmieri G, Buonerba C, Salvatore M. Correlative Imaging in a Patient with Cystic Thymoma: CT, MR and PET/CT Comparison. </w:t>
      </w:r>
      <w:r w:rsidRPr="002E0246">
        <w:rPr>
          <w:rFonts w:ascii="Book Antiqua" w:eastAsiaTheme="minorEastAsia" w:hAnsi="Book Antiqua" w:cstheme="minorBidi"/>
          <w:i/>
          <w:kern w:val="2"/>
        </w:rPr>
        <w:t>Pol J Radiol</w:t>
      </w:r>
      <w:r w:rsidRPr="002E0246">
        <w:rPr>
          <w:rFonts w:ascii="Book Antiqua" w:eastAsiaTheme="minorEastAsia" w:hAnsi="Book Antiqua" w:cstheme="minorBidi"/>
          <w:kern w:val="2"/>
        </w:rPr>
        <w:t xml:space="preserve"> 2015; </w:t>
      </w:r>
      <w:r w:rsidRPr="002E0246">
        <w:rPr>
          <w:rFonts w:ascii="Book Antiqua" w:eastAsiaTheme="minorEastAsia" w:hAnsi="Book Antiqua" w:cstheme="minorBidi"/>
          <w:b/>
          <w:kern w:val="2"/>
        </w:rPr>
        <w:t>80</w:t>
      </w:r>
      <w:r w:rsidRPr="002E0246">
        <w:rPr>
          <w:rFonts w:ascii="Book Antiqua" w:eastAsiaTheme="minorEastAsia" w:hAnsi="Book Antiqua" w:cstheme="minorBidi"/>
          <w:kern w:val="2"/>
        </w:rPr>
        <w:t>: 22-26 [PMID: 25593635 DOI: 10.12659/PJR.892105]</w:t>
      </w:r>
    </w:p>
    <w:p w14:paraId="32096CD5" w14:textId="77777777" w:rsidR="00C4676A" w:rsidRDefault="00C4676A" w:rsidP="00F14EA6">
      <w:pPr>
        <w:autoSpaceDE w:val="0"/>
        <w:autoSpaceDN w:val="0"/>
        <w:adjustRightInd w:val="0"/>
        <w:snapToGrid w:val="0"/>
        <w:spacing w:line="360" w:lineRule="auto"/>
        <w:jc w:val="both"/>
        <w:rPr>
          <w:rFonts w:ascii="Book Antiqua" w:hAnsi="Book Antiqua" w:cs="Times New Roman"/>
        </w:rPr>
      </w:pPr>
    </w:p>
    <w:p w14:paraId="29CC3DFF" w14:textId="086FA2D0" w:rsidR="00C4676A" w:rsidRPr="00C4676A" w:rsidRDefault="00C4676A" w:rsidP="00C4676A">
      <w:pPr>
        <w:widowControl w:val="0"/>
        <w:spacing w:line="360" w:lineRule="auto"/>
        <w:jc w:val="right"/>
        <w:rPr>
          <w:rFonts w:ascii="Book Antiqua" w:hAnsi="Book Antiqua" w:cs="Courier New"/>
          <w:b/>
          <w:color w:val="000000"/>
          <w:kern w:val="2"/>
        </w:rPr>
      </w:pPr>
      <w:r w:rsidRPr="00C4676A">
        <w:rPr>
          <w:rFonts w:ascii="Book Antiqua" w:hAnsi="Book Antiqua" w:cs="Courier New"/>
          <w:b/>
          <w:color w:val="000000"/>
          <w:kern w:val="2"/>
        </w:rPr>
        <w:t xml:space="preserve">P-Reviewer: </w:t>
      </w:r>
      <w:r w:rsidRPr="00C4676A">
        <w:rPr>
          <w:rFonts w:ascii="Book Antiqua" w:hAnsi="Book Antiqua" w:cs="Courier New"/>
          <w:color w:val="000000"/>
          <w:kern w:val="2"/>
        </w:rPr>
        <w:t>Anand</w:t>
      </w:r>
      <w:r>
        <w:rPr>
          <w:rFonts w:ascii="Book Antiqua" w:hAnsi="Book Antiqua" w:cs="Courier New"/>
          <w:color w:val="000000"/>
          <w:kern w:val="2"/>
        </w:rPr>
        <w:t xml:space="preserve"> A, </w:t>
      </w:r>
      <w:r w:rsidRPr="00C4676A">
        <w:rPr>
          <w:rFonts w:ascii="Book Antiqua" w:hAnsi="Book Antiqua" w:cs="Courier New"/>
          <w:color w:val="000000"/>
          <w:kern w:val="2"/>
        </w:rPr>
        <w:t>Peitsidis</w:t>
      </w:r>
      <w:r>
        <w:rPr>
          <w:rFonts w:ascii="Book Antiqua" w:hAnsi="Book Antiqua" w:cs="Courier New"/>
          <w:color w:val="000000"/>
          <w:kern w:val="2"/>
        </w:rPr>
        <w:t xml:space="preserve"> P</w:t>
      </w:r>
      <w:r w:rsidRPr="00C4676A">
        <w:rPr>
          <w:rFonts w:ascii="Book Antiqua" w:hAnsi="Book Antiqua" w:cs="Courier New"/>
          <w:color w:val="000000"/>
          <w:kern w:val="2"/>
        </w:rPr>
        <w:t xml:space="preserve"> </w:t>
      </w:r>
      <w:r w:rsidRPr="00C4676A">
        <w:rPr>
          <w:rFonts w:ascii="Book Antiqua" w:hAnsi="Book Antiqua" w:cs="Courier New"/>
          <w:b/>
          <w:color w:val="000000"/>
          <w:kern w:val="2"/>
        </w:rPr>
        <w:t xml:space="preserve">S-Editor: </w:t>
      </w:r>
      <w:r w:rsidRPr="00C4676A">
        <w:rPr>
          <w:rFonts w:ascii="Book Antiqua" w:hAnsi="Book Antiqua" w:cs="Courier New"/>
          <w:color w:val="000000"/>
          <w:kern w:val="2"/>
        </w:rPr>
        <w:t>Cui LJ</w:t>
      </w:r>
      <w:r w:rsidRPr="00C4676A">
        <w:rPr>
          <w:rFonts w:ascii="Book Antiqua" w:hAnsi="Book Antiqua" w:cs="Courier New"/>
          <w:b/>
          <w:color w:val="000000"/>
          <w:kern w:val="2"/>
        </w:rPr>
        <w:t xml:space="preserve"> L-Ed</w:t>
      </w:r>
      <w:r w:rsidRPr="00C4676A">
        <w:rPr>
          <w:rFonts w:ascii="Book Antiqua" w:hAnsi="Book Antiqua" w:cs="Courier New"/>
          <w:b/>
          <w:color w:val="000000"/>
          <w:kern w:val="2"/>
        </w:rPr>
        <w:t xml:space="preserve">itor: </w:t>
      </w:r>
      <w:r w:rsidR="00CA7627" w:rsidRPr="009820A2">
        <w:rPr>
          <w:rFonts w:ascii="Book Antiqua" w:hAnsi="Book Antiqua" w:cs="Courier New"/>
          <w:color w:val="000000"/>
          <w:kern w:val="2"/>
        </w:rPr>
        <w:t>Wang TQ</w:t>
      </w:r>
      <w:r w:rsidR="00CA7627">
        <w:rPr>
          <w:rFonts w:ascii="Book Antiqua" w:hAnsi="Book Antiqua" w:cs="Courier New"/>
          <w:b/>
          <w:color w:val="000000"/>
          <w:kern w:val="2"/>
        </w:rPr>
        <w:t xml:space="preserve"> </w:t>
      </w:r>
      <w:r w:rsidRPr="00C4676A">
        <w:rPr>
          <w:rFonts w:ascii="Book Antiqua" w:hAnsi="Book Antiqua" w:cs="Courier New"/>
          <w:b/>
          <w:color w:val="000000"/>
          <w:kern w:val="2"/>
        </w:rPr>
        <w:t>E-</w:t>
      </w:r>
      <w:r w:rsidRPr="00C4676A">
        <w:rPr>
          <w:rFonts w:ascii="Book Antiqua" w:hAnsi="Book Antiqua" w:cs="Courier New"/>
          <w:b/>
          <w:color w:val="000000"/>
          <w:kern w:val="2"/>
        </w:rPr>
        <w:t xml:space="preserve">Editor: </w:t>
      </w:r>
    </w:p>
    <w:p w14:paraId="1B73367B" w14:textId="77777777" w:rsidR="00C4676A" w:rsidRPr="00C4676A" w:rsidRDefault="00C4676A" w:rsidP="00C4676A">
      <w:pPr>
        <w:widowControl w:val="0"/>
        <w:spacing w:line="360" w:lineRule="auto"/>
        <w:jc w:val="both"/>
        <w:rPr>
          <w:rFonts w:ascii="Book Antiqua" w:hAnsi="Book Antiqua" w:cs="Courier New"/>
          <w:b/>
          <w:color w:val="000000"/>
          <w:kern w:val="2"/>
        </w:rPr>
      </w:pPr>
      <w:r w:rsidRPr="00C4676A">
        <w:rPr>
          <w:rFonts w:ascii="Book Antiqua" w:hAnsi="Book Antiqua" w:cs="Courier New"/>
          <w:b/>
          <w:color w:val="000000"/>
          <w:kern w:val="2"/>
        </w:rPr>
        <w:t xml:space="preserve"> </w:t>
      </w:r>
    </w:p>
    <w:p w14:paraId="2DFDD42B" w14:textId="77777777" w:rsidR="00C4676A" w:rsidRPr="00C4676A" w:rsidRDefault="00C4676A" w:rsidP="00C4676A">
      <w:pPr>
        <w:snapToGrid w:val="0"/>
        <w:spacing w:line="360" w:lineRule="auto"/>
        <w:jc w:val="both"/>
        <w:rPr>
          <w:rFonts w:ascii="Book Antiqua" w:hAnsi="Book Antiqua" w:cs="Helvetica"/>
          <w:b/>
          <w:color w:val="000000"/>
        </w:rPr>
      </w:pPr>
      <w:r w:rsidRPr="00C4676A">
        <w:rPr>
          <w:rFonts w:ascii="Book Antiqua" w:hAnsi="Book Antiqua" w:cs="Helvetica"/>
          <w:b/>
          <w:color w:val="000000"/>
        </w:rPr>
        <w:t xml:space="preserve">Specialty type: </w:t>
      </w:r>
      <w:r w:rsidRPr="00C4676A">
        <w:rPr>
          <w:rFonts w:ascii="Book Antiqua" w:eastAsia="微软雅黑" w:hAnsi="Book Antiqua"/>
          <w:color w:val="000000"/>
        </w:rPr>
        <w:t>Medicine, research and experimental</w:t>
      </w:r>
    </w:p>
    <w:p w14:paraId="7DC13408" w14:textId="77777777" w:rsidR="00C4676A" w:rsidRPr="00C4676A" w:rsidRDefault="00C4676A" w:rsidP="00C4676A">
      <w:pPr>
        <w:snapToGrid w:val="0"/>
        <w:spacing w:line="360" w:lineRule="auto"/>
        <w:jc w:val="both"/>
        <w:rPr>
          <w:rFonts w:ascii="Book Antiqua" w:hAnsi="Book Antiqua" w:cs="Helvetica"/>
          <w:b/>
          <w:color w:val="000000"/>
        </w:rPr>
      </w:pPr>
      <w:r w:rsidRPr="00C4676A">
        <w:rPr>
          <w:rFonts w:ascii="Book Antiqua" w:hAnsi="Book Antiqua" w:cs="Helvetica"/>
          <w:b/>
          <w:color w:val="000000"/>
        </w:rPr>
        <w:t xml:space="preserve">Country of origin: </w:t>
      </w:r>
      <w:r w:rsidRPr="00C4676A">
        <w:rPr>
          <w:rFonts w:ascii="Book Antiqua" w:hAnsi="Book Antiqua" w:cs="Times New Roman"/>
          <w:color w:val="000000"/>
        </w:rPr>
        <w:t>China</w:t>
      </w:r>
    </w:p>
    <w:p w14:paraId="77F622DF" w14:textId="77777777" w:rsidR="00C4676A" w:rsidRPr="00C4676A" w:rsidRDefault="00C4676A" w:rsidP="00C4676A">
      <w:pPr>
        <w:snapToGrid w:val="0"/>
        <w:spacing w:line="360" w:lineRule="auto"/>
        <w:jc w:val="both"/>
        <w:rPr>
          <w:rFonts w:ascii="Book Antiqua" w:hAnsi="Book Antiqua" w:cs="Helvetica"/>
          <w:b/>
          <w:color w:val="000000"/>
        </w:rPr>
      </w:pPr>
      <w:r w:rsidRPr="00C4676A">
        <w:rPr>
          <w:rFonts w:ascii="Book Antiqua" w:hAnsi="Book Antiqua" w:cs="Helvetica"/>
          <w:b/>
          <w:color w:val="000000"/>
        </w:rPr>
        <w:t>Peer-review report classification</w:t>
      </w:r>
    </w:p>
    <w:p w14:paraId="38A4AA8A" w14:textId="77777777"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Grade A (Excellent): 0</w:t>
      </w:r>
    </w:p>
    <w:p w14:paraId="202F4EC5" w14:textId="4F87F442"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 xml:space="preserve">Grade B (Very good): </w:t>
      </w:r>
      <w:r>
        <w:rPr>
          <w:rFonts w:ascii="Book Antiqua" w:hAnsi="Book Antiqua" w:cs="Helvetica"/>
          <w:color w:val="000000"/>
        </w:rPr>
        <w:t>B</w:t>
      </w:r>
    </w:p>
    <w:p w14:paraId="51ED9EDA" w14:textId="16A909E5"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Grade C (Good): C</w:t>
      </w:r>
    </w:p>
    <w:p w14:paraId="23F3EF62" w14:textId="77777777" w:rsidR="00C4676A" w:rsidRPr="00C4676A" w:rsidRDefault="00C4676A" w:rsidP="00C4676A">
      <w:pPr>
        <w:snapToGrid w:val="0"/>
        <w:spacing w:line="360" w:lineRule="auto"/>
        <w:jc w:val="both"/>
        <w:rPr>
          <w:rFonts w:ascii="Book Antiqua" w:hAnsi="Book Antiqua" w:cs="Helvetica"/>
          <w:color w:val="000000"/>
        </w:rPr>
      </w:pPr>
      <w:r w:rsidRPr="00C4676A">
        <w:rPr>
          <w:rFonts w:ascii="Book Antiqua" w:hAnsi="Book Antiqua" w:cs="Helvetica"/>
          <w:color w:val="000000"/>
        </w:rPr>
        <w:t xml:space="preserve">Grade D (Fair): 0 </w:t>
      </w:r>
    </w:p>
    <w:p w14:paraId="60334270" w14:textId="77777777" w:rsidR="00C4676A" w:rsidRPr="00C4676A" w:rsidRDefault="00C4676A" w:rsidP="00C4676A">
      <w:pPr>
        <w:autoSpaceDE w:val="0"/>
        <w:autoSpaceDN w:val="0"/>
        <w:adjustRightInd w:val="0"/>
        <w:spacing w:line="360" w:lineRule="auto"/>
        <w:jc w:val="both"/>
        <w:rPr>
          <w:rFonts w:ascii="Book Antiqua" w:hAnsi="Book Antiqua" w:cs="Times New Roman"/>
          <w:color w:val="000000"/>
        </w:rPr>
      </w:pPr>
      <w:r w:rsidRPr="00C4676A">
        <w:rPr>
          <w:rFonts w:ascii="Book Antiqua" w:hAnsi="Book Antiqua" w:cs="Helvetica"/>
          <w:color w:val="000000"/>
        </w:rPr>
        <w:t>Grade E (Poor): 0</w:t>
      </w:r>
    </w:p>
    <w:p w14:paraId="00AD7A23" w14:textId="25511117" w:rsidR="008522F8" w:rsidRPr="00F14EA6" w:rsidRDefault="007F541F" w:rsidP="00F14EA6">
      <w:pPr>
        <w:autoSpaceDE w:val="0"/>
        <w:autoSpaceDN w:val="0"/>
        <w:adjustRightInd w:val="0"/>
        <w:snapToGrid w:val="0"/>
        <w:spacing w:line="360" w:lineRule="auto"/>
        <w:jc w:val="both"/>
        <w:rPr>
          <w:rFonts w:ascii="Book Antiqua" w:hAnsi="Book Antiqua" w:cs="Times New Roman"/>
          <w:b/>
        </w:rPr>
      </w:pPr>
      <w:r w:rsidRPr="00625A97">
        <w:rPr>
          <w:rFonts w:ascii="Book Antiqua" w:hAnsi="Book Antiqua" w:cs="Times New Roman"/>
        </w:rPr>
        <w:fldChar w:fldCharType="begin"/>
      </w:r>
      <w:r w:rsidRPr="00625A97">
        <w:rPr>
          <w:rFonts w:ascii="Book Antiqua" w:hAnsi="Book Antiqua" w:cs="Times New Roman"/>
        </w:rPr>
        <w:instrText xml:space="preserve"> ADDIN EN.REFLIST </w:instrText>
      </w:r>
      <w:r w:rsidRPr="00625A97">
        <w:rPr>
          <w:rFonts w:ascii="Book Antiqua" w:hAnsi="Book Antiqua" w:cs="Times New Roman"/>
        </w:rPr>
        <w:fldChar w:fldCharType="end"/>
      </w:r>
    </w:p>
    <w:p w14:paraId="1A333907" w14:textId="0412318C" w:rsidR="005C2FDF" w:rsidRPr="00625A97" w:rsidRDefault="005906DE" w:rsidP="00625A97">
      <w:pPr>
        <w:adjustRightInd w:val="0"/>
        <w:snapToGrid w:val="0"/>
        <w:spacing w:line="360" w:lineRule="auto"/>
        <w:jc w:val="both"/>
        <w:rPr>
          <w:rFonts w:ascii="Book Antiqua" w:hAnsi="Book Antiqua" w:cs="Times New Roman"/>
        </w:rPr>
      </w:pPr>
      <w:r w:rsidRPr="00625A97">
        <w:rPr>
          <w:rFonts w:ascii="Book Antiqua" w:hAnsi="Book Antiqua" w:cs="Times New Roman"/>
        </w:rPr>
        <w:br w:type="page"/>
      </w:r>
    </w:p>
    <w:p w14:paraId="7D256674" w14:textId="52E5DE83" w:rsidR="00C678A7" w:rsidRPr="00625A97" w:rsidRDefault="006D7374"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noProof/>
        </w:rPr>
        <w:lastRenderedPageBreak/>
        <w:drawing>
          <wp:inline distT="0" distB="0" distL="0" distR="0" wp14:anchorId="098D9C8D" wp14:editId="18BB7696">
            <wp:extent cx="5274310" cy="1349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349375"/>
                    </a:xfrm>
                    <a:prstGeom prst="rect">
                      <a:avLst/>
                    </a:prstGeom>
                  </pic:spPr>
                </pic:pic>
              </a:graphicData>
            </a:graphic>
          </wp:inline>
        </w:drawing>
      </w:r>
    </w:p>
    <w:p w14:paraId="3EB51003" w14:textId="53ACABBC" w:rsidR="00E83550" w:rsidRDefault="009B7A13" w:rsidP="00E83550">
      <w:pPr>
        <w:tabs>
          <w:tab w:val="left" w:pos="795"/>
        </w:tabs>
        <w:autoSpaceDE w:val="0"/>
        <w:autoSpaceDN w:val="0"/>
        <w:adjustRightInd w:val="0"/>
        <w:snapToGrid w:val="0"/>
        <w:spacing w:line="360" w:lineRule="auto"/>
        <w:jc w:val="both"/>
        <w:rPr>
          <w:rFonts w:ascii="Book Antiqua" w:hAnsi="Book Antiqua" w:cs="Times New Roman"/>
          <w:b/>
          <w:bCs/>
        </w:rPr>
      </w:pPr>
      <w:r w:rsidRPr="009B7A13">
        <w:rPr>
          <w:rFonts w:ascii="Book Antiqua" w:hAnsi="Book Antiqua" w:cs="Times New Roman"/>
          <w:b/>
          <w:bCs/>
        </w:rPr>
        <w:t>Figure 1 Chest computed tomography.</w:t>
      </w:r>
      <w:r w:rsidR="006B441D">
        <w:rPr>
          <w:rFonts w:ascii="Book Antiqua" w:hAnsi="Book Antiqua" w:cs="Times New Roman" w:hint="eastAsia"/>
          <w:b/>
          <w:bCs/>
        </w:rPr>
        <w:t xml:space="preserve"> </w:t>
      </w:r>
      <w:r w:rsidR="00C678A7" w:rsidRPr="00625A97">
        <w:rPr>
          <w:rFonts w:ascii="Book Antiqua" w:hAnsi="Book Antiqua" w:cs="Times New Roman"/>
        </w:rPr>
        <w:t>A</w:t>
      </w:r>
      <w:r>
        <w:rPr>
          <w:rFonts w:ascii="Book Antiqua" w:hAnsi="Book Antiqua" w:cs="Times New Roman"/>
        </w:rPr>
        <w:t xml:space="preserve">: </w:t>
      </w:r>
      <w:r w:rsidR="00C678A7" w:rsidRPr="00625A97">
        <w:rPr>
          <w:rFonts w:ascii="Book Antiqua" w:hAnsi="Book Antiqua" w:cs="Times New Roman"/>
        </w:rPr>
        <w:t>Calcification was observed around some nodules</w:t>
      </w:r>
      <w:r>
        <w:rPr>
          <w:rFonts w:ascii="Book Antiqua" w:hAnsi="Book Antiqua" w:cs="Times New Roman"/>
        </w:rPr>
        <w:t xml:space="preserve">; </w:t>
      </w:r>
      <w:r w:rsidR="00C678A7" w:rsidRPr="00625A97">
        <w:rPr>
          <w:rFonts w:ascii="Book Antiqua" w:hAnsi="Book Antiqua" w:cs="Times New Roman"/>
        </w:rPr>
        <w:t>B</w:t>
      </w:r>
      <w:r>
        <w:rPr>
          <w:rFonts w:ascii="Book Antiqua" w:hAnsi="Book Antiqua" w:cs="Times New Roman"/>
        </w:rPr>
        <w:t xml:space="preserve">: </w:t>
      </w:r>
      <w:r w:rsidR="00C678A7" w:rsidRPr="00625A97">
        <w:rPr>
          <w:rFonts w:ascii="Book Antiqua" w:hAnsi="Book Antiqua" w:cs="Times New Roman"/>
        </w:rPr>
        <w:t>A fat-dense shadow cou</w:t>
      </w:r>
      <w:r w:rsidR="00C678A7" w:rsidRPr="00625A97">
        <w:rPr>
          <w:rFonts w:ascii="Book Antiqua" w:hAnsi="Book Antiqua" w:cs="Times New Roman"/>
        </w:rPr>
        <w:t xml:space="preserve">ld be seen in the anterior mediastinum. There was no enhancement observed </w:t>
      </w:r>
      <w:r w:rsidR="00CA7627">
        <w:rPr>
          <w:rFonts w:ascii="Book Antiqua" w:hAnsi="Book Antiqua" w:cs="Times New Roman"/>
        </w:rPr>
        <w:t>by</w:t>
      </w:r>
      <w:r w:rsidR="00CA7627" w:rsidRPr="00625A97">
        <w:rPr>
          <w:rFonts w:ascii="Book Antiqua" w:hAnsi="Book Antiqua" w:cs="Times New Roman"/>
        </w:rPr>
        <w:t xml:space="preserve"> </w:t>
      </w:r>
      <w:r w:rsidR="00C678A7" w:rsidRPr="00625A97">
        <w:rPr>
          <w:rFonts w:ascii="Book Antiqua" w:hAnsi="Book Antiqua" w:cs="Times New Roman"/>
        </w:rPr>
        <w:t>the</w:t>
      </w:r>
      <w:r w:rsidR="00C678A7" w:rsidRPr="00625A97">
        <w:rPr>
          <w:rFonts w:ascii="Book Antiqua" w:hAnsi="Book Antiqua" w:cs="Times New Roman"/>
        </w:rPr>
        <w:t xml:space="preserve"> enhanced </w:t>
      </w:r>
      <w:r w:rsidR="006B441D" w:rsidRPr="006B441D">
        <w:rPr>
          <w:rFonts w:ascii="Book Antiqua" w:hAnsi="Book Antiqua" w:cs="Times New Roman"/>
        </w:rPr>
        <w:t>computed tomography</w:t>
      </w:r>
      <w:r w:rsidR="00C678A7" w:rsidRPr="00625A97">
        <w:rPr>
          <w:rFonts w:ascii="Book Antiqua" w:hAnsi="Book Antiqua" w:cs="Times New Roman"/>
        </w:rPr>
        <w:t xml:space="preserve"> scan</w:t>
      </w:r>
      <w:r>
        <w:rPr>
          <w:rFonts w:ascii="Book Antiqua" w:hAnsi="Book Antiqua" w:cs="Times New Roman"/>
        </w:rPr>
        <w:t xml:space="preserve">; </w:t>
      </w:r>
      <w:r w:rsidR="00C678A7" w:rsidRPr="00625A97">
        <w:rPr>
          <w:rFonts w:ascii="Book Antiqua" w:hAnsi="Book Antiqua" w:cs="Times New Roman"/>
        </w:rPr>
        <w:t>C</w:t>
      </w:r>
      <w:r>
        <w:rPr>
          <w:rFonts w:ascii="Book Antiqua" w:hAnsi="Book Antiqua" w:cs="Times New Roman"/>
        </w:rPr>
        <w:t xml:space="preserve">: </w:t>
      </w:r>
      <w:r w:rsidR="00C678A7" w:rsidRPr="00625A97">
        <w:rPr>
          <w:rFonts w:ascii="Book Antiqua" w:hAnsi="Book Antiqua" w:cs="Times New Roman"/>
        </w:rPr>
        <w:t>Multiple variably sized fat-dense nodules.</w:t>
      </w:r>
    </w:p>
    <w:p w14:paraId="3DFF4DE5" w14:textId="77777777" w:rsidR="00E83550" w:rsidRDefault="00E83550">
      <w:pPr>
        <w:rPr>
          <w:rFonts w:ascii="Book Antiqua" w:hAnsi="Book Antiqua" w:cs="Times New Roman"/>
          <w:b/>
          <w:bCs/>
        </w:rPr>
      </w:pPr>
      <w:r>
        <w:rPr>
          <w:rFonts w:ascii="Book Antiqua" w:hAnsi="Book Antiqua" w:cs="Times New Roman"/>
          <w:b/>
          <w:bCs/>
        </w:rPr>
        <w:br w:type="page"/>
      </w:r>
    </w:p>
    <w:p w14:paraId="11903CA1" w14:textId="77777777" w:rsidR="006D7374" w:rsidRPr="00625A97" w:rsidRDefault="006D7374"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noProof/>
        </w:rPr>
        <w:lastRenderedPageBreak/>
        <w:drawing>
          <wp:inline distT="0" distB="0" distL="0" distR="0" wp14:anchorId="6AC11628" wp14:editId="0C7BE92E">
            <wp:extent cx="2500439" cy="4238333"/>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4">
                      <a:extLst>
                        <a:ext uri="{28A0092B-C50C-407E-A947-70E740481C1C}">
                          <a14:useLocalDpi xmlns:a14="http://schemas.microsoft.com/office/drawing/2010/main" val="0"/>
                        </a:ext>
                      </a:extLst>
                    </a:blip>
                    <a:stretch>
                      <a:fillRect/>
                    </a:stretch>
                  </pic:blipFill>
                  <pic:spPr>
                    <a:xfrm>
                      <a:off x="0" y="0"/>
                      <a:ext cx="2519219" cy="4270166"/>
                    </a:xfrm>
                    <a:prstGeom prst="rect">
                      <a:avLst/>
                    </a:prstGeom>
                  </pic:spPr>
                </pic:pic>
              </a:graphicData>
            </a:graphic>
          </wp:inline>
        </w:drawing>
      </w:r>
    </w:p>
    <w:p w14:paraId="11234AD0" w14:textId="532BC716" w:rsidR="00C678A7" w:rsidRPr="007C1787" w:rsidRDefault="00E83550" w:rsidP="00625A97">
      <w:pPr>
        <w:tabs>
          <w:tab w:val="left" w:pos="795"/>
        </w:tabs>
        <w:autoSpaceDE w:val="0"/>
        <w:autoSpaceDN w:val="0"/>
        <w:adjustRightInd w:val="0"/>
        <w:snapToGrid w:val="0"/>
        <w:spacing w:line="360" w:lineRule="auto"/>
        <w:jc w:val="both"/>
        <w:rPr>
          <w:rFonts w:ascii="Book Antiqua" w:hAnsi="Book Antiqua" w:cs="Times New Roman"/>
          <w:b/>
          <w:bCs/>
        </w:rPr>
      </w:pPr>
      <w:r w:rsidRPr="00E83550">
        <w:rPr>
          <w:rFonts w:ascii="Book Antiqua" w:hAnsi="Book Antiqua" w:cs="Times New Roman"/>
          <w:b/>
          <w:bCs/>
        </w:rPr>
        <w:t>Figure 2 Pathology examination.</w:t>
      </w:r>
      <w:r w:rsidR="007C1787">
        <w:rPr>
          <w:rFonts w:ascii="Book Antiqua" w:hAnsi="Book Antiqua" w:cs="Times New Roman" w:hint="eastAsia"/>
          <w:b/>
          <w:bCs/>
        </w:rPr>
        <w:t xml:space="preserve"> </w:t>
      </w:r>
      <w:r w:rsidR="00F97BF0" w:rsidRPr="00625A97">
        <w:rPr>
          <w:rFonts w:ascii="Book Antiqua" w:hAnsi="Book Antiqua" w:cs="Times New Roman"/>
        </w:rPr>
        <w:t>A</w:t>
      </w:r>
      <w:r>
        <w:rPr>
          <w:rFonts w:ascii="Book Antiqua" w:hAnsi="Book Antiqua" w:cs="Times New Roman"/>
        </w:rPr>
        <w:t xml:space="preserve">: </w:t>
      </w:r>
      <w:r w:rsidR="00F97BF0" w:rsidRPr="00625A97">
        <w:rPr>
          <w:rFonts w:ascii="Book Antiqua" w:hAnsi="Book Antiqua" w:cs="Times New Roman"/>
        </w:rPr>
        <w:t>Intratu</w:t>
      </w:r>
      <w:r w:rsidR="00F97BF0" w:rsidRPr="00625A97">
        <w:rPr>
          <w:rFonts w:ascii="Book Antiqua" w:hAnsi="Book Antiqua" w:cs="Times New Roman"/>
        </w:rPr>
        <w:t>moral ossification</w:t>
      </w:r>
      <w:r>
        <w:rPr>
          <w:rFonts w:ascii="Book Antiqua" w:hAnsi="Book Antiqua" w:cs="Times New Roman"/>
        </w:rPr>
        <w:t>;</w:t>
      </w:r>
      <w:r w:rsidR="00F97BF0" w:rsidRPr="00625A97">
        <w:rPr>
          <w:rFonts w:ascii="Book Antiqua" w:hAnsi="Book Antiqua" w:cs="Times New Roman"/>
        </w:rPr>
        <w:t xml:space="preserve"> B</w:t>
      </w:r>
      <w:r>
        <w:rPr>
          <w:rFonts w:ascii="Book Antiqua" w:hAnsi="Book Antiqua" w:cs="Times New Roman"/>
        </w:rPr>
        <w:t>:</w:t>
      </w:r>
      <w:r w:rsidR="00F97BF0" w:rsidRPr="00625A97">
        <w:rPr>
          <w:rFonts w:ascii="Book Antiqua" w:hAnsi="Book Antiqua" w:cs="Times New Roman"/>
        </w:rPr>
        <w:t xml:space="preserve"> Atypical nuclei in the tumor</w:t>
      </w:r>
      <w:r>
        <w:rPr>
          <w:rFonts w:ascii="Book Antiqua" w:hAnsi="Book Antiqua" w:cs="Times New Roman"/>
        </w:rPr>
        <w:t xml:space="preserve">; </w:t>
      </w:r>
      <w:r w:rsidR="00F97BF0" w:rsidRPr="00625A97">
        <w:rPr>
          <w:rFonts w:ascii="Book Antiqua" w:hAnsi="Book Antiqua" w:cs="Times New Roman"/>
        </w:rPr>
        <w:t>C</w:t>
      </w:r>
      <w:r>
        <w:rPr>
          <w:rFonts w:ascii="Book Antiqua" w:hAnsi="Book Antiqua" w:cs="Times New Roman"/>
        </w:rPr>
        <w:t xml:space="preserve">: </w:t>
      </w:r>
      <w:r w:rsidR="00F97BF0" w:rsidRPr="00625A97">
        <w:rPr>
          <w:rFonts w:ascii="Book Antiqua" w:hAnsi="Book Antiqua" w:cs="Times New Roman"/>
        </w:rPr>
        <w:t>A small number of thick-walled blood vessels</w:t>
      </w:r>
      <w:r>
        <w:rPr>
          <w:rFonts w:ascii="Book Antiqua" w:hAnsi="Book Antiqua" w:cs="Times New Roman"/>
        </w:rPr>
        <w:t xml:space="preserve">; </w:t>
      </w:r>
      <w:r w:rsidR="00F97BF0" w:rsidRPr="00625A97">
        <w:rPr>
          <w:rFonts w:ascii="Book Antiqua" w:hAnsi="Book Antiqua" w:cs="Times New Roman"/>
        </w:rPr>
        <w:t>D</w:t>
      </w:r>
      <w:r>
        <w:rPr>
          <w:rFonts w:ascii="Book Antiqua" w:hAnsi="Book Antiqua" w:cs="Times New Roman"/>
        </w:rPr>
        <w:t xml:space="preserve">: </w:t>
      </w:r>
      <w:r w:rsidR="00F97BF0" w:rsidRPr="00625A97">
        <w:rPr>
          <w:rFonts w:ascii="Book Antiqua" w:hAnsi="Book Antiqua" w:cs="Times New Roman"/>
        </w:rPr>
        <w:t>Floret-like giant cells in the tumor</w:t>
      </w:r>
      <w:r>
        <w:rPr>
          <w:rFonts w:ascii="Book Antiqua" w:hAnsi="Book Antiqua" w:cs="Times New Roman"/>
        </w:rPr>
        <w:t xml:space="preserve">; </w:t>
      </w:r>
      <w:r w:rsidR="00F97BF0" w:rsidRPr="00625A97">
        <w:rPr>
          <w:rFonts w:ascii="Book Antiqua" w:hAnsi="Book Antiqua" w:cs="Times New Roman"/>
        </w:rPr>
        <w:t>E</w:t>
      </w:r>
      <w:r>
        <w:rPr>
          <w:rFonts w:ascii="Book Antiqua" w:hAnsi="Book Antiqua" w:cs="Times New Roman"/>
        </w:rPr>
        <w:t xml:space="preserve">: </w:t>
      </w:r>
      <w:r w:rsidR="00F97BF0" w:rsidRPr="00625A97">
        <w:rPr>
          <w:rFonts w:ascii="Book Antiqua" w:hAnsi="Book Antiqua" w:cs="Times New Roman"/>
        </w:rPr>
        <w:t>Spindle cells with mild nuclear atypia</w:t>
      </w:r>
      <w:r>
        <w:rPr>
          <w:rFonts w:ascii="Book Antiqua" w:hAnsi="Book Antiqua" w:cs="Times New Roman"/>
        </w:rPr>
        <w:t xml:space="preserve">; </w:t>
      </w:r>
      <w:r w:rsidR="00F97BF0" w:rsidRPr="00625A97">
        <w:rPr>
          <w:rFonts w:ascii="Book Antiqua" w:hAnsi="Book Antiqua" w:cs="Times New Roman"/>
        </w:rPr>
        <w:t>F</w:t>
      </w:r>
      <w:r>
        <w:rPr>
          <w:rFonts w:ascii="Book Antiqua" w:hAnsi="Book Antiqua" w:cs="Times New Roman"/>
        </w:rPr>
        <w:t xml:space="preserve">: </w:t>
      </w:r>
      <w:r w:rsidR="00F97BF0" w:rsidRPr="00625A97">
        <w:rPr>
          <w:rFonts w:ascii="Book Antiqua" w:hAnsi="Book Antiqua" w:cs="Times New Roman"/>
        </w:rPr>
        <w:t>Thick-walled vessels were observed</w:t>
      </w:r>
      <w:r>
        <w:rPr>
          <w:rFonts w:ascii="Book Antiqua" w:hAnsi="Book Antiqua" w:cs="Times New Roman"/>
        </w:rPr>
        <w:t>;</w:t>
      </w:r>
      <w:r w:rsidR="007C1787">
        <w:rPr>
          <w:rFonts w:ascii="Book Antiqua" w:hAnsi="Book Antiqua" w:cs="Times New Roman"/>
        </w:rPr>
        <w:t xml:space="preserve"> </w:t>
      </w:r>
      <w:r w:rsidR="00F97BF0" w:rsidRPr="00625A97">
        <w:rPr>
          <w:rFonts w:ascii="Book Antiqua" w:hAnsi="Book Antiqua" w:cs="Times New Roman"/>
        </w:rPr>
        <w:t>G</w:t>
      </w:r>
      <w:r>
        <w:rPr>
          <w:rFonts w:ascii="Book Antiqua" w:hAnsi="Book Antiqua" w:cs="Times New Roman"/>
        </w:rPr>
        <w:t xml:space="preserve">: </w:t>
      </w:r>
      <w:r w:rsidR="00F97BF0" w:rsidRPr="00625A97">
        <w:rPr>
          <w:rFonts w:ascii="Book Antiqua" w:hAnsi="Book Antiqua" w:cs="Times New Roman"/>
        </w:rPr>
        <w:t>Immunohistochemical analysis for CD34 (+)</w:t>
      </w:r>
      <w:r>
        <w:rPr>
          <w:rFonts w:ascii="Book Antiqua" w:hAnsi="Book Antiqua" w:cs="Times New Roman"/>
        </w:rPr>
        <w:t>;</w:t>
      </w:r>
      <w:r w:rsidR="007C1787">
        <w:rPr>
          <w:rFonts w:ascii="Book Antiqua" w:hAnsi="Book Antiqua" w:cs="Times New Roman"/>
        </w:rPr>
        <w:t xml:space="preserve"> </w:t>
      </w:r>
      <w:r w:rsidR="00F97BF0" w:rsidRPr="00625A97">
        <w:rPr>
          <w:rFonts w:ascii="Book Antiqua" w:hAnsi="Book Antiqua" w:cs="Times New Roman"/>
        </w:rPr>
        <w:t>H</w:t>
      </w:r>
      <w:r>
        <w:rPr>
          <w:rFonts w:ascii="Book Antiqua" w:hAnsi="Book Antiqua" w:cs="Times New Roman"/>
        </w:rPr>
        <w:t>:</w:t>
      </w:r>
      <w:r w:rsidR="00F97BF0" w:rsidRPr="00625A97">
        <w:rPr>
          <w:rFonts w:ascii="Book Antiqua" w:hAnsi="Book Antiqua" w:cs="Times New Roman"/>
        </w:rPr>
        <w:t xml:space="preserve"> Immunohistochemical analysis for vim</w:t>
      </w:r>
      <w:r w:rsidR="00CA7627">
        <w:rPr>
          <w:rFonts w:ascii="Book Antiqua" w:hAnsi="Book Antiqua" w:cs="Times New Roman"/>
        </w:rPr>
        <w:t>entin</w:t>
      </w:r>
      <w:r w:rsidR="00F97BF0" w:rsidRPr="00625A97">
        <w:rPr>
          <w:rFonts w:ascii="Book Antiqua" w:hAnsi="Book Antiqua" w:cs="Times New Roman"/>
        </w:rPr>
        <w:t xml:space="preserve"> (+)</w:t>
      </w:r>
      <w:r w:rsidR="00CA7627">
        <w:rPr>
          <w:rFonts w:ascii="Book Antiqua" w:hAnsi="Book Antiqua" w:cs="Times New Roman"/>
        </w:rPr>
        <w:t>. Magnification,</w:t>
      </w:r>
      <w:r w:rsidR="00F97BF0" w:rsidRPr="00625A97">
        <w:rPr>
          <w:rFonts w:ascii="Book Antiqua" w:hAnsi="Book Antiqua" w:cs="Times New Roman"/>
        </w:rPr>
        <w:t xml:space="preserve"> ×400</w:t>
      </w:r>
      <w:r>
        <w:rPr>
          <w:rFonts w:ascii="Book Antiqua" w:hAnsi="Book Antiqua" w:cs="Times New Roman"/>
        </w:rPr>
        <w:t>.</w:t>
      </w:r>
    </w:p>
    <w:p w14:paraId="66C2C85F" w14:textId="77777777" w:rsidR="00E83550" w:rsidRDefault="00E83550">
      <w:pPr>
        <w:rPr>
          <w:rFonts w:ascii="Book Antiqua" w:hAnsi="Book Antiqua" w:cs="Times New Roman"/>
        </w:rPr>
      </w:pPr>
      <w:r>
        <w:rPr>
          <w:rFonts w:ascii="Book Antiqua" w:hAnsi="Book Antiqua" w:cs="Times New Roman"/>
        </w:rPr>
        <w:br w:type="page"/>
      </w:r>
    </w:p>
    <w:p w14:paraId="393DE277" w14:textId="77777777" w:rsidR="006D7374" w:rsidRPr="00625A97" w:rsidRDefault="006D7374"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noProof/>
        </w:rPr>
        <w:lastRenderedPageBreak/>
        <w:drawing>
          <wp:inline distT="0" distB="0" distL="0" distR="0" wp14:anchorId="08AD4BBA" wp14:editId="7B3ED304">
            <wp:extent cx="5274310" cy="1983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983740"/>
                    </a:xfrm>
                    <a:prstGeom prst="rect">
                      <a:avLst/>
                    </a:prstGeom>
                  </pic:spPr>
                </pic:pic>
              </a:graphicData>
            </a:graphic>
          </wp:inline>
        </w:drawing>
      </w:r>
    </w:p>
    <w:p w14:paraId="1625B8AA" w14:textId="785A7934" w:rsidR="00C678A7" w:rsidRPr="00AF2981" w:rsidRDefault="00AF2981" w:rsidP="00625A97">
      <w:pPr>
        <w:tabs>
          <w:tab w:val="left" w:pos="795"/>
        </w:tabs>
        <w:autoSpaceDE w:val="0"/>
        <w:autoSpaceDN w:val="0"/>
        <w:adjustRightInd w:val="0"/>
        <w:snapToGrid w:val="0"/>
        <w:spacing w:line="360" w:lineRule="auto"/>
        <w:jc w:val="both"/>
        <w:rPr>
          <w:rFonts w:ascii="Book Antiqua" w:hAnsi="Book Antiqua" w:cs="Times New Roman"/>
          <w:b/>
          <w:bCs/>
        </w:rPr>
      </w:pPr>
      <w:r w:rsidRPr="00AF2981">
        <w:rPr>
          <w:rFonts w:ascii="Book Antiqua" w:hAnsi="Book Antiqua" w:cs="Times New Roman"/>
          <w:b/>
          <w:bCs/>
        </w:rPr>
        <w:t xml:space="preserve">Figure 3 </w:t>
      </w:r>
      <w:r w:rsidRPr="00AF2981">
        <w:rPr>
          <w:rFonts w:ascii="Book Antiqua" w:hAnsi="Book Antiqua" w:cs="Times New Roman"/>
          <w:b/>
          <w:bCs/>
        </w:rPr>
        <w:t>T</w:t>
      </w:r>
      <w:r w:rsidR="00CA7627">
        <w:rPr>
          <w:rFonts w:ascii="Book Antiqua" w:hAnsi="Book Antiqua" w:cs="Times New Roman"/>
          <w:b/>
          <w:bCs/>
        </w:rPr>
        <w:t>he t</w:t>
      </w:r>
      <w:r w:rsidRPr="00AF2981">
        <w:rPr>
          <w:rFonts w:ascii="Book Antiqua" w:hAnsi="Book Antiqua" w:cs="Times New Roman"/>
          <w:b/>
          <w:bCs/>
        </w:rPr>
        <w:t>umor an</w:t>
      </w:r>
      <w:r w:rsidRPr="00AF2981">
        <w:rPr>
          <w:rFonts w:ascii="Book Antiqua" w:hAnsi="Book Antiqua" w:cs="Times New Roman"/>
          <w:b/>
          <w:bCs/>
        </w:rPr>
        <w:t>d cut surface.</w:t>
      </w:r>
      <w:r>
        <w:rPr>
          <w:rFonts w:ascii="Book Antiqua" w:hAnsi="Book Antiqua" w:cs="Times New Roman"/>
          <w:b/>
          <w:bCs/>
        </w:rPr>
        <w:t xml:space="preserve"> </w:t>
      </w:r>
      <w:r w:rsidR="00C678A7" w:rsidRPr="00625A97">
        <w:rPr>
          <w:rFonts w:ascii="Book Antiqua" w:hAnsi="Book Antiqua" w:cs="Times New Roman"/>
        </w:rPr>
        <w:t>A</w:t>
      </w:r>
      <w:r>
        <w:rPr>
          <w:rFonts w:ascii="Book Antiqua" w:hAnsi="Book Antiqua" w:cs="Times New Roman"/>
        </w:rPr>
        <w:t>:</w:t>
      </w:r>
      <w:r w:rsidR="00C678A7" w:rsidRPr="00625A97">
        <w:rPr>
          <w:rFonts w:ascii="Book Antiqua" w:hAnsi="Book Antiqua" w:cs="Times New Roman"/>
        </w:rPr>
        <w:t xml:space="preserve"> </w:t>
      </w:r>
      <w:r w:rsidR="00A832C6" w:rsidRPr="00625A97">
        <w:rPr>
          <w:rFonts w:ascii="Book Antiqua" w:hAnsi="Book Antiqua" w:cs="Times New Roman"/>
        </w:rPr>
        <w:t>Poorly defined border between the tumor and pericardium</w:t>
      </w:r>
      <w:r>
        <w:rPr>
          <w:rFonts w:ascii="Book Antiqua" w:hAnsi="Book Antiqua" w:cs="Times New Roman"/>
        </w:rPr>
        <w:t xml:space="preserve">; </w:t>
      </w:r>
      <w:r w:rsidR="00C678A7" w:rsidRPr="00625A97">
        <w:rPr>
          <w:rFonts w:ascii="Book Antiqua" w:hAnsi="Book Antiqua" w:cs="Times New Roman"/>
        </w:rPr>
        <w:t>B</w:t>
      </w:r>
      <w:r>
        <w:rPr>
          <w:rFonts w:ascii="Book Antiqua" w:hAnsi="Book Antiqua" w:cs="Times New Roman"/>
        </w:rPr>
        <w:t xml:space="preserve">: </w:t>
      </w:r>
      <w:r w:rsidR="00A832C6" w:rsidRPr="00625A97">
        <w:rPr>
          <w:rFonts w:ascii="Book Antiqua" w:hAnsi="Book Antiqua" w:cs="Times New Roman"/>
        </w:rPr>
        <w:t>Multiple tumors in the anterior mediastinum</w:t>
      </w:r>
      <w:r>
        <w:rPr>
          <w:rFonts w:ascii="Book Antiqua" w:hAnsi="Book Antiqua" w:cs="Times New Roman"/>
        </w:rPr>
        <w:t xml:space="preserve">; </w:t>
      </w:r>
      <w:r w:rsidR="00F97BF0" w:rsidRPr="00625A97">
        <w:rPr>
          <w:rFonts w:ascii="Book Antiqua" w:hAnsi="Book Antiqua" w:cs="Times New Roman"/>
        </w:rPr>
        <w:t>C</w:t>
      </w:r>
      <w:r>
        <w:rPr>
          <w:rFonts w:ascii="Book Antiqua" w:hAnsi="Book Antiqua" w:cs="Times New Roman"/>
        </w:rPr>
        <w:t>: C</w:t>
      </w:r>
      <w:r w:rsidR="00F97BF0" w:rsidRPr="00625A97">
        <w:rPr>
          <w:rFonts w:ascii="Book Antiqua" w:hAnsi="Book Antiqua" w:cs="Times New Roman"/>
        </w:rPr>
        <w:t>ut surface was grayish yellow.</w:t>
      </w:r>
      <w:bookmarkStart w:id="49" w:name="_GoBack"/>
      <w:bookmarkEnd w:id="49"/>
    </w:p>
    <w:p w14:paraId="402A0589" w14:textId="77777777" w:rsidR="00C678A7" w:rsidRPr="00625A97" w:rsidRDefault="00C678A7" w:rsidP="00625A97">
      <w:pPr>
        <w:tabs>
          <w:tab w:val="left" w:pos="795"/>
        </w:tabs>
        <w:autoSpaceDE w:val="0"/>
        <w:autoSpaceDN w:val="0"/>
        <w:adjustRightInd w:val="0"/>
        <w:snapToGrid w:val="0"/>
        <w:spacing w:line="360" w:lineRule="auto"/>
        <w:jc w:val="both"/>
        <w:rPr>
          <w:rFonts w:ascii="Book Antiqua" w:hAnsi="Book Antiqua" w:cs="Times New Roman"/>
        </w:rPr>
      </w:pPr>
    </w:p>
    <w:p w14:paraId="27231FF4" w14:textId="50539BAD" w:rsidR="005C2FDF" w:rsidRPr="00625A97" w:rsidRDefault="00C678A7" w:rsidP="00625A97">
      <w:pPr>
        <w:tabs>
          <w:tab w:val="left" w:pos="795"/>
        </w:tabs>
        <w:autoSpaceDE w:val="0"/>
        <w:autoSpaceDN w:val="0"/>
        <w:adjustRightInd w:val="0"/>
        <w:snapToGrid w:val="0"/>
        <w:spacing w:line="360" w:lineRule="auto"/>
        <w:jc w:val="both"/>
        <w:rPr>
          <w:rFonts w:ascii="Book Antiqua" w:hAnsi="Book Antiqua" w:cs="Times New Roman"/>
        </w:rPr>
      </w:pPr>
      <w:r w:rsidRPr="00625A97">
        <w:rPr>
          <w:rFonts w:ascii="Book Antiqua" w:hAnsi="Book Antiqua" w:cs="Times New Roman"/>
        </w:rPr>
        <w:tab/>
      </w:r>
    </w:p>
    <w:sectPr w:rsidR="005C2FDF" w:rsidRPr="00625A97" w:rsidSect="00CD4D96">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5178C" w14:textId="77777777" w:rsidR="004C31C6" w:rsidRDefault="004C31C6">
      <w:r>
        <w:separator/>
      </w:r>
    </w:p>
  </w:endnote>
  <w:endnote w:type="continuationSeparator" w:id="0">
    <w:p w14:paraId="4F16E870" w14:textId="77777777" w:rsidR="004C31C6" w:rsidRDefault="004C3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Garamond-Bold">
    <w:charset w:val="00"/>
    <w:family w:val="auto"/>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GillSans-Bold">
    <w:altName w:val="微软雅黑"/>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79116" w14:textId="77777777" w:rsidR="004C31C6" w:rsidRDefault="004C31C6">
      <w:r>
        <w:separator/>
      </w:r>
    </w:p>
  </w:footnote>
  <w:footnote w:type="continuationSeparator" w:id="0">
    <w:p w14:paraId="4949F662" w14:textId="77777777" w:rsidR="004C31C6" w:rsidRDefault="004C31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07218"/>
    <w:multiLevelType w:val="singleLevel"/>
    <w:tmpl w:val="16507218"/>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5fszwwxpxsp2revztgxfx5mxtxvsafrttpv&quot;&gt;PL&lt;record-ids&gt;&lt;item&gt;1&lt;/item&gt;&lt;item&gt;2&lt;/item&gt;&lt;item&gt;3&lt;/item&gt;&lt;item&gt;4&lt;/item&gt;&lt;item&gt;5&lt;/item&gt;&lt;item&gt;6&lt;/item&gt;&lt;item&gt;7&lt;/item&gt;&lt;item&gt;8&lt;/item&gt;&lt;item&gt;9&lt;/item&gt;&lt;item&gt;10&lt;/item&gt;&lt;/record-ids&gt;&lt;/item&gt;&lt;/Libraries&gt;"/>
  </w:docVars>
  <w:rsids>
    <w:rsidRoot w:val="00172A27"/>
    <w:rsid w:val="00001004"/>
    <w:rsid w:val="00007442"/>
    <w:rsid w:val="00011AB1"/>
    <w:rsid w:val="00011FA1"/>
    <w:rsid w:val="00012FF5"/>
    <w:rsid w:val="00014DC3"/>
    <w:rsid w:val="000159C3"/>
    <w:rsid w:val="00020C81"/>
    <w:rsid w:val="00022109"/>
    <w:rsid w:val="0002335B"/>
    <w:rsid w:val="00024538"/>
    <w:rsid w:val="000247C5"/>
    <w:rsid w:val="000247C6"/>
    <w:rsid w:val="00025366"/>
    <w:rsid w:val="00027204"/>
    <w:rsid w:val="000274A4"/>
    <w:rsid w:val="00027D39"/>
    <w:rsid w:val="000307B3"/>
    <w:rsid w:val="00031560"/>
    <w:rsid w:val="00032247"/>
    <w:rsid w:val="00037527"/>
    <w:rsid w:val="00040EBC"/>
    <w:rsid w:val="00041107"/>
    <w:rsid w:val="000411F1"/>
    <w:rsid w:val="000418D9"/>
    <w:rsid w:val="000418FE"/>
    <w:rsid w:val="00046127"/>
    <w:rsid w:val="00046A33"/>
    <w:rsid w:val="00047A72"/>
    <w:rsid w:val="00051316"/>
    <w:rsid w:val="00052624"/>
    <w:rsid w:val="00053EE3"/>
    <w:rsid w:val="000543D8"/>
    <w:rsid w:val="000563B2"/>
    <w:rsid w:val="00057F8F"/>
    <w:rsid w:val="0006327D"/>
    <w:rsid w:val="0006470E"/>
    <w:rsid w:val="00065618"/>
    <w:rsid w:val="000677D8"/>
    <w:rsid w:val="00067F58"/>
    <w:rsid w:val="00070F74"/>
    <w:rsid w:val="00074789"/>
    <w:rsid w:val="000810DD"/>
    <w:rsid w:val="000833BF"/>
    <w:rsid w:val="00085AED"/>
    <w:rsid w:val="000872AA"/>
    <w:rsid w:val="000879E5"/>
    <w:rsid w:val="00091EEB"/>
    <w:rsid w:val="0009265A"/>
    <w:rsid w:val="00092EC1"/>
    <w:rsid w:val="000954CF"/>
    <w:rsid w:val="00095F83"/>
    <w:rsid w:val="00096BA8"/>
    <w:rsid w:val="000971A0"/>
    <w:rsid w:val="000A1932"/>
    <w:rsid w:val="000A237B"/>
    <w:rsid w:val="000A48B1"/>
    <w:rsid w:val="000A65F3"/>
    <w:rsid w:val="000A7D19"/>
    <w:rsid w:val="000B125A"/>
    <w:rsid w:val="000B2DA4"/>
    <w:rsid w:val="000B34EA"/>
    <w:rsid w:val="000B63B0"/>
    <w:rsid w:val="000B714E"/>
    <w:rsid w:val="000C3916"/>
    <w:rsid w:val="000C3CB5"/>
    <w:rsid w:val="000D2283"/>
    <w:rsid w:val="000D2AC7"/>
    <w:rsid w:val="000D2D51"/>
    <w:rsid w:val="000D329E"/>
    <w:rsid w:val="000D3410"/>
    <w:rsid w:val="000D55DF"/>
    <w:rsid w:val="000D5DA4"/>
    <w:rsid w:val="000D6E1F"/>
    <w:rsid w:val="000E4CF1"/>
    <w:rsid w:val="000E4EA8"/>
    <w:rsid w:val="000E55F9"/>
    <w:rsid w:val="000E6B2F"/>
    <w:rsid w:val="000F0D68"/>
    <w:rsid w:val="000F326B"/>
    <w:rsid w:val="000F32B7"/>
    <w:rsid w:val="000F4265"/>
    <w:rsid w:val="000F4C3B"/>
    <w:rsid w:val="00101786"/>
    <w:rsid w:val="00102653"/>
    <w:rsid w:val="00102B4E"/>
    <w:rsid w:val="00107742"/>
    <w:rsid w:val="0011313B"/>
    <w:rsid w:val="00115A2F"/>
    <w:rsid w:val="00117427"/>
    <w:rsid w:val="00117544"/>
    <w:rsid w:val="0012142C"/>
    <w:rsid w:val="00121702"/>
    <w:rsid w:val="0012707A"/>
    <w:rsid w:val="00127ED1"/>
    <w:rsid w:val="001304D6"/>
    <w:rsid w:val="00134D71"/>
    <w:rsid w:val="001353C6"/>
    <w:rsid w:val="001362B1"/>
    <w:rsid w:val="00136732"/>
    <w:rsid w:val="001403F0"/>
    <w:rsid w:val="001416F8"/>
    <w:rsid w:val="00143171"/>
    <w:rsid w:val="001433FF"/>
    <w:rsid w:val="001449DE"/>
    <w:rsid w:val="00145ACC"/>
    <w:rsid w:val="00145D23"/>
    <w:rsid w:val="00146CAC"/>
    <w:rsid w:val="001521B1"/>
    <w:rsid w:val="001532E1"/>
    <w:rsid w:val="00153BB3"/>
    <w:rsid w:val="0015429D"/>
    <w:rsid w:val="00155EDA"/>
    <w:rsid w:val="001561EA"/>
    <w:rsid w:val="001570F7"/>
    <w:rsid w:val="001574EB"/>
    <w:rsid w:val="00161ED6"/>
    <w:rsid w:val="00164924"/>
    <w:rsid w:val="00165584"/>
    <w:rsid w:val="00166650"/>
    <w:rsid w:val="0016734D"/>
    <w:rsid w:val="00167820"/>
    <w:rsid w:val="00171AAE"/>
    <w:rsid w:val="00172A27"/>
    <w:rsid w:val="00173B6E"/>
    <w:rsid w:val="001742C0"/>
    <w:rsid w:val="001771B5"/>
    <w:rsid w:val="0018110F"/>
    <w:rsid w:val="0018464B"/>
    <w:rsid w:val="001873BA"/>
    <w:rsid w:val="00187D48"/>
    <w:rsid w:val="001903C0"/>
    <w:rsid w:val="001927B8"/>
    <w:rsid w:val="00193407"/>
    <w:rsid w:val="0019451C"/>
    <w:rsid w:val="00194AC2"/>
    <w:rsid w:val="001967F3"/>
    <w:rsid w:val="001A1AF9"/>
    <w:rsid w:val="001A1B2D"/>
    <w:rsid w:val="001A363B"/>
    <w:rsid w:val="001A4292"/>
    <w:rsid w:val="001A6351"/>
    <w:rsid w:val="001B17ED"/>
    <w:rsid w:val="001B1A36"/>
    <w:rsid w:val="001B337C"/>
    <w:rsid w:val="001B3E05"/>
    <w:rsid w:val="001B6A35"/>
    <w:rsid w:val="001B6DD4"/>
    <w:rsid w:val="001C224D"/>
    <w:rsid w:val="001C278A"/>
    <w:rsid w:val="001C3728"/>
    <w:rsid w:val="001C3E50"/>
    <w:rsid w:val="001C605B"/>
    <w:rsid w:val="001C73DD"/>
    <w:rsid w:val="001D31DB"/>
    <w:rsid w:val="001D37F1"/>
    <w:rsid w:val="001E1B7B"/>
    <w:rsid w:val="001E3281"/>
    <w:rsid w:val="001E36C3"/>
    <w:rsid w:val="001E4919"/>
    <w:rsid w:val="001E538C"/>
    <w:rsid w:val="001E7C93"/>
    <w:rsid w:val="001F3B19"/>
    <w:rsid w:val="001F5AE1"/>
    <w:rsid w:val="001F6C11"/>
    <w:rsid w:val="001F74E1"/>
    <w:rsid w:val="001F7987"/>
    <w:rsid w:val="001F7AC3"/>
    <w:rsid w:val="00200DF5"/>
    <w:rsid w:val="0020718C"/>
    <w:rsid w:val="00211480"/>
    <w:rsid w:val="00211879"/>
    <w:rsid w:val="00211A85"/>
    <w:rsid w:val="00212CFD"/>
    <w:rsid w:val="002254A4"/>
    <w:rsid w:val="00230159"/>
    <w:rsid w:val="002301F9"/>
    <w:rsid w:val="00232C88"/>
    <w:rsid w:val="002342C2"/>
    <w:rsid w:val="00235BC0"/>
    <w:rsid w:val="0023771A"/>
    <w:rsid w:val="00240F39"/>
    <w:rsid w:val="00243E7C"/>
    <w:rsid w:val="00244DE4"/>
    <w:rsid w:val="0024568C"/>
    <w:rsid w:val="00246E41"/>
    <w:rsid w:val="00251F0A"/>
    <w:rsid w:val="00257C6F"/>
    <w:rsid w:val="002626A6"/>
    <w:rsid w:val="00263A34"/>
    <w:rsid w:val="00264529"/>
    <w:rsid w:val="00264A08"/>
    <w:rsid w:val="00264B70"/>
    <w:rsid w:val="00272D97"/>
    <w:rsid w:val="00273D66"/>
    <w:rsid w:val="00276640"/>
    <w:rsid w:val="00277322"/>
    <w:rsid w:val="00280602"/>
    <w:rsid w:val="002835FE"/>
    <w:rsid w:val="00284117"/>
    <w:rsid w:val="00285A83"/>
    <w:rsid w:val="002862CC"/>
    <w:rsid w:val="00286BB4"/>
    <w:rsid w:val="002924E2"/>
    <w:rsid w:val="002926CB"/>
    <w:rsid w:val="002933EB"/>
    <w:rsid w:val="00295DA3"/>
    <w:rsid w:val="002960ED"/>
    <w:rsid w:val="002962AC"/>
    <w:rsid w:val="002967AA"/>
    <w:rsid w:val="00297306"/>
    <w:rsid w:val="00297350"/>
    <w:rsid w:val="002973A8"/>
    <w:rsid w:val="00297503"/>
    <w:rsid w:val="002A0932"/>
    <w:rsid w:val="002A3671"/>
    <w:rsid w:val="002A596C"/>
    <w:rsid w:val="002A7E48"/>
    <w:rsid w:val="002B0D78"/>
    <w:rsid w:val="002B2CBA"/>
    <w:rsid w:val="002B3955"/>
    <w:rsid w:val="002C1D06"/>
    <w:rsid w:val="002C2833"/>
    <w:rsid w:val="002C2A5D"/>
    <w:rsid w:val="002C3D14"/>
    <w:rsid w:val="002C5790"/>
    <w:rsid w:val="002D09BE"/>
    <w:rsid w:val="002E0246"/>
    <w:rsid w:val="002E1327"/>
    <w:rsid w:val="002E416E"/>
    <w:rsid w:val="002E77E8"/>
    <w:rsid w:val="002F2C18"/>
    <w:rsid w:val="002F30DF"/>
    <w:rsid w:val="002F3535"/>
    <w:rsid w:val="002F430C"/>
    <w:rsid w:val="002F6E42"/>
    <w:rsid w:val="002F7098"/>
    <w:rsid w:val="00304C43"/>
    <w:rsid w:val="00304E51"/>
    <w:rsid w:val="00305278"/>
    <w:rsid w:val="0030611A"/>
    <w:rsid w:val="00307CC4"/>
    <w:rsid w:val="00307E85"/>
    <w:rsid w:val="0031060E"/>
    <w:rsid w:val="00312DEE"/>
    <w:rsid w:val="003158B8"/>
    <w:rsid w:val="00316B91"/>
    <w:rsid w:val="00317EAB"/>
    <w:rsid w:val="003210E3"/>
    <w:rsid w:val="00326EED"/>
    <w:rsid w:val="0032736B"/>
    <w:rsid w:val="003309AE"/>
    <w:rsid w:val="0033102F"/>
    <w:rsid w:val="00333090"/>
    <w:rsid w:val="00334768"/>
    <w:rsid w:val="00336983"/>
    <w:rsid w:val="00337262"/>
    <w:rsid w:val="003421AB"/>
    <w:rsid w:val="0034289E"/>
    <w:rsid w:val="003428C2"/>
    <w:rsid w:val="0034521B"/>
    <w:rsid w:val="00345E12"/>
    <w:rsid w:val="003465F9"/>
    <w:rsid w:val="00346826"/>
    <w:rsid w:val="0035057B"/>
    <w:rsid w:val="003518FC"/>
    <w:rsid w:val="00352FDD"/>
    <w:rsid w:val="00353EA1"/>
    <w:rsid w:val="0035453C"/>
    <w:rsid w:val="00357A44"/>
    <w:rsid w:val="00357D96"/>
    <w:rsid w:val="00360785"/>
    <w:rsid w:val="003612B0"/>
    <w:rsid w:val="00361D7C"/>
    <w:rsid w:val="003620B3"/>
    <w:rsid w:val="0036362E"/>
    <w:rsid w:val="00364097"/>
    <w:rsid w:val="00365299"/>
    <w:rsid w:val="00367466"/>
    <w:rsid w:val="00367530"/>
    <w:rsid w:val="003707B3"/>
    <w:rsid w:val="003709C8"/>
    <w:rsid w:val="00371018"/>
    <w:rsid w:val="00371605"/>
    <w:rsid w:val="0037194B"/>
    <w:rsid w:val="00371A5B"/>
    <w:rsid w:val="0037466D"/>
    <w:rsid w:val="00375AFA"/>
    <w:rsid w:val="00376299"/>
    <w:rsid w:val="00376925"/>
    <w:rsid w:val="00377792"/>
    <w:rsid w:val="00377DF1"/>
    <w:rsid w:val="0038019B"/>
    <w:rsid w:val="0038170E"/>
    <w:rsid w:val="00382CA0"/>
    <w:rsid w:val="00385026"/>
    <w:rsid w:val="00385DA2"/>
    <w:rsid w:val="00394598"/>
    <w:rsid w:val="0039688F"/>
    <w:rsid w:val="003A0FFC"/>
    <w:rsid w:val="003A138E"/>
    <w:rsid w:val="003A2306"/>
    <w:rsid w:val="003A5682"/>
    <w:rsid w:val="003A5A96"/>
    <w:rsid w:val="003A6C5A"/>
    <w:rsid w:val="003A71AF"/>
    <w:rsid w:val="003B019A"/>
    <w:rsid w:val="003B2493"/>
    <w:rsid w:val="003B4456"/>
    <w:rsid w:val="003B6ED1"/>
    <w:rsid w:val="003B70AC"/>
    <w:rsid w:val="003C0608"/>
    <w:rsid w:val="003C0839"/>
    <w:rsid w:val="003C10AD"/>
    <w:rsid w:val="003C19A1"/>
    <w:rsid w:val="003C2CE6"/>
    <w:rsid w:val="003C516B"/>
    <w:rsid w:val="003C5552"/>
    <w:rsid w:val="003C7046"/>
    <w:rsid w:val="003C7513"/>
    <w:rsid w:val="003C7C14"/>
    <w:rsid w:val="003D2CF1"/>
    <w:rsid w:val="003D3CE4"/>
    <w:rsid w:val="003D4A41"/>
    <w:rsid w:val="003D4EFD"/>
    <w:rsid w:val="003D6D63"/>
    <w:rsid w:val="003D72BE"/>
    <w:rsid w:val="003D7B47"/>
    <w:rsid w:val="003D7C9D"/>
    <w:rsid w:val="003E1546"/>
    <w:rsid w:val="003E189A"/>
    <w:rsid w:val="003E35A1"/>
    <w:rsid w:val="003E3F0B"/>
    <w:rsid w:val="003E67A7"/>
    <w:rsid w:val="003F0132"/>
    <w:rsid w:val="003F021F"/>
    <w:rsid w:val="003F1D83"/>
    <w:rsid w:val="003F2AF9"/>
    <w:rsid w:val="003F64F4"/>
    <w:rsid w:val="003F675B"/>
    <w:rsid w:val="003F7782"/>
    <w:rsid w:val="003F7BB5"/>
    <w:rsid w:val="004015B8"/>
    <w:rsid w:val="00401CB4"/>
    <w:rsid w:val="00402951"/>
    <w:rsid w:val="00403072"/>
    <w:rsid w:val="0040324A"/>
    <w:rsid w:val="004077B4"/>
    <w:rsid w:val="00407A4F"/>
    <w:rsid w:val="00413A76"/>
    <w:rsid w:val="004142CD"/>
    <w:rsid w:val="004145B9"/>
    <w:rsid w:val="00414866"/>
    <w:rsid w:val="00415EA1"/>
    <w:rsid w:val="004166D2"/>
    <w:rsid w:val="00420060"/>
    <w:rsid w:val="00420F22"/>
    <w:rsid w:val="00424045"/>
    <w:rsid w:val="00424408"/>
    <w:rsid w:val="00424BB6"/>
    <w:rsid w:val="004273AD"/>
    <w:rsid w:val="00432F6C"/>
    <w:rsid w:val="00433135"/>
    <w:rsid w:val="0043386B"/>
    <w:rsid w:val="0043557A"/>
    <w:rsid w:val="0043731F"/>
    <w:rsid w:val="004378AA"/>
    <w:rsid w:val="0044000B"/>
    <w:rsid w:val="00440F68"/>
    <w:rsid w:val="00442EBB"/>
    <w:rsid w:val="00443181"/>
    <w:rsid w:val="004453BD"/>
    <w:rsid w:val="00450738"/>
    <w:rsid w:val="0045190D"/>
    <w:rsid w:val="00452D1D"/>
    <w:rsid w:val="00462B0F"/>
    <w:rsid w:val="00462C91"/>
    <w:rsid w:val="00464D41"/>
    <w:rsid w:val="00465268"/>
    <w:rsid w:val="004658BF"/>
    <w:rsid w:val="00467171"/>
    <w:rsid w:val="00467491"/>
    <w:rsid w:val="00472406"/>
    <w:rsid w:val="00472A9F"/>
    <w:rsid w:val="00473435"/>
    <w:rsid w:val="00473EDA"/>
    <w:rsid w:val="00477EBF"/>
    <w:rsid w:val="004811BB"/>
    <w:rsid w:val="0048182E"/>
    <w:rsid w:val="00481F07"/>
    <w:rsid w:val="004823C0"/>
    <w:rsid w:val="0049171E"/>
    <w:rsid w:val="00491B86"/>
    <w:rsid w:val="00492BB4"/>
    <w:rsid w:val="00493D72"/>
    <w:rsid w:val="00494DDE"/>
    <w:rsid w:val="00495397"/>
    <w:rsid w:val="004A058D"/>
    <w:rsid w:val="004A23AC"/>
    <w:rsid w:val="004A2A05"/>
    <w:rsid w:val="004A2F12"/>
    <w:rsid w:val="004A550F"/>
    <w:rsid w:val="004A6677"/>
    <w:rsid w:val="004B1CFE"/>
    <w:rsid w:val="004B1FED"/>
    <w:rsid w:val="004B200E"/>
    <w:rsid w:val="004B3F0E"/>
    <w:rsid w:val="004B6A65"/>
    <w:rsid w:val="004C31C6"/>
    <w:rsid w:val="004C31E7"/>
    <w:rsid w:val="004C357D"/>
    <w:rsid w:val="004D2E48"/>
    <w:rsid w:val="004D33DA"/>
    <w:rsid w:val="004D578D"/>
    <w:rsid w:val="004D5E3D"/>
    <w:rsid w:val="004D6DB6"/>
    <w:rsid w:val="004E13DB"/>
    <w:rsid w:val="004E3A78"/>
    <w:rsid w:val="004F0E53"/>
    <w:rsid w:val="004F3B10"/>
    <w:rsid w:val="004F61E2"/>
    <w:rsid w:val="004F622B"/>
    <w:rsid w:val="004F77B2"/>
    <w:rsid w:val="00504B9C"/>
    <w:rsid w:val="00507669"/>
    <w:rsid w:val="00507830"/>
    <w:rsid w:val="005116FA"/>
    <w:rsid w:val="00512225"/>
    <w:rsid w:val="005248EC"/>
    <w:rsid w:val="00527DD5"/>
    <w:rsid w:val="005329FB"/>
    <w:rsid w:val="00533391"/>
    <w:rsid w:val="005346E6"/>
    <w:rsid w:val="00535B0B"/>
    <w:rsid w:val="00536958"/>
    <w:rsid w:val="005374C2"/>
    <w:rsid w:val="00537BAB"/>
    <w:rsid w:val="00537F1C"/>
    <w:rsid w:val="005404B9"/>
    <w:rsid w:val="005419FA"/>
    <w:rsid w:val="005425F7"/>
    <w:rsid w:val="0054293C"/>
    <w:rsid w:val="005434CF"/>
    <w:rsid w:val="00544055"/>
    <w:rsid w:val="00545576"/>
    <w:rsid w:val="00546E04"/>
    <w:rsid w:val="00551BDF"/>
    <w:rsid w:val="005546BD"/>
    <w:rsid w:val="00555601"/>
    <w:rsid w:val="00557482"/>
    <w:rsid w:val="00557EB4"/>
    <w:rsid w:val="00561DDD"/>
    <w:rsid w:val="00563CD3"/>
    <w:rsid w:val="00570D6F"/>
    <w:rsid w:val="00570E36"/>
    <w:rsid w:val="005716F4"/>
    <w:rsid w:val="005739CC"/>
    <w:rsid w:val="0057449E"/>
    <w:rsid w:val="00575BD6"/>
    <w:rsid w:val="00575C83"/>
    <w:rsid w:val="00580C85"/>
    <w:rsid w:val="00583CA2"/>
    <w:rsid w:val="005847DE"/>
    <w:rsid w:val="00584BD6"/>
    <w:rsid w:val="0058589B"/>
    <w:rsid w:val="005865C8"/>
    <w:rsid w:val="00586F44"/>
    <w:rsid w:val="005906DE"/>
    <w:rsid w:val="00590A2B"/>
    <w:rsid w:val="00592C57"/>
    <w:rsid w:val="005930B7"/>
    <w:rsid w:val="0059691F"/>
    <w:rsid w:val="005A1458"/>
    <w:rsid w:val="005A232E"/>
    <w:rsid w:val="005A2443"/>
    <w:rsid w:val="005A25EC"/>
    <w:rsid w:val="005A7507"/>
    <w:rsid w:val="005A7CB6"/>
    <w:rsid w:val="005B18C5"/>
    <w:rsid w:val="005B3140"/>
    <w:rsid w:val="005B3E86"/>
    <w:rsid w:val="005B4BA8"/>
    <w:rsid w:val="005B782B"/>
    <w:rsid w:val="005C0462"/>
    <w:rsid w:val="005C16A5"/>
    <w:rsid w:val="005C2BC5"/>
    <w:rsid w:val="005C2FDF"/>
    <w:rsid w:val="005C3946"/>
    <w:rsid w:val="005C3E2B"/>
    <w:rsid w:val="005C6959"/>
    <w:rsid w:val="005D0E70"/>
    <w:rsid w:val="005D4042"/>
    <w:rsid w:val="005D48C8"/>
    <w:rsid w:val="005D64DD"/>
    <w:rsid w:val="005E1EF5"/>
    <w:rsid w:val="005E247E"/>
    <w:rsid w:val="005E308C"/>
    <w:rsid w:val="005E4C0D"/>
    <w:rsid w:val="005E6200"/>
    <w:rsid w:val="005E6B32"/>
    <w:rsid w:val="005E75EE"/>
    <w:rsid w:val="0060003A"/>
    <w:rsid w:val="00600E7A"/>
    <w:rsid w:val="006012AA"/>
    <w:rsid w:val="0060148D"/>
    <w:rsid w:val="00601AB8"/>
    <w:rsid w:val="00603350"/>
    <w:rsid w:val="00603A9A"/>
    <w:rsid w:val="00603DDE"/>
    <w:rsid w:val="006049F5"/>
    <w:rsid w:val="00606336"/>
    <w:rsid w:val="00606C0E"/>
    <w:rsid w:val="006117A3"/>
    <w:rsid w:val="00613B52"/>
    <w:rsid w:val="00614943"/>
    <w:rsid w:val="00617EAE"/>
    <w:rsid w:val="00620886"/>
    <w:rsid w:val="00621E18"/>
    <w:rsid w:val="00622373"/>
    <w:rsid w:val="00624BFE"/>
    <w:rsid w:val="00625304"/>
    <w:rsid w:val="00625A97"/>
    <w:rsid w:val="006268DC"/>
    <w:rsid w:val="006276A7"/>
    <w:rsid w:val="00630B2C"/>
    <w:rsid w:val="00633BE2"/>
    <w:rsid w:val="00633F5F"/>
    <w:rsid w:val="00634ACD"/>
    <w:rsid w:val="00634E9A"/>
    <w:rsid w:val="00640781"/>
    <w:rsid w:val="006435FE"/>
    <w:rsid w:val="00643946"/>
    <w:rsid w:val="00646297"/>
    <w:rsid w:val="006479F7"/>
    <w:rsid w:val="00650032"/>
    <w:rsid w:val="006525F9"/>
    <w:rsid w:val="006527A1"/>
    <w:rsid w:val="006529A8"/>
    <w:rsid w:val="00655743"/>
    <w:rsid w:val="00656786"/>
    <w:rsid w:val="00656FE9"/>
    <w:rsid w:val="00661217"/>
    <w:rsid w:val="006618EA"/>
    <w:rsid w:val="00661FCE"/>
    <w:rsid w:val="00662CFA"/>
    <w:rsid w:val="006635DB"/>
    <w:rsid w:val="0066542B"/>
    <w:rsid w:val="006667BC"/>
    <w:rsid w:val="006668AD"/>
    <w:rsid w:val="00667010"/>
    <w:rsid w:val="00667EC9"/>
    <w:rsid w:val="00673827"/>
    <w:rsid w:val="006753E8"/>
    <w:rsid w:val="006803AE"/>
    <w:rsid w:val="00680F66"/>
    <w:rsid w:val="00681174"/>
    <w:rsid w:val="00681327"/>
    <w:rsid w:val="00681F6F"/>
    <w:rsid w:val="00682CC9"/>
    <w:rsid w:val="006834E5"/>
    <w:rsid w:val="00683642"/>
    <w:rsid w:val="00686CF7"/>
    <w:rsid w:val="00687454"/>
    <w:rsid w:val="00692A7C"/>
    <w:rsid w:val="006935E2"/>
    <w:rsid w:val="00694D89"/>
    <w:rsid w:val="006A0129"/>
    <w:rsid w:val="006A0ED4"/>
    <w:rsid w:val="006A1D18"/>
    <w:rsid w:val="006A1E52"/>
    <w:rsid w:val="006A3319"/>
    <w:rsid w:val="006A371E"/>
    <w:rsid w:val="006A7DF7"/>
    <w:rsid w:val="006B0F21"/>
    <w:rsid w:val="006B24BD"/>
    <w:rsid w:val="006B3ED2"/>
    <w:rsid w:val="006B441D"/>
    <w:rsid w:val="006B51F5"/>
    <w:rsid w:val="006B54D1"/>
    <w:rsid w:val="006C0F66"/>
    <w:rsid w:val="006C1F2B"/>
    <w:rsid w:val="006C2B25"/>
    <w:rsid w:val="006C2F79"/>
    <w:rsid w:val="006C301A"/>
    <w:rsid w:val="006C3078"/>
    <w:rsid w:val="006C6469"/>
    <w:rsid w:val="006D044F"/>
    <w:rsid w:val="006D182F"/>
    <w:rsid w:val="006D498D"/>
    <w:rsid w:val="006D7374"/>
    <w:rsid w:val="006E0D55"/>
    <w:rsid w:val="006E493C"/>
    <w:rsid w:val="006E5449"/>
    <w:rsid w:val="006E6658"/>
    <w:rsid w:val="006E69AC"/>
    <w:rsid w:val="006E6D30"/>
    <w:rsid w:val="006F1548"/>
    <w:rsid w:val="006F1C18"/>
    <w:rsid w:val="006F6DDD"/>
    <w:rsid w:val="00702662"/>
    <w:rsid w:val="00702AC6"/>
    <w:rsid w:val="007050A8"/>
    <w:rsid w:val="00705B57"/>
    <w:rsid w:val="007061C0"/>
    <w:rsid w:val="00706393"/>
    <w:rsid w:val="00711304"/>
    <w:rsid w:val="007116FF"/>
    <w:rsid w:val="00712D65"/>
    <w:rsid w:val="007134E0"/>
    <w:rsid w:val="007138D9"/>
    <w:rsid w:val="00713DF7"/>
    <w:rsid w:val="00714A1F"/>
    <w:rsid w:val="00717A5F"/>
    <w:rsid w:val="00717C4E"/>
    <w:rsid w:val="00720692"/>
    <w:rsid w:val="0072704D"/>
    <w:rsid w:val="007272C4"/>
    <w:rsid w:val="00727381"/>
    <w:rsid w:val="00727F98"/>
    <w:rsid w:val="00731689"/>
    <w:rsid w:val="00731EF3"/>
    <w:rsid w:val="00734432"/>
    <w:rsid w:val="007360B0"/>
    <w:rsid w:val="0074008A"/>
    <w:rsid w:val="007412FD"/>
    <w:rsid w:val="007414B4"/>
    <w:rsid w:val="007426E3"/>
    <w:rsid w:val="007432E6"/>
    <w:rsid w:val="007434FC"/>
    <w:rsid w:val="007462C2"/>
    <w:rsid w:val="00746444"/>
    <w:rsid w:val="007477E6"/>
    <w:rsid w:val="00750196"/>
    <w:rsid w:val="007501B4"/>
    <w:rsid w:val="007509BE"/>
    <w:rsid w:val="00750B18"/>
    <w:rsid w:val="00750C4A"/>
    <w:rsid w:val="007512F8"/>
    <w:rsid w:val="0075197F"/>
    <w:rsid w:val="00752050"/>
    <w:rsid w:val="0075257D"/>
    <w:rsid w:val="0075408A"/>
    <w:rsid w:val="00755AD3"/>
    <w:rsid w:val="007607AA"/>
    <w:rsid w:val="00760D7D"/>
    <w:rsid w:val="00766C23"/>
    <w:rsid w:val="00766FE1"/>
    <w:rsid w:val="00770ED7"/>
    <w:rsid w:val="0077376A"/>
    <w:rsid w:val="0077442F"/>
    <w:rsid w:val="0077604B"/>
    <w:rsid w:val="0078003C"/>
    <w:rsid w:val="007809C5"/>
    <w:rsid w:val="00781327"/>
    <w:rsid w:val="00782A13"/>
    <w:rsid w:val="00782FA8"/>
    <w:rsid w:val="00784A8A"/>
    <w:rsid w:val="00790141"/>
    <w:rsid w:val="00790A34"/>
    <w:rsid w:val="00791E87"/>
    <w:rsid w:val="007A06C3"/>
    <w:rsid w:val="007A233D"/>
    <w:rsid w:val="007B0925"/>
    <w:rsid w:val="007B0DF3"/>
    <w:rsid w:val="007B0F2C"/>
    <w:rsid w:val="007B361E"/>
    <w:rsid w:val="007B581A"/>
    <w:rsid w:val="007B7119"/>
    <w:rsid w:val="007B76EB"/>
    <w:rsid w:val="007C1787"/>
    <w:rsid w:val="007C1864"/>
    <w:rsid w:val="007C187F"/>
    <w:rsid w:val="007C40C3"/>
    <w:rsid w:val="007C51B5"/>
    <w:rsid w:val="007C62C6"/>
    <w:rsid w:val="007C690F"/>
    <w:rsid w:val="007C71FE"/>
    <w:rsid w:val="007D022A"/>
    <w:rsid w:val="007D3952"/>
    <w:rsid w:val="007D53D8"/>
    <w:rsid w:val="007D6DCE"/>
    <w:rsid w:val="007D6F21"/>
    <w:rsid w:val="007D6F26"/>
    <w:rsid w:val="007E3A54"/>
    <w:rsid w:val="007E3DF4"/>
    <w:rsid w:val="007E5D7A"/>
    <w:rsid w:val="007E69DA"/>
    <w:rsid w:val="007E6AEE"/>
    <w:rsid w:val="007F1A9A"/>
    <w:rsid w:val="007F1BB9"/>
    <w:rsid w:val="007F4180"/>
    <w:rsid w:val="007F541F"/>
    <w:rsid w:val="007F5CD8"/>
    <w:rsid w:val="007F6FCB"/>
    <w:rsid w:val="00800363"/>
    <w:rsid w:val="00803CB6"/>
    <w:rsid w:val="00804670"/>
    <w:rsid w:val="00807413"/>
    <w:rsid w:val="008117E7"/>
    <w:rsid w:val="00815342"/>
    <w:rsid w:val="008167C3"/>
    <w:rsid w:val="008179E0"/>
    <w:rsid w:val="008201B3"/>
    <w:rsid w:val="008212D8"/>
    <w:rsid w:val="008217F3"/>
    <w:rsid w:val="00823070"/>
    <w:rsid w:val="00823C32"/>
    <w:rsid w:val="00823EDD"/>
    <w:rsid w:val="00824FB2"/>
    <w:rsid w:val="00825085"/>
    <w:rsid w:val="008308F8"/>
    <w:rsid w:val="00832CA7"/>
    <w:rsid w:val="0083503D"/>
    <w:rsid w:val="00836168"/>
    <w:rsid w:val="0084473C"/>
    <w:rsid w:val="0084528A"/>
    <w:rsid w:val="008452D1"/>
    <w:rsid w:val="00845758"/>
    <w:rsid w:val="008510EB"/>
    <w:rsid w:val="008522F8"/>
    <w:rsid w:val="00854B37"/>
    <w:rsid w:val="00854C79"/>
    <w:rsid w:val="00861087"/>
    <w:rsid w:val="0086306F"/>
    <w:rsid w:val="008668F6"/>
    <w:rsid w:val="008669FE"/>
    <w:rsid w:val="00870E2C"/>
    <w:rsid w:val="008715C5"/>
    <w:rsid w:val="0087215C"/>
    <w:rsid w:val="00874CCA"/>
    <w:rsid w:val="00876031"/>
    <w:rsid w:val="00876447"/>
    <w:rsid w:val="008772FC"/>
    <w:rsid w:val="00877EA1"/>
    <w:rsid w:val="00880AB8"/>
    <w:rsid w:val="00881B3F"/>
    <w:rsid w:val="00883880"/>
    <w:rsid w:val="00883E33"/>
    <w:rsid w:val="00883F13"/>
    <w:rsid w:val="00884A47"/>
    <w:rsid w:val="00886A54"/>
    <w:rsid w:val="00887814"/>
    <w:rsid w:val="0089150C"/>
    <w:rsid w:val="00891C15"/>
    <w:rsid w:val="00891C27"/>
    <w:rsid w:val="0089235C"/>
    <w:rsid w:val="0089499B"/>
    <w:rsid w:val="008959C3"/>
    <w:rsid w:val="008960B2"/>
    <w:rsid w:val="008A007D"/>
    <w:rsid w:val="008A291E"/>
    <w:rsid w:val="008A4C77"/>
    <w:rsid w:val="008A6B7D"/>
    <w:rsid w:val="008A77BC"/>
    <w:rsid w:val="008B0028"/>
    <w:rsid w:val="008B2643"/>
    <w:rsid w:val="008B60BB"/>
    <w:rsid w:val="008C1312"/>
    <w:rsid w:val="008C2BFA"/>
    <w:rsid w:val="008C3075"/>
    <w:rsid w:val="008C4023"/>
    <w:rsid w:val="008C7060"/>
    <w:rsid w:val="008D49DD"/>
    <w:rsid w:val="008D4FFC"/>
    <w:rsid w:val="008D5EDC"/>
    <w:rsid w:val="008D5F45"/>
    <w:rsid w:val="008D6B53"/>
    <w:rsid w:val="008E3210"/>
    <w:rsid w:val="008E502F"/>
    <w:rsid w:val="008F51C0"/>
    <w:rsid w:val="008F62C3"/>
    <w:rsid w:val="008F74E0"/>
    <w:rsid w:val="008F76B2"/>
    <w:rsid w:val="008F7DF0"/>
    <w:rsid w:val="00901DC0"/>
    <w:rsid w:val="0090252F"/>
    <w:rsid w:val="009029A3"/>
    <w:rsid w:val="00902D3F"/>
    <w:rsid w:val="009034E4"/>
    <w:rsid w:val="0090604E"/>
    <w:rsid w:val="009068A9"/>
    <w:rsid w:val="00906B31"/>
    <w:rsid w:val="00907228"/>
    <w:rsid w:val="00907F50"/>
    <w:rsid w:val="00910377"/>
    <w:rsid w:val="009171C0"/>
    <w:rsid w:val="00920368"/>
    <w:rsid w:val="00921625"/>
    <w:rsid w:val="00923784"/>
    <w:rsid w:val="00924C5F"/>
    <w:rsid w:val="00927A22"/>
    <w:rsid w:val="00927D5F"/>
    <w:rsid w:val="009374B2"/>
    <w:rsid w:val="0093782D"/>
    <w:rsid w:val="009420B2"/>
    <w:rsid w:val="00943994"/>
    <w:rsid w:val="00945765"/>
    <w:rsid w:val="009458B9"/>
    <w:rsid w:val="00947531"/>
    <w:rsid w:val="00960E2E"/>
    <w:rsid w:val="00960F3F"/>
    <w:rsid w:val="00964A84"/>
    <w:rsid w:val="00970E6D"/>
    <w:rsid w:val="009717ED"/>
    <w:rsid w:val="00972D1D"/>
    <w:rsid w:val="00973DAD"/>
    <w:rsid w:val="00976927"/>
    <w:rsid w:val="009778BC"/>
    <w:rsid w:val="009804F0"/>
    <w:rsid w:val="009820A2"/>
    <w:rsid w:val="00982F67"/>
    <w:rsid w:val="009834E0"/>
    <w:rsid w:val="00987ECB"/>
    <w:rsid w:val="00991A82"/>
    <w:rsid w:val="009961AD"/>
    <w:rsid w:val="00997840"/>
    <w:rsid w:val="009A1960"/>
    <w:rsid w:val="009A31EB"/>
    <w:rsid w:val="009A4292"/>
    <w:rsid w:val="009A444C"/>
    <w:rsid w:val="009A4E68"/>
    <w:rsid w:val="009A59C7"/>
    <w:rsid w:val="009B018A"/>
    <w:rsid w:val="009B105C"/>
    <w:rsid w:val="009B2971"/>
    <w:rsid w:val="009B4774"/>
    <w:rsid w:val="009B4A48"/>
    <w:rsid w:val="009B6CC4"/>
    <w:rsid w:val="009B7719"/>
    <w:rsid w:val="009B7921"/>
    <w:rsid w:val="009B7A13"/>
    <w:rsid w:val="009C091C"/>
    <w:rsid w:val="009C11C8"/>
    <w:rsid w:val="009C1C47"/>
    <w:rsid w:val="009C668A"/>
    <w:rsid w:val="009D0FCF"/>
    <w:rsid w:val="009D4B08"/>
    <w:rsid w:val="009D5731"/>
    <w:rsid w:val="009E0682"/>
    <w:rsid w:val="009E2F11"/>
    <w:rsid w:val="009E5BD4"/>
    <w:rsid w:val="009E6AA7"/>
    <w:rsid w:val="009E7CC7"/>
    <w:rsid w:val="009F2712"/>
    <w:rsid w:val="009F4BA2"/>
    <w:rsid w:val="009F592E"/>
    <w:rsid w:val="009F7F18"/>
    <w:rsid w:val="00A0463C"/>
    <w:rsid w:val="00A1339B"/>
    <w:rsid w:val="00A13E6D"/>
    <w:rsid w:val="00A22896"/>
    <w:rsid w:val="00A232D4"/>
    <w:rsid w:val="00A23684"/>
    <w:rsid w:val="00A24DC2"/>
    <w:rsid w:val="00A27E9F"/>
    <w:rsid w:val="00A30F79"/>
    <w:rsid w:val="00A32C34"/>
    <w:rsid w:val="00A32F70"/>
    <w:rsid w:val="00A33BC5"/>
    <w:rsid w:val="00A366E9"/>
    <w:rsid w:val="00A43EDA"/>
    <w:rsid w:val="00A46981"/>
    <w:rsid w:val="00A47668"/>
    <w:rsid w:val="00A534D1"/>
    <w:rsid w:val="00A536C0"/>
    <w:rsid w:val="00A53A15"/>
    <w:rsid w:val="00A53EFC"/>
    <w:rsid w:val="00A5436F"/>
    <w:rsid w:val="00A602A6"/>
    <w:rsid w:val="00A60B03"/>
    <w:rsid w:val="00A62B3E"/>
    <w:rsid w:val="00A64304"/>
    <w:rsid w:val="00A6477F"/>
    <w:rsid w:val="00A64BC0"/>
    <w:rsid w:val="00A65881"/>
    <w:rsid w:val="00A66061"/>
    <w:rsid w:val="00A6655E"/>
    <w:rsid w:val="00A700E4"/>
    <w:rsid w:val="00A74EBF"/>
    <w:rsid w:val="00A77CF4"/>
    <w:rsid w:val="00A80BB8"/>
    <w:rsid w:val="00A80DAD"/>
    <w:rsid w:val="00A8170C"/>
    <w:rsid w:val="00A81939"/>
    <w:rsid w:val="00A832C6"/>
    <w:rsid w:val="00A84D22"/>
    <w:rsid w:val="00A92278"/>
    <w:rsid w:val="00A92906"/>
    <w:rsid w:val="00A92BB7"/>
    <w:rsid w:val="00A970BF"/>
    <w:rsid w:val="00A9744C"/>
    <w:rsid w:val="00AA046C"/>
    <w:rsid w:val="00AA0C30"/>
    <w:rsid w:val="00AA2F45"/>
    <w:rsid w:val="00AA3607"/>
    <w:rsid w:val="00AA38C9"/>
    <w:rsid w:val="00AA59F7"/>
    <w:rsid w:val="00AA6D5A"/>
    <w:rsid w:val="00AA7199"/>
    <w:rsid w:val="00AB1935"/>
    <w:rsid w:val="00AB3417"/>
    <w:rsid w:val="00AB3C2A"/>
    <w:rsid w:val="00AC103E"/>
    <w:rsid w:val="00AC1563"/>
    <w:rsid w:val="00AC1606"/>
    <w:rsid w:val="00AC4BE4"/>
    <w:rsid w:val="00AD21E6"/>
    <w:rsid w:val="00AD34DA"/>
    <w:rsid w:val="00AD3627"/>
    <w:rsid w:val="00AD45ED"/>
    <w:rsid w:val="00AD4CF4"/>
    <w:rsid w:val="00AD5637"/>
    <w:rsid w:val="00AD6A6E"/>
    <w:rsid w:val="00AE28F5"/>
    <w:rsid w:val="00AE2EEF"/>
    <w:rsid w:val="00AE38B3"/>
    <w:rsid w:val="00AE482E"/>
    <w:rsid w:val="00AE4E48"/>
    <w:rsid w:val="00AE521A"/>
    <w:rsid w:val="00AE55E9"/>
    <w:rsid w:val="00AE5C13"/>
    <w:rsid w:val="00AE7A9C"/>
    <w:rsid w:val="00AF172F"/>
    <w:rsid w:val="00AF185F"/>
    <w:rsid w:val="00AF20A4"/>
    <w:rsid w:val="00AF25D7"/>
    <w:rsid w:val="00AF28AC"/>
    <w:rsid w:val="00AF2981"/>
    <w:rsid w:val="00AF3079"/>
    <w:rsid w:val="00AF41DF"/>
    <w:rsid w:val="00B00076"/>
    <w:rsid w:val="00B028C0"/>
    <w:rsid w:val="00B034E6"/>
    <w:rsid w:val="00B03693"/>
    <w:rsid w:val="00B05826"/>
    <w:rsid w:val="00B07171"/>
    <w:rsid w:val="00B101C0"/>
    <w:rsid w:val="00B107F9"/>
    <w:rsid w:val="00B132D9"/>
    <w:rsid w:val="00B13BF8"/>
    <w:rsid w:val="00B20286"/>
    <w:rsid w:val="00B21013"/>
    <w:rsid w:val="00B226C6"/>
    <w:rsid w:val="00B23468"/>
    <w:rsid w:val="00B23F8D"/>
    <w:rsid w:val="00B25C47"/>
    <w:rsid w:val="00B26347"/>
    <w:rsid w:val="00B30755"/>
    <w:rsid w:val="00B345BA"/>
    <w:rsid w:val="00B34755"/>
    <w:rsid w:val="00B3475A"/>
    <w:rsid w:val="00B369D4"/>
    <w:rsid w:val="00B418EB"/>
    <w:rsid w:val="00B41B8C"/>
    <w:rsid w:val="00B433B0"/>
    <w:rsid w:val="00B4418D"/>
    <w:rsid w:val="00B44B13"/>
    <w:rsid w:val="00B47F98"/>
    <w:rsid w:val="00B51F4E"/>
    <w:rsid w:val="00B5266B"/>
    <w:rsid w:val="00B52785"/>
    <w:rsid w:val="00B534BB"/>
    <w:rsid w:val="00B557CA"/>
    <w:rsid w:val="00B5665D"/>
    <w:rsid w:val="00B614DA"/>
    <w:rsid w:val="00B63A40"/>
    <w:rsid w:val="00B643F7"/>
    <w:rsid w:val="00B65F25"/>
    <w:rsid w:val="00B703E6"/>
    <w:rsid w:val="00B70C31"/>
    <w:rsid w:val="00B70CE8"/>
    <w:rsid w:val="00B70E5E"/>
    <w:rsid w:val="00B72DA8"/>
    <w:rsid w:val="00B743A7"/>
    <w:rsid w:val="00B74B13"/>
    <w:rsid w:val="00B774C4"/>
    <w:rsid w:val="00B775A4"/>
    <w:rsid w:val="00B77F67"/>
    <w:rsid w:val="00B810D5"/>
    <w:rsid w:val="00B82E10"/>
    <w:rsid w:val="00B83E83"/>
    <w:rsid w:val="00B85304"/>
    <w:rsid w:val="00B861F5"/>
    <w:rsid w:val="00B91C7E"/>
    <w:rsid w:val="00B95521"/>
    <w:rsid w:val="00B960B2"/>
    <w:rsid w:val="00B97575"/>
    <w:rsid w:val="00B976C8"/>
    <w:rsid w:val="00B97BA2"/>
    <w:rsid w:val="00B97F22"/>
    <w:rsid w:val="00B97FB6"/>
    <w:rsid w:val="00BA0E27"/>
    <w:rsid w:val="00BA1C30"/>
    <w:rsid w:val="00BA438C"/>
    <w:rsid w:val="00BA5D4F"/>
    <w:rsid w:val="00BA642B"/>
    <w:rsid w:val="00BB0C46"/>
    <w:rsid w:val="00BB1178"/>
    <w:rsid w:val="00BB1EEF"/>
    <w:rsid w:val="00BB41EB"/>
    <w:rsid w:val="00BB473D"/>
    <w:rsid w:val="00BB626B"/>
    <w:rsid w:val="00BC07D3"/>
    <w:rsid w:val="00BC1351"/>
    <w:rsid w:val="00BC5C86"/>
    <w:rsid w:val="00BC6513"/>
    <w:rsid w:val="00BC7131"/>
    <w:rsid w:val="00BC7C0B"/>
    <w:rsid w:val="00BD1C7F"/>
    <w:rsid w:val="00BD3B6C"/>
    <w:rsid w:val="00BD5350"/>
    <w:rsid w:val="00BD686F"/>
    <w:rsid w:val="00BE0FC0"/>
    <w:rsid w:val="00BE0FC9"/>
    <w:rsid w:val="00BE2745"/>
    <w:rsid w:val="00BE5903"/>
    <w:rsid w:val="00BE7744"/>
    <w:rsid w:val="00BF0576"/>
    <w:rsid w:val="00BF1176"/>
    <w:rsid w:val="00BF546C"/>
    <w:rsid w:val="00BF71D7"/>
    <w:rsid w:val="00BF7835"/>
    <w:rsid w:val="00C01918"/>
    <w:rsid w:val="00C05156"/>
    <w:rsid w:val="00C05E23"/>
    <w:rsid w:val="00C070B7"/>
    <w:rsid w:val="00C07AEE"/>
    <w:rsid w:val="00C10EFD"/>
    <w:rsid w:val="00C11374"/>
    <w:rsid w:val="00C13DCB"/>
    <w:rsid w:val="00C1410D"/>
    <w:rsid w:val="00C14B06"/>
    <w:rsid w:val="00C14B3C"/>
    <w:rsid w:val="00C15EC2"/>
    <w:rsid w:val="00C15F3B"/>
    <w:rsid w:val="00C172D3"/>
    <w:rsid w:val="00C2107C"/>
    <w:rsid w:val="00C2255B"/>
    <w:rsid w:val="00C235B2"/>
    <w:rsid w:val="00C31066"/>
    <w:rsid w:val="00C3291D"/>
    <w:rsid w:val="00C338E1"/>
    <w:rsid w:val="00C35C96"/>
    <w:rsid w:val="00C363F3"/>
    <w:rsid w:val="00C41575"/>
    <w:rsid w:val="00C42C44"/>
    <w:rsid w:val="00C4436C"/>
    <w:rsid w:val="00C44F66"/>
    <w:rsid w:val="00C4676A"/>
    <w:rsid w:val="00C54502"/>
    <w:rsid w:val="00C56875"/>
    <w:rsid w:val="00C60242"/>
    <w:rsid w:val="00C6056A"/>
    <w:rsid w:val="00C60FD3"/>
    <w:rsid w:val="00C66CCF"/>
    <w:rsid w:val="00C678A7"/>
    <w:rsid w:val="00C71F74"/>
    <w:rsid w:val="00C73C7B"/>
    <w:rsid w:val="00C73E4B"/>
    <w:rsid w:val="00C74D6F"/>
    <w:rsid w:val="00C75E4E"/>
    <w:rsid w:val="00C8008F"/>
    <w:rsid w:val="00C83D4C"/>
    <w:rsid w:val="00C862CD"/>
    <w:rsid w:val="00C8714F"/>
    <w:rsid w:val="00C87CB4"/>
    <w:rsid w:val="00C906E3"/>
    <w:rsid w:val="00C9488F"/>
    <w:rsid w:val="00C96680"/>
    <w:rsid w:val="00C96C25"/>
    <w:rsid w:val="00CA0C70"/>
    <w:rsid w:val="00CA3234"/>
    <w:rsid w:val="00CA47EB"/>
    <w:rsid w:val="00CA5197"/>
    <w:rsid w:val="00CA7199"/>
    <w:rsid w:val="00CA726B"/>
    <w:rsid w:val="00CA7627"/>
    <w:rsid w:val="00CB02C1"/>
    <w:rsid w:val="00CB167C"/>
    <w:rsid w:val="00CB3B44"/>
    <w:rsid w:val="00CB4DE2"/>
    <w:rsid w:val="00CB5FA3"/>
    <w:rsid w:val="00CC05A5"/>
    <w:rsid w:val="00CC0613"/>
    <w:rsid w:val="00CC0E85"/>
    <w:rsid w:val="00CC2413"/>
    <w:rsid w:val="00CC5036"/>
    <w:rsid w:val="00CC5C0B"/>
    <w:rsid w:val="00CC6CCB"/>
    <w:rsid w:val="00CC75D1"/>
    <w:rsid w:val="00CD1DD1"/>
    <w:rsid w:val="00CD1ED9"/>
    <w:rsid w:val="00CD23AC"/>
    <w:rsid w:val="00CD4D96"/>
    <w:rsid w:val="00CD6343"/>
    <w:rsid w:val="00CE2930"/>
    <w:rsid w:val="00CE730C"/>
    <w:rsid w:val="00CF03C8"/>
    <w:rsid w:val="00CF2C85"/>
    <w:rsid w:val="00CF3510"/>
    <w:rsid w:val="00CF38F3"/>
    <w:rsid w:val="00CF46CB"/>
    <w:rsid w:val="00D00A65"/>
    <w:rsid w:val="00D01E53"/>
    <w:rsid w:val="00D01FE4"/>
    <w:rsid w:val="00D03759"/>
    <w:rsid w:val="00D03C1E"/>
    <w:rsid w:val="00D11180"/>
    <w:rsid w:val="00D11A3A"/>
    <w:rsid w:val="00D13B4D"/>
    <w:rsid w:val="00D1613C"/>
    <w:rsid w:val="00D22256"/>
    <w:rsid w:val="00D22D76"/>
    <w:rsid w:val="00D24CFD"/>
    <w:rsid w:val="00D25AE8"/>
    <w:rsid w:val="00D27525"/>
    <w:rsid w:val="00D275C5"/>
    <w:rsid w:val="00D315A5"/>
    <w:rsid w:val="00D320E2"/>
    <w:rsid w:val="00D355D1"/>
    <w:rsid w:val="00D35FD1"/>
    <w:rsid w:val="00D368CC"/>
    <w:rsid w:val="00D40758"/>
    <w:rsid w:val="00D455EC"/>
    <w:rsid w:val="00D45984"/>
    <w:rsid w:val="00D470A0"/>
    <w:rsid w:val="00D53112"/>
    <w:rsid w:val="00D53115"/>
    <w:rsid w:val="00D53F6C"/>
    <w:rsid w:val="00D54114"/>
    <w:rsid w:val="00D547DA"/>
    <w:rsid w:val="00D567ED"/>
    <w:rsid w:val="00D608F3"/>
    <w:rsid w:val="00D6105C"/>
    <w:rsid w:val="00D66F29"/>
    <w:rsid w:val="00D6794E"/>
    <w:rsid w:val="00D70241"/>
    <w:rsid w:val="00D72C05"/>
    <w:rsid w:val="00D73F58"/>
    <w:rsid w:val="00D75AE0"/>
    <w:rsid w:val="00D76139"/>
    <w:rsid w:val="00D76589"/>
    <w:rsid w:val="00D76F74"/>
    <w:rsid w:val="00D77F16"/>
    <w:rsid w:val="00D8087A"/>
    <w:rsid w:val="00D81EED"/>
    <w:rsid w:val="00D831FC"/>
    <w:rsid w:val="00D861B0"/>
    <w:rsid w:val="00D86DA6"/>
    <w:rsid w:val="00D9119C"/>
    <w:rsid w:val="00D9278E"/>
    <w:rsid w:val="00D95376"/>
    <w:rsid w:val="00D97B74"/>
    <w:rsid w:val="00DA011B"/>
    <w:rsid w:val="00DA2DA9"/>
    <w:rsid w:val="00DA580D"/>
    <w:rsid w:val="00DA71DF"/>
    <w:rsid w:val="00DA7DE9"/>
    <w:rsid w:val="00DB079D"/>
    <w:rsid w:val="00DB164C"/>
    <w:rsid w:val="00DB1DBC"/>
    <w:rsid w:val="00DB59DD"/>
    <w:rsid w:val="00DB7E6D"/>
    <w:rsid w:val="00DB7F5B"/>
    <w:rsid w:val="00DC3201"/>
    <w:rsid w:val="00DC6720"/>
    <w:rsid w:val="00DC78DA"/>
    <w:rsid w:val="00DD01D3"/>
    <w:rsid w:val="00DD0837"/>
    <w:rsid w:val="00DD1CE0"/>
    <w:rsid w:val="00DD1FD7"/>
    <w:rsid w:val="00DD27DB"/>
    <w:rsid w:val="00DD2A06"/>
    <w:rsid w:val="00DD2C76"/>
    <w:rsid w:val="00DD30AE"/>
    <w:rsid w:val="00DE0134"/>
    <w:rsid w:val="00DE01AD"/>
    <w:rsid w:val="00DE0489"/>
    <w:rsid w:val="00DE0DE5"/>
    <w:rsid w:val="00DE3CA8"/>
    <w:rsid w:val="00DE57B5"/>
    <w:rsid w:val="00DF0F4F"/>
    <w:rsid w:val="00DF19E5"/>
    <w:rsid w:val="00DF1D71"/>
    <w:rsid w:val="00DF2749"/>
    <w:rsid w:val="00DF5270"/>
    <w:rsid w:val="00DF5352"/>
    <w:rsid w:val="00DF5A78"/>
    <w:rsid w:val="00DF7268"/>
    <w:rsid w:val="00E008A2"/>
    <w:rsid w:val="00E01FE2"/>
    <w:rsid w:val="00E02D79"/>
    <w:rsid w:val="00E0610F"/>
    <w:rsid w:val="00E063C3"/>
    <w:rsid w:val="00E078E3"/>
    <w:rsid w:val="00E11196"/>
    <w:rsid w:val="00E12146"/>
    <w:rsid w:val="00E1555D"/>
    <w:rsid w:val="00E16E92"/>
    <w:rsid w:val="00E2235F"/>
    <w:rsid w:val="00E25EC4"/>
    <w:rsid w:val="00E265C4"/>
    <w:rsid w:val="00E314DD"/>
    <w:rsid w:val="00E336D6"/>
    <w:rsid w:val="00E3789E"/>
    <w:rsid w:val="00E41F42"/>
    <w:rsid w:val="00E455E0"/>
    <w:rsid w:val="00E5015A"/>
    <w:rsid w:val="00E5115E"/>
    <w:rsid w:val="00E516B0"/>
    <w:rsid w:val="00E52E73"/>
    <w:rsid w:val="00E545B1"/>
    <w:rsid w:val="00E56B08"/>
    <w:rsid w:val="00E56FC9"/>
    <w:rsid w:val="00E602BA"/>
    <w:rsid w:val="00E6169E"/>
    <w:rsid w:val="00E61BCC"/>
    <w:rsid w:val="00E624C8"/>
    <w:rsid w:val="00E63999"/>
    <w:rsid w:val="00E66772"/>
    <w:rsid w:val="00E705E1"/>
    <w:rsid w:val="00E71787"/>
    <w:rsid w:val="00E71C0E"/>
    <w:rsid w:val="00E803FE"/>
    <w:rsid w:val="00E8156C"/>
    <w:rsid w:val="00E81A15"/>
    <w:rsid w:val="00E824F3"/>
    <w:rsid w:val="00E82A43"/>
    <w:rsid w:val="00E83550"/>
    <w:rsid w:val="00E84F92"/>
    <w:rsid w:val="00E86E22"/>
    <w:rsid w:val="00E919E8"/>
    <w:rsid w:val="00E92BD3"/>
    <w:rsid w:val="00E959DD"/>
    <w:rsid w:val="00E968E0"/>
    <w:rsid w:val="00EA0F3F"/>
    <w:rsid w:val="00EA3A83"/>
    <w:rsid w:val="00EA630E"/>
    <w:rsid w:val="00EA672D"/>
    <w:rsid w:val="00EA70A4"/>
    <w:rsid w:val="00EA794B"/>
    <w:rsid w:val="00EB02B9"/>
    <w:rsid w:val="00EB43E3"/>
    <w:rsid w:val="00EB4E10"/>
    <w:rsid w:val="00EB6606"/>
    <w:rsid w:val="00EC42B0"/>
    <w:rsid w:val="00ED34DF"/>
    <w:rsid w:val="00EE11E7"/>
    <w:rsid w:val="00EE3B5F"/>
    <w:rsid w:val="00EE3DEE"/>
    <w:rsid w:val="00EE4339"/>
    <w:rsid w:val="00EE5361"/>
    <w:rsid w:val="00EE7EAC"/>
    <w:rsid w:val="00EF3A07"/>
    <w:rsid w:val="00EF4130"/>
    <w:rsid w:val="00EF67B7"/>
    <w:rsid w:val="00F003D3"/>
    <w:rsid w:val="00F0423C"/>
    <w:rsid w:val="00F11C76"/>
    <w:rsid w:val="00F14EA6"/>
    <w:rsid w:val="00F17F7F"/>
    <w:rsid w:val="00F2045F"/>
    <w:rsid w:val="00F2074B"/>
    <w:rsid w:val="00F20918"/>
    <w:rsid w:val="00F22BAC"/>
    <w:rsid w:val="00F26A4A"/>
    <w:rsid w:val="00F26D7F"/>
    <w:rsid w:val="00F3036E"/>
    <w:rsid w:val="00F30920"/>
    <w:rsid w:val="00F3127C"/>
    <w:rsid w:val="00F31A4E"/>
    <w:rsid w:val="00F3413A"/>
    <w:rsid w:val="00F3536B"/>
    <w:rsid w:val="00F35477"/>
    <w:rsid w:val="00F36965"/>
    <w:rsid w:val="00F417D2"/>
    <w:rsid w:val="00F445D5"/>
    <w:rsid w:val="00F4726A"/>
    <w:rsid w:val="00F47304"/>
    <w:rsid w:val="00F50461"/>
    <w:rsid w:val="00F526E7"/>
    <w:rsid w:val="00F5283B"/>
    <w:rsid w:val="00F556D7"/>
    <w:rsid w:val="00F612C6"/>
    <w:rsid w:val="00F61520"/>
    <w:rsid w:val="00F61707"/>
    <w:rsid w:val="00F6210A"/>
    <w:rsid w:val="00F62FDA"/>
    <w:rsid w:val="00F634B2"/>
    <w:rsid w:val="00F64D71"/>
    <w:rsid w:val="00F6725A"/>
    <w:rsid w:val="00F67AC1"/>
    <w:rsid w:val="00F67D3D"/>
    <w:rsid w:val="00F73436"/>
    <w:rsid w:val="00F7450E"/>
    <w:rsid w:val="00F7455A"/>
    <w:rsid w:val="00F7471F"/>
    <w:rsid w:val="00F75032"/>
    <w:rsid w:val="00F7584B"/>
    <w:rsid w:val="00F77205"/>
    <w:rsid w:val="00F7752D"/>
    <w:rsid w:val="00F80265"/>
    <w:rsid w:val="00F83D65"/>
    <w:rsid w:val="00F83F95"/>
    <w:rsid w:val="00F858F5"/>
    <w:rsid w:val="00F87E54"/>
    <w:rsid w:val="00F91FC8"/>
    <w:rsid w:val="00F93F69"/>
    <w:rsid w:val="00F97BF0"/>
    <w:rsid w:val="00F97EA3"/>
    <w:rsid w:val="00FA17C8"/>
    <w:rsid w:val="00FA293D"/>
    <w:rsid w:val="00FA4E16"/>
    <w:rsid w:val="00FA68AD"/>
    <w:rsid w:val="00FA742F"/>
    <w:rsid w:val="00FB0722"/>
    <w:rsid w:val="00FB2680"/>
    <w:rsid w:val="00FB3C47"/>
    <w:rsid w:val="00FB4BF4"/>
    <w:rsid w:val="00FB5D95"/>
    <w:rsid w:val="00FB62F3"/>
    <w:rsid w:val="00FC0002"/>
    <w:rsid w:val="00FC23E7"/>
    <w:rsid w:val="00FC61F4"/>
    <w:rsid w:val="00FD014C"/>
    <w:rsid w:val="00FD0642"/>
    <w:rsid w:val="00FD0DC2"/>
    <w:rsid w:val="00FD1B87"/>
    <w:rsid w:val="00FD1BD4"/>
    <w:rsid w:val="00FD2745"/>
    <w:rsid w:val="00FD3026"/>
    <w:rsid w:val="00FD3BD8"/>
    <w:rsid w:val="00FD416F"/>
    <w:rsid w:val="00FD5970"/>
    <w:rsid w:val="00FD7A03"/>
    <w:rsid w:val="00FE36F4"/>
    <w:rsid w:val="00FE3E71"/>
    <w:rsid w:val="00FE4D8D"/>
    <w:rsid w:val="00FE7056"/>
    <w:rsid w:val="00FF2809"/>
    <w:rsid w:val="00FF3D77"/>
    <w:rsid w:val="00FF4E41"/>
    <w:rsid w:val="00FF5394"/>
    <w:rsid w:val="00FF5DF3"/>
    <w:rsid w:val="00FF654E"/>
    <w:rsid w:val="04253B49"/>
    <w:rsid w:val="046B3F82"/>
    <w:rsid w:val="05DD25E1"/>
    <w:rsid w:val="09B14CF6"/>
    <w:rsid w:val="0AC15805"/>
    <w:rsid w:val="0B4B4838"/>
    <w:rsid w:val="0CFD3B4F"/>
    <w:rsid w:val="116D7AA9"/>
    <w:rsid w:val="1274252C"/>
    <w:rsid w:val="1587623F"/>
    <w:rsid w:val="187219B5"/>
    <w:rsid w:val="1A3E3D36"/>
    <w:rsid w:val="1F8E02FE"/>
    <w:rsid w:val="214B13AA"/>
    <w:rsid w:val="237515BB"/>
    <w:rsid w:val="2B5E084F"/>
    <w:rsid w:val="2F814626"/>
    <w:rsid w:val="31242E1B"/>
    <w:rsid w:val="3EC826BD"/>
    <w:rsid w:val="3F5F72BF"/>
    <w:rsid w:val="40CD09CD"/>
    <w:rsid w:val="4124016A"/>
    <w:rsid w:val="46604481"/>
    <w:rsid w:val="48C21124"/>
    <w:rsid w:val="4B56235A"/>
    <w:rsid w:val="4F52533B"/>
    <w:rsid w:val="52DF6577"/>
    <w:rsid w:val="53924558"/>
    <w:rsid w:val="53A43DC7"/>
    <w:rsid w:val="55613B19"/>
    <w:rsid w:val="56607433"/>
    <w:rsid w:val="57780CEF"/>
    <w:rsid w:val="5D662BE4"/>
    <w:rsid w:val="5DFA4961"/>
    <w:rsid w:val="5E160FC8"/>
    <w:rsid w:val="5EBF7285"/>
    <w:rsid w:val="605A4ED1"/>
    <w:rsid w:val="62257291"/>
    <w:rsid w:val="637820CA"/>
    <w:rsid w:val="64A54000"/>
    <w:rsid w:val="65342E8C"/>
    <w:rsid w:val="67DE166B"/>
    <w:rsid w:val="714515B7"/>
    <w:rsid w:val="72AB79C6"/>
    <w:rsid w:val="73137730"/>
    <w:rsid w:val="754D37A9"/>
    <w:rsid w:val="75771C58"/>
    <w:rsid w:val="777451CA"/>
    <w:rsid w:val="78E5355E"/>
    <w:rsid w:val="791E7370"/>
    <w:rsid w:val="7C59427F"/>
    <w:rsid w:val="7D7B37F3"/>
    <w:rsid w:val="7DB66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7F7DC"/>
  <w15:docId w15:val="{C40C1EA7-D36D-4402-B38D-E9ED269D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7814"/>
    <w:rPr>
      <w:rFonts w:ascii="宋体" w:hAnsi="宋体" w:cs="宋体"/>
      <w:sz w:val="24"/>
      <w:szCs w:val="24"/>
    </w:rPr>
  </w:style>
  <w:style w:type="paragraph" w:styleId="1">
    <w:name w:val="heading 1"/>
    <w:basedOn w:val="a"/>
    <w:next w:val="a"/>
    <w:link w:val="1Char"/>
    <w:qFormat/>
    <w:rsid w:val="00BA438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spacing w:before="100" w:beforeAutospacing="1" w:after="100" w:afterAutospacing="1"/>
      <w:outlineLvl w:val="1"/>
    </w:pPr>
    <w:rPr>
      <w:rFonts w:cs="Times New Roman" w:hint="eastAsia"/>
      <w:b/>
      <w:sz w:val="36"/>
      <w:szCs w:val="36"/>
    </w:rPr>
  </w:style>
  <w:style w:type="paragraph" w:styleId="3">
    <w:name w:val="heading 3"/>
    <w:basedOn w:val="a"/>
    <w:next w:val="a"/>
    <w:link w:val="3Char"/>
    <w:uiPriority w:val="9"/>
    <w:unhideWhenUsed/>
    <w:qFormat/>
    <w:rsid w:val="0016734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cs="Times New Roman"/>
      <w:color w:val="0000FF"/>
      <w:u w:val="single"/>
    </w:rPr>
  </w:style>
  <w:style w:type="character" w:styleId="a4">
    <w:name w:val="annotation reference"/>
    <w:rPr>
      <w:sz w:val="16"/>
      <w:szCs w:val="16"/>
    </w:rPr>
  </w:style>
  <w:style w:type="character" w:customStyle="1" w:styleId="Char">
    <w:name w:val="页脚 Char"/>
    <w:link w:val="a5"/>
    <w:rPr>
      <w:kern w:val="2"/>
      <w:sz w:val="18"/>
      <w:szCs w:val="18"/>
    </w:rPr>
  </w:style>
  <w:style w:type="character" w:customStyle="1" w:styleId="Char0">
    <w:name w:val="页眉 Char"/>
    <w:link w:val="a6"/>
    <w:rPr>
      <w:kern w:val="2"/>
      <w:sz w:val="18"/>
      <w:szCs w:val="18"/>
    </w:rPr>
  </w:style>
  <w:style w:type="character" w:customStyle="1" w:styleId="Char1">
    <w:name w:val="批注文字 Char1"/>
    <w:link w:val="a7"/>
    <w:uiPriority w:val="99"/>
    <w:qFormat/>
    <w:rPr>
      <w:kern w:val="2"/>
      <w:lang w:eastAsia="zh-CN"/>
    </w:rPr>
  </w:style>
  <w:style w:type="character" w:customStyle="1" w:styleId="Char2">
    <w:name w:val="批注框文本 Char"/>
    <w:link w:val="a8"/>
    <w:rPr>
      <w:rFonts w:ascii="Segoe UI" w:hAnsi="Segoe UI" w:cs="Segoe UI"/>
      <w:kern w:val="2"/>
      <w:sz w:val="18"/>
      <w:szCs w:val="18"/>
      <w:lang w:eastAsia="zh-CN"/>
    </w:rPr>
  </w:style>
  <w:style w:type="character" w:customStyle="1" w:styleId="Char3">
    <w:name w:val="批注主题 Char"/>
    <w:link w:val="a9"/>
    <w:rPr>
      <w:b/>
      <w:bCs/>
      <w:kern w:val="2"/>
      <w:lang w:eastAsia="zh-CN"/>
    </w:rPr>
  </w:style>
  <w:style w:type="paragraph" w:styleId="a7">
    <w:name w:val="annotation text"/>
    <w:basedOn w:val="a"/>
    <w:link w:val="Char1"/>
    <w:qFormat/>
    <w:rPr>
      <w:sz w:val="20"/>
      <w:szCs w:val="20"/>
    </w:rPr>
  </w:style>
  <w:style w:type="paragraph" w:styleId="a9">
    <w:name w:val="annotation subject"/>
    <w:basedOn w:val="a7"/>
    <w:next w:val="a7"/>
    <w:link w:val="Char3"/>
    <w:rPr>
      <w:b/>
      <w:bCs/>
    </w:rPr>
  </w:style>
  <w:style w:type="paragraph" w:styleId="a5">
    <w:name w:val="footer"/>
    <w:basedOn w:val="a"/>
    <w:link w:val="Char"/>
    <w:pPr>
      <w:tabs>
        <w:tab w:val="center" w:pos="4153"/>
        <w:tab w:val="right" w:pos="8306"/>
      </w:tabs>
      <w:snapToGrid w:val="0"/>
    </w:pPr>
    <w:rPr>
      <w:sz w:val="18"/>
      <w:szCs w:val="18"/>
    </w:rPr>
  </w:style>
  <w:style w:type="paragraph" w:styleId="aa">
    <w:name w:val="Normal (Web)"/>
    <w:basedOn w:val="a"/>
    <w:pPr>
      <w:spacing w:before="100" w:beforeAutospacing="1" w:after="119"/>
    </w:pPr>
  </w:style>
  <w:style w:type="paragraph" w:styleId="a6">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Balloon Text"/>
    <w:basedOn w:val="a"/>
    <w:link w:val="Char2"/>
    <w:rPr>
      <w:rFonts w:ascii="Segoe UI" w:hAnsi="Segoe UI" w:cs="Segoe UI"/>
      <w:sz w:val="18"/>
      <w:szCs w:val="18"/>
    </w:rPr>
  </w:style>
  <w:style w:type="paragraph" w:styleId="ab">
    <w:name w:val="Revision"/>
    <w:uiPriority w:val="99"/>
    <w:unhideWhenUsed/>
    <w:rPr>
      <w:kern w:val="2"/>
      <w:sz w:val="21"/>
      <w:szCs w:val="24"/>
    </w:rPr>
  </w:style>
  <w:style w:type="paragraph" w:customStyle="1" w:styleId="EndNoteBibliographyTitle">
    <w:name w:val="EndNote Bibliography Title"/>
    <w:basedOn w:val="a"/>
    <w:link w:val="EndNoteBibliographyTitleChar"/>
    <w:rsid w:val="007F541F"/>
    <w:pPr>
      <w:jc w:val="center"/>
    </w:pPr>
    <w:rPr>
      <w:noProof/>
      <w:sz w:val="20"/>
    </w:rPr>
  </w:style>
  <w:style w:type="character" w:customStyle="1" w:styleId="EndNoteBibliographyTitleChar">
    <w:name w:val="EndNote Bibliography Title Char"/>
    <w:link w:val="EndNoteBibliographyTitle"/>
    <w:rsid w:val="007F541F"/>
    <w:rPr>
      <w:noProof/>
      <w:kern w:val="2"/>
      <w:szCs w:val="24"/>
    </w:rPr>
  </w:style>
  <w:style w:type="paragraph" w:customStyle="1" w:styleId="EndNoteBibliography">
    <w:name w:val="EndNote Bibliography"/>
    <w:basedOn w:val="a"/>
    <w:link w:val="EndNoteBibliographyChar"/>
    <w:rsid w:val="007F541F"/>
    <w:rPr>
      <w:noProof/>
      <w:sz w:val="20"/>
    </w:rPr>
  </w:style>
  <w:style w:type="character" w:customStyle="1" w:styleId="EndNoteBibliographyChar">
    <w:name w:val="EndNote Bibliography Char"/>
    <w:link w:val="EndNoteBibliography"/>
    <w:rsid w:val="007F541F"/>
    <w:rPr>
      <w:noProof/>
      <w:kern w:val="2"/>
      <w:szCs w:val="24"/>
    </w:rPr>
  </w:style>
  <w:style w:type="character" w:customStyle="1" w:styleId="3Char">
    <w:name w:val="标题 3 Char"/>
    <w:link w:val="3"/>
    <w:rsid w:val="0016734D"/>
    <w:rPr>
      <w:b/>
      <w:bCs/>
      <w:kern w:val="2"/>
      <w:sz w:val="32"/>
      <w:szCs w:val="32"/>
    </w:rPr>
  </w:style>
  <w:style w:type="character" w:customStyle="1" w:styleId="1Char">
    <w:name w:val="标题 1 Char"/>
    <w:link w:val="1"/>
    <w:rsid w:val="00BA438C"/>
    <w:rPr>
      <w:b/>
      <w:bCs/>
      <w:kern w:val="44"/>
      <w:sz w:val="44"/>
      <w:szCs w:val="44"/>
    </w:rPr>
  </w:style>
  <w:style w:type="character" w:styleId="ac">
    <w:name w:val="Strong"/>
    <w:uiPriority w:val="22"/>
    <w:qFormat/>
    <w:rsid w:val="00297350"/>
    <w:rPr>
      <w:b/>
      <w:bCs/>
    </w:rPr>
  </w:style>
  <w:style w:type="paragraph" w:customStyle="1" w:styleId="p">
    <w:name w:val="p"/>
    <w:basedOn w:val="a"/>
    <w:rsid w:val="007412FD"/>
    <w:pPr>
      <w:spacing w:before="100" w:beforeAutospacing="1" w:after="100" w:afterAutospacing="1"/>
    </w:pPr>
  </w:style>
  <w:style w:type="character" w:customStyle="1" w:styleId="30">
    <w:name w:val="标题 3 字符"/>
    <w:uiPriority w:val="9"/>
    <w:rsid w:val="007412FD"/>
    <w:rPr>
      <w:rFonts w:ascii="宋体" w:hAnsi="宋体" w:cs="宋体"/>
      <w:b/>
      <w:bCs/>
      <w:sz w:val="27"/>
      <w:szCs w:val="27"/>
    </w:rPr>
  </w:style>
  <w:style w:type="paragraph" w:styleId="HTML">
    <w:name w:val="HTML Preformatted"/>
    <w:basedOn w:val="a"/>
    <w:link w:val="HTMLChar"/>
    <w:uiPriority w:val="99"/>
    <w:unhideWhenUsed/>
    <w:rsid w:val="00EB4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link w:val="HTML"/>
    <w:uiPriority w:val="99"/>
    <w:rsid w:val="00EB43E3"/>
    <w:rPr>
      <w:rFonts w:ascii="宋体" w:hAnsi="宋体" w:cs="宋体"/>
      <w:sz w:val="24"/>
      <w:szCs w:val="24"/>
    </w:rPr>
  </w:style>
  <w:style w:type="character" w:customStyle="1" w:styleId="2Char">
    <w:name w:val="标题 2 Char"/>
    <w:link w:val="2"/>
    <w:uiPriority w:val="9"/>
    <w:rsid w:val="00101786"/>
    <w:rPr>
      <w:rFonts w:ascii="宋体" w:hAnsi="宋体"/>
      <w:b/>
      <w:sz w:val="36"/>
      <w:szCs w:val="36"/>
    </w:rPr>
  </w:style>
  <w:style w:type="character" w:styleId="ad">
    <w:name w:val="line number"/>
    <w:basedOn w:val="a0"/>
    <w:rsid w:val="009E6AA7"/>
  </w:style>
  <w:style w:type="character" w:styleId="ae">
    <w:name w:val="FollowedHyperlink"/>
    <w:basedOn w:val="a0"/>
    <w:semiHidden/>
    <w:unhideWhenUsed/>
    <w:rsid w:val="00887814"/>
    <w:rPr>
      <w:color w:val="954F72" w:themeColor="followedHyperlink"/>
      <w:u w:val="single"/>
    </w:rPr>
  </w:style>
  <w:style w:type="character" w:customStyle="1" w:styleId="Char4">
    <w:name w:val="批注文字 Char"/>
    <w:locked/>
    <w:rsid w:val="00AA7199"/>
    <w:rPr>
      <w:rFonts w:eastAsia="宋体"/>
      <w:sz w:val="24"/>
      <w:szCs w:val="24"/>
      <w:lang w:val="en-US" w:eastAsia="en-US" w:bidi="ar-SA"/>
    </w:rPr>
  </w:style>
  <w:style w:type="character" w:customStyle="1" w:styleId="apple-converted-space">
    <w:name w:val="apple-converted-space"/>
    <w:rsid w:val="00AA7199"/>
  </w:style>
  <w:style w:type="paragraph" w:customStyle="1" w:styleId="label">
    <w:name w:val="label"/>
    <w:basedOn w:val="a"/>
    <w:rsid w:val="00AA3607"/>
    <w:pPr>
      <w:spacing w:before="100" w:beforeAutospacing="1" w:after="100" w:afterAutospacing="1"/>
    </w:pPr>
  </w:style>
  <w:style w:type="paragraph" w:customStyle="1" w:styleId="kwmain">
    <w:name w:val="kw_main"/>
    <w:basedOn w:val="a"/>
    <w:rsid w:val="00AA36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7103">
      <w:bodyDiv w:val="1"/>
      <w:marLeft w:val="0"/>
      <w:marRight w:val="0"/>
      <w:marTop w:val="0"/>
      <w:marBottom w:val="0"/>
      <w:divBdr>
        <w:top w:val="none" w:sz="0" w:space="0" w:color="auto"/>
        <w:left w:val="none" w:sz="0" w:space="0" w:color="auto"/>
        <w:bottom w:val="none" w:sz="0" w:space="0" w:color="auto"/>
        <w:right w:val="none" w:sz="0" w:space="0" w:color="auto"/>
      </w:divBdr>
    </w:div>
    <w:div w:id="49230127">
      <w:bodyDiv w:val="1"/>
      <w:marLeft w:val="0"/>
      <w:marRight w:val="0"/>
      <w:marTop w:val="0"/>
      <w:marBottom w:val="0"/>
      <w:divBdr>
        <w:top w:val="none" w:sz="0" w:space="0" w:color="auto"/>
        <w:left w:val="none" w:sz="0" w:space="0" w:color="auto"/>
        <w:bottom w:val="none" w:sz="0" w:space="0" w:color="auto"/>
        <w:right w:val="none" w:sz="0" w:space="0" w:color="auto"/>
      </w:divBdr>
    </w:div>
    <w:div w:id="107823807">
      <w:bodyDiv w:val="1"/>
      <w:marLeft w:val="0"/>
      <w:marRight w:val="0"/>
      <w:marTop w:val="0"/>
      <w:marBottom w:val="0"/>
      <w:divBdr>
        <w:top w:val="none" w:sz="0" w:space="0" w:color="auto"/>
        <w:left w:val="none" w:sz="0" w:space="0" w:color="auto"/>
        <w:bottom w:val="none" w:sz="0" w:space="0" w:color="auto"/>
        <w:right w:val="none" w:sz="0" w:space="0" w:color="auto"/>
      </w:divBdr>
    </w:div>
    <w:div w:id="189073863">
      <w:bodyDiv w:val="1"/>
      <w:marLeft w:val="0"/>
      <w:marRight w:val="0"/>
      <w:marTop w:val="0"/>
      <w:marBottom w:val="0"/>
      <w:divBdr>
        <w:top w:val="none" w:sz="0" w:space="0" w:color="auto"/>
        <w:left w:val="none" w:sz="0" w:space="0" w:color="auto"/>
        <w:bottom w:val="none" w:sz="0" w:space="0" w:color="auto"/>
        <w:right w:val="none" w:sz="0" w:space="0" w:color="auto"/>
      </w:divBdr>
    </w:div>
    <w:div w:id="201403920">
      <w:bodyDiv w:val="1"/>
      <w:marLeft w:val="0"/>
      <w:marRight w:val="0"/>
      <w:marTop w:val="0"/>
      <w:marBottom w:val="0"/>
      <w:divBdr>
        <w:top w:val="none" w:sz="0" w:space="0" w:color="auto"/>
        <w:left w:val="none" w:sz="0" w:space="0" w:color="auto"/>
        <w:bottom w:val="none" w:sz="0" w:space="0" w:color="auto"/>
        <w:right w:val="none" w:sz="0" w:space="0" w:color="auto"/>
      </w:divBdr>
    </w:div>
    <w:div w:id="282149655">
      <w:bodyDiv w:val="1"/>
      <w:marLeft w:val="0"/>
      <w:marRight w:val="0"/>
      <w:marTop w:val="0"/>
      <w:marBottom w:val="0"/>
      <w:divBdr>
        <w:top w:val="none" w:sz="0" w:space="0" w:color="auto"/>
        <w:left w:val="none" w:sz="0" w:space="0" w:color="auto"/>
        <w:bottom w:val="none" w:sz="0" w:space="0" w:color="auto"/>
        <w:right w:val="none" w:sz="0" w:space="0" w:color="auto"/>
      </w:divBdr>
    </w:div>
    <w:div w:id="294141540">
      <w:bodyDiv w:val="1"/>
      <w:marLeft w:val="0"/>
      <w:marRight w:val="0"/>
      <w:marTop w:val="0"/>
      <w:marBottom w:val="0"/>
      <w:divBdr>
        <w:top w:val="none" w:sz="0" w:space="0" w:color="auto"/>
        <w:left w:val="none" w:sz="0" w:space="0" w:color="auto"/>
        <w:bottom w:val="none" w:sz="0" w:space="0" w:color="auto"/>
        <w:right w:val="none" w:sz="0" w:space="0" w:color="auto"/>
      </w:divBdr>
    </w:div>
    <w:div w:id="306976550">
      <w:bodyDiv w:val="1"/>
      <w:marLeft w:val="0"/>
      <w:marRight w:val="0"/>
      <w:marTop w:val="0"/>
      <w:marBottom w:val="0"/>
      <w:divBdr>
        <w:top w:val="none" w:sz="0" w:space="0" w:color="auto"/>
        <w:left w:val="none" w:sz="0" w:space="0" w:color="auto"/>
        <w:bottom w:val="none" w:sz="0" w:space="0" w:color="auto"/>
        <w:right w:val="none" w:sz="0" w:space="0" w:color="auto"/>
      </w:divBdr>
    </w:div>
    <w:div w:id="322121362">
      <w:bodyDiv w:val="1"/>
      <w:marLeft w:val="0"/>
      <w:marRight w:val="0"/>
      <w:marTop w:val="0"/>
      <w:marBottom w:val="0"/>
      <w:divBdr>
        <w:top w:val="none" w:sz="0" w:space="0" w:color="auto"/>
        <w:left w:val="none" w:sz="0" w:space="0" w:color="auto"/>
        <w:bottom w:val="none" w:sz="0" w:space="0" w:color="auto"/>
        <w:right w:val="none" w:sz="0" w:space="0" w:color="auto"/>
      </w:divBdr>
    </w:div>
    <w:div w:id="332875804">
      <w:bodyDiv w:val="1"/>
      <w:marLeft w:val="0"/>
      <w:marRight w:val="0"/>
      <w:marTop w:val="0"/>
      <w:marBottom w:val="0"/>
      <w:divBdr>
        <w:top w:val="none" w:sz="0" w:space="0" w:color="auto"/>
        <w:left w:val="none" w:sz="0" w:space="0" w:color="auto"/>
        <w:bottom w:val="none" w:sz="0" w:space="0" w:color="auto"/>
        <w:right w:val="none" w:sz="0" w:space="0" w:color="auto"/>
      </w:divBdr>
    </w:div>
    <w:div w:id="345400576">
      <w:bodyDiv w:val="1"/>
      <w:marLeft w:val="0"/>
      <w:marRight w:val="0"/>
      <w:marTop w:val="0"/>
      <w:marBottom w:val="0"/>
      <w:divBdr>
        <w:top w:val="none" w:sz="0" w:space="0" w:color="auto"/>
        <w:left w:val="none" w:sz="0" w:space="0" w:color="auto"/>
        <w:bottom w:val="none" w:sz="0" w:space="0" w:color="auto"/>
        <w:right w:val="none" w:sz="0" w:space="0" w:color="auto"/>
      </w:divBdr>
    </w:div>
    <w:div w:id="358968629">
      <w:bodyDiv w:val="1"/>
      <w:marLeft w:val="0"/>
      <w:marRight w:val="0"/>
      <w:marTop w:val="0"/>
      <w:marBottom w:val="0"/>
      <w:divBdr>
        <w:top w:val="none" w:sz="0" w:space="0" w:color="auto"/>
        <w:left w:val="none" w:sz="0" w:space="0" w:color="auto"/>
        <w:bottom w:val="none" w:sz="0" w:space="0" w:color="auto"/>
        <w:right w:val="none" w:sz="0" w:space="0" w:color="auto"/>
      </w:divBdr>
    </w:div>
    <w:div w:id="377513948">
      <w:bodyDiv w:val="1"/>
      <w:marLeft w:val="0"/>
      <w:marRight w:val="0"/>
      <w:marTop w:val="0"/>
      <w:marBottom w:val="0"/>
      <w:divBdr>
        <w:top w:val="none" w:sz="0" w:space="0" w:color="auto"/>
        <w:left w:val="none" w:sz="0" w:space="0" w:color="auto"/>
        <w:bottom w:val="none" w:sz="0" w:space="0" w:color="auto"/>
        <w:right w:val="none" w:sz="0" w:space="0" w:color="auto"/>
      </w:divBdr>
    </w:div>
    <w:div w:id="382411105">
      <w:bodyDiv w:val="1"/>
      <w:marLeft w:val="0"/>
      <w:marRight w:val="0"/>
      <w:marTop w:val="0"/>
      <w:marBottom w:val="0"/>
      <w:divBdr>
        <w:top w:val="none" w:sz="0" w:space="0" w:color="auto"/>
        <w:left w:val="none" w:sz="0" w:space="0" w:color="auto"/>
        <w:bottom w:val="none" w:sz="0" w:space="0" w:color="auto"/>
        <w:right w:val="none" w:sz="0" w:space="0" w:color="auto"/>
      </w:divBdr>
    </w:div>
    <w:div w:id="382796157">
      <w:bodyDiv w:val="1"/>
      <w:marLeft w:val="0"/>
      <w:marRight w:val="0"/>
      <w:marTop w:val="0"/>
      <w:marBottom w:val="0"/>
      <w:divBdr>
        <w:top w:val="none" w:sz="0" w:space="0" w:color="auto"/>
        <w:left w:val="none" w:sz="0" w:space="0" w:color="auto"/>
        <w:bottom w:val="none" w:sz="0" w:space="0" w:color="auto"/>
        <w:right w:val="none" w:sz="0" w:space="0" w:color="auto"/>
      </w:divBdr>
    </w:div>
    <w:div w:id="384061783">
      <w:bodyDiv w:val="1"/>
      <w:marLeft w:val="0"/>
      <w:marRight w:val="0"/>
      <w:marTop w:val="0"/>
      <w:marBottom w:val="0"/>
      <w:divBdr>
        <w:top w:val="none" w:sz="0" w:space="0" w:color="auto"/>
        <w:left w:val="none" w:sz="0" w:space="0" w:color="auto"/>
        <w:bottom w:val="none" w:sz="0" w:space="0" w:color="auto"/>
        <w:right w:val="none" w:sz="0" w:space="0" w:color="auto"/>
      </w:divBdr>
    </w:div>
    <w:div w:id="389422232">
      <w:bodyDiv w:val="1"/>
      <w:marLeft w:val="0"/>
      <w:marRight w:val="0"/>
      <w:marTop w:val="0"/>
      <w:marBottom w:val="0"/>
      <w:divBdr>
        <w:top w:val="none" w:sz="0" w:space="0" w:color="auto"/>
        <w:left w:val="none" w:sz="0" w:space="0" w:color="auto"/>
        <w:bottom w:val="none" w:sz="0" w:space="0" w:color="auto"/>
        <w:right w:val="none" w:sz="0" w:space="0" w:color="auto"/>
      </w:divBdr>
    </w:div>
    <w:div w:id="493955163">
      <w:bodyDiv w:val="1"/>
      <w:marLeft w:val="0"/>
      <w:marRight w:val="0"/>
      <w:marTop w:val="0"/>
      <w:marBottom w:val="0"/>
      <w:divBdr>
        <w:top w:val="none" w:sz="0" w:space="0" w:color="auto"/>
        <w:left w:val="none" w:sz="0" w:space="0" w:color="auto"/>
        <w:bottom w:val="none" w:sz="0" w:space="0" w:color="auto"/>
        <w:right w:val="none" w:sz="0" w:space="0" w:color="auto"/>
      </w:divBdr>
    </w:div>
    <w:div w:id="497430474">
      <w:bodyDiv w:val="1"/>
      <w:marLeft w:val="0"/>
      <w:marRight w:val="0"/>
      <w:marTop w:val="0"/>
      <w:marBottom w:val="0"/>
      <w:divBdr>
        <w:top w:val="none" w:sz="0" w:space="0" w:color="auto"/>
        <w:left w:val="none" w:sz="0" w:space="0" w:color="auto"/>
        <w:bottom w:val="none" w:sz="0" w:space="0" w:color="auto"/>
        <w:right w:val="none" w:sz="0" w:space="0" w:color="auto"/>
      </w:divBdr>
    </w:div>
    <w:div w:id="562259656">
      <w:bodyDiv w:val="1"/>
      <w:marLeft w:val="0"/>
      <w:marRight w:val="0"/>
      <w:marTop w:val="0"/>
      <w:marBottom w:val="0"/>
      <w:divBdr>
        <w:top w:val="none" w:sz="0" w:space="0" w:color="auto"/>
        <w:left w:val="none" w:sz="0" w:space="0" w:color="auto"/>
        <w:bottom w:val="none" w:sz="0" w:space="0" w:color="auto"/>
        <w:right w:val="none" w:sz="0" w:space="0" w:color="auto"/>
      </w:divBdr>
    </w:div>
    <w:div w:id="562640088">
      <w:bodyDiv w:val="1"/>
      <w:marLeft w:val="0"/>
      <w:marRight w:val="0"/>
      <w:marTop w:val="0"/>
      <w:marBottom w:val="0"/>
      <w:divBdr>
        <w:top w:val="none" w:sz="0" w:space="0" w:color="auto"/>
        <w:left w:val="none" w:sz="0" w:space="0" w:color="auto"/>
        <w:bottom w:val="none" w:sz="0" w:space="0" w:color="auto"/>
        <w:right w:val="none" w:sz="0" w:space="0" w:color="auto"/>
      </w:divBdr>
    </w:div>
    <w:div w:id="620847641">
      <w:bodyDiv w:val="1"/>
      <w:marLeft w:val="0"/>
      <w:marRight w:val="0"/>
      <w:marTop w:val="0"/>
      <w:marBottom w:val="0"/>
      <w:divBdr>
        <w:top w:val="none" w:sz="0" w:space="0" w:color="auto"/>
        <w:left w:val="none" w:sz="0" w:space="0" w:color="auto"/>
        <w:bottom w:val="none" w:sz="0" w:space="0" w:color="auto"/>
        <w:right w:val="none" w:sz="0" w:space="0" w:color="auto"/>
      </w:divBdr>
    </w:div>
    <w:div w:id="654458813">
      <w:bodyDiv w:val="1"/>
      <w:marLeft w:val="0"/>
      <w:marRight w:val="0"/>
      <w:marTop w:val="0"/>
      <w:marBottom w:val="0"/>
      <w:divBdr>
        <w:top w:val="none" w:sz="0" w:space="0" w:color="auto"/>
        <w:left w:val="none" w:sz="0" w:space="0" w:color="auto"/>
        <w:bottom w:val="none" w:sz="0" w:space="0" w:color="auto"/>
        <w:right w:val="none" w:sz="0" w:space="0" w:color="auto"/>
      </w:divBdr>
    </w:div>
    <w:div w:id="685719073">
      <w:bodyDiv w:val="1"/>
      <w:marLeft w:val="0"/>
      <w:marRight w:val="0"/>
      <w:marTop w:val="0"/>
      <w:marBottom w:val="0"/>
      <w:divBdr>
        <w:top w:val="none" w:sz="0" w:space="0" w:color="auto"/>
        <w:left w:val="none" w:sz="0" w:space="0" w:color="auto"/>
        <w:bottom w:val="none" w:sz="0" w:space="0" w:color="auto"/>
        <w:right w:val="none" w:sz="0" w:space="0" w:color="auto"/>
      </w:divBdr>
    </w:div>
    <w:div w:id="686365560">
      <w:bodyDiv w:val="1"/>
      <w:marLeft w:val="0"/>
      <w:marRight w:val="0"/>
      <w:marTop w:val="0"/>
      <w:marBottom w:val="0"/>
      <w:divBdr>
        <w:top w:val="none" w:sz="0" w:space="0" w:color="auto"/>
        <w:left w:val="none" w:sz="0" w:space="0" w:color="auto"/>
        <w:bottom w:val="none" w:sz="0" w:space="0" w:color="auto"/>
        <w:right w:val="none" w:sz="0" w:space="0" w:color="auto"/>
      </w:divBdr>
    </w:div>
    <w:div w:id="761074662">
      <w:bodyDiv w:val="1"/>
      <w:marLeft w:val="0"/>
      <w:marRight w:val="0"/>
      <w:marTop w:val="0"/>
      <w:marBottom w:val="0"/>
      <w:divBdr>
        <w:top w:val="none" w:sz="0" w:space="0" w:color="auto"/>
        <w:left w:val="none" w:sz="0" w:space="0" w:color="auto"/>
        <w:bottom w:val="none" w:sz="0" w:space="0" w:color="auto"/>
        <w:right w:val="none" w:sz="0" w:space="0" w:color="auto"/>
      </w:divBdr>
    </w:div>
    <w:div w:id="785925374">
      <w:bodyDiv w:val="1"/>
      <w:marLeft w:val="0"/>
      <w:marRight w:val="0"/>
      <w:marTop w:val="0"/>
      <w:marBottom w:val="0"/>
      <w:divBdr>
        <w:top w:val="none" w:sz="0" w:space="0" w:color="auto"/>
        <w:left w:val="none" w:sz="0" w:space="0" w:color="auto"/>
        <w:bottom w:val="none" w:sz="0" w:space="0" w:color="auto"/>
        <w:right w:val="none" w:sz="0" w:space="0" w:color="auto"/>
      </w:divBdr>
    </w:div>
    <w:div w:id="814639116">
      <w:bodyDiv w:val="1"/>
      <w:marLeft w:val="0"/>
      <w:marRight w:val="0"/>
      <w:marTop w:val="0"/>
      <w:marBottom w:val="0"/>
      <w:divBdr>
        <w:top w:val="none" w:sz="0" w:space="0" w:color="auto"/>
        <w:left w:val="none" w:sz="0" w:space="0" w:color="auto"/>
        <w:bottom w:val="none" w:sz="0" w:space="0" w:color="auto"/>
        <w:right w:val="none" w:sz="0" w:space="0" w:color="auto"/>
      </w:divBdr>
    </w:div>
    <w:div w:id="851384538">
      <w:bodyDiv w:val="1"/>
      <w:marLeft w:val="0"/>
      <w:marRight w:val="0"/>
      <w:marTop w:val="0"/>
      <w:marBottom w:val="0"/>
      <w:divBdr>
        <w:top w:val="none" w:sz="0" w:space="0" w:color="auto"/>
        <w:left w:val="none" w:sz="0" w:space="0" w:color="auto"/>
        <w:bottom w:val="none" w:sz="0" w:space="0" w:color="auto"/>
        <w:right w:val="none" w:sz="0" w:space="0" w:color="auto"/>
      </w:divBdr>
    </w:div>
    <w:div w:id="869495469">
      <w:bodyDiv w:val="1"/>
      <w:marLeft w:val="0"/>
      <w:marRight w:val="0"/>
      <w:marTop w:val="0"/>
      <w:marBottom w:val="0"/>
      <w:divBdr>
        <w:top w:val="none" w:sz="0" w:space="0" w:color="auto"/>
        <w:left w:val="none" w:sz="0" w:space="0" w:color="auto"/>
        <w:bottom w:val="none" w:sz="0" w:space="0" w:color="auto"/>
        <w:right w:val="none" w:sz="0" w:space="0" w:color="auto"/>
      </w:divBdr>
    </w:div>
    <w:div w:id="919409438">
      <w:bodyDiv w:val="1"/>
      <w:marLeft w:val="0"/>
      <w:marRight w:val="0"/>
      <w:marTop w:val="0"/>
      <w:marBottom w:val="0"/>
      <w:divBdr>
        <w:top w:val="none" w:sz="0" w:space="0" w:color="auto"/>
        <w:left w:val="none" w:sz="0" w:space="0" w:color="auto"/>
        <w:bottom w:val="none" w:sz="0" w:space="0" w:color="auto"/>
        <w:right w:val="none" w:sz="0" w:space="0" w:color="auto"/>
      </w:divBdr>
    </w:div>
    <w:div w:id="923732699">
      <w:bodyDiv w:val="1"/>
      <w:marLeft w:val="0"/>
      <w:marRight w:val="0"/>
      <w:marTop w:val="0"/>
      <w:marBottom w:val="0"/>
      <w:divBdr>
        <w:top w:val="none" w:sz="0" w:space="0" w:color="auto"/>
        <w:left w:val="none" w:sz="0" w:space="0" w:color="auto"/>
        <w:bottom w:val="none" w:sz="0" w:space="0" w:color="auto"/>
        <w:right w:val="none" w:sz="0" w:space="0" w:color="auto"/>
      </w:divBdr>
    </w:div>
    <w:div w:id="954023022">
      <w:bodyDiv w:val="1"/>
      <w:marLeft w:val="0"/>
      <w:marRight w:val="0"/>
      <w:marTop w:val="0"/>
      <w:marBottom w:val="0"/>
      <w:divBdr>
        <w:top w:val="none" w:sz="0" w:space="0" w:color="auto"/>
        <w:left w:val="none" w:sz="0" w:space="0" w:color="auto"/>
        <w:bottom w:val="none" w:sz="0" w:space="0" w:color="auto"/>
        <w:right w:val="none" w:sz="0" w:space="0" w:color="auto"/>
      </w:divBdr>
    </w:div>
    <w:div w:id="969359357">
      <w:bodyDiv w:val="1"/>
      <w:marLeft w:val="0"/>
      <w:marRight w:val="0"/>
      <w:marTop w:val="0"/>
      <w:marBottom w:val="0"/>
      <w:divBdr>
        <w:top w:val="none" w:sz="0" w:space="0" w:color="auto"/>
        <w:left w:val="none" w:sz="0" w:space="0" w:color="auto"/>
        <w:bottom w:val="none" w:sz="0" w:space="0" w:color="auto"/>
        <w:right w:val="none" w:sz="0" w:space="0" w:color="auto"/>
      </w:divBdr>
    </w:div>
    <w:div w:id="985014465">
      <w:bodyDiv w:val="1"/>
      <w:marLeft w:val="0"/>
      <w:marRight w:val="0"/>
      <w:marTop w:val="0"/>
      <w:marBottom w:val="0"/>
      <w:divBdr>
        <w:top w:val="none" w:sz="0" w:space="0" w:color="auto"/>
        <w:left w:val="none" w:sz="0" w:space="0" w:color="auto"/>
        <w:bottom w:val="none" w:sz="0" w:space="0" w:color="auto"/>
        <w:right w:val="none" w:sz="0" w:space="0" w:color="auto"/>
      </w:divBdr>
    </w:div>
    <w:div w:id="990717786">
      <w:bodyDiv w:val="1"/>
      <w:marLeft w:val="0"/>
      <w:marRight w:val="0"/>
      <w:marTop w:val="0"/>
      <w:marBottom w:val="0"/>
      <w:divBdr>
        <w:top w:val="none" w:sz="0" w:space="0" w:color="auto"/>
        <w:left w:val="none" w:sz="0" w:space="0" w:color="auto"/>
        <w:bottom w:val="none" w:sz="0" w:space="0" w:color="auto"/>
        <w:right w:val="none" w:sz="0" w:space="0" w:color="auto"/>
      </w:divBdr>
    </w:div>
    <w:div w:id="1094984199">
      <w:bodyDiv w:val="1"/>
      <w:marLeft w:val="0"/>
      <w:marRight w:val="0"/>
      <w:marTop w:val="0"/>
      <w:marBottom w:val="0"/>
      <w:divBdr>
        <w:top w:val="none" w:sz="0" w:space="0" w:color="auto"/>
        <w:left w:val="none" w:sz="0" w:space="0" w:color="auto"/>
        <w:bottom w:val="none" w:sz="0" w:space="0" w:color="auto"/>
        <w:right w:val="none" w:sz="0" w:space="0" w:color="auto"/>
      </w:divBdr>
    </w:div>
    <w:div w:id="1145850993">
      <w:bodyDiv w:val="1"/>
      <w:marLeft w:val="0"/>
      <w:marRight w:val="0"/>
      <w:marTop w:val="0"/>
      <w:marBottom w:val="0"/>
      <w:divBdr>
        <w:top w:val="none" w:sz="0" w:space="0" w:color="auto"/>
        <w:left w:val="none" w:sz="0" w:space="0" w:color="auto"/>
        <w:bottom w:val="none" w:sz="0" w:space="0" w:color="auto"/>
        <w:right w:val="none" w:sz="0" w:space="0" w:color="auto"/>
      </w:divBdr>
    </w:div>
    <w:div w:id="1174808056">
      <w:bodyDiv w:val="1"/>
      <w:marLeft w:val="0"/>
      <w:marRight w:val="0"/>
      <w:marTop w:val="0"/>
      <w:marBottom w:val="0"/>
      <w:divBdr>
        <w:top w:val="none" w:sz="0" w:space="0" w:color="auto"/>
        <w:left w:val="none" w:sz="0" w:space="0" w:color="auto"/>
        <w:bottom w:val="none" w:sz="0" w:space="0" w:color="auto"/>
        <w:right w:val="none" w:sz="0" w:space="0" w:color="auto"/>
      </w:divBdr>
    </w:div>
    <w:div w:id="1315062822">
      <w:bodyDiv w:val="1"/>
      <w:marLeft w:val="0"/>
      <w:marRight w:val="0"/>
      <w:marTop w:val="0"/>
      <w:marBottom w:val="0"/>
      <w:divBdr>
        <w:top w:val="none" w:sz="0" w:space="0" w:color="auto"/>
        <w:left w:val="none" w:sz="0" w:space="0" w:color="auto"/>
        <w:bottom w:val="none" w:sz="0" w:space="0" w:color="auto"/>
        <w:right w:val="none" w:sz="0" w:space="0" w:color="auto"/>
      </w:divBdr>
    </w:div>
    <w:div w:id="1329137082">
      <w:bodyDiv w:val="1"/>
      <w:marLeft w:val="0"/>
      <w:marRight w:val="0"/>
      <w:marTop w:val="0"/>
      <w:marBottom w:val="0"/>
      <w:divBdr>
        <w:top w:val="none" w:sz="0" w:space="0" w:color="auto"/>
        <w:left w:val="none" w:sz="0" w:space="0" w:color="auto"/>
        <w:bottom w:val="none" w:sz="0" w:space="0" w:color="auto"/>
        <w:right w:val="none" w:sz="0" w:space="0" w:color="auto"/>
      </w:divBdr>
    </w:div>
    <w:div w:id="1335449512">
      <w:bodyDiv w:val="1"/>
      <w:marLeft w:val="0"/>
      <w:marRight w:val="0"/>
      <w:marTop w:val="0"/>
      <w:marBottom w:val="0"/>
      <w:divBdr>
        <w:top w:val="none" w:sz="0" w:space="0" w:color="auto"/>
        <w:left w:val="none" w:sz="0" w:space="0" w:color="auto"/>
        <w:bottom w:val="none" w:sz="0" w:space="0" w:color="auto"/>
        <w:right w:val="none" w:sz="0" w:space="0" w:color="auto"/>
      </w:divBdr>
    </w:div>
    <w:div w:id="1510834152">
      <w:bodyDiv w:val="1"/>
      <w:marLeft w:val="0"/>
      <w:marRight w:val="0"/>
      <w:marTop w:val="0"/>
      <w:marBottom w:val="0"/>
      <w:divBdr>
        <w:top w:val="none" w:sz="0" w:space="0" w:color="auto"/>
        <w:left w:val="none" w:sz="0" w:space="0" w:color="auto"/>
        <w:bottom w:val="none" w:sz="0" w:space="0" w:color="auto"/>
        <w:right w:val="none" w:sz="0" w:space="0" w:color="auto"/>
      </w:divBdr>
    </w:div>
    <w:div w:id="1523519473">
      <w:bodyDiv w:val="1"/>
      <w:marLeft w:val="0"/>
      <w:marRight w:val="0"/>
      <w:marTop w:val="0"/>
      <w:marBottom w:val="0"/>
      <w:divBdr>
        <w:top w:val="none" w:sz="0" w:space="0" w:color="auto"/>
        <w:left w:val="none" w:sz="0" w:space="0" w:color="auto"/>
        <w:bottom w:val="none" w:sz="0" w:space="0" w:color="auto"/>
        <w:right w:val="none" w:sz="0" w:space="0" w:color="auto"/>
      </w:divBdr>
    </w:div>
    <w:div w:id="1665543617">
      <w:bodyDiv w:val="1"/>
      <w:marLeft w:val="0"/>
      <w:marRight w:val="0"/>
      <w:marTop w:val="0"/>
      <w:marBottom w:val="0"/>
      <w:divBdr>
        <w:top w:val="none" w:sz="0" w:space="0" w:color="auto"/>
        <w:left w:val="none" w:sz="0" w:space="0" w:color="auto"/>
        <w:bottom w:val="none" w:sz="0" w:space="0" w:color="auto"/>
        <w:right w:val="none" w:sz="0" w:space="0" w:color="auto"/>
      </w:divBdr>
    </w:div>
    <w:div w:id="1667512497">
      <w:bodyDiv w:val="1"/>
      <w:marLeft w:val="0"/>
      <w:marRight w:val="0"/>
      <w:marTop w:val="0"/>
      <w:marBottom w:val="0"/>
      <w:divBdr>
        <w:top w:val="none" w:sz="0" w:space="0" w:color="auto"/>
        <w:left w:val="none" w:sz="0" w:space="0" w:color="auto"/>
        <w:bottom w:val="none" w:sz="0" w:space="0" w:color="auto"/>
        <w:right w:val="none" w:sz="0" w:space="0" w:color="auto"/>
      </w:divBdr>
    </w:div>
    <w:div w:id="1674455952">
      <w:bodyDiv w:val="1"/>
      <w:marLeft w:val="0"/>
      <w:marRight w:val="0"/>
      <w:marTop w:val="0"/>
      <w:marBottom w:val="0"/>
      <w:divBdr>
        <w:top w:val="none" w:sz="0" w:space="0" w:color="auto"/>
        <w:left w:val="none" w:sz="0" w:space="0" w:color="auto"/>
        <w:bottom w:val="none" w:sz="0" w:space="0" w:color="auto"/>
        <w:right w:val="none" w:sz="0" w:space="0" w:color="auto"/>
      </w:divBdr>
    </w:div>
    <w:div w:id="1715500816">
      <w:bodyDiv w:val="1"/>
      <w:marLeft w:val="0"/>
      <w:marRight w:val="0"/>
      <w:marTop w:val="0"/>
      <w:marBottom w:val="0"/>
      <w:divBdr>
        <w:top w:val="none" w:sz="0" w:space="0" w:color="auto"/>
        <w:left w:val="none" w:sz="0" w:space="0" w:color="auto"/>
        <w:bottom w:val="none" w:sz="0" w:space="0" w:color="auto"/>
        <w:right w:val="none" w:sz="0" w:space="0" w:color="auto"/>
      </w:divBdr>
    </w:div>
    <w:div w:id="1726485732">
      <w:bodyDiv w:val="1"/>
      <w:marLeft w:val="0"/>
      <w:marRight w:val="0"/>
      <w:marTop w:val="0"/>
      <w:marBottom w:val="0"/>
      <w:divBdr>
        <w:top w:val="none" w:sz="0" w:space="0" w:color="auto"/>
        <w:left w:val="none" w:sz="0" w:space="0" w:color="auto"/>
        <w:bottom w:val="none" w:sz="0" w:space="0" w:color="auto"/>
        <w:right w:val="none" w:sz="0" w:space="0" w:color="auto"/>
      </w:divBdr>
    </w:div>
    <w:div w:id="1750886384">
      <w:bodyDiv w:val="1"/>
      <w:marLeft w:val="0"/>
      <w:marRight w:val="0"/>
      <w:marTop w:val="0"/>
      <w:marBottom w:val="0"/>
      <w:divBdr>
        <w:top w:val="none" w:sz="0" w:space="0" w:color="auto"/>
        <w:left w:val="none" w:sz="0" w:space="0" w:color="auto"/>
        <w:bottom w:val="none" w:sz="0" w:space="0" w:color="auto"/>
        <w:right w:val="none" w:sz="0" w:space="0" w:color="auto"/>
      </w:divBdr>
    </w:div>
    <w:div w:id="1769807517">
      <w:bodyDiv w:val="1"/>
      <w:marLeft w:val="0"/>
      <w:marRight w:val="0"/>
      <w:marTop w:val="0"/>
      <w:marBottom w:val="0"/>
      <w:divBdr>
        <w:top w:val="none" w:sz="0" w:space="0" w:color="auto"/>
        <w:left w:val="none" w:sz="0" w:space="0" w:color="auto"/>
        <w:bottom w:val="none" w:sz="0" w:space="0" w:color="auto"/>
        <w:right w:val="none" w:sz="0" w:space="0" w:color="auto"/>
      </w:divBdr>
    </w:div>
    <w:div w:id="1805655158">
      <w:bodyDiv w:val="1"/>
      <w:marLeft w:val="0"/>
      <w:marRight w:val="0"/>
      <w:marTop w:val="0"/>
      <w:marBottom w:val="0"/>
      <w:divBdr>
        <w:top w:val="none" w:sz="0" w:space="0" w:color="auto"/>
        <w:left w:val="none" w:sz="0" w:space="0" w:color="auto"/>
        <w:bottom w:val="none" w:sz="0" w:space="0" w:color="auto"/>
        <w:right w:val="none" w:sz="0" w:space="0" w:color="auto"/>
      </w:divBdr>
    </w:div>
    <w:div w:id="1815827165">
      <w:bodyDiv w:val="1"/>
      <w:marLeft w:val="0"/>
      <w:marRight w:val="0"/>
      <w:marTop w:val="0"/>
      <w:marBottom w:val="0"/>
      <w:divBdr>
        <w:top w:val="none" w:sz="0" w:space="0" w:color="auto"/>
        <w:left w:val="none" w:sz="0" w:space="0" w:color="auto"/>
        <w:bottom w:val="none" w:sz="0" w:space="0" w:color="auto"/>
        <w:right w:val="none" w:sz="0" w:space="0" w:color="auto"/>
      </w:divBdr>
    </w:div>
    <w:div w:id="1871643456">
      <w:bodyDiv w:val="1"/>
      <w:marLeft w:val="0"/>
      <w:marRight w:val="0"/>
      <w:marTop w:val="0"/>
      <w:marBottom w:val="0"/>
      <w:divBdr>
        <w:top w:val="none" w:sz="0" w:space="0" w:color="auto"/>
        <w:left w:val="none" w:sz="0" w:space="0" w:color="auto"/>
        <w:bottom w:val="none" w:sz="0" w:space="0" w:color="auto"/>
        <w:right w:val="none" w:sz="0" w:space="0" w:color="auto"/>
      </w:divBdr>
    </w:div>
    <w:div w:id="1891721409">
      <w:bodyDiv w:val="1"/>
      <w:marLeft w:val="0"/>
      <w:marRight w:val="0"/>
      <w:marTop w:val="0"/>
      <w:marBottom w:val="0"/>
      <w:divBdr>
        <w:top w:val="none" w:sz="0" w:space="0" w:color="auto"/>
        <w:left w:val="none" w:sz="0" w:space="0" w:color="auto"/>
        <w:bottom w:val="none" w:sz="0" w:space="0" w:color="auto"/>
        <w:right w:val="none" w:sz="0" w:space="0" w:color="auto"/>
      </w:divBdr>
    </w:div>
    <w:div w:id="1958218208">
      <w:bodyDiv w:val="1"/>
      <w:marLeft w:val="0"/>
      <w:marRight w:val="0"/>
      <w:marTop w:val="0"/>
      <w:marBottom w:val="0"/>
      <w:divBdr>
        <w:top w:val="none" w:sz="0" w:space="0" w:color="auto"/>
        <w:left w:val="none" w:sz="0" w:space="0" w:color="auto"/>
        <w:bottom w:val="none" w:sz="0" w:space="0" w:color="auto"/>
        <w:right w:val="none" w:sz="0" w:space="0" w:color="auto"/>
      </w:divBdr>
    </w:div>
    <w:div w:id="2028823491">
      <w:bodyDiv w:val="1"/>
      <w:marLeft w:val="0"/>
      <w:marRight w:val="0"/>
      <w:marTop w:val="0"/>
      <w:marBottom w:val="0"/>
      <w:divBdr>
        <w:top w:val="none" w:sz="0" w:space="0" w:color="auto"/>
        <w:left w:val="none" w:sz="0" w:space="0" w:color="auto"/>
        <w:bottom w:val="none" w:sz="0" w:space="0" w:color="auto"/>
        <w:right w:val="none" w:sz="0" w:space="0" w:color="auto"/>
      </w:divBdr>
    </w:div>
    <w:div w:id="2079285867">
      <w:bodyDiv w:val="1"/>
      <w:marLeft w:val="0"/>
      <w:marRight w:val="0"/>
      <w:marTop w:val="0"/>
      <w:marBottom w:val="0"/>
      <w:divBdr>
        <w:top w:val="none" w:sz="0" w:space="0" w:color="auto"/>
        <w:left w:val="none" w:sz="0" w:space="0" w:color="auto"/>
        <w:bottom w:val="none" w:sz="0" w:space="0" w:color="auto"/>
        <w:right w:val="none" w:sz="0" w:space="0" w:color="auto"/>
      </w:divBdr>
    </w:div>
    <w:div w:id="212854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2-1122-403X"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ny@sj-hospital.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orcid.org/0000-0001-6366-2982?lang=en" TargetMode="External"/><Relationship Id="rId4" Type="http://schemas.openxmlformats.org/officeDocument/2006/relationships/settings" Target="settings.xml"/><Relationship Id="rId9" Type="http://schemas.openxmlformats.org/officeDocument/2006/relationships/hyperlink" Target="http://orcid.org/https:/orcid.org/0000-0003-1611-4072" TargetMode="External"/><Relationship Id="rId14" Type="http://schemas.openxmlformats.org/officeDocument/2006/relationships/image" Target="media/image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3FBC9-B144-4659-B8AE-754DB12F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4884</Words>
  <Characters>27839</Characters>
  <Application>Microsoft Office Word</Application>
  <DocSecurity>0</DocSecurity>
  <PresentationFormat/>
  <Lines>231</Lines>
  <Paragraphs>65</Paragraphs>
  <Slides>0</Slides>
  <Notes>0</Notes>
  <HiddenSlides>0</HiddenSlides>
  <MMClips>0</MMClips>
  <ScaleCrop>false</ScaleCrop>
  <Manager/>
  <Company/>
  <LinksUpToDate>false</LinksUpToDate>
  <CharactersWithSpaces>32658</CharactersWithSpaces>
  <SharedDoc>false</SharedDoc>
  <HLinks>
    <vt:vector size="84" baseType="variant">
      <vt:variant>
        <vt:i4>4194315</vt:i4>
      </vt:variant>
      <vt:variant>
        <vt:i4>82</vt:i4>
      </vt:variant>
      <vt:variant>
        <vt:i4>0</vt:i4>
      </vt:variant>
      <vt:variant>
        <vt:i4>5</vt:i4>
      </vt:variant>
      <vt:variant>
        <vt:lpwstr/>
      </vt:variant>
      <vt:variant>
        <vt:lpwstr>_ENREF_10</vt:lpwstr>
      </vt:variant>
      <vt:variant>
        <vt:i4>4718603</vt:i4>
      </vt:variant>
      <vt:variant>
        <vt:i4>76</vt:i4>
      </vt:variant>
      <vt:variant>
        <vt:i4>0</vt:i4>
      </vt:variant>
      <vt:variant>
        <vt:i4>5</vt:i4>
      </vt:variant>
      <vt:variant>
        <vt:lpwstr/>
      </vt:variant>
      <vt:variant>
        <vt:lpwstr>_ENREF_9</vt:lpwstr>
      </vt:variant>
      <vt:variant>
        <vt:i4>4784139</vt:i4>
      </vt:variant>
      <vt:variant>
        <vt:i4>68</vt:i4>
      </vt:variant>
      <vt:variant>
        <vt:i4>0</vt:i4>
      </vt:variant>
      <vt:variant>
        <vt:i4>5</vt:i4>
      </vt:variant>
      <vt:variant>
        <vt:lpwstr/>
      </vt:variant>
      <vt:variant>
        <vt:lpwstr>_ENREF_8</vt:lpwstr>
      </vt:variant>
      <vt:variant>
        <vt:i4>4325387</vt:i4>
      </vt:variant>
      <vt:variant>
        <vt:i4>62</vt:i4>
      </vt:variant>
      <vt:variant>
        <vt:i4>0</vt:i4>
      </vt:variant>
      <vt:variant>
        <vt:i4>5</vt:i4>
      </vt:variant>
      <vt:variant>
        <vt:lpwstr/>
      </vt:variant>
      <vt:variant>
        <vt:lpwstr>_ENREF_3</vt:lpwstr>
      </vt:variant>
      <vt:variant>
        <vt:i4>4587531</vt:i4>
      </vt:variant>
      <vt:variant>
        <vt:i4>56</vt:i4>
      </vt:variant>
      <vt:variant>
        <vt:i4>0</vt:i4>
      </vt:variant>
      <vt:variant>
        <vt:i4>5</vt:i4>
      </vt:variant>
      <vt:variant>
        <vt:lpwstr/>
      </vt:variant>
      <vt:variant>
        <vt:lpwstr>_ENREF_7</vt:lpwstr>
      </vt:variant>
      <vt:variant>
        <vt:i4>4325387</vt:i4>
      </vt:variant>
      <vt:variant>
        <vt:i4>50</vt:i4>
      </vt:variant>
      <vt:variant>
        <vt:i4>0</vt:i4>
      </vt:variant>
      <vt:variant>
        <vt:i4>5</vt:i4>
      </vt:variant>
      <vt:variant>
        <vt:lpwstr/>
      </vt:variant>
      <vt:variant>
        <vt:lpwstr>_ENREF_3</vt:lpwstr>
      </vt:variant>
      <vt:variant>
        <vt:i4>4521995</vt:i4>
      </vt:variant>
      <vt:variant>
        <vt:i4>44</vt:i4>
      </vt:variant>
      <vt:variant>
        <vt:i4>0</vt:i4>
      </vt:variant>
      <vt:variant>
        <vt:i4>5</vt:i4>
      </vt:variant>
      <vt:variant>
        <vt:lpwstr/>
      </vt:variant>
      <vt:variant>
        <vt:lpwstr>_ENREF_4</vt:lpwstr>
      </vt:variant>
      <vt:variant>
        <vt:i4>4653067</vt:i4>
      </vt:variant>
      <vt:variant>
        <vt:i4>36</vt:i4>
      </vt:variant>
      <vt:variant>
        <vt:i4>0</vt:i4>
      </vt:variant>
      <vt:variant>
        <vt:i4>5</vt:i4>
      </vt:variant>
      <vt:variant>
        <vt:lpwstr/>
      </vt:variant>
      <vt:variant>
        <vt:lpwstr>_ENREF_6</vt:lpwstr>
      </vt:variant>
      <vt:variant>
        <vt:i4>4456459</vt:i4>
      </vt:variant>
      <vt:variant>
        <vt:i4>30</vt:i4>
      </vt:variant>
      <vt:variant>
        <vt:i4>0</vt:i4>
      </vt:variant>
      <vt:variant>
        <vt:i4>5</vt:i4>
      </vt:variant>
      <vt:variant>
        <vt:lpwstr/>
      </vt:variant>
      <vt:variant>
        <vt:lpwstr>_ENREF_5</vt:lpwstr>
      </vt:variant>
      <vt:variant>
        <vt:i4>4521995</vt:i4>
      </vt:variant>
      <vt:variant>
        <vt:i4>27</vt:i4>
      </vt:variant>
      <vt:variant>
        <vt:i4>0</vt:i4>
      </vt:variant>
      <vt:variant>
        <vt:i4>5</vt:i4>
      </vt:variant>
      <vt:variant>
        <vt:lpwstr/>
      </vt:variant>
      <vt:variant>
        <vt:lpwstr>_ENREF_4</vt:lpwstr>
      </vt:variant>
      <vt:variant>
        <vt:i4>4325387</vt:i4>
      </vt:variant>
      <vt:variant>
        <vt:i4>19</vt:i4>
      </vt:variant>
      <vt:variant>
        <vt:i4>0</vt:i4>
      </vt:variant>
      <vt:variant>
        <vt:i4>5</vt:i4>
      </vt:variant>
      <vt:variant>
        <vt:lpwstr/>
      </vt:variant>
      <vt:variant>
        <vt:lpwstr>_ENREF_3</vt:lpwstr>
      </vt:variant>
      <vt:variant>
        <vt:i4>4390923</vt:i4>
      </vt:variant>
      <vt:variant>
        <vt:i4>13</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65636</vt:i4>
      </vt:variant>
      <vt:variant>
        <vt:i4>0</vt:i4>
      </vt:variant>
      <vt:variant>
        <vt:i4>0</vt:i4>
      </vt:variant>
      <vt:variant>
        <vt:i4>5</vt:i4>
      </vt:variant>
      <vt:variant>
        <vt:lpwstr>mailto:hany@sj-hospital.org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毛宇强</dc:creator>
  <cp:keywords/>
  <dc:description/>
  <cp:lastModifiedBy>Wang Tianqi</cp:lastModifiedBy>
  <cp:revision>3</cp:revision>
  <dcterms:created xsi:type="dcterms:W3CDTF">2019-08-12T01:36:00Z</dcterms:created>
  <dcterms:modified xsi:type="dcterms:W3CDTF">2019-08-12T01:39:00Z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