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6A005" w14:textId="76309E97" w:rsidR="000C4BE1" w:rsidRPr="00F71FBF" w:rsidRDefault="000C4BE1" w:rsidP="003E25E0">
      <w:pPr>
        <w:spacing w:after="0" w:line="360" w:lineRule="auto"/>
        <w:rPr>
          <w:rFonts w:ascii="Book Antiqua" w:hAnsi="Book Antiqua" w:cs="Times New Roman"/>
          <w:b/>
          <w:bCs/>
          <w:sz w:val="24"/>
          <w:szCs w:val="24"/>
        </w:rPr>
      </w:pPr>
      <w:r w:rsidRPr="00F71FBF">
        <w:rPr>
          <w:rFonts w:ascii="Book Antiqua" w:hAnsi="Book Antiqua" w:cs="Times New Roman"/>
          <w:b/>
          <w:bCs/>
          <w:sz w:val="24"/>
          <w:szCs w:val="24"/>
        </w:rPr>
        <w:t xml:space="preserve">Name of Journal: </w:t>
      </w:r>
      <w:r w:rsidR="007E7EB2" w:rsidRPr="00F71FBF">
        <w:rPr>
          <w:rFonts w:ascii="Book Antiqua" w:hAnsi="Book Antiqua" w:cs="Times New Roman"/>
          <w:bCs/>
          <w:i/>
          <w:sz w:val="24"/>
          <w:szCs w:val="24"/>
        </w:rPr>
        <w:t>World Journal of Meta-Analysis</w:t>
      </w:r>
    </w:p>
    <w:p w14:paraId="45659FE1" w14:textId="3C0E750B" w:rsidR="000C4BE1" w:rsidRPr="00F71FBF" w:rsidRDefault="00714B19" w:rsidP="003E25E0">
      <w:pPr>
        <w:spacing w:after="0" w:line="360" w:lineRule="auto"/>
        <w:rPr>
          <w:rFonts w:ascii="Book Antiqua" w:hAnsi="Book Antiqua" w:cs="Times New Roman"/>
          <w:b/>
          <w:bCs/>
          <w:sz w:val="24"/>
          <w:szCs w:val="24"/>
        </w:rPr>
      </w:pPr>
      <w:r w:rsidRPr="00F71FBF">
        <w:rPr>
          <w:rFonts w:ascii="Book Antiqua" w:hAnsi="Book Antiqua" w:cs="Times New Roman"/>
          <w:b/>
          <w:bCs/>
          <w:sz w:val="24"/>
          <w:szCs w:val="24"/>
        </w:rPr>
        <w:t xml:space="preserve">Manuscript </w:t>
      </w:r>
      <w:r w:rsidRPr="00F71FBF">
        <w:rPr>
          <w:rFonts w:ascii="Book Antiqua" w:eastAsia="等线" w:hAnsi="Book Antiqua" w:cs="Times New Roman"/>
          <w:b/>
          <w:bCs/>
          <w:sz w:val="24"/>
          <w:szCs w:val="24"/>
          <w:lang w:eastAsia="zh-CN"/>
        </w:rPr>
        <w:t xml:space="preserve">No: </w:t>
      </w:r>
      <w:r w:rsidRPr="00F71FBF">
        <w:rPr>
          <w:rFonts w:ascii="Book Antiqua" w:eastAsia="等线" w:hAnsi="Book Antiqua" w:cs="Times New Roman"/>
          <w:bCs/>
          <w:sz w:val="24"/>
          <w:szCs w:val="24"/>
          <w:lang w:eastAsia="zh-CN"/>
        </w:rPr>
        <w:t>47817</w:t>
      </w:r>
    </w:p>
    <w:p w14:paraId="66B36030" w14:textId="77777777" w:rsidR="000C4BE1" w:rsidRPr="00F71FBF" w:rsidRDefault="000C4BE1" w:rsidP="003E25E0">
      <w:pPr>
        <w:spacing w:after="0" w:line="360" w:lineRule="auto"/>
        <w:rPr>
          <w:rFonts w:ascii="Book Antiqua" w:hAnsi="Book Antiqua" w:cs="Times New Roman"/>
          <w:b/>
          <w:bCs/>
          <w:sz w:val="24"/>
          <w:szCs w:val="24"/>
        </w:rPr>
      </w:pPr>
      <w:r w:rsidRPr="00F71FBF">
        <w:rPr>
          <w:rFonts w:ascii="Book Antiqua" w:hAnsi="Book Antiqua" w:cs="Times New Roman"/>
          <w:b/>
          <w:bCs/>
          <w:sz w:val="24"/>
          <w:szCs w:val="24"/>
        </w:rPr>
        <w:t xml:space="preserve">Manuscript Type: </w:t>
      </w:r>
      <w:r w:rsidRPr="00F71FBF">
        <w:rPr>
          <w:rFonts w:ascii="Book Antiqua" w:hAnsi="Book Antiqua" w:cs="Times New Roman"/>
          <w:bCs/>
          <w:sz w:val="24"/>
          <w:szCs w:val="24"/>
        </w:rPr>
        <w:t>SYSTEMATIC REVIEWS</w:t>
      </w:r>
    </w:p>
    <w:p w14:paraId="0A7E0F65" w14:textId="77777777" w:rsidR="000C4BE1" w:rsidRPr="00F71FBF" w:rsidRDefault="000C4BE1" w:rsidP="003E25E0">
      <w:pPr>
        <w:spacing w:after="0" w:line="360" w:lineRule="auto"/>
        <w:rPr>
          <w:rFonts w:ascii="Book Antiqua" w:hAnsi="Book Antiqua" w:cs="Times New Roman"/>
          <w:b/>
          <w:bCs/>
          <w:sz w:val="24"/>
          <w:szCs w:val="24"/>
        </w:rPr>
      </w:pPr>
    </w:p>
    <w:p w14:paraId="21215622" w14:textId="1A38A164" w:rsidR="000C4BE1" w:rsidRPr="00F71FBF" w:rsidRDefault="000C4BE1" w:rsidP="003E25E0">
      <w:pPr>
        <w:spacing w:after="0" w:line="360" w:lineRule="auto"/>
        <w:rPr>
          <w:rFonts w:ascii="Book Antiqua" w:eastAsia="MS Mincho" w:hAnsi="Book Antiqua" w:cs="Times New Roman"/>
          <w:b/>
          <w:bCs/>
          <w:sz w:val="24"/>
          <w:szCs w:val="24"/>
        </w:rPr>
      </w:pPr>
      <w:bookmarkStart w:id="0" w:name="OLE_LINK11"/>
      <w:r w:rsidRPr="00F71FBF">
        <w:rPr>
          <w:rFonts w:ascii="Book Antiqua" w:hAnsi="Book Antiqua" w:cs="Times New Roman"/>
          <w:b/>
          <w:bCs/>
          <w:sz w:val="24"/>
          <w:szCs w:val="24"/>
        </w:rPr>
        <w:t xml:space="preserve">Scoring criteria </w:t>
      </w:r>
      <w:r w:rsidR="00FD4F70" w:rsidRPr="00F71FBF">
        <w:rPr>
          <w:rFonts w:ascii="Book Antiqua" w:hAnsi="Book Antiqua" w:cs="Times New Roman"/>
          <w:b/>
          <w:bCs/>
          <w:sz w:val="24"/>
          <w:szCs w:val="24"/>
        </w:rPr>
        <w:t>for determining the</w:t>
      </w:r>
      <w:r w:rsidRPr="00F71FBF">
        <w:rPr>
          <w:rFonts w:ascii="Book Antiqua" w:hAnsi="Book Antiqua" w:cs="Times New Roman"/>
          <w:b/>
          <w:bCs/>
          <w:sz w:val="24"/>
          <w:szCs w:val="24"/>
        </w:rPr>
        <w:t xml:space="preserve"> safety</w:t>
      </w:r>
      <w:r w:rsidR="00FD4F70" w:rsidRPr="00F71FBF">
        <w:rPr>
          <w:rFonts w:ascii="Book Antiqua" w:hAnsi="Book Antiqua" w:cs="Times New Roman"/>
          <w:b/>
          <w:bCs/>
          <w:sz w:val="24"/>
          <w:szCs w:val="24"/>
        </w:rPr>
        <w:t xml:space="preserve"> of</w:t>
      </w:r>
      <w:r w:rsidRPr="00F71FBF">
        <w:rPr>
          <w:rFonts w:ascii="Book Antiqua" w:hAnsi="Book Antiqua" w:cs="Times New Roman"/>
          <w:b/>
          <w:bCs/>
          <w:sz w:val="24"/>
          <w:szCs w:val="24"/>
        </w:rPr>
        <w:t xml:space="preserve"> liver resection for malignant liver tumors</w:t>
      </w:r>
    </w:p>
    <w:bookmarkEnd w:id="0"/>
    <w:p w14:paraId="16F211EC" w14:textId="77777777" w:rsidR="000C4BE1" w:rsidRPr="00F71FBF" w:rsidRDefault="000C4BE1" w:rsidP="003E25E0">
      <w:pPr>
        <w:spacing w:after="0" w:line="360" w:lineRule="auto"/>
        <w:rPr>
          <w:rFonts w:ascii="Book Antiqua" w:hAnsi="Book Antiqua" w:cs="Times New Roman"/>
          <w:sz w:val="24"/>
          <w:szCs w:val="24"/>
        </w:rPr>
      </w:pPr>
    </w:p>
    <w:p w14:paraId="5FA64DB8" w14:textId="09942F22" w:rsidR="000C4BE1" w:rsidRPr="00F71FBF" w:rsidRDefault="000C4BE1" w:rsidP="003E25E0">
      <w:pPr>
        <w:spacing w:after="0" w:line="360" w:lineRule="auto"/>
        <w:rPr>
          <w:rFonts w:ascii="Book Antiqua" w:hAnsi="Book Antiqua" w:cs="Times New Roman"/>
          <w:sz w:val="24"/>
          <w:szCs w:val="24"/>
        </w:rPr>
      </w:pPr>
      <w:r w:rsidRPr="00F71FBF">
        <w:rPr>
          <w:rFonts w:ascii="Book Antiqua" w:hAnsi="Book Antiqua" w:cs="Times New Roman"/>
          <w:sz w:val="24"/>
          <w:szCs w:val="24"/>
        </w:rPr>
        <w:t xml:space="preserve">Harada </w:t>
      </w:r>
      <w:r w:rsidR="004E256B" w:rsidRPr="00F71FBF">
        <w:rPr>
          <w:rFonts w:ascii="Book Antiqua" w:hAnsi="Book Antiqua" w:cs="Times New Roman"/>
          <w:sz w:val="24"/>
          <w:szCs w:val="24"/>
        </w:rPr>
        <w:t xml:space="preserve">K </w:t>
      </w:r>
      <w:r w:rsidRPr="00F71FBF">
        <w:rPr>
          <w:rFonts w:ascii="Book Antiqua" w:hAnsi="Book Antiqua" w:cs="Times New Roman"/>
          <w:i/>
          <w:sz w:val="24"/>
          <w:szCs w:val="24"/>
        </w:rPr>
        <w:t>et al</w:t>
      </w:r>
      <w:r w:rsidRPr="00F71FBF">
        <w:rPr>
          <w:rFonts w:ascii="Book Antiqua" w:hAnsi="Book Antiqua" w:cs="Times New Roman"/>
          <w:sz w:val="24"/>
          <w:szCs w:val="24"/>
        </w:rPr>
        <w:t xml:space="preserve">. </w:t>
      </w:r>
      <w:bookmarkStart w:id="1" w:name="OLE_LINK12"/>
      <w:r w:rsidRPr="00F71FBF">
        <w:rPr>
          <w:rFonts w:ascii="Book Antiqua" w:hAnsi="Book Antiqua" w:cs="Times New Roman"/>
          <w:bCs/>
          <w:sz w:val="24"/>
          <w:szCs w:val="24"/>
        </w:rPr>
        <w:t xml:space="preserve">Scoring criteria for </w:t>
      </w:r>
      <w:r w:rsidR="00FD4F70" w:rsidRPr="00F71FBF">
        <w:rPr>
          <w:rFonts w:ascii="Book Antiqua" w:hAnsi="Book Antiqua" w:cs="Times New Roman"/>
          <w:bCs/>
          <w:sz w:val="24"/>
          <w:szCs w:val="24"/>
        </w:rPr>
        <w:t>liver resection</w:t>
      </w:r>
    </w:p>
    <w:bookmarkEnd w:id="1"/>
    <w:p w14:paraId="0A007486" w14:textId="77777777" w:rsidR="000C4BE1" w:rsidRPr="00F71FBF" w:rsidRDefault="000C4BE1" w:rsidP="003E25E0">
      <w:pPr>
        <w:spacing w:after="0" w:line="360" w:lineRule="auto"/>
        <w:rPr>
          <w:rFonts w:ascii="Book Antiqua" w:hAnsi="Book Antiqua" w:cs="Times New Roman"/>
          <w:sz w:val="24"/>
          <w:szCs w:val="24"/>
        </w:rPr>
      </w:pPr>
    </w:p>
    <w:p w14:paraId="4E82E2A4" w14:textId="4A6C5695" w:rsidR="00DA6450" w:rsidRPr="00F71FBF" w:rsidRDefault="00DA6450" w:rsidP="003E25E0">
      <w:pPr>
        <w:spacing w:after="0" w:line="360" w:lineRule="auto"/>
        <w:rPr>
          <w:rFonts w:ascii="Book Antiqua" w:hAnsi="Book Antiqua" w:cs="Times New Roman"/>
          <w:sz w:val="24"/>
          <w:szCs w:val="24"/>
        </w:rPr>
      </w:pPr>
      <w:r w:rsidRPr="00F71FBF">
        <w:rPr>
          <w:rFonts w:ascii="Book Antiqua" w:hAnsi="Book Antiqua" w:cs="Times New Roman"/>
          <w:sz w:val="24"/>
          <w:szCs w:val="24"/>
        </w:rPr>
        <w:t xml:space="preserve">Kohei Harada, Minoru Nagayama, </w:t>
      </w:r>
      <w:proofErr w:type="spellStart"/>
      <w:r w:rsidRPr="00F71FBF">
        <w:rPr>
          <w:rFonts w:ascii="Book Antiqua" w:hAnsi="Book Antiqua" w:cs="Times New Roman"/>
          <w:sz w:val="24"/>
          <w:szCs w:val="24"/>
        </w:rPr>
        <w:t>Yoshiya</w:t>
      </w:r>
      <w:proofErr w:type="spellEnd"/>
      <w:r w:rsidRPr="00F71FBF">
        <w:rPr>
          <w:rFonts w:ascii="Book Antiqua" w:hAnsi="Book Antiqua" w:cs="Times New Roman"/>
          <w:sz w:val="24"/>
          <w:szCs w:val="24"/>
        </w:rPr>
        <w:t xml:space="preserve"> Ohashi, Ayaka Chiba, Kanako </w:t>
      </w:r>
      <w:proofErr w:type="spellStart"/>
      <w:r w:rsidR="00380B4F" w:rsidRPr="00F71FBF">
        <w:rPr>
          <w:rFonts w:ascii="Book Antiqua" w:hAnsi="Book Antiqua" w:cs="Times New Roman"/>
          <w:sz w:val="24"/>
          <w:szCs w:val="24"/>
        </w:rPr>
        <w:t>Numasawa</w:t>
      </w:r>
      <w:proofErr w:type="spellEnd"/>
      <w:r w:rsidRPr="00F71FBF">
        <w:rPr>
          <w:rFonts w:ascii="Book Antiqua" w:hAnsi="Book Antiqua" w:cs="Times New Roman"/>
          <w:sz w:val="24"/>
          <w:szCs w:val="24"/>
        </w:rPr>
        <w:t xml:space="preserve">, Makoto Meguro, Yasutoshi Kimura, Hiroshi Yamaguchi, Masahiro Kobayashi, Koji </w:t>
      </w:r>
      <w:proofErr w:type="spellStart"/>
      <w:r w:rsidRPr="00F71FBF">
        <w:rPr>
          <w:rFonts w:ascii="Book Antiqua" w:hAnsi="Book Antiqua" w:cs="Times New Roman"/>
          <w:sz w:val="24"/>
          <w:szCs w:val="24"/>
        </w:rPr>
        <w:t>Miyanishi</w:t>
      </w:r>
      <w:proofErr w:type="spellEnd"/>
      <w:r w:rsidRPr="00F71FBF">
        <w:rPr>
          <w:rFonts w:ascii="Book Antiqua" w:hAnsi="Book Antiqua" w:cs="Times New Roman"/>
          <w:sz w:val="24"/>
          <w:szCs w:val="24"/>
        </w:rPr>
        <w:t xml:space="preserve">, </w:t>
      </w:r>
      <w:proofErr w:type="spellStart"/>
      <w:r w:rsidRPr="00F71FBF">
        <w:rPr>
          <w:rFonts w:ascii="Book Antiqua" w:hAnsi="Book Antiqua" w:cs="Times New Roman"/>
          <w:sz w:val="24"/>
          <w:szCs w:val="24"/>
        </w:rPr>
        <w:t>Junji</w:t>
      </w:r>
      <w:proofErr w:type="spellEnd"/>
      <w:r w:rsidRPr="00F71FBF">
        <w:rPr>
          <w:rFonts w:ascii="Book Antiqua" w:hAnsi="Book Antiqua" w:cs="Times New Roman"/>
          <w:sz w:val="24"/>
          <w:szCs w:val="24"/>
        </w:rPr>
        <w:t xml:space="preserve"> Kato, Toru Mizuguchi</w:t>
      </w:r>
    </w:p>
    <w:p w14:paraId="0E3D7CA1" w14:textId="77777777" w:rsidR="00DA6450" w:rsidRPr="00F71FBF" w:rsidRDefault="00DA6450" w:rsidP="003E25E0">
      <w:pPr>
        <w:spacing w:after="0" w:line="360" w:lineRule="auto"/>
        <w:rPr>
          <w:rFonts w:ascii="Book Antiqua" w:hAnsi="Book Antiqua" w:cs="Times New Roman"/>
          <w:sz w:val="24"/>
          <w:szCs w:val="24"/>
        </w:rPr>
      </w:pPr>
    </w:p>
    <w:p w14:paraId="67E2F82A" w14:textId="21AE2CA3" w:rsidR="00996DAB" w:rsidRPr="00F71FBF" w:rsidRDefault="000C4BE1" w:rsidP="003E25E0">
      <w:pPr>
        <w:spacing w:after="0" w:line="360" w:lineRule="auto"/>
        <w:rPr>
          <w:rFonts w:ascii="Book Antiqua" w:hAnsi="Book Antiqua" w:cs="Times New Roman"/>
          <w:sz w:val="24"/>
          <w:szCs w:val="24"/>
        </w:rPr>
      </w:pPr>
      <w:r w:rsidRPr="00F71FBF">
        <w:rPr>
          <w:rFonts w:ascii="Book Antiqua" w:hAnsi="Book Antiqua" w:cs="Times New Roman"/>
          <w:b/>
          <w:sz w:val="24"/>
          <w:szCs w:val="24"/>
        </w:rPr>
        <w:t xml:space="preserve">Kohei Harada, </w:t>
      </w:r>
      <w:r w:rsidR="00996DAB" w:rsidRPr="00F71FBF">
        <w:rPr>
          <w:rFonts w:ascii="Book Antiqua" w:hAnsi="Book Antiqua" w:cs="Times New Roman"/>
          <w:b/>
          <w:sz w:val="24"/>
          <w:szCs w:val="24"/>
        </w:rPr>
        <w:t>Minoru Nagayama, Makoto Meguro, Yasutoshi Kimura, Hiroshi Yamaguchi, Toru Mizuguchi</w:t>
      </w:r>
      <w:r w:rsidR="00714B19" w:rsidRPr="00F71FBF">
        <w:rPr>
          <w:rFonts w:ascii="Book Antiqua" w:hAnsi="Book Antiqua" w:cs="Times New Roman"/>
          <w:b/>
          <w:sz w:val="24"/>
          <w:szCs w:val="24"/>
        </w:rPr>
        <w:t>,</w:t>
      </w:r>
      <w:r w:rsidR="00996DAB" w:rsidRPr="00F71FBF">
        <w:rPr>
          <w:rFonts w:ascii="Book Antiqua" w:hAnsi="Book Antiqua" w:cs="Times New Roman"/>
          <w:b/>
          <w:sz w:val="24"/>
          <w:szCs w:val="24"/>
        </w:rPr>
        <w:t xml:space="preserve"> </w:t>
      </w:r>
      <w:r w:rsidR="00DC7B0F" w:rsidRPr="00F71FBF">
        <w:rPr>
          <w:rFonts w:ascii="Book Antiqua" w:hAnsi="Book Antiqua" w:cs="Times New Roman"/>
          <w:sz w:val="24"/>
          <w:szCs w:val="24"/>
        </w:rPr>
        <w:t>Departments of Surgery</w:t>
      </w:r>
      <w:r w:rsidR="007561B3" w:rsidRPr="00F71FBF">
        <w:rPr>
          <w:rFonts w:ascii="Book Antiqua" w:hAnsi="Book Antiqua" w:cs="Times New Roman"/>
          <w:sz w:val="24"/>
          <w:szCs w:val="24"/>
        </w:rPr>
        <w:t xml:space="preserve">, </w:t>
      </w:r>
      <w:r w:rsidR="00DC7B0F" w:rsidRPr="00F71FBF">
        <w:rPr>
          <w:rFonts w:ascii="Book Antiqua" w:hAnsi="Book Antiqua" w:cs="Times New Roman"/>
          <w:sz w:val="24"/>
          <w:szCs w:val="24"/>
        </w:rPr>
        <w:t>Surgical Science</w:t>
      </w:r>
      <w:r w:rsidR="00160149" w:rsidRPr="00F71FBF">
        <w:rPr>
          <w:rFonts w:ascii="Book Antiqua" w:hAnsi="Book Antiqua" w:cs="Times New Roman"/>
          <w:sz w:val="24"/>
          <w:szCs w:val="24"/>
        </w:rPr>
        <w:t>, and Oncology</w:t>
      </w:r>
      <w:r w:rsidR="00714B19" w:rsidRPr="00F71FBF">
        <w:rPr>
          <w:rFonts w:ascii="Book Antiqua" w:hAnsi="Book Antiqua" w:cs="Times New Roman"/>
          <w:sz w:val="24"/>
          <w:szCs w:val="24"/>
        </w:rPr>
        <w:t>,</w:t>
      </w:r>
      <w:r w:rsidR="00DC7B0F" w:rsidRPr="00F71FBF">
        <w:rPr>
          <w:rFonts w:ascii="Book Antiqua" w:hAnsi="Book Antiqua" w:cs="Times New Roman"/>
          <w:sz w:val="24"/>
          <w:szCs w:val="24"/>
        </w:rPr>
        <w:t xml:space="preserve"> </w:t>
      </w:r>
      <w:r w:rsidR="00FD6A40" w:rsidRPr="00F71FBF">
        <w:rPr>
          <w:rFonts w:ascii="Book Antiqua" w:hAnsi="Book Antiqua" w:cs="Times New Roman"/>
          <w:sz w:val="24"/>
          <w:szCs w:val="24"/>
        </w:rPr>
        <w:t xml:space="preserve">Sapporo </w:t>
      </w:r>
      <w:r w:rsidR="00DC7B0F" w:rsidRPr="00F71FBF">
        <w:rPr>
          <w:rFonts w:ascii="Book Antiqua" w:hAnsi="Book Antiqua" w:cs="Times New Roman"/>
          <w:sz w:val="24"/>
          <w:szCs w:val="24"/>
        </w:rPr>
        <w:t>M</w:t>
      </w:r>
      <w:r w:rsidR="00FD6A40" w:rsidRPr="00F71FBF">
        <w:rPr>
          <w:rFonts w:ascii="Book Antiqua" w:hAnsi="Book Antiqua" w:cs="Times New Roman"/>
          <w:sz w:val="24"/>
          <w:szCs w:val="24"/>
        </w:rPr>
        <w:t xml:space="preserve">edical </w:t>
      </w:r>
      <w:r w:rsidR="00DC7B0F" w:rsidRPr="00F71FBF">
        <w:rPr>
          <w:rFonts w:ascii="Book Antiqua" w:hAnsi="Book Antiqua" w:cs="Times New Roman"/>
          <w:sz w:val="24"/>
          <w:szCs w:val="24"/>
        </w:rPr>
        <w:t>U</w:t>
      </w:r>
      <w:r w:rsidR="00FD6A40" w:rsidRPr="00F71FBF">
        <w:rPr>
          <w:rFonts w:ascii="Book Antiqua" w:hAnsi="Book Antiqua" w:cs="Times New Roman"/>
          <w:sz w:val="24"/>
          <w:szCs w:val="24"/>
        </w:rPr>
        <w:t>niversity</w:t>
      </w:r>
      <w:r w:rsidR="00714B19" w:rsidRPr="00F71FBF">
        <w:rPr>
          <w:rFonts w:ascii="Book Antiqua" w:hAnsi="Book Antiqua" w:cs="Times New Roman"/>
          <w:sz w:val="24"/>
          <w:szCs w:val="24"/>
        </w:rPr>
        <w:t>,</w:t>
      </w:r>
      <w:r w:rsidR="00160149" w:rsidRPr="00F71FBF">
        <w:rPr>
          <w:rFonts w:ascii="Book Antiqua" w:hAnsi="Book Antiqua" w:cs="Times New Roman"/>
          <w:sz w:val="24"/>
          <w:szCs w:val="24"/>
        </w:rPr>
        <w:t xml:space="preserve"> </w:t>
      </w:r>
      <w:r w:rsidR="00F23D4B" w:rsidRPr="00F71FBF">
        <w:rPr>
          <w:rFonts w:ascii="Book Antiqua" w:hAnsi="Book Antiqua" w:cs="Times New Roman"/>
          <w:sz w:val="24"/>
          <w:szCs w:val="24"/>
        </w:rPr>
        <w:t>Sapporo, Hokkaido 060-8556, Japan</w:t>
      </w:r>
    </w:p>
    <w:p w14:paraId="0D5AB370" w14:textId="77777777" w:rsidR="00714B19" w:rsidRPr="00F71FBF" w:rsidRDefault="00714B19" w:rsidP="003E25E0">
      <w:pPr>
        <w:spacing w:after="0" w:line="360" w:lineRule="auto"/>
        <w:rPr>
          <w:rFonts w:ascii="Book Antiqua" w:hAnsi="Book Antiqua" w:cs="Times New Roman"/>
          <w:sz w:val="24"/>
          <w:szCs w:val="24"/>
        </w:rPr>
      </w:pPr>
    </w:p>
    <w:p w14:paraId="09574EA2" w14:textId="64BA0654" w:rsidR="00996DAB" w:rsidRPr="00F71FBF" w:rsidRDefault="00996DAB" w:rsidP="003E25E0">
      <w:pPr>
        <w:spacing w:after="0" w:line="360" w:lineRule="auto"/>
        <w:rPr>
          <w:rFonts w:ascii="Book Antiqua" w:hAnsi="Book Antiqua" w:cs="Times New Roman"/>
          <w:sz w:val="24"/>
          <w:szCs w:val="24"/>
        </w:rPr>
      </w:pPr>
      <w:r w:rsidRPr="00F71FBF">
        <w:rPr>
          <w:rFonts w:ascii="Book Antiqua" w:hAnsi="Book Antiqua" w:cs="Times New Roman"/>
          <w:b/>
          <w:sz w:val="24"/>
          <w:szCs w:val="24"/>
        </w:rPr>
        <w:t xml:space="preserve">Kohei Harada, </w:t>
      </w:r>
      <w:proofErr w:type="spellStart"/>
      <w:r w:rsidRPr="00F71FBF">
        <w:rPr>
          <w:rFonts w:ascii="Book Antiqua" w:hAnsi="Book Antiqua" w:cs="Times New Roman"/>
          <w:b/>
          <w:sz w:val="24"/>
          <w:szCs w:val="24"/>
        </w:rPr>
        <w:t>Yoshiya</w:t>
      </w:r>
      <w:proofErr w:type="spellEnd"/>
      <w:r w:rsidRPr="00F71FBF">
        <w:rPr>
          <w:rFonts w:ascii="Book Antiqua" w:hAnsi="Book Antiqua" w:cs="Times New Roman"/>
          <w:b/>
          <w:sz w:val="24"/>
          <w:szCs w:val="24"/>
        </w:rPr>
        <w:t xml:space="preserve"> Ohash</w:t>
      </w:r>
      <w:r w:rsidR="00D62443" w:rsidRPr="00F71FBF">
        <w:rPr>
          <w:rFonts w:ascii="Book Antiqua" w:hAnsi="Book Antiqua" w:cs="Times New Roman"/>
          <w:b/>
          <w:sz w:val="24"/>
          <w:szCs w:val="24"/>
        </w:rPr>
        <w:t xml:space="preserve">i, Ayaka Chiba, Kanako </w:t>
      </w:r>
      <w:proofErr w:type="spellStart"/>
      <w:r w:rsidR="00380B4F" w:rsidRPr="00F71FBF">
        <w:rPr>
          <w:rFonts w:ascii="Book Antiqua" w:hAnsi="Book Antiqua" w:cs="Times New Roman"/>
          <w:b/>
          <w:sz w:val="24"/>
          <w:szCs w:val="24"/>
        </w:rPr>
        <w:t>Numasawa</w:t>
      </w:r>
      <w:proofErr w:type="spellEnd"/>
      <w:r w:rsidR="00D62443" w:rsidRPr="00F71FBF">
        <w:rPr>
          <w:rFonts w:ascii="Book Antiqua" w:hAnsi="Book Antiqua" w:cs="Times New Roman"/>
          <w:b/>
          <w:sz w:val="24"/>
          <w:szCs w:val="24"/>
        </w:rPr>
        <w:t>;</w:t>
      </w:r>
      <w:r w:rsidRPr="00F71FBF">
        <w:rPr>
          <w:rFonts w:ascii="Book Antiqua" w:hAnsi="Book Antiqua" w:cs="Times New Roman"/>
          <w:b/>
          <w:sz w:val="24"/>
          <w:szCs w:val="24"/>
        </w:rPr>
        <w:t xml:space="preserve"> </w:t>
      </w:r>
      <w:r w:rsidRPr="00F71FBF">
        <w:rPr>
          <w:rFonts w:ascii="Book Antiqua" w:hAnsi="Book Antiqua" w:cs="Times New Roman"/>
          <w:sz w:val="24"/>
          <w:szCs w:val="24"/>
        </w:rPr>
        <w:t xml:space="preserve">Division of Radiology, Sapporo </w:t>
      </w:r>
      <w:r w:rsidR="00DC7B0F" w:rsidRPr="00F71FBF">
        <w:rPr>
          <w:rFonts w:ascii="Book Antiqua" w:hAnsi="Book Antiqua" w:cs="Times New Roman"/>
          <w:sz w:val="24"/>
          <w:szCs w:val="24"/>
        </w:rPr>
        <w:t>M</w:t>
      </w:r>
      <w:r w:rsidRPr="00F71FBF">
        <w:rPr>
          <w:rFonts w:ascii="Book Antiqua" w:hAnsi="Book Antiqua" w:cs="Times New Roman"/>
          <w:sz w:val="24"/>
          <w:szCs w:val="24"/>
        </w:rPr>
        <w:t xml:space="preserve">edical </w:t>
      </w:r>
      <w:r w:rsidR="00DC7B0F" w:rsidRPr="00F71FBF">
        <w:rPr>
          <w:rFonts w:ascii="Book Antiqua" w:hAnsi="Book Antiqua" w:cs="Times New Roman"/>
          <w:sz w:val="24"/>
          <w:szCs w:val="24"/>
        </w:rPr>
        <w:t>U</w:t>
      </w:r>
      <w:r w:rsidRPr="00F71FBF">
        <w:rPr>
          <w:rFonts w:ascii="Book Antiqua" w:hAnsi="Book Antiqua" w:cs="Times New Roman"/>
          <w:sz w:val="24"/>
          <w:szCs w:val="24"/>
        </w:rPr>
        <w:t xml:space="preserve">niversity </w:t>
      </w:r>
      <w:r w:rsidR="00DC7B0F" w:rsidRPr="00F71FBF">
        <w:rPr>
          <w:rFonts w:ascii="Book Antiqua" w:hAnsi="Book Antiqua" w:cs="Times New Roman"/>
          <w:sz w:val="24"/>
          <w:szCs w:val="24"/>
        </w:rPr>
        <w:t>H</w:t>
      </w:r>
      <w:r w:rsidRPr="00F71FBF">
        <w:rPr>
          <w:rFonts w:ascii="Book Antiqua" w:hAnsi="Book Antiqua" w:cs="Times New Roman"/>
          <w:sz w:val="24"/>
          <w:szCs w:val="24"/>
        </w:rPr>
        <w:t>o</w:t>
      </w:r>
      <w:r w:rsidR="00D62443" w:rsidRPr="00F71FBF">
        <w:rPr>
          <w:rFonts w:ascii="Book Antiqua" w:hAnsi="Book Antiqua" w:cs="Times New Roman"/>
          <w:sz w:val="24"/>
          <w:szCs w:val="24"/>
        </w:rPr>
        <w:t xml:space="preserve">spital, </w:t>
      </w:r>
      <w:r w:rsidR="00F23D4B" w:rsidRPr="00F71FBF">
        <w:rPr>
          <w:rFonts w:ascii="Book Antiqua" w:hAnsi="Book Antiqua" w:cs="Times New Roman"/>
          <w:sz w:val="24"/>
          <w:szCs w:val="24"/>
        </w:rPr>
        <w:t>Sapporo, Hokkaido 060-8556, Japan</w:t>
      </w:r>
    </w:p>
    <w:p w14:paraId="75705B7D" w14:textId="77777777" w:rsidR="00996DAB" w:rsidRPr="00F71FBF" w:rsidRDefault="00996DAB" w:rsidP="003E25E0">
      <w:pPr>
        <w:spacing w:after="0" w:line="360" w:lineRule="auto"/>
        <w:rPr>
          <w:rFonts w:ascii="Book Antiqua" w:hAnsi="Book Antiqua" w:cs="Times New Roman"/>
          <w:sz w:val="24"/>
          <w:szCs w:val="24"/>
        </w:rPr>
      </w:pPr>
    </w:p>
    <w:p w14:paraId="7272C4EA" w14:textId="3EDF39C2" w:rsidR="00FD6A40" w:rsidRPr="00F71FBF" w:rsidRDefault="00FD6A40" w:rsidP="003E25E0">
      <w:pPr>
        <w:spacing w:after="0" w:line="360" w:lineRule="auto"/>
        <w:rPr>
          <w:rFonts w:ascii="Book Antiqua" w:hAnsi="Book Antiqua" w:cs="Times New Roman"/>
          <w:sz w:val="24"/>
          <w:szCs w:val="24"/>
        </w:rPr>
      </w:pPr>
      <w:r w:rsidRPr="00F71FBF">
        <w:rPr>
          <w:rFonts w:ascii="Book Antiqua" w:hAnsi="Book Antiqua" w:cs="Times New Roman"/>
          <w:b/>
          <w:sz w:val="24"/>
          <w:szCs w:val="24"/>
        </w:rPr>
        <w:t xml:space="preserve">Masahiro Kobayashi, </w:t>
      </w:r>
      <w:r w:rsidRPr="00F71FBF">
        <w:rPr>
          <w:rFonts w:ascii="Book Antiqua" w:hAnsi="Book Antiqua" w:cs="Times New Roman"/>
          <w:sz w:val="24"/>
          <w:szCs w:val="24"/>
        </w:rPr>
        <w:t xml:space="preserve">Research and Education Center for Clinical Pharmacy, </w:t>
      </w:r>
      <w:proofErr w:type="spellStart"/>
      <w:r w:rsidRPr="00F71FBF">
        <w:rPr>
          <w:rFonts w:ascii="Book Antiqua" w:hAnsi="Book Antiqua" w:cs="Times New Roman"/>
          <w:sz w:val="24"/>
          <w:szCs w:val="24"/>
        </w:rPr>
        <w:t>Kitasat</w:t>
      </w:r>
      <w:r w:rsidR="00D62443" w:rsidRPr="00F71FBF">
        <w:rPr>
          <w:rFonts w:ascii="Book Antiqua" w:hAnsi="Book Antiqua" w:cs="Times New Roman"/>
          <w:sz w:val="24"/>
          <w:szCs w:val="24"/>
        </w:rPr>
        <w:t>o</w:t>
      </w:r>
      <w:proofErr w:type="spellEnd"/>
      <w:r w:rsidR="00D62443" w:rsidRPr="00F71FBF">
        <w:rPr>
          <w:rFonts w:ascii="Book Antiqua" w:hAnsi="Book Antiqua" w:cs="Times New Roman"/>
          <w:sz w:val="24"/>
          <w:szCs w:val="24"/>
        </w:rPr>
        <w:t xml:space="preserve"> University School of Pharmacy</w:t>
      </w:r>
      <w:r w:rsidR="00714B19" w:rsidRPr="00F71FBF">
        <w:rPr>
          <w:rFonts w:ascii="Book Antiqua" w:hAnsi="Book Antiqua" w:cs="Times New Roman"/>
          <w:sz w:val="24"/>
          <w:szCs w:val="24"/>
        </w:rPr>
        <w:t>, Tokyo 108</w:t>
      </w:r>
      <w:r w:rsidR="00F23D4B" w:rsidRPr="00F71FBF">
        <w:rPr>
          <w:rFonts w:ascii="Book Antiqua" w:hAnsi="Book Antiqua" w:cs="Times New Roman"/>
          <w:sz w:val="24"/>
          <w:szCs w:val="24"/>
        </w:rPr>
        <w:t>-</w:t>
      </w:r>
      <w:r w:rsidR="00714B19" w:rsidRPr="00F71FBF">
        <w:rPr>
          <w:rFonts w:ascii="Book Antiqua" w:hAnsi="Book Antiqua" w:cs="Times New Roman"/>
          <w:sz w:val="24"/>
          <w:szCs w:val="24"/>
        </w:rPr>
        <w:t>8641, Japan</w:t>
      </w:r>
    </w:p>
    <w:p w14:paraId="275EC474" w14:textId="77777777" w:rsidR="00714B19" w:rsidRPr="00F71FBF" w:rsidRDefault="00714B19" w:rsidP="003E25E0">
      <w:pPr>
        <w:spacing w:after="0" w:line="360" w:lineRule="auto"/>
        <w:rPr>
          <w:rFonts w:ascii="Book Antiqua" w:hAnsi="Book Antiqua" w:cs="Times New Roman"/>
          <w:sz w:val="24"/>
          <w:szCs w:val="24"/>
        </w:rPr>
      </w:pPr>
    </w:p>
    <w:p w14:paraId="37F9449D" w14:textId="5C72E59A" w:rsidR="00FD6A40" w:rsidRPr="00F71FBF" w:rsidRDefault="00D62443" w:rsidP="003E25E0">
      <w:pPr>
        <w:spacing w:after="0" w:line="360" w:lineRule="auto"/>
        <w:rPr>
          <w:rFonts w:ascii="Book Antiqua" w:hAnsi="Book Antiqua" w:cs="Times New Roman"/>
          <w:sz w:val="24"/>
          <w:szCs w:val="24"/>
        </w:rPr>
      </w:pPr>
      <w:r w:rsidRPr="00F71FBF">
        <w:rPr>
          <w:rFonts w:ascii="Book Antiqua" w:hAnsi="Book Antiqua" w:cs="Times New Roman"/>
          <w:b/>
          <w:sz w:val="24"/>
          <w:szCs w:val="24"/>
        </w:rPr>
        <w:t xml:space="preserve">Koji </w:t>
      </w:r>
      <w:proofErr w:type="spellStart"/>
      <w:r w:rsidRPr="00F71FBF">
        <w:rPr>
          <w:rFonts w:ascii="Book Antiqua" w:hAnsi="Book Antiqua" w:cs="Times New Roman"/>
          <w:b/>
          <w:sz w:val="24"/>
          <w:szCs w:val="24"/>
        </w:rPr>
        <w:t>Miyanishi</w:t>
      </w:r>
      <w:proofErr w:type="spellEnd"/>
      <w:r w:rsidRPr="00F71FBF">
        <w:rPr>
          <w:rFonts w:ascii="Book Antiqua" w:hAnsi="Book Antiqua" w:cs="Times New Roman"/>
          <w:b/>
          <w:sz w:val="24"/>
          <w:szCs w:val="24"/>
        </w:rPr>
        <w:t xml:space="preserve">, </w:t>
      </w:r>
      <w:proofErr w:type="spellStart"/>
      <w:r w:rsidRPr="00F71FBF">
        <w:rPr>
          <w:rFonts w:ascii="Book Antiqua" w:hAnsi="Book Antiqua" w:cs="Times New Roman"/>
          <w:b/>
          <w:sz w:val="24"/>
          <w:szCs w:val="24"/>
        </w:rPr>
        <w:t>Junji</w:t>
      </w:r>
      <w:proofErr w:type="spellEnd"/>
      <w:r w:rsidRPr="00F71FBF">
        <w:rPr>
          <w:rFonts w:ascii="Book Antiqua" w:hAnsi="Book Antiqua" w:cs="Times New Roman"/>
          <w:b/>
          <w:sz w:val="24"/>
          <w:szCs w:val="24"/>
        </w:rPr>
        <w:t xml:space="preserve"> Kato;</w:t>
      </w:r>
      <w:r w:rsidR="000C4BE1" w:rsidRPr="00F71FBF">
        <w:rPr>
          <w:rFonts w:ascii="Book Antiqua" w:hAnsi="Book Antiqua" w:cs="Times New Roman"/>
          <w:b/>
          <w:sz w:val="24"/>
          <w:szCs w:val="24"/>
        </w:rPr>
        <w:t xml:space="preserve"> </w:t>
      </w:r>
      <w:r w:rsidR="00FD6A40" w:rsidRPr="00F71FBF">
        <w:rPr>
          <w:rFonts w:ascii="Book Antiqua" w:hAnsi="Book Antiqua" w:cs="Times New Roman"/>
          <w:sz w:val="24"/>
          <w:szCs w:val="24"/>
        </w:rPr>
        <w:t xml:space="preserve">Department of Internal Medicine IV, Sapporo </w:t>
      </w:r>
      <w:r w:rsidRPr="00F71FBF">
        <w:rPr>
          <w:rFonts w:ascii="Book Antiqua" w:hAnsi="Book Antiqua" w:cs="Times New Roman"/>
          <w:sz w:val="24"/>
          <w:szCs w:val="24"/>
        </w:rPr>
        <w:t xml:space="preserve">Medical University, </w:t>
      </w:r>
      <w:r w:rsidR="00F23D4B" w:rsidRPr="00F71FBF">
        <w:rPr>
          <w:rFonts w:ascii="Book Antiqua" w:hAnsi="Book Antiqua" w:cs="Times New Roman"/>
          <w:sz w:val="24"/>
          <w:szCs w:val="24"/>
        </w:rPr>
        <w:t>Sapporo, Hokkaido 060-8556, Japan</w:t>
      </w:r>
    </w:p>
    <w:p w14:paraId="0BF519EA" w14:textId="77777777" w:rsidR="00714B19" w:rsidRPr="00F71FBF" w:rsidRDefault="00714B19" w:rsidP="003E25E0">
      <w:pPr>
        <w:spacing w:after="0" w:line="360" w:lineRule="auto"/>
        <w:rPr>
          <w:rFonts w:ascii="Book Antiqua" w:hAnsi="Book Antiqua" w:cs="Times New Roman"/>
          <w:sz w:val="24"/>
          <w:szCs w:val="24"/>
        </w:rPr>
      </w:pPr>
    </w:p>
    <w:p w14:paraId="70C9FB65" w14:textId="43CCFCC6" w:rsidR="00996DAB" w:rsidRPr="00F71FBF" w:rsidRDefault="00D62443" w:rsidP="003E25E0">
      <w:pPr>
        <w:spacing w:after="0" w:line="360" w:lineRule="auto"/>
        <w:rPr>
          <w:rFonts w:ascii="Book Antiqua" w:eastAsia="MS Mincho" w:hAnsi="Book Antiqua" w:cs="Times New Roman"/>
          <w:b/>
          <w:sz w:val="24"/>
          <w:szCs w:val="24"/>
        </w:rPr>
      </w:pPr>
      <w:r w:rsidRPr="00F71FBF">
        <w:rPr>
          <w:rFonts w:ascii="Book Antiqua" w:hAnsi="Book Antiqua" w:cs="Times New Roman"/>
          <w:b/>
          <w:sz w:val="24"/>
          <w:szCs w:val="24"/>
        </w:rPr>
        <w:t>Kohei Harada, Toru Mizuguchi</w:t>
      </w:r>
      <w:r w:rsidR="0045136E" w:rsidRPr="00F71FBF">
        <w:rPr>
          <w:rFonts w:ascii="Book Antiqua" w:hAnsi="Book Antiqua" w:cs="Times New Roman"/>
          <w:b/>
          <w:sz w:val="24"/>
          <w:szCs w:val="24"/>
        </w:rPr>
        <w:t>,</w:t>
      </w:r>
      <w:r w:rsidR="00996DAB" w:rsidRPr="00F71FBF">
        <w:rPr>
          <w:rFonts w:ascii="Book Antiqua" w:hAnsi="Book Antiqua" w:cs="Times New Roman"/>
          <w:b/>
          <w:sz w:val="24"/>
          <w:szCs w:val="24"/>
        </w:rPr>
        <w:t xml:space="preserve"> </w:t>
      </w:r>
      <w:r w:rsidR="00996DAB" w:rsidRPr="00F71FBF">
        <w:rPr>
          <w:rFonts w:ascii="Book Antiqua" w:hAnsi="Book Antiqua" w:cs="Times New Roman"/>
          <w:sz w:val="24"/>
          <w:szCs w:val="24"/>
        </w:rPr>
        <w:t xml:space="preserve">Sapporo Medical University Postgraduate School of Health Science and Medicine, Sapporo </w:t>
      </w:r>
      <w:r w:rsidRPr="00F71FBF">
        <w:rPr>
          <w:rFonts w:ascii="Book Antiqua" w:hAnsi="Book Antiqua" w:cs="Times New Roman"/>
          <w:sz w:val="24"/>
          <w:szCs w:val="24"/>
        </w:rPr>
        <w:t>Medical University</w:t>
      </w:r>
      <w:r w:rsidR="00996DAB" w:rsidRPr="00F71FBF">
        <w:rPr>
          <w:rFonts w:ascii="Book Antiqua" w:hAnsi="Book Antiqua" w:cs="Times New Roman"/>
          <w:sz w:val="24"/>
          <w:szCs w:val="24"/>
        </w:rPr>
        <w:t xml:space="preserve">, </w:t>
      </w:r>
      <w:r w:rsidR="00F23D4B" w:rsidRPr="00F71FBF">
        <w:rPr>
          <w:rFonts w:ascii="Book Antiqua" w:hAnsi="Book Antiqua" w:cs="Times New Roman"/>
          <w:sz w:val="24"/>
          <w:szCs w:val="24"/>
        </w:rPr>
        <w:t>Sapporo, Hokkaido 060-8556, Japan</w:t>
      </w:r>
    </w:p>
    <w:p w14:paraId="0FBE5305" w14:textId="77777777" w:rsidR="00996DAB" w:rsidRPr="00F71FBF" w:rsidRDefault="00996DAB" w:rsidP="003E25E0">
      <w:pPr>
        <w:spacing w:after="0" w:line="360" w:lineRule="auto"/>
        <w:rPr>
          <w:rFonts w:ascii="Book Antiqua" w:hAnsi="Book Antiqua" w:cs="Times New Roman"/>
          <w:b/>
          <w:sz w:val="24"/>
          <w:szCs w:val="24"/>
        </w:rPr>
      </w:pPr>
    </w:p>
    <w:p w14:paraId="1383AE14" w14:textId="3D3457C7" w:rsidR="000C4BE1" w:rsidRPr="00F71FBF" w:rsidRDefault="000C4BE1" w:rsidP="003E25E0">
      <w:pPr>
        <w:spacing w:after="0" w:line="360" w:lineRule="auto"/>
        <w:rPr>
          <w:rFonts w:ascii="Book Antiqua" w:eastAsia="MS Mincho" w:hAnsi="Book Antiqua" w:cs="Times New Roman"/>
          <w:b/>
          <w:sz w:val="24"/>
          <w:szCs w:val="24"/>
        </w:rPr>
      </w:pPr>
      <w:r w:rsidRPr="00F71FBF">
        <w:rPr>
          <w:rFonts w:ascii="Book Antiqua" w:hAnsi="Book Antiqua" w:cs="Times New Roman"/>
          <w:b/>
          <w:sz w:val="24"/>
          <w:szCs w:val="24"/>
        </w:rPr>
        <w:t>Toru Mizuguchi</w:t>
      </w:r>
      <w:r w:rsidR="00D61B93" w:rsidRPr="00F71FBF">
        <w:rPr>
          <w:rFonts w:ascii="Book Antiqua" w:hAnsi="Book Antiqua" w:cs="Times New Roman"/>
          <w:b/>
          <w:sz w:val="24"/>
          <w:szCs w:val="24"/>
        </w:rPr>
        <w:t xml:space="preserve">, </w:t>
      </w:r>
      <w:r w:rsidR="00D61B93" w:rsidRPr="00F71FBF">
        <w:rPr>
          <w:rFonts w:ascii="Book Antiqua" w:hAnsi="Book Antiqua" w:cs="Times New Roman"/>
          <w:sz w:val="24"/>
          <w:szCs w:val="24"/>
        </w:rPr>
        <w:t xml:space="preserve">Department of Nursing </w:t>
      </w:r>
      <w:r w:rsidR="00343D01" w:rsidRPr="00F71FBF">
        <w:rPr>
          <w:rFonts w:ascii="Book Antiqua" w:hAnsi="Book Antiqua" w:cs="Times New Roman"/>
          <w:sz w:val="24"/>
          <w:szCs w:val="24"/>
        </w:rPr>
        <w:t>and Surgical Science</w:t>
      </w:r>
      <w:r w:rsidR="00D61B93" w:rsidRPr="00F71FBF">
        <w:rPr>
          <w:rFonts w:ascii="Book Antiqua" w:hAnsi="Book Antiqua" w:cs="Times New Roman"/>
          <w:sz w:val="24"/>
          <w:szCs w:val="24"/>
        </w:rPr>
        <w:t xml:space="preserve">, Sapporo </w:t>
      </w:r>
      <w:r w:rsidR="00D62443" w:rsidRPr="00F71FBF">
        <w:rPr>
          <w:rFonts w:ascii="Book Antiqua" w:hAnsi="Book Antiqua" w:cs="Times New Roman"/>
          <w:sz w:val="24"/>
          <w:szCs w:val="24"/>
        </w:rPr>
        <w:t>Medical University</w:t>
      </w:r>
      <w:r w:rsidR="00D61B93" w:rsidRPr="00F71FBF">
        <w:rPr>
          <w:rFonts w:ascii="Book Antiqua" w:hAnsi="Book Antiqua" w:cs="Times New Roman"/>
          <w:sz w:val="24"/>
          <w:szCs w:val="24"/>
        </w:rPr>
        <w:t xml:space="preserve">, </w:t>
      </w:r>
      <w:r w:rsidR="00714B19" w:rsidRPr="00F71FBF">
        <w:rPr>
          <w:rFonts w:ascii="Book Antiqua" w:hAnsi="Book Antiqua" w:cs="Times New Roman"/>
          <w:sz w:val="24"/>
          <w:szCs w:val="24"/>
        </w:rPr>
        <w:t>Sapporo 0608543</w:t>
      </w:r>
      <w:r w:rsidR="00D61B93" w:rsidRPr="00F71FBF">
        <w:rPr>
          <w:rFonts w:ascii="Book Antiqua" w:hAnsi="Book Antiqua" w:cs="Times New Roman"/>
          <w:sz w:val="24"/>
          <w:szCs w:val="24"/>
        </w:rPr>
        <w:t>, Japan</w:t>
      </w:r>
    </w:p>
    <w:p w14:paraId="3DB9DEC7" w14:textId="77777777" w:rsidR="000C4BE1" w:rsidRPr="00F71FBF" w:rsidRDefault="000C4BE1" w:rsidP="003E25E0">
      <w:pPr>
        <w:spacing w:after="0" w:line="360" w:lineRule="auto"/>
        <w:rPr>
          <w:rFonts w:ascii="Book Antiqua" w:hAnsi="Book Antiqua" w:cs="Times New Roman"/>
          <w:sz w:val="24"/>
          <w:szCs w:val="24"/>
        </w:rPr>
      </w:pPr>
    </w:p>
    <w:p w14:paraId="1EA443E6" w14:textId="41D95DEB" w:rsidR="00297CE0" w:rsidRPr="00F71FBF" w:rsidRDefault="00744C96" w:rsidP="003E25E0">
      <w:pPr>
        <w:spacing w:after="0" w:line="360" w:lineRule="auto"/>
        <w:rPr>
          <w:rFonts w:ascii="Book Antiqua" w:hAnsi="Book Antiqua" w:cs="Times New Roman"/>
          <w:sz w:val="24"/>
          <w:szCs w:val="24"/>
        </w:rPr>
      </w:pPr>
      <w:r w:rsidRPr="00F71FBF">
        <w:rPr>
          <w:rFonts w:ascii="Book Antiqua" w:hAnsi="Book Antiqua"/>
          <w:b/>
          <w:bCs/>
          <w:sz w:val="24"/>
          <w:szCs w:val="24"/>
          <w:shd w:val="clear" w:color="auto" w:fill="FFFFFF"/>
        </w:rPr>
        <w:t>ORCID number</w:t>
      </w:r>
      <w:r w:rsidRPr="00F71FBF">
        <w:rPr>
          <w:rFonts w:ascii="Book Antiqua" w:hAnsi="Book Antiqua"/>
          <w:b/>
          <w:sz w:val="24"/>
          <w:szCs w:val="24"/>
          <w:lang w:val="en-GB"/>
        </w:rPr>
        <w:t>:</w:t>
      </w:r>
      <w:r w:rsidR="00297CE0" w:rsidRPr="00F71FBF">
        <w:rPr>
          <w:rFonts w:ascii="Book Antiqua" w:hAnsi="Book Antiqua" w:cs="Times New Roman"/>
          <w:b/>
          <w:sz w:val="24"/>
          <w:szCs w:val="24"/>
        </w:rPr>
        <w:t xml:space="preserve"> </w:t>
      </w:r>
      <w:r w:rsidR="00297CE0" w:rsidRPr="00F71FBF">
        <w:rPr>
          <w:rFonts w:ascii="Book Antiqua" w:hAnsi="Book Antiqua" w:cs="Times New Roman"/>
          <w:sz w:val="24"/>
          <w:szCs w:val="24"/>
        </w:rPr>
        <w:t xml:space="preserve">Kohei Harada (0000-0002-3245-6980); </w:t>
      </w:r>
      <w:r w:rsidR="008A1434" w:rsidRPr="00F71FBF">
        <w:rPr>
          <w:rFonts w:ascii="Book Antiqua" w:hAnsi="Book Antiqua" w:cs="Times New Roman"/>
          <w:sz w:val="24"/>
          <w:szCs w:val="24"/>
        </w:rPr>
        <w:t xml:space="preserve">Minoru Nagayama (0000-0003-3309-4309); </w:t>
      </w:r>
      <w:proofErr w:type="spellStart"/>
      <w:r w:rsidR="00297CE0" w:rsidRPr="00F71FBF">
        <w:rPr>
          <w:rFonts w:ascii="Book Antiqua" w:hAnsi="Book Antiqua" w:cs="Times New Roman"/>
          <w:sz w:val="24"/>
          <w:szCs w:val="24"/>
        </w:rPr>
        <w:t>Yoshiya</w:t>
      </w:r>
      <w:proofErr w:type="spellEnd"/>
      <w:r w:rsidR="00297CE0" w:rsidRPr="00F71FBF">
        <w:rPr>
          <w:rFonts w:ascii="Book Antiqua" w:hAnsi="Book Antiqua" w:cs="Times New Roman"/>
          <w:sz w:val="24"/>
          <w:szCs w:val="24"/>
        </w:rPr>
        <w:t xml:space="preserve"> Ohashi (0000-0002-0287-6722); Ayaka Chiba (0000-0002-4602-3852); </w:t>
      </w:r>
      <w:r w:rsidR="00B862F7" w:rsidRPr="00F71FBF">
        <w:rPr>
          <w:rFonts w:ascii="Book Antiqua" w:hAnsi="Book Antiqua" w:cs="Times New Roman"/>
          <w:sz w:val="24"/>
          <w:szCs w:val="24"/>
        </w:rPr>
        <w:t xml:space="preserve">Kanako </w:t>
      </w:r>
      <w:proofErr w:type="spellStart"/>
      <w:r w:rsidR="00B862F7" w:rsidRPr="00F71FBF">
        <w:rPr>
          <w:rFonts w:ascii="Book Antiqua" w:hAnsi="Book Antiqua" w:cs="Times New Roman"/>
          <w:sz w:val="24"/>
          <w:szCs w:val="24"/>
        </w:rPr>
        <w:t>Numasawa</w:t>
      </w:r>
      <w:proofErr w:type="spellEnd"/>
      <w:r w:rsidR="00B862F7" w:rsidRPr="00F71FBF">
        <w:rPr>
          <w:rFonts w:ascii="Book Antiqua" w:hAnsi="Book Antiqua" w:cs="Times New Roman"/>
          <w:sz w:val="24"/>
          <w:szCs w:val="24"/>
        </w:rPr>
        <w:t xml:space="preserve"> (0000-0001-9375-1310); </w:t>
      </w:r>
      <w:r w:rsidR="00297CE0" w:rsidRPr="00F71FBF">
        <w:rPr>
          <w:rFonts w:ascii="Book Antiqua" w:hAnsi="Book Antiqua" w:cs="Times New Roman"/>
          <w:sz w:val="24"/>
          <w:szCs w:val="24"/>
        </w:rPr>
        <w:t xml:space="preserve">Masahiro Kobayashi (0000-0002-4714-2183); Koji </w:t>
      </w:r>
      <w:proofErr w:type="spellStart"/>
      <w:r w:rsidR="00297CE0" w:rsidRPr="00F71FBF">
        <w:rPr>
          <w:rFonts w:ascii="Book Antiqua" w:hAnsi="Book Antiqua" w:cs="Times New Roman"/>
          <w:sz w:val="24"/>
          <w:szCs w:val="24"/>
        </w:rPr>
        <w:t>Miyanishi</w:t>
      </w:r>
      <w:proofErr w:type="spellEnd"/>
      <w:r w:rsidR="00297CE0" w:rsidRPr="00F71FBF">
        <w:rPr>
          <w:rFonts w:ascii="Book Antiqua" w:hAnsi="Book Antiqua" w:cs="Times New Roman"/>
          <w:sz w:val="24"/>
          <w:szCs w:val="24"/>
        </w:rPr>
        <w:t xml:space="preserve"> (0000-0002-6466-3458);</w:t>
      </w:r>
      <w:r w:rsidR="006968CF" w:rsidRPr="00F71FBF">
        <w:rPr>
          <w:rFonts w:ascii="Book Antiqua" w:hAnsi="Book Antiqua" w:cs="Times New Roman"/>
          <w:sz w:val="24"/>
          <w:szCs w:val="24"/>
        </w:rPr>
        <w:t xml:space="preserve"> </w:t>
      </w:r>
      <w:proofErr w:type="spellStart"/>
      <w:r w:rsidR="00297CE0" w:rsidRPr="00F71FBF">
        <w:rPr>
          <w:rFonts w:ascii="Book Antiqua" w:hAnsi="Book Antiqua" w:cs="Times New Roman"/>
          <w:sz w:val="24"/>
          <w:szCs w:val="24"/>
        </w:rPr>
        <w:t>Junji</w:t>
      </w:r>
      <w:proofErr w:type="spellEnd"/>
      <w:r w:rsidR="00297CE0" w:rsidRPr="00F71FBF">
        <w:rPr>
          <w:rFonts w:ascii="Book Antiqua" w:hAnsi="Book Antiqua" w:cs="Times New Roman"/>
          <w:sz w:val="24"/>
          <w:szCs w:val="24"/>
        </w:rPr>
        <w:t xml:space="preserve"> Kato (0000-0002-7367-8344); </w:t>
      </w:r>
      <w:r w:rsidR="008A1434" w:rsidRPr="00F71FBF">
        <w:rPr>
          <w:rFonts w:ascii="Book Antiqua" w:hAnsi="Book Antiqua" w:cs="Times New Roman"/>
          <w:sz w:val="24"/>
          <w:szCs w:val="24"/>
        </w:rPr>
        <w:t>Makoto Meguro (</w:t>
      </w:r>
      <w:r w:rsidR="00DC7B0F" w:rsidRPr="00F71FBF">
        <w:rPr>
          <w:rFonts w:ascii="Book Antiqua" w:hAnsi="Book Antiqua" w:cs="Times New Roman"/>
          <w:sz w:val="24"/>
          <w:szCs w:val="24"/>
        </w:rPr>
        <w:t>0000-0002-9170-6919</w:t>
      </w:r>
      <w:r w:rsidR="008A1434" w:rsidRPr="00F71FBF">
        <w:rPr>
          <w:rFonts w:ascii="Book Antiqua" w:hAnsi="Book Antiqua" w:cs="Times New Roman"/>
          <w:sz w:val="24"/>
          <w:szCs w:val="24"/>
        </w:rPr>
        <w:t>); Yasuto</w:t>
      </w:r>
      <w:r w:rsidR="00D61B93" w:rsidRPr="00F71FBF">
        <w:rPr>
          <w:rFonts w:ascii="Book Antiqua" w:hAnsi="Book Antiqua" w:cs="Times New Roman"/>
          <w:sz w:val="24"/>
          <w:szCs w:val="24"/>
        </w:rPr>
        <w:t>s</w:t>
      </w:r>
      <w:r w:rsidR="008A1434" w:rsidRPr="00F71FBF">
        <w:rPr>
          <w:rFonts w:ascii="Book Antiqua" w:hAnsi="Book Antiqua" w:cs="Times New Roman"/>
          <w:sz w:val="24"/>
          <w:szCs w:val="24"/>
        </w:rPr>
        <w:t xml:space="preserve">hi Kimura (0000-0002-7790-9250); Hiroshi Yamaguchi (0000-0002-8121-1277); </w:t>
      </w:r>
      <w:r w:rsidR="00297CE0" w:rsidRPr="00F71FBF">
        <w:rPr>
          <w:rFonts w:ascii="Book Antiqua" w:hAnsi="Book Antiqua" w:cs="Times New Roman"/>
          <w:sz w:val="24"/>
          <w:szCs w:val="24"/>
        </w:rPr>
        <w:t>Toru Mizuguchi (0000-0002-8225-7461)</w:t>
      </w:r>
      <w:r w:rsidR="00714B19" w:rsidRPr="00F71FBF">
        <w:rPr>
          <w:rFonts w:ascii="Book Antiqua" w:hAnsi="Book Antiqua" w:cs="Times New Roman"/>
          <w:sz w:val="24"/>
          <w:szCs w:val="24"/>
        </w:rPr>
        <w:t>.</w:t>
      </w:r>
    </w:p>
    <w:p w14:paraId="1ECD8C99" w14:textId="77777777" w:rsidR="005E37DA" w:rsidRPr="00F71FBF" w:rsidRDefault="005E37DA" w:rsidP="003E25E0">
      <w:pPr>
        <w:spacing w:after="0" w:line="360" w:lineRule="auto"/>
        <w:rPr>
          <w:rFonts w:ascii="Book Antiqua" w:hAnsi="Book Antiqua" w:cs="Times New Roman"/>
          <w:sz w:val="24"/>
          <w:szCs w:val="24"/>
        </w:rPr>
      </w:pPr>
    </w:p>
    <w:p w14:paraId="4E978C58" w14:textId="43B641B4" w:rsidR="005E37DA" w:rsidRPr="00F71FBF" w:rsidRDefault="00744C96" w:rsidP="003E25E0">
      <w:pPr>
        <w:spacing w:after="0" w:line="360" w:lineRule="auto"/>
        <w:rPr>
          <w:rFonts w:ascii="Book Antiqua" w:hAnsi="Book Antiqua" w:cs="Times New Roman"/>
          <w:sz w:val="24"/>
          <w:szCs w:val="24"/>
        </w:rPr>
      </w:pPr>
      <w:r w:rsidRPr="00F71FBF">
        <w:rPr>
          <w:rFonts w:ascii="Book Antiqua" w:hAnsi="Book Antiqua"/>
          <w:b/>
          <w:color w:val="000000"/>
          <w:sz w:val="24"/>
          <w:szCs w:val="24"/>
          <w:lang w:val="en-GB"/>
        </w:rPr>
        <w:t>Author contributions:</w:t>
      </w:r>
      <w:r w:rsidR="000C4BE1" w:rsidRPr="00F71FBF">
        <w:rPr>
          <w:rFonts w:ascii="Book Antiqua" w:hAnsi="Book Antiqua" w:cs="Times New Roman"/>
          <w:b/>
          <w:sz w:val="24"/>
          <w:szCs w:val="24"/>
        </w:rPr>
        <w:t xml:space="preserve"> </w:t>
      </w:r>
      <w:r w:rsidR="0096480C" w:rsidRPr="00F71FBF">
        <w:rPr>
          <w:rFonts w:ascii="Book Antiqua" w:hAnsi="Book Antiqua" w:cs="Times New Roman"/>
          <w:sz w:val="24"/>
          <w:szCs w:val="24"/>
        </w:rPr>
        <w:t xml:space="preserve">Harada K and </w:t>
      </w:r>
      <w:proofErr w:type="spellStart"/>
      <w:r w:rsidR="0096480C" w:rsidRPr="00F71FBF">
        <w:rPr>
          <w:rFonts w:ascii="Book Antiqua" w:hAnsi="Book Antiqua" w:cs="Times New Roman"/>
          <w:sz w:val="24"/>
          <w:szCs w:val="24"/>
        </w:rPr>
        <w:t>Miyanishi</w:t>
      </w:r>
      <w:proofErr w:type="spellEnd"/>
      <w:r w:rsidR="0096480C" w:rsidRPr="00F71FBF">
        <w:rPr>
          <w:rFonts w:ascii="Book Antiqua" w:hAnsi="Book Antiqua" w:cs="Times New Roman"/>
          <w:sz w:val="24"/>
          <w:szCs w:val="24"/>
        </w:rPr>
        <w:t xml:space="preserve"> K conceptualized and designed the systematic review</w:t>
      </w:r>
      <w:r w:rsidR="00B3586A" w:rsidRPr="00F71FBF">
        <w:rPr>
          <w:rFonts w:ascii="Book Antiqua" w:hAnsi="Book Antiqua" w:cs="Times New Roman"/>
          <w:sz w:val="24"/>
          <w:szCs w:val="24"/>
        </w:rPr>
        <w:t>;</w:t>
      </w:r>
      <w:r w:rsidR="0096480C" w:rsidRPr="00F71FBF">
        <w:rPr>
          <w:rFonts w:ascii="Book Antiqua" w:hAnsi="Book Antiqua" w:cs="Times New Roman"/>
          <w:sz w:val="24"/>
          <w:szCs w:val="24"/>
        </w:rPr>
        <w:t xml:space="preserve"> </w:t>
      </w:r>
      <w:r w:rsidR="005E37DA" w:rsidRPr="00F71FBF">
        <w:rPr>
          <w:rFonts w:ascii="Book Antiqua" w:hAnsi="Book Antiqua" w:cs="Times New Roman"/>
          <w:sz w:val="24"/>
          <w:szCs w:val="24"/>
        </w:rPr>
        <w:t xml:space="preserve">Ohashi Y, Chiba A, and </w:t>
      </w:r>
      <w:proofErr w:type="spellStart"/>
      <w:r w:rsidR="00380B4F" w:rsidRPr="00F71FBF">
        <w:rPr>
          <w:rFonts w:ascii="Book Antiqua" w:hAnsi="Book Antiqua" w:cs="Times New Roman"/>
          <w:sz w:val="24"/>
          <w:szCs w:val="24"/>
        </w:rPr>
        <w:t>Numasawa</w:t>
      </w:r>
      <w:proofErr w:type="spellEnd"/>
      <w:r w:rsidR="005E37DA" w:rsidRPr="00F71FBF">
        <w:rPr>
          <w:rFonts w:ascii="Book Antiqua" w:hAnsi="Book Antiqua" w:cs="Times New Roman"/>
          <w:sz w:val="24"/>
          <w:szCs w:val="24"/>
        </w:rPr>
        <w:t xml:space="preserve"> K collected </w:t>
      </w:r>
      <w:r w:rsidR="00D62443" w:rsidRPr="00F71FBF">
        <w:rPr>
          <w:rFonts w:ascii="Book Antiqua" w:hAnsi="Book Antiqua" w:cs="Times New Roman"/>
          <w:sz w:val="24"/>
          <w:szCs w:val="24"/>
        </w:rPr>
        <w:t>data from the radiological data</w:t>
      </w:r>
      <w:r w:rsidR="005E37DA" w:rsidRPr="00F71FBF">
        <w:rPr>
          <w:rFonts w:ascii="Book Antiqua" w:hAnsi="Book Antiqua" w:cs="Times New Roman"/>
          <w:sz w:val="24"/>
          <w:szCs w:val="24"/>
        </w:rPr>
        <w:t>base</w:t>
      </w:r>
      <w:r w:rsidR="00B3586A" w:rsidRPr="00F71FBF">
        <w:rPr>
          <w:rFonts w:ascii="Book Antiqua" w:hAnsi="Book Antiqua" w:cs="Times New Roman"/>
          <w:sz w:val="24"/>
          <w:szCs w:val="24"/>
        </w:rPr>
        <w:t>;</w:t>
      </w:r>
      <w:r w:rsidR="005E37DA" w:rsidRPr="00F71FBF">
        <w:rPr>
          <w:rFonts w:ascii="Book Antiqua" w:hAnsi="Book Antiqua" w:cs="Times New Roman"/>
          <w:sz w:val="24"/>
          <w:szCs w:val="24"/>
        </w:rPr>
        <w:t xml:space="preserve"> </w:t>
      </w:r>
      <w:r w:rsidR="0096480C" w:rsidRPr="00F71FBF">
        <w:rPr>
          <w:rFonts w:ascii="Book Antiqua" w:hAnsi="Book Antiqua" w:cs="Times New Roman"/>
          <w:sz w:val="24"/>
          <w:szCs w:val="24"/>
        </w:rPr>
        <w:t>Nagayama M and Meguro M searched</w:t>
      </w:r>
      <w:r w:rsidR="00D62443" w:rsidRPr="00F71FBF">
        <w:rPr>
          <w:rFonts w:ascii="Book Antiqua" w:hAnsi="Book Antiqua" w:cs="Times New Roman"/>
          <w:sz w:val="24"/>
          <w:szCs w:val="24"/>
        </w:rPr>
        <w:t xml:space="preserve"> for</w:t>
      </w:r>
      <w:r w:rsidR="0096480C" w:rsidRPr="00F71FBF">
        <w:rPr>
          <w:rFonts w:ascii="Book Antiqua" w:hAnsi="Book Antiqua" w:cs="Times New Roman"/>
          <w:sz w:val="24"/>
          <w:szCs w:val="24"/>
        </w:rPr>
        <w:t xml:space="preserve"> and screened the articles</w:t>
      </w:r>
      <w:r w:rsidR="00B3586A" w:rsidRPr="00F71FBF">
        <w:rPr>
          <w:rFonts w:ascii="Book Antiqua" w:hAnsi="Book Antiqua" w:cs="Times New Roman"/>
          <w:sz w:val="24"/>
          <w:szCs w:val="24"/>
        </w:rPr>
        <w:t>;</w:t>
      </w:r>
      <w:r w:rsidR="0096480C" w:rsidRPr="00F71FBF">
        <w:rPr>
          <w:rFonts w:ascii="Book Antiqua" w:hAnsi="Book Antiqua" w:cs="Times New Roman"/>
          <w:sz w:val="24"/>
          <w:szCs w:val="24"/>
        </w:rPr>
        <w:t xml:space="preserve"> Kimura Y, Yamaguchi H, and Kobayashi M assessed </w:t>
      </w:r>
      <w:r w:rsidR="008225F9" w:rsidRPr="00F71FBF">
        <w:rPr>
          <w:rFonts w:ascii="Book Antiqua" w:hAnsi="Book Antiqua" w:cs="Times New Roman"/>
          <w:sz w:val="24"/>
          <w:szCs w:val="24"/>
        </w:rPr>
        <w:t xml:space="preserve">the </w:t>
      </w:r>
      <w:r w:rsidR="0096480C" w:rsidRPr="00F71FBF">
        <w:rPr>
          <w:rFonts w:ascii="Book Antiqua" w:hAnsi="Book Antiqua" w:cs="Times New Roman"/>
          <w:sz w:val="24"/>
          <w:szCs w:val="24"/>
        </w:rPr>
        <w:t>articles for eligibility</w:t>
      </w:r>
      <w:r w:rsidR="00B3586A" w:rsidRPr="00F71FBF">
        <w:rPr>
          <w:rFonts w:ascii="Book Antiqua" w:hAnsi="Book Antiqua" w:cs="Times New Roman"/>
          <w:sz w:val="24"/>
          <w:szCs w:val="24"/>
        </w:rPr>
        <w:t>;</w:t>
      </w:r>
      <w:r w:rsidR="0096480C" w:rsidRPr="00F71FBF">
        <w:rPr>
          <w:rFonts w:ascii="Book Antiqua" w:hAnsi="Book Antiqua" w:cs="Times New Roman"/>
          <w:sz w:val="24"/>
          <w:szCs w:val="24"/>
        </w:rPr>
        <w:t xml:space="preserve"> Harada K and Yamaguchi H carried out </w:t>
      </w:r>
      <w:r w:rsidR="00D62443" w:rsidRPr="00F71FBF">
        <w:rPr>
          <w:rFonts w:ascii="Book Antiqua" w:hAnsi="Book Antiqua" w:cs="Times New Roman"/>
          <w:sz w:val="24"/>
          <w:szCs w:val="24"/>
        </w:rPr>
        <w:t xml:space="preserve">the </w:t>
      </w:r>
      <w:r w:rsidR="0096480C" w:rsidRPr="00F71FBF">
        <w:rPr>
          <w:rFonts w:ascii="Book Antiqua" w:hAnsi="Book Antiqua" w:cs="Times New Roman"/>
          <w:sz w:val="24"/>
          <w:szCs w:val="24"/>
        </w:rPr>
        <w:t>statistical analyses</w:t>
      </w:r>
      <w:r w:rsidR="00B3586A" w:rsidRPr="00F71FBF">
        <w:rPr>
          <w:rFonts w:ascii="Book Antiqua" w:hAnsi="Book Antiqua" w:cs="Times New Roman"/>
          <w:sz w:val="24"/>
          <w:szCs w:val="24"/>
        </w:rPr>
        <w:t xml:space="preserve">; </w:t>
      </w:r>
      <w:r w:rsidR="00B03A46" w:rsidRPr="00F71FBF">
        <w:rPr>
          <w:rFonts w:ascii="Book Antiqua" w:hAnsi="Book Antiqua" w:cs="Times New Roman"/>
          <w:sz w:val="24"/>
          <w:szCs w:val="24"/>
        </w:rPr>
        <w:t>Kato J supervised and audited the preparation of</w:t>
      </w:r>
      <w:r w:rsidR="0096480C" w:rsidRPr="00F71FBF">
        <w:rPr>
          <w:rFonts w:ascii="Book Antiqua" w:hAnsi="Book Antiqua" w:cs="Times New Roman"/>
          <w:sz w:val="24"/>
          <w:szCs w:val="24"/>
        </w:rPr>
        <w:t xml:space="preserve"> the manuscr</w:t>
      </w:r>
      <w:r w:rsidR="00B3586A" w:rsidRPr="00F71FBF">
        <w:rPr>
          <w:rFonts w:ascii="Book Antiqua" w:hAnsi="Book Antiqua" w:cs="Times New Roman"/>
          <w:sz w:val="24"/>
          <w:szCs w:val="24"/>
        </w:rPr>
        <w:t xml:space="preserve">ipt; Harada K and Mizuguchi T drafted the initial manuscript; </w:t>
      </w:r>
      <w:r w:rsidR="008225F9" w:rsidRPr="00F71FBF">
        <w:rPr>
          <w:rFonts w:ascii="Book Antiqua" w:hAnsi="Book Antiqua" w:cs="Times New Roman"/>
          <w:sz w:val="24"/>
          <w:szCs w:val="24"/>
        </w:rPr>
        <w:t xml:space="preserve">and </w:t>
      </w:r>
      <w:r w:rsidR="00B3586A" w:rsidRPr="00F71FBF">
        <w:rPr>
          <w:rFonts w:ascii="Book Antiqua" w:hAnsi="Book Antiqua" w:cs="Times New Roman"/>
          <w:sz w:val="24"/>
          <w:szCs w:val="24"/>
        </w:rPr>
        <w:t>Mizug</w:t>
      </w:r>
      <w:r w:rsidR="008225F9" w:rsidRPr="00F71FBF">
        <w:rPr>
          <w:rFonts w:ascii="Book Antiqua" w:hAnsi="Book Antiqua" w:cs="Times New Roman"/>
          <w:sz w:val="24"/>
          <w:szCs w:val="24"/>
        </w:rPr>
        <w:t>uchi T finalized the manuscript. A</w:t>
      </w:r>
      <w:r w:rsidR="00B3586A" w:rsidRPr="00F71FBF">
        <w:rPr>
          <w:rFonts w:ascii="Book Antiqua" w:hAnsi="Book Antiqua" w:cs="Times New Roman"/>
          <w:sz w:val="24"/>
          <w:szCs w:val="24"/>
        </w:rPr>
        <w:t xml:space="preserve">ll </w:t>
      </w:r>
      <w:r w:rsidR="00D62443" w:rsidRPr="00F71FBF">
        <w:rPr>
          <w:rFonts w:ascii="Book Antiqua" w:hAnsi="Book Antiqua" w:cs="Times New Roman"/>
          <w:sz w:val="24"/>
          <w:szCs w:val="24"/>
        </w:rPr>
        <w:t xml:space="preserve">of the </w:t>
      </w:r>
      <w:r w:rsidR="00B3586A" w:rsidRPr="00F71FBF">
        <w:rPr>
          <w:rFonts w:ascii="Book Antiqua" w:hAnsi="Book Antiqua" w:cs="Times New Roman"/>
          <w:sz w:val="24"/>
          <w:szCs w:val="24"/>
        </w:rPr>
        <w:t>authors reviewed and approved the final manuscript as submitted.</w:t>
      </w:r>
    </w:p>
    <w:p w14:paraId="26EFDFBE" w14:textId="77777777" w:rsidR="00B3586A" w:rsidRPr="00F71FBF" w:rsidRDefault="00B3586A" w:rsidP="003E25E0">
      <w:pPr>
        <w:spacing w:after="0" w:line="360" w:lineRule="auto"/>
        <w:rPr>
          <w:rFonts w:ascii="Book Antiqua" w:hAnsi="Book Antiqua" w:cs="Times New Roman"/>
          <w:sz w:val="24"/>
          <w:szCs w:val="24"/>
        </w:rPr>
      </w:pPr>
    </w:p>
    <w:p w14:paraId="6CF67737" w14:textId="57409564" w:rsidR="00712124" w:rsidRPr="00F71FBF" w:rsidRDefault="000C4BE1" w:rsidP="003E25E0">
      <w:pPr>
        <w:spacing w:after="0" w:line="360" w:lineRule="auto"/>
        <w:rPr>
          <w:rFonts w:ascii="Book Antiqua" w:hAnsi="Book Antiqua" w:cs="Times New Roman"/>
          <w:sz w:val="24"/>
          <w:szCs w:val="24"/>
        </w:rPr>
      </w:pPr>
      <w:r w:rsidRPr="00F71FBF">
        <w:rPr>
          <w:rFonts w:ascii="Book Antiqua" w:hAnsi="Book Antiqua" w:cs="Times New Roman"/>
          <w:b/>
          <w:sz w:val="24"/>
          <w:szCs w:val="24"/>
        </w:rPr>
        <w:t>Supported by</w:t>
      </w:r>
      <w:r w:rsidR="00B03A46" w:rsidRPr="00F71FBF">
        <w:rPr>
          <w:rFonts w:ascii="Book Antiqua" w:hAnsi="Book Antiqua" w:cs="Times New Roman"/>
          <w:sz w:val="24"/>
          <w:szCs w:val="24"/>
        </w:rPr>
        <w:t xml:space="preserve"> a</w:t>
      </w:r>
      <w:r w:rsidRPr="00F71FBF">
        <w:rPr>
          <w:rFonts w:ascii="Book Antiqua" w:hAnsi="Book Antiqua" w:cs="Times New Roman"/>
          <w:sz w:val="24"/>
          <w:szCs w:val="24"/>
        </w:rPr>
        <w:t xml:space="preserve"> Grant-in-Aid for Scientific Research from the Ministry of Education, Culture, Sports, Science</w:t>
      </w:r>
      <w:r w:rsidR="00B03A46" w:rsidRPr="00F71FBF">
        <w:rPr>
          <w:rFonts w:ascii="Book Antiqua" w:hAnsi="Book Antiqua" w:cs="Times New Roman"/>
          <w:sz w:val="24"/>
          <w:szCs w:val="24"/>
        </w:rPr>
        <w:t>,</w:t>
      </w:r>
      <w:r w:rsidRPr="00F71FBF">
        <w:rPr>
          <w:rFonts w:ascii="Book Antiqua" w:hAnsi="Book Antiqua" w:cs="Times New Roman"/>
          <w:sz w:val="24"/>
          <w:szCs w:val="24"/>
        </w:rPr>
        <w:t xml:space="preserve"> and Te</w:t>
      </w:r>
      <w:r w:rsidR="00B03A46" w:rsidRPr="00F71FBF">
        <w:rPr>
          <w:rFonts w:ascii="Book Antiqua" w:hAnsi="Book Antiqua" w:cs="Times New Roman"/>
          <w:sz w:val="24"/>
          <w:szCs w:val="24"/>
        </w:rPr>
        <w:t>chnology, Japan,</w:t>
      </w:r>
      <w:r w:rsidRPr="00F71FBF">
        <w:rPr>
          <w:rFonts w:ascii="Book Antiqua" w:hAnsi="Book Antiqua" w:cs="Times New Roman"/>
          <w:sz w:val="24"/>
          <w:szCs w:val="24"/>
        </w:rPr>
        <w:t xml:space="preserve"> </w:t>
      </w:r>
      <w:r w:rsidR="00285628" w:rsidRPr="00F71FBF">
        <w:rPr>
          <w:rFonts w:ascii="Book Antiqua" w:hAnsi="Book Antiqua" w:cs="Times New Roman"/>
          <w:sz w:val="24"/>
          <w:szCs w:val="24"/>
        </w:rPr>
        <w:t xml:space="preserve">No. 23591993 to TM, No. 22390259 to KH, and No. 24791437 to MM, </w:t>
      </w:r>
      <w:r w:rsidR="00C034E9" w:rsidRPr="00F71FBF">
        <w:rPr>
          <w:rFonts w:ascii="Book Antiqua" w:hAnsi="Book Antiqua" w:cs="Times New Roman"/>
          <w:sz w:val="24"/>
          <w:szCs w:val="24"/>
        </w:rPr>
        <w:t>No. 17K10672</w:t>
      </w:r>
      <w:r w:rsidR="00714B19" w:rsidRPr="00F71FBF">
        <w:rPr>
          <w:rFonts w:ascii="Book Antiqua" w:hAnsi="Book Antiqua" w:cs="Times New Roman"/>
          <w:sz w:val="24"/>
          <w:szCs w:val="24"/>
        </w:rPr>
        <w:t>;</w:t>
      </w:r>
      <w:r w:rsidR="00C034E9" w:rsidRPr="00F71FBF">
        <w:rPr>
          <w:rFonts w:ascii="Book Antiqua" w:hAnsi="Book Antiqua" w:cs="Times New Roman"/>
          <w:sz w:val="24"/>
          <w:szCs w:val="24"/>
        </w:rPr>
        <w:t xml:space="preserve"> t</w:t>
      </w:r>
      <w:r w:rsidR="0097130D" w:rsidRPr="00F71FBF">
        <w:rPr>
          <w:rFonts w:ascii="Book Antiqua" w:hAnsi="Book Antiqua" w:cs="Times New Roman"/>
          <w:sz w:val="24"/>
          <w:szCs w:val="24"/>
        </w:rPr>
        <w:t>o T. Mizuguchi. Part of this</w:t>
      </w:r>
      <w:r w:rsidRPr="00F71FBF">
        <w:rPr>
          <w:rFonts w:ascii="Book Antiqua" w:hAnsi="Book Antiqua" w:cs="Times New Roman"/>
          <w:sz w:val="24"/>
          <w:szCs w:val="24"/>
        </w:rPr>
        <w:t xml:space="preserve"> study was also supported by Astellas Pharma</w:t>
      </w:r>
      <w:r w:rsidR="00C034E9" w:rsidRPr="00F71FBF">
        <w:rPr>
          <w:rFonts w:ascii="Book Antiqua" w:hAnsi="Book Antiqua" w:cs="Times New Roman"/>
          <w:sz w:val="24"/>
          <w:szCs w:val="24"/>
        </w:rPr>
        <w:t>, Inc.</w:t>
      </w:r>
      <w:r w:rsidR="00714B19" w:rsidRPr="00F71FBF">
        <w:rPr>
          <w:rFonts w:ascii="Book Antiqua" w:hAnsi="Book Antiqua" w:cs="Times New Roman"/>
          <w:sz w:val="24"/>
          <w:szCs w:val="24"/>
        </w:rPr>
        <w:t>,</w:t>
      </w:r>
      <w:r w:rsidR="00C034E9" w:rsidRPr="00F71FBF">
        <w:rPr>
          <w:rFonts w:ascii="Book Antiqua" w:hAnsi="Book Antiqua" w:cs="Times New Roman"/>
          <w:sz w:val="24"/>
          <w:szCs w:val="24"/>
        </w:rPr>
        <w:t xml:space="preserve"> </w:t>
      </w:r>
      <w:r w:rsidR="00017749" w:rsidRPr="00F71FBF">
        <w:rPr>
          <w:rFonts w:ascii="Book Antiqua" w:hAnsi="Book Antiqua" w:cs="Times New Roman"/>
          <w:sz w:val="24"/>
          <w:szCs w:val="24"/>
        </w:rPr>
        <w:t xml:space="preserve">No. RS2018A000763, </w:t>
      </w:r>
      <w:r w:rsidR="00C034E9" w:rsidRPr="00F71FBF">
        <w:rPr>
          <w:rFonts w:ascii="Book Antiqua" w:hAnsi="Book Antiqua" w:cs="Times New Roman"/>
          <w:sz w:val="24"/>
          <w:szCs w:val="24"/>
        </w:rPr>
        <w:t>Tokyo, Japan;</w:t>
      </w:r>
      <w:r w:rsidRPr="00F71FBF">
        <w:rPr>
          <w:rFonts w:ascii="Book Antiqua" w:hAnsi="Book Antiqua" w:cs="Times New Roman"/>
          <w:sz w:val="24"/>
          <w:szCs w:val="24"/>
        </w:rPr>
        <w:t xml:space="preserve"> Daiich</w:t>
      </w:r>
      <w:r w:rsidR="00C034E9" w:rsidRPr="00F71FBF">
        <w:rPr>
          <w:rFonts w:ascii="Book Antiqua" w:hAnsi="Book Antiqua" w:cs="Times New Roman"/>
          <w:sz w:val="24"/>
          <w:szCs w:val="24"/>
        </w:rPr>
        <w:t>i Sankyo Company</w:t>
      </w:r>
      <w:r w:rsidR="00714B19" w:rsidRPr="00F71FBF">
        <w:rPr>
          <w:rFonts w:ascii="Book Antiqua" w:hAnsi="Book Antiqua" w:cs="Times New Roman"/>
          <w:sz w:val="24"/>
          <w:szCs w:val="24"/>
        </w:rPr>
        <w:t>,</w:t>
      </w:r>
      <w:r w:rsidR="00C034E9" w:rsidRPr="00F71FBF">
        <w:rPr>
          <w:rFonts w:ascii="Book Antiqua" w:hAnsi="Book Antiqua" w:cs="Times New Roman"/>
          <w:sz w:val="24"/>
          <w:szCs w:val="24"/>
        </w:rPr>
        <w:t xml:space="preserve"> </w:t>
      </w:r>
      <w:r w:rsidR="00017749" w:rsidRPr="00F71FBF">
        <w:rPr>
          <w:rFonts w:ascii="Book Antiqua" w:hAnsi="Book Antiqua" w:cs="Times New Roman"/>
          <w:sz w:val="24"/>
          <w:szCs w:val="24"/>
        </w:rPr>
        <w:t xml:space="preserve">No. 1800461, </w:t>
      </w:r>
      <w:r w:rsidR="00C034E9" w:rsidRPr="00F71FBF">
        <w:rPr>
          <w:rFonts w:ascii="Book Antiqua" w:hAnsi="Book Antiqua" w:cs="Times New Roman"/>
          <w:sz w:val="24"/>
          <w:szCs w:val="24"/>
        </w:rPr>
        <w:t>Tokyo, Japan; Shionogi &amp; Co.</w:t>
      </w:r>
      <w:r w:rsidR="00714B19" w:rsidRPr="00F71FBF">
        <w:rPr>
          <w:rFonts w:ascii="Book Antiqua" w:hAnsi="Book Antiqua" w:cs="Times New Roman"/>
          <w:sz w:val="24"/>
          <w:szCs w:val="24"/>
        </w:rPr>
        <w:t>,</w:t>
      </w:r>
      <w:r w:rsidR="00C034E9" w:rsidRPr="00F71FBF">
        <w:rPr>
          <w:rFonts w:ascii="Book Antiqua" w:hAnsi="Book Antiqua" w:cs="Times New Roman"/>
          <w:sz w:val="24"/>
          <w:szCs w:val="24"/>
        </w:rPr>
        <w:t xml:space="preserve"> </w:t>
      </w:r>
      <w:r w:rsidR="00017749" w:rsidRPr="00F71FBF">
        <w:rPr>
          <w:rFonts w:ascii="Book Antiqua" w:hAnsi="Book Antiqua" w:cs="Times New Roman"/>
          <w:sz w:val="24"/>
          <w:szCs w:val="24"/>
        </w:rPr>
        <w:t xml:space="preserve">No. RS2018A000439931, </w:t>
      </w:r>
      <w:r w:rsidR="00C034E9" w:rsidRPr="00F71FBF">
        <w:rPr>
          <w:rFonts w:ascii="Book Antiqua" w:hAnsi="Book Antiqua" w:cs="Times New Roman"/>
          <w:sz w:val="24"/>
          <w:szCs w:val="24"/>
        </w:rPr>
        <w:t xml:space="preserve">Osaka, Japan; </w:t>
      </w:r>
      <w:proofErr w:type="spellStart"/>
      <w:r w:rsidR="00C034E9" w:rsidRPr="00F71FBF">
        <w:rPr>
          <w:rFonts w:ascii="Book Antiqua" w:hAnsi="Book Antiqua" w:cs="Times New Roman"/>
          <w:sz w:val="24"/>
          <w:szCs w:val="24"/>
        </w:rPr>
        <w:t>Merk</w:t>
      </w:r>
      <w:proofErr w:type="spellEnd"/>
      <w:r w:rsidR="00C034E9" w:rsidRPr="00F71FBF">
        <w:rPr>
          <w:rFonts w:ascii="Book Antiqua" w:hAnsi="Book Antiqua" w:cs="Times New Roman"/>
          <w:sz w:val="24"/>
          <w:szCs w:val="24"/>
        </w:rPr>
        <w:t xml:space="preserve"> Serono</w:t>
      </w:r>
      <w:r w:rsidR="00714B19" w:rsidRPr="00F71FBF">
        <w:rPr>
          <w:rFonts w:ascii="Book Antiqua" w:hAnsi="Book Antiqua" w:cs="Times New Roman"/>
          <w:sz w:val="24"/>
          <w:szCs w:val="24"/>
        </w:rPr>
        <w:t>,</w:t>
      </w:r>
      <w:r w:rsidR="00C034E9" w:rsidRPr="00F71FBF">
        <w:rPr>
          <w:rFonts w:ascii="Book Antiqua" w:hAnsi="Book Antiqua" w:cs="Times New Roman"/>
          <w:sz w:val="24"/>
          <w:szCs w:val="24"/>
        </w:rPr>
        <w:t xml:space="preserve"> </w:t>
      </w:r>
      <w:r w:rsidR="00017749" w:rsidRPr="00F71FBF">
        <w:rPr>
          <w:rFonts w:ascii="Book Antiqua" w:hAnsi="Book Antiqua" w:cs="Times New Roman"/>
          <w:sz w:val="24"/>
          <w:szCs w:val="24"/>
        </w:rPr>
        <w:t xml:space="preserve">No. MSJS20180613001, </w:t>
      </w:r>
      <w:r w:rsidR="00C034E9" w:rsidRPr="00F71FBF">
        <w:rPr>
          <w:rFonts w:ascii="Book Antiqua" w:hAnsi="Book Antiqua" w:cs="Times New Roman"/>
          <w:sz w:val="24"/>
          <w:szCs w:val="24"/>
        </w:rPr>
        <w:t>Tokyo, Japan;</w:t>
      </w:r>
      <w:r w:rsidRPr="00F71FBF">
        <w:rPr>
          <w:rFonts w:ascii="Book Antiqua" w:hAnsi="Book Antiqua" w:cs="Times New Roman"/>
          <w:sz w:val="24"/>
          <w:szCs w:val="24"/>
        </w:rPr>
        <w:t xml:space="preserve"> Sapporo </w:t>
      </w:r>
      <w:proofErr w:type="spellStart"/>
      <w:r w:rsidRPr="00F71FBF">
        <w:rPr>
          <w:rFonts w:ascii="Book Antiqua" w:hAnsi="Book Antiqua" w:cs="Times New Roman"/>
          <w:sz w:val="24"/>
          <w:szCs w:val="24"/>
        </w:rPr>
        <w:t>Doto</w:t>
      </w:r>
      <w:proofErr w:type="spellEnd"/>
      <w:r w:rsidRPr="00F71FBF">
        <w:rPr>
          <w:rFonts w:ascii="Book Antiqua" w:hAnsi="Book Antiqua" w:cs="Times New Roman"/>
          <w:sz w:val="24"/>
          <w:szCs w:val="24"/>
        </w:rPr>
        <w:t xml:space="preserve"> Hospital</w:t>
      </w:r>
      <w:r w:rsidR="00714B19" w:rsidRPr="00F71FBF">
        <w:rPr>
          <w:rFonts w:ascii="Book Antiqua" w:hAnsi="Book Antiqua" w:cs="Times New Roman"/>
          <w:sz w:val="24"/>
          <w:szCs w:val="24"/>
        </w:rPr>
        <w:t>,</w:t>
      </w:r>
      <w:r w:rsidRPr="00F71FBF">
        <w:rPr>
          <w:rFonts w:ascii="Book Antiqua" w:hAnsi="Book Antiqua" w:cs="Times New Roman"/>
          <w:sz w:val="24"/>
          <w:szCs w:val="24"/>
        </w:rPr>
        <w:t xml:space="preserve"> </w:t>
      </w:r>
      <w:r w:rsidR="00017749" w:rsidRPr="00F71FBF">
        <w:rPr>
          <w:rFonts w:ascii="Book Antiqua" w:hAnsi="Book Antiqua" w:cs="Times New Roman"/>
          <w:sz w:val="24"/>
          <w:szCs w:val="24"/>
        </w:rPr>
        <w:t xml:space="preserve">No. </w:t>
      </w:r>
      <w:r w:rsidR="00BA6F86" w:rsidRPr="00F71FBF">
        <w:rPr>
          <w:rFonts w:ascii="Book Antiqua" w:hAnsi="Book Antiqua" w:cs="Times New Roman"/>
          <w:sz w:val="24"/>
          <w:szCs w:val="24"/>
        </w:rPr>
        <w:t xml:space="preserve">30037656, </w:t>
      </w:r>
      <w:r w:rsidRPr="00F71FBF">
        <w:rPr>
          <w:rFonts w:ascii="Book Antiqua" w:hAnsi="Book Antiqua" w:cs="Times New Roman"/>
          <w:sz w:val="24"/>
          <w:szCs w:val="24"/>
        </w:rPr>
        <w:t>Sapporo, J</w:t>
      </w:r>
      <w:r w:rsidR="00C034E9" w:rsidRPr="00F71FBF">
        <w:rPr>
          <w:rFonts w:ascii="Book Antiqua" w:hAnsi="Book Antiqua" w:cs="Times New Roman"/>
          <w:sz w:val="24"/>
          <w:szCs w:val="24"/>
        </w:rPr>
        <w:t>apan;</w:t>
      </w:r>
      <w:r w:rsidRPr="00F71FBF">
        <w:rPr>
          <w:rFonts w:ascii="Book Antiqua" w:hAnsi="Book Antiqua" w:cs="Times New Roman"/>
          <w:sz w:val="24"/>
          <w:szCs w:val="24"/>
        </w:rPr>
        <w:t xml:space="preserve"> </w:t>
      </w:r>
      <w:r w:rsidR="00C034E9" w:rsidRPr="00F71FBF">
        <w:rPr>
          <w:rFonts w:ascii="Book Antiqua" w:hAnsi="Book Antiqua" w:cs="Times New Roman"/>
          <w:sz w:val="24"/>
          <w:szCs w:val="24"/>
        </w:rPr>
        <w:t>Noguchi Hospital</w:t>
      </w:r>
      <w:r w:rsidR="00714B19" w:rsidRPr="00F71FBF">
        <w:rPr>
          <w:rFonts w:ascii="Book Antiqua" w:hAnsi="Book Antiqua" w:cs="Times New Roman"/>
          <w:sz w:val="24"/>
          <w:szCs w:val="24"/>
        </w:rPr>
        <w:t>,</w:t>
      </w:r>
      <w:r w:rsidR="00C034E9" w:rsidRPr="00F71FBF">
        <w:rPr>
          <w:rFonts w:ascii="Book Antiqua" w:hAnsi="Book Antiqua" w:cs="Times New Roman"/>
          <w:sz w:val="24"/>
          <w:szCs w:val="24"/>
        </w:rPr>
        <w:t xml:space="preserve"> </w:t>
      </w:r>
      <w:r w:rsidR="00BA6F86" w:rsidRPr="00F71FBF">
        <w:rPr>
          <w:rFonts w:ascii="Book Antiqua" w:hAnsi="Book Antiqua" w:cs="Times New Roman"/>
          <w:sz w:val="24"/>
          <w:szCs w:val="24"/>
        </w:rPr>
        <w:t xml:space="preserve">No. 30047663, </w:t>
      </w:r>
      <w:r w:rsidR="00C034E9" w:rsidRPr="00F71FBF">
        <w:rPr>
          <w:rFonts w:ascii="Book Antiqua" w:hAnsi="Book Antiqua" w:cs="Times New Roman"/>
          <w:sz w:val="24"/>
          <w:szCs w:val="24"/>
        </w:rPr>
        <w:t>Otaru, Japan;</w:t>
      </w:r>
      <w:r w:rsidRPr="00F71FBF">
        <w:rPr>
          <w:rFonts w:ascii="Book Antiqua" w:hAnsi="Book Antiqua" w:cs="Times New Roman"/>
          <w:sz w:val="24"/>
          <w:szCs w:val="24"/>
        </w:rPr>
        <w:t xml:space="preserve"> </w:t>
      </w:r>
      <w:proofErr w:type="spellStart"/>
      <w:r w:rsidRPr="00F71FBF">
        <w:rPr>
          <w:rFonts w:ascii="Book Antiqua" w:hAnsi="Book Antiqua" w:cs="Times New Roman"/>
          <w:sz w:val="24"/>
          <w:szCs w:val="24"/>
        </w:rPr>
        <w:t>Doki</w:t>
      </w:r>
      <w:proofErr w:type="spellEnd"/>
      <w:r w:rsidRPr="00F71FBF">
        <w:rPr>
          <w:rFonts w:ascii="Book Antiqua" w:hAnsi="Book Antiqua" w:cs="Times New Roman"/>
          <w:sz w:val="24"/>
          <w:szCs w:val="24"/>
        </w:rPr>
        <w:t xml:space="preserve">-kai </w:t>
      </w:r>
      <w:proofErr w:type="spellStart"/>
      <w:r w:rsidRPr="00F71FBF">
        <w:rPr>
          <w:rFonts w:ascii="Book Antiqua" w:hAnsi="Book Antiqua" w:cs="Times New Roman"/>
          <w:sz w:val="24"/>
          <w:szCs w:val="24"/>
        </w:rPr>
        <w:t>Tomako</w:t>
      </w:r>
      <w:r w:rsidR="00C034E9" w:rsidRPr="00F71FBF">
        <w:rPr>
          <w:rFonts w:ascii="Book Antiqua" w:hAnsi="Book Antiqua" w:cs="Times New Roman"/>
          <w:sz w:val="24"/>
          <w:szCs w:val="24"/>
        </w:rPr>
        <w:t>mai</w:t>
      </w:r>
      <w:proofErr w:type="spellEnd"/>
      <w:r w:rsidR="00C034E9" w:rsidRPr="00F71FBF">
        <w:rPr>
          <w:rFonts w:ascii="Book Antiqua" w:hAnsi="Book Antiqua" w:cs="Times New Roman"/>
          <w:sz w:val="24"/>
          <w:szCs w:val="24"/>
        </w:rPr>
        <w:t xml:space="preserve"> Hospital</w:t>
      </w:r>
      <w:r w:rsidR="00714B19" w:rsidRPr="00F71FBF">
        <w:rPr>
          <w:rFonts w:ascii="Book Antiqua" w:hAnsi="Book Antiqua" w:cs="Times New Roman"/>
          <w:sz w:val="24"/>
          <w:szCs w:val="24"/>
        </w:rPr>
        <w:t>,</w:t>
      </w:r>
      <w:r w:rsidR="00C034E9" w:rsidRPr="00F71FBF">
        <w:rPr>
          <w:rFonts w:ascii="Book Antiqua" w:hAnsi="Book Antiqua" w:cs="Times New Roman"/>
          <w:sz w:val="24"/>
          <w:szCs w:val="24"/>
        </w:rPr>
        <w:t xml:space="preserve"> </w:t>
      </w:r>
      <w:r w:rsidR="00BA6F86" w:rsidRPr="00F71FBF">
        <w:rPr>
          <w:rFonts w:ascii="Book Antiqua" w:hAnsi="Book Antiqua" w:cs="Times New Roman"/>
          <w:sz w:val="24"/>
          <w:szCs w:val="24"/>
        </w:rPr>
        <w:t xml:space="preserve">No. 30047674, </w:t>
      </w:r>
      <w:proofErr w:type="spellStart"/>
      <w:r w:rsidR="00C034E9" w:rsidRPr="00F71FBF">
        <w:rPr>
          <w:rFonts w:ascii="Book Antiqua" w:hAnsi="Book Antiqua" w:cs="Times New Roman"/>
          <w:sz w:val="24"/>
          <w:szCs w:val="24"/>
        </w:rPr>
        <w:t>Tomakomai</w:t>
      </w:r>
      <w:proofErr w:type="spellEnd"/>
      <w:r w:rsidR="00C034E9" w:rsidRPr="00F71FBF">
        <w:rPr>
          <w:rFonts w:ascii="Book Antiqua" w:hAnsi="Book Antiqua" w:cs="Times New Roman"/>
          <w:sz w:val="24"/>
          <w:szCs w:val="24"/>
        </w:rPr>
        <w:t>, Japan;</w:t>
      </w:r>
      <w:r w:rsidRPr="00F71FBF">
        <w:rPr>
          <w:rFonts w:ascii="Book Antiqua" w:hAnsi="Book Antiqua" w:cs="Times New Roman"/>
          <w:sz w:val="24"/>
          <w:szCs w:val="24"/>
        </w:rPr>
        <w:t xml:space="preserve"> </w:t>
      </w:r>
      <w:proofErr w:type="spellStart"/>
      <w:r w:rsidRPr="00F71FBF">
        <w:rPr>
          <w:rFonts w:ascii="Book Antiqua" w:hAnsi="Book Antiqua" w:cs="Times New Roman"/>
          <w:sz w:val="24"/>
          <w:szCs w:val="24"/>
        </w:rPr>
        <w:t>Tsuchida</w:t>
      </w:r>
      <w:proofErr w:type="spellEnd"/>
      <w:r w:rsidRPr="00F71FBF">
        <w:rPr>
          <w:rFonts w:ascii="Book Antiqua" w:hAnsi="Book Antiqua" w:cs="Times New Roman"/>
          <w:sz w:val="24"/>
          <w:szCs w:val="24"/>
        </w:rPr>
        <w:t xml:space="preserve"> Hospital</w:t>
      </w:r>
      <w:r w:rsidR="00714B19" w:rsidRPr="00F71FBF">
        <w:rPr>
          <w:rFonts w:ascii="Book Antiqua" w:hAnsi="Book Antiqua" w:cs="Times New Roman"/>
          <w:sz w:val="24"/>
          <w:szCs w:val="24"/>
        </w:rPr>
        <w:t>,</w:t>
      </w:r>
      <w:r w:rsidRPr="00F71FBF">
        <w:rPr>
          <w:rFonts w:ascii="Book Antiqua" w:hAnsi="Book Antiqua" w:cs="Times New Roman"/>
          <w:sz w:val="24"/>
          <w:szCs w:val="24"/>
        </w:rPr>
        <w:t xml:space="preserve"> </w:t>
      </w:r>
      <w:r w:rsidR="00BA6F86" w:rsidRPr="00F71FBF">
        <w:rPr>
          <w:rFonts w:ascii="Book Antiqua" w:hAnsi="Book Antiqua" w:cs="Times New Roman"/>
          <w:sz w:val="24"/>
          <w:szCs w:val="24"/>
        </w:rPr>
        <w:t xml:space="preserve">No. 30057704, </w:t>
      </w:r>
      <w:r w:rsidRPr="00F71FBF">
        <w:rPr>
          <w:rFonts w:ascii="Book Antiqua" w:hAnsi="Book Antiqua" w:cs="Times New Roman"/>
          <w:sz w:val="24"/>
          <w:szCs w:val="24"/>
        </w:rPr>
        <w:t>Sapporo, Japan</w:t>
      </w:r>
      <w:r w:rsidR="00C034E9" w:rsidRPr="00F71FBF">
        <w:rPr>
          <w:rFonts w:ascii="Book Antiqua" w:hAnsi="Book Antiqua" w:cs="Times New Roman"/>
          <w:sz w:val="24"/>
          <w:szCs w:val="24"/>
        </w:rPr>
        <w:t>;</w:t>
      </w:r>
      <w:r w:rsidRPr="00F71FBF">
        <w:rPr>
          <w:rFonts w:ascii="Book Antiqua" w:hAnsi="Book Antiqua" w:cs="Times New Roman"/>
          <w:sz w:val="24"/>
          <w:szCs w:val="24"/>
        </w:rPr>
        <w:t xml:space="preserve"> Ikuta Hospital</w:t>
      </w:r>
      <w:r w:rsidR="00714B19" w:rsidRPr="00F71FBF">
        <w:rPr>
          <w:rFonts w:ascii="Book Antiqua" w:hAnsi="Book Antiqua" w:cs="Times New Roman"/>
          <w:sz w:val="24"/>
          <w:szCs w:val="24"/>
        </w:rPr>
        <w:t>,</w:t>
      </w:r>
      <w:r w:rsidRPr="00F71FBF">
        <w:rPr>
          <w:rFonts w:ascii="Book Antiqua" w:hAnsi="Book Antiqua" w:cs="Times New Roman"/>
          <w:sz w:val="24"/>
          <w:szCs w:val="24"/>
        </w:rPr>
        <w:t xml:space="preserve"> </w:t>
      </w:r>
      <w:r w:rsidR="00BA6F86" w:rsidRPr="00F71FBF">
        <w:rPr>
          <w:rFonts w:ascii="Book Antiqua" w:hAnsi="Book Antiqua" w:cs="Times New Roman"/>
          <w:sz w:val="24"/>
          <w:szCs w:val="24"/>
        </w:rPr>
        <w:t xml:space="preserve">No. 30057704, </w:t>
      </w:r>
      <w:proofErr w:type="spellStart"/>
      <w:r w:rsidRPr="00F71FBF">
        <w:rPr>
          <w:rFonts w:ascii="Book Antiqua" w:hAnsi="Book Antiqua" w:cs="Times New Roman"/>
          <w:sz w:val="24"/>
          <w:szCs w:val="24"/>
        </w:rPr>
        <w:t>Shiraoi</w:t>
      </w:r>
      <w:proofErr w:type="spellEnd"/>
      <w:r w:rsidRPr="00F71FBF">
        <w:rPr>
          <w:rFonts w:ascii="Book Antiqua" w:hAnsi="Book Antiqua" w:cs="Times New Roman"/>
          <w:sz w:val="24"/>
          <w:szCs w:val="24"/>
        </w:rPr>
        <w:t>, Japan</w:t>
      </w:r>
      <w:r w:rsidR="00712124" w:rsidRPr="00F71FBF">
        <w:rPr>
          <w:rFonts w:ascii="Book Antiqua" w:hAnsi="Book Antiqua" w:cs="Times New Roman"/>
          <w:sz w:val="24"/>
          <w:szCs w:val="24"/>
        </w:rPr>
        <w:t>; and A grant from the Yuasa Memorial Foundation was given to TM.</w:t>
      </w:r>
    </w:p>
    <w:p w14:paraId="21034E42" w14:textId="77777777" w:rsidR="000C4BE1" w:rsidRPr="00F71FBF" w:rsidRDefault="000C4BE1" w:rsidP="003E25E0">
      <w:pPr>
        <w:pStyle w:val="Default"/>
        <w:spacing w:line="360" w:lineRule="auto"/>
        <w:jc w:val="both"/>
        <w:rPr>
          <w:rFonts w:cs="Times New Roman"/>
          <w:color w:val="auto"/>
        </w:rPr>
      </w:pPr>
    </w:p>
    <w:p w14:paraId="602110CE" w14:textId="5A38035A" w:rsidR="000C4BE1" w:rsidRPr="00F71FBF" w:rsidRDefault="00744C96" w:rsidP="003E25E0">
      <w:pPr>
        <w:spacing w:after="0" w:line="360" w:lineRule="auto"/>
        <w:rPr>
          <w:rFonts w:ascii="Book Antiqua" w:hAnsi="Book Antiqua" w:cs="Times New Roman"/>
          <w:b/>
          <w:bCs/>
          <w:sz w:val="24"/>
          <w:szCs w:val="24"/>
        </w:rPr>
      </w:pPr>
      <w:r w:rsidRPr="00F71FBF">
        <w:rPr>
          <w:rFonts w:ascii="Book Antiqua" w:hAnsi="Book Antiqua"/>
          <w:b/>
          <w:color w:val="000000"/>
          <w:sz w:val="24"/>
          <w:szCs w:val="24"/>
        </w:rPr>
        <w:t>Conflict-of-interest statement:</w:t>
      </w:r>
      <w:r w:rsidRPr="00F71FBF">
        <w:rPr>
          <w:rFonts w:ascii="Book Antiqua" w:hAnsi="Book Antiqua"/>
          <w:color w:val="000000"/>
          <w:sz w:val="24"/>
          <w:szCs w:val="24"/>
        </w:rPr>
        <w:t xml:space="preserve"> </w:t>
      </w:r>
      <w:r w:rsidR="000C4BE1" w:rsidRPr="00F71FBF">
        <w:rPr>
          <w:rFonts w:ascii="Book Antiqua" w:hAnsi="Book Antiqua" w:cs="Times New Roman"/>
          <w:bCs/>
          <w:sz w:val="24"/>
          <w:szCs w:val="24"/>
        </w:rPr>
        <w:t>The authors declare that they have no conflict</w:t>
      </w:r>
      <w:r w:rsidR="00C034E9" w:rsidRPr="00F71FBF">
        <w:rPr>
          <w:rFonts w:ascii="Book Antiqua" w:hAnsi="Book Antiqua" w:cs="Times New Roman"/>
          <w:bCs/>
          <w:sz w:val="24"/>
          <w:szCs w:val="24"/>
        </w:rPr>
        <w:t>s</w:t>
      </w:r>
      <w:r w:rsidR="000C4BE1" w:rsidRPr="00F71FBF">
        <w:rPr>
          <w:rFonts w:ascii="Book Antiqua" w:hAnsi="Book Antiqua" w:cs="Times New Roman"/>
          <w:bCs/>
          <w:sz w:val="24"/>
          <w:szCs w:val="24"/>
        </w:rPr>
        <w:t xml:space="preserve"> of interest.</w:t>
      </w:r>
    </w:p>
    <w:p w14:paraId="6F8E8E38" w14:textId="77777777" w:rsidR="000C4BE1" w:rsidRPr="00F71FBF" w:rsidRDefault="000C4BE1" w:rsidP="003E25E0">
      <w:pPr>
        <w:spacing w:after="0" w:line="360" w:lineRule="auto"/>
        <w:rPr>
          <w:rFonts w:ascii="Book Antiqua" w:hAnsi="Book Antiqua" w:cs="Times New Roman"/>
          <w:sz w:val="24"/>
          <w:szCs w:val="24"/>
        </w:rPr>
      </w:pPr>
    </w:p>
    <w:p w14:paraId="6213319D" w14:textId="277EFA8B" w:rsidR="000C4BE1" w:rsidRPr="00F71FBF" w:rsidRDefault="000C4BE1" w:rsidP="003E25E0">
      <w:pPr>
        <w:spacing w:after="0" w:line="360" w:lineRule="auto"/>
        <w:rPr>
          <w:rFonts w:ascii="Book Antiqua" w:hAnsi="Book Antiqua" w:cs="Times New Roman"/>
          <w:b/>
          <w:sz w:val="24"/>
          <w:szCs w:val="24"/>
        </w:rPr>
      </w:pPr>
      <w:r w:rsidRPr="00F71FBF">
        <w:rPr>
          <w:rFonts w:ascii="Book Antiqua" w:hAnsi="Book Antiqua" w:cs="Times New Roman"/>
          <w:b/>
          <w:sz w:val="24"/>
          <w:szCs w:val="24"/>
        </w:rPr>
        <w:t>PRISMA 2009 checklist statement:</w:t>
      </w:r>
      <w:r w:rsidR="00714B19" w:rsidRPr="00F71FBF">
        <w:rPr>
          <w:rFonts w:ascii="Book Antiqua" w:eastAsia="等线" w:hAnsi="Book Antiqua" w:cs="Times New Roman"/>
          <w:b/>
          <w:sz w:val="24"/>
          <w:szCs w:val="24"/>
          <w:lang w:eastAsia="zh-CN"/>
        </w:rPr>
        <w:t xml:space="preserve"> </w:t>
      </w:r>
      <w:r w:rsidRPr="00F71FBF">
        <w:rPr>
          <w:rFonts w:ascii="Book Antiqua" w:hAnsi="Book Antiqua" w:cs="Times New Roman"/>
          <w:sz w:val="24"/>
          <w:szCs w:val="24"/>
        </w:rPr>
        <w:t>The authors have read the PRISMA 2009 Checklist, and the manuscript was prepared and revised according to the PRISMA 2009 Checklist.</w:t>
      </w:r>
    </w:p>
    <w:p w14:paraId="15633DFD" w14:textId="77777777" w:rsidR="000C4BE1" w:rsidRPr="00F71FBF" w:rsidRDefault="000C4BE1" w:rsidP="003E25E0">
      <w:pPr>
        <w:spacing w:after="0" w:line="360" w:lineRule="auto"/>
        <w:rPr>
          <w:rFonts w:ascii="Book Antiqua" w:hAnsi="Book Antiqua" w:cs="Times New Roman"/>
          <w:sz w:val="24"/>
          <w:szCs w:val="24"/>
        </w:rPr>
      </w:pPr>
    </w:p>
    <w:p w14:paraId="0056D377" w14:textId="77777777" w:rsidR="00744C96" w:rsidRPr="00F71FBF" w:rsidRDefault="00744C96" w:rsidP="003E25E0">
      <w:pPr>
        <w:adjustRightInd w:val="0"/>
        <w:snapToGrid w:val="0"/>
        <w:spacing w:after="0" w:line="360" w:lineRule="auto"/>
        <w:rPr>
          <w:rFonts w:ascii="Book Antiqua" w:eastAsia="PMingLiU" w:hAnsi="Book Antiqua"/>
          <w:color w:val="000000"/>
          <w:sz w:val="24"/>
          <w:szCs w:val="24"/>
          <w:lang w:eastAsia="zh-TW"/>
        </w:rPr>
      </w:pPr>
      <w:r w:rsidRPr="00F71FBF">
        <w:rPr>
          <w:rFonts w:ascii="Book Antiqua" w:hAnsi="Book Antiqua"/>
          <w:b/>
          <w:color w:val="000000"/>
          <w:sz w:val="24"/>
          <w:szCs w:val="24"/>
        </w:rPr>
        <w:t>Open-Access:</w:t>
      </w:r>
      <w:r w:rsidRPr="00F71FBF">
        <w:rPr>
          <w:rFonts w:ascii="Book Antiqua" w:hAnsi="Book Antiqua"/>
          <w:color w:val="000000"/>
          <w:sz w:val="24"/>
          <w:szCs w:val="24"/>
        </w:rPr>
        <w:t xml:space="preserve"> </w:t>
      </w:r>
      <w:bookmarkStart w:id="2" w:name="OLE_LINK13"/>
      <w:r w:rsidRPr="00F71FBF">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w:t>
      </w:r>
      <w:proofErr w:type="gramStart"/>
      <w:r w:rsidRPr="00F71FBF">
        <w:rPr>
          <w:rFonts w:ascii="Book Antiqua" w:hAnsi="Book Antiqua"/>
          <w:color w:val="000000"/>
          <w:sz w:val="24"/>
          <w:szCs w:val="24"/>
        </w:rPr>
        <w:t>Non Commercial</w:t>
      </w:r>
      <w:proofErr w:type="gramEnd"/>
      <w:r w:rsidRPr="00F71FBF">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p w14:paraId="1DFB20B9" w14:textId="77777777" w:rsidR="00744C96" w:rsidRPr="00F71FBF" w:rsidRDefault="00744C96" w:rsidP="003E25E0">
      <w:pPr>
        <w:adjustRightInd w:val="0"/>
        <w:snapToGrid w:val="0"/>
        <w:spacing w:after="0" w:line="360" w:lineRule="auto"/>
        <w:rPr>
          <w:rFonts w:ascii="Book Antiqua" w:hAnsi="Book Antiqua"/>
          <w:color w:val="000000"/>
          <w:sz w:val="24"/>
          <w:szCs w:val="24"/>
          <w:lang w:eastAsia="zh-CN"/>
        </w:rPr>
      </w:pPr>
    </w:p>
    <w:p w14:paraId="46231E4B" w14:textId="2AC47BFF" w:rsidR="00744C96" w:rsidRPr="00F71FBF" w:rsidRDefault="00744C96" w:rsidP="003E25E0">
      <w:pPr>
        <w:pStyle w:val="10"/>
        <w:snapToGrid w:val="0"/>
        <w:spacing w:line="360" w:lineRule="auto"/>
        <w:jc w:val="both"/>
        <w:rPr>
          <w:rFonts w:ascii="Book Antiqua" w:hAnsi="Book Antiqua" w:cs="Times New Roman"/>
          <w:b/>
          <w:bCs/>
          <w:sz w:val="24"/>
          <w:szCs w:val="24"/>
          <w:lang w:val="en-US" w:eastAsia="zh-CN"/>
        </w:rPr>
      </w:pPr>
      <w:r w:rsidRPr="00F71FBF">
        <w:rPr>
          <w:rFonts w:ascii="Book Antiqua" w:hAnsi="Book Antiqua" w:cs="Times New Roman"/>
          <w:b/>
          <w:bCs/>
          <w:sz w:val="24"/>
          <w:szCs w:val="24"/>
          <w:lang w:val="en-US"/>
        </w:rPr>
        <w:t>Manuscript</w:t>
      </w:r>
      <w:r w:rsidRPr="00F71FBF">
        <w:rPr>
          <w:rFonts w:ascii="Book Antiqua" w:hAnsi="Book Antiqua" w:cs="Times New Roman"/>
          <w:b/>
          <w:bCs/>
          <w:sz w:val="24"/>
          <w:szCs w:val="24"/>
          <w:lang w:val="en-US" w:eastAsia="zh-CN"/>
        </w:rPr>
        <w:t xml:space="preserve"> </w:t>
      </w:r>
      <w:r w:rsidRPr="00F71FBF">
        <w:rPr>
          <w:rFonts w:ascii="Book Antiqua" w:hAnsi="Book Antiqua" w:cs="Times New Roman"/>
          <w:b/>
          <w:bCs/>
          <w:sz w:val="24"/>
          <w:szCs w:val="24"/>
          <w:lang w:val="en-US"/>
        </w:rPr>
        <w:t>source:</w:t>
      </w:r>
      <w:r w:rsidRPr="00F71FBF">
        <w:rPr>
          <w:rFonts w:ascii="Book Antiqua" w:hAnsi="Book Antiqua" w:cs="Times New Roman"/>
          <w:b/>
          <w:bCs/>
          <w:sz w:val="24"/>
          <w:szCs w:val="24"/>
          <w:lang w:val="en-US" w:eastAsia="zh-CN"/>
        </w:rPr>
        <w:t xml:space="preserve"> </w:t>
      </w:r>
      <w:r w:rsidRPr="00F71FBF">
        <w:rPr>
          <w:rFonts w:ascii="Book Antiqua" w:hAnsi="Book Antiqua" w:cs="Times New Roman"/>
          <w:bCs/>
          <w:sz w:val="24"/>
          <w:szCs w:val="24"/>
          <w:lang w:val="en-US"/>
        </w:rPr>
        <w:t>Invited manuscript</w:t>
      </w:r>
    </w:p>
    <w:p w14:paraId="4C4DF73E" w14:textId="77777777" w:rsidR="00744C96" w:rsidRPr="00F71FBF" w:rsidRDefault="00744C96" w:rsidP="003E25E0">
      <w:pPr>
        <w:adjustRightInd w:val="0"/>
        <w:snapToGrid w:val="0"/>
        <w:spacing w:after="0" w:line="360" w:lineRule="auto"/>
        <w:rPr>
          <w:rFonts w:ascii="Book Antiqua" w:hAnsi="Book Antiqua" w:cs="Times New Roman"/>
          <w:b/>
          <w:color w:val="000000"/>
          <w:sz w:val="24"/>
          <w:szCs w:val="24"/>
          <w:lang w:eastAsia="zh-CN"/>
        </w:rPr>
      </w:pPr>
    </w:p>
    <w:p w14:paraId="51AB7C92" w14:textId="399AE3CB" w:rsidR="000C4BE1" w:rsidRPr="00F71FBF" w:rsidRDefault="00744C96" w:rsidP="003E25E0">
      <w:pPr>
        <w:spacing w:after="0" w:line="360" w:lineRule="auto"/>
        <w:rPr>
          <w:rFonts w:ascii="Book Antiqua" w:eastAsia="等线" w:hAnsi="Book Antiqua" w:cs="Times New Roman"/>
          <w:sz w:val="24"/>
          <w:szCs w:val="24"/>
          <w:lang w:eastAsia="zh-CN"/>
        </w:rPr>
      </w:pPr>
      <w:r w:rsidRPr="00F71FBF">
        <w:rPr>
          <w:rFonts w:ascii="Book Antiqua" w:hAnsi="Book Antiqua"/>
          <w:b/>
          <w:color w:val="000000"/>
          <w:sz w:val="24"/>
          <w:szCs w:val="24"/>
        </w:rPr>
        <w:t>Corresponding author:</w:t>
      </w:r>
      <w:r w:rsidRPr="00F71FBF">
        <w:rPr>
          <w:rFonts w:ascii="Book Antiqua" w:hAnsi="Book Antiqua"/>
          <w:color w:val="000000"/>
          <w:sz w:val="24"/>
          <w:szCs w:val="24"/>
        </w:rPr>
        <w:t xml:space="preserve"> </w:t>
      </w:r>
      <w:r w:rsidR="00C034E9" w:rsidRPr="00F71FBF">
        <w:rPr>
          <w:rFonts w:ascii="Book Antiqua" w:hAnsi="Book Antiqua" w:cs="Times New Roman"/>
          <w:b/>
          <w:sz w:val="24"/>
          <w:szCs w:val="24"/>
        </w:rPr>
        <w:t xml:space="preserve">Toru Mizuguchi, </w:t>
      </w:r>
      <w:r w:rsidR="00714B19" w:rsidRPr="00F71FBF">
        <w:rPr>
          <w:rFonts w:ascii="Book Antiqua" w:hAnsi="Book Antiqua" w:cs="Times New Roman"/>
          <w:b/>
          <w:sz w:val="24"/>
          <w:szCs w:val="24"/>
        </w:rPr>
        <w:t>MD, PhD, Professor, Surgeon,</w:t>
      </w:r>
      <w:r w:rsidR="00343D01" w:rsidRPr="00F71FBF">
        <w:rPr>
          <w:rFonts w:ascii="Book Antiqua" w:hAnsi="Book Antiqua" w:cs="Times New Roman"/>
          <w:sz w:val="24"/>
          <w:szCs w:val="24"/>
        </w:rPr>
        <w:t xml:space="preserve"> </w:t>
      </w:r>
      <w:r w:rsidR="00F23D4B" w:rsidRPr="00F71FBF">
        <w:rPr>
          <w:rFonts w:ascii="Book Antiqua" w:hAnsi="Book Antiqua" w:cs="Times New Roman"/>
          <w:sz w:val="24"/>
          <w:szCs w:val="24"/>
        </w:rPr>
        <w:t>Department of Nursing and Surgical Science, Sapporo Medical University,</w:t>
      </w:r>
      <w:r w:rsidR="00C034E9" w:rsidRPr="00F71FBF">
        <w:rPr>
          <w:rFonts w:ascii="Book Antiqua" w:hAnsi="Book Antiqua" w:cs="Times New Roman"/>
          <w:sz w:val="24"/>
          <w:szCs w:val="24"/>
        </w:rPr>
        <w:t xml:space="preserve"> S-1, W-1</w:t>
      </w:r>
      <w:r w:rsidR="00343D01" w:rsidRPr="00F71FBF">
        <w:rPr>
          <w:rFonts w:ascii="Book Antiqua" w:hAnsi="Book Antiqua" w:cs="Times New Roman"/>
          <w:sz w:val="24"/>
          <w:szCs w:val="24"/>
        </w:rPr>
        <w:t>7</w:t>
      </w:r>
      <w:r w:rsidR="00C034E9" w:rsidRPr="00F71FBF">
        <w:rPr>
          <w:rFonts w:ascii="Book Antiqua" w:hAnsi="Book Antiqua" w:cs="Times New Roman"/>
          <w:sz w:val="24"/>
          <w:szCs w:val="24"/>
        </w:rPr>
        <w:t>, Chuo-</w:t>
      </w:r>
      <w:proofErr w:type="spellStart"/>
      <w:r w:rsidR="00C034E9" w:rsidRPr="00F71FBF">
        <w:rPr>
          <w:rFonts w:ascii="Book Antiqua" w:hAnsi="Book Antiqua" w:cs="Times New Roman"/>
          <w:sz w:val="24"/>
          <w:szCs w:val="24"/>
        </w:rPr>
        <w:t>k</w:t>
      </w:r>
      <w:r w:rsidR="000C4BE1" w:rsidRPr="00F71FBF">
        <w:rPr>
          <w:rFonts w:ascii="Book Antiqua" w:hAnsi="Book Antiqua" w:cs="Times New Roman"/>
          <w:sz w:val="24"/>
          <w:szCs w:val="24"/>
        </w:rPr>
        <w:t>u</w:t>
      </w:r>
      <w:proofErr w:type="spellEnd"/>
      <w:r w:rsidR="000C4BE1" w:rsidRPr="00F71FBF">
        <w:rPr>
          <w:rFonts w:ascii="Book Antiqua" w:hAnsi="Book Antiqua" w:cs="Times New Roman"/>
          <w:sz w:val="24"/>
          <w:szCs w:val="24"/>
        </w:rPr>
        <w:t>, Sapporo, Hokkaido 060-8556, Japan</w:t>
      </w:r>
      <w:r w:rsidR="00F23D4B" w:rsidRPr="00F71FBF">
        <w:rPr>
          <w:rFonts w:ascii="Book Antiqua" w:eastAsia="等线" w:hAnsi="Book Antiqua" w:cs="Times New Roman"/>
          <w:sz w:val="24"/>
          <w:szCs w:val="24"/>
          <w:lang w:eastAsia="zh-CN"/>
        </w:rPr>
        <w:t xml:space="preserve">. </w:t>
      </w:r>
      <w:r w:rsidR="0021028E" w:rsidRPr="00F71FBF">
        <w:rPr>
          <w:rFonts w:ascii="Book Antiqua" w:hAnsi="Book Antiqua" w:cs="Times New Roman"/>
          <w:sz w:val="24"/>
          <w:szCs w:val="24"/>
        </w:rPr>
        <w:t>tmizu@sapmed.ac.jp</w:t>
      </w:r>
      <w:r w:rsidR="0021028E" w:rsidRPr="00F71FBF">
        <w:rPr>
          <w:rFonts w:ascii="Book Antiqua" w:eastAsia="等线" w:hAnsi="Book Antiqua" w:cs="Times New Roman" w:hint="eastAsia"/>
          <w:sz w:val="24"/>
          <w:szCs w:val="24"/>
          <w:lang w:eastAsia="zh-CN"/>
        </w:rPr>
        <w:t xml:space="preserve"> </w:t>
      </w:r>
    </w:p>
    <w:p w14:paraId="3AD6C2E8" w14:textId="5DDB7140" w:rsidR="000C4BE1" w:rsidRPr="00F71FBF" w:rsidRDefault="000C4BE1" w:rsidP="003E25E0">
      <w:pPr>
        <w:widowControl/>
        <w:spacing w:after="0" w:line="360" w:lineRule="auto"/>
        <w:rPr>
          <w:rFonts w:ascii="Book Antiqua" w:hAnsi="Book Antiqua" w:cs="Times New Roman"/>
          <w:sz w:val="24"/>
          <w:szCs w:val="24"/>
        </w:rPr>
      </w:pPr>
      <w:r w:rsidRPr="00F71FBF">
        <w:rPr>
          <w:rFonts w:ascii="Book Antiqua" w:hAnsi="Book Antiqua" w:cs="Times New Roman"/>
          <w:b/>
          <w:sz w:val="24"/>
          <w:szCs w:val="24"/>
        </w:rPr>
        <w:t xml:space="preserve">Telephone: </w:t>
      </w:r>
      <w:r w:rsidR="00E84AEB" w:rsidRPr="00F71FBF">
        <w:rPr>
          <w:rFonts w:ascii="Book Antiqua" w:hAnsi="Book Antiqua" w:cs="Times New Roman"/>
          <w:sz w:val="24"/>
          <w:szCs w:val="24"/>
        </w:rPr>
        <w:t>+81-11-61</w:t>
      </w:r>
      <w:r w:rsidRPr="00F71FBF">
        <w:rPr>
          <w:rFonts w:ascii="Book Antiqua" w:hAnsi="Book Antiqua" w:cs="Times New Roman"/>
          <w:sz w:val="24"/>
          <w:szCs w:val="24"/>
        </w:rPr>
        <w:t>2111</w:t>
      </w:r>
    </w:p>
    <w:p w14:paraId="5C001E43" w14:textId="31F32768" w:rsidR="000C4BE1" w:rsidRPr="00F71FBF" w:rsidRDefault="000C4BE1" w:rsidP="003E25E0">
      <w:pPr>
        <w:widowControl/>
        <w:spacing w:after="0" w:line="360" w:lineRule="auto"/>
        <w:rPr>
          <w:rFonts w:ascii="Book Antiqua" w:hAnsi="Book Antiqua" w:cs="Times New Roman"/>
          <w:sz w:val="24"/>
          <w:szCs w:val="24"/>
        </w:rPr>
      </w:pPr>
      <w:r w:rsidRPr="00F71FBF">
        <w:rPr>
          <w:rFonts w:ascii="Book Antiqua" w:hAnsi="Book Antiqua" w:cs="Times New Roman"/>
          <w:b/>
          <w:sz w:val="24"/>
          <w:szCs w:val="24"/>
        </w:rPr>
        <w:t xml:space="preserve">Fax: </w:t>
      </w:r>
      <w:r w:rsidRPr="00F71FBF">
        <w:rPr>
          <w:rFonts w:ascii="Book Antiqua" w:hAnsi="Book Antiqua" w:cs="Times New Roman"/>
          <w:sz w:val="24"/>
          <w:szCs w:val="24"/>
        </w:rPr>
        <w:t>+81-11-6125525</w:t>
      </w:r>
    </w:p>
    <w:p w14:paraId="583B917A" w14:textId="0048E737" w:rsidR="00F23D4B" w:rsidRPr="00F71FBF" w:rsidRDefault="00F23D4B" w:rsidP="003E25E0">
      <w:pPr>
        <w:widowControl/>
        <w:spacing w:after="0" w:line="360" w:lineRule="auto"/>
        <w:rPr>
          <w:rFonts w:ascii="Book Antiqua" w:hAnsi="Book Antiqua" w:cs="Times New Roman"/>
          <w:sz w:val="24"/>
          <w:szCs w:val="24"/>
        </w:rPr>
      </w:pPr>
    </w:p>
    <w:p w14:paraId="05DFA27A" w14:textId="62BF5B96" w:rsidR="00B52FA7" w:rsidRPr="00F71FBF" w:rsidRDefault="00B52FA7" w:rsidP="003E25E0">
      <w:pPr>
        <w:adjustRightInd w:val="0"/>
        <w:snapToGrid w:val="0"/>
        <w:spacing w:after="0" w:line="360" w:lineRule="auto"/>
        <w:rPr>
          <w:rFonts w:ascii="Book Antiqua" w:hAnsi="Book Antiqua"/>
          <w:color w:val="000000"/>
          <w:sz w:val="24"/>
          <w:szCs w:val="24"/>
        </w:rPr>
      </w:pPr>
      <w:r w:rsidRPr="00F71FBF">
        <w:rPr>
          <w:rFonts w:ascii="Book Antiqua" w:hAnsi="Book Antiqua"/>
          <w:b/>
          <w:color w:val="000000"/>
          <w:sz w:val="24"/>
          <w:szCs w:val="24"/>
        </w:rPr>
        <w:t>Received:</w:t>
      </w:r>
      <w:r w:rsidRPr="00F71FBF">
        <w:rPr>
          <w:rFonts w:ascii="Book Antiqua" w:hAnsi="Book Antiqua"/>
          <w:color w:val="000000"/>
          <w:sz w:val="24"/>
          <w:szCs w:val="24"/>
        </w:rPr>
        <w:t xml:space="preserve"> March 26, 2019</w:t>
      </w:r>
    </w:p>
    <w:p w14:paraId="6F68E83A" w14:textId="261078F3" w:rsidR="00B52FA7" w:rsidRPr="00F71FBF" w:rsidRDefault="00B52FA7" w:rsidP="003E25E0">
      <w:pPr>
        <w:adjustRightInd w:val="0"/>
        <w:snapToGrid w:val="0"/>
        <w:spacing w:after="0" w:line="360" w:lineRule="auto"/>
        <w:rPr>
          <w:rFonts w:ascii="Book Antiqua" w:eastAsia="PMingLiU" w:hAnsi="Book Antiqua"/>
          <w:color w:val="000000"/>
          <w:sz w:val="24"/>
          <w:szCs w:val="24"/>
          <w:lang w:eastAsia="zh-TW"/>
        </w:rPr>
      </w:pPr>
      <w:r w:rsidRPr="00F71FBF">
        <w:rPr>
          <w:rFonts w:ascii="Book Antiqua" w:hAnsi="Book Antiqua"/>
          <w:b/>
          <w:color w:val="000000"/>
          <w:sz w:val="24"/>
          <w:szCs w:val="24"/>
        </w:rPr>
        <w:t>Peer-review started:</w:t>
      </w:r>
      <w:r w:rsidRPr="00F71FBF">
        <w:rPr>
          <w:rFonts w:ascii="Book Antiqua" w:hAnsi="Book Antiqua"/>
          <w:color w:val="000000"/>
          <w:sz w:val="24"/>
          <w:szCs w:val="24"/>
        </w:rPr>
        <w:t xml:space="preserve"> March 26, 2019</w:t>
      </w:r>
    </w:p>
    <w:p w14:paraId="26A1E4F8" w14:textId="5024C37E" w:rsidR="00B52FA7" w:rsidRPr="00F71FBF" w:rsidRDefault="00B52FA7" w:rsidP="003E25E0">
      <w:pPr>
        <w:adjustRightInd w:val="0"/>
        <w:snapToGrid w:val="0"/>
        <w:spacing w:after="0" w:line="360" w:lineRule="auto"/>
        <w:rPr>
          <w:rFonts w:ascii="Book Antiqua" w:eastAsia="宋体" w:hAnsi="Book Antiqua"/>
          <w:color w:val="000000"/>
          <w:sz w:val="24"/>
          <w:szCs w:val="24"/>
          <w:lang w:eastAsia="zh-CN"/>
        </w:rPr>
      </w:pPr>
      <w:r w:rsidRPr="00F71FBF">
        <w:rPr>
          <w:rFonts w:ascii="Book Antiqua" w:hAnsi="Book Antiqua"/>
          <w:b/>
          <w:color w:val="000000"/>
          <w:sz w:val="24"/>
          <w:szCs w:val="24"/>
        </w:rPr>
        <w:t>First decision:</w:t>
      </w:r>
      <w:r w:rsidRPr="00F71FBF">
        <w:rPr>
          <w:rFonts w:ascii="Book Antiqua" w:hAnsi="Book Antiqua"/>
          <w:color w:val="000000"/>
          <w:sz w:val="24"/>
          <w:szCs w:val="24"/>
        </w:rPr>
        <w:t xml:space="preserve"> April 30, 2019</w:t>
      </w:r>
    </w:p>
    <w:p w14:paraId="2BD9C727" w14:textId="4F224E33" w:rsidR="00B52FA7" w:rsidRPr="00F71FBF" w:rsidRDefault="00B52FA7" w:rsidP="003E25E0">
      <w:pPr>
        <w:adjustRightInd w:val="0"/>
        <w:snapToGrid w:val="0"/>
        <w:spacing w:after="0" w:line="360" w:lineRule="auto"/>
        <w:rPr>
          <w:rFonts w:ascii="Book Antiqua" w:hAnsi="Book Antiqua"/>
          <w:color w:val="000000"/>
          <w:sz w:val="24"/>
          <w:szCs w:val="24"/>
          <w:lang w:eastAsia="en-US"/>
        </w:rPr>
      </w:pPr>
      <w:r w:rsidRPr="00F71FBF">
        <w:rPr>
          <w:rFonts w:ascii="Book Antiqua" w:hAnsi="Book Antiqua"/>
          <w:b/>
          <w:color w:val="000000"/>
          <w:sz w:val="24"/>
          <w:szCs w:val="24"/>
        </w:rPr>
        <w:t>Revised:</w:t>
      </w:r>
      <w:r w:rsidRPr="00F71FBF">
        <w:rPr>
          <w:rFonts w:ascii="Book Antiqua" w:hAnsi="Book Antiqua"/>
          <w:color w:val="000000"/>
          <w:sz w:val="24"/>
          <w:szCs w:val="24"/>
        </w:rPr>
        <w:t xml:space="preserve"> May 20, 2019</w:t>
      </w:r>
    </w:p>
    <w:p w14:paraId="5CB9DA77" w14:textId="59FF897C" w:rsidR="00B52FA7" w:rsidRPr="00F71FBF" w:rsidRDefault="00B52FA7" w:rsidP="003E25E0">
      <w:pPr>
        <w:adjustRightInd w:val="0"/>
        <w:snapToGrid w:val="0"/>
        <w:spacing w:after="0" w:line="360" w:lineRule="auto"/>
        <w:rPr>
          <w:rFonts w:ascii="Book Antiqua" w:eastAsia="PMingLiU" w:hAnsi="Book Antiqua"/>
          <w:color w:val="000000"/>
          <w:sz w:val="24"/>
          <w:szCs w:val="24"/>
          <w:lang w:eastAsia="zh-TW"/>
        </w:rPr>
      </w:pPr>
      <w:r w:rsidRPr="00F71FBF">
        <w:rPr>
          <w:rFonts w:ascii="Book Antiqua" w:hAnsi="Book Antiqua"/>
          <w:b/>
          <w:color w:val="000000"/>
          <w:sz w:val="24"/>
          <w:szCs w:val="24"/>
        </w:rPr>
        <w:t>Accepted:</w:t>
      </w:r>
      <w:r w:rsidR="00712124" w:rsidRPr="00F71FBF">
        <w:t xml:space="preserve"> </w:t>
      </w:r>
      <w:r w:rsidR="00712124" w:rsidRPr="00F71FBF">
        <w:rPr>
          <w:rFonts w:ascii="Book Antiqua" w:hAnsi="Book Antiqua"/>
          <w:color w:val="000000"/>
          <w:sz w:val="24"/>
          <w:szCs w:val="24"/>
        </w:rPr>
        <w:t>May 22, 2019</w:t>
      </w:r>
      <w:r w:rsidRPr="00F71FBF">
        <w:rPr>
          <w:rFonts w:ascii="Book Antiqua" w:hAnsi="Book Antiqua"/>
          <w:color w:val="000000"/>
          <w:sz w:val="24"/>
          <w:szCs w:val="24"/>
        </w:rPr>
        <w:t xml:space="preserve"> </w:t>
      </w:r>
    </w:p>
    <w:p w14:paraId="60FEE304" w14:textId="716CBD59" w:rsidR="00B52FA7" w:rsidRPr="00F71FBF" w:rsidRDefault="00B52FA7" w:rsidP="003E25E0">
      <w:pPr>
        <w:adjustRightInd w:val="0"/>
        <w:snapToGrid w:val="0"/>
        <w:spacing w:after="0" w:line="360" w:lineRule="auto"/>
        <w:rPr>
          <w:rFonts w:ascii="Book Antiqua" w:hAnsi="Book Antiqua"/>
          <w:b/>
          <w:color w:val="000000"/>
          <w:sz w:val="24"/>
          <w:szCs w:val="24"/>
          <w:lang w:eastAsia="zh-CN"/>
        </w:rPr>
      </w:pPr>
      <w:r w:rsidRPr="00F71FBF">
        <w:rPr>
          <w:rFonts w:ascii="Book Antiqua" w:hAnsi="Book Antiqua"/>
          <w:b/>
          <w:color w:val="000000"/>
          <w:sz w:val="24"/>
          <w:szCs w:val="24"/>
        </w:rPr>
        <w:t>Article in press:</w:t>
      </w:r>
      <w:r w:rsidR="00FC37DE" w:rsidRPr="00F71FBF">
        <w:rPr>
          <w:rFonts w:ascii="Book Antiqua" w:hAnsi="Book Antiqua"/>
          <w:color w:val="000000"/>
          <w:sz w:val="24"/>
          <w:szCs w:val="24"/>
        </w:rPr>
        <w:t xml:space="preserve"> </w:t>
      </w:r>
      <w:r w:rsidR="00FC37DE" w:rsidRPr="00F71FBF">
        <w:rPr>
          <w:rFonts w:ascii="Book Antiqua" w:hAnsi="Book Antiqua"/>
          <w:color w:val="000000"/>
          <w:sz w:val="24"/>
          <w:szCs w:val="24"/>
        </w:rPr>
        <w:t>May 22, 2019</w:t>
      </w:r>
    </w:p>
    <w:p w14:paraId="2D57FDDA" w14:textId="3FCFA059" w:rsidR="00B52FA7" w:rsidRPr="00F71FBF" w:rsidRDefault="00B52FA7" w:rsidP="003E25E0">
      <w:pPr>
        <w:adjustRightInd w:val="0"/>
        <w:snapToGrid w:val="0"/>
        <w:spacing w:after="0" w:line="360" w:lineRule="auto"/>
        <w:rPr>
          <w:rFonts w:ascii="Book Antiqua" w:eastAsia="宋体" w:hAnsi="Book Antiqua"/>
          <w:b/>
          <w:color w:val="000000"/>
          <w:sz w:val="24"/>
          <w:szCs w:val="24"/>
          <w:lang w:eastAsia="en-US"/>
        </w:rPr>
      </w:pPr>
      <w:r w:rsidRPr="00F71FBF">
        <w:rPr>
          <w:rFonts w:ascii="Book Antiqua" w:hAnsi="Book Antiqua"/>
          <w:b/>
          <w:color w:val="000000"/>
          <w:sz w:val="24"/>
          <w:szCs w:val="24"/>
        </w:rPr>
        <w:t>Published online:</w:t>
      </w:r>
      <w:r w:rsidR="00FC37DE" w:rsidRPr="00F71FBF">
        <w:rPr>
          <w:rFonts w:ascii="Book Antiqua" w:hAnsi="Book Antiqua"/>
          <w:color w:val="000000"/>
          <w:sz w:val="24"/>
          <w:szCs w:val="24"/>
        </w:rPr>
        <w:t xml:space="preserve"> </w:t>
      </w:r>
      <w:r w:rsidR="00FC37DE" w:rsidRPr="00F71FBF">
        <w:rPr>
          <w:rFonts w:ascii="Book Antiqua" w:hAnsi="Book Antiqua"/>
          <w:color w:val="000000"/>
          <w:sz w:val="24"/>
          <w:szCs w:val="24"/>
        </w:rPr>
        <w:t xml:space="preserve">May </w:t>
      </w:r>
      <w:r w:rsidR="00FC37DE" w:rsidRPr="00F71FBF">
        <w:rPr>
          <w:rFonts w:ascii="Book Antiqua" w:hAnsi="Book Antiqua"/>
          <w:color w:val="000000"/>
          <w:sz w:val="24"/>
          <w:szCs w:val="24"/>
        </w:rPr>
        <w:t>31</w:t>
      </w:r>
      <w:r w:rsidR="00FC37DE" w:rsidRPr="00F71FBF">
        <w:rPr>
          <w:rFonts w:ascii="Book Antiqua" w:hAnsi="Book Antiqua"/>
          <w:color w:val="000000"/>
          <w:sz w:val="24"/>
          <w:szCs w:val="24"/>
        </w:rPr>
        <w:t>, 2019</w:t>
      </w:r>
    </w:p>
    <w:p w14:paraId="07DAE00E" w14:textId="77777777" w:rsidR="00F23D4B" w:rsidRPr="00F71FBF" w:rsidRDefault="00F23D4B" w:rsidP="003E25E0">
      <w:pPr>
        <w:widowControl/>
        <w:spacing w:after="0" w:line="360" w:lineRule="auto"/>
        <w:rPr>
          <w:rFonts w:ascii="Book Antiqua" w:hAnsi="Book Antiqua" w:cs="Times New Roman"/>
          <w:sz w:val="24"/>
          <w:szCs w:val="24"/>
        </w:rPr>
      </w:pPr>
    </w:p>
    <w:p w14:paraId="0B95E455" w14:textId="77777777" w:rsidR="000C4BE1" w:rsidRPr="00F71FBF" w:rsidRDefault="000C4BE1" w:rsidP="003E25E0">
      <w:pPr>
        <w:widowControl/>
        <w:spacing w:after="0" w:line="360" w:lineRule="auto"/>
        <w:rPr>
          <w:rFonts w:ascii="Book Antiqua" w:hAnsi="Book Antiqua" w:cs="Times New Roman"/>
          <w:b/>
          <w:sz w:val="24"/>
          <w:szCs w:val="24"/>
        </w:rPr>
      </w:pPr>
      <w:r w:rsidRPr="00F71FBF">
        <w:rPr>
          <w:rFonts w:ascii="Book Antiqua" w:hAnsi="Book Antiqua" w:cs="Times New Roman"/>
          <w:b/>
          <w:sz w:val="24"/>
          <w:szCs w:val="24"/>
        </w:rPr>
        <w:br w:type="page"/>
        <w:t>Abstract</w:t>
      </w:r>
    </w:p>
    <w:p w14:paraId="10654B40" w14:textId="77777777" w:rsidR="00A9077A" w:rsidRPr="00F71FBF" w:rsidRDefault="000C4BE1" w:rsidP="003E25E0">
      <w:pPr>
        <w:spacing w:after="0" w:line="360" w:lineRule="auto"/>
        <w:rPr>
          <w:rFonts w:ascii="Book Antiqua" w:hAnsi="Book Antiqua"/>
          <w:b/>
          <w:i/>
          <w:sz w:val="24"/>
          <w:szCs w:val="24"/>
        </w:rPr>
      </w:pPr>
      <w:r w:rsidRPr="00F71FBF">
        <w:rPr>
          <w:rFonts w:ascii="Book Antiqua" w:hAnsi="Book Antiqua"/>
          <w:b/>
          <w:i/>
          <w:sz w:val="24"/>
          <w:szCs w:val="24"/>
        </w:rPr>
        <w:t>BACKGROUND</w:t>
      </w:r>
    </w:p>
    <w:p w14:paraId="19049CD6" w14:textId="708CFB55" w:rsidR="000C4BE1" w:rsidRPr="00F71FBF" w:rsidRDefault="000C4BE1" w:rsidP="003E25E0">
      <w:pPr>
        <w:spacing w:after="0" w:line="360" w:lineRule="auto"/>
        <w:rPr>
          <w:rFonts w:ascii="Book Antiqua" w:hAnsi="Book Antiqua" w:cs="Times New Roman"/>
          <w:b/>
          <w:sz w:val="24"/>
          <w:szCs w:val="24"/>
        </w:rPr>
      </w:pPr>
      <w:r w:rsidRPr="00F71FBF">
        <w:rPr>
          <w:rFonts w:ascii="Book Antiqua" w:hAnsi="Book Antiqua" w:cs="Times New Roman"/>
          <w:sz w:val="24"/>
          <w:szCs w:val="24"/>
        </w:rPr>
        <w:t>Liver resection</w:t>
      </w:r>
      <w:r w:rsidR="00F61FDF" w:rsidRPr="00F71FBF">
        <w:rPr>
          <w:rFonts w:ascii="Book Antiqua" w:hAnsi="Book Antiqua" w:cs="Times New Roman"/>
          <w:sz w:val="24"/>
          <w:szCs w:val="24"/>
        </w:rPr>
        <w:t xml:space="preserve"> has beco</w:t>
      </w:r>
      <w:r w:rsidRPr="00F71FBF">
        <w:rPr>
          <w:rFonts w:ascii="Book Antiqua" w:hAnsi="Book Antiqua" w:cs="Times New Roman"/>
          <w:sz w:val="24"/>
          <w:szCs w:val="24"/>
        </w:rPr>
        <w:t xml:space="preserve">me safer </w:t>
      </w:r>
      <w:r w:rsidR="00F61FDF" w:rsidRPr="00F71FBF">
        <w:rPr>
          <w:rFonts w:ascii="Book Antiqua" w:hAnsi="Book Antiqua" w:cs="Times New Roman"/>
          <w:sz w:val="24"/>
          <w:szCs w:val="24"/>
        </w:rPr>
        <w:t>as it has become less invasive</w:t>
      </w:r>
      <w:r w:rsidRPr="00F71FBF">
        <w:rPr>
          <w:rFonts w:ascii="Book Antiqua" w:hAnsi="Book Antiqua" w:cs="Times New Roman"/>
          <w:sz w:val="24"/>
          <w:szCs w:val="24"/>
        </w:rPr>
        <w:t xml:space="preserve">. However, </w:t>
      </w:r>
      <w:r w:rsidR="00F61FDF" w:rsidRPr="00F71FBF">
        <w:rPr>
          <w:rFonts w:ascii="Book Antiqua" w:hAnsi="Book Antiqua" w:cs="Times New Roman"/>
          <w:sz w:val="24"/>
          <w:szCs w:val="24"/>
        </w:rPr>
        <w:t xml:space="preserve">the </w:t>
      </w:r>
      <w:r w:rsidRPr="00F71FBF">
        <w:rPr>
          <w:rFonts w:ascii="Book Antiqua" w:hAnsi="Book Antiqua" w:cs="Times New Roman"/>
          <w:sz w:val="24"/>
          <w:szCs w:val="24"/>
        </w:rPr>
        <w:t xml:space="preserve">minimum </w:t>
      </w:r>
      <w:r w:rsidR="008A1434" w:rsidRPr="00F71FBF">
        <w:rPr>
          <w:rFonts w:ascii="Book Antiqua" w:hAnsi="Book Antiqua" w:cs="Times New Roman"/>
          <w:sz w:val="24"/>
          <w:szCs w:val="24"/>
        </w:rPr>
        <w:t>residual liver volume (RLV)</w:t>
      </w:r>
      <w:r w:rsidR="00F61FDF" w:rsidRPr="00F71FBF">
        <w:rPr>
          <w:rFonts w:ascii="Book Antiqua" w:hAnsi="Book Antiqua" w:cs="Times New Roman"/>
          <w:sz w:val="24"/>
          <w:szCs w:val="24"/>
        </w:rPr>
        <w:t xml:space="preserve"> required to</w:t>
      </w:r>
      <w:r w:rsidRPr="00F71FBF">
        <w:rPr>
          <w:rFonts w:ascii="Book Antiqua" w:hAnsi="Book Antiqua" w:cs="Times New Roman"/>
          <w:sz w:val="24"/>
          <w:szCs w:val="24"/>
        </w:rPr>
        <w:t xml:space="preserve"> maintain home</w:t>
      </w:r>
      <w:r w:rsidR="00F01591" w:rsidRPr="00F71FBF">
        <w:rPr>
          <w:rFonts w:ascii="Book Antiqua" w:hAnsi="Book Antiqua" w:cs="Times New Roman"/>
          <w:sz w:val="24"/>
          <w:szCs w:val="24"/>
        </w:rPr>
        <w:t>o</w:t>
      </w:r>
      <w:r w:rsidR="00F61FDF" w:rsidRPr="00F71FBF">
        <w:rPr>
          <w:rFonts w:ascii="Book Antiqua" w:hAnsi="Book Antiqua" w:cs="Times New Roman"/>
          <w:sz w:val="24"/>
          <w:szCs w:val="24"/>
        </w:rPr>
        <w:t xml:space="preserve">stasis is </w:t>
      </w:r>
      <w:r w:rsidR="002E385F" w:rsidRPr="00F71FBF">
        <w:rPr>
          <w:rFonts w:ascii="Book Antiqua" w:hAnsi="Book Antiqua" w:cs="Times New Roman"/>
          <w:sz w:val="24"/>
          <w:szCs w:val="24"/>
        </w:rPr>
        <w:t>unclear</w:t>
      </w:r>
      <w:r w:rsidRPr="00F71FBF">
        <w:rPr>
          <w:rFonts w:ascii="Book Antiqua" w:hAnsi="Book Antiqua" w:cs="Times New Roman"/>
          <w:sz w:val="24"/>
          <w:szCs w:val="24"/>
        </w:rPr>
        <w:t xml:space="preserve">. </w:t>
      </w:r>
      <w:r w:rsidR="002E385F" w:rsidRPr="00F71FBF">
        <w:rPr>
          <w:rFonts w:ascii="Book Antiqua" w:hAnsi="Book Antiqua" w:cs="Times New Roman"/>
          <w:sz w:val="24"/>
          <w:szCs w:val="24"/>
        </w:rPr>
        <w:t>Furthermore</w:t>
      </w:r>
      <w:r w:rsidRPr="00F71FBF">
        <w:rPr>
          <w:rFonts w:ascii="Book Antiqua" w:hAnsi="Book Antiqua" w:cs="Times New Roman"/>
          <w:sz w:val="24"/>
          <w:szCs w:val="24"/>
        </w:rPr>
        <w:t xml:space="preserve">, </w:t>
      </w:r>
      <w:r w:rsidR="00F61FDF" w:rsidRPr="00F71FBF">
        <w:rPr>
          <w:rFonts w:ascii="Book Antiqua" w:hAnsi="Book Antiqua" w:cs="Times New Roman"/>
          <w:sz w:val="24"/>
          <w:szCs w:val="24"/>
        </w:rPr>
        <w:t>the</w:t>
      </w:r>
      <w:r w:rsidRPr="00F71FBF">
        <w:rPr>
          <w:rFonts w:ascii="Book Antiqua" w:hAnsi="Book Antiqua" w:cs="Times New Roman"/>
          <w:sz w:val="24"/>
          <w:szCs w:val="24"/>
        </w:rPr>
        <w:t xml:space="preserve"> formula</w:t>
      </w:r>
      <w:r w:rsidR="00F61FDF" w:rsidRPr="00F71FBF">
        <w:rPr>
          <w:rFonts w:ascii="Book Antiqua" w:hAnsi="Book Antiqua" w:cs="Times New Roman"/>
          <w:sz w:val="24"/>
          <w:szCs w:val="24"/>
        </w:rPr>
        <w:t>e used to calculate</w:t>
      </w:r>
      <w:r w:rsidRPr="00F71FBF">
        <w:rPr>
          <w:rFonts w:ascii="Book Antiqua" w:hAnsi="Book Antiqua" w:cs="Times New Roman"/>
          <w:sz w:val="24"/>
          <w:szCs w:val="24"/>
        </w:rPr>
        <w:t xml:space="preserve"> standard liver volume (SLV) </w:t>
      </w:r>
      <w:r w:rsidR="00F61FDF" w:rsidRPr="00F71FBF">
        <w:rPr>
          <w:rFonts w:ascii="Book Antiqua" w:hAnsi="Book Antiqua" w:cs="Times New Roman"/>
          <w:sz w:val="24"/>
          <w:szCs w:val="24"/>
        </w:rPr>
        <w:t>are complex</w:t>
      </w:r>
      <w:r w:rsidRPr="00F71FBF">
        <w:rPr>
          <w:rFonts w:ascii="Book Antiqua" w:hAnsi="Book Antiqua" w:cs="Times New Roman"/>
          <w:sz w:val="24"/>
          <w:szCs w:val="24"/>
        </w:rPr>
        <w:t>.</w:t>
      </w:r>
    </w:p>
    <w:p w14:paraId="61017543" w14:textId="77777777" w:rsidR="000C4BE1" w:rsidRPr="00F71FBF" w:rsidRDefault="000C4BE1" w:rsidP="003E25E0">
      <w:pPr>
        <w:spacing w:after="0" w:line="360" w:lineRule="auto"/>
        <w:rPr>
          <w:rFonts w:ascii="Book Antiqua" w:eastAsia="MS Mincho" w:hAnsi="Book Antiqua" w:cs="Times New Roman"/>
          <w:b/>
          <w:i/>
          <w:sz w:val="24"/>
          <w:szCs w:val="24"/>
        </w:rPr>
      </w:pPr>
    </w:p>
    <w:p w14:paraId="0FFC7C09" w14:textId="0EC1D7FE" w:rsidR="000C4BE1" w:rsidRPr="00F71FBF" w:rsidRDefault="000C4BE1" w:rsidP="003E25E0">
      <w:pPr>
        <w:spacing w:after="0" w:line="360" w:lineRule="auto"/>
        <w:rPr>
          <w:rFonts w:ascii="Book Antiqua" w:hAnsi="Book Antiqua" w:cs="Times New Roman"/>
          <w:b/>
          <w:i/>
          <w:sz w:val="24"/>
          <w:szCs w:val="24"/>
        </w:rPr>
      </w:pPr>
      <w:r w:rsidRPr="00F71FBF">
        <w:rPr>
          <w:rFonts w:ascii="Book Antiqua" w:eastAsia="MS Mincho" w:hAnsi="Book Antiqua" w:cs="Times New Roman"/>
          <w:b/>
          <w:i/>
          <w:sz w:val="24"/>
          <w:szCs w:val="24"/>
        </w:rPr>
        <w:t>AIM</w:t>
      </w:r>
    </w:p>
    <w:p w14:paraId="642F1FF0" w14:textId="1FCCC52F" w:rsidR="000C4BE1" w:rsidRPr="00F71FBF" w:rsidRDefault="000C4BE1" w:rsidP="003E25E0">
      <w:pPr>
        <w:spacing w:after="0" w:line="360" w:lineRule="auto"/>
        <w:rPr>
          <w:rFonts w:ascii="Book Antiqua" w:eastAsia="MS Mincho" w:hAnsi="Book Antiqua" w:cs="Times New Roman"/>
          <w:sz w:val="24"/>
          <w:szCs w:val="24"/>
        </w:rPr>
      </w:pPr>
      <w:r w:rsidRPr="00F71FBF">
        <w:rPr>
          <w:rFonts w:ascii="Book Antiqua" w:hAnsi="Book Antiqua" w:cs="Times New Roman"/>
          <w:sz w:val="24"/>
          <w:szCs w:val="24"/>
        </w:rPr>
        <w:t xml:space="preserve">To review </w:t>
      </w:r>
      <w:r w:rsidR="00EE7EAF" w:rsidRPr="00F71FBF">
        <w:rPr>
          <w:rFonts w:ascii="Book Antiqua" w:hAnsi="Book Antiqua" w:cs="Times New Roman"/>
          <w:sz w:val="24"/>
          <w:szCs w:val="24"/>
        </w:rPr>
        <w:t>previously reported</w:t>
      </w:r>
      <w:r w:rsidR="00F61FDF" w:rsidRPr="00F71FBF">
        <w:rPr>
          <w:rFonts w:ascii="Book Antiqua" w:hAnsi="Book Antiqua" w:cs="Times New Roman"/>
          <w:sz w:val="24"/>
          <w:szCs w:val="24"/>
        </w:rPr>
        <w:t xml:space="preserve"> </w:t>
      </w:r>
      <w:r w:rsidR="00EE7EAF" w:rsidRPr="00F71FBF">
        <w:rPr>
          <w:rFonts w:ascii="Book Antiqua" w:hAnsi="Book Antiqua" w:cs="Times New Roman"/>
          <w:sz w:val="24"/>
          <w:szCs w:val="24"/>
        </w:rPr>
        <w:t xml:space="preserve">SLV </w:t>
      </w:r>
      <w:r w:rsidRPr="00F71FBF">
        <w:rPr>
          <w:rFonts w:ascii="Book Antiqua" w:hAnsi="Book Antiqua" w:cs="Times New Roman"/>
          <w:sz w:val="24"/>
          <w:szCs w:val="24"/>
        </w:rPr>
        <w:t>formula</w:t>
      </w:r>
      <w:r w:rsidR="003D54D4" w:rsidRPr="00F71FBF">
        <w:rPr>
          <w:rFonts w:ascii="Book Antiqua" w:hAnsi="Book Antiqua" w:cs="Times New Roman"/>
          <w:sz w:val="24"/>
          <w:szCs w:val="24"/>
        </w:rPr>
        <w:t>e</w:t>
      </w:r>
      <w:r w:rsidRPr="00F71FBF">
        <w:rPr>
          <w:rFonts w:ascii="Book Antiqua" w:hAnsi="Book Antiqua" w:cs="Times New Roman"/>
          <w:sz w:val="24"/>
          <w:szCs w:val="24"/>
        </w:rPr>
        <w:t xml:space="preserve"> </w:t>
      </w:r>
      <w:r w:rsidR="00D21BCF" w:rsidRPr="00F71FBF">
        <w:rPr>
          <w:rFonts w:ascii="Book Antiqua" w:hAnsi="Book Antiqua" w:cs="Times New Roman"/>
          <w:sz w:val="24"/>
          <w:szCs w:val="24"/>
        </w:rPr>
        <w:t>and</w:t>
      </w:r>
      <w:r w:rsidR="008A1434" w:rsidRPr="00F71FBF">
        <w:rPr>
          <w:rFonts w:ascii="Book Antiqua" w:hAnsi="Book Antiqua" w:cs="Times New Roman"/>
          <w:sz w:val="24"/>
          <w:szCs w:val="24"/>
        </w:rPr>
        <w:t xml:space="preserve"> </w:t>
      </w:r>
      <w:r w:rsidR="00D21BCF" w:rsidRPr="00F71FBF">
        <w:rPr>
          <w:rFonts w:ascii="Book Antiqua" w:hAnsi="Book Antiqua" w:cs="Times New Roman"/>
          <w:sz w:val="24"/>
          <w:szCs w:val="24"/>
        </w:rPr>
        <w:t xml:space="preserve">the methods used to </w:t>
      </w:r>
      <w:r w:rsidR="00173E04" w:rsidRPr="00F71FBF">
        <w:rPr>
          <w:rFonts w:ascii="Book Antiqua" w:hAnsi="Book Antiqua" w:cs="Times New Roman"/>
          <w:sz w:val="24"/>
          <w:szCs w:val="24"/>
        </w:rPr>
        <w:t>evaluate</w:t>
      </w:r>
      <w:r w:rsidR="008A1434" w:rsidRPr="00F71FBF">
        <w:rPr>
          <w:rFonts w:ascii="Book Antiqua" w:hAnsi="Book Antiqua" w:cs="Times New Roman"/>
          <w:sz w:val="24"/>
          <w:szCs w:val="24"/>
        </w:rPr>
        <w:t xml:space="preserve"> </w:t>
      </w:r>
      <w:r w:rsidR="00EE7EAF" w:rsidRPr="00F71FBF">
        <w:rPr>
          <w:rFonts w:ascii="Book Antiqua" w:hAnsi="Book Antiqua" w:cs="Times New Roman"/>
          <w:sz w:val="24"/>
          <w:szCs w:val="24"/>
        </w:rPr>
        <w:t xml:space="preserve">the </w:t>
      </w:r>
      <w:r w:rsidR="002E385F" w:rsidRPr="00F71FBF">
        <w:rPr>
          <w:rFonts w:ascii="Book Antiqua" w:hAnsi="Book Antiqua" w:cs="Times New Roman"/>
          <w:sz w:val="24"/>
          <w:szCs w:val="24"/>
        </w:rPr>
        <w:t xml:space="preserve">minimum </w:t>
      </w:r>
      <w:r w:rsidR="008A1434" w:rsidRPr="00F71FBF">
        <w:rPr>
          <w:rFonts w:ascii="Book Antiqua" w:hAnsi="Book Antiqua" w:cs="Times New Roman"/>
          <w:sz w:val="24"/>
          <w:szCs w:val="24"/>
        </w:rPr>
        <w:t>RLV</w:t>
      </w:r>
      <w:r w:rsidRPr="00F71FBF">
        <w:rPr>
          <w:rFonts w:ascii="Book Antiqua" w:hAnsi="Book Antiqua" w:cs="Times New Roman"/>
          <w:sz w:val="24"/>
          <w:szCs w:val="24"/>
        </w:rPr>
        <w:t xml:space="preserve">, </w:t>
      </w:r>
      <w:r w:rsidR="00F61FDF" w:rsidRPr="00F71FBF">
        <w:rPr>
          <w:rFonts w:ascii="Book Antiqua" w:hAnsi="Book Antiqua" w:cs="Times New Roman"/>
          <w:sz w:val="24"/>
          <w:szCs w:val="24"/>
        </w:rPr>
        <w:t xml:space="preserve">and </w:t>
      </w:r>
      <w:r w:rsidRPr="00F71FBF">
        <w:rPr>
          <w:rFonts w:ascii="Book Antiqua" w:hAnsi="Book Antiqua" w:cs="Times New Roman"/>
          <w:sz w:val="24"/>
          <w:szCs w:val="24"/>
        </w:rPr>
        <w:t>explore the association bet</w:t>
      </w:r>
      <w:r w:rsidR="00173E04" w:rsidRPr="00F71FBF">
        <w:rPr>
          <w:rFonts w:ascii="Book Antiqua" w:hAnsi="Book Antiqua" w:cs="Times New Roman"/>
          <w:sz w:val="24"/>
          <w:szCs w:val="24"/>
        </w:rPr>
        <w:t>ween liver volume and mortality</w:t>
      </w:r>
      <w:r w:rsidR="001838FC" w:rsidRPr="00F71FBF">
        <w:rPr>
          <w:rFonts w:ascii="Book Antiqua" w:hAnsi="Book Antiqua" w:cs="Times New Roman"/>
          <w:sz w:val="24"/>
          <w:szCs w:val="24"/>
        </w:rPr>
        <w:t>.</w:t>
      </w:r>
    </w:p>
    <w:p w14:paraId="7EE91CA4" w14:textId="77777777" w:rsidR="000C4BE1" w:rsidRPr="00F71FBF" w:rsidRDefault="000C4BE1" w:rsidP="003E25E0">
      <w:pPr>
        <w:spacing w:after="0" w:line="360" w:lineRule="auto"/>
        <w:rPr>
          <w:rFonts w:ascii="Book Antiqua" w:hAnsi="Book Antiqua" w:cs="Times New Roman"/>
          <w:b/>
          <w:sz w:val="24"/>
          <w:szCs w:val="24"/>
        </w:rPr>
      </w:pPr>
    </w:p>
    <w:p w14:paraId="4FFCB357" w14:textId="0DB56030" w:rsidR="000C4BE1" w:rsidRPr="00F71FBF" w:rsidRDefault="000C4BE1" w:rsidP="003E25E0">
      <w:pPr>
        <w:spacing w:after="0" w:line="360" w:lineRule="auto"/>
        <w:rPr>
          <w:rFonts w:ascii="Book Antiqua" w:hAnsi="Book Antiqua" w:cs="Times New Roman"/>
          <w:i/>
          <w:sz w:val="24"/>
          <w:szCs w:val="24"/>
        </w:rPr>
      </w:pPr>
      <w:r w:rsidRPr="00F71FBF">
        <w:rPr>
          <w:rFonts w:ascii="Book Antiqua" w:hAnsi="Book Antiqua" w:cs="Times New Roman"/>
          <w:b/>
          <w:i/>
          <w:sz w:val="24"/>
          <w:szCs w:val="24"/>
        </w:rPr>
        <w:t>METHODS</w:t>
      </w:r>
    </w:p>
    <w:p w14:paraId="2C7902DF" w14:textId="6B92DC1F" w:rsidR="000C4BE1" w:rsidRPr="00F71FBF" w:rsidRDefault="000C4BE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A systematic review </w:t>
      </w:r>
      <w:r w:rsidR="00F61FDF" w:rsidRPr="00F71FBF">
        <w:rPr>
          <w:rFonts w:ascii="Book Antiqua" w:eastAsia="MS Mincho" w:hAnsi="Book Antiqua" w:cs="Times New Roman"/>
          <w:sz w:val="24"/>
          <w:szCs w:val="24"/>
        </w:rPr>
        <w:t>of</w:t>
      </w:r>
      <w:r w:rsidRPr="00F71FBF">
        <w:rPr>
          <w:rFonts w:ascii="Book Antiqua" w:eastAsia="MS Mincho" w:hAnsi="Book Antiqua" w:cs="Times New Roman"/>
          <w:sz w:val="24"/>
          <w:szCs w:val="24"/>
        </w:rPr>
        <w:t xml:space="preserve"> Medline, PubMed</w:t>
      </w:r>
      <w:r w:rsidR="00F61FDF" w:rsidRPr="00F71FBF">
        <w:rPr>
          <w:rFonts w:ascii="Book Antiqua" w:eastAsia="MS Mincho" w:hAnsi="Book Antiqua" w:cs="Times New Roman"/>
          <w:sz w:val="24"/>
          <w:szCs w:val="24"/>
        </w:rPr>
        <w:t>,</w:t>
      </w:r>
      <w:r w:rsidRPr="00F71FBF">
        <w:rPr>
          <w:rFonts w:ascii="Book Antiqua" w:eastAsia="MS Mincho" w:hAnsi="Book Antiqua" w:cs="Times New Roman"/>
          <w:sz w:val="24"/>
          <w:szCs w:val="24"/>
        </w:rPr>
        <w:t xml:space="preserve"> and grey literature</w:t>
      </w:r>
      <w:r w:rsidR="00F61FDF" w:rsidRPr="00F71FBF">
        <w:rPr>
          <w:rFonts w:ascii="Book Antiqua" w:eastAsia="MS Mincho" w:hAnsi="Book Antiqua" w:cs="Times New Roman"/>
          <w:sz w:val="24"/>
          <w:szCs w:val="24"/>
        </w:rPr>
        <w:t xml:space="preserve"> was performed</w:t>
      </w:r>
      <w:r w:rsidRPr="00F71FBF">
        <w:rPr>
          <w:rFonts w:ascii="Book Antiqua" w:eastAsia="MS Mincho" w:hAnsi="Book Antiqua" w:cs="Times New Roman"/>
          <w:sz w:val="24"/>
          <w:szCs w:val="24"/>
        </w:rPr>
        <w:t xml:space="preserve">. References </w:t>
      </w:r>
      <w:r w:rsidR="00CF6192" w:rsidRPr="00F71FBF">
        <w:rPr>
          <w:rFonts w:ascii="Book Antiqua" w:eastAsia="MS Mincho" w:hAnsi="Book Antiqua" w:cs="Times New Roman"/>
          <w:sz w:val="24"/>
          <w:szCs w:val="24"/>
        </w:rPr>
        <w:t>in the</w:t>
      </w:r>
      <w:r w:rsidRPr="00F71FBF">
        <w:rPr>
          <w:rFonts w:ascii="Book Antiqua" w:eastAsia="MS Mincho" w:hAnsi="Book Antiqua" w:cs="Times New Roman"/>
          <w:sz w:val="24"/>
          <w:szCs w:val="24"/>
        </w:rPr>
        <w:t xml:space="preserve"> ret</w:t>
      </w:r>
      <w:r w:rsidR="00CF6192" w:rsidRPr="00F71FBF">
        <w:rPr>
          <w:rFonts w:ascii="Book Antiqua" w:eastAsia="MS Mincho" w:hAnsi="Book Antiqua" w:cs="Times New Roman"/>
          <w:sz w:val="24"/>
          <w:szCs w:val="24"/>
        </w:rPr>
        <w:t>rieved articles were cross-</w:t>
      </w:r>
      <w:r w:rsidRPr="00F71FBF">
        <w:rPr>
          <w:rFonts w:ascii="Book Antiqua" w:eastAsia="MS Mincho" w:hAnsi="Book Antiqua" w:cs="Times New Roman"/>
          <w:sz w:val="24"/>
          <w:szCs w:val="24"/>
        </w:rPr>
        <w:t xml:space="preserve">checked manually </w:t>
      </w:r>
      <w:r w:rsidR="00CF6192" w:rsidRPr="00F71FBF">
        <w:rPr>
          <w:rFonts w:ascii="Book Antiqua" w:eastAsia="MS Mincho" w:hAnsi="Book Antiqua" w:cs="Times New Roman"/>
          <w:sz w:val="24"/>
          <w:szCs w:val="24"/>
        </w:rPr>
        <w:t>to obtain</w:t>
      </w:r>
      <w:r w:rsidRPr="00F71FBF">
        <w:rPr>
          <w:rFonts w:ascii="Book Antiqua" w:eastAsia="MS Mincho" w:hAnsi="Book Antiqua" w:cs="Times New Roman"/>
          <w:sz w:val="24"/>
          <w:szCs w:val="24"/>
        </w:rPr>
        <w:t xml:space="preserve"> further studies. The last search was conducted on January 20, 2019. We </w:t>
      </w:r>
      <w:r w:rsidR="00173E04" w:rsidRPr="00F71FBF">
        <w:rPr>
          <w:rFonts w:ascii="Book Antiqua" w:eastAsia="MS Mincho" w:hAnsi="Book Antiqua" w:cs="Times New Roman"/>
          <w:sz w:val="24"/>
          <w:szCs w:val="24"/>
        </w:rPr>
        <w:t>developed a</w:t>
      </w:r>
      <w:r w:rsidR="002E385F" w:rsidRPr="00F71FBF">
        <w:rPr>
          <w:rFonts w:ascii="Book Antiqua" w:eastAsia="MS Mincho" w:hAnsi="Book Antiqua" w:cs="Times New Roman"/>
          <w:sz w:val="24"/>
          <w:szCs w:val="24"/>
        </w:rPr>
        <w:t>n</w:t>
      </w:r>
      <w:r w:rsidRPr="00F71FBF">
        <w:rPr>
          <w:rFonts w:ascii="Book Antiqua" w:eastAsia="MS Mincho" w:hAnsi="Book Antiqua" w:cs="Times New Roman"/>
          <w:sz w:val="24"/>
          <w:szCs w:val="24"/>
        </w:rPr>
        <w:t xml:space="preserve"> </w:t>
      </w:r>
      <w:r w:rsidR="002E385F" w:rsidRPr="00F71FBF">
        <w:rPr>
          <w:rFonts w:ascii="Book Antiqua" w:eastAsia="MS Mincho" w:hAnsi="Book Antiqua" w:cs="Times New Roman"/>
          <w:sz w:val="24"/>
          <w:szCs w:val="24"/>
        </w:rPr>
        <w:t xml:space="preserve">SLV </w:t>
      </w:r>
      <w:r w:rsidRPr="00F71FBF">
        <w:rPr>
          <w:rFonts w:ascii="Book Antiqua" w:eastAsia="MS Mincho" w:hAnsi="Book Antiqua" w:cs="Times New Roman"/>
          <w:sz w:val="24"/>
          <w:szCs w:val="24"/>
        </w:rPr>
        <w:t xml:space="preserve">formula </w:t>
      </w:r>
      <w:r w:rsidR="002E385F" w:rsidRPr="00F71FBF">
        <w:rPr>
          <w:rFonts w:ascii="Book Antiqua" w:eastAsia="MS Mincho" w:hAnsi="Book Antiqua" w:cs="Times New Roman"/>
          <w:sz w:val="24"/>
          <w:szCs w:val="24"/>
        </w:rPr>
        <w:t>using</w:t>
      </w:r>
      <w:r w:rsidRPr="00F71FBF">
        <w:rPr>
          <w:rFonts w:ascii="Book Antiqua" w:eastAsia="MS Mincho" w:hAnsi="Book Antiqua" w:cs="Times New Roman"/>
          <w:sz w:val="24"/>
          <w:szCs w:val="24"/>
        </w:rPr>
        <w:t xml:space="preserve"> </w:t>
      </w:r>
      <w:r w:rsidR="002E385F" w:rsidRPr="00F71FBF">
        <w:rPr>
          <w:rFonts w:ascii="Book Antiqua" w:eastAsia="MS Mincho" w:hAnsi="Book Antiqua" w:cs="Times New Roman"/>
          <w:sz w:val="24"/>
          <w:szCs w:val="24"/>
        </w:rPr>
        <w:t>data for</w:t>
      </w:r>
      <w:r w:rsidR="00CF6192"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 xml:space="preserve">86 consecutive </w:t>
      </w:r>
      <w:r w:rsidR="00CF6192" w:rsidRPr="00F71FBF">
        <w:rPr>
          <w:rFonts w:ascii="Book Antiqua" w:eastAsia="MS Mincho" w:hAnsi="Book Antiqua" w:cs="Times New Roman"/>
          <w:sz w:val="24"/>
          <w:szCs w:val="24"/>
        </w:rPr>
        <w:t>patients</w:t>
      </w:r>
      <w:r w:rsidRPr="00F71FBF">
        <w:rPr>
          <w:rFonts w:ascii="Book Antiqua" w:eastAsia="MS Mincho" w:hAnsi="Book Antiqua" w:cs="Times New Roman"/>
          <w:sz w:val="24"/>
          <w:szCs w:val="24"/>
        </w:rPr>
        <w:t xml:space="preserve"> who </w:t>
      </w:r>
      <w:r w:rsidR="00CF6192" w:rsidRPr="00F71FBF">
        <w:rPr>
          <w:rFonts w:ascii="Book Antiqua" w:eastAsia="MS Mincho" w:hAnsi="Book Antiqua" w:cs="Times New Roman"/>
          <w:sz w:val="24"/>
          <w:szCs w:val="24"/>
        </w:rPr>
        <w:t>underwent</w:t>
      </w:r>
      <w:r w:rsidRPr="00F71FBF">
        <w:rPr>
          <w:rFonts w:ascii="Book Antiqua" w:eastAsia="MS Mincho" w:hAnsi="Book Antiqua" w:cs="Times New Roman"/>
          <w:sz w:val="24"/>
          <w:szCs w:val="24"/>
        </w:rPr>
        <w:t xml:space="preserve"> hepatectomy </w:t>
      </w:r>
      <w:r w:rsidR="00CF6192" w:rsidRPr="00F71FBF">
        <w:rPr>
          <w:rFonts w:ascii="Book Antiqua" w:eastAsia="MS Mincho" w:hAnsi="Book Antiqua" w:cs="Times New Roman"/>
          <w:sz w:val="24"/>
          <w:szCs w:val="24"/>
        </w:rPr>
        <w:t>at our institution</w:t>
      </w:r>
      <w:r w:rsidRPr="00F71FBF">
        <w:rPr>
          <w:rFonts w:ascii="Book Antiqua" w:eastAsia="MS Mincho" w:hAnsi="Book Antiqua" w:cs="Times New Roman"/>
          <w:sz w:val="24"/>
          <w:szCs w:val="24"/>
        </w:rPr>
        <w:t xml:space="preserve"> between July 2009 and August 2011.</w:t>
      </w:r>
    </w:p>
    <w:p w14:paraId="396FFEED" w14:textId="77777777" w:rsidR="000C4BE1" w:rsidRPr="00F71FBF" w:rsidRDefault="000C4BE1" w:rsidP="003E25E0">
      <w:pPr>
        <w:spacing w:after="0" w:line="360" w:lineRule="auto"/>
        <w:rPr>
          <w:rFonts w:ascii="Book Antiqua" w:eastAsia="MS Mincho" w:hAnsi="Book Antiqua" w:cs="Times New Roman"/>
          <w:sz w:val="24"/>
          <w:szCs w:val="24"/>
        </w:rPr>
      </w:pPr>
    </w:p>
    <w:p w14:paraId="1893A2BE" w14:textId="77777777" w:rsidR="000C4BE1" w:rsidRPr="00F71FBF" w:rsidRDefault="000C4BE1" w:rsidP="003E25E0">
      <w:pPr>
        <w:spacing w:after="0" w:line="360" w:lineRule="auto"/>
        <w:rPr>
          <w:rFonts w:ascii="Book Antiqua" w:hAnsi="Book Antiqua" w:cs="Times New Roman"/>
          <w:i/>
          <w:sz w:val="24"/>
          <w:szCs w:val="24"/>
        </w:rPr>
      </w:pPr>
      <w:r w:rsidRPr="00F71FBF">
        <w:rPr>
          <w:rFonts w:ascii="Book Antiqua" w:hAnsi="Book Antiqua" w:cs="Times New Roman"/>
          <w:b/>
          <w:i/>
          <w:sz w:val="24"/>
          <w:szCs w:val="24"/>
        </w:rPr>
        <w:t>RESULTS</w:t>
      </w:r>
    </w:p>
    <w:p w14:paraId="72D701ED" w14:textId="11A0F091" w:rsidR="000C4BE1" w:rsidRPr="00F71FBF" w:rsidRDefault="002E385F" w:rsidP="003E25E0">
      <w:pPr>
        <w:spacing w:after="0" w:line="360" w:lineRule="auto"/>
        <w:rPr>
          <w:rFonts w:ascii="Book Antiqua" w:hAnsi="Book Antiqua" w:cs="Times New Roman"/>
          <w:sz w:val="24"/>
          <w:szCs w:val="24"/>
        </w:rPr>
      </w:pPr>
      <w:r w:rsidRPr="00F71FBF">
        <w:rPr>
          <w:rFonts w:ascii="Book Antiqua" w:hAnsi="Book Antiqua" w:cs="Times New Roman"/>
          <w:sz w:val="24"/>
          <w:szCs w:val="24"/>
        </w:rPr>
        <w:t>Linear regression analysis revealed</w:t>
      </w:r>
      <w:r w:rsidR="00D21BCF" w:rsidRPr="00F71FBF">
        <w:rPr>
          <w:rFonts w:ascii="Book Antiqua" w:hAnsi="Book Antiqua" w:cs="Times New Roman"/>
          <w:sz w:val="24"/>
          <w:szCs w:val="24"/>
        </w:rPr>
        <w:t xml:space="preserve"> the following</w:t>
      </w:r>
      <w:r w:rsidR="000C4BE1" w:rsidRPr="00F71FBF">
        <w:rPr>
          <w:rFonts w:ascii="Book Antiqua" w:hAnsi="Book Antiqua" w:cs="Times New Roman"/>
          <w:sz w:val="24"/>
          <w:szCs w:val="24"/>
        </w:rPr>
        <w:t xml:space="preserve"> formula</w:t>
      </w:r>
      <w:r w:rsidR="00292EBC" w:rsidRPr="00F71FBF">
        <w:rPr>
          <w:rFonts w:ascii="Book Antiqua" w:hAnsi="Book Antiqua" w:cs="Times New Roman"/>
          <w:sz w:val="24"/>
          <w:szCs w:val="24"/>
        </w:rPr>
        <w:t xml:space="preserve">: SLV </w:t>
      </w:r>
      <w:r w:rsidR="000C4BE1" w:rsidRPr="00F71FBF">
        <w:rPr>
          <w:rFonts w:ascii="Book Antiqua" w:hAnsi="Book Antiqua" w:cs="Times New Roman"/>
          <w:sz w:val="24"/>
          <w:szCs w:val="24"/>
        </w:rPr>
        <w:t>(m</w:t>
      </w:r>
      <w:r w:rsidR="00F23D4B" w:rsidRPr="00F71FBF">
        <w:rPr>
          <w:rFonts w:ascii="Book Antiqua" w:hAnsi="Book Antiqua" w:cs="Times New Roman"/>
          <w:sz w:val="24"/>
          <w:szCs w:val="24"/>
        </w:rPr>
        <w:t>L</w:t>
      </w:r>
      <w:r w:rsidR="000C4BE1" w:rsidRPr="00F71FBF">
        <w:rPr>
          <w:rFonts w:ascii="Book Antiqua" w:hAnsi="Book Antiqua" w:cs="Times New Roman"/>
          <w:sz w:val="24"/>
          <w:szCs w:val="24"/>
        </w:rPr>
        <w:t>)</w:t>
      </w:r>
      <w:r w:rsidR="00F23D4B" w:rsidRPr="00F71FBF">
        <w:rPr>
          <w:rFonts w:ascii="Book Antiqua" w:hAnsi="Book Antiqua" w:cs="Times New Roman"/>
          <w:sz w:val="24"/>
          <w:szCs w:val="24"/>
        </w:rPr>
        <w:t xml:space="preserve"> </w:t>
      </w:r>
      <w:r w:rsidR="00292EBC" w:rsidRPr="00F71FBF">
        <w:rPr>
          <w:rFonts w:ascii="Book Antiqua" w:hAnsi="Book Antiqua" w:cs="Times New Roman"/>
          <w:sz w:val="24"/>
          <w:szCs w:val="24"/>
        </w:rPr>
        <w:t>=</w:t>
      </w:r>
      <w:r w:rsidR="00F23D4B" w:rsidRPr="00F71FBF">
        <w:rPr>
          <w:rFonts w:ascii="Book Antiqua" w:hAnsi="Book Antiqua" w:cs="Times New Roman"/>
          <w:sz w:val="24"/>
          <w:szCs w:val="24"/>
        </w:rPr>
        <w:t xml:space="preserve"> </w:t>
      </w:r>
      <w:r w:rsidR="000C4BE1" w:rsidRPr="00F71FBF">
        <w:rPr>
          <w:rFonts w:ascii="Book Antiqua" w:hAnsi="Book Antiqua" w:cs="Times New Roman"/>
          <w:sz w:val="24"/>
          <w:szCs w:val="24"/>
        </w:rPr>
        <w:t>822.7</w:t>
      </w:r>
      <w:r w:rsidR="00F23D4B" w:rsidRPr="00F71FBF">
        <w:rPr>
          <w:rFonts w:ascii="Book Antiqua" w:hAnsi="Book Antiqua" w:cs="Times New Roman"/>
          <w:sz w:val="24"/>
          <w:szCs w:val="24"/>
        </w:rPr>
        <w:t xml:space="preserve"> </w:t>
      </w:r>
      <w:r w:rsidR="00FD4F70" w:rsidRPr="00F71FBF">
        <w:rPr>
          <w:rFonts w:ascii="Book Antiqua" w:hAnsi="Book Antiqua" w:cs="Times New Roman"/>
          <w:sz w:val="24"/>
          <w:szCs w:val="24"/>
        </w:rPr>
        <w:t>×</w:t>
      </w:r>
      <w:r w:rsidR="00F23D4B" w:rsidRPr="00F71FBF">
        <w:rPr>
          <w:rFonts w:ascii="Book Antiqua" w:hAnsi="Book Antiqua" w:cs="Times New Roman"/>
          <w:sz w:val="24"/>
          <w:szCs w:val="24"/>
        </w:rPr>
        <w:t xml:space="preserve"> </w:t>
      </w:r>
      <w:r w:rsidR="008E7D16" w:rsidRPr="00F71FBF">
        <w:rPr>
          <w:rFonts w:ascii="Book Antiqua" w:hAnsi="Book Antiqua" w:cs="Times New Roman"/>
          <w:sz w:val="24"/>
          <w:szCs w:val="24"/>
        </w:rPr>
        <w:t>body surface area</w:t>
      </w:r>
      <w:r w:rsidR="006F1752" w:rsidRPr="00F71FBF">
        <w:rPr>
          <w:rFonts w:ascii="Book Antiqua" w:hAnsi="Book Antiqua" w:cs="Times New Roman"/>
          <w:sz w:val="24"/>
          <w:szCs w:val="24"/>
        </w:rPr>
        <w:t xml:space="preserve"> </w:t>
      </w:r>
      <w:r w:rsidR="00F23D4B" w:rsidRPr="00F71FBF">
        <w:rPr>
          <w:rFonts w:ascii="Book Antiqua" w:hAnsi="Book Antiqua" w:cs="Times New Roman"/>
          <w:sz w:val="24"/>
          <w:szCs w:val="24"/>
        </w:rPr>
        <w:t>(</w:t>
      </w:r>
      <w:r w:rsidR="0013698E" w:rsidRPr="00F71FBF">
        <w:rPr>
          <w:rFonts w:ascii="Book Antiqua" w:hAnsi="Book Antiqua" w:cs="Times New Roman"/>
          <w:sz w:val="24"/>
          <w:szCs w:val="24"/>
        </w:rPr>
        <w:t>BSA</w:t>
      </w:r>
      <w:r w:rsidR="00F23D4B" w:rsidRPr="00F71FBF">
        <w:rPr>
          <w:rFonts w:ascii="Book Antiqua" w:hAnsi="Book Antiqua" w:cs="Times New Roman"/>
          <w:sz w:val="24"/>
          <w:szCs w:val="24"/>
        </w:rPr>
        <w:t xml:space="preserve">) </w:t>
      </w:r>
      <w:r w:rsidR="0042581B" w:rsidRPr="00F71FBF">
        <w:rPr>
          <w:rFonts w:ascii="Book Antiqua" w:hAnsi="Book Antiqua" w:cs="Times New Roman"/>
          <w:sz w:val="24"/>
          <w:szCs w:val="24"/>
        </w:rPr>
        <w:t>−</w:t>
      </w:r>
      <w:r w:rsidR="00F23D4B" w:rsidRPr="00F71FBF">
        <w:rPr>
          <w:rFonts w:ascii="Book Antiqua" w:hAnsi="Book Antiqua" w:cs="Times New Roman"/>
          <w:sz w:val="24"/>
          <w:szCs w:val="24"/>
        </w:rPr>
        <w:t xml:space="preserve"> </w:t>
      </w:r>
      <w:r w:rsidR="000C4BE1" w:rsidRPr="00F71FBF">
        <w:rPr>
          <w:rFonts w:ascii="Book Antiqua" w:hAnsi="Book Antiqua" w:cs="Times New Roman"/>
          <w:sz w:val="24"/>
          <w:szCs w:val="24"/>
        </w:rPr>
        <w:t>183.2 (R</w:t>
      </w:r>
      <w:r w:rsidR="000C4BE1" w:rsidRPr="00F71FBF">
        <w:rPr>
          <w:rFonts w:ascii="Book Antiqua" w:hAnsi="Book Antiqua" w:cs="Times New Roman"/>
          <w:sz w:val="24"/>
          <w:szCs w:val="24"/>
          <w:vertAlign w:val="superscript"/>
        </w:rPr>
        <w:t>2</w:t>
      </w:r>
      <w:r w:rsidR="00F23D4B" w:rsidRPr="00F71FBF">
        <w:rPr>
          <w:rFonts w:ascii="Book Antiqua" w:hAnsi="Book Antiqua" w:cs="Times New Roman"/>
          <w:sz w:val="24"/>
          <w:szCs w:val="24"/>
          <w:vertAlign w:val="superscript"/>
        </w:rPr>
        <w:t xml:space="preserve"> </w:t>
      </w:r>
      <w:r w:rsidR="008207A8" w:rsidRPr="00F71FBF">
        <w:rPr>
          <w:rFonts w:ascii="Book Antiqua" w:hAnsi="Book Antiqua" w:cs="Times New Roman"/>
          <w:sz w:val="24"/>
          <w:szCs w:val="24"/>
        </w:rPr>
        <w:t>=</w:t>
      </w:r>
      <w:r w:rsidR="00F23D4B" w:rsidRPr="00F71FBF">
        <w:rPr>
          <w:rFonts w:ascii="Book Antiqua" w:hAnsi="Book Antiqua" w:cs="Times New Roman"/>
          <w:sz w:val="24"/>
          <w:szCs w:val="24"/>
        </w:rPr>
        <w:t xml:space="preserve"> </w:t>
      </w:r>
      <w:r w:rsidR="008207A8" w:rsidRPr="00F71FBF">
        <w:rPr>
          <w:rFonts w:ascii="Book Antiqua" w:hAnsi="Book Antiqua" w:cs="Times New Roman"/>
          <w:sz w:val="24"/>
          <w:szCs w:val="24"/>
        </w:rPr>
        <w:t>0.419 and R</w:t>
      </w:r>
      <w:r w:rsidR="00F23D4B" w:rsidRPr="00F71FBF">
        <w:rPr>
          <w:rFonts w:ascii="Book Antiqua" w:hAnsi="Book Antiqua" w:cs="Times New Roman"/>
          <w:sz w:val="24"/>
          <w:szCs w:val="24"/>
        </w:rPr>
        <w:t xml:space="preserve"> </w:t>
      </w:r>
      <w:r w:rsidR="008207A8" w:rsidRPr="00F71FBF">
        <w:rPr>
          <w:rFonts w:ascii="Book Antiqua" w:hAnsi="Book Antiqua" w:cs="Times New Roman"/>
          <w:sz w:val="24"/>
          <w:szCs w:val="24"/>
        </w:rPr>
        <w:t>=</w:t>
      </w:r>
      <w:r w:rsidR="00F23D4B" w:rsidRPr="00F71FBF">
        <w:rPr>
          <w:rFonts w:ascii="Book Antiqua" w:hAnsi="Book Antiqua" w:cs="Times New Roman"/>
          <w:sz w:val="24"/>
          <w:szCs w:val="24"/>
        </w:rPr>
        <w:t xml:space="preserve"> </w:t>
      </w:r>
      <w:r w:rsidR="008207A8" w:rsidRPr="00F71FBF">
        <w:rPr>
          <w:rFonts w:ascii="Book Antiqua" w:hAnsi="Book Antiqua" w:cs="Times New Roman"/>
          <w:sz w:val="24"/>
          <w:szCs w:val="24"/>
        </w:rPr>
        <w:t xml:space="preserve">0.644, </w:t>
      </w:r>
      <w:r w:rsidR="008207A8" w:rsidRPr="00F71FBF">
        <w:rPr>
          <w:rFonts w:ascii="Book Antiqua" w:hAnsi="Book Antiqua" w:cs="Times New Roman"/>
          <w:i/>
          <w:sz w:val="24"/>
          <w:szCs w:val="24"/>
        </w:rPr>
        <w:t>P</w:t>
      </w:r>
      <w:r w:rsidR="008207A8" w:rsidRPr="00F71FBF">
        <w:rPr>
          <w:rFonts w:ascii="Book Antiqua" w:hAnsi="Book Antiqua" w:cs="Times New Roman"/>
          <w:sz w:val="24"/>
          <w:szCs w:val="24"/>
        </w:rPr>
        <w:t xml:space="preserve"> &lt;</w:t>
      </w:r>
      <w:r w:rsidR="00F23D4B" w:rsidRPr="00F71FBF">
        <w:rPr>
          <w:rFonts w:ascii="Book Antiqua" w:hAnsi="Book Antiqua" w:cs="Times New Roman"/>
          <w:sz w:val="24"/>
          <w:szCs w:val="24"/>
        </w:rPr>
        <w:t xml:space="preserve"> </w:t>
      </w:r>
      <w:r w:rsidR="000C4BE1" w:rsidRPr="00F71FBF">
        <w:rPr>
          <w:rFonts w:ascii="Book Antiqua" w:hAnsi="Book Antiqua" w:cs="Times New Roman"/>
          <w:sz w:val="24"/>
          <w:szCs w:val="24"/>
        </w:rPr>
        <w:t xml:space="preserve">0.001). We retrieved </w:t>
      </w:r>
      <w:r w:rsidR="008A1434" w:rsidRPr="00F71FBF">
        <w:rPr>
          <w:rFonts w:ascii="Book Antiqua" w:hAnsi="Book Antiqua" w:cs="Times New Roman"/>
          <w:sz w:val="24"/>
          <w:szCs w:val="24"/>
        </w:rPr>
        <w:t>25</w:t>
      </w:r>
      <w:r w:rsidR="00E45550" w:rsidRPr="00F71FBF">
        <w:rPr>
          <w:rFonts w:ascii="Book Antiqua" w:hAnsi="Book Antiqua" w:cs="Times New Roman"/>
          <w:sz w:val="24"/>
          <w:szCs w:val="24"/>
        </w:rPr>
        <w:t xml:space="preserve"> studies </w:t>
      </w:r>
      <w:r w:rsidR="00CF6192" w:rsidRPr="00F71FBF">
        <w:rPr>
          <w:rFonts w:ascii="Book Antiqua" w:hAnsi="Book Antiqua" w:cs="Times New Roman"/>
          <w:sz w:val="24"/>
          <w:szCs w:val="24"/>
        </w:rPr>
        <w:t>relating to</w:t>
      </w:r>
      <w:r w:rsidR="00E45550" w:rsidRPr="00F71FBF">
        <w:rPr>
          <w:rFonts w:ascii="Book Antiqua" w:hAnsi="Book Antiqua" w:cs="Times New Roman"/>
          <w:sz w:val="24"/>
          <w:szCs w:val="24"/>
        </w:rPr>
        <w:t xml:space="preserve"> </w:t>
      </w:r>
      <w:r w:rsidR="000C4BE1" w:rsidRPr="00F71FBF">
        <w:rPr>
          <w:rFonts w:ascii="Book Antiqua" w:hAnsi="Book Antiqua" w:cs="Times New Roman"/>
          <w:sz w:val="24"/>
          <w:szCs w:val="24"/>
        </w:rPr>
        <w:t>SLV formula</w:t>
      </w:r>
      <w:r w:rsidR="00CF6192" w:rsidRPr="00F71FBF">
        <w:rPr>
          <w:rFonts w:ascii="Book Antiqua" w:hAnsi="Book Antiqua" w:cs="Times New Roman"/>
          <w:sz w:val="24"/>
          <w:szCs w:val="24"/>
        </w:rPr>
        <w:t>e</w:t>
      </w:r>
      <w:r w:rsidR="000C4BE1" w:rsidRPr="00F71FBF">
        <w:rPr>
          <w:rFonts w:ascii="Book Antiqua" w:hAnsi="Book Antiqua" w:cs="Times New Roman"/>
          <w:sz w:val="24"/>
          <w:szCs w:val="24"/>
        </w:rPr>
        <w:t xml:space="preserve"> and </w:t>
      </w:r>
      <w:r w:rsidR="00A9077A" w:rsidRPr="00F71FBF">
        <w:rPr>
          <w:rFonts w:ascii="Book Antiqua" w:hAnsi="Book Antiqua" w:cs="Times New Roman"/>
          <w:sz w:val="24"/>
          <w:szCs w:val="24"/>
        </w:rPr>
        <w:t>12</w:t>
      </w:r>
      <w:r w:rsidR="00E45550" w:rsidRPr="00F71FBF">
        <w:rPr>
          <w:rFonts w:ascii="Book Antiqua" w:hAnsi="Book Antiqua" w:cs="Times New Roman"/>
          <w:sz w:val="24"/>
          <w:szCs w:val="24"/>
        </w:rPr>
        <w:t xml:space="preserve"> studies </w:t>
      </w:r>
      <w:r w:rsidR="00CF6192" w:rsidRPr="00F71FBF">
        <w:rPr>
          <w:rFonts w:ascii="Book Antiqua" w:hAnsi="Book Antiqua" w:cs="Times New Roman"/>
          <w:sz w:val="24"/>
          <w:szCs w:val="24"/>
        </w:rPr>
        <w:t>about</w:t>
      </w:r>
      <w:r w:rsidR="00E45550" w:rsidRPr="00F71FBF">
        <w:rPr>
          <w:rFonts w:ascii="Book Antiqua" w:hAnsi="Book Antiqua" w:cs="Times New Roman"/>
          <w:sz w:val="24"/>
          <w:szCs w:val="24"/>
        </w:rPr>
        <w:t xml:space="preserve"> </w:t>
      </w:r>
      <w:r w:rsidR="00CF6192" w:rsidRPr="00F71FBF">
        <w:rPr>
          <w:rFonts w:ascii="Book Antiqua" w:hAnsi="Book Antiqua" w:cs="Times New Roman"/>
          <w:sz w:val="24"/>
          <w:szCs w:val="24"/>
        </w:rPr>
        <w:t xml:space="preserve">the </w:t>
      </w:r>
      <w:r w:rsidR="00E45550" w:rsidRPr="00F71FBF">
        <w:rPr>
          <w:rFonts w:ascii="Book Antiqua" w:hAnsi="Book Antiqua" w:cs="Times New Roman"/>
          <w:sz w:val="24"/>
          <w:szCs w:val="24"/>
        </w:rPr>
        <w:t xml:space="preserve">RLV </w:t>
      </w:r>
      <w:r w:rsidR="00CF6192" w:rsidRPr="00F71FBF">
        <w:rPr>
          <w:rFonts w:ascii="Book Antiqua" w:hAnsi="Book Antiqua" w:cs="Times New Roman"/>
          <w:sz w:val="24"/>
          <w:szCs w:val="24"/>
        </w:rPr>
        <w:t xml:space="preserve">required </w:t>
      </w:r>
      <w:r w:rsidR="00E45550" w:rsidRPr="00F71FBF">
        <w:rPr>
          <w:rFonts w:ascii="Book Antiqua" w:hAnsi="Book Antiqua" w:cs="Times New Roman"/>
          <w:sz w:val="24"/>
          <w:szCs w:val="24"/>
        </w:rPr>
        <w:t xml:space="preserve">for </w:t>
      </w:r>
      <w:r w:rsidR="00CF6192" w:rsidRPr="00F71FBF">
        <w:rPr>
          <w:rFonts w:ascii="Book Antiqua" w:hAnsi="Book Antiqua" w:cs="Times New Roman"/>
          <w:sz w:val="24"/>
          <w:szCs w:val="24"/>
        </w:rPr>
        <w:t>safe</w:t>
      </w:r>
      <w:r w:rsidR="000C4BE1" w:rsidRPr="00F71FBF">
        <w:rPr>
          <w:rFonts w:ascii="Book Antiqua" w:hAnsi="Book Antiqua" w:cs="Times New Roman"/>
          <w:sz w:val="24"/>
          <w:szCs w:val="24"/>
        </w:rPr>
        <w:t xml:space="preserve"> liver resection. Although </w:t>
      </w:r>
      <w:r w:rsidR="00FD37CA" w:rsidRPr="00F71FBF">
        <w:rPr>
          <w:rFonts w:ascii="Book Antiqua" w:hAnsi="Book Antiqua" w:cs="Times New Roman"/>
          <w:sz w:val="24"/>
          <w:szCs w:val="24"/>
        </w:rPr>
        <w:t xml:space="preserve">the previously reported formulae included various </w:t>
      </w:r>
      <w:r w:rsidR="000C4BE1" w:rsidRPr="00F71FBF">
        <w:rPr>
          <w:rFonts w:ascii="Book Antiqua" w:hAnsi="Book Antiqua" w:cs="Times New Roman"/>
          <w:sz w:val="24"/>
          <w:szCs w:val="24"/>
        </w:rPr>
        <w:t xml:space="preserve">coefficient and constant values, </w:t>
      </w:r>
      <w:r w:rsidR="00FD37CA" w:rsidRPr="00F71FBF">
        <w:rPr>
          <w:rFonts w:ascii="Book Antiqua" w:hAnsi="Book Antiqua" w:cs="Times New Roman"/>
          <w:sz w:val="24"/>
          <w:szCs w:val="24"/>
        </w:rPr>
        <w:t xml:space="preserve">a simplified version of the SLV, the </w:t>
      </w:r>
      <w:r w:rsidR="00E45550" w:rsidRPr="00F71FBF">
        <w:rPr>
          <w:rFonts w:ascii="Book Antiqua" w:hAnsi="Book Antiqua" w:cs="Times New Roman"/>
          <w:sz w:val="24"/>
          <w:szCs w:val="24"/>
        </w:rPr>
        <w:t>c</w:t>
      </w:r>
      <w:r w:rsidR="0021633E" w:rsidRPr="00F71FBF">
        <w:rPr>
          <w:rFonts w:ascii="Book Antiqua" w:hAnsi="Book Antiqua" w:cs="Times New Roman"/>
          <w:sz w:val="24"/>
          <w:szCs w:val="24"/>
        </w:rPr>
        <w:t xml:space="preserve">ommon </w:t>
      </w:r>
      <w:r w:rsidR="00173E04" w:rsidRPr="00F71FBF">
        <w:rPr>
          <w:rFonts w:ascii="Book Antiqua" w:hAnsi="Book Antiqua" w:cs="Times New Roman"/>
          <w:sz w:val="24"/>
          <w:szCs w:val="24"/>
        </w:rPr>
        <w:t>SLV</w:t>
      </w:r>
      <w:r w:rsidR="0021633E" w:rsidRPr="00F71FBF">
        <w:rPr>
          <w:rFonts w:ascii="Book Antiqua" w:hAnsi="Book Antiqua" w:cs="Times New Roman"/>
          <w:sz w:val="24"/>
          <w:szCs w:val="24"/>
        </w:rPr>
        <w:t xml:space="preserve"> (</w:t>
      </w:r>
      <w:proofErr w:type="spellStart"/>
      <w:r w:rsidR="0021633E" w:rsidRPr="00F71FBF">
        <w:rPr>
          <w:rFonts w:ascii="Book Antiqua" w:hAnsi="Book Antiqua" w:cs="Times New Roman"/>
          <w:sz w:val="24"/>
          <w:szCs w:val="24"/>
        </w:rPr>
        <w:t>cSLV</w:t>
      </w:r>
      <w:proofErr w:type="spellEnd"/>
      <w:r w:rsidR="0021633E" w:rsidRPr="00F71FBF">
        <w:rPr>
          <w:rFonts w:ascii="Book Antiqua" w:hAnsi="Book Antiqua" w:cs="Times New Roman"/>
          <w:sz w:val="24"/>
          <w:szCs w:val="24"/>
        </w:rPr>
        <w:t>)</w:t>
      </w:r>
      <w:r w:rsidR="00FD37CA" w:rsidRPr="00F71FBF">
        <w:rPr>
          <w:rFonts w:ascii="Book Antiqua" w:hAnsi="Book Antiqua" w:cs="Times New Roman"/>
          <w:sz w:val="24"/>
          <w:szCs w:val="24"/>
        </w:rPr>
        <w:t>,</w:t>
      </w:r>
      <w:r w:rsidR="0021633E" w:rsidRPr="00F71FBF">
        <w:rPr>
          <w:rFonts w:ascii="Book Antiqua" w:hAnsi="Book Antiqua" w:cs="Times New Roman"/>
          <w:sz w:val="24"/>
          <w:szCs w:val="24"/>
        </w:rPr>
        <w:t xml:space="preserve"> </w:t>
      </w:r>
      <w:r w:rsidR="00173E04" w:rsidRPr="00F71FBF">
        <w:rPr>
          <w:rFonts w:ascii="Book Antiqua" w:hAnsi="Book Antiqua" w:cs="Times New Roman"/>
          <w:sz w:val="24"/>
          <w:szCs w:val="24"/>
        </w:rPr>
        <w:t>can</w:t>
      </w:r>
      <w:r w:rsidR="000C4BE1" w:rsidRPr="00F71FBF">
        <w:rPr>
          <w:rFonts w:ascii="Book Antiqua" w:hAnsi="Book Antiqua" w:cs="Times New Roman"/>
          <w:sz w:val="24"/>
          <w:szCs w:val="24"/>
        </w:rPr>
        <w:t xml:space="preserve"> be calculated </w:t>
      </w:r>
      <w:r w:rsidRPr="00F71FBF">
        <w:rPr>
          <w:rFonts w:ascii="Book Antiqua" w:hAnsi="Book Antiqua" w:cs="Times New Roman"/>
          <w:sz w:val="24"/>
          <w:szCs w:val="24"/>
        </w:rPr>
        <w:t>as follows</w:t>
      </w:r>
      <w:r w:rsidR="0013698E" w:rsidRPr="00F71FBF">
        <w:rPr>
          <w:rFonts w:ascii="Book Antiqua" w:hAnsi="Book Antiqua" w:cs="Times New Roman"/>
          <w:sz w:val="24"/>
          <w:szCs w:val="24"/>
        </w:rPr>
        <w:t>:</w:t>
      </w:r>
      <w:r w:rsidR="00FD4F70" w:rsidRPr="00F71FBF">
        <w:rPr>
          <w:rFonts w:ascii="Book Antiqua" w:hAnsi="Book Antiqua" w:cs="Times New Roman"/>
          <w:sz w:val="24"/>
          <w:szCs w:val="24"/>
        </w:rPr>
        <w:t xml:space="preserve"> </w:t>
      </w:r>
      <w:proofErr w:type="spellStart"/>
      <w:r w:rsidR="0021633E" w:rsidRPr="00F71FBF">
        <w:rPr>
          <w:rFonts w:ascii="Book Antiqua" w:hAnsi="Book Antiqua" w:cs="Times New Roman"/>
          <w:sz w:val="24"/>
          <w:szCs w:val="24"/>
        </w:rPr>
        <w:t>c</w:t>
      </w:r>
      <w:r w:rsidR="008207A8" w:rsidRPr="00F71FBF">
        <w:rPr>
          <w:rFonts w:ascii="Book Antiqua" w:hAnsi="Book Antiqua" w:cs="Times New Roman"/>
          <w:sz w:val="24"/>
          <w:szCs w:val="24"/>
        </w:rPr>
        <w:t>SLV</w:t>
      </w:r>
      <w:proofErr w:type="spellEnd"/>
      <w:r w:rsidR="00DE4662" w:rsidRPr="00F71FBF">
        <w:rPr>
          <w:rFonts w:ascii="Book Antiqua" w:hAnsi="Book Antiqua" w:cs="Times New Roman"/>
          <w:sz w:val="24"/>
          <w:szCs w:val="24"/>
        </w:rPr>
        <w:t xml:space="preserve"> (m</w:t>
      </w:r>
      <w:r w:rsidR="00F23D4B" w:rsidRPr="00F71FBF">
        <w:rPr>
          <w:rFonts w:ascii="Book Antiqua" w:hAnsi="Book Antiqua" w:cs="Times New Roman"/>
          <w:sz w:val="24"/>
          <w:szCs w:val="24"/>
        </w:rPr>
        <w:t>L</w:t>
      </w:r>
      <w:r w:rsidR="00DE4662" w:rsidRPr="00F71FBF">
        <w:rPr>
          <w:rFonts w:ascii="Book Antiqua" w:hAnsi="Book Antiqua" w:cs="Times New Roman"/>
          <w:sz w:val="24"/>
          <w:szCs w:val="24"/>
        </w:rPr>
        <w:t>)</w:t>
      </w:r>
      <w:r w:rsidR="00F23D4B" w:rsidRPr="00F71FBF">
        <w:rPr>
          <w:rFonts w:ascii="Book Antiqua" w:hAnsi="Book Antiqua" w:cs="Times New Roman"/>
          <w:sz w:val="24"/>
          <w:szCs w:val="24"/>
        </w:rPr>
        <w:t xml:space="preserve"> </w:t>
      </w:r>
      <w:r w:rsidR="008207A8" w:rsidRPr="00F71FBF">
        <w:rPr>
          <w:rFonts w:ascii="Book Antiqua" w:hAnsi="Book Antiqua" w:cs="Times New Roman"/>
          <w:sz w:val="24"/>
          <w:szCs w:val="24"/>
        </w:rPr>
        <w:t>=</w:t>
      </w:r>
      <w:r w:rsidR="00F23D4B" w:rsidRPr="00F71FBF">
        <w:rPr>
          <w:rFonts w:ascii="Book Antiqua" w:hAnsi="Book Antiqua" w:cs="Times New Roman"/>
          <w:sz w:val="24"/>
          <w:szCs w:val="24"/>
        </w:rPr>
        <w:t xml:space="preserve"> </w:t>
      </w:r>
      <w:r w:rsidR="000C4BE1" w:rsidRPr="00F71FBF">
        <w:rPr>
          <w:rFonts w:ascii="Book Antiqua" w:hAnsi="Book Antiqua" w:cs="Times New Roman"/>
          <w:sz w:val="24"/>
          <w:szCs w:val="24"/>
        </w:rPr>
        <w:t>710</w:t>
      </w:r>
      <w:r w:rsidR="00074748" w:rsidRPr="00F71FBF">
        <w:rPr>
          <w:rFonts w:ascii="Book Antiqua" w:hAnsi="Book Antiqua" w:cs="Times New Roman"/>
          <w:sz w:val="24"/>
          <w:szCs w:val="24"/>
        </w:rPr>
        <w:t xml:space="preserve"> or 770</w:t>
      </w:r>
      <w:r w:rsidR="00F23D4B" w:rsidRPr="00F71FBF">
        <w:rPr>
          <w:rFonts w:ascii="Book Antiqua" w:hAnsi="Book Antiqua" w:cs="Times New Roman"/>
          <w:sz w:val="24"/>
          <w:szCs w:val="24"/>
        </w:rPr>
        <w:t xml:space="preserve"> </w:t>
      </w:r>
      <w:r w:rsidRPr="00F71FBF">
        <w:rPr>
          <w:rFonts w:ascii="Book Antiqua" w:hAnsi="Book Antiqua" w:cs="Times New Roman"/>
          <w:sz w:val="24"/>
          <w:szCs w:val="24"/>
        </w:rPr>
        <w:t>×</w:t>
      </w:r>
      <w:r w:rsidR="00F23D4B" w:rsidRPr="00F71FBF">
        <w:rPr>
          <w:rFonts w:ascii="Book Antiqua" w:hAnsi="Book Antiqua" w:cs="Times New Roman"/>
          <w:sz w:val="24"/>
          <w:szCs w:val="24"/>
        </w:rPr>
        <w:t xml:space="preserve"> </w:t>
      </w:r>
      <w:r w:rsidR="00FD4F70" w:rsidRPr="00F71FBF">
        <w:rPr>
          <w:rFonts w:ascii="Book Antiqua" w:hAnsi="Book Antiqua" w:cs="Times New Roman"/>
          <w:sz w:val="24"/>
          <w:szCs w:val="24"/>
        </w:rPr>
        <w:t>BSA</w:t>
      </w:r>
      <w:r w:rsidR="000C4BE1" w:rsidRPr="00F71FBF">
        <w:rPr>
          <w:rFonts w:ascii="Book Antiqua" w:hAnsi="Book Antiqua" w:cs="Times New Roman"/>
          <w:sz w:val="24"/>
          <w:szCs w:val="24"/>
        </w:rPr>
        <w:t xml:space="preserve">. </w:t>
      </w:r>
      <w:r w:rsidR="006F1752" w:rsidRPr="00F71FBF">
        <w:rPr>
          <w:rFonts w:ascii="Book Antiqua" w:hAnsi="Book Antiqua" w:cs="Times New Roman"/>
          <w:sz w:val="24"/>
          <w:szCs w:val="24"/>
        </w:rPr>
        <w:t>The m</w:t>
      </w:r>
      <w:r w:rsidR="000C4BE1" w:rsidRPr="00F71FBF">
        <w:rPr>
          <w:rFonts w:ascii="Book Antiqua" w:hAnsi="Book Antiqua" w:cs="Times New Roman"/>
          <w:sz w:val="24"/>
          <w:szCs w:val="24"/>
        </w:rPr>
        <w:t xml:space="preserve">inimum </w:t>
      </w:r>
      <w:r w:rsidR="00E45550" w:rsidRPr="00F71FBF">
        <w:rPr>
          <w:rFonts w:ascii="Book Antiqua" w:hAnsi="Book Antiqua" w:cs="Times New Roman"/>
          <w:sz w:val="24"/>
          <w:szCs w:val="24"/>
        </w:rPr>
        <w:t>RLV</w:t>
      </w:r>
      <w:r w:rsidR="000C4BE1" w:rsidRPr="00F71FBF">
        <w:rPr>
          <w:rFonts w:ascii="Book Antiqua" w:hAnsi="Book Antiqua" w:cs="Times New Roman"/>
          <w:sz w:val="24"/>
          <w:szCs w:val="24"/>
        </w:rPr>
        <w:t xml:space="preserve"> for </w:t>
      </w:r>
      <w:r w:rsidR="006F1752" w:rsidRPr="00F71FBF">
        <w:rPr>
          <w:rFonts w:ascii="Book Antiqua" w:hAnsi="Book Antiqua" w:cs="Times New Roman"/>
          <w:sz w:val="24"/>
          <w:szCs w:val="24"/>
        </w:rPr>
        <w:t xml:space="preserve">normal </w:t>
      </w:r>
      <w:r w:rsidRPr="00F71FBF">
        <w:rPr>
          <w:rFonts w:ascii="Book Antiqua" w:hAnsi="Book Antiqua" w:cs="Times New Roman"/>
          <w:sz w:val="24"/>
          <w:szCs w:val="24"/>
        </w:rPr>
        <w:t>and damaged livers ranged from 20</w:t>
      </w:r>
      <w:r w:rsidR="00F23D4B" w:rsidRPr="00F71FBF">
        <w:rPr>
          <w:rFonts w:ascii="Book Antiqua" w:hAnsi="Book Antiqua" w:cs="Times New Roman"/>
          <w:sz w:val="24"/>
          <w:szCs w:val="24"/>
        </w:rPr>
        <w:t>%-</w:t>
      </w:r>
      <w:r w:rsidRPr="00F71FBF">
        <w:rPr>
          <w:rFonts w:ascii="Book Antiqua" w:hAnsi="Book Antiqua" w:cs="Times New Roman"/>
          <w:sz w:val="24"/>
          <w:szCs w:val="24"/>
        </w:rPr>
        <w:t>40% and</w:t>
      </w:r>
      <w:r w:rsidR="006F1752" w:rsidRPr="00F71FBF">
        <w:rPr>
          <w:rFonts w:ascii="Book Antiqua" w:hAnsi="Book Antiqua" w:cs="Times New Roman"/>
          <w:sz w:val="24"/>
          <w:szCs w:val="24"/>
        </w:rPr>
        <w:t xml:space="preserve"> 30</w:t>
      </w:r>
      <w:r w:rsidR="00742CA1" w:rsidRPr="00F71FBF">
        <w:rPr>
          <w:rFonts w:ascii="Book Antiqua" w:hAnsi="Book Antiqua" w:cs="Times New Roman"/>
          <w:sz w:val="24"/>
          <w:szCs w:val="24"/>
        </w:rPr>
        <w:t>%-</w:t>
      </w:r>
      <w:r w:rsidR="000C4BE1" w:rsidRPr="00F71FBF">
        <w:rPr>
          <w:rFonts w:ascii="Book Antiqua" w:hAnsi="Book Antiqua" w:cs="Times New Roman"/>
          <w:sz w:val="24"/>
          <w:szCs w:val="24"/>
        </w:rPr>
        <w:t>50%</w:t>
      </w:r>
      <w:r w:rsidRPr="00F71FBF">
        <w:rPr>
          <w:rFonts w:ascii="Book Antiqua" w:hAnsi="Book Antiqua" w:cs="Times New Roman"/>
          <w:sz w:val="24"/>
          <w:szCs w:val="24"/>
        </w:rPr>
        <w:t>, respectively</w:t>
      </w:r>
      <w:r w:rsidR="000C4BE1" w:rsidRPr="00F71FBF">
        <w:rPr>
          <w:rFonts w:ascii="Book Antiqua" w:hAnsi="Book Antiqua" w:cs="Times New Roman"/>
          <w:sz w:val="24"/>
          <w:szCs w:val="24"/>
        </w:rPr>
        <w:t>.</w:t>
      </w:r>
      <w:r w:rsidR="008A1434" w:rsidRPr="00F71FBF">
        <w:rPr>
          <w:rFonts w:ascii="Book Antiqua" w:hAnsi="Book Antiqua" w:cs="Times New Roman"/>
          <w:sz w:val="24"/>
          <w:szCs w:val="24"/>
        </w:rPr>
        <w:t xml:space="preserve"> </w:t>
      </w:r>
      <w:r w:rsidR="00401E8E" w:rsidRPr="00F71FBF">
        <w:rPr>
          <w:rFonts w:ascii="Book Antiqua" w:hAnsi="Book Antiqua" w:cs="Times New Roman"/>
          <w:sz w:val="24"/>
          <w:szCs w:val="24"/>
        </w:rPr>
        <w:t>The Sapporo score indicated that</w:t>
      </w:r>
      <w:r w:rsidR="00292EBC" w:rsidRPr="00F71FBF">
        <w:rPr>
          <w:rFonts w:ascii="Book Antiqua" w:hAnsi="Book Antiqua" w:cs="Times New Roman"/>
          <w:sz w:val="24"/>
          <w:szCs w:val="24"/>
        </w:rPr>
        <w:t xml:space="preserve"> </w:t>
      </w:r>
      <w:r w:rsidR="00A81C0D" w:rsidRPr="00F71FBF">
        <w:rPr>
          <w:rFonts w:ascii="Book Antiqua" w:hAnsi="Book Antiqua" w:cs="Times New Roman"/>
          <w:sz w:val="24"/>
          <w:szCs w:val="24"/>
        </w:rPr>
        <w:t>the minimum</w:t>
      </w:r>
      <w:r w:rsidRPr="00F71FBF">
        <w:rPr>
          <w:rFonts w:ascii="Book Antiqua" w:hAnsi="Book Antiqua" w:cs="Times New Roman"/>
          <w:sz w:val="24"/>
          <w:szCs w:val="24"/>
        </w:rPr>
        <w:t xml:space="preserve"> </w:t>
      </w:r>
      <w:r w:rsidR="00292EBC" w:rsidRPr="00F71FBF">
        <w:rPr>
          <w:rFonts w:ascii="Book Antiqua" w:hAnsi="Book Antiqua" w:cs="Times New Roman"/>
          <w:sz w:val="24"/>
          <w:szCs w:val="24"/>
        </w:rPr>
        <w:t>RLV ranges from</w:t>
      </w:r>
      <w:r w:rsidR="008207A8" w:rsidRPr="00F71FBF">
        <w:rPr>
          <w:rFonts w:ascii="Book Antiqua" w:hAnsi="Book Antiqua" w:cs="Times New Roman"/>
          <w:sz w:val="24"/>
          <w:szCs w:val="24"/>
        </w:rPr>
        <w:t xml:space="preserve"> 35</w:t>
      </w:r>
      <w:r w:rsidR="00742CA1" w:rsidRPr="00F71FBF">
        <w:rPr>
          <w:rFonts w:ascii="Book Antiqua" w:hAnsi="Book Antiqua" w:cs="Times New Roman"/>
          <w:sz w:val="24"/>
          <w:szCs w:val="24"/>
        </w:rPr>
        <w:t>%-</w:t>
      </w:r>
      <w:r w:rsidR="00E45550" w:rsidRPr="00F71FBF">
        <w:rPr>
          <w:rFonts w:ascii="Book Antiqua" w:hAnsi="Book Antiqua" w:cs="Times New Roman"/>
          <w:sz w:val="24"/>
          <w:szCs w:val="24"/>
        </w:rPr>
        <w:t>95% depending on liver function.</w:t>
      </w:r>
    </w:p>
    <w:p w14:paraId="3D71D610" w14:textId="77777777" w:rsidR="000C4BE1" w:rsidRPr="00F71FBF" w:rsidRDefault="000C4BE1" w:rsidP="003E25E0">
      <w:pPr>
        <w:spacing w:after="0" w:line="360" w:lineRule="auto"/>
        <w:rPr>
          <w:rFonts w:ascii="Book Antiqua" w:eastAsia="MS Mincho" w:hAnsi="Book Antiqua" w:cs="Times New Roman"/>
          <w:sz w:val="24"/>
          <w:szCs w:val="24"/>
        </w:rPr>
      </w:pPr>
    </w:p>
    <w:p w14:paraId="532DEC1E" w14:textId="77777777" w:rsidR="000C4BE1" w:rsidRPr="00F71FBF" w:rsidRDefault="000C4BE1" w:rsidP="003E25E0">
      <w:pPr>
        <w:spacing w:after="0" w:line="360" w:lineRule="auto"/>
        <w:rPr>
          <w:rFonts w:ascii="Book Antiqua" w:hAnsi="Book Antiqua" w:cs="Times New Roman"/>
          <w:b/>
          <w:i/>
          <w:sz w:val="24"/>
          <w:szCs w:val="24"/>
        </w:rPr>
      </w:pPr>
      <w:r w:rsidRPr="00F71FBF">
        <w:rPr>
          <w:rFonts w:ascii="Book Antiqua" w:hAnsi="Book Antiqua" w:cs="Times New Roman"/>
          <w:b/>
          <w:i/>
          <w:sz w:val="24"/>
          <w:szCs w:val="24"/>
        </w:rPr>
        <w:t>CONCLUSION</w:t>
      </w:r>
    </w:p>
    <w:p w14:paraId="23C81F9B" w14:textId="6639AAE3" w:rsidR="000C4BE1" w:rsidRPr="00F71FBF" w:rsidRDefault="000C4BE1" w:rsidP="003E25E0">
      <w:pPr>
        <w:spacing w:after="0" w:line="360" w:lineRule="auto"/>
        <w:rPr>
          <w:rFonts w:ascii="Book Antiqua" w:hAnsi="Book Antiqua" w:cs="Times New Roman"/>
          <w:sz w:val="24"/>
          <w:szCs w:val="24"/>
        </w:rPr>
      </w:pPr>
      <w:r w:rsidRPr="00F71FBF">
        <w:rPr>
          <w:rFonts w:ascii="Book Antiqua" w:hAnsi="Book Antiqua" w:cs="Times New Roman"/>
          <w:sz w:val="24"/>
          <w:szCs w:val="24"/>
        </w:rPr>
        <w:t xml:space="preserve">We reviewed </w:t>
      </w:r>
      <w:r w:rsidR="00E45550" w:rsidRPr="00F71FBF">
        <w:rPr>
          <w:rFonts w:ascii="Book Antiqua" w:hAnsi="Book Antiqua" w:cs="Times New Roman"/>
          <w:sz w:val="24"/>
          <w:szCs w:val="24"/>
        </w:rPr>
        <w:t>SLV</w:t>
      </w:r>
      <w:r w:rsidRPr="00F71FBF">
        <w:rPr>
          <w:rFonts w:ascii="Book Antiqua" w:hAnsi="Book Antiqua" w:cs="Times New Roman"/>
          <w:sz w:val="24"/>
          <w:szCs w:val="24"/>
        </w:rPr>
        <w:t xml:space="preserve"> </w:t>
      </w:r>
      <w:r w:rsidR="004B12A9" w:rsidRPr="00F71FBF">
        <w:rPr>
          <w:rFonts w:ascii="Book Antiqua" w:hAnsi="Book Antiqua" w:cs="Times New Roman"/>
          <w:sz w:val="24"/>
          <w:szCs w:val="24"/>
        </w:rPr>
        <w:t xml:space="preserve">formulae </w:t>
      </w:r>
      <w:r w:rsidRPr="00F71FBF">
        <w:rPr>
          <w:rFonts w:ascii="Book Antiqua" w:hAnsi="Book Antiqua" w:cs="Times New Roman"/>
          <w:sz w:val="24"/>
          <w:szCs w:val="24"/>
        </w:rPr>
        <w:t>a</w:t>
      </w:r>
      <w:r w:rsidR="00E45550" w:rsidRPr="00F71FBF">
        <w:rPr>
          <w:rFonts w:ascii="Book Antiqua" w:hAnsi="Book Antiqua" w:cs="Times New Roman"/>
          <w:sz w:val="24"/>
          <w:szCs w:val="24"/>
        </w:rPr>
        <w:t xml:space="preserve">nd </w:t>
      </w:r>
      <w:r w:rsidR="004B12A9" w:rsidRPr="00F71FBF">
        <w:rPr>
          <w:rFonts w:ascii="Book Antiqua" w:hAnsi="Book Antiqua" w:cs="Times New Roman"/>
          <w:sz w:val="24"/>
          <w:szCs w:val="24"/>
        </w:rPr>
        <w:t xml:space="preserve">the </w:t>
      </w:r>
      <w:r w:rsidR="00E45550" w:rsidRPr="00F71FBF">
        <w:rPr>
          <w:rFonts w:ascii="Book Antiqua" w:hAnsi="Book Antiqua" w:cs="Times New Roman"/>
          <w:sz w:val="24"/>
          <w:szCs w:val="24"/>
        </w:rPr>
        <w:t>minimum RLV</w:t>
      </w:r>
      <w:r w:rsidR="006F1752" w:rsidRPr="00F71FBF">
        <w:rPr>
          <w:rFonts w:ascii="Book Antiqua" w:hAnsi="Book Antiqua" w:cs="Times New Roman"/>
          <w:sz w:val="24"/>
          <w:szCs w:val="24"/>
        </w:rPr>
        <w:t xml:space="preserve"> required</w:t>
      </w:r>
      <w:r w:rsidRPr="00F71FBF">
        <w:rPr>
          <w:rFonts w:ascii="Book Antiqua" w:hAnsi="Book Antiqua" w:cs="Times New Roman"/>
          <w:sz w:val="24"/>
          <w:szCs w:val="24"/>
        </w:rPr>
        <w:t xml:space="preserve"> for </w:t>
      </w:r>
      <w:r w:rsidR="006F1752" w:rsidRPr="00F71FBF">
        <w:rPr>
          <w:rFonts w:ascii="Book Antiqua" w:hAnsi="Book Antiqua" w:cs="Times New Roman"/>
          <w:sz w:val="24"/>
          <w:szCs w:val="24"/>
        </w:rPr>
        <w:t>safe</w:t>
      </w:r>
      <w:r w:rsidRPr="00F71FBF">
        <w:rPr>
          <w:rFonts w:ascii="Book Antiqua" w:hAnsi="Book Antiqua" w:cs="Times New Roman"/>
          <w:sz w:val="24"/>
          <w:szCs w:val="24"/>
        </w:rPr>
        <w:t xml:space="preserve"> liver resection. </w:t>
      </w:r>
      <w:r w:rsidR="006F1752" w:rsidRPr="00F71FBF">
        <w:rPr>
          <w:rFonts w:ascii="Book Antiqua" w:hAnsi="Book Antiqua" w:cs="Times New Roman"/>
          <w:sz w:val="24"/>
          <w:szCs w:val="24"/>
        </w:rPr>
        <w:t xml:space="preserve">The </w:t>
      </w:r>
      <w:r w:rsidRPr="00F71FBF">
        <w:rPr>
          <w:rFonts w:ascii="Book Antiqua" w:hAnsi="Book Antiqua" w:cs="Times New Roman"/>
          <w:sz w:val="24"/>
          <w:szCs w:val="24"/>
        </w:rPr>
        <w:t xml:space="preserve">Sapporo score is the only </w:t>
      </w:r>
      <w:r w:rsidR="002E385F" w:rsidRPr="00F71FBF">
        <w:rPr>
          <w:rFonts w:ascii="Book Antiqua" w:hAnsi="Book Antiqua" w:cs="Times New Roman"/>
          <w:sz w:val="24"/>
          <w:szCs w:val="24"/>
        </w:rPr>
        <w:t xml:space="preserve">liver function-based </w:t>
      </w:r>
      <w:r w:rsidRPr="00F71FBF">
        <w:rPr>
          <w:rFonts w:ascii="Book Antiqua" w:hAnsi="Book Antiqua" w:cs="Times New Roman"/>
          <w:sz w:val="24"/>
          <w:szCs w:val="24"/>
        </w:rPr>
        <w:t>method</w:t>
      </w:r>
      <w:r w:rsidR="004B12A9" w:rsidRPr="00F71FBF">
        <w:rPr>
          <w:rFonts w:ascii="Book Antiqua" w:hAnsi="Book Antiqua" w:cs="Times New Roman"/>
          <w:sz w:val="24"/>
          <w:szCs w:val="24"/>
        </w:rPr>
        <w:t xml:space="preserve"> for determining</w:t>
      </w:r>
      <w:r w:rsidR="002E385F" w:rsidRPr="00F71FBF">
        <w:rPr>
          <w:rFonts w:ascii="Book Antiqua" w:hAnsi="Book Antiqua" w:cs="Times New Roman"/>
          <w:sz w:val="24"/>
          <w:szCs w:val="24"/>
        </w:rPr>
        <w:t xml:space="preserve"> the minimum</w:t>
      </w:r>
      <w:r w:rsidR="003D54D4" w:rsidRPr="00F71FBF">
        <w:rPr>
          <w:rFonts w:ascii="Book Antiqua" w:hAnsi="Book Antiqua" w:cs="Times New Roman"/>
          <w:sz w:val="24"/>
          <w:szCs w:val="24"/>
        </w:rPr>
        <w:t xml:space="preserve"> RLV</w:t>
      </w:r>
      <w:r w:rsidRPr="00F71FBF">
        <w:rPr>
          <w:rFonts w:ascii="Book Antiqua" w:hAnsi="Book Antiqua" w:cs="Times New Roman"/>
          <w:sz w:val="24"/>
          <w:szCs w:val="24"/>
        </w:rPr>
        <w:t>.</w:t>
      </w:r>
    </w:p>
    <w:p w14:paraId="4F713594" w14:textId="77777777" w:rsidR="000C4BE1" w:rsidRPr="00F71FBF" w:rsidRDefault="000C4BE1" w:rsidP="003E25E0">
      <w:pPr>
        <w:spacing w:after="0" w:line="360" w:lineRule="auto"/>
        <w:rPr>
          <w:rFonts w:ascii="Book Antiqua" w:hAnsi="Book Antiqua" w:cs="Times New Roman"/>
          <w:sz w:val="24"/>
          <w:szCs w:val="24"/>
        </w:rPr>
      </w:pPr>
    </w:p>
    <w:p w14:paraId="2B49B8B2" w14:textId="6BBD0814" w:rsidR="000C4BE1" w:rsidRPr="00F71FBF" w:rsidRDefault="00B52FA7" w:rsidP="003E25E0">
      <w:pPr>
        <w:spacing w:after="0" w:line="360" w:lineRule="auto"/>
        <w:rPr>
          <w:rFonts w:ascii="Book Antiqua" w:hAnsi="Book Antiqua" w:cs="Times New Roman"/>
          <w:b/>
          <w:sz w:val="24"/>
          <w:szCs w:val="24"/>
        </w:rPr>
      </w:pPr>
      <w:r w:rsidRPr="00F71FBF">
        <w:rPr>
          <w:rFonts w:ascii="Book Antiqua" w:hAnsi="Book Antiqua"/>
          <w:b/>
          <w:sz w:val="24"/>
          <w:szCs w:val="24"/>
        </w:rPr>
        <w:t>Key words</w:t>
      </w:r>
      <w:r w:rsidRPr="00F71FBF">
        <w:rPr>
          <w:rFonts w:ascii="Book Antiqua" w:hAnsi="Book Antiqua"/>
          <w:sz w:val="24"/>
          <w:szCs w:val="24"/>
        </w:rPr>
        <w:t>:</w:t>
      </w:r>
      <w:r w:rsidR="00742CA1" w:rsidRPr="00F71FBF">
        <w:rPr>
          <w:rFonts w:ascii="Book Antiqua" w:hAnsi="Book Antiqua" w:cs="Times New Roman"/>
          <w:b/>
          <w:sz w:val="24"/>
          <w:szCs w:val="24"/>
        </w:rPr>
        <w:t xml:space="preserve"> </w:t>
      </w:r>
      <w:r w:rsidR="000C4BE1" w:rsidRPr="00F71FBF">
        <w:rPr>
          <w:rFonts w:ascii="Book Antiqua" w:hAnsi="Book Antiqua" w:cs="Times New Roman"/>
          <w:sz w:val="24"/>
          <w:szCs w:val="24"/>
        </w:rPr>
        <w:t>Standard liver volume</w:t>
      </w:r>
      <w:r w:rsidR="00742CA1" w:rsidRPr="00F71FBF">
        <w:rPr>
          <w:rFonts w:ascii="Book Antiqua" w:hAnsi="Book Antiqua" w:cs="Times New Roman"/>
          <w:sz w:val="24"/>
          <w:szCs w:val="24"/>
        </w:rPr>
        <w:t>;</w:t>
      </w:r>
      <w:r w:rsidR="000C4BE1" w:rsidRPr="00F71FBF">
        <w:rPr>
          <w:rFonts w:ascii="Book Antiqua" w:hAnsi="Book Antiqua" w:cs="Times New Roman"/>
          <w:sz w:val="24"/>
          <w:szCs w:val="24"/>
        </w:rPr>
        <w:t xml:space="preserve"> </w:t>
      </w:r>
      <w:r w:rsidR="00742CA1" w:rsidRPr="00F71FBF">
        <w:rPr>
          <w:rFonts w:ascii="Book Antiqua" w:hAnsi="Book Antiqua" w:cs="Times New Roman"/>
          <w:sz w:val="24"/>
          <w:szCs w:val="24"/>
        </w:rPr>
        <w:t xml:space="preserve">Residual </w:t>
      </w:r>
      <w:r w:rsidR="00E45550" w:rsidRPr="00F71FBF">
        <w:rPr>
          <w:rFonts w:ascii="Book Antiqua" w:hAnsi="Book Antiqua" w:cs="Times New Roman"/>
          <w:sz w:val="24"/>
          <w:szCs w:val="24"/>
        </w:rPr>
        <w:t>liver volume</w:t>
      </w:r>
      <w:r w:rsidR="00742CA1" w:rsidRPr="00F71FBF">
        <w:rPr>
          <w:rFonts w:ascii="Book Antiqua" w:hAnsi="Book Antiqua" w:cs="Times New Roman"/>
          <w:sz w:val="24"/>
          <w:szCs w:val="24"/>
        </w:rPr>
        <w:t>;</w:t>
      </w:r>
      <w:r w:rsidR="00E45550" w:rsidRPr="00F71FBF">
        <w:rPr>
          <w:rFonts w:ascii="Book Antiqua" w:hAnsi="Book Antiqua" w:cs="Times New Roman"/>
          <w:sz w:val="24"/>
          <w:szCs w:val="24"/>
        </w:rPr>
        <w:t xml:space="preserve"> </w:t>
      </w:r>
      <w:r w:rsidR="00742CA1" w:rsidRPr="00F71FBF">
        <w:rPr>
          <w:rFonts w:ascii="Book Antiqua" w:hAnsi="Book Antiqua" w:cs="Times New Roman"/>
          <w:sz w:val="24"/>
          <w:szCs w:val="24"/>
        </w:rPr>
        <w:t>Hepatectomy;</w:t>
      </w:r>
      <w:r w:rsidR="000C4BE1" w:rsidRPr="00F71FBF">
        <w:rPr>
          <w:rFonts w:ascii="Book Antiqua" w:hAnsi="Book Antiqua" w:cs="Times New Roman"/>
          <w:sz w:val="24"/>
          <w:szCs w:val="24"/>
        </w:rPr>
        <w:t xml:space="preserve"> </w:t>
      </w:r>
      <w:r w:rsidR="00742CA1" w:rsidRPr="00F71FBF">
        <w:rPr>
          <w:rFonts w:ascii="Book Antiqua" w:hAnsi="Book Antiqua" w:cs="Times New Roman"/>
          <w:sz w:val="24"/>
          <w:szCs w:val="24"/>
        </w:rPr>
        <w:t>Mortality;</w:t>
      </w:r>
      <w:r w:rsidR="000C4BE1" w:rsidRPr="00F71FBF">
        <w:rPr>
          <w:rFonts w:ascii="Book Antiqua" w:hAnsi="Book Antiqua" w:cs="Times New Roman"/>
          <w:sz w:val="24"/>
          <w:szCs w:val="24"/>
        </w:rPr>
        <w:t xml:space="preserve"> </w:t>
      </w:r>
      <w:r w:rsidR="00742CA1" w:rsidRPr="00F71FBF">
        <w:rPr>
          <w:rFonts w:ascii="Book Antiqua" w:hAnsi="Book Antiqua" w:cs="Times New Roman"/>
          <w:sz w:val="24"/>
          <w:szCs w:val="24"/>
        </w:rPr>
        <w:t xml:space="preserve">Liver </w:t>
      </w:r>
      <w:r w:rsidR="000C4BE1" w:rsidRPr="00F71FBF">
        <w:rPr>
          <w:rFonts w:ascii="Book Antiqua" w:hAnsi="Book Antiqua" w:cs="Times New Roman"/>
          <w:sz w:val="24"/>
          <w:szCs w:val="24"/>
        </w:rPr>
        <w:t>failure</w:t>
      </w:r>
      <w:r w:rsidR="00742CA1" w:rsidRPr="00F71FBF">
        <w:rPr>
          <w:rFonts w:ascii="Book Antiqua" w:hAnsi="Book Antiqua" w:cs="Times New Roman"/>
          <w:sz w:val="24"/>
          <w:szCs w:val="24"/>
        </w:rPr>
        <w:t>;</w:t>
      </w:r>
      <w:r w:rsidR="000C4BE1" w:rsidRPr="00F71FBF">
        <w:rPr>
          <w:rFonts w:ascii="Book Antiqua" w:hAnsi="Book Antiqua" w:cs="Times New Roman"/>
          <w:sz w:val="24"/>
          <w:szCs w:val="24"/>
        </w:rPr>
        <w:t xml:space="preserve"> </w:t>
      </w:r>
      <w:r w:rsidR="00742CA1" w:rsidRPr="00F71FBF">
        <w:rPr>
          <w:rFonts w:ascii="Book Antiqua" w:hAnsi="Book Antiqua" w:cs="Times New Roman"/>
          <w:sz w:val="24"/>
          <w:szCs w:val="24"/>
        </w:rPr>
        <w:t xml:space="preserve">Liver </w:t>
      </w:r>
      <w:r w:rsidR="000C4BE1" w:rsidRPr="00F71FBF">
        <w:rPr>
          <w:rFonts w:ascii="Book Antiqua" w:hAnsi="Book Antiqua" w:cs="Times New Roman"/>
          <w:sz w:val="24"/>
          <w:szCs w:val="24"/>
        </w:rPr>
        <w:t>function</w:t>
      </w:r>
    </w:p>
    <w:p w14:paraId="463F4481" w14:textId="77777777" w:rsidR="000C4BE1" w:rsidRPr="00F71FBF" w:rsidRDefault="000C4BE1" w:rsidP="003E25E0">
      <w:pPr>
        <w:spacing w:after="0" w:line="360" w:lineRule="auto"/>
        <w:rPr>
          <w:rFonts w:ascii="Book Antiqua" w:hAnsi="Book Antiqua" w:cs="Times New Roman"/>
          <w:sz w:val="24"/>
          <w:szCs w:val="24"/>
        </w:rPr>
      </w:pPr>
    </w:p>
    <w:p w14:paraId="1B1F099F" w14:textId="77777777" w:rsidR="00B52FA7" w:rsidRPr="00F71FBF" w:rsidRDefault="00B52FA7" w:rsidP="003E25E0">
      <w:pPr>
        <w:adjustRightInd w:val="0"/>
        <w:snapToGrid w:val="0"/>
        <w:spacing w:after="0" w:line="360" w:lineRule="auto"/>
        <w:rPr>
          <w:rFonts w:ascii="Book Antiqua" w:hAnsi="Book Antiqua" w:cs="Tahoma"/>
          <w:color w:val="000000"/>
          <w:sz w:val="24"/>
          <w:szCs w:val="24"/>
        </w:rPr>
      </w:pPr>
      <w:bookmarkStart w:id="3" w:name="OLE_LINK682"/>
      <w:bookmarkStart w:id="4" w:name="OLE_LINK569"/>
      <w:bookmarkStart w:id="5" w:name="OLE_LINK306"/>
      <w:bookmarkStart w:id="6" w:name="OLE_LINK382"/>
      <w:bookmarkStart w:id="7" w:name="OLE_LINK16"/>
      <w:bookmarkStart w:id="8" w:name="OLE_LINK1864"/>
      <w:bookmarkStart w:id="9" w:name="OLE_LINK288"/>
      <w:bookmarkStart w:id="10" w:name="OLE_LINK200"/>
      <w:bookmarkStart w:id="11" w:name="OLE_LINK149"/>
      <w:bookmarkStart w:id="12" w:name="OLE_LINK148"/>
      <w:r w:rsidRPr="00F71FBF">
        <w:rPr>
          <w:rFonts w:ascii="Book Antiqua" w:hAnsi="Book Antiqua" w:cs="Tahoma"/>
          <w:b/>
          <w:color w:val="000000"/>
          <w:sz w:val="24"/>
          <w:szCs w:val="24"/>
        </w:rPr>
        <w:t>© The Author(s) 2019.</w:t>
      </w:r>
      <w:r w:rsidRPr="00F71FBF">
        <w:rPr>
          <w:rFonts w:ascii="Book Antiqua" w:hAnsi="Book Antiqua" w:cs="Tahoma"/>
          <w:color w:val="000000"/>
          <w:sz w:val="24"/>
          <w:szCs w:val="24"/>
        </w:rPr>
        <w:t xml:space="preserve"> Published by </w:t>
      </w:r>
      <w:proofErr w:type="spellStart"/>
      <w:r w:rsidRPr="00F71FBF">
        <w:rPr>
          <w:rFonts w:ascii="Book Antiqua" w:hAnsi="Book Antiqua" w:cs="Tahoma"/>
          <w:color w:val="000000"/>
          <w:sz w:val="24"/>
          <w:szCs w:val="24"/>
        </w:rPr>
        <w:t>Baishideng</w:t>
      </w:r>
      <w:proofErr w:type="spellEnd"/>
      <w:r w:rsidRPr="00F71FBF">
        <w:rPr>
          <w:rFonts w:ascii="Book Antiqua" w:hAnsi="Book Antiqua" w:cs="Tahoma"/>
          <w:color w:val="000000"/>
          <w:sz w:val="24"/>
          <w:szCs w:val="24"/>
        </w:rPr>
        <w:t xml:space="preserve"> Publishing Group Inc. All rights reserved.</w:t>
      </w:r>
      <w:bookmarkEnd w:id="3"/>
      <w:bookmarkEnd w:id="4"/>
      <w:bookmarkEnd w:id="5"/>
      <w:bookmarkEnd w:id="6"/>
      <w:bookmarkEnd w:id="7"/>
      <w:bookmarkEnd w:id="8"/>
      <w:bookmarkEnd w:id="9"/>
      <w:bookmarkEnd w:id="10"/>
      <w:bookmarkEnd w:id="11"/>
      <w:bookmarkEnd w:id="12"/>
    </w:p>
    <w:p w14:paraId="10C0E0D9" w14:textId="77777777" w:rsidR="00B52FA7" w:rsidRPr="00F71FBF" w:rsidRDefault="00B52FA7" w:rsidP="003E25E0">
      <w:pPr>
        <w:adjustRightInd w:val="0"/>
        <w:snapToGrid w:val="0"/>
        <w:spacing w:after="0" w:line="360" w:lineRule="auto"/>
        <w:rPr>
          <w:rFonts w:ascii="Book Antiqua" w:hAnsi="Book Antiqua" w:cs="Times New Roman"/>
          <w:b/>
          <w:color w:val="000000"/>
          <w:sz w:val="24"/>
          <w:szCs w:val="24"/>
        </w:rPr>
      </w:pPr>
    </w:p>
    <w:p w14:paraId="54287519" w14:textId="527E8E44" w:rsidR="000C4BE1" w:rsidRPr="00F71FBF" w:rsidRDefault="00B52FA7" w:rsidP="003E25E0">
      <w:pPr>
        <w:spacing w:after="0" w:line="360" w:lineRule="auto"/>
        <w:rPr>
          <w:rFonts w:ascii="Book Antiqua" w:hAnsi="Book Antiqua" w:cs="Times New Roman"/>
          <w:b/>
          <w:sz w:val="24"/>
          <w:szCs w:val="24"/>
        </w:rPr>
      </w:pPr>
      <w:r w:rsidRPr="00F71FBF">
        <w:rPr>
          <w:rFonts w:ascii="Book Antiqua" w:hAnsi="Book Antiqua"/>
          <w:b/>
          <w:color w:val="000000"/>
          <w:sz w:val="24"/>
          <w:szCs w:val="24"/>
        </w:rPr>
        <w:t>Core tip:</w:t>
      </w:r>
      <w:r w:rsidRPr="00F71FBF">
        <w:rPr>
          <w:rFonts w:ascii="Book Antiqua" w:hAnsi="Book Antiqua" w:cs="Times New Roman"/>
          <w:b/>
          <w:sz w:val="24"/>
          <w:szCs w:val="24"/>
        </w:rPr>
        <w:t xml:space="preserve"> </w:t>
      </w:r>
      <w:r w:rsidR="000C4BE1" w:rsidRPr="00F71FBF">
        <w:rPr>
          <w:rFonts w:ascii="Book Antiqua" w:hAnsi="Book Antiqua" w:cs="Times New Roman"/>
          <w:sz w:val="24"/>
          <w:szCs w:val="24"/>
        </w:rPr>
        <w:t xml:space="preserve">We </w:t>
      </w:r>
      <w:r w:rsidR="004B12A9" w:rsidRPr="00F71FBF">
        <w:rPr>
          <w:rFonts w:ascii="Book Antiqua" w:hAnsi="Book Antiqua" w:cs="Times New Roman"/>
          <w:sz w:val="24"/>
          <w:szCs w:val="24"/>
        </w:rPr>
        <w:t xml:space="preserve">systematically </w:t>
      </w:r>
      <w:r w:rsidR="000C4BE1" w:rsidRPr="00F71FBF">
        <w:rPr>
          <w:rFonts w:ascii="Book Antiqua" w:hAnsi="Book Antiqua" w:cs="Times New Roman"/>
          <w:sz w:val="24"/>
          <w:szCs w:val="24"/>
        </w:rPr>
        <w:t xml:space="preserve">reviewed </w:t>
      </w:r>
      <w:r w:rsidR="00EE7EAF" w:rsidRPr="00F71FBF">
        <w:rPr>
          <w:rFonts w:ascii="Book Antiqua" w:hAnsi="Book Antiqua" w:cs="Times New Roman"/>
          <w:sz w:val="24"/>
          <w:szCs w:val="24"/>
        </w:rPr>
        <w:t>standard liver volume (SLV)</w:t>
      </w:r>
      <w:r w:rsidR="006F1752" w:rsidRPr="00F71FBF">
        <w:rPr>
          <w:rFonts w:ascii="Book Antiqua" w:hAnsi="Book Antiqua" w:cs="Times New Roman"/>
          <w:sz w:val="24"/>
          <w:szCs w:val="24"/>
        </w:rPr>
        <w:t xml:space="preserve"> </w:t>
      </w:r>
      <w:r w:rsidR="000C4BE1" w:rsidRPr="00F71FBF">
        <w:rPr>
          <w:rFonts w:ascii="Book Antiqua" w:hAnsi="Book Antiqua" w:cs="Times New Roman"/>
          <w:sz w:val="24"/>
          <w:szCs w:val="24"/>
        </w:rPr>
        <w:t>formula</w:t>
      </w:r>
      <w:r w:rsidR="003D54D4" w:rsidRPr="00F71FBF">
        <w:rPr>
          <w:rFonts w:ascii="Book Antiqua" w:hAnsi="Book Antiqua" w:cs="Times New Roman"/>
          <w:sz w:val="24"/>
          <w:szCs w:val="24"/>
        </w:rPr>
        <w:t>e</w:t>
      </w:r>
      <w:r w:rsidR="008A4399" w:rsidRPr="00F71FBF">
        <w:rPr>
          <w:rFonts w:ascii="Book Antiqua" w:hAnsi="Book Antiqua" w:cs="Times New Roman"/>
          <w:sz w:val="24"/>
          <w:szCs w:val="24"/>
        </w:rPr>
        <w:t>,</w:t>
      </w:r>
      <w:r w:rsidR="000C4BE1" w:rsidRPr="00F71FBF">
        <w:rPr>
          <w:rFonts w:ascii="Book Antiqua" w:hAnsi="Book Antiqua" w:cs="Times New Roman"/>
          <w:sz w:val="24"/>
          <w:szCs w:val="24"/>
        </w:rPr>
        <w:t xml:space="preserve"> </w:t>
      </w:r>
      <w:r w:rsidR="00292EBC" w:rsidRPr="00F71FBF">
        <w:rPr>
          <w:rFonts w:ascii="Book Antiqua" w:hAnsi="Book Antiqua" w:cs="Times New Roman"/>
          <w:sz w:val="24"/>
          <w:szCs w:val="24"/>
        </w:rPr>
        <w:t xml:space="preserve">methods </w:t>
      </w:r>
      <w:r w:rsidR="00EE7EAF" w:rsidRPr="00F71FBF">
        <w:rPr>
          <w:rFonts w:ascii="Book Antiqua" w:hAnsi="Book Antiqua" w:cs="Times New Roman"/>
          <w:sz w:val="24"/>
          <w:szCs w:val="24"/>
        </w:rPr>
        <w:t>for</w:t>
      </w:r>
      <w:r w:rsidR="00292EBC" w:rsidRPr="00F71FBF">
        <w:rPr>
          <w:rFonts w:ascii="Book Antiqua" w:hAnsi="Book Antiqua" w:cs="Times New Roman"/>
          <w:sz w:val="24"/>
          <w:szCs w:val="24"/>
        </w:rPr>
        <w:t xml:space="preserve"> assess</w:t>
      </w:r>
      <w:r w:rsidR="00EE7EAF" w:rsidRPr="00F71FBF">
        <w:rPr>
          <w:rFonts w:ascii="Book Antiqua" w:hAnsi="Book Antiqua" w:cs="Times New Roman"/>
          <w:sz w:val="24"/>
          <w:szCs w:val="24"/>
        </w:rPr>
        <w:t>ing</w:t>
      </w:r>
      <w:r w:rsidR="00E45550" w:rsidRPr="00F71FBF">
        <w:rPr>
          <w:rFonts w:ascii="Book Antiqua" w:hAnsi="Book Antiqua" w:cs="Times New Roman"/>
          <w:sz w:val="24"/>
          <w:szCs w:val="24"/>
        </w:rPr>
        <w:t xml:space="preserve"> </w:t>
      </w:r>
      <w:r w:rsidR="00EE7EAF" w:rsidRPr="00F71FBF">
        <w:rPr>
          <w:rFonts w:ascii="Book Antiqua" w:hAnsi="Book Antiqua" w:cs="Times New Roman"/>
          <w:sz w:val="24"/>
          <w:szCs w:val="24"/>
        </w:rPr>
        <w:t xml:space="preserve">the minimum </w:t>
      </w:r>
      <w:r w:rsidR="00E45550" w:rsidRPr="00F71FBF">
        <w:rPr>
          <w:rFonts w:ascii="Book Antiqua" w:hAnsi="Book Antiqua" w:cs="Times New Roman"/>
          <w:sz w:val="24"/>
          <w:szCs w:val="24"/>
        </w:rPr>
        <w:t xml:space="preserve">residual liver </w:t>
      </w:r>
      <w:r w:rsidR="00292EBC" w:rsidRPr="00F71FBF">
        <w:rPr>
          <w:rFonts w:ascii="Book Antiqua" w:hAnsi="Book Antiqua" w:cs="Times New Roman"/>
          <w:sz w:val="24"/>
          <w:szCs w:val="24"/>
        </w:rPr>
        <w:t xml:space="preserve">volume </w:t>
      </w:r>
      <w:r w:rsidR="00E45550" w:rsidRPr="00F71FBF">
        <w:rPr>
          <w:rFonts w:ascii="Book Antiqua" w:hAnsi="Book Antiqua" w:cs="Times New Roman"/>
          <w:sz w:val="24"/>
          <w:szCs w:val="24"/>
        </w:rPr>
        <w:t>(RLV)</w:t>
      </w:r>
      <w:r w:rsidR="00EE7EAF" w:rsidRPr="00F71FBF">
        <w:rPr>
          <w:rFonts w:ascii="Book Antiqua" w:hAnsi="Book Antiqua" w:cs="Times New Roman"/>
          <w:sz w:val="24"/>
          <w:szCs w:val="24"/>
        </w:rPr>
        <w:t xml:space="preserve"> required for safe liver resection</w:t>
      </w:r>
      <w:r w:rsidR="00292EBC" w:rsidRPr="00F71FBF">
        <w:rPr>
          <w:rFonts w:ascii="Book Antiqua" w:hAnsi="Book Antiqua" w:cs="Times New Roman"/>
          <w:sz w:val="24"/>
          <w:szCs w:val="24"/>
        </w:rPr>
        <w:t>, and</w:t>
      </w:r>
      <w:r w:rsidR="000C4BE1" w:rsidRPr="00F71FBF">
        <w:rPr>
          <w:rFonts w:ascii="Book Antiqua" w:hAnsi="Book Antiqua" w:cs="Times New Roman"/>
          <w:sz w:val="24"/>
          <w:szCs w:val="24"/>
        </w:rPr>
        <w:t xml:space="preserve"> the association between liver volume and mortality. Although </w:t>
      </w:r>
      <w:r w:rsidR="00EE7EAF" w:rsidRPr="00F71FBF">
        <w:rPr>
          <w:rFonts w:ascii="Book Antiqua" w:hAnsi="Book Antiqua" w:cs="Times New Roman"/>
          <w:sz w:val="24"/>
          <w:szCs w:val="24"/>
        </w:rPr>
        <w:t xml:space="preserve">the reported SLV formulae contained </w:t>
      </w:r>
      <w:r w:rsidR="008A4399" w:rsidRPr="00F71FBF">
        <w:rPr>
          <w:rFonts w:ascii="Book Antiqua" w:hAnsi="Book Antiqua" w:cs="Times New Roman"/>
          <w:sz w:val="24"/>
          <w:szCs w:val="24"/>
        </w:rPr>
        <w:t>different coefficient/</w:t>
      </w:r>
      <w:r w:rsidR="000C4BE1" w:rsidRPr="00F71FBF">
        <w:rPr>
          <w:rFonts w:ascii="Book Antiqua" w:hAnsi="Book Antiqua" w:cs="Times New Roman"/>
          <w:sz w:val="24"/>
          <w:szCs w:val="24"/>
        </w:rPr>
        <w:t xml:space="preserve">constant values, </w:t>
      </w:r>
      <w:r w:rsidR="00EE7EAF" w:rsidRPr="00F71FBF">
        <w:rPr>
          <w:rFonts w:ascii="Book Antiqua" w:hAnsi="Book Antiqua" w:cs="Times New Roman"/>
          <w:sz w:val="24"/>
          <w:szCs w:val="24"/>
        </w:rPr>
        <w:t xml:space="preserve">a simplified version of the SLV, </w:t>
      </w:r>
      <w:r w:rsidR="006F1752" w:rsidRPr="00F71FBF">
        <w:rPr>
          <w:rFonts w:ascii="Book Antiqua" w:hAnsi="Book Antiqua" w:cs="Times New Roman"/>
          <w:sz w:val="24"/>
          <w:szCs w:val="24"/>
        </w:rPr>
        <w:t>the c</w:t>
      </w:r>
      <w:r w:rsidR="00E45550" w:rsidRPr="00F71FBF">
        <w:rPr>
          <w:rFonts w:ascii="Book Antiqua" w:hAnsi="Book Antiqua" w:cs="Times New Roman"/>
          <w:sz w:val="24"/>
          <w:szCs w:val="24"/>
        </w:rPr>
        <w:t>ommon SLV</w:t>
      </w:r>
      <w:r w:rsidR="008A4399" w:rsidRPr="00F71FBF">
        <w:rPr>
          <w:rFonts w:ascii="Book Antiqua" w:hAnsi="Book Antiqua" w:cs="Times New Roman"/>
          <w:sz w:val="24"/>
          <w:szCs w:val="24"/>
        </w:rPr>
        <w:t xml:space="preserve"> (</w:t>
      </w:r>
      <w:proofErr w:type="spellStart"/>
      <w:r w:rsidR="008A4399" w:rsidRPr="00F71FBF">
        <w:rPr>
          <w:rFonts w:ascii="Book Antiqua" w:hAnsi="Book Antiqua" w:cs="Times New Roman"/>
          <w:sz w:val="24"/>
          <w:szCs w:val="24"/>
        </w:rPr>
        <w:t>cSLV</w:t>
      </w:r>
      <w:proofErr w:type="spellEnd"/>
      <w:r w:rsidR="008A4399" w:rsidRPr="00F71FBF">
        <w:rPr>
          <w:rFonts w:ascii="Book Antiqua" w:hAnsi="Book Antiqua" w:cs="Times New Roman"/>
          <w:sz w:val="24"/>
          <w:szCs w:val="24"/>
        </w:rPr>
        <w:t>)</w:t>
      </w:r>
      <w:r w:rsidR="00401E8E" w:rsidRPr="00F71FBF">
        <w:rPr>
          <w:rFonts w:ascii="Book Antiqua" w:hAnsi="Book Antiqua" w:cs="Times New Roman"/>
          <w:sz w:val="24"/>
          <w:szCs w:val="24"/>
        </w:rPr>
        <w:t>,</w:t>
      </w:r>
      <w:r w:rsidR="0021633E" w:rsidRPr="00F71FBF">
        <w:rPr>
          <w:rFonts w:ascii="Book Antiqua" w:hAnsi="Book Antiqua" w:cs="Times New Roman"/>
          <w:sz w:val="24"/>
          <w:szCs w:val="24"/>
        </w:rPr>
        <w:t xml:space="preserve"> </w:t>
      </w:r>
      <w:r w:rsidR="00EE7EAF" w:rsidRPr="00F71FBF">
        <w:rPr>
          <w:rFonts w:ascii="Book Antiqua" w:hAnsi="Book Antiqua" w:cs="Times New Roman"/>
          <w:sz w:val="24"/>
          <w:szCs w:val="24"/>
        </w:rPr>
        <w:t>can</w:t>
      </w:r>
      <w:r w:rsidR="000C4BE1" w:rsidRPr="00F71FBF">
        <w:rPr>
          <w:rFonts w:ascii="Book Antiqua" w:hAnsi="Book Antiqua" w:cs="Times New Roman"/>
          <w:sz w:val="24"/>
          <w:szCs w:val="24"/>
        </w:rPr>
        <w:t xml:space="preserve"> be calculated </w:t>
      </w:r>
      <w:r w:rsidR="00EE7EAF" w:rsidRPr="00F71FBF">
        <w:rPr>
          <w:rFonts w:ascii="Book Antiqua" w:hAnsi="Book Antiqua" w:cs="Times New Roman"/>
          <w:sz w:val="24"/>
          <w:szCs w:val="24"/>
        </w:rPr>
        <w:t>as follows</w:t>
      </w:r>
      <w:r w:rsidR="006F1752" w:rsidRPr="00F71FBF">
        <w:rPr>
          <w:rFonts w:ascii="Book Antiqua" w:hAnsi="Book Antiqua" w:cs="Times New Roman"/>
          <w:sz w:val="24"/>
          <w:szCs w:val="24"/>
        </w:rPr>
        <w:t>:</w:t>
      </w:r>
      <w:r w:rsidR="00FD4F70" w:rsidRPr="00F71FBF">
        <w:rPr>
          <w:rFonts w:ascii="Book Antiqua" w:hAnsi="Book Antiqua" w:cs="Times New Roman"/>
          <w:sz w:val="24"/>
          <w:szCs w:val="24"/>
        </w:rPr>
        <w:t xml:space="preserve"> </w:t>
      </w:r>
      <w:proofErr w:type="spellStart"/>
      <w:r w:rsidR="0021633E" w:rsidRPr="00F71FBF">
        <w:rPr>
          <w:rFonts w:ascii="Book Antiqua" w:hAnsi="Book Antiqua" w:cs="Times New Roman"/>
          <w:sz w:val="24"/>
          <w:szCs w:val="24"/>
        </w:rPr>
        <w:t>c</w:t>
      </w:r>
      <w:r w:rsidR="00FD4F70" w:rsidRPr="00F71FBF">
        <w:rPr>
          <w:rFonts w:ascii="Book Antiqua" w:hAnsi="Book Antiqua" w:cs="Times New Roman"/>
          <w:sz w:val="24"/>
          <w:szCs w:val="24"/>
        </w:rPr>
        <w:t>SLV</w:t>
      </w:r>
      <w:proofErr w:type="spellEnd"/>
      <w:r w:rsidR="00BB1B09" w:rsidRPr="00F71FBF">
        <w:rPr>
          <w:rFonts w:ascii="Book Antiqua" w:hAnsi="Book Antiqua" w:cs="Times New Roman"/>
          <w:sz w:val="24"/>
          <w:szCs w:val="24"/>
        </w:rPr>
        <w:t xml:space="preserve"> </w:t>
      </w:r>
      <w:r w:rsidR="00EE7EAF" w:rsidRPr="00F71FBF">
        <w:rPr>
          <w:rFonts w:ascii="Book Antiqua" w:hAnsi="Book Antiqua" w:cs="Times New Roman"/>
          <w:sz w:val="24"/>
          <w:szCs w:val="24"/>
        </w:rPr>
        <w:t>(m</w:t>
      </w:r>
      <w:r w:rsidR="00742CA1" w:rsidRPr="00F71FBF">
        <w:rPr>
          <w:rFonts w:ascii="Book Antiqua" w:hAnsi="Book Antiqua" w:cs="Times New Roman"/>
          <w:sz w:val="24"/>
          <w:szCs w:val="24"/>
        </w:rPr>
        <w:t>L</w:t>
      </w:r>
      <w:r w:rsidR="00EE7EAF" w:rsidRPr="00F71FBF">
        <w:rPr>
          <w:rFonts w:ascii="Book Antiqua" w:hAnsi="Book Antiqua" w:cs="Times New Roman"/>
          <w:sz w:val="24"/>
          <w:szCs w:val="24"/>
        </w:rPr>
        <w:t>)</w:t>
      </w:r>
      <w:r w:rsidR="00742CA1" w:rsidRPr="00F71FBF">
        <w:rPr>
          <w:rFonts w:ascii="Book Antiqua" w:hAnsi="Book Antiqua" w:cs="Times New Roman"/>
          <w:sz w:val="24"/>
          <w:szCs w:val="24"/>
        </w:rPr>
        <w:t xml:space="preserve"> </w:t>
      </w:r>
      <w:r w:rsidR="00FD4F70" w:rsidRPr="00F71FBF">
        <w:rPr>
          <w:rFonts w:ascii="Book Antiqua" w:hAnsi="Book Antiqua" w:cs="Times New Roman"/>
          <w:sz w:val="24"/>
          <w:szCs w:val="24"/>
        </w:rPr>
        <w:t>=</w:t>
      </w:r>
      <w:r w:rsidR="00742CA1" w:rsidRPr="00F71FBF">
        <w:rPr>
          <w:rFonts w:ascii="Book Antiqua" w:hAnsi="Book Antiqua" w:cs="Times New Roman"/>
          <w:sz w:val="24"/>
          <w:szCs w:val="24"/>
        </w:rPr>
        <w:t xml:space="preserve"> </w:t>
      </w:r>
      <w:r w:rsidR="000C4BE1" w:rsidRPr="00F71FBF">
        <w:rPr>
          <w:rFonts w:ascii="Book Antiqua" w:hAnsi="Book Antiqua" w:cs="Times New Roman"/>
          <w:sz w:val="24"/>
          <w:szCs w:val="24"/>
        </w:rPr>
        <w:t xml:space="preserve">710 </w:t>
      </w:r>
      <w:r w:rsidR="00EE7EAF" w:rsidRPr="00F71FBF">
        <w:rPr>
          <w:rFonts w:ascii="Book Antiqua" w:hAnsi="Book Antiqua" w:cs="Times New Roman"/>
          <w:sz w:val="24"/>
          <w:szCs w:val="24"/>
        </w:rPr>
        <w:t>or 770</w:t>
      </w:r>
      <w:r w:rsidR="00742CA1" w:rsidRPr="00F71FBF">
        <w:rPr>
          <w:rFonts w:ascii="Book Antiqua" w:hAnsi="Book Antiqua" w:cs="Times New Roman"/>
          <w:sz w:val="24"/>
          <w:szCs w:val="24"/>
        </w:rPr>
        <w:t xml:space="preserve"> </w:t>
      </w:r>
      <w:r w:rsidR="00FD4F70" w:rsidRPr="00F71FBF">
        <w:rPr>
          <w:rFonts w:ascii="Book Antiqua" w:hAnsi="Book Antiqua" w:cs="Times New Roman"/>
          <w:sz w:val="24"/>
          <w:szCs w:val="24"/>
        </w:rPr>
        <w:t>×</w:t>
      </w:r>
      <w:r w:rsidR="00742CA1" w:rsidRPr="00F71FBF">
        <w:rPr>
          <w:rFonts w:ascii="Book Antiqua" w:hAnsi="Book Antiqua" w:cs="Times New Roman"/>
          <w:sz w:val="24"/>
          <w:szCs w:val="24"/>
        </w:rPr>
        <w:t xml:space="preserve"> </w:t>
      </w:r>
      <w:r w:rsidR="008E7D16" w:rsidRPr="00F71FBF">
        <w:rPr>
          <w:rFonts w:ascii="Book Antiqua" w:hAnsi="Book Antiqua" w:cs="Times New Roman"/>
          <w:sz w:val="24"/>
          <w:szCs w:val="24"/>
        </w:rPr>
        <w:t>body surface area</w:t>
      </w:r>
      <w:r w:rsidR="000C4BE1" w:rsidRPr="00F71FBF">
        <w:rPr>
          <w:rFonts w:ascii="Book Antiqua" w:hAnsi="Book Antiqua" w:cs="Times New Roman"/>
          <w:sz w:val="24"/>
          <w:szCs w:val="24"/>
        </w:rPr>
        <w:t>.</w:t>
      </w:r>
      <w:r w:rsidR="00E45550" w:rsidRPr="00F71FBF">
        <w:rPr>
          <w:rFonts w:ascii="Book Antiqua" w:hAnsi="Book Antiqua" w:cs="Times New Roman"/>
          <w:sz w:val="24"/>
          <w:szCs w:val="24"/>
        </w:rPr>
        <w:t xml:space="preserve"> </w:t>
      </w:r>
      <w:r w:rsidR="00EE7EAF" w:rsidRPr="00F71FBF">
        <w:rPr>
          <w:rFonts w:ascii="Book Antiqua" w:hAnsi="Book Antiqua" w:cs="Times New Roman"/>
          <w:sz w:val="24"/>
          <w:szCs w:val="24"/>
        </w:rPr>
        <w:t>The Sapporo score</w:t>
      </w:r>
      <w:r w:rsidR="00292EBC" w:rsidRPr="00F71FBF">
        <w:rPr>
          <w:rFonts w:ascii="Book Antiqua" w:hAnsi="Book Antiqua" w:cs="Times New Roman"/>
          <w:sz w:val="24"/>
          <w:szCs w:val="24"/>
        </w:rPr>
        <w:t xml:space="preserve"> </w:t>
      </w:r>
      <w:r w:rsidR="00F45D6D" w:rsidRPr="00F71FBF">
        <w:rPr>
          <w:rFonts w:ascii="Book Antiqua" w:hAnsi="Book Antiqua" w:cs="Times New Roman"/>
          <w:sz w:val="24"/>
          <w:szCs w:val="24"/>
        </w:rPr>
        <w:t xml:space="preserve">is the only </w:t>
      </w:r>
      <w:r w:rsidR="00EE7EAF" w:rsidRPr="00F71FBF">
        <w:rPr>
          <w:rFonts w:ascii="Book Antiqua" w:hAnsi="Book Antiqua" w:cs="Times New Roman"/>
          <w:sz w:val="24"/>
          <w:szCs w:val="24"/>
        </w:rPr>
        <w:t xml:space="preserve">liver function-based </w:t>
      </w:r>
      <w:r w:rsidR="00F45D6D" w:rsidRPr="00F71FBF">
        <w:rPr>
          <w:rFonts w:ascii="Book Antiqua" w:hAnsi="Book Antiqua" w:cs="Times New Roman"/>
          <w:sz w:val="24"/>
          <w:szCs w:val="24"/>
        </w:rPr>
        <w:t xml:space="preserve">method </w:t>
      </w:r>
      <w:r w:rsidR="004B12A9" w:rsidRPr="00F71FBF">
        <w:rPr>
          <w:rFonts w:ascii="Book Antiqua" w:hAnsi="Book Antiqua" w:cs="Times New Roman"/>
          <w:sz w:val="24"/>
          <w:szCs w:val="24"/>
        </w:rPr>
        <w:t>for</w:t>
      </w:r>
      <w:r w:rsidR="00F45D6D" w:rsidRPr="00F71FBF">
        <w:rPr>
          <w:rFonts w:ascii="Book Antiqua" w:hAnsi="Book Antiqua" w:cs="Times New Roman"/>
          <w:sz w:val="24"/>
          <w:szCs w:val="24"/>
        </w:rPr>
        <w:t xml:space="preserve"> </w:t>
      </w:r>
      <w:r w:rsidR="004B12A9" w:rsidRPr="00F71FBF">
        <w:rPr>
          <w:rFonts w:ascii="Book Antiqua" w:hAnsi="Book Antiqua" w:cs="Times New Roman"/>
          <w:sz w:val="24"/>
          <w:szCs w:val="24"/>
        </w:rPr>
        <w:t>determining</w:t>
      </w:r>
      <w:r w:rsidR="006F1752" w:rsidRPr="00F71FBF">
        <w:rPr>
          <w:rFonts w:ascii="Book Antiqua" w:hAnsi="Book Antiqua" w:cs="Times New Roman"/>
          <w:sz w:val="24"/>
          <w:szCs w:val="24"/>
        </w:rPr>
        <w:t xml:space="preserve"> </w:t>
      </w:r>
      <w:r w:rsidR="00EE7EAF" w:rsidRPr="00F71FBF">
        <w:rPr>
          <w:rFonts w:ascii="Book Antiqua" w:hAnsi="Book Antiqua" w:cs="Times New Roman"/>
          <w:sz w:val="24"/>
          <w:szCs w:val="24"/>
        </w:rPr>
        <w:t xml:space="preserve">the minimum </w:t>
      </w:r>
      <w:r w:rsidR="00F45D6D" w:rsidRPr="00F71FBF">
        <w:rPr>
          <w:rFonts w:ascii="Book Antiqua" w:hAnsi="Book Antiqua" w:cs="Times New Roman"/>
          <w:sz w:val="24"/>
          <w:szCs w:val="24"/>
        </w:rPr>
        <w:t>RLV.</w:t>
      </w:r>
    </w:p>
    <w:p w14:paraId="7697B2EF" w14:textId="13ABECEC" w:rsidR="00F57FE8" w:rsidRPr="00F71FBF" w:rsidRDefault="00F57FE8" w:rsidP="003E25E0">
      <w:pPr>
        <w:spacing w:after="0" w:line="360" w:lineRule="auto"/>
        <w:ind w:firstLineChars="100" w:firstLine="240"/>
        <w:rPr>
          <w:rFonts w:ascii="Book Antiqua" w:hAnsi="Book Antiqua" w:cs="Times New Roman"/>
          <w:sz w:val="24"/>
          <w:szCs w:val="24"/>
        </w:rPr>
      </w:pPr>
    </w:p>
    <w:p w14:paraId="2F99E6C3" w14:textId="18029154" w:rsidR="00AA5630" w:rsidRPr="00F71FBF" w:rsidRDefault="00AA5630" w:rsidP="00AA5630">
      <w:pPr>
        <w:spacing w:after="0" w:line="360" w:lineRule="auto"/>
        <w:rPr>
          <w:rFonts w:ascii="Book Antiqua" w:hAnsi="Book Antiqua"/>
          <w:sz w:val="24"/>
          <w:szCs w:val="24"/>
        </w:rPr>
      </w:pPr>
      <w:r w:rsidRPr="00F71FBF">
        <w:rPr>
          <w:rFonts w:ascii="Book Antiqua" w:hAnsi="Book Antiqua" w:cs="Times New Roman"/>
          <w:b/>
          <w:sz w:val="24"/>
          <w:szCs w:val="24"/>
        </w:rPr>
        <w:t xml:space="preserve">Citation: </w:t>
      </w:r>
      <w:r w:rsidR="005B5D18" w:rsidRPr="00F71FBF">
        <w:rPr>
          <w:rFonts w:ascii="Book Antiqua" w:hAnsi="Book Antiqua" w:cs="Times New Roman"/>
          <w:sz w:val="24"/>
          <w:szCs w:val="24"/>
        </w:rPr>
        <w:t xml:space="preserve">Harada K, Nagayama M, Ohashi Y, Chiba A, </w:t>
      </w:r>
      <w:proofErr w:type="spellStart"/>
      <w:r w:rsidR="005B5D18" w:rsidRPr="00F71FBF">
        <w:rPr>
          <w:rFonts w:ascii="Book Antiqua" w:hAnsi="Book Antiqua" w:cs="Times New Roman"/>
          <w:sz w:val="24"/>
          <w:szCs w:val="24"/>
        </w:rPr>
        <w:t>Numasawa</w:t>
      </w:r>
      <w:proofErr w:type="spellEnd"/>
      <w:r w:rsidR="005B5D18" w:rsidRPr="00F71FBF">
        <w:rPr>
          <w:rFonts w:ascii="Book Antiqua" w:hAnsi="Book Antiqua" w:cs="Times New Roman"/>
          <w:sz w:val="24"/>
          <w:szCs w:val="24"/>
        </w:rPr>
        <w:t xml:space="preserve"> K, Meguro M, Kimura Y, Yamaguchi H, Kobayashi M, </w:t>
      </w:r>
      <w:proofErr w:type="spellStart"/>
      <w:r w:rsidR="005B5D18" w:rsidRPr="00F71FBF">
        <w:rPr>
          <w:rFonts w:ascii="Book Antiqua" w:hAnsi="Book Antiqua" w:cs="Times New Roman"/>
          <w:sz w:val="24"/>
          <w:szCs w:val="24"/>
        </w:rPr>
        <w:t>Miyanishi</w:t>
      </w:r>
      <w:proofErr w:type="spellEnd"/>
      <w:r w:rsidR="005B5D18" w:rsidRPr="00F71FBF">
        <w:rPr>
          <w:rFonts w:ascii="Book Antiqua" w:hAnsi="Book Antiqua" w:cs="Times New Roman"/>
          <w:sz w:val="24"/>
          <w:szCs w:val="24"/>
        </w:rPr>
        <w:t xml:space="preserve"> K, Kato J, Mizuguchi T.</w:t>
      </w:r>
      <w:r w:rsidR="00742CA1" w:rsidRPr="00F71FBF">
        <w:rPr>
          <w:rFonts w:ascii="Book Antiqua" w:hAnsi="Book Antiqua" w:cs="Times New Roman"/>
          <w:sz w:val="24"/>
          <w:szCs w:val="24"/>
        </w:rPr>
        <w:t xml:space="preserve"> </w:t>
      </w:r>
      <w:r w:rsidR="00F57FE8" w:rsidRPr="00F71FBF">
        <w:rPr>
          <w:rFonts w:ascii="Book Antiqua" w:hAnsi="Book Antiqua" w:cs="Times New Roman"/>
          <w:sz w:val="24"/>
          <w:szCs w:val="24"/>
        </w:rPr>
        <w:t>Scoring criteria for determining the safety of liver resection for malignant liver tumors</w:t>
      </w:r>
      <w:r w:rsidR="00A123B5" w:rsidRPr="00F71FBF">
        <w:rPr>
          <w:rFonts w:ascii="Book Antiqua" w:hAnsi="Book Antiqua" w:cs="Times New Roman"/>
          <w:sz w:val="24"/>
          <w:szCs w:val="24"/>
        </w:rPr>
        <w:t xml:space="preserve">. </w:t>
      </w:r>
      <w:r w:rsidR="00B52FA7" w:rsidRPr="00F71FBF">
        <w:rPr>
          <w:rFonts w:ascii="Book Antiqua" w:hAnsi="Book Antiqua"/>
          <w:i/>
          <w:sz w:val="24"/>
          <w:szCs w:val="24"/>
        </w:rPr>
        <w:t xml:space="preserve">World J Meta-Anal </w:t>
      </w:r>
      <w:r w:rsidRPr="00F71FBF">
        <w:rPr>
          <w:rFonts w:ascii="Book Antiqua" w:hAnsi="Book Antiqua"/>
          <w:sz w:val="24"/>
          <w:szCs w:val="24"/>
        </w:rPr>
        <w:t xml:space="preserve">2019; 7(5): </w:t>
      </w:r>
      <w:r w:rsidRPr="00F71FBF">
        <w:rPr>
          <w:rFonts w:ascii="Book Antiqua" w:hAnsi="Book Antiqua"/>
          <w:sz w:val="24"/>
          <w:szCs w:val="24"/>
        </w:rPr>
        <w:t>234-248</w:t>
      </w:r>
      <w:r w:rsidRPr="00F71FBF">
        <w:rPr>
          <w:rFonts w:ascii="Book Antiqua" w:hAnsi="Book Antiqua"/>
          <w:sz w:val="24"/>
          <w:szCs w:val="24"/>
        </w:rPr>
        <w:t xml:space="preserve">  </w:t>
      </w:r>
    </w:p>
    <w:p w14:paraId="3E3690DF" w14:textId="520916E4" w:rsidR="00AA5630" w:rsidRPr="00F71FBF" w:rsidRDefault="00AA5630" w:rsidP="00AA5630">
      <w:pPr>
        <w:spacing w:after="0" w:line="360" w:lineRule="auto"/>
        <w:rPr>
          <w:rFonts w:ascii="Book Antiqua" w:hAnsi="Book Antiqua"/>
          <w:sz w:val="24"/>
          <w:szCs w:val="24"/>
        </w:rPr>
      </w:pPr>
      <w:r w:rsidRPr="00F71FBF">
        <w:rPr>
          <w:rFonts w:ascii="Book Antiqua" w:hAnsi="Book Antiqua"/>
          <w:b/>
          <w:sz w:val="24"/>
          <w:szCs w:val="24"/>
        </w:rPr>
        <w:t>URL:</w:t>
      </w:r>
      <w:r w:rsidRPr="00F71FBF">
        <w:rPr>
          <w:rFonts w:ascii="Book Antiqua" w:hAnsi="Book Antiqua"/>
          <w:sz w:val="24"/>
          <w:szCs w:val="24"/>
        </w:rPr>
        <w:t xml:space="preserve"> https://www.wjgnet.com/2308-3840/full/v7/i5/</w:t>
      </w:r>
      <w:r w:rsidRPr="00F71FBF">
        <w:rPr>
          <w:rFonts w:ascii="Book Antiqua" w:hAnsi="Book Antiqua"/>
          <w:sz w:val="24"/>
          <w:szCs w:val="24"/>
        </w:rPr>
        <w:t>234</w:t>
      </w:r>
      <w:r w:rsidRPr="00F71FBF">
        <w:rPr>
          <w:rFonts w:ascii="Book Antiqua" w:hAnsi="Book Antiqua"/>
          <w:sz w:val="24"/>
          <w:szCs w:val="24"/>
        </w:rPr>
        <w:t xml:space="preserve">.htm  </w:t>
      </w:r>
    </w:p>
    <w:p w14:paraId="2C83B342" w14:textId="6A26E104" w:rsidR="00B52FA7" w:rsidRPr="00F71FBF" w:rsidRDefault="00AA5630" w:rsidP="00AA5630">
      <w:pPr>
        <w:spacing w:after="0" w:line="360" w:lineRule="auto"/>
        <w:rPr>
          <w:rFonts w:ascii="Book Antiqua" w:eastAsia="Times New Roman" w:hAnsi="Book Antiqua"/>
          <w:b/>
          <w:sz w:val="24"/>
          <w:szCs w:val="24"/>
        </w:rPr>
      </w:pPr>
      <w:r w:rsidRPr="00F71FBF">
        <w:rPr>
          <w:rFonts w:ascii="Book Antiqua" w:hAnsi="Book Antiqua"/>
          <w:b/>
          <w:sz w:val="24"/>
          <w:szCs w:val="24"/>
        </w:rPr>
        <w:t xml:space="preserve">DOI: </w:t>
      </w:r>
      <w:r w:rsidRPr="00F71FBF">
        <w:rPr>
          <w:rFonts w:ascii="Book Antiqua" w:hAnsi="Book Antiqua"/>
          <w:sz w:val="24"/>
          <w:szCs w:val="24"/>
        </w:rPr>
        <w:t>https://dx.doi.org/10.13105/wjma.v7.i5.</w:t>
      </w:r>
      <w:r w:rsidRPr="00F71FBF">
        <w:rPr>
          <w:rFonts w:ascii="Book Antiqua" w:hAnsi="Book Antiqua"/>
          <w:sz w:val="24"/>
          <w:szCs w:val="24"/>
        </w:rPr>
        <w:t>234</w:t>
      </w:r>
    </w:p>
    <w:p w14:paraId="2F2125C3" w14:textId="104D1F57" w:rsidR="000C4BE1" w:rsidRPr="00F71FBF" w:rsidRDefault="000C4BE1" w:rsidP="003E25E0">
      <w:pPr>
        <w:spacing w:after="0" w:line="360" w:lineRule="auto"/>
        <w:rPr>
          <w:rFonts w:ascii="Book Antiqua" w:hAnsi="Book Antiqua" w:cs="Times New Roman"/>
          <w:sz w:val="24"/>
          <w:szCs w:val="24"/>
        </w:rPr>
      </w:pPr>
    </w:p>
    <w:p w14:paraId="25B26FFA" w14:textId="77777777" w:rsidR="000C4BE1" w:rsidRPr="00F71FBF" w:rsidRDefault="000C4BE1" w:rsidP="003E25E0">
      <w:pPr>
        <w:widowControl/>
        <w:spacing w:after="0" w:line="360" w:lineRule="auto"/>
        <w:rPr>
          <w:rFonts w:ascii="Book Antiqua" w:hAnsi="Book Antiqua" w:cs="Times New Roman"/>
          <w:b/>
          <w:sz w:val="24"/>
          <w:szCs w:val="24"/>
        </w:rPr>
      </w:pPr>
      <w:r w:rsidRPr="00F71FBF">
        <w:rPr>
          <w:rFonts w:ascii="Book Antiqua" w:hAnsi="Book Antiqua" w:cs="Times New Roman"/>
          <w:b/>
          <w:sz w:val="24"/>
          <w:szCs w:val="24"/>
        </w:rPr>
        <w:br w:type="page"/>
      </w:r>
    </w:p>
    <w:p w14:paraId="497E7DE5" w14:textId="77777777" w:rsidR="000C4BE1" w:rsidRPr="00F71FBF" w:rsidRDefault="000C4BE1" w:rsidP="003E25E0">
      <w:pPr>
        <w:spacing w:after="0" w:line="360" w:lineRule="auto"/>
        <w:rPr>
          <w:rFonts w:ascii="Book Antiqua" w:hAnsi="Book Antiqua" w:cs="Times New Roman"/>
          <w:b/>
          <w:sz w:val="24"/>
          <w:szCs w:val="24"/>
        </w:rPr>
      </w:pPr>
      <w:r w:rsidRPr="00F71FBF">
        <w:rPr>
          <w:rFonts w:ascii="Book Antiqua" w:hAnsi="Book Antiqua" w:cs="Times New Roman"/>
          <w:b/>
          <w:sz w:val="24"/>
          <w:szCs w:val="24"/>
        </w:rPr>
        <w:t>INTRODUCTION</w:t>
      </w:r>
    </w:p>
    <w:p w14:paraId="14B09D40" w14:textId="013DE8FB" w:rsidR="000C4BE1" w:rsidRPr="00F71FBF" w:rsidRDefault="000C4BE1" w:rsidP="003E25E0">
      <w:pPr>
        <w:tabs>
          <w:tab w:val="left" w:pos="6663"/>
        </w:tabs>
        <w:spacing w:after="0" w:line="360" w:lineRule="auto"/>
        <w:rPr>
          <w:rFonts w:ascii="Book Antiqua" w:hAnsi="Book Antiqua" w:cs="Times New Roman"/>
          <w:sz w:val="24"/>
          <w:szCs w:val="24"/>
        </w:rPr>
      </w:pPr>
      <w:r w:rsidRPr="00F71FBF">
        <w:rPr>
          <w:rFonts w:ascii="Book Antiqua" w:hAnsi="Book Antiqua" w:cs="Times New Roman"/>
          <w:sz w:val="24"/>
          <w:szCs w:val="24"/>
        </w:rPr>
        <w:t xml:space="preserve">Liver resection is a </w:t>
      </w:r>
      <w:r w:rsidR="00C80F00" w:rsidRPr="00F71FBF">
        <w:rPr>
          <w:rFonts w:ascii="Book Antiqua" w:hAnsi="Book Antiqua" w:cs="Times New Roman"/>
          <w:sz w:val="24"/>
          <w:szCs w:val="24"/>
        </w:rPr>
        <w:t>potentially</w:t>
      </w:r>
      <w:r w:rsidRPr="00F71FBF">
        <w:rPr>
          <w:rFonts w:ascii="Book Antiqua" w:hAnsi="Book Antiqua" w:cs="Times New Roman"/>
          <w:sz w:val="24"/>
          <w:szCs w:val="24"/>
        </w:rPr>
        <w:t xml:space="preserve"> curative treatment for malignant liver tumors, such as hepatocellular carcinoma (HCC) and metastatic liver cancer, in cases </w:t>
      </w:r>
      <w:r w:rsidR="00C80F00" w:rsidRPr="00F71FBF">
        <w:rPr>
          <w:rFonts w:ascii="Book Antiqua" w:hAnsi="Book Antiqua" w:cs="Times New Roman"/>
          <w:sz w:val="24"/>
          <w:szCs w:val="24"/>
        </w:rPr>
        <w:t>in which</w:t>
      </w:r>
      <w:r w:rsidRPr="00F71FBF">
        <w:rPr>
          <w:rFonts w:ascii="Book Antiqua" w:hAnsi="Book Antiqua" w:cs="Times New Roman"/>
          <w:sz w:val="24"/>
          <w:szCs w:val="24"/>
        </w:rPr>
        <w:t xml:space="preserve"> no metastasis </w:t>
      </w:r>
      <w:r w:rsidR="00C80F00" w:rsidRPr="00F71FBF">
        <w:rPr>
          <w:rFonts w:ascii="Book Antiqua" w:hAnsi="Book Antiqua" w:cs="Times New Roman"/>
          <w:sz w:val="24"/>
          <w:szCs w:val="24"/>
        </w:rPr>
        <w:t>is present</w:t>
      </w:r>
      <w:r w:rsidRPr="00F71FBF">
        <w:rPr>
          <w:rFonts w:ascii="Book Antiqua" w:hAnsi="Book Antiqua" w:cs="Times New Roman"/>
          <w:sz w:val="24"/>
          <w:szCs w:val="24"/>
        </w:rPr>
        <w:t xml:space="preserve"> in other </w:t>
      </w:r>
      <w:proofErr w:type="gramStart"/>
      <w:r w:rsidRPr="00F71FBF">
        <w:rPr>
          <w:rFonts w:ascii="Book Antiqua" w:hAnsi="Book Antiqua" w:cs="Times New Roman"/>
          <w:sz w:val="24"/>
          <w:szCs w:val="24"/>
        </w:rPr>
        <w:t>organs</w:t>
      </w:r>
      <w:r w:rsidR="000A28E0" w:rsidRPr="00F71FBF">
        <w:rPr>
          <w:rFonts w:ascii="Book Antiqua" w:hAnsi="Book Antiqua" w:cs="Times New Roman"/>
          <w:sz w:val="24"/>
          <w:szCs w:val="24"/>
          <w:vertAlign w:val="superscript"/>
        </w:rPr>
        <w:t>[</w:t>
      </w:r>
      <w:proofErr w:type="gramEnd"/>
      <w:r w:rsidR="005D0872" w:rsidRPr="00F71FBF">
        <w:rPr>
          <w:rFonts w:ascii="Book Antiqua" w:hAnsi="Book Antiqua" w:cs="Times New Roman"/>
          <w:sz w:val="24"/>
          <w:szCs w:val="24"/>
          <w:vertAlign w:val="superscript"/>
        </w:rPr>
        <w:t>1</w:t>
      </w:r>
      <w:r w:rsidR="000A28E0" w:rsidRPr="00F71FBF">
        <w:rPr>
          <w:rFonts w:ascii="Book Antiqua" w:hAnsi="Book Antiqua" w:cs="Times New Roman"/>
          <w:sz w:val="24"/>
          <w:szCs w:val="24"/>
          <w:vertAlign w:val="superscript"/>
        </w:rPr>
        <w:t>,</w:t>
      </w:r>
      <w:r w:rsidR="005D0872" w:rsidRPr="00F71FBF">
        <w:rPr>
          <w:rFonts w:ascii="Book Antiqua" w:hAnsi="Book Antiqua" w:cs="Times New Roman"/>
          <w:sz w:val="24"/>
          <w:szCs w:val="24"/>
          <w:vertAlign w:val="superscript"/>
        </w:rPr>
        <w:t>2</w:t>
      </w:r>
      <w:r w:rsidR="000A28E0" w:rsidRPr="00F71FBF">
        <w:rPr>
          <w:rFonts w:ascii="Book Antiqua" w:hAnsi="Book Antiqua" w:cs="Times New Roman"/>
          <w:sz w:val="24"/>
          <w:szCs w:val="24"/>
          <w:vertAlign w:val="superscript"/>
        </w:rPr>
        <w:t>]</w:t>
      </w:r>
      <w:r w:rsidRPr="00F71FBF">
        <w:rPr>
          <w:rFonts w:ascii="Book Antiqua" w:hAnsi="Book Antiqua" w:cs="Times New Roman"/>
          <w:sz w:val="24"/>
          <w:szCs w:val="24"/>
        </w:rPr>
        <w:t>. Although</w:t>
      </w:r>
      <w:r w:rsidR="00C80F00" w:rsidRPr="00F71FBF">
        <w:rPr>
          <w:rFonts w:ascii="Book Antiqua" w:hAnsi="Book Antiqua" w:cs="Times New Roman"/>
          <w:sz w:val="24"/>
          <w:szCs w:val="24"/>
        </w:rPr>
        <w:t xml:space="preserve"> the</w:t>
      </w:r>
      <w:r w:rsidRPr="00F71FBF">
        <w:rPr>
          <w:rFonts w:ascii="Book Antiqua" w:hAnsi="Book Antiqua" w:cs="Times New Roman"/>
          <w:sz w:val="24"/>
          <w:szCs w:val="24"/>
        </w:rPr>
        <w:t xml:space="preserve"> mortality </w:t>
      </w:r>
      <w:r w:rsidR="00C80F00" w:rsidRPr="00F71FBF">
        <w:rPr>
          <w:rFonts w:ascii="Book Antiqua" w:hAnsi="Book Antiqua" w:cs="Times New Roman"/>
          <w:sz w:val="24"/>
          <w:szCs w:val="24"/>
        </w:rPr>
        <w:t xml:space="preserve">rate </w:t>
      </w:r>
      <w:r w:rsidRPr="00F71FBF">
        <w:rPr>
          <w:rFonts w:ascii="Book Antiqua" w:hAnsi="Book Antiqua" w:cs="Times New Roman"/>
          <w:sz w:val="24"/>
          <w:szCs w:val="24"/>
        </w:rPr>
        <w:t xml:space="preserve">associated with liver resection has decreased, surgical complications still </w:t>
      </w:r>
      <w:proofErr w:type="gramStart"/>
      <w:r w:rsidRPr="00F71FBF">
        <w:rPr>
          <w:rFonts w:ascii="Book Antiqua" w:hAnsi="Book Antiqua" w:cs="Times New Roman"/>
          <w:sz w:val="24"/>
          <w:szCs w:val="24"/>
        </w:rPr>
        <w:t>occur</w:t>
      </w:r>
      <w:r w:rsidR="000A28E0" w:rsidRPr="00F71FBF">
        <w:rPr>
          <w:rFonts w:ascii="Book Antiqua" w:hAnsi="Book Antiqua" w:cs="Times New Roman"/>
          <w:sz w:val="24"/>
          <w:szCs w:val="24"/>
          <w:vertAlign w:val="superscript"/>
        </w:rPr>
        <w:t>[</w:t>
      </w:r>
      <w:proofErr w:type="gramEnd"/>
      <w:r w:rsidR="005D0872" w:rsidRPr="00F71FBF">
        <w:rPr>
          <w:rFonts w:ascii="Book Antiqua" w:hAnsi="Book Antiqua" w:cs="Times New Roman"/>
          <w:sz w:val="24"/>
          <w:szCs w:val="24"/>
          <w:vertAlign w:val="superscript"/>
        </w:rPr>
        <w:t>3</w:t>
      </w:r>
      <w:r w:rsidR="00A123B5" w:rsidRPr="00F71FBF">
        <w:rPr>
          <w:rFonts w:ascii="Book Antiqua" w:hAnsi="Book Antiqua" w:cs="Times New Roman"/>
          <w:sz w:val="24"/>
          <w:szCs w:val="24"/>
          <w:vertAlign w:val="superscript"/>
        </w:rPr>
        <w:t>-</w:t>
      </w:r>
      <w:r w:rsidR="005D0872" w:rsidRPr="00F71FBF">
        <w:rPr>
          <w:rFonts w:ascii="Book Antiqua" w:hAnsi="Book Antiqua" w:cs="Times New Roman"/>
          <w:sz w:val="24"/>
          <w:szCs w:val="24"/>
          <w:vertAlign w:val="superscript"/>
        </w:rPr>
        <w:t>7</w:t>
      </w:r>
      <w:r w:rsidR="000A28E0" w:rsidRPr="00F71FBF">
        <w:rPr>
          <w:rFonts w:ascii="Book Antiqua" w:hAnsi="Book Antiqua" w:cs="Times New Roman"/>
          <w:sz w:val="24"/>
          <w:szCs w:val="24"/>
          <w:vertAlign w:val="superscript"/>
        </w:rPr>
        <w:t>]</w:t>
      </w:r>
      <w:r w:rsidRPr="00F71FBF">
        <w:rPr>
          <w:rFonts w:ascii="Book Antiqua" w:eastAsia="MS Mincho" w:hAnsi="Book Antiqua" w:cs="Times New Roman"/>
          <w:sz w:val="24"/>
          <w:szCs w:val="24"/>
        </w:rPr>
        <w:t>.</w:t>
      </w:r>
      <w:r w:rsidR="00A123B5" w:rsidRPr="00F71FBF">
        <w:rPr>
          <w:rFonts w:ascii="Book Antiqua" w:hAnsi="Book Antiqua" w:cs="Times New Roman"/>
          <w:sz w:val="24"/>
          <w:szCs w:val="24"/>
        </w:rPr>
        <w:t xml:space="preserve"> </w:t>
      </w:r>
      <w:r w:rsidRPr="00F71FBF">
        <w:rPr>
          <w:rFonts w:ascii="Book Antiqua" w:hAnsi="Book Antiqua" w:cs="Times New Roman"/>
          <w:sz w:val="24"/>
          <w:szCs w:val="24"/>
        </w:rPr>
        <w:t xml:space="preserve">To </w:t>
      </w:r>
      <w:r w:rsidR="00A1312D" w:rsidRPr="00F71FBF">
        <w:rPr>
          <w:rFonts w:ascii="Book Antiqua" w:hAnsi="Book Antiqua" w:cs="Times New Roman"/>
          <w:sz w:val="24"/>
          <w:szCs w:val="24"/>
        </w:rPr>
        <w:t xml:space="preserve">ensure that liver resection is performed </w:t>
      </w:r>
      <w:r w:rsidRPr="00F71FBF">
        <w:rPr>
          <w:rFonts w:ascii="Book Antiqua" w:hAnsi="Book Antiqua" w:cs="Times New Roman"/>
          <w:sz w:val="24"/>
          <w:szCs w:val="24"/>
        </w:rPr>
        <w:t>safe</w:t>
      </w:r>
      <w:r w:rsidR="00A1312D" w:rsidRPr="00F71FBF">
        <w:rPr>
          <w:rFonts w:ascii="Book Antiqua" w:hAnsi="Book Antiqua" w:cs="Times New Roman"/>
          <w:sz w:val="24"/>
          <w:szCs w:val="24"/>
        </w:rPr>
        <w:t>ly</w:t>
      </w:r>
      <w:r w:rsidRPr="00F71FBF">
        <w:rPr>
          <w:rFonts w:ascii="Book Antiqua" w:hAnsi="Book Antiqua" w:cs="Times New Roman"/>
          <w:sz w:val="24"/>
          <w:szCs w:val="24"/>
        </w:rPr>
        <w:t xml:space="preserve">, </w:t>
      </w:r>
      <w:r w:rsidR="00C80F00" w:rsidRPr="00F71FBF">
        <w:rPr>
          <w:rFonts w:ascii="Book Antiqua" w:hAnsi="Book Antiqua" w:cs="Times New Roman"/>
          <w:sz w:val="24"/>
          <w:szCs w:val="24"/>
        </w:rPr>
        <w:t xml:space="preserve">it is important to </w:t>
      </w:r>
      <w:r w:rsidR="00A1312D" w:rsidRPr="00F71FBF">
        <w:rPr>
          <w:rFonts w:ascii="Book Antiqua" w:hAnsi="Book Antiqua" w:cs="Times New Roman"/>
          <w:sz w:val="24"/>
          <w:szCs w:val="24"/>
        </w:rPr>
        <w:t xml:space="preserve">preoperatively </w:t>
      </w:r>
      <w:r w:rsidR="00C80F00" w:rsidRPr="00F71FBF">
        <w:rPr>
          <w:rFonts w:ascii="Book Antiqua" w:hAnsi="Book Antiqua" w:cs="Times New Roman"/>
          <w:sz w:val="24"/>
          <w:szCs w:val="24"/>
        </w:rPr>
        <w:t>evaluate</w:t>
      </w:r>
      <w:r w:rsidR="00A1312D" w:rsidRPr="00F71FBF">
        <w:rPr>
          <w:rFonts w:ascii="Book Antiqua" w:hAnsi="Book Antiqua" w:cs="Times New Roman"/>
          <w:sz w:val="24"/>
          <w:szCs w:val="24"/>
        </w:rPr>
        <w:t xml:space="preserve"> patients’</w:t>
      </w:r>
      <w:r w:rsidRPr="00F71FBF">
        <w:rPr>
          <w:rFonts w:ascii="Book Antiqua" w:hAnsi="Book Antiqua" w:cs="Times New Roman"/>
          <w:sz w:val="24"/>
          <w:szCs w:val="24"/>
        </w:rPr>
        <w:t xml:space="preserve"> liver function </w:t>
      </w:r>
      <w:r w:rsidR="006953F9" w:rsidRPr="00F71FBF">
        <w:rPr>
          <w:rFonts w:ascii="Book Antiqua" w:hAnsi="Book Antiqua" w:cs="Times New Roman"/>
          <w:sz w:val="24"/>
          <w:szCs w:val="24"/>
        </w:rPr>
        <w:t>so that it is possible</w:t>
      </w:r>
      <w:r w:rsidR="00C80F00" w:rsidRPr="00F71FBF">
        <w:rPr>
          <w:rFonts w:ascii="Book Antiqua" w:hAnsi="Book Antiqua" w:cs="Times New Roman"/>
          <w:sz w:val="24"/>
          <w:szCs w:val="24"/>
        </w:rPr>
        <w:t xml:space="preserve"> </w:t>
      </w:r>
      <w:r w:rsidRPr="00F71FBF">
        <w:rPr>
          <w:rFonts w:ascii="Book Antiqua" w:hAnsi="Book Antiqua" w:cs="Times New Roman"/>
          <w:sz w:val="24"/>
          <w:szCs w:val="24"/>
        </w:rPr>
        <w:t xml:space="preserve">to estimate the maximum liver volume </w:t>
      </w:r>
      <w:r w:rsidR="00C80F00" w:rsidRPr="00F71FBF">
        <w:rPr>
          <w:rFonts w:ascii="Book Antiqua" w:hAnsi="Book Antiqua" w:cs="Times New Roman"/>
          <w:sz w:val="24"/>
          <w:szCs w:val="24"/>
        </w:rPr>
        <w:t>that</w:t>
      </w:r>
      <w:r w:rsidRPr="00F71FBF">
        <w:rPr>
          <w:rFonts w:ascii="Book Antiqua" w:hAnsi="Book Antiqua" w:cs="Times New Roman"/>
          <w:sz w:val="24"/>
          <w:szCs w:val="24"/>
        </w:rPr>
        <w:t xml:space="preserve"> can be </w:t>
      </w:r>
      <w:r w:rsidR="00A1312D" w:rsidRPr="00F71FBF">
        <w:rPr>
          <w:rFonts w:ascii="Book Antiqua" w:hAnsi="Book Antiqua" w:cs="Times New Roman"/>
          <w:sz w:val="24"/>
          <w:szCs w:val="24"/>
        </w:rPr>
        <w:t xml:space="preserve">safely </w:t>
      </w:r>
      <w:proofErr w:type="gramStart"/>
      <w:r w:rsidRPr="00F71FBF">
        <w:rPr>
          <w:rFonts w:ascii="Book Antiqua" w:hAnsi="Book Antiqua" w:cs="Times New Roman"/>
          <w:sz w:val="24"/>
          <w:szCs w:val="24"/>
        </w:rPr>
        <w:t>removed</w:t>
      </w:r>
      <w:r w:rsidR="000A28E0" w:rsidRPr="00F71FBF">
        <w:rPr>
          <w:rFonts w:ascii="Book Antiqua" w:hAnsi="Book Antiqua" w:cs="Times New Roman"/>
          <w:sz w:val="24"/>
          <w:szCs w:val="24"/>
          <w:vertAlign w:val="superscript"/>
        </w:rPr>
        <w:t>[</w:t>
      </w:r>
      <w:proofErr w:type="gramEnd"/>
      <w:r w:rsidR="005D0872" w:rsidRPr="00F71FBF">
        <w:rPr>
          <w:rFonts w:ascii="Book Antiqua" w:hAnsi="Book Antiqua" w:cs="Times New Roman"/>
          <w:sz w:val="24"/>
          <w:szCs w:val="24"/>
          <w:vertAlign w:val="superscript"/>
        </w:rPr>
        <w:t>8</w:t>
      </w:r>
      <w:r w:rsidR="000A28E0" w:rsidRPr="00F71FBF">
        <w:rPr>
          <w:rFonts w:ascii="Book Antiqua" w:hAnsi="Book Antiqua" w:cs="Times New Roman"/>
          <w:sz w:val="24"/>
          <w:szCs w:val="24"/>
          <w:vertAlign w:val="superscript"/>
        </w:rPr>
        <w:t>,</w:t>
      </w:r>
      <w:r w:rsidR="005D0872" w:rsidRPr="00F71FBF">
        <w:rPr>
          <w:rFonts w:ascii="Book Antiqua" w:hAnsi="Book Antiqua" w:cs="Times New Roman"/>
          <w:sz w:val="24"/>
          <w:szCs w:val="24"/>
          <w:vertAlign w:val="superscript"/>
        </w:rPr>
        <w:t>9</w:t>
      </w:r>
      <w:r w:rsidR="000A28E0" w:rsidRPr="00F71FBF">
        <w:rPr>
          <w:rFonts w:ascii="Book Antiqua" w:hAnsi="Book Antiqua" w:cs="Times New Roman"/>
          <w:sz w:val="24"/>
          <w:szCs w:val="24"/>
          <w:vertAlign w:val="superscript"/>
        </w:rPr>
        <w:t>]</w:t>
      </w:r>
      <w:r w:rsidRPr="00F71FBF">
        <w:rPr>
          <w:rFonts w:ascii="Book Antiqua" w:eastAsia="MS Mincho" w:hAnsi="Book Antiqua" w:cs="Times New Roman"/>
          <w:sz w:val="24"/>
          <w:szCs w:val="24"/>
        </w:rPr>
        <w:t>.</w:t>
      </w:r>
      <w:r w:rsidR="006953F9" w:rsidRPr="00F71FBF">
        <w:rPr>
          <w:rFonts w:ascii="Book Antiqua" w:hAnsi="Book Antiqua" w:cs="Times New Roman"/>
          <w:sz w:val="24"/>
          <w:szCs w:val="24"/>
        </w:rPr>
        <w:t xml:space="preserve"> The Child-</w:t>
      </w:r>
      <w:r w:rsidRPr="00F71FBF">
        <w:rPr>
          <w:rFonts w:ascii="Book Antiqua" w:hAnsi="Book Antiqua" w:cs="Times New Roman"/>
          <w:sz w:val="24"/>
          <w:szCs w:val="24"/>
        </w:rPr>
        <w:t xml:space="preserve">Pugh classification </w:t>
      </w:r>
      <w:r w:rsidR="006953F9" w:rsidRPr="00F71FBF">
        <w:rPr>
          <w:rFonts w:ascii="Book Antiqua" w:hAnsi="Book Antiqua" w:cs="Times New Roman"/>
          <w:sz w:val="24"/>
          <w:szCs w:val="24"/>
        </w:rPr>
        <w:t>and the liver damage classification</w:t>
      </w:r>
      <w:r w:rsidRPr="00F71FBF">
        <w:rPr>
          <w:rFonts w:ascii="Book Antiqua" w:hAnsi="Book Antiqua" w:cs="Times New Roman"/>
          <w:sz w:val="24"/>
          <w:szCs w:val="24"/>
        </w:rPr>
        <w:t xml:space="preserve"> established by the Li</w:t>
      </w:r>
      <w:r w:rsidR="006953F9" w:rsidRPr="00F71FBF">
        <w:rPr>
          <w:rFonts w:ascii="Book Antiqua" w:hAnsi="Book Antiqua" w:cs="Times New Roman"/>
          <w:sz w:val="24"/>
          <w:szCs w:val="24"/>
        </w:rPr>
        <w:t>ver Cancer Study Group of Japan</w:t>
      </w:r>
      <w:r w:rsidRPr="00F71FBF">
        <w:rPr>
          <w:rFonts w:ascii="Book Antiqua" w:hAnsi="Book Antiqua" w:cs="Times New Roman"/>
          <w:sz w:val="24"/>
          <w:szCs w:val="24"/>
        </w:rPr>
        <w:t xml:space="preserve"> </w:t>
      </w:r>
      <w:r w:rsidR="006953F9" w:rsidRPr="00F71FBF">
        <w:rPr>
          <w:rFonts w:ascii="Book Antiqua" w:hAnsi="Book Antiqua" w:cs="Times New Roman"/>
          <w:sz w:val="24"/>
          <w:szCs w:val="24"/>
        </w:rPr>
        <w:t>are</w:t>
      </w:r>
      <w:r w:rsidRPr="00F71FBF">
        <w:rPr>
          <w:rFonts w:ascii="Book Antiqua" w:hAnsi="Book Antiqua" w:cs="Times New Roman"/>
          <w:sz w:val="24"/>
          <w:szCs w:val="24"/>
        </w:rPr>
        <w:t xml:space="preserve"> used </w:t>
      </w:r>
      <w:r w:rsidR="006953F9" w:rsidRPr="00F71FBF">
        <w:rPr>
          <w:rFonts w:ascii="Book Antiqua" w:hAnsi="Book Antiqua" w:cs="Times New Roman"/>
          <w:sz w:val="24"/>
          <w:szCs w:val="24"/>
        </w:rPr>
        <w:t>to</w:t>
      </w:r>
      <w:r w:rsidRPr="00F71FBF">
        <w:rPr>
          <w:rFonts w:ascii="Book Antiqua" w:hAnsi="Book Antiqua" w:cs="Times New Roman"/>
          <w:sz w:val="24"/>
          <w:szCs w:val="24"/>
        </w:rPr>
        <w:t xml:space="preserve"> </w:t>
      </w:r>
      <w:r w:rsidR="006953F9" w:rsidRPr="00F71FBF">
        <w:rPr>
          <w:rFonts w:ascii="Book Antiqua" w:hAnsi="Book Antiqua" w:cs="Times New Roman"/>
          <w:sz w:val="24"/>
          <w:szCs w:val="24"/>
        </w:rPr>
        <w:t>evaluate</w:t>
      </w:r>
      <w:r w:rsidRPr="00F71FBF">
        <w:rPr>
          <w:rFonts w:ascii="Book Antiqua" w:hAnsi="Book Antiqua" w:cs="Times New Roman"/>
          <w:sz w:val="24"/>
          <w:szCs w:val="24"/>
        </w:rPr>
        <w:t xml:space="preserve"> liver </w:t>
      </w:r>
      <w:proofErr w:type="gramStart"/>
      <w:r w:rsidRPr="00F71FBF">
        <w:rPr>
          <w:rFonts w:ascii="Book Antiqua" w:hAnsi="Book Antiqua" w:cs="Times New Roman"/>
          <w:sz w:val="24"/>
          <w:szCs w:val="24"/>
        </w:rPr>
        <w:t>function</w:t>
      </w:r>
      <w:r w:rsidR="000A28E0" w:rsidRPr="00F71FBF">
        <w:rPr>
          <w:rFonts w:ascii="Book Antiqua" w:hAnsi="Book Antiqua" w:cs="Times New Roman"/>
          <w:sz w:val="24"/>
          <w:szCs w:val="24"/>
          <w:vertAlign w:val="superscript"/>
        </w:rPr>
        <w:t>[</w:t>
      </w:r>
      <w:proofErr w:type="gramEnd"/>
      <w:r w:rsidR="005D0872" w:rsidRPr="00F71FBF">
        <w:rPr>
          <w:rFonts w:ascii="Book Antiqua" w:hAnsi="Book Antiqua" w:cs="Times New Roman"/>
          <w:sz w:val="24"/>
          <w:szCs w:val="24"/>
          <w:vertAlign w:val="superscript"/>
        </w:rPr>
        <w:t>10</w:t>
      </w:r>
      <w:r w:rsidR="00A123B5" w:rsidRPr="00F71FBF">
        <w:rPr>
          <w:rFonts w:ascii="Book Antiqua" w:hAnsi="Book Antiqua" w:cs="Times New Roman"/>
          <w:sz w:val="24"/>
          <w:szCs w:val="24"/>
          <w:vertAlign w:val="superscript"/>
        </w:rPr>
        <w:t>-</w:t>
      </w:r>
      <w:r w:rsidR="005D0872" w:rsidRPr="00F71FBF">
        <w:rPr>
          <w:rFonts w:ascii="Book Antiqua" w:hAnsi="Book Antiqua" w:cs="Times New Roman"/>
          <w:sz w:val="24"/>
          <w:szCs w:val="24"/>
          <w:vertAlign w:val="superscript"/>
        </w:rPr>
        <w:t>13</w:t>
      </w:r>
      <w:r w:rsidR="000A28E0" w:rsidRPr="00F71FBF">
        <w:rPr>
          <w:rFonts w:ascii="Book Antiqua" w:hAnsi="Book Antiqua" w:cs="Times New Roman"/>
          <w:sz w:val="24"/>
          <w:szCs w:val="24"/>
          <w:vertAlign w:val="superscript"/>
        </w:rPr>
        <w:t>]</w:t>
      </w:r>
      <w:r w:rsidRPr="00F71FBF">
        <w:rPr>
          <w:rFonts w:ascii="Book Antiqua" w:eastAsia="MS Mincho" w:hAnsi="Book Antiqua" w:cs="Times New Roman"/>
          <w:sz w:val="24"/>
          <w:szCs w:val="24"/>
        </w:rPr>
        <w:t>.</w:t>
      </w:r>
      <w:r w:rsidR="006953F9" w:rsidRPr="00F71FBF">
        <w:rPr>
          <w:rFonts w:ascii="Book Antiqua" w:hAnsi="Book Antiqua" w:cs="Times New Roman"/>
          <w:sz w:val="24"/>
          <w:szCs w:val="24"/>
        </w:rPr>
        <w:t xml:space="preserve"> The i</w:t>
      </w:r>
      <w:r w:rsidRPr="00F71FBF">
        <w:rPr>
          <w:rFonts w:ascii="Book Antiqua" w:hAnsi="Book Antiqua" w:cs="Times New Roman"/>
          <w:sz w:val="24"/>
          <w:szCs w:val="24"/>
        </w:rPr>
        <w:t xml:space="preserve">ndications for liver resection are grade A or B </w:t>
      </w:r>
      <w:r w:rsidR="006953F9" w:rsidRPr="00F71FBF">
        <w:rPr>
          <w:rFonts w:ascii="Book Antiqua" w:hAnsi="Book Antiqua" w:cs="Times New Roman"/>
          <w:sz w:val="24"/>
          <w:szCs w:val="24"/>
        </w:rPr>
        <w:t xml:space="preserve">liver function, </w:t>
      </w:r>
      <w:r w:rsidRPr="00F71FBF">
        <w:rPr>
          <w:rFonts w:ascii="Book Antiqua" w:hAnsi="Book Antiqua" w:cs="Times New Roman"/>
          <w:sz w:val="24"/>
          <w:szCs w:val="24"/>
        </w:rPr>
        <w:t>according to either classification system. However, liver function varies greatly between grade A and B in patients with H</w:t>
      </w:r>
      <w:r w:rsidR="00537B97" w:rsidRPr="00F71FBF">
        <w:rPr>
          <w:rFonts w:ascii="Book Antiqua" w:hAnsi="Book Antiqua" w:cs="Times New Roman"/>
          <w:sz w:val="24"/>
          <w:szCs w:val="24"/>
        </w:rPr>
        <w:t>CC. Therefore, in HCC patients</w:t>
      </w:r>
      <w:r w:rsidRPr="00F71FBF" w:rsidDel="0084100B">
        <w:rPr>
          <w:rFonts w:ascii="Book Antiqua" w:hAnsi="Book Antiqua" w:cs="Times New Roman"/>
          <w:sz w:val="24"/>
          <w:szCs w:val="24"/>
        </w:rPr>
        <w:t xml:space="preserve"> </w:t>
      </w:r>
      <w:r w:rsidRPr="00F71FBF">
        <w:rPr>
          <w:rFonts w:ascii="Book Antiqua" w:hAnsi="Book Antiqua" w:cs="Times New Roman"/>
          <w:sz w:val="24"/>
          <w:szCs w:val="24"/>
        </w:rPr>
        <w:t xml:space="preserve">it is difficult to </w:t>
      </w:r>
      <w:r w:rsidR="00537B97" w:rsidRPr="00F71FBF">
        <w:rPr>
          <w:rFonts w:ascii="Book Antiqua" w:hAnsi="Book Antiqua" w:cs="Times New Roman"/>
          <w:sz w:val="24"/>
          <w:szCs w:val="24"/>
        </w:rPr>
        <w:t xml:space="preserve">accurately </w:t>
      </w:r>
      <w:r w:rsidRPr="00F71FBF">
        <w:rPr>
          <w:rFonts w:ascii="Book Antiqua" w:hAnsi="Book Antiqua" w:cs="Times New Roman"/>
          <w:sz w:val="24"/>
          <w:szCs w:val="24"/>
        </w:rPr>
        <w:t xml:space="preserve">predict </w:t>
      </w:r>
      <w:r w:rsidR="00537B97" w:rsidRPr="00F71FBF">
        <w:rPr>
          <w:rFonts w:ascii="Book Antiqua" w:hAnsi="Book Antiqua" w:cs="Times New Roman"/>
          <w:sz w:val="24"/>
          <w:szCs w:val="24"/>
        </w:rPr>
        <w:t>the</w:t>
      </w:r>
      <w:r w:rsidRPr="00F71FBF">
        <w:rPr>
          <w:rFonts w:ascii="Book Antiqua" w:hAnsi="Book Antiqua" w:cs="Times New Roman"/>
          <w:sz w:val="24"/>
          <w:szCs w:val="24"/>
        </w:rPr>
        <w:t xml:space="preserve"> </w:t>
      </w:r>
      <w:r w:rsidR="00305FCB" w:rsidRPr="00F71FBF">
        <w:rPr>
          <w:rFonts w:ascii="Book Antiqua" w:hAnsi="Book Antiqua" w:cs="Times New Roman"/>
          <w:sz w:val="24"/>
          <w:szCs w:val="24"/>
        </w:rPr>
        <w:t>maximum safe extent of liver resection</w:t>
      </w:r>
      <w:r w:rsidRPr="00F71FBF">
        <w:rPr>
          <w:rFonts w:ascii="Book Antiqua" w:hAnsi="Book Antiqua" w:cs="Times New Roman"/>
          <w:sz w:val="24"/>
          <w:szCs w:val="24"/>
        </w:rPr>
        <w:t>.</w:t>
      </w:r>
    </w:p>
    <w:p w14:paraId="568D58AC" w14:textId="5B235082" w:rsidR="000C4BE1" w:rsidRPr="00F71FBF" w:rsidRDefault="000C4BE1" w:rsidP="003E25E0">
      <w:pPr>
        <w:spacing w:after="0" w:line="360" w:lineRule="auto"/>
        <w:ind w:firstLineChars="100" w:firstLine="240"/>
        <w:rPr>
          <w:rFonts w:ascii="Book Antiqua" w:hAnsi="Book Antiqua" w:cs="Times New Roman"/>
          <w:sz w:val="24"/>
          <w:szCs w:val="24"/>
        </w:rPr>
      </w:pPr>
      <w:r w:rsidRPr="00F71FBF">
        <w:rPr>
          <w:rFonts w:ascii="Book Antiqua" w:hAnsi="Book Antiqua" w:cs="Times New Roman"/>
          <w:sz w:val="24"/>
          <w:szCs w:val="24"/>
        </w:rPr>
        <w:t>Recent</w:t>
      </w:r>
      <w:r w:rsidR="00D562FB" w:rsidRPr="00F71FBF">
        <w:rPr>
          <w:rFonts w:ascii="Book Antiqua" w:hAnsi="Book Antiqua" w:cs="Times New Roman"/>
          <w:sz w:val="24"/>
          <w:szCs w:val="24"/>
        </w:rPr>
        <w:t xml:space="preserve"> advances in </w:t>
      </w:r>
      <w:r w:rsidRPr="00F71FBF">
        <w:rPr>
          <w:rFonts w:ascii="Book Antiqua" w:hAnsi="Book Antiqua" w:cs="Times New Roman"/>
          <w:sz w:val="24"/>
          <w:szCs w:val="24"/>
        </w:rPr>
        <w:t>radiological assessment</w:t>
      </w:r>
      <w:r w:rsidR="00D562FB" w:rsidRPr="00F71FBF">
        <w:rPr>
          <w:rFonts w:ascii="Book Antiqua" w:hAnsi="Book Antiqua" w:cs="Times New Roman"/>
          <w:sz w:val="24"/>
          <w:szCs w:val="24"/>
        </w:rPr>
        <w:t>s of the liver have made it possible</w:t>
      </w:r>
      <w:r w:rsidRPr="00F71FBF">
        <w:rPr>
          <w:rFonts w:ascii="Book Antiqua" w:hAnsi="Book Antiqua" w:cs="Times New Roman"/>
          <w:sz w:val="24"/>
          <w:szCs w:val="24"/>
        </w:rPr>
        <w:t xml:space="preserve"> to </w:t>
      </w:r>
      <w:r w:rsidR="00305FCB" w:rsidRPr="00F71FBF">
        <w:rPr>
          <w:rFonts w:ascii="Book Antiqua" w:hAnsi="Book Antiqua" w:cs="Times New Roman"/>
          <w:sz w:val="24"/>
          <w:szCs w:val="24"/>
        </w:rPr>
        <w:t xml:space="preserve">precisely </w:t>
      </w:r>
      <w:r w:rsidRPr="00F71FBF">
        <w:rPr>
          <w:rFonts w:ascii="Book Antiqua" w:hAnsi="Book Antiqua" w:cs="Times New Roman"/>
          <w:sz w:val="24"/>
          <w:szCs w:val="24"/>
        </w:rPr>
        <w:t xml:space="preserve">calculate liver volume prior to liver </w:t>
      </w:r>
      <w:proofErr w:type="gramStart"/>
      <w:r w:rsidRPr="00F71FBF">
        <w:rPr>
          <w:rFonts w:ascii="Book Antiqua" w:hAnsi="Book Antiqua" w:cs="Times New Roman"/>
          <w:sz w:val="24"/>
          <w:szCs w:val="24"/>
        </w:rPr>
        <w:t>resection</w:t>
      </w:r>
      <w:r w:rsidR="000A28E0" w:rsidRPr="00F71FBF">
        <w:rPr>
          <w:rFonts w:ascii="Book Antiqua" w:hAnsi="Book Antiqua" w:cs="Times New Roman"/>
          <w:sz w:val="24"/>
          <w:szCs w:val="24"/>
          <w:vertAlign w:val="superscript"/>
        </w:rPr>
        <w:t>[</w:t>
      </w:r>
      <w:proofErr w:type="gramEnd"/>
      <w:r w:rsidR="005D0872" w:rsidRPr="00F71FBF">
        <w:rPr>
          <w:rFonts w:ascii="Book Antiqua" w:hAnsi="Book Antiqua" w:cs="Times New Roman"/>
          <w:sz w:val="24"/>
          <w:szCs w:val="24"/>
          <w:vertAlign w:val="superscript"/>
        </w:rPr>
        <w:t>8</w:t>
      </w:r>
      <w:r w:rsidR="000A28E0" w:rsidRPr="00F71FBF">
        <w:rPr>
          <w:rFonts w:ascii="Book Antiqua" w:hAnsi="Book Antiqua" w:cs="Times New Roman"/>
          <w:sz w:val="24"/>
          <w:szCs w:val="24"/>
          <w:vertAlign w:val="superscript"/>
        </w:rPr>
        <w:t>,</w:t>
      </w:r>
      <w:r w:rsidR="005D0872" w:rsidRPr="00F71FBF">
        <w:rPr>
          <w:rFonts w:ascii="Book Antiqua" w:hAnsi="Book Antiqua" w:cs="Times New Roman"/>
          <w:sz w:val="24"/>
          <w:szCs w:val="24"/>
          <w:vertAlign w:val="superscript"/>
        </w:rPr>
        <w:t>9</w:t>
      </w:r>
      <w:r w:rsidR="000A28E0" w:rsidRPr="00F71FBF">
        <w:rPr>
          <w:rFonts w:ascii="Book Antiqua" w:hAnsi="Book Antiqua" w:cs="Times New Roman"/>
          <w:sz w:val="24"/>
          <w:szCs w:val="24"/>
          <w:vertAlign w:val="superscript"/>
        </w:rPr>
        <w:t>,</w:t>
      </w:r>
      <w:r w:rsidR="005D0872" w:rsidRPr="00F71FBF">
        <w:rPr>
          <w:rFonts w:ascii="Book Antiqua" w:hAnsi="Book Antiqua" w:cs="Times New Roman"/>
          <w:sz w:val="24"/>
          <w:szCs w:val="24"/>
          <w:vertAlign w:val="superscript"/>
        </w:rPr>
        <w:t>14</w:t>
      </w:r>
      <w:r w:rsidR="00A123B5" w:rsidRPr="00F71FBF">
        <w:rPr>
          <w:rFonts w:ascii="Book Antiqua" w:hAnsi="Book Antiqua" w:cs="Times New Roman"/>
          <w:sz w:val="24"/>
          <w:szCs w:val="24"/>
          <w:vertAlign w:val="superscript"/>
        </w:rPr>
        <w:t>-</w:t>
      </w:r>
      <w:r w:rsidR="005D0872" w:rsidRPr="00F71FBF">
        <w:rPr>
          <w:rFonts w:ascii="Book Antiqua" w:hAnsi="Book Antiqua" w:cs="Times New Roman"/>
          <w:sz w:val="24"/>
          <w:szCs w:val="24"/>
          <w:vertAlign w:val="superscript"/>
        </w:rPr>
        <w:t>16</w:t>
      </w:r>
      <w:r w:rsidR="000A28E0" w:rsidRPr="00F71FBF">
        <w:rPr>
          <w:rFonts w:ascii="Book Antiqua" w:hAnsi="Book Antiqua" w:cs="Times New Roman"/>
          <w:sz w:val="24"/>
          <w:szCs w:val="24"/>
          <w:vertAlign w:val="superscript"/>
        </w:rPr>
        <w:t>]</w:t>
      </w:r>
      <w:r w:rsidRPr="00F71FBF">
        <w:rPr>
          <w:rFonts w:ascii="Book Antiqua" w:eastAsia="MS Mincho" w:hAnsi="Book Antiqua" w:cs="Times New Roman"/>
          <w:sz w:val="24"/>
          <w:szCs w:val="24"/>
        </w:rPr>
        <w:t>.</w:t>
      </w:r>
      <w:r w:rsidR="00D562FB" w:rsidRPr="00F71FBF">
        <w:rPr>
          <w:rFonts w:ascii="Book Antiqua" w:hAnsi="Book Antiqua" w:cs="Times New Roman"/>
          <w:sz w:val="24"/>
          <w:szCs w:val="24"/>
        </w:rPr>
        <w:t xml:space="preserve"> Multi-detector-</w:t>
      </w:r>
      <w:r w:rsidRPr="00F71FBF">
        <w:rPr>
          <w:rFonts w:ascii="Book Antiqua" w:hAnsi="Book Antiqua" w:cs="Times New Roman"/>
          <w:sz w:val="24"/>
          <w:szCs w:val="24"/>
        </w:rPr>
        <w:t xml:space="preserve">row computed tomography (MDCT) can </w:t>
      </w:r>
      <w:r w:rsidR="00D562FB" w:rsidRPr="00F71FBF">
        <w:rPr>
          <w:rFonts w:ascii="Book Antiqua" w:hAnsi="Book Antiqua" w:cs="Times New Roman"/>
          <w:sz w:val="24"/>
          <w:szCs w:val="24"/>
        </w:rPr>
        <w:t xml:space="preserve">be used to </w:t>
      </w:r>
      <w:r w:rsidRPr="00F71FBF">
        <w:rPr>
          <w:rFonts w:ascii="Book Antiqua" w:hAnsi="Book Antiqua" w:cs="Times New Roman"/>
          <w:sz w:val="24"/>
          <w:szCs w:val="24"/>
        </w:rPr>
        <w:t>evaluate not only liver volume</w:t>
      </w:r>
      <w:r w:rsidR="00D562FB" w:rsidRPr="00F71FBF">
        <w:rPr>
          <w:rFonts w:ascii="Book Antiqua" w:hAnsi="Book Antiqua" w:cs="Times New Roman"/>
          <w:sz w:val="24"/>
          <w:szCs w:val="24"/>
        </w:rPr>
        <w:t>,</w:t>
      </w:r>
      <w:r w:rsidRPr="00F71FBF">
        <w:rPr>
          <w:rFonts w:ascii="Book Antiqua" w:hAnsi="Book Antiqua" w:cs="Times New Roman"/>
          <w:sz w:val="24"/>
          <w:szCs w:val="24"/>
        </w:rPr>
        <w:t xml:space="preserve"> but also </w:t>
      </w:r>
      <w:r w:rsidR="00D562FB" w:rsidRPr="00F71FBF">
        <w:rPr>
          <w:rFonts w:ascii="Book Antiqua" w:hAnsi="Book Antiqua" w:cs="Times New Roman"/>
          <w:sz w:val="24"/>
          <w:szCs w:val="24"/>
        </w:rPr>
        <w:t>patients’ individual anatomies</w:t>
      </w:r>
      <w:r w:rsidRPr="00F71FBF">
        <w:rPr>
          <w:rFonts w:ascii="Book Antiqua" w:hAnsi="Book Antiqua" w:cs="Times New Roman"/>
          <w:sz w:val="24"/>
          <w:szCs w:val="24"/>
        </w:rPr>
        <w:t xml:space="preserve"> prior to liver </w:t>
      </w:r>
      <w:proofErr w:type="gramStart"/>
      <w:r w:rsidRPr="00F71FBF">
        <w:rPr>
          <w:rFonts w:ascii="Book Antiqua" w:hAnsi="Book Antiqua" w:cs="Times New Roman"/>
          <w:sz w:val="24"/>
          <w:szCs w:val="24"/>
        </w:rPr>
        <w:t>resection</w:t>
      </w:r>
      <w:r w:rsidR="000A28E0" w:rsidRPr="00F71FBF">
        <w:rPr>
          <w:rFonts w:ascii="Book Antiqua" w:hAnsi="Book Antiqua" w:cs="Times New Roman"/>
          <w:sz w:val="24"/>
          <w:szCs w:val="24"/>
          <w:vertAlign w:val="superscript"/>
        </w:rPr>
        <w:t>[</w:t>
      </w:r>
      <w:proofErr w:type="gramEnd"/>
      <w:r w:rsidR="005D0872" w:rsidRPr="00F71FBF">
        <w:rPr>
          <w:rFonts w:ascii="Book Antiqua" w:hAnsi="Book Antiqua" w:cs="Times New Roman"/>
          <w:sz w:val="24"/>
          <w:szCs w:val="24"/>
          <w:vertAlign w:val="superscript"/>
        </w:rPr>
        <w:t>17</w:t>
      </w:r>
      <w:r w:rsidR="00A123B5" w:rsidRPr="00F71FBF">
        <w:rPr>
          <w:rFonts w:ascii="Book Antiqua" w:hAnsi="Book Antiqua" w:cs="Times New Roman"/>
          <w:sz w:val="24"/>
          <w:szCs w:val="24"/>
          <w:vertAlign w:val="superscript"/>
        </w:rPr>
        <w:t>-</w:t>
      </w:r>
      <w:r w:rsidR="005D0872" w:rsidRPr="00F71FBF">
        <w:rPr>
          <w:rFonts w:ascii="Book Antiqua" w:hAnsi="Book Antiqua" w:cs="Times New Roman"/>
          <w:sz w:val="24"/>
          <w:szCs w:val="24"/>
          <w:vertAlign w:val="superscript"/>
        </w:rPr>
        <w:t>19</w:t>
      </w:r>
      <w:r w:rsidR="000A28E0" w:rsidRPr="00F71FBF">
        <w:rPr>
          <w:rFonts w:ascii="Book Antiqua" w:hAnsi="Book Antiqua" w:cs="Times New Roman"/>
          <w:sz w:val="24"/>
          <w:szCs w:val="24"/>
          <w:vertAlign w:val="superscript"/>
        </w:rPr>
        <w:t>]</w:t>
      </w:r>
      <w:r w:rsidRPr="00F71FBF">
        <w:rPr>
          <w:rFonts w:ascii="Book Antiqua" w:eastAsia="MS Mincho" w:hAnsi="Book Antiqua" w:cs="Times New Roman"/>
          <w:sz w:val="24"/>
          <w:szCs w:val="24"/>
        </w:rPr>
        <w:t>.</w:t>
      </w:r>
      <w:r w:rsidRPr="00F71FBF">
        <w:rPr>
          <w:rFonts w:ascii="Book Antiqua" w:hAnsi="Book Antiqua" w:cs="Times New Roman"/>
          <w:sz w:val="24"/>
          <w:szCs w:val="24"/>
        </w:rPr>
        <w:t xml:space="preserve"> The aim of this systematic review was to summarize </w:t>
      </w:r>
      <w:r w:rsidR="000B0B87" w:rsidRPr="00F71FBF">
        <w:rPr>
          <w:rFonts w:ascii="Book Antiqua" w:hAnsi="Book Antiqua" w:cs="Times New Roman"/>
          <w:sz w:val="24"/>
          <w:szCs w:val="24"/>
        </w:rPr>
        <w:t xml:space="preserve">the methods used to </w:t>
      </w:r>
      <w:r w:rsidRPr="00F71FBF">
        <w:rPr>
          <w:rFonts w:ascii="Book Antiqua" w:hAnsi="Book Antiqua" w:cs="Times New Roman"/>
          <w:sz w:val="24"/>
          <w:szCs w:val="24"/>
        </w:rPr>
        <w:t>a</w:t>
      </w:r>
      <w:r w:rsidR="000B0B87" w:rsidRPr="00F71FBF">
        <w:rPr>
          <w:rFonts w:ascii="Book Antiqua" w:hAnsi="Book Antiqua" w:cs="Times New Roman"/>
          <w:sz w:val="24"/>
          <w:szCs w:val="24"/>
        </w:rPr>
        <w:t>ssess</w:t>
      </w:r>
      <w:r w:rsidRPr="00F71FBF">
        <w:rPr>
          <w:rFonts w:ascii="Book Antiqua" w:hAnsi="Book Antiqua" w:cs="Times New Roman"/>
          <w:sz w:val="24"/>
          <w:szCs w:val="24"/>
        </w:rPr>
        <w:t xml:space="preserve"> liver volume</w:t>
      </w:r>
      <w:r w:rsidR="000B0B87" w:rsidRPr="00F71FBF">
        <w:rPr>
          <w:rFonts w:ascii="Book Antiqua" w:hAnsi="Book Antiqua" w:cs="Times New Roman"/>
          <w:sz w:val="24"/>
          <w:szCs w:val="24"/>
        </w:rPr>
        <w:t xml:space="preserve"> in order</w:t>
      </w:r>
      <w:r w:rsidRPr="00F71FBF">
        <w:rPr>
          <w:rFonts w:ascii="Book Antiqua" w:hAnsi="Book Antiqua" w:cs="Times New Roman"/>
          <w:sz w:val="24"/>
          <w:szCs w:val="24"/>
        </w:rPr>
        <w:t xml:space="preserve"> to </w:t>
      </w:r>
      <w:r w:rsidR="000B0B87" w:rsidRPr="00F71FBF">
        <w:rPr>
          <w:rFonts w:ascii="Book Antiqua" w:hAnsi="Book Antiqua" w:cs="Times New Roman"/>
          <w:sz w:val="24"/>
          <w:szCs w:val="24"/>
        </w:rPr>
        <w:t xml:space="preserve">aid the </w:t>
      </w:r>
      <w:r w:rsidRPr="00F71FBF">
        <w:rPr>
          <w:rFonts w:ascii="Book Antiqua" w:hAnsi="Book Antiqua" w:cs="Times New Roman"/>
          <w:sz w:val="24"/>
          <w:szCs w:val="24"/>
        </w:rPr>
        <w:t>establish</w:t>
      </w:r>
      <w:r w:rsidR="000B0B87" w:rsidRPr="00F71FBF">
        <w:rPr>
          <w:rFonts w:ascii="Book Antiqua" w:hAnsi="Book Antiqua" w:cs="Times New Roman"/>
          <w:sz w:val="24"/>
          <w:szCs w:val="24"/>
        </w:rPr>
        <w:t>ment of</w:t>
      </w:r>
      <w:r w:rsidRPr="00F71FBF">
        <w:rPr>
          <w:rFonts w:ascii="Book Antiqua" w:hAnsi="Book Antiqua" w:cs="Times New Roman"/>
          <w:sz w:val="24"/>
          <w:szCs w:val="24"/>
        </w:rPr>
        <w:t xml:space="preserve"> </w:t>
      </w:r>
      <w:r w:rsidR="000B0B87" w:rsidRPr="00F71FBF">
        <w:rPr>
          <w:rFonts w:ascii="Book Antiqua" w:hAnsi="Book Antiqua" w:cs="Times New Roman"/>
          <w:sz w:val="24"/>
          <w:szCs w:val="24"/>
        </w:rPr>
        <w:t xml:space="preserve">a </w:t>
      </w:r>
      <w:r w:rsidRPr="00F71FBF">
        <w:rPr>
          <w:rFonts w:ascii="Book Antiqua" w:hAnsi="Book Antiqua" w:cs="Times New Roman"/>
          <w:sz w:val="24"/>
          <w:szCs w:val="24"/>
        </w:rPr>
        <w:t>standard formula</w:t>
      </w:r>
      <w:r w:rsidR="000B0B87" w:rsidRPr="00F71FBF">
        <w:rPr>
          <w:rFonts w:ascii="Book Antiqua" w:hAnsi="Book Antiqua" w:cs="Times New Roman"/>
          <w:sz w:val="24"/>
          <w:szCs w:val="24"/>
        </w:rPr>
        <w:t xml:space="preserve"> for </w:t>
      </w:r>
      <w:r w:rsidR="00305FCB" w:rsidRPr="00F71FBF">
        <w:rPr>
          <w:rFonts w:ascii="Book Antiqua" w:hAnsi="Book Antiqua" w:cs="Times New Roman"/>
          <w:sz w:val="24"/>
          <w:szCs w:val="24"/>
        </w:rPr>
        <w:t>calculating standard liver volume (SLV)</w:t>
      </w:r>
      <w:r w:rsidRPr="00F71FBF">
        <w:rPr>
          <w:rFonts w:ascii="Book Antiqua" w:hAnsi="Book Antiqua" w:cs="Times New Roman"/>
          <w:sz w:val="24"/>
          <w:szCs w:val="24"/>
        </w:rPr>
        <w:t xml:space="preserve">. In addition, we attempted to summarize </w:t>
      </w:r>
      <w:r w:rsidR="00D562FB" w:rsidRPr="00F71FBF">
        <w:rPr>
          <w:rFonts w:ascii="Book Antiqua" w:hAnsi="Book Antiqua" w:cs="Times New Roman"/>
          <w:sz w:val="24"/>
          <w:szCs w:val="24"/>
        </w:rPr>
        <w:t>the</w:t>
      </w:r>
      <w:r w:rsidRPr="00F71FBF">
        <w:rPr>
          <w:rFonts w:ascii="Book Antiqua" w:hAnsi="Book Antiqua" w:cs="Times New Roman"/>
          <w:sz w:val="24"/>
          <w:szCs w:val="24"/>
        </w:rPr>
        <w:t xml:space="preserve"> relationship between liver volume and liver failure </w:t>
      </w:r>
      <w:r w:rsidR="000B0B87" w:rsidRPr="00F71FBF">
        <w:rPr>
          <w:rFonts w:ascii="Book Antiqua" w:hAnsi="Book Antiqua" w:cs="Times New Roman"/>
          <w:sz w:val="24"/>
          <w:szCs w:val="24"/>
        </w:rPr>
        <w:t>in order to facilitate safe</w:t>
      </w:r>
      <w:r w:rsidRPr="00F71FBF">
        <w:rPr>
          <w:rFonts w:ascii="Book Antiqua" w:hAnsi="Book Antiqua" w:cs="Times New Roman"/>
          <w:sz w:val="24"/>
          <w:szCs w:val="24"/>
        </w:rPr>
        <w:t xml:space="preserve"> liver resection.</w:t>
      </w:r>
    </w:p>
    <w:p w14:paraId="17D675DC" w14:textId="77777777" w:rsidR="00A123B5" w:rsidRPr="00F71FBF" w:rsidRDefault="00A123B5" w:rsidP="003E25E0">
      <w:pPr>
        <w:spacing w:after="0" w:line="360" w:lineRule="auto"/>
        <w:rPr>
          <w:rFonts w:ascii="Book Antiqua" w:hAnsi="Book Antiqua" w:cs="Times New Roman"/>
          <w:sz w:val="24"/>
          <w:szCs w:val="24"/>
        </w:rPr>
      </w:pPr>
    </w:p>
    <w:p w14:paraId="77DCFC79" w14:textId="77777777" w:rsidR="00B52FA7" w:rsidRPr="00F71FBF" w:rsidRDefault="00B52FA7" w:rsidP="003E25E0">
      <w:pPr>
        <w:spacing w:after="0" w:line="360" w:lineRule="auto"/>
        <w:rPr>
          <w:rFonts w:ascii="Book Antiqua" w:hAnsi="Book Antiqua"/>
          <w:b/>
          <w:i/>
          <w:sz w:val="24"/>
          <w:szCs w:val="24"/>
        </w:rPr>
      </w:pPr>
      <w:r w:rsidRPr="00F71FBF">
        <w:rPr>
          <w:rFonts w:ascii="Book Antiqua" w:hAnsi="Book Antiqua"/>
          <w:b/>
          <w:sz w:val="24"/>
          <w:szCs w:val="24"/>
        </w:rPr>
        <w:t>MATERIALS AND METHODS</w:t>
      </w:r>
    </w:p>
    <w:p w14:paraId="2988E8B3" w14:textId="4901A19C" w:rsidR="000C4BE1" w:rsidRPr="00F71FBF" w:rsidRDefault="00305FCB" w:rsidP="003E25E0">
      <w:pPr>
        <w:spacing w:after="0" w:line="360" w:lineRule="auto"/>
        <w:rPr>
          <w:rFonts w:ascii="Book Antiqua" w:hAnsi="Book Antiqua" w:cs="Times New Roman"/>
          <w:sz w:val="24"/>
          <w:szCs w:val="24"/>
        </w:rPr>
      </w:pPr>
      <w:r w:rsidRPr="00F71FBF">
        <w:rPr>
          <w:rFonts w:ascii="Book Antiqua" w:hAnsi="Book Antiqua" w:cs="Times New Roman"/>
          <w:sz w:val="24"/>
          <w:szCs w:val="24"/>
        </w:rPr>
        <w:t>This</w:t>
      </w:r>
      <w:r w:rsidR="000C4BE1" w:rsidRPr="00F71FBF">
        <w:rPr>
          <w:rFonts w:ascii="Book Antiqua" w:hAnsi="Book Antiqua" w:cs="Times New Roman"/>
          <w:sz w:val="24"/>
          <w:szCs w:val="24"/>
        </w:rPr>
        <w:t xml:space="preserve"> study was approved by the </w:t>
      </w:r>
      <w:r w:rsidR="000B0B87" w:rsidRPr="00F71FBF">
        <w:rPr>
          <w:rFonts w:ascii="Book Antiqua" w:hAnsi="Book Antiqua" w:cs="Times New Roman"/>
          <w:sz w:val="24"/>
          <w:szCs w:val="24"/>
        </w:rPr>
        <w:t>internal review board of</w:t>
      </w:r>
      <w:r w:rsidR="000C4BE1" w:rsidRPr="00F71FBF">
        <w:rPr>
          <w:rFonts w:ascii="Book Antiqua" w:hAnsi="Book Antiqua" w:cs="Times New Roman"/>
          <w:sz w:val="24"/>
          <w:szCs w:val="24"/>
        </w:rPr>
        <w:t xml:space="preserve"> Sapp</w:t>
      </w:r>
      <w:r w:rsidRPr="00F71FBF">
        <w:rPr>
          <w:rFonts w:ascii="Book Antiqua" w:hAnsi="Book Antiqua" w:cs="Times New Roman"/>
          <w:sz w:val="24"/>
          <w:szCs w:val="24"/>
        </w:rPr>
        <w:t>oro Medical University (approval</w:t>
      </w:r>
      <w:r w:rsidR="000C4BE1" w:rsidRPr="00F71FBF">
        <w:rPr>
          <w:rFonts w:ascii="Book Antiqua" w:hAnsi="Book Antiqua" w:cs="Times New Roman"/>
          <w:sz w:val="24"/>
          <w:szCs w:val="24"/>
        </w:rPr>
        <w:t xml:space="preserve"> ID: 302-</w:t>
      </w:r>
      <w:r w:rsidR="00F45D6D" w:rsidRPr="00F71FBF">
        <w:rPr>
          <w:rFonts w:ascii="Book Antiqua" w:hAnsi="Book Antiqua" w:cs="Times New Roman"/>
          <w:sz w:val="24"/>
          <w:szCs w:val="24"/>
        </w:rPr>
        <w:t>195</w:t>
      </w:r>
      <w:r w:rsidRPr="00F71FBF">
        <w:rPr>
          <w:rFonts w:ascii="Book Antiqua" w:hAnsi="Book Antiqua" w:cs="Times New Roman"/>
          <w:sz w:val="24"/>
          <w:szCs w:val="24"/>
        </w:rPr>
        <w:t xml:space="preserve"> and approval</w:t>
      </w:r>
      <w:r w:rsidR="000C4BE1" w:rsidRPr="00F71FBF">
        <w:rPr>
          <w:rFonts w:ascii="Book Antiqua" w:hAnsi="Book Antiqua" w:cs="Times New Roman"/>
          <w:sz w:val="24"/>
          <w:szCs w:val="24"/>
        </w:rPr>
        <w:t xml:space="preserve"> date: </w:t>
      </w:r>
      <w:r w:rsidR="00391F75" w:rsidRPr="00F71FBF">
        <w:rPr>
          <w:rFonts w:ascii="Book Antiqua" w:hAnsi="Book Antiqua" w:cs="Times New Roman"/>
          <w:sz w:val="24"/>
          <w:szCs w:val="24"/>
        </w:rPr>
        <w:t>February</w:t>
      </w:r>
      <w:r w:rsidR="00F45D6D" w:rsidRPr="00F71FBF">
        <w:rPr>
          <w:rFonts w:ascii="Book Antiqua" w:hAnsi="Book Antiqua" w:cs="Times New Roman"/>
          <w:sz w:val="24"/>
          <w:szCs w:val="24"/>
        </w:rPr>
        <w:t xml:space="preserve"> </w:t>
      </w:r>
      <w:r w:rsidR="00391F75" w:rsidRPr="00F71FBF">
        <w:rPr>
          <w:rFonts w:ascii="Book Antiqua" w:hAnsi="Book Antiqua" w:cs="Times New Roman"/>
          <w:sz w:val="24"/>
          <w:szCs w:val="24"/>
        </w:rPr>
        <w:t>14, 2019</w:t>
      </w:r>
      <w:r w:rsidR="000C4BE1" w:rsidRPr="00F71FBF">
        <w:rPr>
          <w:rFonts w:ascii="Book Antiqua" w:hAnsi="Book Antiqua" w:cs="Times New Roman"/>
          <w:sz w:val="24"/>
          <w:szCs w:val="24"/>
        </w:rPr>
        <w:t xml:space="preserve">). </w:t>
      </w:r>
      <w:r w:rsidR="000B0B87" w:rsidRPr="00F71FBF">
        <w:rPr>
          <w:rFonts w:ascii="Book Antiqua" w:hAnsi="Book Antiqua" w:cs="Times New Roman"/>
          <w:sz w:val="24"/>
          <w:szCs w:val="24"/>
        </w:rPr>
        <w:t xml:space="preserve">The </w:t>
      </w:r>
      <w:r w:rsidR="000C4BE1" w:rsidRPr="00F71FBF">
        <w:rPr>
          <w:rFonts w:ascii="Book Antiqua" w:hAnsi="Book Antiqua" w:cs="Times New Roman"/>
          <w:sz w:val="24"/>
          <w:szCs w:val="24"/>
        </w:rPr>
        <w:t xml:space="preserve">Preferred Reporting Items for Systematic Reviews and Meta-Analyses (PRISMA) statement guidelines for conducting and reporting meta-analyses were </w:t>
      </w:r>
      <w:proofErr w:type="gramStart"/>
      <w:r w:rsidR="000C4BE1" w:rsidRPr="00F71FBF">
        <w:rPr>
          <w:rFonts w:ascii="Book Antiqua" w:hAnsi="Book Antiqua" w:cs="Times New Roman"/>
          <w:sz w:val="24"/>
          <w:szCs w:val="24"/>
        </w:rPr>
        <w:t>followed</w:t>
      </w:r>
      <w:r w:rsidR="000A28E0" w:rsidRPr="00F71FBF">
        <w:rPr>
          <w:rFonts w:ascii="Book Antiqua" w:hAnsi="Book Antiqua" w:cs="Times New Roman"/>
          <w:sz w:val="24"/>
          <w:szCs w:val="24"/>
          <w:vertAlign w:val="superscript"/>
        </w:rPr>
        <w:t>[</w:t>
      </w:r>
      <w:proofErr w:type="gramEnd"/>
      <w:r w:rsidR="005D0872" w:rsidRPr="00F71FBF">
        <w:rPr>
          <w:rFonts w:ascii="Book Antiqua" w:hAnsi="Book Antiqua" w:cs="Times New Roman"/>
          <w:sz w:val="24"/>
          <w:szCs w:val="24"/>
          <w:vertAlign w:val="superscript"/>
        </w:rPr>
        <w:t>15</w:t>
      </w:r>
      <w:r w:rsidR="000A28E0" w:rsidRPr="00F71FBF">
        <w:rPr>
          <w:rFonts w:ascii="Book Antiqua" w:hAnsi="Book Antiqua" w:cs="Times New Roman"/>
          <w:sz w:val="24"/>
          <w:szCs w:val="24"/>
          <w:vertAlign w:val="superscript"/>
        </w:rPr>
        <w:t>]</w:t>
      </w:r>
      <w:r w:rsidR="000C4BE1" w:rsidRPr="00F71FBF">
        <w:rPr>
          <w:rFonts w:ascii="Book Antiqua" w:hAnsi="Book Antiqua" w:cs="Times New Roman"/>
          <w:sz w:val="24"/>
          <w:szCs w:val="24"/>
        </w:rPr>
        <w:t xml:space="preserve">. </w:t>
      </w:r>
      <w:r w:rsidR="00556DE6" w:rsidRPr="00F71FBF">
        <w:rPr>
          <w:rFonts w:ascii="Book Antiqua" w:hAnsi="Book Antiqua" w:cs="Times New Roman"/>
          <w:sz w:val="24"/>
          <w:szCs w:val="24"/>
        </w:rPr>
        <w:t>To conduct this study, the study protocol was published on PROSPERO, which is the international prospective register of systematic reviews (reference: No. CRD42019123642).</w:t>
      </w:r>
    </w:p>
    <w:p w14:paraId="00F72D02" w14:textId="77777777" w:rsidR="00A123B5" w:rsidRPr="00F71FBF" w:rsidRDefault="00A123B5" w:rsidP="003E25E0">
      <w:pPr>
        <w:spacing w:after="0" w:line="360" w:lineRule="auto"/>
        <w:rPr>
          <w:rFonts w:ascii="Book Antiqua" w:hAnsi="Book Antiqua" w:cs="Times New Roman"/>
          <w:sz w:val="24"/>
          <w:szCs w:val="24"/>
        </w:rPr>
      </w:pPr>
    </w:p>
    <w:p w14:paraId="0453DB9F" w14:textId="66B66EED" w:rsidR="000C4BE1" w:rsidRPr="00F71FBF" w:rsidRDefault="000C4BE1" w:rsidP="003E25E0">
      <w:pPr>
        <w:spacing w:after="0" w:line="360" w:lineRule="auto"/>
        <w:rPr>
          <w:rFonts w:ascii="Book Antiqua" w:hAnsi="Book Antiqua" w:cs="Times New Roman"/>
          <w:b/>
          <w:i/>
          <w:sz w:val="24"/>
          <w:szCs w:val="24"/>
        </w:rPr>
      </w:pPr>
      <w:r w:rsidRPr="00F71FBF">
        <w:rPr>
          <w:rFonts w:ascii="Book Antiqua" w:hAnsi="Book Antiqua" w:cs="Times New Roman"/>
          <w:b/>
          <w:i/>
          <w:sz w:val="24"/>
          <w:szCs w:val="24"/>
        </w:rPr>
        <w:t xml:space="preserve">Estimation of </w:t>
      </w:r>
      <w:r w:rsidR="00F23D4B" w:rsidRPr="00F71FBF">
        <w:rPr>
          <w:rFonts w:ascii="Book Antiqua" w:hAnsi="Book Antiqua" w:cs="Times New Roman"/>
          <w:b/>
          <w:i/>
          <w:sz w:val="24"/>
          <w:szCs w:val="24"/>
        </w:rPr>
        <w:t>SLV</w:t>
      </w:r>
    </w:p>
    <w:p w14:paraId="201D05E8" w14:textId="75815EE7" w:rsidR="000C4BE1" w:rsidRPr="00F71FBF" w:rsidRDefault="000C4BE1" w:rsidP="003E25E0">
      <w:pPr>
        <w:spacing w:after="0" w:line="360" w:lineRule="auto"/>
        <w:rPr>
          <w:rFonts w:ascii="Book Antiqua" w:hAnsi="Book Antiqua" w:cs="Times New Roman"/>
          <w:sz w:val="24"/>
          <w:szCs w:val="24"/>
        </w:rPr>
      </w:pPr>
      <w:r w:rsidRPr="00F71FBF">
        <w:rPr>
          <w:rFonts w:ascii="Book Antiqua" w:hAnsi="Book Antiqua" w:cs="Times New Roman"/>
          <w:sz w:val="24"/>
          <w:szCs w:val="24"/>
        </w:rPr>
        <w:t xml:space="preserve">Between July 2009 and August 2011, 86 consecutive patients who underwent liver resection for malignant tumors were enrolled in this study. Clinical laboratory tests, including </w:t>
      </w:r>
      <w:r w:rsidR="00C44AA3" w:rsidRPr="00F71FBF">
        <w:rPr>
          <w:rFonts w:ascii="Book Antiqua" w:hAnsi="Book Antiqua" w:cs="Times New Roman"/>
          <w:sz w:val="24"/>
          <w:szCs w:val="24"/>
        </w:rPr>
        <w:t xml:space="preserve">of the serum levels of </w:t>
      </w:r>
      <w:r w:rsidR="00305FCB" w:rsidRPr="00F71FBF">
        <w:rPr>
          <w:rFonts w:ascii="Book Antiqua" w:hAnsi="Book Antiqua" w:cs="Times New Roman"/>
          <w:sz w:val="24"/>
          <w:szCs w:val="24"/>
        </w:rPr>
        <w:t>aspartate aminotransferase</w:t>
      </w:r>
      <w:r w:rsidRPr="00F71FBF">
        <w:rPr>
          <w:rFonts w:ascii="Book Antiqua" w:hAnsi="Book Antiqua" w:cs="Times New Roman"/>
          <w:sz w:val="24"/>
          <w:szCs w:val="24"/>
        </w:rPr>
        <w:t>, alanine aminotransfera</w:t>
      </w:r>
      <w:r w:rsidR="00305FCB" w:rsidRPr="00F71FBF">
        <w:rPr>
          <w:rFonts w:ascii="Book Antiqua" w:hAnsi="Book Antiqua" w:cs="Times New Roman"/>
          <w:sz w:val="24"/>
          <w:szCs w:val="24"/>
        </w:rPr>
        <w:t>se, albumin</w:t>
      </w:r>
      <w:r w:rsidRPr="00F71FBF">
        <w:rPr>
          <w:rFonts w:ascii="Book Antiqua" w:hAnsi="Book Antiqua" w:cs="Times New Roman"/>
          <w:sz w:val="24"/>
          <w:szCs w:val="24"/>
        </w:rPr>
        <w:t xml:space="preserve">, </w:t>
      </w:r>
      <w:r w:rsidR="00305FCB" w:rsidRPr="00F71FBF">
        <w:rPr>
          <w:rFonts w:ascii="Book Antiqua" w:hAnsi="Book Antiqua" w:cs="Times New Roman"/>
          <w:sz w:val="24"/>
          <w:szCs w:val="24"/>
        </w:rPr>
        <w:t>hyaluronic acid</w:t>
      </w:r>
      <w:r w:rsidR="006D4BC2" w:rsidRPr="00F71FBF">
        <w:rPr>
          <w:rFonts w:ascii="Book Antiqua" w:hAnsi="Book Antiqua" w:cs="Times New Roman"/>
          <w:sz w:val="24"/>
          <w:szCs w:val="24"/>
        </w:rPr>
        <w:t>, hepatocyte growth factor</w:t>
      </w:r>
      <w:r w:rsidR="00C44AA3" w:rsidRPr="00F71FBF">
        <w:rPr>
          <w:rFonts w:ascii="Book Antiqua" w:hAnsi="Book Antiqua" w:cs="Times New Roman"/>
          <w:sz w:val="24"/>
          <w:szCs w:val="24"/>
        </w:rPr>
        <w:t>, and antithrombin III (ATIII); the prothrombin time (PT);</w:t>
      </w:r>
      <w:r w:rsidRPr="00F71FBF">
        <w:rPr>
          <w:rFonts w:ascii="Book Antiqua" w:hAnsi="Book Antiqua" w:cs="Times New Roman"/>
          <w:sz w:val="24"/>
          <w:szCs w:val="24"/>
        </w:rPr>
        <w:t xml:space="preserve"> </w:t>
      </w:r>
      <w:r w:rsidR="000C102A" w:rsidRPr="00F71FBF">
        <w:rPr>
          <w:rFonts w:ascii="Book Antiqua" w:hAnsi="Book Antiqua" w:cs="Times New Roman"/>
          <w:sz w:val="24"/>
          <w:szCs w:val="24"/>
        </w:rPr>
        <w:t>the indocyanine green retention rate at 15 min (</w:t>
      </w:r>
      <w:r w:rsidRPr="00F71FBF">
        <w:rPr>
          <w:rFonts w:ascii="Book Antiqua" w:hAnsi="Book Antiqua" w:cs="Times New Roman"/>
          <w:sz w:val="24"/>
          <w:szCs w:val="24"/>
        </w:rPr>
        <w:t>ICGR</w:t>
      </w:r>
      <w:r w:rsidR="00C44AA3" w:rsidRPr="00F71FBF">
        <w:rPr>
          <w:rFonts w:ascii="Book Antiqua" w:hAnsi="Book Antiqua" w:cs="Times New Roman"/>
          <w:sz w:val="24"/>
          <w:szCs w:val="24"/>
        </w:rPr>
        <w:t>15</w:t>
      </w:r>
      <w:r w:rsidR="000C102A" w:rsidRPr="00F71FBF">
        <w:rPr>
          <w:rFonts w:ascii="Book Antiqua" w:hAnsi="Book Antiqua" w:cs="Times New Roman"/>
          <w:sz w:val="24"/>
          <w:szCs w:val="24"/>
        </w:rPr>
        <w:t>);</w:t>
      </w:r>
      <w:r w:rsidR="006D4BC2" w:rsidRPr="00F71FBF">
        <w:rPr>
          <w:rFonts w:ascii="Book Antiqua" w:hAnsi="Book Antiqua" w:cs="Times New Roman"/>
          <w:sz w:val="24"/>
          <w:szCs w:val="24"/>
        </w:rPr>
        <w:t xml:space="preserve"> and the platelet count</w:t>
      </w:r>
      <w:r w:rsidRPr="00F71FBF">
        <w:rPr>
          <w:rFonts w:ascii="Book Antiqua" w:hAnsi="Book Antiqua" w:cs="Times New Roman"/>
          <w:sz w:val="24"/>
          <w:szCs w:val="24"/>
        </w:rPr>
        <w:t xml:space="preserve"> were evaluated prior to liver resection. </w:t>
      </w:r>
      <w:r w:rsidR="000C102A" w:rsidRPr="00F71FBF">
        <w:rPr>
          <w:rFonts w:ascii="Book Antiqua" w:hAnsi="Book Antiqua" w:cs="Times New Roman"/>
          <w:sz w:val="24"/>
          <w:szCs w:val="24"/>
        </w:rPr>
        <w:t>The uptake ratio of the heart at 15 min to that seen at 3 min (HH15</w:t>
      </w:r>
      <w:r w:rsidR="00B251E7" w:rsidRPr="00F71FBF">
        <w:rPr>
          <w:rFonts w:ascii="Book Antiqua" w:hAnsi="Book Antiqua" w:cs="Times New Roman"/>
          <w:sz w:val="24"/>
          <w:szCs w:val="24"/>
        </w:rPr>
        <w:t>)</w:t>
      </w:r>
      <w:r w:rsidRPr="00F71FBF">
        <w:rPr>
          <w:rFonts w:ascii="Book Antiqua" w:hAnsi="Book Antiqua" w:cs="Times New Roman"/>
          <w:sz w:val="24"/>
          <w:szCs w:val="24"/>
        </w:rPr>
        <w:t xml:space="preserve"> and </w:t>
      </w:r>
      <w:r w:rsidR="007D3D3B" w:rsidRPr="00F71FBF">
        <w:rPr>
          <w:rFonts w:ascii="Book Antiqua" w:hAnsi="Book Antiqua" w:cs="Times New Roman"/>
          <w:sz w:val="24"/>
          <w:szCs w:val="24"/>
        </w:rPr>
        <w:t>the uptake ratio of the </w:t>
      </w:r>
      <w:r w:rsidR="007D3D3B" w:rsidRPr="00F71FBF">
        <w:rPr>
          <w:rFonts w:ascii="Book Antiqua" w:hAnsi="Book Antiqua" w:cs="Times New Roman"/>
          <w:bCs/>
          <w:sz w:val="24"/>
          <w:szCs w:val="24"/>
        </w:rPr>
        <w:t>liver</w:t>
      </w:r>
      <w:r w:rsidR="007D3D3B" w:rsidRPr="00F71FBF">
        <w:rPr>
          <w:rFonts w:ascii="Book Antiqua" w:hAnsi="Book Antiqua" w:cs="Times New Roman"/>
          <w:sz w:val="24"/>
          <w:szCs w:val="24"/>
        </w:rPr>
        <w:t> to the </w:t>
      </w:r>
      <w:r w:rsidR="007D3D3B" w:rsidRPr="00F71FBF">
        <w:rPr>
          <w:rFonts w:ascii="Book Antiqua" w:hAnsi="Book Antiqua" w:cs="Times New Roman"/>
          <w:bCs/>
          <w:sz w:val="24"/>
          <w:szCs w:val="24"/>
        </w:rPr>
        <w:t>liver</w:t>
      </w:r>
      <w:r w:rsidR="007D3D3B" w:rsidRPr="00F71FBF">
        <w:rPr>
          <w:rFonts w:ascii="Book Antiqua" w:hAnsi="Book Antiqua" w:cs="Times New Roman"/>
          <w:sz w:val="24"/>
          <w:szCs w:val="24"/>
        </w:rPr>
        <w:t> plus heart at</w:t>
      </w:r>
      <w:r w:rsidR="006D4BC2" w:rsidRPr="00F71FBF">
        <w:rPr>
          <w:rFonts w:ascii="Book Antiqua" w:hAnsi="Book Antiqua" w:cs="Times New Roman"/>
          <w:sz w:val="24"/>
          <w:szCs w:val="24"/>
        </w:rPr>
        <w:t xml:space="preserve"> </w:t>
      </w:r>
      <w:r w:rsidR="007D3D3B" w:rsidRPr="00F71FBF">
        <w:rPr>
          <w:rFonts w:ascii="Book Antiqua" w:hAnsi="Book Antiqua" w:cs="Times New Roman"/>
          <w:sz w:val="24"/>
          <w:szCs w:val="24"/>
        </w:rPr>
        <w:t xml:space="preserve">15 min </w:t>
      </w:r>
      <w:r w:rsidR="00B251E7" w:rsidRPr="00F71FBF">
        <w:rPr>
          <w:rFonts w:ascii="Book Antiqua" w:hAnsi="Book Antiqua" w:cs="Times New Roman"/>
          <w:sz w:val="24"/>
          <w:szCs w:val="24"/>
        </w:rPr>
        <w:t>(</w:t>
      </w:r>
      <w:r w:rsidRPr="00F71FBF">
        <w:rPr>
          <w:rFonts w:ascii="Book Antiqua" w:hAnsi="Book Antiqua" w:cs="Times New Roman"/>
          <w:sz w:val="24"/>
          <w:szCs w:val="24"/>
        </w:rPr>
        <w:t>LHL15</w:t>
      </w:r>
      <w:r w:rsidR="00B251E7" w:rsidRPr="00F71FBF">
        <w:rPr>
          <w:rFonts w:ascii="Book Antiqua" w:hAnsi="Book Antiqua" w:cs="Times New Roman"/>
          <w:sz w:val="24"/>
          <w:szCs w:val="24"/>
        </w:rPr>
        <w:t>)</w:t>
      </w:r>
      <w:r w:rsidRPr="00F71FBF">
        <w:rPr>
          <w:rFonts w:ascii="Book Antiqua" w:hAnsi="Book Antiqua" w:cs="Times New Roman"/>
          <w:sz w:val="24"/>
          <w:szCs w:val="24"/>
        </w:rPr>
        <w:t xml:space="preserve"> were obtained from time activity curves of </w:t>
      </w:r>
      <w:r w:rsidR="007D3D3B" w:rsidRPr="00F71FBF">
        <w:rPr>
          <w:rFonts w:ascii="Book Antiqua" w:hAnsi="Book Antiqua" w:cs="Times New Roman"/>
          <w:sz w:val="24"/>
          <w:szCs w:val="24"/>
        </w:rPr>
        <w:t>99</w:t>
      </w:r>
      <w:r w:rsidR="00A123B5" w:rsidRPr="00F71FBF">
        <w:rPr>
          <w:rFonts w:ascii="Book Antiqua" w:hAnsi="Book Antiqua" w:cs="Times New Roman"/>
          <w:sz w:val="24"/>
          <w:szCs w:val="24"/>
        </w:rPr>
        <w:t xml:space="preserve"> </w:t>
      </w:r>
      <w:r w:rsidR="007D3D3B" w:rsidRPr="00F71FBF">
        <w:rPr>
          <w:rFonts w:ascii="Book Antiqua" w:hAnsi="Book Antiqua" w:cs="Times New Roman"/>
          <w:sz w:val="24"/>
          <w:szCs w:val="24"/>
        </w:rPr>
        <w:t>m Tc-galactosyl human serum albumin</w:t>
      </w:r>
      <w:r w:rsidRPr="00F71FBF">
        <w:rPr>
          <w:rFonts w:ascii="Book Antiqua" w:hAnsi="Book Antiqua" w:cs="Times New Roman"/>
          <w:sz w:val="24"/>
          <w:szCs w:val="24"/>
        </w:rPr>
        <w:t xml:space="preserve"> scintigraphy.</w:t>
      </w:r>
    </w:p>
    <w:p w14:paraId="14785007" w14:textId="078DC09B" w:rsidR="000C4BE1" w:rsidRPr="00F71FBF" w:rsidRDefault="000C4BE1" w:rsidP="003E25E0">
      <w:pPr>
        <w:spacing w:after="0" w:line="360" w:lineRule="auto"/>
        <w:ind w:firstLineChars="100" w:firstLine="240"/>
        <w:rPr>
          <w:rFonts w:ascii="Book Antiqua" w:hAnsi="Book Antiqua" w:cs="Times New Roman"/>
          <w:sz w:val="24"/>
          <w:szCs w:val="24"/>
        </w:rPr>
      </w:pPr>
      <w:r w:rsidRPr="00F71FBF">
        <w:rPr>
          <w:rFonts w:ascii="Book Antiqua" w:hAnsi="Book Antiqua" w:cs="Times New Roman"/>
          <w:sz w:val="24"/>
          <w:szCs w:val="24"/>
        </w:rPr>
        <w:t xml:space="preserve">Liver volume was evaluated </w:t>
      </w:r>
      <w:r w:rsidR="00C44AA3" w:rsidRPr="00F71FBF">
        <w:rPr>
          <w:rFonts w:ascii="Book Antiqua" w:hAnsi="Book Antiqua" w:cs="Times New Roman"/>
          <w:sz w:val="24"/>
          <w:szCs w:val="24"/>
        </w:rPr>
        <w:t>using 64-r</w:t>
      </w:r>
      <w:r w:rsidRPr="00F71FBF">
        <w:rPr>
          <w:rFonts w:ascii="Book Antiqua" w:hAnsi="Book Antiqua" w:cs="Times New Roman"/>
          <w:sz w:val="24"/>
          <w:szCs w:val="24"/>
        </w:rPr>
        <w:t xml:space="preserve">ow MDCT (LightSpeed VCT VISION; GE Healthcare, Milwaukee, WI, </w:t>
      </w:r>
      <w:r w:rsidR="00A123B5" w:rsidRPr="00F71FBF">
        <w:rPr>
          <w:rFonts w:ascii="Book Antiqua" w:hAnsi="Book Antiqua" w:cs="Times New Roman"/>
          <w:sz w:val="24"/>
          <w:szCs w:val="24"/>
        </w:rPr>
        <w:t>United States</w:t>
      </w:r>
      <w:r w:rsidRPr="00F71FBF">
        <w:rPr>
          <w:rFonts w:ascii="Book Antiqua" w:hAnsi="Book Antiqua" w:cs="Times New Roman"/>
          <w:sz w:val="24"/>
          <w:szCs w:val="24"/>
        </w:rPr>
        <w:t xml:space="preserve">). The images were obtained </w:t>
      </w:r>
      <w:r w:rsidR="008C6747" w:rsidRPr="00F71FBF">
        <w:rPr>
          <w:rFonts w:ascii="Book Antiqua" w:hAnsi="Book Antiqua" w:cs="Times New Roman"/>
          <w:sz w:val="24"/>
          <w:szCs w:val="24"/>
        </w:rPr>
        <w:t>in</w:t>
      </w:r>
      <w:r w:rsidR="00C44AA3" w:rsidRPr="00F71FBF">
        <w:rPr>
          <w:rFonts w:ascii="Book Antiqua" w:hAnsi="Book Antiqua" w:cs="Times New Roman"/>
          <w:sz w:val="24"/>
          <w:szCs w:val="24"/>
        </w:rPr>
        <w:t xml:space="preserve"> </w:t>
      </w:r>
      <w:r w:rsidR="008C6747" w:rsidRPr="00F71FBF">
        <w:rPr>
          <w:rFonts w:ascii="Book Antiqua" w:hAnsi="Book Antiqua" w:cs="Times New Roman"/>
          <w:sz w:val="24"/>
          <w:szCs w:val="24"/>
        </w:rPr>
        <w:t xml:space="preserve">four </w:t>
      </w:r>
      <w:r w:rsidR="00C44AA3" w:rsidRPr="00F71FBF">
        <w:rPr>
          <w:rFonts w:ascii="Book Antiqua" w:hAnsi="Book Antiqua" w:cs="Times New Roman"/>
          <w:sz w:val="24"/>
          <w:szCs w:val="24"/>
        </w:rPr>
        <w:t>phase</w:t>
      </w:r>
      <w:r w:rsidR="008C6747" w:rsidRPr="00F71FBF">
        <w:rPr>
          <w:rFonts w:ascii="Book Antiqua" w:hAnsi="Book Antiqua" w:cs="Times New Roman"/>
          <w:sz w:val="24"/>
          <w:szCs w:val="24"/>
        </w:rPr>
        <w:t>s</w:t>
      </w:r>
      <w:r w:rsidRPr="00F71FBF">
        <w:rPr>
          <w:rFonts w:ascii="Book Antiqua" w:hAnsi="Book Antiqua" w:cs="Times New Roman"/>
          <w:sz w:val="24"/>
          <w:szCs w:val="24"/>
        </w:rPr>
        <w:t xml:space="preserve">, </w:t>
      </w:r>
      <w:r w:rsidR="00C44AA3" w:rsidRPr="00F71FBF">
        <w:rPr>
          <w:rFonts w:ascii="Book Antiqua" w:hAnsi="Book Antiqua" w:cs="Times New Roman"/>
          <w:sz w:val="24"/>
          <w:szCs w:val="24"/>
        </w:rPr>
        <w:t>the</w:t>
      </w:r>
      <w:r w:rsidRPr="00F71FBF">
        <w:rPr>
          <w:rFonts w:ascii="Book Antiqua" w:hAnsi="Book Antiqua" w:cs="Times New Roman"/>
          <w:sz w:val="24"/>
          <w:szCs w:val="24"/>
        </w:rPr>
        <w:t xml:space="preserve"> early arterial phase, portal vein phase, hepatic vein phase, and late phase. A ZIO STATION 2 (</w:t>
      </w:r>
      <w:proofErr w:type="spellStart"/>
      <w:r w:rsidRPr="00F71FBF">
        <w:rPr>
          <w:rFonts w:ascii="Book Antiqua" w:hAnsi="Book Antiqua" w:cs="Times New Roman"/>
          <w:sz w:val="24"/>
          <w:szCs w:val="24"/>
        </w:rPr>
        <w:t>Ziosoft</w:t>
      </w:r>
      <w:proofErr w:type="spellEnd"/>
      <w:r w:rsidRPr="00F71FBF">
        <w:rPr>
          <w:rFonts w:ascii="Book Antiqua" w:hAnsi="Book Antiqua" w:cs="Times New Roman"/>
          <w:sz w:val="24"/>
          <w:szCs w:val="24"/>
        </w:rPr>
        <w:t xml:space="preserve"> Inc., Tokyo, Japan) was used to calculate liver volume. The images of </w:t>
      </w:r>
      <w:r w:rsidR="00C44AA3" w:rsidRPr="00F71FBF">
        <w:rPr>
          <w:rFonts w:ascii="Book Antiqua" w:hAnsi="Book Antiqua" w:cs="Times New Roman"/>
          <w:sz w:val="24"/>
          <w:szCs w:val="24"/>
        </w:rPr>
        <w:t xml:space="preserve">the </w:t>
      </w:r>
      <w:r w:rsidRPr="00F71FBF">
        <w:rPr>
          <w:rFonts w:ascii="Book Antiqua" w:hAnsi="Book Antiqua" w:cs="Times New Roman"/>
          <w:sz w:val="24"/>
          <w:szCs w:val="24"/>
        </w:rPr>
        <w:t xml:space="preserve">hepatic vein phase were used for </w:t>
      </w:r>
      <w:proofErr w:type="spellStart"/>
      <w:r w:rsidRPr="00F71FBF">
        <w:rPr>
          <w:rFonts w:ascii="Book Antiqua" w:hAnsi="Book Antiqua" w:cs="Times New Roman"/>
          <w:sz w:val="24"/>
          <w:szCs w:val="24"/>
        </w:rPr>
        <w:t>volumetry</w:t>
      </w:r>
      <w:proofErr w:type="spellEnd"/>
      <w:r w:rsidRPr="00F71FBF">
        <w:rPr>
          <w:rFonts w:ascii="Book Antiqua" w:hAnsi="Book Antiqua" w:cs="Times New Roman"/>
          <w:sz w:val="24"/>
          <w:szCs w:val="24"/>
        </w:rPr>
        <w:t xml:space="preserve">, and image analysis was restricted </w:t>
      </w:r>
      <w:r w:rsidR="00C44AA3" w:rsidRPr="00F71FBF">
        <w:rPr>
          <w:rFonts w:ascii="Book Antiqua" w:hAnsi="Book Antiqua" w:cs="Times New Roman"/>
          <w:sz w:val="24"/>
          <w:szCs w:val="24"/>
        </w:rPr>
        <w:t>to</w:t>
      </w:r>
      <w:r w:rsidRPr="00F71FBF">
        <w:rPr>
          <w:rFonts w:ascii="Book Antiqua" w:hAnsi="Book Antiqua" w:cs="Times New Roman"/>
          <w:sz w:val="24"/>
          <w:szCs w:val="24"/>
        </w:rPr>
        <w:t xml:space="preserve"> the first and second branch</w:t>
      </w:r>
      <w:r w:rsidR="00C44AA3" w:rsidRPr="00F71FBF">
        <w:rPr>
          <w:rFonts w:ascii="Book Antiqua" w:hAnsi="Book Antiqua" w:cs="Times New Roman"/>
          <w:sz w:val="24"/>
          <w:szCs w:val="24"/>
        </w:rPr>
        <w:t>es</w:t>
      </w:r>
      <w:r w:rsidRPr="00F71FBF">
        <w:rPr>
          <w:rFonts w:ascii="Book Antiqua" w:hAnsi="Book Antiqua" w:cs="Times New Roman"/>
          <w:sz w:val="24"/>
          <w:szCs w:val="24"/>
        </w:rPr>
        <w:t xml:space="preserve"> of the portal and hepatic veins</w:t>
      </w:r>
      <w:r w:rsidR="00C44AA3" w:rsidRPr="00F71FBF">
        <w:rPr>
          <w:rFonts w:ascii="Book Antiqua" w:hAnsi="Book Antiqua" w:cs="Times New Roman"/>
          <w:sz w:val="24"/>
          <w:szCs w:val="24"/>
        </w:rPr>
        <w:t>,</w:t>
      </w:r>
      <w:r w:rsidRPr="00F71FBF">
        <w:rPr>
          <w:rFonts w:ascii="Book Antiqua" w:hAnsi="Book Antiqua" w:cs="Times New Roman"/>
          <w:sz w:val="24"/>
          <w:szCs w:val="24"/>
        </w:rPr>
        <w:t xml:space="preserve"> as </w:t>
      </w:r>
      <w:r w:rsidR="00C44AA3" w:rsidRPr="00F71FBF">
        <w:rPr>
          <w:rFonts w:ascii="Book Antiqua" w:hAnsi="Book Antiqua" w:cs="Times New Roman"/>
          <w:sz w:val="24"/>
          <w:szCs w:val="24"/>
        </w:rPr>
        <w:t xml:space="preserve">described </w:t>
      </w:r>
      <w:proofErr w:type="gramStart"/>
      <w:r w:rsidRPr="00F71FBF">
        <w:rPr>
          <w:rFonts w:ascii="Book Antiqua" w:hAnsi="Book Antiqua" w:cs="Times New Roman"/>
          <w:sz w:val="24"/>
          <w:szCs w:val="24"/>
        </w:rPr>
        <w:t>previously</w:t>
      </w:r>
      <w:r w:rsidR="000A28E0" w:rsidRPr="00F71FBF">
        <w:rPr>
          <w:rFonts w:ascii="Book Antiqua" w:hAnsi="Book Antiqua" w:cs="Times New Roman"/>
          <w:sz w:val="24"/>
          <w:szCs w:val="24"/>
          <w:vertAlign w:val="superscript"/>
        </w:rPr>
        <w:t>[</w:t>
      </w:r>
      <w:proofErr w:type="gramEnd"/>
      <w:r w:rsidR="005D0872" w:rsidRPr="00F71FBF">
        <w:rPr>
          <w:rFonts w:ascii="Book Antiqua" w:hAnsi="Book Antiqua" w:cs="Times New Roman"/>
          <w:sz w:val="24"/>
          <w:szCs w:val="24"/>
          <w:vertAlign w:val="superscript"/>
        </w:rPr>
        <w:t>20</w:t>
      </w:r>
      <w:r w:rsidR="000A28E0" w:rsidRPr="00F71FBF">
        <w:rPr>
          <w:rFonts w:ascii="Book Antiqua" w:hAnsi="Book Antiqua" w:cs="Times New Roman"/>
          <w:sz w:val="24"/>
          <w:szCs w:val="24"/>
          <w:vertAlign w:val="superscript"/>
        </w:rPr>
        <w:t>]</w:t>
      </w:r>
      <w:r w:rsidRPr="00F71FBF">
        <w:rPr>
          <w:rFonts w:ascii="Book Antiqua" w:hAnsi="Book Antiqua" w:cs="Times New Roman"/>
          <w:sz w:val="24"/>
          <w:szCs w:val="24"/>
        </w:rPr>
        <w:t>.</w:t>
      </w:r>
    </w:p>
    <w:p w14:paraId="156EB69F" w14:textId="77777777" w:rsidR="00A123B5" w:rsidRPr="00F71FBF" w:rsidRDefault="00A123B5" w:rsidP="003E25E0">
      <w:pPr>
        <w:spacing w:after="0" w:line="360" w:lineRule="auto"/>
        <w:ind w:firstLineChars="100" w:firstLine="240"/>
        <w:rPr>
          <w:rFonts w:ascii="Book Antiqua" w:hAnsi="Book Antiqua" w:cs="Times New Roman"/>
          <w:sz w:val="24"/>
          <w:szCs w:val="24"/>
        </w:rPr>
      </w:pPr>
    </w:p>
    <w:p w14:paraId="66A2DF9A" w14:textId="54178329" w:rsidR="000C4BE1" w:rsidRPr="00F71FBF" w:rsidRDefault="000C4BE1" w:rsidP="003E25E0">
      <w:pPr>
        <w:spacing w:after="0" w:line="360" w:lineRule="auto"/>
        <w:rPr>
          <w:rFonts w:ascii="Book Antiqua" w:hAnsi="Book Antiqua" w:cs="Times New Roman"/>
          <w:b/>
          <w:i/>
          <w:sz w:val="24"/>
          <w:szCs w:val="24"/>
        </w:rPr>
      </w:pPr>
      <w:r w:rsidRPr="00F71FBF">
        <w:rPr>
          <w:rFonts w:ascii="Book Antiqua" w:hAnsi="Book Antiqua" w:cs="Times New Roman"/>
          <w:b/>
          <w:i/>
          <w:sz w:val="24"/>
          <w:szCs w:val="24"/>
        </w:rPr>
        <w:t>Definition of liver dysfunction</w:t>
      </w:r>
    </w:p>
    <w:p w14:paraId="11690697" w14:textId="4C5FF6F5" w:rsidR="000C4BE1" w:rsidRPr="00F71FBF" w:rsidRDefault="000C4BE1" w:rsidP="003E25E0">
      <w:pPr>
        <w:spacing w:after="0" w:line="360" w:lineRule="auto"/>
        <w:rPr>
          <w:rFonts w:ascii="Book Antiqua" w:hAnsi="Book Antiqua" w:cs="Times New Roman"/>
          <w:sz w:val="24"/>
          <w:szCs w:val="24"/>
        </w:rPr>
      </w:pPr>
      <w:r w:rsidRPr="00F71FBF">
        <w:rPr>
          <w:rFonts w:ascii="Book Antiqua" w:hAnsi="Book Antiqua" w:cs="Times New Roman"/>
          <w:sz w:val="24"/>
          <w:szCs w:val="24"/>
        </w:rPr>
        <w:t>Liver failure was defined as a serum bilirubin concentration</w:t>
      </w:r>
      <w:r w:rsidR="007D3D3B" w:rsidRPr="00F71FBF">
        <w:rPr>
          <w:rFonts w:ascii="Book Antiqua" w:hAnsi="Book Antiqua" w:cs="Times New Roman"/>
          <w:sz w:val="24"/>
          <w:szCs w:val="24"/>
        </w:rPr>
        <w:t xml:space="preserve"> of</w:t>
      </w:r>
      <w:r w:rsidRPr="00F71FBF">
        <w:rPr>
          <w:rFonts w:ascii="Book Antiqua" w:hAnsi="Book Antiqua" w:cs="Times New Roman"/>
          <w:sz w:val="24"/>
          <w:szCs w:val="24"/>
        </w:rPr>
        <w:t xml:space="preserve"> &gt;</w:t>
      </w:r>
      <w:r w:rsidR="00A123B5" w:rsidRPr="00F71FBF">
        <w:rPr>
          <w:rFonts w:ascii="Book Antiqua" w:hAnsi="Book Antiqua" w:cs="Times New Roman"/>
          <w:sz w:val="24"/>
          <w:szCs w:val="24"/>
        </w:rPr>
        <w:t xml:space="preserve"> </w:t>
      </w:r>
      <w:r w:rsidRPr="00F71FBF">
        <w:rPr>
          <w:rFonts w:ascii="Book Antiqua" w:hAnsi="Book Antiqua" w:cs="Times New Roman"/>
          <w:sz w:val="24"/>
          <w:szCs w:val="24"/>
        </w:rPr>
        <w:t>10</w:t>
      </w:r>
      <w:r w:rsidR="007D3D3B" w:rsidRPr="00F71FBF">
        <w:rPr>
          <w:rFonts w:ascii="Book Antiqua" w:hAnsi="Book Antiqua" w:cs="Times New Roman"/>
          <w:sz w:val="24"/>
          <w:szCs w:val="24"/>
        </w:rPr>
        <w:t xml:space="preserve"> </w:t>
      </w:r>
      <w:r w:rsidRPr="00F71FBF">
        <w:rPr>
          <w:rFonts w:ascii="Book Antiqua" w:hAnsi="Book Antiqua" w:cs="Times New Roman"/>
          <w:sz w:val="24"/>
          <w:szCs w:val="24"/>
        </w:rPr>
        <w:t>mg/d</w:t>
      </w:r>
      <w:r w:rsidR="00A123B5" w:rsidRPr="00F71FBF">
        <w:rPr>
          <w:rFonts w:ascii="Book Antiqua" w:hAnsi="Book Antiqua" w:cs="Times New Roman"/>
          <w:sz w:val="24"/>
          <w:szCs w:val="24"/>
        </w:rPr>
        <w:t>L</w:t>
      </w:r>
      <w:r w:rsidRPr="00F71FBF">
        <w:rPr>
          <w:rFonts w:ascii="Book Antiqua" w:hAnsi="Book Antiqua" w:cs="Times New Roman"/>
          <w:sz w:val="24"/>
          <w:szCs w:val="24"/>
        </w:rPr>
        <w:t xml:space="preserve"> for &gt;</w:t>
      </w:r>
      <w:r w:rsidR="00A123B5" w:rsidRPr="00F71FBF">
        <w:rPr>
          <w:rFonts w:ascii="Book Antiqua" w:hAnsi="Book Antiqua" w:cs="Times New Roman"/>
          <w:sz w:val="24"/>
          <w:szCs w:val="24"/>
        </w:rPr>
        <w:t xml:space="preserve"> </w:t>
      </w:r>
      <w:r w:rsidRPr="00F71FBF">
        <w:rPr>
          <w:rFonts w:ascii="Book Antiqua" w:hAnsi="Book Antiqua" w:cs="Times New Roman"/>
          <w:sz w:val="24"/>
          <w:szCs w:val="24"/>
        </w:rPr>
        <w:t xml:space="preserve">2 d. Liver dysfunction was defined as a total bilirubin level </w:t>
      </w:r>
      <w:r w:rsidR="007D3D3B" w:rsidRPr="00F71FBF">
        <w:rPr>
          <w:rFonts w:ascii="Book Antiqua" w:hAnsi="Book Antiqua" w:cs="Times New Roman"/>
          <w:sz w:val="24"/>
          <w:szCs w:val="24"/>
        </w:rPr>
        <w:t xml:space="preserve">of </w:t>
      </w:r>
      <w:r w:rsidRPr="00F71FBF">
        <w:rPr>
          <w:rFonts w:ascii="Book Antiqua" w:hAnsi="Book Antiqua" w:cs="Times New Roman"/>
          <w:sz w:val="24"/>
          <w:szCs w:val="24"/>
        </w:rPr>
        <w:t>≥</w:t>
      </w:r>
      <w:r w:rsidR="00A123B5" w:rsidRPr="00F71FBF">
        <w:rPr>
          <w:rFonts w:ascii="Book Antiqua" w:hAnsi="Book Antiqua" w:cs="Times New Roman"/>
          <w:sz w:val="24"/>
          <w:szCs w:val="24"/>
        </w:rPr>
        <w:t xml:space="preserve"> </w:t>
      </w:r>
      <w:r w:rsidRPr="00F71FBF">
        <w:rPr>
          <w:rFonts w:ascii="Book Antiqua" w:hAnsi="Book Antiqua" w:cs="Times New Roman"/>
          <w:sz w:val="24"/>
          <w:szCs w:val="24"/>
        </w:rPr>
        <w:t>3 mg/d</w:t>
      </w:r>
      <w:r w:rsidR="00A123B5" w:rsidRPr="00F71FBF">
        <w:rPr>
          <w:rFonts w:ascii="Book Antiqua" w:hAnsi="Book Antiqua" w:cs="Times New Roman"/>
          <w:sz w:val="24"/>
          <w:szCs w:val="24"/>
        </w:rPr>
        <w:t>L</w:t>
      </w:r>
      <w:r w:rsidRPr="00F71FBF">
        <w:rPr>
          <w:rFonts w:ascii="Book Antiqua" w:hAnsi="Book Antiqua" w:cs="Times New Roman"/>
          <w:sz w:val="24"/>
          <w:szCs w:val="24"/>
        </w:rPr>
        <w:t xml:space="preserve"> and </w:t>
      </w:r>
      <w:r w:rsidR="008A505F" w:rsidRPr="00F71FBF">
        <w:rPr>
          <w:rFonts w:ascii="Book Antiqua" w:hAnsi="Book Antiqua" w:cs="Times New Roman"/>
          <w:sz w:val="24"/>
          <w:szCs w:val="24"/>
        </w:rPr>
        <w:t xml:space="preserve">a PT </w:t>
      </w:r>
      <w:r w:rsidR="00FC08A9" w:rsidRPr="00F71FBF">
        <w:rPr>
          <w:rFonts w:ascii="Book Antiqua" w:hAnsi="Book Antiqua" w:cs="Times New Roman"/>
          <w:sz w:val="24"/>
          <w:szCs w:val="24"/>
        </w:rPr>
        <w:t>value</w:t>
      </w:r>
      <w:r w:rsidRPr="00F71FBF">
        <w:rPr>
          <w:rFonts w:ascii="Book Antiqua" w:hAnsi="Book Antiqua" w:cs="Times New Roman"/>
          <w:sz w:val="24"/>
          <w:szCs w:val="24"/>
        </w:rPr>
        <w:t xml:space="preserve"> </w:t>
      </w:r>
      <w:r w:rsidR="008A505F" w:rsidRPr="00F71FBF">
        <w:rPr>
          <w:rFonts w:ascii="Book Antiqua" w:hAnsi="Book Antiqua" w:cs="Times New Roman"/>
          <w:sz w:val="24"/>
          <w:szCs w:val="24"/>
        </w:rPr>
        <w:t>of</w:t>
      </w:r>
      <w:r w:rsidRPr="00F71FBF">
        <w:rPr>
          <w:rFonts w:ascii="Book Antiqua" w:hAnsi="Book Antiqua" w:cs="Times New Roman"/>
          <w:sz w:val="24"/>
          <w:szCs w:val="24"/>
        </w:rPr>
        <w:t xml:space="preserve"> </w:t>
      </w:r>
      <w:r w:rsidR="008A505F" w:rsidRPr="00F71FBF">
        <w:rPr>
          <w:rFonts w:ascii="Book Antiqua" w:hAnsi="Book Antiqua" w:cs="Times New Roman"/>
          <w:sz w:val="24"/>
          <w:szCs w:val="24"/>
        </w:rPr>
        <w:t>&lt;</w:t>
      </w:r>
      <w:r w:rsidR="00A123B5" w:rsidRPr="00F71FBF">
        <w:rPr>
          <w:rFonts w:ascii="Book Antiqua" w:hAnsi="Book Antiqua" w:cs="Times New Roman"/>
          <w:sz w:val="24"/>
          <w:szCs w:val="24"/>
        </w:rPr>
        <w:t xml:space="preserve"> </w:t>
      </w:r>
      <w:r w:rsidRPr="00F71FBF">
        <w:rPr>
          <w:rFonts w:ascii="Book Antiqua" w:hAnsi="Book Antiqua" w:cs="Times New Roman"/>
          <w:sz w:val="24"/>
          <w:szCs w:val="24"/>
        </w:rPr>
        <w:t xml:space="preserve">50% within 7 d after liver </w:t>
      </w:r>
      <w:proofErr w:type="gramStart"/>
      <w:r w:rsidRPr="00F71FBF">
        <w:rPr>
          <w:rFonts w:ascii="Book Antiqua" w:hAnsi="Book Antiqua" w:cs="Times New Roman"/>
          <w:sz w:val="24"/>
          <w:szCs w:val="24"/>
        </w:rPr>
        <w:t>resection</w:t>
      </w:r>
      <w:r w:rsidR="000A28E0" w:rsidRPr="00F71FBF">
        <w:rPr>
          <w:rFonts w:ascii="Book Antiqua" w:hAnsi="Book Antiqua" w:cs="Times New Roman"/>
          <w:sz w:val="24"/>
          <w:szCs w:val="24"/>
          <w:vertAlign w:val="superscript"/>
        </w:rPr>
        <w:t>[</w:t>
      </w:r>
      <w:proofErr w:type="gramEnd"/>
      <w:r w:rsidR="005D0872" w:rsidRPr="00F71FBF">
        <w:rPr>
          <w:rFonts w:ascii="Book Antiqua" w:hAnsi="Book Antiqua" w:cs="Times New Roman"/>
          <w:sz w:val="24"/>
          <w:szCs w:val="24"/>
          <w:vertAlign w:val="superscript"/>
        </w:rPr>
        <w:t>21</w:t>
      </w:r>
      <w:r w:rsidR="000A28E0" w:rsidRPr="00F71FBF">
        <w:rPr>
          <w:rFonts w:ascii="Book Antiqua" w:hAnsi="Book Antiqua" w:cs="Times New Roman"/>
          <w:sz w:val="24"/>
          <w:szCs w:val="24"/>
          <w:vertAlign w:val="superscript"/>
        </w:rPr>
        <w:t>]</w:t>
      </w:r>
      <w:r w:rsidRPr="00F71FBF">
        <w:rPr>
          <w:rFonts w:ascii="Book Antiqua" w:hAnsi="Book Antiqua" w:cs="Times New Roman"/>
          <w:sz w:val="24"/>
          <w:szCs w:val="24"/>
        </w:rPr>
        <w:t>.</w:t>
      </w:r>
    </w:p>
    <w:p w14:paraId="66211D3B" w14:textId="77777777" w:rsidR="00A123B5" w:rsidRPr="00F71FBF" w:rsidRDefault="00A123B5" w:rsidP="003E25E0">
      <w:pPr>
        <w:spacing w:after="0" w:line="360" w:lineRule="auto"/>
        <w:rPr>
          <w:rFonts w:ascii="Book Antiqua" w:hAnsi="Book Antiqua" w:cs="Times New Roman"/>
          <w:sz w:val="24"/>
          <w:szCs w:val="24"/>
        </w:rPr>
      </w:pPr>
    </w:p>
    <w:p w14:paraId="052E9B10" w14:textId="46827F38" w:rsidR="000C4BE1" w:rsidRPr="00F71FBF" w:rsidRDefault="000C4BE1" w:rsidP="003E25E0">
      <w:pPr>
        <w:spacing w:after="0" w:line="360" w:lineRule="auto"/>
        <w:rPr>
          <w:rFonts w:ascii="Book Antiqua" w:hAnsi="Book Antiqua" w:cs="Times New Roman"/>
          <w:b/>
          <w:i/>
          <w:sz w:val="24"/>
          <w:szCs w:val="24"/>
        </w:rPr>
      </w:pPr>
      <w:r w:rsidRPr="00F71FBF">
        <w:rPr>
          <w:rFonts w:ascii="Book Antiqua" w:hAnsi="Book Antiqua" w:cs="Times New Roman"/>
          <w:b/>
          <w:i/>
          <w:sz w:val="24"/>
          <w:szCs w:val="24"/>
        </w:rPr>
        <w:t>Database search</w:t>
      </w:r>
      <w:r w:rsidR="007D3D3B" w:rsidRPr="00F71FBF">
        <w:rPr>
          <w:rFonts w:ascii="Book Antiqua" w:hAnsi="Book Antiqua" w:cs="Times New Roman"/>
          <w:b/>
          <w:i/>
          <w:sz w:val="24"/>
          <w:szCs w:val="24"/>
        </w:rPr>
        <w:t>es</w:t>
      </w:r>
    </w:p>
    <w:p w14:paraId="67FF5DDF" w14:textId="67DC388C" w:rsidR="000C4BE1" w:rsidRPr="00F71FBF" w:rsidRDefault="000C4BE1" w:rsidP="003E25E0">
      <w:pPr>
        <w:spacing w:after="0" w:line="360" w:lineRule="auto"/>
        <w:rPr>
          <w:rFonts w:ascii="Book Antiqua" w:hAnsi="Book Antiqua" w:cs="Times New Roman"/>
          <w:sz w:val="24"/>
          <w:szCs w:val="24"/>
        </w:rPr>
      </w:pPr>
      <w:r w:rsidRPr="00F71FBF">
        <w:rPr>
          <w:rFonts w:ascii="Book Antiqua" w:hAnsi="Book Antiqua" w:cs="Times New Roman"/>
          <w:sz w:val="24"/>
          <w:szCs w:val="24"/>
        </w:rPr>
        <w:t xml:space="preserve">A systematic review </w:t>
      </w:r>
      <w:r w:rsidR="008A505F" w:rsidRPr="00F71FBF">
        <w:rPr>
          <w:rFonts w:ascii="Book Antiqua" w:hAnsi="Book Antiqua" w:cs="Times New Roman"/>
          <w:sz w:val="24"/>
          <w:szCs w:val="24"/>
        </w:rPr>
        <w:t>of</w:t>
      </w:r>
      <w:r w:rsidRPr="00F71FBF">
        <w:rPr>
          <w:rFonts w:ascii="Book Antiqua" w:hAnsi="Book Antiqua" w:cs="Times New Roman"/>
          <w:sz w:val="24"/>
          <w:szCs w:val="24"/>
        </w:rPr>
        <w:t xml:space="preserve"> Medline, PubMed</w:t>
      </w:r>
      <w:r w:rsidR="008A505F" w:rsidRPr="00F71FBF">
        <w:rPr>
          <w:rFonts w:ascii="Book Antiqua" w:hAnsi="Book Antiqua" w:cs="Times New Roman"/>
          <w:sz w:val="24"/>
          <w:szCs w:val="24"/>
        </w:rPr>
        <w:t>,</w:t>
      </w:r>
      <w:r w:rsidRPr="00F71FBF">
        <w:rPr>
          <w:rFonts w:ascii="Book Antiqua" w:hAnsi="Book Antiqua" w:cs="Times New Roman"/>
          <w:sz w:val="24"/>
          <w:szCs w:val="24"/>
        </w:rPr>
        <w:t xml:space="preserve"> and grey literature</w:t>
      </w:r>
      <w:r w:rsidR="008A505F" w:rsidRPr="00F71FBF">
        <w:rPr>
          <w:rFonts w:ascii="Book Antiqua" w:hAnsi="Book Antiqua" w:cs="Times New Roman"/>
          <w:sz w:val="24"/>
          <w:szCs w:val="24"/>
        </w:rPr>
        <w:t xml:space="preserve"> was performed</w:t>
      </w:r>
      <w:r w:rsidRPr="00F71FBF">
        <w:rPr>
          <w:rFonts w:ascii="Book Antiqua" w:hAnsi="Book Antiqua" w:cs="Times New Roman"/>
          <w:sz w:val="24"/>
          <w:szCs w:val="24"/>
        </w:rPr>
        <w:t xml:space="preserve">. References </w:t>
      </w:r>
      <w:r w:rsidR="008A505F" w:rsidRPr="00F71FBF">
        <w:rPr>
          <w:rFonts w:ascii="Book Antiqua" w:hAnsi="Book Antiqua" w:cs="Times New Roman"/>
          <w:sz w:val="24"/>
          <w:szCs w:val="24"/>
        </w:rPr>
        <w:t>from the</w:t>
      </w:r>
      <w:r w:rsidRPr="00F71FBF">
        <w:rPr>
          <w:rFonts w:ascii="Book Antiqua" w:hAnsi="Book Antiqua" w:cs="Times New Roman"/>
          <w:sz w:val="24"/>
          <w:szCs w:val="24"/>
        </w:rPr>
        <w:t xml:space="preserve"> ret</w:t>
      </w:r>
      <w:r w:rsidR="008A505F" w:rsidRPr="00F71FBF">
        <w:rPr>
          <w:rFonts w:ascii="Book Antiqua" w:hAnsi="Book Antiqua" w:cs="Times New Roman"/>
          <w:sz w:val="24"/>
          <w:szCs w:val="24"/>
        </w:rPr>
        <w:t>rieved articles were also cross-</w:t>
      </w:r>
      <w:r w:rsidRPr="00F71FBF">
        <w:rPr>
          <w:rFonts w:ascii="Book Antiqua" w:hAnsi="Book Antiqua" w:cs="Times New Roman"/>
          <w:sz w:val="24"/>
          <w:szCs w:val="24"/>
        </w:rPr>
        <w:t xml:space="preserve">checked manually </w:t>
      </w:r>
      <w:r w:rsidR="008A505F" w:rsidRPr="00F71FBF">
        <w:rPr>
          <w:rFonts w:ascii="Book Antiqua" w:hAnsi="Book Antiqua" w:cs="Times New Roman"/>
          <w:sz w:val="24"/>
          <w:szCs w:val="24"/>
        </w:rPr>
        <w:t>to obtain</w:t>
      </w:r>
      <w:r w:rsidRPr="00F71FBF">
        <w:rPr>
          <w:rFonts w:ascii="Book Antiqua" w:hAnsi="Book Antiqua" w:cs="Times New Roman"/>
          <w:sz w:val="24"/>
          <w:szCs w:val="24"/>
        </w:rPr>
        <w:t xml:space="preserve"> further studies. When more than one study </w:t>
      </w:r>
      <w:r w:rsidR="008A505F" w:rsidRPr="00F71FBF">
        <w:rPr>
          <w:rFonts w:ascii="Book Antiqua" w:hAnsi="Book Antiqua" w:cs="Times New Roman"/>
          <w:sz w:val="24"/>
          <w:szCs w:val="24"/>
        </w:rPr>
        <w:t>from the same institution</w:t>
      </w:r>
      <w:r w:rsidRPr="00F71FBF">
        <w:rPr>
          <w:rFonts w:ascii="Book Antiqua" w:hAnsi="Book Antiqua" w:cs="Times New Roman"/>
          <w:sz w:val="24"/>
          <w:szCs w:val="24"/>
        </w:rPr>
        <w:t xml:space="preserve"> was found, only the publication with the most complete data was included. The last search was conducted on January 20, 2019. </w:t>
      </w:r>
      <w:r w:rsidR="00E47673" w:rsidRPr="00F71FBF">
        <w:rPr>
          <w:rFonts w:ascii="Book Antiqua" w:hAnsi="Book Antiqua" w:cs="Times New Roman"/>
          <w:sz w:val="24"/>
          <w:szCs w:val="24"/>
        </w:rPr>
        <w:t>The search strategy for</w:t>
      </w:r>
      <w:r w:rsidR="008A505F" w:rsidRPr="00F71FBF">
        <w:rPr>
          <w:rFonts w:ascii="Book Antiqua" w:hAnsi="Book Antiqua" w:cs="Times New Roman"/>
          <w:sz w:val="24"/>
          <w:szCs w:val="24"/>
        </w:rPr>
        <w:t xml:space="preserve"> the </w:t>
      </w:r>
      <w:r w:rsidR="00E47673" w:rsidRPr="00F71FBF">
        <w:rPr>
          <w:rFonts w:ascii="Book Antiqua" w:hAnsi="Book Antiqua" w:cs="Times New Roman"/>
          <w:sz w:val="24"/>
          <w:szCs w:val="24"/>
        </w:rPr>
        <w:t>PubMed database</w:t>
      </w:r>
      <w:r w:rsidRPr="00F71FBF">
        <w:rPr>
          <w:rFonts w:ascii="Book Antiqua" w:hAnsi="Book Antiqua" w:cs="Times New Roman"/>
          <w:sz w:val="24"/>
          <w:szCs w:val="24"/>
        </w:rPr>
        <w:t xml:space="preserve"> was</w:t>
      </w:r>
      <w:r w:rsidR="008A505F" w:rsidRPr="00F71FBF">
        <w:rPr>
          <w:rFonts w:ascii="Book Antiqua" w:hAnsi="Book Antiqua" w:cs="Times New Roman"/>
          <w:sz w:val="24"/>
          <w:szCs w:val="24"/>
        </w:rPr>
        <w:t xml:space="preserve"> as follows</w:t>
      </w:r>
      <w:r w:rsidRPr="00F71FBF">
        <w:rPr>
          <w:rFonts w:ascii="Book Antiqua" w:hAnsi="Book Antiqua" w:cs="Times New Roman"/>
          <w:sz w:val="24"/>
          <w:szCs w:val="24"/>
        </w:rPr>
        <w:t xml:space="preserve">: </w:t>
      </w:r>
      <w:r w:rsidR="00556DE6" w:rsidRPr="00F71FBF">
        <w:rPr>
          <w:rFonts w:ascii="Book Antiqua" w:hAnsi="Book Antiqua" w:cs="Times New Roman"/>
          <w:sz w:val="24"/>
          <w:szCs w:val="24"/>
        </w:rPr>
        <w:t>(</w:t>
      </w:r>
      <w:r w:rsidR="00A123B5" w:rsidRPr="00F71FBF">
        <w:rPr>
          <w:rFonts w:ascii="Book Antiqua" w:hAnsi="Book Antiqua" w:cs="Times New Roman"/>
          <w:sz w:val="24"/>
          <w:szCs w:val="24"/>
        </w:rPr>
        <w:t>[“</w:t>
      </w:r>
      <w:r w:rsidR="00556DE6" w:rsidRPr="00F71FBF">
        <w:rPr>
          <w:rFonts w:ascii="Book Antiqua" w:hAnsi="Book Antiqua" w:cs="Times New Roman"/>
          <w:sz w:val="24"/>
          <w:szCs w:val="24"/>
        </w:rPr>
        <w:t>liver</w:t>
      </w:r>
      <w:r w:rsidR="00A123B5" w:rsidRPr="00F71FBF">
        <w:rPr>
          <w:rFonts w:ascii="Book Antiqua" w:hAnsi="Book Antiqua" w:cs="Times New Roman"/>
          <w:sz w:val="24"/>
          <w:szCs w:val="24"/>
        </w:rPr>
        <w:t>”</w:t>
      </w:r>
      <w:r w:rsidR="00556DE6" w:rsidRPr="00F71FBF">
        <w:rPr>
          <w:rFonts w:ascii="Book Antiqua" w:hAnsi="Book Antiqua" w:cs="Times New Roman"/>
          <w:sz w:val="24"/>
          <w:szCs w:val="24"/>
        </w:rPr>
        <w:t xml:space="preserve"> </w:t>
      </w:r>
      <w:r w:rsidR="00A123B5" w:rsidRPr="00F71FBF">
        <w:rPr>
          <w:rFonts w:ascii="Book Antiqua" w:hAnsi="Book Antiqua" w:cs="Times New Roman"/>
          <w:sz w:val="24"/>
          <w:szCs w:val="24"/>
        </w:rPr>
        <w:t>(</w:t>
      </w:r>
      <w:proofErr w:type="spellStart"/>
      <w:r w:rsidR="00556DE6" w:rsidRPr="00F71FBF">
        <w:rPr>
          <w:rFonts w:ascii="Book Antiqua" w:hAnsi="Book Antiqua" w:cs="Times New Roman"/>
          <w:sz w:val="24"/>
          <w:szCs w:val="24"/>
        </w:rPr>
        <w:t>MeSH</w:t>
      </w:r>
      <w:proofErr w:type="spellEnd"/>
      <w:r w:rsidR="00556DE6" w:rsidRPr="00F71FBF">
        <w:rPr>
          <w:rFonts w:ascii="Book Antiqua" w:hAnsi="Book Antiqua" w:cs="Times New Roman"/>
          <w:sz w:val="24"/>
          <w:szCs w:val="24"/>
        </w:rPr>
        <w:t xml:space="preserve"> Terms</w:t>
      </w:r>
      <w:r w:rsidR="00A123B5" w:rsidRPr="00F71FBF">
        <w:rPr>
          <w:rFonts w:ascii="Book Antiqua" w:hAnsi="Book Antiqua" w:cs="Times New Roman"/>
          <w:sz w:val="24"/>
          <w:szCs w:val="24"/>
        </w:rPr>
        <w:t>)</w:t>
      </w:r>
      <w:r w:rsidR="00556DE6" w:rsidRPr="00F71FBF">
        <w:rPr>
          <w:rFonts w:ascii="Book Antiqua" w:hAnsi="Book Antiqua" w:cs="Times New Roman"/>
          <w:sz w:val="24"/>
          <w:szCs w:val="24"/>
        </w:rPr>
        <w:t xml:space="preserve"> OR </w:t>
      </w:r>
      <w:r w:rsidR="00A123B5" w:rsidRPr="00F71FBF">
        <w:rPr>
          <w:rFonts w:ascii="Book Antiqua" w:hAnsi="Book Antiqua" w:cs="Times New Roman"/>
          <w:sz w:val="24"/>
          <w:szCs w:val="24"/>
        </w:rPr>
        <w:t>“</w:t>
      </w:r>
      <w:r w:rsidR="00556DE6" w:rsidRPr="00F71FBF">
        <w:rPr>
          <w:rFonts w:ascii="Book Antiqua" w:hAnsi="Book Antiqua" w:cs="Times New Roman"/>
          <w:sz w:val="24"/>
          <w:szCs w:val="24"/>
        </w:rPr>
        <w:t>liver</w:t>
      </w:r>
      <w:r w:rsidR="00A123B5" w:rsidRPr="00F71FBF">
        <w:rPr>
          <w:rFonts w:ascii="Book Antiqua" w:hAnsi="Book Antiqua" w:cs="Times New Roman"/>
          <w:sz w:val="24"/>
          <w:szCs w:val="24"/>
        </w:rPr>
        <w:t>”</w:t>
      </w:r>
      <w:r w:rsidR="00556DE6" w:rsidRPr="00F71FBF">
        <w:rPr>
          <w:rFonts w:ascii="Book Antiqua" w:hAnsi="Book Antiqua" w:cs="Times New Roman"/>
          <w:sz w:val="24"/>
          <w:szCs w:val="24"/>
        </w:rPr>
        <w:t xml:space="preserve"> </w:t>
      </w:r>
      <w:r w:rsidR="00A123B5" w:rsidRPr="00F71FBF">
        <w:rPr>
          <w:rFonts w:ascii="Book Antiqua" w:hAnsi="Book Antiqua" w:cs="Times New Roman"/>
          <w:sz w:val="24"/>
          <w:szCs w:val="24"/>
        </w:rPr>
        <w:t>(</w:t>
      </w:r>
      <w:r w:rsidR="00556DE6" w:rsidRPr="00F71FBF">
        <w:rPr>
          <w:rFonts w:ascii="Book Antiqua" w:hAnsi="Book Antiqua" w:cs="Times New Roman"/>
          <w:sz w:val="24"/>
          <w:szCs w:val="24"/>
        </w:rPr>
        <w:t>All Fields</w:t>
      </w:r>
      <w:r w:rsidR="00A123B5" w:rsidRPr="00F71FBF">
        <w:rPr>
          <w:rFonts w:ascii="Book Antiqua" w:hAnsi="Book Antiqua" w:cs="Times New Roman"/>
          <w:sz w:val="24"/>
          <w:szCs w:val="24"/>
        </w:rPr>
        <w:t>)]</w:t>
      </w:r>
      <w:r w:rsidR="00556DE6" w:rsidRPr="00F71FBF">
        <w:rPr>
          <w:rFonts w:ascii="Book Antiqua" w:hAnsi="Book Antiqua" w:cs="Times New Roman"/>
          <w:sz w:val="24"/>
          <w:szCs w:val="24"/>
        </w:rPr>
        <w:t xml:space="preserve"> AND volume </w:t>
      </w:r>
      <w:r w:rsidR="00A123B5" w:rsidRPr="00F71FBF">
        <w:rPr>
          <w:rFonts w:ascii="Book Antiqua" w:hAnsi="Book Antiqua" w:cs="Times New Roman"/>
          <w:sz w:val="24"/>
          <w:szCs w:val="24"/>
        </w:rPr>
        <w:t>(</w:t>
      </w:r>
      <w:r w:rsidR="00556DE6" w:rsidRPr="00F71FBF">
        <w:rPr>
          <w:rFonts w:ascii="Book Antiqua" w:hAnsi="Book Antiqua" w:cs="Times New Roman"/>
          <w:sz w:val="24"/>
          <w:szCs w:val="24"/>
        </w:rPr>
        <w:t>All Fields</w:t>
      </w:r>
      <w:r w:rsidR="00A123B5" w:rsidRPr="00F71FBF">
        <w:rPr>
          <w:rFonts w:ascii="Book Antiqua" w:hAnsi="Book Antiqua" w:cs="Times New Roman"/>
          <w:sz w:val="24"/>
          <w:szCs w:val="24"/>
        </w:rPr>
        <w:t>)</w:t>
      </w:r>
      <w:r w:rsidR="00556DE6" w:rsidRPr="00F71FBF">
        <w:rPr>
          <w:rFonts w:ascii="Book Antiqua" w:hAnsi="Book Antiqua" w:cs="Times New Roman"/>
          <w:sz w:val="24"/>
          <w:szCs w:val="24"/>
        </w:rPr>
        <w:t xml:space="preserve">) AND calculation </w:t>
      </w:r>
      <w:r w:rsidR="00A123B5" w:rsidRPr="00F71FBF">
        <w:rPr>
          <w:rFonts w:ascii="Book Antiqua" w:hAnsi="Book Antiqua" w:cs="Times New Roman"/>
          <w:sz w:val="24"/>
          <w:szCs w:val="24"/>
        </w:rPr>
        <w:t>(</w:t>
      </w:r>
      <w:r w:rsidR="00556DE6" w:rsidRPr="00F71FBF">
        <w:rPr>
          <w:rFonts w:ascii="Book Antiqua" w:hAnsi="Book Antiqua" w:cs="Times New Roman"/>
          <w:sz w:val="24"/>
          <w:szCs w:val="24"/>
        </w:rPr>
        <w:t>All Fields</w:t>
      </w:r>
      <w:r w:rsidR="00A123B5" w:rsidRPr="00F71FBF">
        <w:rPr>
          <w:rFonts w:ascii="Book Antiqua" w:hAnsi="Book Antiqua" w:cs="Times New Roman"/>
          <w:sz w:val="24"/>
          <w:szCs w:val="24"/>
        </w:rPr>
        <w:t>)</w:t>
      </w:r>
      <w:r w:rsidR="00556DE6" w:rsidRPr="00F71FBF">
        <w:rPr>
          <w:rFonts w:ascii="Book Antiqua" w:hAnsi="Book Antiqua" w:cs="Times New Roman"/>
          <w:sz w:val="24"/>
          <w:szCs w:val="24"/>
        </w:rPr>
        <w:t>.</w:t>
      </w:r>
      <w:r w:rsidRPr="00F71FBF">
        <w:rPr>
          <w:rFonts w:ascii="Book Antiqua" w:hAnsi="Book Antiqua" w:cs="Times New Roman"/>
          <w:sz w:val="24"/>
          <w:szCs w:val="24"/>
        </w:rPr>
        <w:t xml:space="preserve"> </w:t>
      </w:r>
      <w:r w:rsidR="00E47673" w:rsidRPr="00F71FBF">
        <w:rPr>
          <w:rFonts w:ascii="Book Antiqua" w:hAnsi="Book Antiqua" w:cs="Times New Roman"/>
          <w:sz w:val="24"/>
          <w:szCs w:val="24"/>
        </w:rPr>
        <w:t>The searches of</w:t>
      </w:r>
      <w:r w:rsidRPr="00F71FBF">
        <w:rPr>
          <w:rFonts w:ascii="Book Antiqua" w:hAnsi="Book Antiqua" w:cs="Times New Roman"/>
          <w:sz w:val="24"/>
          <w:szCs w:val="24"/>
        </w:rPr>
        <w:t xml:space="preserve"> ot</w:t>
      </w:r>
      <w:r w:rsidR="00E47673" w:rsidRPr="00F71FBF">
        <w:rPr>
          <w:rFonts w:ascii="Book Antiqua" w:hAnsi="Book Antiqua" w:cs="Times New Roman"/>
          <w:sz w:val="24"/>
          <w:szCs w:val="24"/>
        </w:rPr>
        <w:t>her databases</w:t>
      </w:r>
      <w:r w:rsidRPr="00F71FBF">
        <w:rPr>
          <w:rFonts w:ascii="Book Antiqua" w:hAnsi="Book Antiqua" w:cs="Times New Roman"/>
          <w:sz w:val="24"/>
          <w:szCs w:val="24"/>
        </w:rPr>
        <w:t xml:space="preserve"> </w:t>
      </w:r>
      <w:r w:rsidR="00E47673" w:rsidRPr="00F71FBF">
        <w:rPr>
          <w:rFonts w:ascii="Book Antiqua" w:hAnsi="Book Antiqua" w:cs="Times New Roman"/>
          <w:sz w:val="24"/>
          <w:szCs w:val="24"/>
        </w:rPr>
        <w:t>were</w:t>
      </w:r>
      <w:r w:rsidRPr="00F71FBF">
        <w:rPr>
          <w:rFonts w:ascii="Book Antiqua" w:hAnsi="Book Antiqua" w:cs="Times New Roman"/>
          <w:sz w:val="24"/>
          <w:szCs w:val="24"/>
        </w:rPr>
        <w:t xml:space="preserve"> </w:t>
      </w:r>
      <w:r w:rsidR="008A505F" w:rsidRPr="00F71FBF">
        <w:rPr>
          <w:rFonts w:ascii="Book Antiqua" w:hAnsi="Book Antiqua" w:cs="Times New Roman"/>
          <w:sz w:val="24"/>
          <w:szCs w:val="24"/>
        </w:rPr>
        <w:t>conducted</w:t>
      </w:r>
      <w:r w:rsidRPr="00F71FBF">
        <w:rPr>
          <w:rFonts w:ascii="Book Antiqua" w:hAnsi="Book Antiqua" w:cs="Times New Roman"/>
          <w:sz w:val="24"/>
          <w:szCs w:val="24"/>
        </w:rPr>
        <w:t xml:space="preserve"> </w:t>
      </w:r>
      <w:r w:rsidR="00E47673" w:rsidRPr="00F71FBF">
        <w:rPr>
          <w:rFonts w:ascii="Book Antiqua" w:hAnsi="Book Antiqua" w:cs="Times New Roman"/>
          <w:sz w:val="24"/>
          <w:szCs w:val="24"/>
        </w:rPr>
        <w:t>using</w:t>
      </w:r>
      <w:r w:rsidRPr="00F71FBF">
        <w:rPr>
          <w:rFonts w:ascii="Book Antiqua" w:hAnsi="Book Antiqua" w:cs="Times New Roman"/>
          <w:sz w:val="24"/>
          <w:szCs w:val="24"/>
        </w:rPr>
        <w:t xml:space="preserve"> the same medical subject headings (</w:t>
      </w:r>
      <w:proofErr w:type="spellStart"/>
      <w:r w:rsidRPr="00F71FBF">
        <w:rPr>
          <w:rFonts w:ascii="Book Antiqua" w:hAnsi="Book Antiqua" w:cs="Times New Roman"/>
          <w:sz w:val="24"/>
          <w:szCs w:val="24"/>
        </w:rPr>
        <w:t>MeSH</w:t>
      </w:r>
      <w:proofErr w:type="spellEnd"/>
      <w:r w:rsidRPr="00F71FBF">
        <w:rPr>
          <w:rFonts w:ascii="Book Antiqua" w:hAnsi="Book Antiqua" w:cs="Times New Roman"/>
          <w:sz w:val="24"/>
          <w:szCs w:val="24"/>
        </w:rPr>
        <w:t>) and keywords in various combinations.</w:t>
      </w:r>
    </w:p>
    <w:p w14:paraId="32888BFE" w14:textId="77777777" w:rsidR="00A123B5" w:rsidRPr="00F71FBF" w:rsidRDefault="00A123B5" w:rsidP="003E25E0">
      <w:pPr>
        <w:spacing w:after="0" w:line="360" w:lineRule="auto"/>
        <w:rPr>
          <w:rFonts w:ascii="Book Antiqua" w:hAnsi="Book Antiqua" w:cs="Times New Roman"/>
          <w:sz w:val="24"/>
          <w:szCs w:val="24"/>
        </w:rPr>
      </w:pPr>
    </w:p>
    <w:p w14:paraId="4AC12288" w14:textId="2BB1827E" w:rsidR="000C4BE1" w:rsidRPr="00F71FBF" w:rsidRDefault="00761EB4" w:rsidP="003E25E0">
      <w:pPr>
        <w:spacing w:after="0" w:line="360" w:lineRule="auto"/>
        <w:rPr>
          <w:rFonts w:ascii="Book Antiqua" w:hAnsi="Book Antiqua" w:cs="Times New Roman"/>
          <w:b/>
          <w:i/>
          <w:sz w:val="24"/>
          <w:szCs w:val="24"/>
        </w:rPr>
      </w:pPr>
      <w:r w:rsidRPr="00F71FBF">
        <w:rPr>
          <w:rFonts w:ascii="Book Antiqua" w:hAnsi="Book Antiqua" w:cs="Times New Roman"/>
          <w:b/>
          <w:i/>
          <w:sz w:val="24"/>
          <w:szCs w:val="24"/>
        </w:rPr>
        <w:t>Statistical analyse</w:t>
      </w:r>
      <w:r w:rsidR="000C4BE1" w:rsidRPr="00F71FBF">
        <w:rPr>
          <w:rFonts w:ascii="Book Antiqua" w:hAnsi="Book Antiqua" w:cs="Times New Roman"/>
          <w:b/>
          <w:i/>
          <w:sz w:val="24"/>
          <w:szCs w:val="24"/>
        </w:rPr>
        <w:t>s</w:t>
      </w:r>
    </w:p>
    <w:p w14:paraId="6E56922C" w14:textId="0672376B" w:rsidR="000C4BE1" w:rsidRPr="00F71FBF" w:rsidRDefault="000C4BE1" w:rsidP="003E25E0">
      <w:pPr>
        <w:spacing w:after="0" w:line="360" w:lineRule="auto"/>
        <w:rPr>
          <w:rFonts w:ascii="Book Antiqua" w:hAnsi="Book Antiqua" w:cs="Times New Roman"/>
          <w:sz w:val="24"/>
          <w:szCs w:val="24"/>
        </w:rPr>
      </w:pPr>
      <w:bookmarkStart w:id="13" w:name="OLE_LINK2"/>
      <w:bookmarkStart w:id="14" w:name="OLE_LINK3"/>
      <w:r w:rsidRPr="00F71FBF">
        <w:rPr>
          <w:rFonts w:ascii="Book Antiqua" w:hAnsi="Book Antiqua" w:cs="Times New Roman"/>
          <w:sz w:val="24"/>
          <w:szCs w:val="24"/>
        </w:rPr>
        <w:t xml:space="preserve">Patient demographics and perioperative laboratory tests were extracted from the database, and differences between the groups were compared using the </w:t>
      </w:r>
      <w:r w:rsidR="009C2236" w:rsidRPr="00F71FBF">
        <w:rPr>
          <w:rFonts w:ascii="Book Antiqua" w:hAnsi="Book Antiqua" w:cs="Times New Roman"/>
          <w:sz w:val="24"/>
          <w:szCs w:val="24"/>
        </w:rPr>
        <w:t>chi-square</w:t>
      </w:r>
      <w:r w:rsidR="00542A8F" w:rsidRPr="00F71FBF">
        <w:rPr>
          <w:rFonts w:ascii="Book Antiqua" w:hAnsi="Book Antiqua" w:cs="Times New Roman"/>
          <w:sz w:val="24"/>
          <w:szCs w:val="24"/>
        </w:rPr>
        <w:t xml:space="preserve"> test followed by a post-</w:t>
      </w:r>
      <w:r w:rsidRPr="00F71FBF">
        <w:rPr>
          <w:rFonts w:ascii="Book Antiqua" w:hAnsi="Book Antiqua" w:cs="Times New Roman"/>
          <w:sz w:val="24"/>
          <w:szCs w:val="24"/>
        </w:rPr>
        <w:t>h</w:t>
      </w:r>
      <w:r w:rsidR="00542A8F" w:rsidRPr="00F71FBF">
        <w:rPr>
          <w:rFonts w:ascii="Book Antiqua" w:hAnsi="Book Antiqua" w:cs="Times New Roman"/>
          <w:sz w:val="24"/>
          <w:szCs w:val="24"/>
        </w:rPr>
        <w:t>oc 2 × 2 Fisher’s exact test.</w:t>
      </w:r>
      <w:bookmarkEnd w:id="13"/>
      <w:bookmarkEnd w:id="14"/>
      <w:r w:rsidR="00542A8F" w:rsidRPr="00F71FBF">
        <w:rPr>
          <w:rFonts w:ascii="Book Antiqua" w:hAnsi="Book Antiqua" w:cs="Times New Roman"/>
          <w:sz w:val="24"/>
          <w:szCs w:val="24"/>
        </w:rPr>
        <w:t xml:space="preserve"> The u</w:t>
      </w:r>
      <w:r w:rsidRPr="00F71FBF">
        <w:rPr>
          <w:rFonts w:ascii="Book Antiqua" w:hAnsi="Book Antiqua" w:cs="Times New Roman"/>
          <w:sz w:val="24"/>
          <w:szCs w:val="24"/>
        </w:rPr>
        <w:t xml:space="preserve">npaired t-test </w:t>
      </w:r>
      <w:r w:rsidR="00542A8F" w:rsidRPr="00F71FBF">
        <w:rPr>
          <w:rFonts w:ascii="Book Antiqua" w:hAnsi="Book Antiqua" w:cs="Times New Roman"/>
          <w:sz w:val="24"/>
          <w:szCs w:val="24"/>
        </w:rPr>
        <w:t xml:space="preserve">was </w:t>
      </w:r>
      <w:r w:rsidRPr="00F71FBF">
        <w:rPr>
          <w:rFonts w:ascii="Book Antiqua" w:hAnsi="Book Antiqua" w:cs="Times New Roman"/>
          <w:sz w:val="24"/>
          <w:szCs w:val="24"/>
        </w:rPr>
        <w:t>used for comparison</w:t>
      </w:r>
      <w:r w:rsidR="00542A8F" w:rsidRPr="00F71FBF">
        <w:rPr>
          <w:rFonts w:ascii="Book Antiqua" w:hAnsi="Book Antiqua" w:cs="Times New Roman"/>
          <w:sz w:val="24"/>
          <w:szCs w:val="24"/>
        </w:rPr>
        <w:t>s</w:t>
      </w:r>
      <w:r w:rsidRPr="00F71FBF">
        <w:rPr>
          <w:rFonts w:ascii="Book Antiqua" w:hAnsi="Book Antiqua" w:cs="Times New Roman"/>
          <w:sz w:val="24"/>
          <w:szCs w:val="24"/>
        </w:rPr>
        <w:t xml:space="preserve"> between</w:t>
      </w:r>
      <w:r w:rsidR="00542A8F" w:rsidRPr="00F71FBF">
        <w:rPr>
          <w:rFonts w:ascii="Book Antiqua" w:hAnsi="Book Antiqua" w:cs="Times New Roman"/>
          <w:sz w:val="24"/>
          <w:szCs w:val="24"/>
        </w:rPr>
        <w:t xml:space="preserve"> the</w:t>
      </w:r>
      <w:r w:rsidRPr="00F71FBF">
        <w:rPr>
          <w:rFonts w:ascii="Book Antiqua" w:hAnsi="Book Antiqua" w:cs="Times New Roman"/>
          <w:sz w:val="24"/>
          <w:szCs w:val="24"/>
        </w:rPr>
        <w:t xml:space="preserve"> </w:t>
      </w:r>
      <w:r w:rsidR="00FD4F70" w:rsidRPr="00F71FBF">
        <w:rPr>
          <w:rFonts w:ascii="Book Antiqua" w:hAnsi="Book Antiqua" w:cs="Times New Roman"/>
          <w:sz w:val="24"/>
          <w:szCs w:val="24"/>
        </w:rPr>
        <w:t>no liver dysfunction group (</w:t>
      </w:r>
      <w:r w:rsidR="00FD4F70" w:rsidRPr="00F71FBF">
        <w:rPr>
          <w:rFonts w:ascii="Book Antiqua" w:hAnsi="Book Antiqua" w:cs="Times New Roman"/>
          <w:i/>
          <w:sz w:val="24"/>
          <w:szCs w:val="24"/>
        </w:rPr>
        <w:t>n</w:t>
      </w:r>
      <w:r w:rsidR="009C2236" w:rsidRPr="00F71FBF">
        <w:rPr>
          <w:rFonts w:ascii="Book Antiqua" w:hAnsi="Book Antiqua" w:cs="Times New Roman"/>
          <w:sz w:val="24"/>
          <w:szCs w:val="24"/>
        </w:rPr>
        <w:t xml:space="preserve"> </w:t>
      </w:r>
      <w:r w:rsidR="008A505F" w:rsidRPr="00F71FBF">
        <w:rPr>
          <w:rFonts w:ascii="Book Antiqua" w:hAnsi="Book Antiqua" w:cs="Times New Roman"/>
          <w:sz w:val="24"/>
          <w:szCs w:val="24"/>
        </w:rPr>
        <w:t>=</w:t>
      </w:r>
      <w:r w:rsidR="009C2236" w:rsidRPr="00F71FBF">
        <w:rPr>
          <w:rFonts w:ascii="Book Antiqua" w:hAnsi="Book Antiqua" w:cs="Times New Roman"/>
          <w:sz w:val="24"/>
          <w:szCs w:val="24"/>
        </w:rPr>
        <w:t xml:space="preserve"> </w:t>
      </w:r>
      <w:r w:rsidRPr="00F71FBF">
        <w:rPr>
          <w:rFonts w:ascii="Book Antiqua" w:hAnsi="Book Antiqua" w:cs="Times New Roman"/>
          <w:sz w:val="24"/>
          <w:szCs w:val="24"/>
        </w:rPr>
        <w:t>78) a</w:t>
      </w:r>
      <w:r w:rsidR="008A505F" w:rsidRPr="00F71FBF">
        <w:rPr>
          <w:rFonts w:ascii="Book Antiqua" w:hAnsi="Book Antiqua" w:cs="Times New Roman"/>
          <w:sz w:val="24"/>
          <w:szCs w:val="24"/>
        </w:rPr>
        <w:t xml:space="preserve">nd </w:t>
      </w:r>
      <w:r w:rsidR="00542A8F" w:rsidRPr="00F71FBF">
        <w:rPr>
          <w:rFonts w:ascii="Book Antiqua" w:hAnsi="Book Antiqua" w:cs="Times New Roman"/>
          <w:sz w:val="24"/>
          <w:szCs w:val="24"/>
        </w:rPr>
        <w:t xml:space="preserve">the </w:t>
      </w:r>
      <w:r w:rsidR="00FD4F70" w:rsidRPr="00F71FBF">
        <w:rPr>
          <w:rFonts w:ascii="Book Antiqua" w:hAnsi="Book Antiqua" w:cs="Times New Roman"/>
          <w:sz w:val="24"/>
          <w:szCs w:val="24"/>
        </w:rPr>
        <w:t>liver dysfunction group (</w:t>
      </w:r>
      <w:r w:rsidR="00FD4F70" w:rsidRPr="00F71FBF">
        <w:rPr>
          <w:rFonts w:ascii="Book Antiqua" w:hAnsi="Book Antiqua" w:cs="Times New Roman"/>
          <w:i/>
          <w:sz w:val="24"/>
          <w:szCs w:val="24"/>
        </w:rPr>
        <w:t>n</w:t>
      </w:r>
      <w:r w:rsidR="009C2236" w:rsidRPr="00F71FBF">
        <w:rPr>
          <w:rFonts w:ascii="Book Antiqua" w:hAnsi="Book Antiqua" w:cs="Times New Roman"/>
          <w:sz w:val="24"/>
          <w:szCs w:val="24"/>
        </w:rPr>
        <w:t xml:space="preserve"> </w:t>
      </w:r>
      <w:r w:rsidR="008A505F" w:rsidRPr="00F71FBF">
        <w:rPr>
          <w:rFonts w:ascii="Book Antiqua" w:hAnsi="Book Antiqua" w:cs="Times New Roman"/>
          <w:sz w:val="24"/>
          <w:szCs w:val="24"/>
        </w:rPr>
        <w:t>=</w:t>
      </w:r>
      <w:r w:rsidR="009C2236" w:rsidRPr="00F71FBF">
        <w:rPr>
          <w:rFonts w:ascii="Book Antiqua" w:hAnsi="Book Antiqua" w:cs="Times New Roman"/>
          <w:sz w:val="24"/>
          <w:szCs w:val="24"/>
        </w:rPr>
        <w:t xml:space="preserve"> </w:t>
      </w:r>
      <w:r w:rsidRPr="00F71FBF">
        <w:rPr>
          <w:rFonts w:ascii="Book Antiqua" w:hAnsi="Book Antiqua" w:cs="Times New Roman"/>
          <w:sz w:val="24"/>
          <w:szCs w:val="24"/>
        </w:rPr>
        <w:t>8). The relationship</w:t>
      </w:r>
      <w:r w:rsidR="008A505F" w:rsidRPr="00F71FBF">
        <w:rPr>
          <w:rFonts w:ascii="Book Antiqua" w:hAnsi="Book Antiqua" w:cs="Times New Roman"/>
          <w:sz w:val="24"/>
          <w:szCs w:val="24"/>
        </w:rPr>
        <w:t>s</w:t>
      </w:r>
      <w:r w:rsidRPr="00F71FBF">
        <w:rPr>
          <w:rFonts w:ascii="Book Antiqua" w:hAnsi="Book Antiqua" w:cs="Times New Roman"/>
          <w:sz w:val="24"/>
          <w:szCs w:val="24"/>
        </w:rPr>
        <w:t xml:space="preserve"> among the </w:t>
      </w:r>
      <w:r w:rsidR="008A505F" w:rsidRPr="00F71FBF">
        <w:rPr>
          <w:rFonts w:ascii="Book Antiqua" w:hAnsi="Book Antiqua" w:cs="Times New Roman"/>
          <w:sz w:val="24"/>
          <w:szCs w:val="24"/>
        </w:rPr>
        <w:t xml:space="preserve">various clinical </w:t>
      </w:r>
      <w:r w:rsidRPr="00F71FBF">
        <w:rPr>
          <w:rFonts w:ascii="Book Antiqua" w:hAnsi="Book Antiqua" w:cs="Times New Roman"/>
          <w:sz w:val="24"/>
          <w:szCs w:val="24"/>
        </w:rPr>
        <w:t>para</w:t>
      </w:r>
      <w:r w:rsidR="008A505F" w:rsidRPr="00F71FBF">
        <w:rPr>
          <w:rFonts w:ascii="Book Antiqua" w:hAnsi="Book Antiqua" w:cs="Times New Roman"/>
          <w:sz w:val="24"/>
          <w:szCs w:val="24"/>
        </w:rPr>
        <w:t>mete</w:t>
      </w:r>
      <w:r w:rsidRPr="00F71FBF">
        <w:rPr>
          <w:rFonts w:ascii="Book Antiqua" w:hAnsi="Book Antiqua" w:cs="Times New Roman"/>
          <w:sz w:val="24"/>
          <w:szCs w:val="24"/>
        </w:rPr>
        <w:t>rs w</w:t>
      </w:r>
      <w:r w:rsidR="008A505F" w:rsidRPr="00F71FBF">
        <w:rPr>
          <w:rFonts w:ascii="Book Antiqua" w:eastAsia="MS Mincho" w:hAnsi="Book Antiqua" w:cs="Times New Roman"/>
          <w:sz w:val="24"/>
          <w:szCs w:val="24"/>
        </w:rPr>
        <w:t>ere</w:t>
      </w:r>
      <w:r w:rsidRPr="00F71FBF">
        <w:rPr>
          <w:rFonts w:ascii="Book Antiqua" w:hAnsi="Book Antiqua" w:cs="Times New Roman"/>
          <w:sz w:val="24"/>
          <w:szCs w:val="24"/>
        </w:rPr>
        <w:t xml:space="preserve"> </w:t>
      </w:r>
      <w:r w:rsidR="008A505F" w:rsidRPr="00F71FBF">
        <w:rPr>
          <w:rFonts w:ascii="Book Antiqua" w:hAnsi="Book Antiqua" w:cs="Times New Roman"/>
          <w:sz w:val="24"/>
          <w:szCs w:val="24"/>
        </w:rPr>
        <w:t>evaluated</w:t>
      </w:r>
      <w:r w:rsidRPr="00F71FBF">
        <w:rPr>
          <w:rFonts w:ascii="Book Antiqua" w:hAnsi="Book Antiqua" w:cs="Times New Roman"/>
          <w:sz w:val="24"/>
          <w:szCs w:val="24"/>
        </w:rPr>
        <w:t xml:space="preserve"> using Spearman’s rank correlation coefficient. </w:t>
      </w:r>
      <w:r w:rsidR="008A505F" w:rsidRPr="00F71FBF">
        <w:rPr>
          <w:rFonts w:ascii="Book Antiqua" w:hAnsi="Book Antiqua" w:cs="Times New Roman"/>
          <w:sz w:val="24"/>
          <w:szCs w:val="24"/>
        </w:rPr>
        <w:t>The i</w:t>
      </w:r>
      <w:r w:rsidR="00B9352D" w:rsidRPr="00F71FBF">
        <w:rPr>
          <w:rFonts w:ascii="Book Antiqua" w:hAnsi="Book Antiqua" w:cs="Times New Roman"/>
          <w:sz w:val="24"/>
          <w:szCs w:val="24"/>
        </w:rPr>
        <w:t xml:space="preserve">ntraclass correlation coefficient (ICC) was used </w:t>
      </w:r>
      <w:r w:rsidR="008A505F" w:rsidRPr="00F71FBF">
        <w:rPr>
          <w:rFonts w:ascii="Book Antiqua" w:hAnsi="Book Antiqua" w:cs="Times New Roman"/>
          <w:sz w:val="24"/>
          <w:szCs w:val="24"/>
        </w:rPr>
        <w:t>to assess</w:t>
      </w:r>
      <w:r w:rsidR="00B9352D" w:rsidRPr="00F71FBF">
        <w:rPr>
          <w:rFonts w:ascii="Book Antiqua" w:hAnsi="Book Antiqua" w:cs="Times New Roman"/>
          <w:sz w:val="24"/>
          <w:szCs w:val="24"/>
        </w:rPr>
        <w:t xml:space="preserve"> inter</w:t>
      </w:r>
      <w:r w:rsidR="00401E8E" w:rsidRPr="00F71FBF">
        <w:rPr>
          <w:rFonts w:ascii="Book Antiqua" w:hAnsi="Book Antiqua" w:cs="Times New Roman"/>
          <w:sz w:val="24"/>
          <w:szCs w:val="24"/>
        </w:rPr>
        <w:t>-</w:t>
      </w:r>
      <w:r w:rsidR="00B9352D" w:rsidRPr="00F71FBF">
        <w:rPr>
          <w:rFonts w:ascii="Book Antiqua" w:hAnsi="Book Antiqua" w:cs="Times New Roman"/>
          <w:sz w:val="24"/>
          <w:szCs w:val="24"/>
        </w:rPr>
        <w:t xml:space="preserve">rater reliability. </w:t>
      </w:r>
      <w:r w:rsidR="00E47673" w:rsidRPr="00F71FBF">
        <w:rPr>
          <w:rFonts w:ascii="Book Antiqua" w:hAnsi="Book Antiqua" w:cs="Times New Roman"/>
          <w:sz w:val="24"/>
          <w:szCs w:val="24"/>
        </w:rPr>
        <w:t>All c</w:t>
      </w:r>
      <w:r w:rsidRPr="00F71FBF">
        <w:rPr>
          <w:rFonts w:ascii="Book Antiqua" w:hAnsi="Book Antiqua" w:cs="Times New Roman"/>
          <w:sz w:val="24"/>
          <w:szCs w:val="24"/>
        </w:rPr>
        <w:t xml:space="preserve">alculations were performed using the SPSS </w:t>
      </w:r>
      <w:r w:rsidR="000D28AB" w:rsidRPr="00F71FBF">
        <w:rPr>
          <w:rFonts w:ascii="Book Antiqua" w:hAnsi="Book Antiqua" w:cs="Times New Roman"/>
          <w:sz w:val="24"/>
          <w:szCs w:val="24"/>
        </w:rPr>
        <w:t>20</w:t>
      </w:r>
      <w:r w:rsidRPr="00F71FBF">
        <w:rPr>
          <w:rFonts w:ascii="Book Antiqua" w:hAnsi="Book Antiqua" w:cs="Times New Roman"/>
          <w:sz w:val="24"/>
          <w:szCs w:val="24"/>
        </w:rPr>
        <w:t xml:space="preserve">.0 software program (SPSS Inc., Chicago, IL, </w:t>
      </w:r>
      <w:r w:rsidR="009C2236" w:rsidRPr="00F71FBF">
        <w:rPr>
          <w:rFonts w:ascii="Book Antiqua" w:eastAsia="等线" w:hAnsi="Book Antiqua" w:cs="Times New Roman"/>
          <w:sz w:val="24"/>
          <w:szCs w:val="24"/>
          <w:lang w:eastAsia="zh-CN"/>
        </w:rPr>
        <w:t>United States</w:t>
      </w:r>
      <w:r w:rsidRPr="00F71FBF">
        <w:rPr>
          <w:rFonts w:ascii="Book Antiqua" w:hAnsi="Book Antiqua" w:cs="Times New Roman"/>
          <w:sz w:val="24"/>
          <w:szCs w:val="24"/>
        </w:rPr>
        <w:t xml:space="preserve">). All results are expressed as the mean </w:t>
      </w:r>
      <w:r w:rsidR="008A505F" w:rsidRPr="00F71FBF">
        <w:rPr>
          <w:rFonts w:ascii="Book Antiqua" w:hAnsi="Book Antiqua" w:cs="Times New Roman"/>
          <w:sz w:val="24"/>
          <w:szCs w:val="24"/>
        </w:rPr>
        <w:t xml:space="preserve">together </w:t>
      </w:r>
      <w:r w:rsidRPr="00F71FBF">
        <w:rPr>
          <w:rFonts w:ascii="Book Antiqua" w:hAnsi="Book Antiqua" w:cs="Times New Roman"/>
          <w:sz w:val="24"/>
          <w:szCs w:val="24"/>
        </w:rPr>
        <w:t xml:space="preserve">with minimum and maximum levels. </w:t>
      </w:r>
      <w:r w:rsidRPr="00F71FBF">
        <w:rPr>
          <w:rFonts w:ascii="Book Antiqua" w:hAnsi="Book Antiqua" w:cs="Times New Roman"/>
          <w:i/>
          <w:sz w:val="24"/>
          <w:szCs w:val="24"/>
        </w:rPr>
        <w:t>P</w:t>
      </w:r>
      <w:r w:rsidRPr="00F71FBF">
        <w:rPr>
          <w:rFonts w:ascii="Book Antiqua" w:hAnsi="Book Antiqua" w:cs="Times New Roman"/>
          <w:sz w:val="24"/>
          <w:szCs w:val="24"/>
        </w:rPr>
        <w:t>-value</w:t>
      </w:r>
      <w:r w:rsidR="008A505F" w:rsidRPr="00F71FBF">
        <w:rPr>
          <w:rFonts w:ascii="Book Antiqua" w:hAnsi="Book Antiqua" w:cs="Times New Roman"/>
          <w:sz w:val="24"/>
          <w:szCs w:val="24"/>
        </w:rPr>
        <w:t>s of</w:t>
      </w:r>
      <w:r w:rsidRPr="00F71FBF">
        <w:rPr>
          <w:rFonts w:ascii="Book Antiqua" w:hAnsi="Book Antiqua" w:cs="Times New Roman"/>
          <w:sz w:val="24"/>
          <w:szCs w:val="24"/>
        </w:rPr>
        <w:t xml:space="preserve"> &lt;</w:t>
      </w:r>
      <w:r w:rsidR="009C2236" w:rsidRPr="00F71FBF">
        <w:rPr>
          <w:rFonts w:ascii="Book Antiqua" w:hAnsi="Book Antiqua" w:cs="Times New Roman"/>
          <w:sz w:val="24"/>
          <w:szCs w:val="24"/>
        </w:rPr>
        <w:t xml:space="preserve"> </w:t>
      </w:r>
      <w:r w:rsidR="008A505F" w:rsidRPr="00F71FBF">
        <w:rPr>
          <w:rFonts w:ascii="Book Antiqua" w:hAnsi="Book Antiqua" w:cs="Times New Roman"/>
          <w:sz w:val="24"/>
          <w:szCs w:val="24"/>
        </w:rPr>
        <w:t>0.05 were</w:t>
      </w:r>
      <w:r w:rsidRPr="00F71FBF">
        <w:rPr>
          <w:rFonts w:ascii="Book Antiqua" w:hAnsi="Book Antiqua" w:cs="Times New Roman"/>
          <w:sz w:val="24"/>
          <w:szCs w:val="24"/>
        </w:rPr>
        <w:t xml:space="preserve"> considered to be statistically significant.</w:t>
      </w:r>
    </w:p>
    <w:p w14:paraId="0A3288DD" w14:textId="77777777" w:rsidR="000C4BE1" w:rsidRPr="00F71FBF" w:rsidRDefault="000C4BE1" w:rsidP="003E25E0">
      <w:pPr>
        <w:spacing w:after="0" w:line="360" w:lineRule="auto"/>
        <w:ind w:firstLineChars="100" w:firstLine="240"/>
        <w:rPr>
          <w:rFonts w:ascii="Book Antiqua" w:hAnsi="Book Antiqua" w:cs="Times New Roman"/>
          <w:sz w:val="24"/>
          <w:szCs w:val="24"/>
        </w:rPr>
      </w:pPr>
    </w:p>
    <w:p w14:paraId="720250B7" w14:textId="77777777" w:rsidR="00B52FA7" w:rsidRPr="00F71FBF" w:rsidRDefault="00B52FA7" w:rsidP="003E25E0">
      <w:pPr>
        <w:spacing w:after="0" w:line="360" w:lineRule="auto"/>
        <w:rPr>
          <w:rFonts w:ascii="Book Antiqua" w:hAnsi="Book Antiqua" w:cs="Times New Roman"/>
          <w:b/>
          <w:sz w:val="24"/>
          <w:szCs w:val="24"/>
        </w:rPr>
      </w:pPr>
      <w:r w:rsidRPr="00F71FBF">
        <w:rPr>
          <w:rFonts w:ascii="Book Antiqua" w:hAnsi="Book Antiqua" w:cs="Times New Roman"/>
          <w:b/>
          <w:sz w:val="24"/>
          <w:szCs w:val="24"/>
        </w:rPr>
        <w:t>RESULTS</w:t>
      </w:r>
    </w:p>
    <w:p w14:paraId="122E6564" w14:textId="6483344F" w:rsidR="000C4BE1" w:rsidRPr="00F71FBF" w:rsidRDefault="00F23D4B" w:rsidP="003E25E0">
      <w:pPr>
        <w:spacing w:after="0" w:line="360" w:lineRule="auto"/>
        <w:rPr>
          <w:rFonts w:ascii="Book Antiqua" w:hAnsi="Book Antiqua" w:cs="Times New Roman"/>
          <w:b/>
          <w:i/>
          <w:sz w:val="24"/>
          <w:szCs w:val="24"/>
        </w:rPr>
      </w:pPr>
      <w:r w:rsidRPr="00F71FBF">
        <w:rPr>
          <w:rFonts w:ascii="Book Antiqua" w:hAnsi="Book Antiqua" w:cs="Times New Roman"/>
          <w:b/>
          <w:i/>
          <w:sz w:val="24"/>
          <w:szCs w:val="24"/>
        </w:rPr>
        <w:t>SLV</w:t>
      </w:r>
      <w:r w:rsidR="000C4BE1" w:rsidRPr="00F71FBF">
        <w:rPr>
          <w:rFonts w:ascii="Book Antiqua" w:hAnsi="Book Antiqua" w:cs="Times New Roman"/>
          <w:b/>
          <w:i/>
          <w:sz w:val="24"/>
          <w:szCs w:val="24"/>
        </w:rPr>
        <w:t xml:space="preserve"> </w:t>
      </w:r>
      <w:r w:rsidR="00542A8F" w:rsidRPr="00F71FBF">
        <w:rPr>
          <w:rFonts w:ascii="Book Antiqua" w:hAnsi="Book Antiqua" w:cs="Times New Roman"/>
          <w:b/>
          <w:i/>
          <w:sz w:val="24"/>
          <w:szCs w:val="24"/>
        </w:rPr>
        <w:t>at our institution</w:t>
      </w:r>
    </w:p>
    <w:p w14:paraId="18F46BE5" w14:textId="3F9D8EEF" w:rsidR="000C4BE1" w:rsidRPr="00F71FBF" w:rsidRDefault="000C4BE1" w:rsidP="003E25E0">
      <w:pPr>
        <w:spacing w:after="0" w:line="360" w:lineRule="auto"/>
        <w:rPr>
          <w:rFonts w:ascii="Book Antiqua" w:hAnsi="Book Antiqua" w:cs="Times New Roman"/>
          <w:sz w:val="24"/>
          <w:szCs w:val="24"/>
        </w:rPr>
      </w:pPr>
      <w:r w:rsidRPr="00F71FBF">
        <w:rPr>
          <w:rFonts w:ascii="Book Antiqua" w:hAnsi="Book Antiqua" w:cs="Times New Roman"/>
          <w:sz w:val="24"/>
          <w:szCs w:val="24"/>
        </w:rPr>
        <w:t xml:space="preserve">We investigated </w:t>
      </w:r>
      <w:r w:rsidR="00542A8F" w:rsidRPr="00F71FBF">
        <w:rPr>
          <w:rFonts w:ascii="Book Antiqua" w:hAnsi="Book Antiqua" w:cs="Times New Roman"/>
          <w:sz w:val="24"/>
          <w:szCs w:val="24"/>
        </w:rPr>
        <w:t xml:space="preserve">the cases of </w:t>
      </w:r>
      <w:r w:rsidRPr="00F71FBF">
        <w:rPr>
          <w:rFonts w:ascii="Book Antiqua" w:hAnsi="Book Antiqua" w:cs="Times New Roman"/>
          <w:sz w:val="24"/>
          <w:szCs w:val="24"/>
        </w:rPr>
        <w:t xml:space="preserve">patients who </w:t>
      </w:r>
      <w:r w:rsidR="00542A8F" w:rsidRPr="00F71FBF">
        <w:rPr>
          <w:rFonts w:ascii="Book Antiqua" w:hAnsi="Book Antiqua" w:cs="Times New Roman"/>
          <w:sz w:val="24"/>
          <w:szCs w:val="24"/>
        </w:rPr>
        <w:t>underwent</w:t>
      </w:r>
      <w:r w:rsidRPr="00F71FBF">
        <w:rPr>
          <w:rFonts w:ascii="Book Antiqua" w:hAnsi="Book Antiqua" w:cs="Times New Roman"/>
          <w:sz w:val="24"/>
          <w:szCs w:val="24"/>
        </w:rPr>
        <w:t xml:space="preserve"> he</w:t>
      </w:r>
      <w:r w:rsidR="00542A8F" w:rsidRPr="00F71FBF">
        <w:rPr>
          <w:rFonts w:ascii="Book Antiqua" w:hAnsi="Book Antiqua" w:cs="Times New Roman"/>
          <w:sz w:val="24"/>
          <w:szCs w:val="24"/>
        </w:rPr>
        <w:t>patectomy for various malignancies,</w:t>
      </w:r>
      <w:r w:rsidRPr="00F71FBF">
        <w:rPr>
          <w:rFonts w:ascii="Book Antiqua" w:hAnsi="Book Antiqua" w:cs="Times New Roman"/>
          <w:sz w:val="24"/>
          <w:szCs w:val="24"/>
        </w:rPr>
        <w:t xml:space="preserve"> includi</w:t>
      </w:r>
      <w:r w:rsidR="00542A8F" w:rsidRPr="00F71FBF">
        <w:rPr>
          <w:rFonts w:ascii="Book Antiqua" w:hAnsi="Book Antiqua" w:cs="Times New Roman"/>
          <w:sz w:val="24"/>
          <w:szCs w:val="24"/>
        </w:rPr>
        <w:t xml:space="preserve">ng </w:t>
      </w:r>
      <w:r w:rsidR="001B7362" w:rsidRPr="00F71FBF">
        <w:rPr>
          <w:rFonts w:ascii="Book Antiqua" w:hAnsi="Book Antiqua" w:cs="Times New Roman"/>
          <w:sz w:val="24"/>
          <w:szCs w:val="24"/>
        </w:rPr>
        <w:t xml:space="preserve">HCC, </w:t>
      </w:r>
      <w:r w:rsidR="001B7362" w:rsidRPr="00F71FBF">
        <w:rPr>
          <w:rFonts w:ascii="Book Antiqua" w:eastAsia="MS Mincho" w:hAnsi="Book Antiqua" w:cs="Times New Roman"/>
          <w:sz w:val="24"/>
          <w:szCs w:val="24"/>
        </w:rPr>
        <w:t>at our institution between July 2009 and August 2011</w:t>
      </w:r>
      <w:r w:rsidRPr="00F71FBF">
        <w:rPr>
          <w:rFonts w:ascii="Book Antiqua" w:hAnsi="Book Antiqua" w:cs="Times New Roman"/>
          <w:sz w:val="24"/>
          <w:szCs w:val="24"/>
        </w:rPr>
        <w:t>. Table 1 shows the clinical demographi</w:t>
      </w:r>
      <w:r w:rsidR="00542A8F" w:rsidRPr="00F71FBF">
        <w:rPr>
          <w:rFonts w:ascii="Book Antiqua" w:hAnsi="Book Antiqua" w:cs="Times New Roman"/>
          <w:sz w:val="24"/>
          <w:szCs w:val="24"/>
        </w:rPr>
        <w:t>cs of the patients in</w:t>
      </w:r>
      <w:r w:rsidRPr="00F71FBF">
        <w:rPr>
          <w:rFonts w:ascii="Book Antiqua" w:hAnsi="Book Antiqua" w:cs="Times New Roman"/>
          <w:sz w:val="24"/>
          <w:szCs w:val="24"/>
        </w:rPr>
        <w:t xml:space="preserve"> three </w:t>
      </w:r>
      <w:r w:rsidR="00C51869" w:rsidRPr="00F71FBF">
        <w:rPr>
          <w:rFonts w:ascii="Book Antiqua" w:hAnsi="Book Antiqua" w:cs="Times New Roman"/>
          <w:sz w:val="24"/>
          <w:szCs w:val="24"/>
        </w:rPr>
        <w:t>groups</w:t>
      </w:r>
      <w:r w:rsidR="00FD4F70" w:rsidRPr="00F71FBF">
        <w:rPr>
          <w:rFonts w:ascii="Book Antiqua" w:hAnsi="Book Antiqua" w:cs="Times New Roman"/>
          <w:sz w:val="24"/>
          <w:szCs w:val="24"/>
        </w:rPr>
        <w:t xml:space="preserve">; </w:t>
      </w:r>
      <w:r w:rsidR="00FD4F70" w:rsidRPr="00F71FBF">
        <w:rPr>
          <w:rFonts w:ascii="Book Antiqua" w:hAnsi="Book Antiqua" w:cs="Times New Roman"/>
          <w:i/>
          <w:sz w:val="24"/>
          <w:szCs w:val="24"/>
        </w:rPr>
        <w:t>i.e.</w:t>
      </w:r>
      <w:r w:rsidR="00FD4F70" w:rsidRPr="00F71FBF">
        <w:rPr>
          <w:rFonts w:ascii="Book Antiqua" w:hAnsi="Book Antiqua" w:cs="Times New Roman"/>
          <w:sz w:val="24"/>
          <w:szCs w:val="24"/>
        </w:rPr>
        <w:t>, all patients (</w:t>
      </w:r>
      <w:r w:rsidR="00FD4F70" w:rsidRPr="00F71FBF">
        <w:rPr>
          <w:rFonts w:ascii="Book Antiqua" w:hAnsi="Book Antiqua" w:cs="Times New Roman"/>
          <w:i/>
          <w:sz w:val="24"/>
          <w:szCs w:val="24"/>
        </w:rPr>
        <w:t>n</w:t>
      </w:r>
      <w:r w:rsidR="009C2236" w:rsidRPr="00F71FBF">
        <w:rPr>
          <w:rFonts w:ascii="Book Antiqua" w:hAnsi="Book Antiqua" w:cs="Times New Roman"/>
          <w:sz w:val="24"/>
          <w:szCs w:val="24"/>
        </w:rPr>
        <w:t xml:space="preserve"> </w:t>
      </w:r>
      <w:r w:rsidR="00542A8F" w:rsidRPr="00F71FBF">
        <w:rPr>
          <w:rFonts w:ascii="Book Antiqua" w:hAnsi="Book Antiqua" w:cs="Times New Roman"/>
          <w:sz w:val="24"/>
          <w:szCs w:val="24"/>
        </w:rPr>
        <w:t>=</w:t>
      </w:r>
      <w:r w:rsidR="009C2236" w:rsidRPr="00F71FBF">
        <w:rPr>
          <w:rFonts w:ascii="Book Antiqua" w:hAnsi="Book Antiqua" w:cs="Times New Roman"/>
          <w:sz w:val="24"/>
          <w:szCs w:val="24"/>
        </w:rPr>
        <w:t xml:space="preserve"> </w:t>
      </w:r>
      <w:r w:rsidRPr="00F71FBF">
        <w:rPr>
          <w:rFonts w:ascii="Book Antiqua" w:hAnsi="Book Antiqua" w:cs="Times New Roman"/>
          <w:sz w:val="24"/>
          <w:szCs w:val="24"/>
        </w:rPr>
        <w:t xml:space="preserve">86), </w:t>
      </w:r>
      <w:r w:rsidR="00542A8F" w:rsidRPr="00F71FBF">
        <w:rPr>
          <w:rFonts w:ascii="Book Antiqua" w:hAnsi="Book Antiqua" w:cs="Times New Roman"/>
          <w:sz w:val="24"/>
          <w:szCs w:val="24"/>
        </w:rPr>
        <w:t>t</w:t>
      </w:r>
      <w:r w:rsidR="00FD4F70" w:rsidRPr="00F71FBF">
        <w:rPr>
          <w:rFonts w:ascii="Book Antiqua" w:hAnsi="Book Antiqua" w:cs="Times New Roman"/>
          <w:sz w:val="24"/>
          <w:szCs w:val="24"/>
        </w:rPr>
        <w:t>he no liver dysfunction group (</w:t>
      </w:r>
      <w:r w:rsidR="00FD4F70" w:rsidRPr="00F71FBF">
        <w:rPr>
          <w:rFonts w:ascii="Book Antiqua" w:hAnsi="Book Antiqua" w:cs="Times New Roman"/>
          <w:i/>
          <w:sz w:val="24"/>
          <w:szCs w:val="24"/>
        </w:rPr>
        <w:t>n</w:t>
      </w:r>
      <w:r w:rsidR="009C2236" w:rsidRPr="00F71FBF">
        <w:rPr>
          <w:rFonts w:ascii="Book Antiqua" w:hAnsi="Book Antiqua" w:cs="Times New Roman"/>
          <w:sz w:val="24"/>
          <w:szCs w:val="24"/>
        </w:rPr>
        <w:t xml:space="preserve"> </w:t>
      </w:r>
      <w:r w:rsidR="00542A8F" w:rsidRPr="00F71FBF">
        <w:rPr>
          <w:rFonts w:ascii="Book Antiqua" w:hAnsi="Book Antiqua" w:cs="Times New Roman"/>
          <w:sz w:val="24"/>
          <w:szCs w:val="24"/>
        </w:rPr>
        <w:t>=</w:t>
      </w:r>
      <w:r w:rsidR="009C2236" w:rsidRPr="00F71FBF">
        <w:rPr>
          <w:rFonts w:ascii="Book Antiqua" w:hAnsi="Book Antiqua" w:cs="Times New Roman"/>
          <w:sz w:val="24"/>
          <w:szCs w:val="24"/>
        </w:rPr>
        <w:t xml:space="preserve"> </w:t>
      </w:r>
      <w:r w:rsidRPr="00F71FBF">
        <w:rPr>
          <w:rFonts w:ascii="Book Antiqua" w:hAnsi="Book Antiqua" w:cs="Times New Roman"/>
          <w:sz w:val="24"/>
          <w:szCs w:val="24"/>
        </w:rPr>
        <w:t>78), a</w:t>
      </w:r>
      <w:r w:rsidR="00542A8F" w:rsidRPr="00F71FBF">
        <w:rPr>
          <w:rFonts w:ascii="Book Antiqua" w:hAnsi="Book Antiqua" w:cs="Times New Roman"/>
          <w:sz w:val="24"/>
          <w:szCs w:val="24"/>
        </w:rPr>
        <w:t>n</w:t>
      </w:r>
      <w:r w:rsidR="00FD4F70" w:rsidRPr="00F71FBF">
        <w:rPr>
          <w:rFonts w:ascii="Book Antiqua" w:hAnsi="Book Antiqua" w:cs="Times New Roman"/>
          <w:sz w:val="24"/>
          <w:szCs w:val="24"/>
        </w:rPr>
        <w:t>d the liver dysfunction group (</w:t>
      </w:r>
      <w:r w:rsidR="00FD4F70" w:rsidRPr="00F71FBF">
        <w:rPr>
          <w:rFonts w:ascii="Book Antiqua" w:hAnsi="Book Antiqua" w:cs="Times New Roman"/>
          <w:i/>
          <w:sz w:val="24"/>
          <w:szCs w:val="24"/>
        </w:rPr>
        <w:t>n</w:t>
      </w:r>
      <w:r w:rsidR="009C2236" w:rsidRPr="00F71FBF">
        <w:rPr>
          <w:rFonts w:ascii="Book Antiqua" w:hAnsi="Book Antiqua" w:cs="Times New Roman"/>
          <w:sz w:val="24"/>
          <w:szCs w:val="24"/>
        </w:rPr>
        <w:t xml:space="preserve"> </w:t>
      </w:r>
      <w:r w:rsidR="00542A8F" w:rsidRPr="00F71FBF">
        <w:rPr>
          <w:rFonts w:ascii="Book Antiqua" w:hAnsi="Book Antiqua" w:cs="Times New Roman"/>
          <w:sz w:val="24"/>
          <w:szCs w:val="24"/>
        </w:rPr>
        <w:t>=</w:t>
      </w:r>
      <w:r w:rsidR="009C2236" w:rsidRPr="00F71FBF">
        <w:rPr>
          <w:rFonts w:ascii="Book Antiqua" w:hAnsi="Book Antiqua" w:cs="Times New Roman"/>
          <w:sz w:val="24"/>
          <w:szCs w:val="24"/>
        </w:rPr>
        <w:t xml:space="preserve"> </w:t>
      </w:r>
      <w:r w:rsidRPr="00F71FBF">
        <w:rPr>
          <w:rFonts w:ascii="Book Antiqua" w:hAnsi="Book Antiqua" w:cs="Times New Roman"/>
          <w:sz w:val="24"/>
          <w:szCs w:val="24"/>
        </w:rPr>
        <w:t>8).</w:t>
      </w:r>
    </w:p>
    <w:p w14:paraId="73DBFD5D" w14:textId="14ED451A" w:rsidR="000C4BE1" w:rsidRPr="00F71FBF" w:rsidRDefault="00542A8F" w:rsidP="003E25E0">
      <w:pPr>
        <w:spacing w:after="0" w:line="360" w:lineRule="auto"/>
        <w:ind w:firstLineChars="100" w:firstLine="240"/>
        <w:rPr>
          <w:rFonts w:ascii="Book Antiqua" w:hAnsi="Book Antiqua" w:cs="Times New Roman"/>
          <w:sz w:val="24"/>
          <w:szCs w:val="24"/>
        </w:rPr>
      </w:pPr>
      <w:r w:rsidRPr="00F71FBF">
        <w:rPr>
          <w:rFonts w:ascii="Book Antiqua" w:hAnsi="Book Antiqua" w:cs="Times New Roman"/>
          <w:sz w:val="24"/>
          <w:szCs w:val="24"/>
        </w:rPr>
        <w:t xml:space="preserve">The </w:t>
      </w:r>
      <w:r w:rsidR="000C4BE1" w:rsidRPr="00F71FBF">
        <w:rPr>
          <w:rFonts w:ascii="Book Antiqua" w:hAnsi="Book Antiqua" w:cs="Times New Roman"/>
          <w:sz w:val="24"/>
          <w:szCs w:val="24"/>
        </w:rPr>
        <w:t xml:space="preserve">ICGR15, </w:t>
      </w:r>
      <w:r w:rsidRPr="00F71FBF">
        <w:rPr>
          <w:rFonts w:ascii="Book Antiqua" w:hAnsi="Book Antiqua" w:cs="Times New Roman"/>
          <w:sz w:val="24"/>
          <w:szCs w:val="24"/>
        </w:rPr>
        <w:t xml:space="preserve">serum </w:t>
      </w:r>
      <w:r w:rsidR="000C4BE1" w:rsidRPr="00F71FBF">
        <w:rPr>
          <w:rFonts w:ascii="Book Antiqua" w:hAnsi="Book Antiqua" w:cs="Times New Roman"/>
          <w:sz w:val="24"/>
          <w:szCs w:val="24"/>
        </w:rPr>
        <w:t>ATIII</w:t>
      </w:r>
      <w:r w:rsidRPr="00F71FBF">
        <w:rPr>
          <w:rFonts w:ascii="Book Antiqua" w:hAnsi="Book Antiqua" w:cs="Times New Roman"/>
          <w:sz w:val="24"/>
          <w:szCs w:val="24"/>
        </w:rPr>
        <w:t xml:space="preserve"> level</w:t>
      </w:r>
      <w:r w:rsidR="000C4BE1" w:rsidRPr="00F71FBF">
        <w:rPr>
          <w:rFonts w:ascii="Book Antiqua" w:hAnsi="Book Antiqua" w:cs="Times New Roman"/>
          <w:sz w:val="24"/>
          <w:szCs w:val="24"/>
        </w:rPr>
        <w:t xml:space="preserve">, operation time, </w:t>
      </w:r>
      <w:r w:rsidRPr="00F71FBF">
        <w:rPr>
          <w:rFonts w:ascii="Book Antiqua" w:hAnsi="Book Antiqua" w:cs="Times New Roman"/>
          <w:sz w:val="24"/>
          <w:szCs w:val="24"/>
        </w:rPr>
        <w:t xml:space="preserve">the </w:t>
      </w:r>
      <w:r w:rsidR="000C4BE1" w:rsidRPr="00F71FBF">
        <w:rPr>
          <w:rFonts w:ascii="Book Antiqua" w:hAnsi="Book Antiqua" w:cs="Times New Roman"/>
          <w:sz w:val="24"/>
          <w:szCs w:val="24"/>
        </w:rPr>
        <w:t xml:space="preserve">background of the malignancy, </w:t>
      </w:r>
      <w:r w:rsidRPr="00F71FBF">
        <w:rPr>
          <w:rFonts w:ascii="Book Antiqua" w:hAnsi="Book Antiqua" w:cs="Times New Roman"/>
          <w:sz w:val="24"/>
          <w:szCs w:val="24"/>
        </w:rPr>
        <w:t xml:space="preserve">and the </w:t>
      </w:r>
      <w:r w:rsidR="00C51869" w:rsidRPr="00F71FBF">
        <w:rPr>
          <w:rFonts w:ascii="Book Antiqua" w:hAnsi="Book Antiqua" w:cs="Times New Roman"/>
          <w:sz w:val="24"/>
          <w:szCs w:val="24"/>
        </w:rPr>
        <w:t>reduction in</w:t>
      </w:r>
      <w:r w:rsidR="000C4BE1" w:rsidRPr="00F71FBF">
        <w:rPr>
          <w:rFonts w:ascii="Book Antiqua" w:hAnsi="Book Antiqua" w:cs="Times New Roman"/>
          <w:sz w:val="24"/>
          <w:szCs w:val="24"/>
        </w:rPr>
        <w:t xml:space="preserve"> liver volume </w:t>
      </w:r>
      <w:r w:rsidRPr="00F71FBF">
        <w:rPr>
          <w:rFonts w:ascii="Book Antiqua" w:hAnsi="Book Antiqua" w:cs="Times New Roman"/>
          <w:sz w:val="24"/>
          <w:szCs w:val="24"/>
        </w:rPr>
        <w:t xml:space="preserve">differed </w:t>
      </w:r>
      <w:r w:rsidR="000C4BE1" w:rsidRPr="00F71FBF">
        <w:rPr>
          <w:rFonts w:ascii="Book Antiqua" w:hAnsi="Book Antiqua" w:cs="Times New Roman"/>
          <w:sz w:val="24"/>
          <w:szCs w:val="24"/>
        </w:rPr>
        <w:t xml:space="preserve">significantly between the no liver dysfunction group and liver dysfunction group (Table 1). </w:t>
      </w:r>
      <w:r w:rsidRPr="00F71FBF">
        <w:rPr>
          <w:rFonts w:ascii="Book Antiqua" w:hAnsi="Book Antiqua" w:cs="Times New Roman"/>
          <w:sz w:val="24"/>
          <w:szCs w:val="24"/>
        </w:rPr>
        <w:t xml:space="preserve">The results of </w:t>
      </w:r>
      <w:r w:rsidR="0005542F" w:rsidRPr="00F71FBF">
        <w:rPr>
          <w:rFonts w:ascii="Book Antiqua" w:hAnsi="Book Antiqua" w:cs="Times New Roman"/>
          <w:sz w:val="24"/>
          <w:szCs w:val="24"/>
        </w:rPr>
        <w:t xml:space="preserve">the </w:t>
      </w:r>
      <w:r w:rsidRPr="00F71FBF">
        <w:rPr>
          <w:rFonts w:ascii="Book Antiqua" w:hAnsi="Book Antiqua" w:cs="Times New Roman"/>
          <w:sz w:val="24"/>
          <w:szCs w:val="24"/>
        </w:rPr>
        <w:t>l</w:t>
      </w:r>
      <w:r w:rsidR="000C4BE1" w:rsidRPr="00F71FBF">
        <w:rPr>
          <w:rFonts w:ascii="Book Antiqua" w:hAnsi="Book Antiqua" w:cs="Times New Roman"/>
          <w:sz w:val="24"/>
          <w:szCs w:val="24"/>
        </w:rPr>
        <w:t xml:space="preserve">inear regression analysis of </w:t>
      </w:r>
      <w:r w:rsidRPr="00F71FBF">
        <w:rPr>
          <w:rFonts w:ascii="Book Antiqua" w:hAnsi="Book Antiqua" w:cs="Times New Roman"/>
          <w:sz w:val="24"/>
          <w:szCs w:val="24"/>
        </w:rPr>
        <w:t>the</w:t>
      </w:r>
      <w:r w:rsidR="0005542F" w:rsidRPr="00F71FBF">
        <w:rPr>
          <w:rFonts w:ascii="Book Antiqua" w:hAnsi="Book Antiqua" w:cs="Times New Roman"/>
          <w:sz w:val="24"/>
          <w:szCs w:val="24"/>
        </w:rPr>
        <w:t xml:space="preserve"> relationship between</w:t>
      </w:r>
      <w:r w:rsidRPr="00F71FBF">
        <w:rPr>
          <w:rFonts w:ascii="Book Antiqua" w:hAnsi="Book Antiqua" w:cs="Times New Roman"/>
          <w:sz w:val="24"/>
          <w:szCs w:val="24"/>
        </w:rPr>
        <w:t xml:space="preserve"> </w:t>
      </w:r>
      <w:proofErr w:type="spellStart"/>
      <w:r w:rsidR="006210F8" w:rsidRPr="00F71FBF">
        <w:rPr>
          <w:rFonts w:ascii="Book Antiqua" w:hAnsi="Book Antiqua" w:cs="Times New Roman"/>
          <w:sz w:val="24"/>
          <w:szCs w:val="24"/>
        </w:rPr>
        <w:t>resectable</w:t>
      </w:r>
      <w:proofErr w:type="spellEnd"/>
      <w:r w:rsidR="006210F8" w:rsidRPr="00F71FBF">
        <w:rPr>
          <w:rFonts w:ascii="Book Antiqua" w:hAnsi="Book Antiqua" w:cs="Times New Roman"/>
          <w:sz w:val="24"/>
          <w:szCs w:val="24"/>
        </w:rPr>
        <w:t xml:space="preserve"> </w:t>
      </w:r>
      <w:r w:rsidR="000C4BE1" w:rsidRPr="00F71FBF">
        <w:rPr>
          <w:rFonts w:ascii="Book Antiqua" w:hAnsi="Book Antiqua" w:cs="Times New Roman"/>
          <w:sz w:val="24"/>
          <w:szCs w:val="24"/>
        </w:rPr>
        <w:t xml:space="preserve">liver volume and </w:t>
      </w:r>
      <w:r w:rsidR="003F7CE1" w:rsidRPr="00F71FBF">
        <w:rPr>
          <w:rFonts w:ascii="Book Antiqua" w:hAnsi="Book Antiqua" w:cs="Times New Roman"/>
          <w:sz w:val="24"/>
          <w:szCs w:val="24"/>
        </w:rPr>
        <w:t>body surface area (</w:t>
      </w:r>
      <w:r w:rsidR="000C4BE1" w:rsidRPr="00F71FBF">
        <w:rPr>
          <w:rFonts w:ascii="Book Antiqua" w:hAnsi="Book Antiqua" w:cs="Times New Roman"/>
          <w:sz w:val="24"/>
          <w:szCs w:val="24"/>
        </w:rPr>
        <w:t>BSA</w:t>
      </w:r>
      <w:r w:rsidR="003F7CE1" w:rsidRPr="00F71FBF">
        <w:rPr>
          <w:rFonts w:ascii="Book Antiqua" w:hAnsi="Book Antiqua" w:cs="Times New Roman"/>
          <w:sz w:val="24"/>
          <w:szCs w:val="24"/>
        </w:rPr>
        <w:t>)</w:t>
      </w:r>
      <w:r w:rsidRPr="00F71FBF">
        <w:rPr>
          <w:rFonts w:ascii="Book Antiqua" w:hAnsi="Book Antiqua" w:cs="Times New Roman"/>
          <w:sz w:val="24"/>
          <w:szCs w:val="24"/>
        </w:rPr>
        <w:t xml:space="preserve"> are shown in F</w:t>
      </w:r>
      <w:r w:rsidR="000C4BE1" w:rsidRPr="00F71FBF">
        <w:rPr>
          <w:rFonts w:ascii="Book Antiqua" w:hAnsi="Book Antiqua" w:cs="Times New Roman"/>
          <w:sz w:val="24"/>
          <w:szCs w:val="24"/>
        </w:rPr>
        <w:t>ig</w:t>
      </w:r>
      <w:r w:rsidR="009C2236" w:rsidRPr="00F71FBF">
        <w:rPr>
          <w:rFonts w:ascii="Book Antiqua" w:hAnsi="Book Antiqua" w:cs="Times New Roman"/>
          <w:sz w:val="24"/>
          <w:szCs w:val="24"/>
        </w:rPr>
        <w:t>ure</w:t>
      </w:r>
      <w:r w:rsidRPr="00F71FBF">
        <w:rPr>
          <w:rFonts w:ascii="Book Antiqua" w:hAnsi="Book Antiqua" w:cs="Times New Roman"/>
          <w:sz w:val="24"/>
          <w:szCs w:val="24"/>
        </w:rPr>
        <w:t xml:space="preserve"> </w:t>
      </w:r>
      <w:r w:rsidR="000C4BE1" w:rsidRPr="00F71FBF">
        <w:rPr>
          <w:rFonts w:ascii="Book Antiqua" w:hAnsi="Book Antiqua" w:cs="Times New Roman"/>
          <w:sz w:val="24"/>
          <w:szCs w:val="24"/>
        </w:rPr>
        <w:t xml:space="preserve">1. </w:t>
      </w:r>
      <w:r w:rsidR="0005542F" w:rsidRPr="00F71FBF">
        <w:rPr>
          <w:rFonts w:ascii="Book Antiqua" w:hAnsi="Book Antiqua" w:cs="Times New Roman"/>
          <w:sz w:val="24"/>
          <w:szCs w:val="24"/>
        </w:rPr>
        <w:t xml:space="preserve">The latter analysis resulted in the development of the following </w:t>
      </w:r>
      <w:r w:rsidR="000C4BE1" w:rsidRPr="00F71FBF">
        <w:rPr>
          <w:rFonts w:ascii="Book Antiqua" w:hAnsi="Book Antiqua" w:cs="Times New Roman"/>
          <w:sz w:val="24"/>
          <w:szCs w:val="24"/>
        </w:rPr>
        <w:t xml:space="preserve">formula </w:t>
      </w:r>
      <w:r w:rsidR="003642A7" w:rsidRPr="00F71FBF">
        <w:rPr>
          <w:rFonts w:ascii="Book Antiqua" w:hAnsi="Book Antiqua" w:cs="Times New Roman"/>
          <w:sz w:val="24"/>
          <w:szCs w:val="24"/>
        </w:rPr>
        <w:t>for</w:t>
      </w:r>
      <w:r w:rsidR="000C4BE1" w:rsidRPr="00F71FBF">
        <w:rPr>
          <w:rFonts w:ascii="Book Antiqua" w:hAnsi="Book Antiqua" w:cs="Times New Roman"/>
          <w:sz w:val="24"/>
          <w:szCs w:val="24"/>
        </w:rPr>
        <w:t xml:space="preserve"> </w:t>
      </w:r>
      <w:r w:rsidR="00E47673" w:rsidRPr="00F71FBF">
        <w:rPr>
          <w:rFonts w:ascii="Book Antiqua" w:hAnsi="Book Antiqua" w:cs="Times New Roman"/>
          <w:sz w:val="24"/>
          <w:szCs w:val="24"/>
        </w:rPr>
        <w:t>SLV</w:t>
      </w:r>
      <w:r w:rsidRPr="00F71FBF">
        <w:rPr>
          <w:rFonts w:ascii="Book Antiqua" w:hAnsi="Book Antiqua" w:cs="Times New Roman"/>
          <w:sz w:val="24"/>
          <w:szCs w:val="24"/>
        </w:rPr>
        <w:t xml:space="preserve">: </w:t>
      </w:r>
      <w:r w:rsidR="00E47673" w:rsidRPr="00F71FBF">
        <w:rPr>
          <w:rFonts w:ascii="Book Antiqua" w:hAnsi="Book Antiqua" w:cs="Times New Roman"/>
          <w:sz w:val="24"/>
          <w:szCs w:val="24"/>
        </w:rPr>
        <w:t xml:space="preserve">SLV </w:t>
      </w:r>
      <w:r w:rsidR="0005542F" w:rsidRPr="00F71FBF">
        <w:rPr>
          <w:rFonts w:ascii="Book Antiqua" w:hAnsi="Book Antiqua" w:cs="Times New Roman"/>
          <w:sz w:val="24"/>
          <w:szCs w:val="24"/>
        </w:rPr>
        <w:t>(m</w:t>
      </w:r>
      <w:r w:rsidR="009C2236" w:rsidRPr="00F71FBF">
        <w:rPr>
          <w:rFonts w:ascii="Book Antiqua" w:hAnsi="Book Antiqua" w:cs="Times New Roman"/>
          <w:sz w:val="24"/>
          <w:szCs w:val="24"/>
        </w:rPr>
        <w:t>L</w:t>
      </w:r>
      <w:r w:rsidR="0005542F" w:rsidRPr="00F71FBF">
        <w:rPr>
          <w:rFonts w:ascii="Book Antiqua" w:hAnsi="Book Antiqua" w:cs="Times New Roman"/>
          <w:sz w:val="24"/>
          <w:szCs w:val="24"/>
        </w:rPr>
        <w:t>)</w:t>
      </w:r>
      <w:r w:rsidR="009C2236" w:rsidRPr="00F71FBF">
        <w:rPr>
          <w:rFonts w:ascii="Book Antiqua" w:hAnsi="Book Antiqua" w:cs="Times New Roman"/>
          <w:sz w:val="24"/>
          <w:szCs w:val="24"/>
        </w:rPr>
        <w:t xml:space="preserve"> </w:t>
      </w:r>
      <w:r w:rsidR="00E47673" w:rsidRPr="00F71FBF">
        <w:rPr>
          <w:rFonts w:ascii="Book Antiqua" w:hAnsi="Book Antiqua" w:cs="Times New Roman"/>
          <w:sz w:val="24"/>
          <w:szCs w:val="24"/>
        </w:rPr>
        <w:t>=</w:t>
      </w:r>
      <w:r w:rsidR="009C2236" w:rsidRPr="00F71FBF">
        <w:rPr>
          <w:rFonts w:ascii="Book Antiqua" w:hAnsi="Book Antiqua" w:cs="Times New Roman"/>
          <w:sz w:val="24"/>
          <w:szCs w:val="24"/>
        </w:rPr>
        <w:t xml:space="preserve"> </w:t>
      </w:r>
      <w:r w:rsidR="000C4BE1" w:rsidRPr="00F71FBF">
        <w:rPr>
          <w:rFonts w:ascii="Book Antiqua" w:hAnsi="Book Antiqua" w:cs="Times New Roman"/>
          <w:sz w:val="24"/>
          <w:szCs w:val="24"/>
        </w:rPr>
        <w:t>822.7</w:t>
      </w:r>
      <w:r w:rsidRPr="00F71FBF">
        <w:rPr>
          <w:rFonts w:ascii="Book Antiqua" w:hAnsi="Book Antiqua" w:cs="Times New Roman"/>
          <w:sz w:val="24"/>
          <w:szCs w:val="24"/>
        </w:rPr>
        <w:t xml:space="preserve"> </w:t>
      </w:r>
      <w:r w:rsidR="00FD4F70" w:rsidRPr="00F71FBF">
        <w:rPr>
          <w:rFonts w:ascii="Book Antiqua" w:hAnsi="Book Antiqua" w:cs="Times New Roman"/>
          <w:sz w:val="24"/>
          <w:szCs w:val="24"/>
        </w:rPr>
        <w:t>×</w:t>
      </w:r>
      <w:r w:rsidR="000C4BE1" w:rsidRPr="00F71FBF">
        <w:rPr>
          <w:rFonts w:ascii="Book Antiqua" w:hAnsi="Book Antiqua" w:cs="Times New Roman"/>
          <w:sz w:val="24"/>
          <w:szCs w:val="24"/>
        </w:rPr>
        <w:t xml:space="preserve"> BSA </w:t>
      </w:r>
      <w:r w:rsidR="0042581B" w:rsidRPr="00F71FBF">
        <w:rPr>
          <w:rFonts w:ascii="Book Antiqua" w:hAnsi="Book Antiqua" w:cs="Times New Roman"/>
          <w:sz w:val="24"/>
          <w:szCs w:val="24"/>
        </w:rPr>
        <w:t>−</w:t>
      </w:r>
      <w:r w:rsidRPr="00F71FBF">
        <w:rPr>
          <w:rFonts w:ascii="Book Antiqua" w:hAnsi="Book Antiqua" w:cs="Times New Roman"/>
          <w:sz w:val="24"/>
          <w:szCs w:val="24"/>
        </w:rPr>
        <w:t xml:space="preserve"> </w:t>
      </w:r>
      <w:r w:rsidR="000C4BE1" w:rsidRPr="00F71FBF">
        <w:rPr>
          <w:rFonts w:ascii="Book Antiqua" w:hAnsi="Book Antiqua" w:cs="Times New Roman"/>
          <w:sz w:val="24"/>
          <w:szCs w:val="24"/>
        </w:rPr>
        <w:t>183.2 (R</w:t>
      </w:r>
      <w:r w:rsidR="000C4BE1" w:rsidRPr="00F71FBF">
        <w:rPr>
          <w:rFonts w:ascii="Book Antiqua" w:hAnsi="Book Antiqua" w:cs="Times New Roman"/>
          <w:sz w:val="24"/>
          <w:szCs w:val="24"/>
          <w:vertAlign w:val="superscript"/>
        </w:rPr>
        <w:t>2</w:t>
      </w:r>
      <w:r w:rsidR="009C2236" w:rsidRPr="00F71FBF">
        <w:rPr>
          <w:rFonts w:ascii="Book Antiqua" w:hAnsi="Book Antiqua" w:cs="Times New Roman"/>
          <w:sz w:val="24"/>
          <w:szCs w:val="24"/>
          <w:vertAlign w:val="superscript"/>
        </w:rPr>
        <w:t xml:space="preserve"> </w:t>
      </w:r>
      <w:r w:rsidRPr="00F71FBF">
        <w:rPr>
          <w:rFonts w:ascii="Book Antiqua" w:hAnsi="Book Antiqua" w:cs="Times New Roman"/>
          <w:sz w:val="24"/>
          <w:szCs w:val="24"/>
        </w:rPr>
        <w:t>=</w:t>
      </w:r>
      <w:r w:rsidR="009C2236" w:rsidRPr="00F71FBF">
        <w:rPr>
          <w:rFonts w:ascii="Book Antiqua" w:hAnsi="Book Antiqua" w:cs="Times New Roman"/>
          <w:sz w:val="24"/>
          <w:szCs w:val="24"/>
        </w:rPr>
        <w:t xml:space="preserve"> </w:t>
      </w:r>
      <w:r w:rsidRPr="00F71FBF">
        <w:rPr>
          <w:rFonts w:ascii="Book Antiqua" w:hAnsi="Book Antiqua" w:cs="Times New Roman"/>
          <w:sz w:val="24"/>
          <w:szCs w:val="24"/>
        </w:rPr>
        <w:t>0.419 and R</w:t>
      </w:r>
      <w:r w:rsidR="009C2236" w:rsidRPr="00F71FBF">
        <w:rPr>
          <w:rFonts w:ascii="Book Antiqua" w:hAnsi="Book Antiqua" w:cs="Times New Roman"/>
          <w:sz w:val="24"/>
          <w:szCs w:val="24"/>
        </w:rPr>
        <w:t xml:space="preserve"> </w:t>
      </w:r>
      <w:r w:rsidRPr="00F71FBF">
        <w:rPr>
          <w:rFonts w:ascii="Book Antiqua" w:hAnsi="Book Antiqua" w:cs="Times New Roman"/>
          <w:sz w:val="24"/>
          <w:szCs w:val="24"/>
        </w:rPr>
        <w:t>=</w:t>
      </w:r>
      <w:r w:rsidR="009C2236" w:rsidRPr="00F71FBF">
        <w:rPr>
          <w:rFonts w:ascii="Book Antiqua" w:hAnsi="Book Antiqua" w:cs="Times New Roman"/>
          <w:sz w:val="24"/>
          <w:szCs w:val="24"/>
        </w:rPr>
        <w:t xml:space="preserve"> </w:t>
      </w:r>
      <w:r w:rsidRPr="00F71FBF">
        <w:rPr>
          <w:rFonts w:ascii="Book Antiqua" w:hAnsi="Book Antiqua" w:cs="Times New Roman"/>
          <w:sz w:val="24"/>
          <w:szCs w:val="24"/>
        </w:rPr>
        <w:t>0.644, P &lt;</w:t>
      </w:r>
      <w:r w:rsidR="009C2236" w:rsidRPr="00F71FBF">
        <w:rPr>
          <w:rFonts w:ascii="Book Antiqua" w:hAnsi="Book Antiqua" w:cs="Times New Roman"/>
          <w:sz w:val="24"/>
          <w:szCs w:val="24"/>
        </w:rPr>
        <w:t xml:space="preserve"> </w:t>
      </w:r>
      <w:r w:rsidR="000C4BE1" w:rsidRPr="00F71FBF">
        <w:rPr>
          <w:rFonts w:ascii="Book Antiqua" w:hAnsi="Book Antiqua" w:cs="Times New Roman"/>
          <w:sz w:val="24"/>
          <w:szCs w:val="24"/>
        </w:rPr>
        <w:t xml:space="preserve">0.001). </w:t>
      </w:r>
      <w:r w:rsidR="006210F8" w:rsidRPr="00F71FBF">
        <w:rPr>
          <w:rFonts w:ascii="Book Antiqua" w:hAnsi="Book Antiqua" w:cs="Times New Roman"/>
          <w:sz w:val="24"/>
          <w:szCs w:val="24"/>
        </w:rPr>
        <w:t xml:space="preserve">On the other hand, MELD score and Child-Pugh score did not </w:t>
      </w:r>
      <w:r w:rsidR="009C2236" w:rsidRPr="00F71FBF">
        <w:rPr>
          <w:rFonts w:ascii="Book Antiqua" w:hAnsi="Book Antiqua" w:cs="Times New Roman"/>
          <w:sz w:val="24"/>
          <w:szCs w:val="24"/>
        </w:rPr>
        <w:t>correlate</w:t>
      </w:r>
      <w:r w:rsidR="006210F8" w:rsidRPr="00F71FBF">
        <w:rPr>
          <w:rFonts w:ascii="Book Antiqua" w:hAnsi="Book Antiqua" w:cs="Times New Roman"/>
          <w:sz w:val="24"/>
          <w:szCs w:val="24"/>
        </w:rPr>
        <w:t xml:space="preserve"> with </w:t>
      </w:r>
      <w:proofErr w:type="spellStart"/>
      <w:r w:rsidR="006210F8" w:rsidRPr="00F71FBF">
        <w:rPr>
          <w:rFonts w:ascii="Book Antiqua" w:hAnsi="Book Antiqua" w:cs="Times New Roman"/>
          <w:sz w:val="24"/>
          <w:szCs w:val="24"/>
        </w:rPr>
        <w:t>resectable</w:t>
      </w:r>
      <w:proofErr w:type="spellEnd"/>
      <w:r w:rsidR="006210F8" w:rsidRPr="00F71FBF">
        <w:rPr>
          <w:rFonts w:ascii="Book Antiqua" w:hAnsi="Book Antiqua" w:cs="Times New Roman"/>
          <w:sz w:val="24"/>
          <w:szCs w:val="24"/>
        </w:rPr>
        <w:t xml:space="preserve"> liver volume at all (Supplement </w:t>
      </w:r>
      <w:r w:rsidR="009C2236" w:rsidRPr="00F71FBF">
        <w:rPr>
          <w:rFonts w:ascii="Book Antiqua" w:hAnsi="Book Antiqua" w:cs="Times New Roman"/>
          <w:sz w:val="24"/>
          <w:szCs w:val="24"/>
        </w:rPr>
        <w:t xml:space="preserve">Figure </w:t>
      </w:r>
      <w:r w:rsidR="006210F8" w:rsidRPr="00F71FBF">
        <w:rPr>
          <w:rFonts w:ascii="Book Antiqua" w:hAnsi="Book Antiqua" w:cs="Times New Roman"/>
          <w:sz w:val="24"/>
          <w:szCs w:val="24"/>
        </w:rPr>
        <w:t>1 and 2).</w:t>
      </w:r>
    </w:p>
    <w:p w14:paraId="5993DC6F" w14:textId="77777777" w:rsidR="000C4BE1" w:rsidRPr="00F71FBF" w:rsidRDefault="000C4BE1" w:rsidP="003E25E0">
      <w:pPr>
        <w:spacing w:after="0" w:line="360" w:lineRule="auto"/>
        <w:ind w:firstLineChars="100" w:firstLine="240"/>
        <w:rPr>
          <w:rFonts w:ascii="Book Antiqua" w:hAnsi="Book Antiqua" w:cs="Times New Roman"/>
          <w:sz w:val="24"/>
          <w:szCs w:val="24"/>
        </w:rPr>
      </w:pPr>
    </w:p>
    <w:p w14:paraId="187C6DB6" w14:textId="18F7B01A" w:rsidR="000C4BE1" w:rsidRPr="00F71FBF" w:rsidRDefault="000C4BE1" w:rsidP="003E25E0">
      <w:pPr>
        <w:spacing w:after="0" w:line="360" w:lineRule="auto"/>
        <w:rPr>
          <w:rFonts w:ascii="Book Antiqua" w:hAnsi="Book Antiqua" w:cs="Times New Roman"/>
          <w:b/>
          <w:i/>
          <w:sz w:val="24"/>
          <w:szCs w:val="24"/>
        </w:rPr>
      </w:pPr>
      <w:r w:rsidRPr="00F71FBF">
        <w:rPr>
          <w:rFonts w:ascii="Book Antiqua" w:hAnsi="Book Antiqua" w:cs="Times New Roman"/>
          <w:b/>
          <w:i/>
          <w:sz w:val="24"/>
          <w:szCs w:val="24"/>
        </w:rPr>
        <w:t xml:space="preserve">Estimation of the </w:t>
      </w:r>
      <w:r w:rsidR="0005542F" w:rsidRPr="00F71FBF">
        <w:rPr>
          <w:rFonts w:ascii="Book Antiqua" w:hAnsi="Book Antiqua" w:cs="Times New Roman"/>
          <w:b/>
          <w:i/>
          <w:sz w:val="24"/>
          <w:szCs w:val="24"/>
        </w:rPr>
        <w:t xml:space="preserve">minimum </w:t>
      </w:r>
      <w:r w:rsidRPr="00F71FBF">
        <w:rPr>
          <w:rFonts w:ascii="Book Antiqua" w:hAnsi="Book Antiqua" w:cs="Times New Roman"/>
          <w:b/>
          <w:i/>
          <w:sz w:val="24"/>
          <w:szCs w:val="24"/>
        </w:rPr>
        <w:t>liver volume</w:t>
      </w:r>
      <w:r w:rsidR="00542A8F" w:rsidRPr="00F71FBF">
        <w:rPr>
          <w:rFonts w:ascii="Book Antiqua" w:hAnsi="Book Antiqua" w:cs="Times New Roman"/>
          <w:b/>
          <w:i/>
          <w:sz w:val="24"/>
          <w:szCs w:val="24"/>
        </w:rPr>
        <w:t xml:space="preserve"> required for safe</w:t>
      </w:r>
      <w:r w:rsidRPr="00F71FBF">
        <w:rPr>
          <w:rFonts w:ascii="Book Antiqua" w:hAnsi="Book Antiqua" w:cs="Times New Roman"/>
          <w:b/>
          <w:i/>
          <w:sz w:val="24"/>
          <w:szCs w:val="24"/>
        </w:rPr>
        <w:t xml:space="preserve"> hepatectomy</w:t>
      </w:r>
    </w:p>
    <w:p w14:paraId="78899B5B" w14:textId="3BBF2BF8" w:rsidR="000C4BE1" w:rsidRPr="00F71FBF" w:rsidRDefault="00542A8F" w:rsidP="003E25E0">
      <w:pPr>
        <w:spacing w:after="0" w:line="360" w:lineRule="auto"/>
        <w:rPr>
          <w:rFonts w:ascii="Book Antiqua" w:hAnsi="Book Antiqua" w:cs="Times New Roman"/>
          <w:sz w:val="24"/>
          <w:szCs w:val="24"/>
        </w:rPr>
      </w:pPr>
      <w:r w:rsidRPr="00F71FBF">
        <w:rPr>
          <w:rFonts w:ascii="Book Antiqua" w:hAnsi="Book Antiqua" w:cs="Times New Roman"/>
          <w:sz w:val="24"/>
          <w:szCs w:val="24"/>
        </w:rPr>
        <w:t xml:space="preserve">The results of </w:t>
      </w:r>
      <w:r w:rsidR="0005542F" w:rsidRPr="00F71FBF">
        <w:rPr>
          <w:rFonts w:ascii="Book Antiqua" w:hAnsi="Book Antiqua" w:cs="Times New Roman"/>
          <w:sz w:val="24"/>
          <w:szCs w:val="24"/>
        </w:rPr>
        <w:t xml:space="preserve">the </w:t>
      </w:r>
      <w:r w:rsidRPr="00F71FBF">
        <w:rPr>
          <w:rFonts w:ascii="Book Antiqua" w:hAnsi="Book Antiqua" w:cs="Times New Roman"/>
          <w:sz w:val="24"/>
          <w:szCs w:val="24"/>
        </w:rPr>
        <w:t>l</w:t>
      </w:r>
      <w:r w:rsidR="000C4BE1" w:rsidRPr="00F71FBF">
        <w:rPr>
          <w:rFonts w:ascii="Book Antiqua" w:hAnsi="Book Antiqua" w:cs="Times New Roman"/>
          <w:sz w:val="24"/>
          <w:szCs w:val="24"/>
        </w:rPr>
        <w:t xml:space="preserve">inear regression analysis of </w:t>
      </w:r>
      <w:r w:rsidRPr="00F71FBF">
        <w:rPr>
          <w:rFonts w:ascii="Book Antiqua" w:hAnsi="Book Antiqua" w:cs="Times New Roman"/>
          <w:sz w:val="24"/>
          <w:szCs w:val="24"/>
        </w:rPr>
        <w:t xml:space="preserve">the serum </w:t>
      </w:r>
      <w:r w:rsidR="000C4BE1" w:rsidRPr="00F71FBF">
        <w:rPr>
          <w:rFonts w:ascii="Book Antiqua" w:hAnsi="Book Antiqua" w:cs="Times New Roman"/>
          <w:sz w:val="24"/>
          <w:szCs w:val="24"/>
        </w:rPr>
        <w:t xml:space="preserve">ATIII </w:t>
      </w:r>
      <w:r w:rsidRPr="00F71FBF">
        <w:rPr>
          <w:rFonts w:ascii="Book Antiqua" w:hAnsi="Book Antiqua" w:cs="Times New Roman"/>
          <w:sz w:val="24"/>
          <w:szCs w:val="24"/>
        </w:rPr>
        <w:t>level and ICGR15 are shown in Fig</w:t>
      </w:r>
      <w:r w:rsidR="009C2236" w:rsidRPr="00F71FBF">
        <w:rPr>
          <w:rFonts w:ascii="Book Antiqua" w:hAnsi="Book Antiqua" w:cs="Times New Roman"/>
          <w:sz w:val="24"/>
          <w:szCs w:val="24"/>
        </w:rPr>
        <w:t>ure</w:t>
      </w:r>
      <w:r w:rsidRPr="00F71FBF">
        <w:rPr>
          <w:rFonts w:ascii="Book Antiqua" w:hAnsi="Book Antiqua" w:cs="Times New Roman"/>
          <w:sz w:val="24"/>
          <w:szCs w:val="24"/>
        </w:rPr>
        <w:t xml:space="preserve"> 2. The s</w:t>
      </w:r>
      <w:r w:rsidR="000C4BE1" w:rsidRPr="00F71FBF">
        <w:rPr>
          <w:rFonts w:ascii="Book Antiqua" w:hAnsi="Book Antiqua" w:cs="Times New Roman"/>
          <w:sz w:val="24"/>
          <w:szCs w:val="24"/>
        </w:rPr>
        <w:t xml:space="preserve">um of the </w:t>
      </w:r>
      <w:r w:rsidR="00471C20" w:rsidRPr="00F71FBF">
        <w:rPr>
          <w:rFonts w:ascii="Book Antiqua" w:hAnsi="Book Antiqua" w:cs="Times New Roman"/>
          <w:sz w:val="24"/>
          <w:szCs w:val="24"/>
        </w:rPr>
        <w:t xml:space="preserve">values for the </w:t>
      </w:r>
      <w:r w:rsidRPr="00F71FBF">
        <w:rPr>
          <w:rFonts w:ascii="Book Antiqua" w:hAnsi="Book Antiqua" w:cs="Times New Roman"/>
          <w:sz w:val="24"/>
          <w:szCs w:val="24"/>
        </w:rPr>
        <w:t xml:space="preserve">serum ATIII level </w:t>
      </w:r>
      <w:r w:rsidR="000C4BE1" w:rsidRPr="00F71FBF">
        <w:rPr>
          <w:rFonts w:ascii="Book Antiqua" w:hAnsi="Book Antiqua" w:cs="Times New Roman"/>
          <w:sz w:val="24"/>
          <w:szCs w:val="24"/>
        </w:rPr>
        <w:t xml:space="preserve">and ICGR15 </w:t>
      </w:r>
      <w:r w:rsidR="00471C20" w:rsidRPr="00F71FBF">
        <w:rPr>
          <w:rFonts w:ascii="Book Antiqua" w:hAnsi="Book Antiqua" w:cs="Times New Roman"/>
          <w:sz w:val="24"/>
          <w:szCs w:val="24"/>
        </w:rPr>
        <w:t>was</w:t>
      </w:r>
      <w:r w:rsidR="000C4BE1" w:rsidRPr="00F71FBF">
        <w:rPr>
          <w:rFonts w:ascii="Book Antiqua" w:hAnsi="Book Antiqua" w:cs="Times New Roman"/>
          <w:sz w:val="24"/>
          <w:szCs w:val="24"/>
        </w:rPr>
        <w:t xml:space="preserve"> almost 100%, which is consistent with </w:t>
      </w:r>
      <w:r w:rsidRPr="00F71FBF">
        <w:rPr>
          <w:rFonts w:ascii="Book Antiqua" w:hAnsi="Book Antiqua" w:cs="Times New Roman"/>
          <w:sz w:val="24"/>
          <w:szCs w:val="24"/>
        </w:rPr>
        <w:t>the findings of previous</w:t>
      </w:r>
      <w:r w:rsidR="000C4BE1" w:rsidRPr="00F71FBF">
        <w:rPr>
          <w:rFonts w:ascii="Book Antiqua" w:hAnsi="Book Antiqua" w:cs="Times New Roman"/>
          <w:sz w:val="24"/>
          <w:szCs w:val="24"/>
        </w:rPr>
        <w:t xml:space="preserve"> </w:t>
      </w:r>
      <w:proofErr w:type="gramStart"/>
      <w:r w:rsidR="0005542F" w:rsidRPr="00F71FBF">
        <w:rPr>
          <w:rFonts w:ascii="Book Antiqua" w:hAnsi="Book Antiqua" w:cs="Times New Roman"/>
          <w:sz w:val="24"/>
          <w:szCs w:val="24"/>
        </w:rPr>
        <w:t>studies</w:t>
      </w:r>
      <w:r w:rsidR="000A28E0" w:rsidRPr="00F71FBF">
        <w:rPr>
          <w:rFonts w:ascii="Book Antiqua" w:hAnsi="Book Antiqua" w:cs="Times New Roman"/>
          <w:sz w:val="24"/>
          <w:szCs w:val="24"/>
          <w:vertAlign w:val="superscript"/>
        </w:rPr>
        <w:t>[</w:t>
      </w:r>
      <w:proofErr w:type="gramEnd"/>
      <w:r w:rsidR="005D0872" w:rsidRPr="00F71FBF">
        <w:rPr>
          <w:rFonts w:ascii="Book Antiqua" w:hAnsi="Book Antiqua" w:cs="Times New Roman"/>
          <w:sz w:val="24"/>
          <w:szCs w:val="24"/>
          <w:vertAlign w:val="superscript"/>
        </w:rPr>
        <w:t>20</w:t>
      </w:r>
      <w:r w:rsidR="000A28E0" w:rsidRPr="00F71FBF">
        <w:rPr>
          <w:rFonts w:ascii="Book Antiqua" w:hAnsi="Book Antiqua" w:cs="Times New Roman"/>
          <w:sz w:val="24"/>
          <w:szCs w:val="24"/>
          <w:vertAlign w:val="superscript"/>
        </w:rPr>
        <w:t>]</w:t>
      </w:r>
      <w:r w:rsidR="000C4BE1" w:rsidRPr="00F71FBF">
        <w:rPr>
          <w:rFonts w:ascii="Book Antiqua" w:hAnsi="Book Antiqua" w:cs="Times New Roman"/>
          <w:sz w:val="24"/>
          <w:szCs w:val="24"/>
        </w:rPr>
        <w:t xml:space="preserve">. We have also previously reported Sapporo scores for </w:t>
      </w:r>
      <w:r w:rsidR="000C4BE1" w:rsidRPr="00F71FBF">
        <w:rPr>
          <w:rFonts w:ascii="Book Antiqua" w:hAnsi="Book Antiqua" w:cs="Times New Roman"/>
          <w:bCs/>
          <w:sz w:val="24"/>
          <w:szCs w:val="24"/>
        </w:rPr>
        <w:t xml:space="preserve">liver resection </w:t>
      </w:r>
      <w:r w:rsidRPr="00F71FBF">
        <w:rPr>
          <w:rFonts w:ascii="Book Antiqua" w:hAnsi="Book Antiqua" w:cs="Times New Roman"/>
          <w:bCs/>
          <w:sz w:val="24"/>
          <w:szCs w:val="24"/>
        </w:rPr>
        <w:t>for</w:t>
      </w:r>
      <w:r w:rsidR="000C4BE1" w:rsidRPr="00F71FBF">
        <w:rPr>
          <w:rFonts w:ascii="Book Antiqua" w:hAnsi="Book Antiqua" w:cs="Times New Roman"/>
          <w:bCs/>
          <w:sz w:val="24"/>
          <w:szCs w:val="24"/>
        </w:rPr>
        <w:t xml:space="preserve"> malignant tumors (Table 2)</w:t>
      </w:r>
      <w:r w:rsidR="000C4BE1" w:rsidRPr="00F71FBF">
        <w:rPr>
          <w:rFonts w:ascii="Book Antiqua" w:hAnsi="Book Antiqua" w:cs="Times New Roman"/>
          <w:sz w:val="24"/>
          <w:szCs w:val="24"/>
        </w:rPr>
        <w:t xml:space="preserve">. </w:t>
      </w:r>
      <w:r w:rsidRPr="00F71FBF">
        <w:rPr>
          <w:rFonts w:ascii="Book Antiqua" w:hAnsi="Book Antiqua" w:cs="Times New Roman"/>
          <w:sz w:val="24"/>
          <w:szCs w:val="24"/>
        </w:rPr>
        <w:t xml:space="preserve">The </w:t>
      </w:r>
      <w:r w:rsidR="000C4BE1" w:rsidRPr="00F71FBF">
        <w:rPr>
          <w:rFonts w:ascii="Book Antiqua" w:hAnsi="Book Antiqua" w:cs="Times New Roman"/>
          <w:sz w:val="24"/>
          <w:szCs w:val="24"/>
        </w:rPr>
        <w:t>Sapporo score consist</w:t>
      </w:r>
      <w:r w:rsidRPr="00F71FBF">
        <w:rPr>
          <w:rFonts w:ascii="Book Antiqua" w:hAnsi="Book Antiqua" w:cs="Times New Roman"/>
          <w:sz w:val="24"/>
          <w:szCs w:val="24"/>
        </w:rPr>
        <w:t>s</w:t>
      </w:r>
      <w:r w:rsidR="000C4BE1" w:rsidRPr="00F71FBF">
        <w:rPr>
          <w:rFonts w:ascii="Book Antiqua" w:hAnsi="Book Antiqua" w:cs="Times New Roman"/>
          <w:sz w:val="24"/>
          <w:szCs w:val="24"/>
        </w:rPr>
        <w:t xml:space="preserve"> of four clinical variables</w:t>
      </w:r>
      <w:r w:rsidRPr="00F71FBF">
        <w:rPr>
          <w:rFonts w:ascii="Book Antiqua" w:hAnsi="Book Antiqua" w:cs="Times New Roman"/>
          <w:sz w:val="24"/>
          <w:szCs w:val="24"/>
        </w:rPr>
        <w:t>,</w:t>
      </w:r>
      <w:r w:rsidR="000C4BE1" w:rsidRPr="00F71FBF">
        <w:rPr>
          <w:rFonts w:ascii="Book Antiqua" w:hAnsi="Book Antiqua" w:cs="Times New Roman"/>
          <w:sz w:val="24"/>
          <w:szCs w:val="24"/>
        </w:rPr>
        <w:t xml:space="preserve"> including </w:t>
      </w:r>
      <w:r w:rsidR="004D5E4B" w:rsidRPr="00F71FBF">
        <w:rPr>
          <w:rFonts w:ascii="Book Antiqua" w:hAnsi="Book Antiqua" w:cs="Times New Roman"/>
          <w:sz w:val="24"/>
          <w:szCs w:val="24"/>
        </w:rPr>
        <w:t xml:space="preserve">the </w:t>
      </w:r>
      <w:r w:rsidR="000C4BE1" w:rsidRPr="00F71FBF">
        <w:rPr>
          <w:rFonts w:ascii="Book Antiqua" w:hAnsi="Book Antiqua" w:cs="Times New Roman"/>
          <w:sz w:val="24"/>
          <w:szCs w:val="24"/>
        </w:rPr>
        <w:t xml:space="preserve">ICGR15, </w:t>
      </w:r>
      <w:r w:rsidRPr="00F71FBF">
        <w:rPr>
          <w:rFonts w:ascii="Book Antiqua" w:hAnsi="Book Antiqua" w:cs="Times New Roman"/>
          <w:sz w:val="24"/>
          <w:szCs w:val="24"/>
        </w:rPr>
        <w:t xml:space="preserve">serum </w:t>
      </w:r>
      <w:r w:rsidR="000C4BE1" w:rsidRPr="00F71FBF">
        <w:rPr>
          <w:rFonts w:ascii="Book Antiqua" w:hAnsi="Book Antiqua" w:cs="Times New Roman"/>
          <w:sz w:val="24"/>
          <w:szCs w:val="24"/>
        </w:rPr>
        <w:t>ATIII</w:t>
      </w:r>
      <w:r w:rsidRPr="00F71FBF">
        <w:rPr>
          <w:rFonts w:ascii="Book Antiqua" w:hAnsi="Book Antiqua" w:cs="Times New Roman"/>
          <w:sz w:val="24"/>
          <w:szCs w:val="24"/>
        </w:rPr>
        <w:t xml:space="preserve"> level</w:t>
      </w:r>
      <w:r w:rsidR="000C4BE1" w:rsidRPr="00F71FBF">
        <w:rPr>
          <w:rFonts w:ascii="Book Antiqua" w:hAnsi="Book Antiqua" w:cs="Times New Roman"/>
          <w:sz w:val="24"/>
          <w:szCs w:val="24"/>
        </w:rPr>
        <w:t xml:space="preserve">, HH15, and LHL15. Each factor </w:t>
      </w:r>
      <w:r w:rsidRPr="00F71FBF">
        <w:rPr>
          <w:rFonts w:ascii="Book Antiqua" w:hAnsi="Book Antiqua" w:cs="Times New Roman"/>
          <w:sz w:val="24"/>
          <w:szCs w:val="24"/>
        </w:rPr>
        <w:t>is awarded</w:t>
      </w:r>
      <w:r w:rsidR="000C4BE1" w:rsidRPr="00F71FBF">
        <w:rPr>
          <w:rFonts w:ascii="Book Antiqua" w:hAnsi="Book Antiqua" w:cs="Times New Roman"/>
          <w:sz w:val="24"/>
          <w:szCs w:val="24"/>
        </w:rPr>
        <w:t xml:space="preserve"> 1 to 4 points. </w:t>
      </w:r>
      <w:r w:rsidRPr="00F71FBF">
        <w:rPr>
          <w:rFonts w:ascii="Book Antiqua" w:hAnsi="Book Antiqua" w:cs="Times New Roman"/>
          <w:sz w:val="24"/>
          <w:szCs w:val="24"/>
        </w:rPr>
        <w:t>Th</w:t>
      </w:r>
      <w:r w:rsidR="0005542F" w:rsidRPr="00F71FBF">
        <w:rPr>
          <w:rFonts w:ascii="Book Antiqua" w:hAnsi="Book Antiqua" w:cs="Times New Roman"/>
          <w:sz w:val="24"/>
          <w:szCs w:val="24"/>
        </w:rPr>
        <w:t>us, th</w:t>
      </w:r>
      <w:r w:rsidRPr="00F71FBF">
        <w:rPr>
          <w:rFonts w:ascii="Book Antiqua" w:hAnsi="Book Antiqua" w:cs="Times New Roman"/>
          <w:sz w:val="24"/>
          <w:szCs w:val="24"/>
        </w:rPr>
        <w:t>e maximum</w:t>
      </w:r>
      <w:r w:rsidR="000C4BE1" w:rsidRPr="00F71FBF">
        <w:rPr>
          <w:rFonts w:ascii="Book Antiqua" w:hAnsi="Book Antiqua" w:cs="Times New Roman"/>
          <w:sz w:val="24"/>
          <w:szCs w:val="24"/>
        </w:rPr>
        <w:t xml:space="preserve"> total score</w:t>
      </w:r>
      <w:r w:rsidRPr="00F71FBF">
        <w:rPr>
          <w:rFonts w:ascii="Book Antiqua" w:hAnsi="Book Antiqua" w:cs="Times New Roman"/>
          <w:sz w:val="24"/>
          <w:szCs w:val="24"/>
        </w:rPr>
        <w:t xml:space="preserve"> i</w:t>
      </w:r>
      <w:r w:rsidR="000C4BE1" w:rsidRPr="00F71FBF">
        <w:rPr>
          <w:rFonts w:ascii="Book Antiqua" w:hAnsi="Book Antiqua" w:cs="Times New Roman"/>
          <w:sz w:val="24"/>
          <w:szCs w:val="24"/>
        </w:rPr>
        <w:t>s 16 points</w:t>
      </w:r>
      <w:r w:rsidRPr="00F71FBF">
        <w:rPr>
          <w:rFonts w:ascii="Book Antiqua" w:hAnsi="Book Antiqua" w:cs="Times New Roman"/>
          <w:sz w:val="24"/>
          <w:szCs w:val="24"/>
        </w:rPr>
        <w:t>,</w:t>
      </w:r>
      <w:r w:rsidR="000C4BE1" w:rsidRPr="00F71FBF">
        <w:rPr>
          <w:rFonts w:ascii="Book Antiqua" w:hAnsi="Book Antiqua" w:cs="Times New Roman"/>
          <w:sz w:val="24"/>
          <w:szCs w:val="24"/>
        </w:rPr>
        <w:t xml:space="preserve"> and</w:t>
      </w:r>
      <w:r w:rsidRPr="00F71FBF">
        <w:rPr>
          <w:rFonts w:ascii="Book Antiqua" w:hAnsi="Book Antiqua" w:cs="Times New Roman"/>
          <w:sz w:val="24"/>
          <w:szCs w:val="24"/>
        </w:rPr>
        <w:t xml:space="preserve"> the</w:t>
      </w:r>
      <w:r w:rsidR="000C4BE1" w:rsidRPr="00F71FBF">
        <w:rPr>
          <w:rFonts w:ascii="Book Antiqua" w:hAnsi="Book Antiqua" w:cs="Times New Roman"/>
          <w:sz w:val="24"/>
          <w:szCs w:val="24"/>
        </w:rPr>
        <w:t xml:space="preserve"> minimum</w:t>
      </w:r>
      <w:r w:rsidRPr="00F71FBF">
        <w:rPr>
          <w:rFonts w:ascii="Book Antiqua" w:hAnsi="Book Antiqua" w:cs="Times New Roman"/>
          <w:sz w:val="24"/>
          <w:szCs w:val="24"/>
        </w:rPr>
        <w:t xml:space="preserve"> total</w:t>
      </w:r>
      <w:r w:rsidR="000C4BE1" w:rsidRPr="00F71FBF">
        <w:rPr>
          <w:rFonts w:ascii="Book Antiqua" w:hAnsi="Book Antiqua" w:cs="Times New Roman"/>
          <w:sz w:val="24"/>
          <w:szCs w:val="24"/>
        </w:rPr>
        <w:t xml:space="preserve"> score</w:t>
      </w:r>
      <w:r w:rsidRPr="00F71FBF">
        <w:rPr>
          <w:rFonts w:ascii="Book Antiqua" w:hAnsi="Book Antiqua" w:cs="Times New Roman"/>
          <w:sz w:val="24"/>
          <w:szCs w:val="24"/>
        </w:rPr>
        <w:t xml:space="preserve"> i</w:t>
      </w:r>
      <w:r w:rsidR="000C4BE1" w:rsidRPr="00F71FBF">
        <w:rPr>
          <w:rFonts w:ascii="Book Antiqua" w:hAnsi="Book Antiqua" w:cs="Times New Roman"/>
          <w:sz w:val="24"/>
          <w:szCs w:val="24"/>
        </w:rPr>
        <w:t>s 4 points.</w:t>
      </w:r>
    </w:p>
    <w:p w14:paraId="5219F3C2" w14:textId="66C4AE34" w:rsidR="000C4BE1" w:rsidRPr="00F71FBF" w:rsidRDefault="00542A8F" w:rsidP="003E25E0">
      <w:pPr>
        <w:spacing w:after="0" w:line="360" w:lineRule="auto"/>
        <w:ind w:firstLineChars="100" w:firstLine="240"/>
        <w:rPr>
          <w:rFonts w:ascii="Book Antiqua" w:hAnsi="Book Antiqua" w:cs="Times New Roman"/>
          <w:sz w:val="24"/>
          <w:szCs w:val="24"/>
        </w:rPr>
      </w:pPr>
      <w:r w:rsidRPr="00F71FBF">
        <w:rPr>
          <w:rFonts w:ascii="Book Antiqua" w:hAnsi="Book Antiqua" w:cs="Times New Roman"/>
          <w:sz w:val="24"/>
          <w:szCs w:val="24"/>
        </w:rPr>
        <w:t xml:space="preserve">The results of </w:t>
      </w:r>
      <w:r w:rsidR="0005542F" w:rsidRPr="00F71FBF">
        <w:rPr>
          <w:rFonts w:ascii="Book Antiqua" w:hAnsi="Book Antiqua" w:cs="Times New Roman"/>
          <w:sz w:val="24"/>
          <w:szCs w:val="24"/>
        </w:rPr>
        <w:t xml:space="preserve">the </w:t>
      </w:r>
      <w:r w:rsidRPr="00F71FBF">
        <w:rPr>
          <w:rFonts w:ascii="Book Antiqua" w:hAnsi="Book Antiqua" w:cs="Times New Roman"/>
          <w:sz w:val="24"/>
          <w:szCs w:val="24"/>
        </w:rPr>
        <w:t xml:space="preserve">linear regression analysis </w:t>
      </w:r>
      <w:r w:rsidR="000C4BE1" w:rsidRPr="00F71FBF">
        <w:rPr>
          <w:rFonts w:ascii="Book Antiqua" w:hAnsi="Book Antiqua" w:cs="Times New Roman"/>
          <w:sz w:val="24"/>
          <w:szCs w:val="24"/>
        </w:rPr>
        <w:t xml:space="preserve">of </w:t>
      </w:r>
      <w:r w:rsidR="0005542F" w:rsidRPr="00F71FBF">
        <w:rPr>
          <w:rFonts w:ascii="Book Antiqua" w:hAnsi="Book Antiqua" w:cs="Times New Roman"/>
          <w:sz w:val="24"/>
          <w:szCs w:val="24"/>
        </w:rPr>
        <w:t>the reduction in</w:t>
      </w:r>
      <w:r w:rsidR="000C4BE1" w:rsidRPr="00F71FBF">
        <w:rPr>
          <w:rFonts w:ascii="Book Antiqua" w:hAnsi="Book Antiqua" w:cs="Times New Roman"/>
          <w:sz w:val="24"/>
          <w:szCs w:val="24"/>
        </w:rPr>
        <w:t xml:space="preserve"> liver volume a</w:t>
      </w:r>
      <w:r w:rsidRPr="00F71FBF">
        <w:rPr>
          <w:rFonts w:ascii="Book Antiqua" w:hAnsi="Book Antiqua" w:cs="Times New Roman"/>
          <w:sz w:val="24"/>
          <w:szCs w:val="24"/>
        </w:rPr>
        <w:t>nd the Sapporo score are shown in Fig</w:t>
      </w:r>
      <w:r w:rsidR="009C2236" w:rsidRPr="00F71FBF">
        <w:rPr>
          <w:rFonts w:ascii="Book Antiqua" w:hAnsi="Book Antiqua" w:cs="Times New Roman"/>
          <w:sz w:val="24"/>
          <w:szCs w:val="24"/>
        </w:rPr>
        <w:t>ure</w:t>
      </w:r>
      <w:r w:rsidRPr="00F71FBF">
        <w:rPr>
          <w:rFonts w:ascii="Book Antiqua" w:hAnsi="Book Antiqua" w:cs="Times New Roman"/>
          <w:sz w:val="24"/>
          <w:szCs w:val="24"/>
        </w:rPr>
        <w:t xml:space="preserve"> 3. The c</w:t>
      </w:r>
      <w:r w:rsidR="000C4BE1" w:rsidRPr="00F71FBF">
        <w:rPr>
          <w:rFonts w:ascii="Book Antiqua" w:hAnsi="Book Antiqua" w:cs="Times New Roman"/>
          <w:sz w:val="24"/>
          <w:szCs w:val="24"/>
        </w:rPr>
        <w:t xml:space="preserve">losed circles </w:t>
      </w:r>
      <w:r w:rsidR="004D5E4B" w:rsidRPr="00F71FBF">
        <w:rPr>
          <w:rFonts w:ascii="Book Antiqua" w:hAnsi="Book Antiqua" w:cs="Times New Roman"/>
          <w:sz w:val="24"/>
          <w:szCs w:val="24"/>
        </w:rPr>
        <w:t>indicate</w:t>
      </w:r>
      <w:r w:rsidR="000C4BE1" w:rsidRPr="00F71FBF">
        <w:rPr>
          <w:rFonts w:ascii="Book Antiqua" w:hAnsi="Book Antiqua" w:cs="Times New Roman"/>
          <w:sz w:val="24"/>
          <w:szCs w:val="24"/>
        </w:rPr>
        <w:t xml:space="preserve"> the patients who </w:t>
      </w:r>
      <w:r w:rsidR="004D5E4B" w:rsidRPr="00F71FBF">
        <w:rPr>
          <w:rFonts w:ascii="Book Antiqua" w:hAnsi="Book Antiqua" w:cs="Times New Roman"/>
          <w:sz w:val="24"/>
          <w:szCs w:val="24"/>
        </w:rPr>
        <w:t>exhibited</w:t>
      </w:r>
      <w:r w:rsidR="000C4BE1" w:rsidRPr="00F71FBF">
        <w:rPr>
          <w:rFonts w:ascii="Book Antiqua" w:hAnsi="Book Antiqua" w:cs="Times New Roman"/>
          <w:sz w:val="24"/>
          <w:szCs w:val="24"/>
        </w:rPr>
        <w:t xml:space="preserve"> liver dysfunction </w:t>
      </w:r>
      <w:r w:rsidR="0005542F" w:rsidRPr="00F71FBF">
        <w:rPr>
          <w:rFonts w:ascii="Book Antiqua" w:hAnsi="Book Antiqua" w:cs="Times New Roman"/>
          <w:sz w:val="24"/>
          <w:szCs w:val="24"/>
        </w:rPr>
        <w:t xml:space="preserve">after hepatectomy, </w:t>
      </w:r>
      <w:r w:rsidR="000C4BE1" w:rsidRPr="00F71FBF">
        <w:rPr>
          <w:rFonts w:ascii="Book Antiqua" w:hAnsi="Book Antiqua" w:cs="Times New Roman"/>
          <w:sz w:val="24"/>
          <w:szCs w:val="24"/>
        </w:rPr>
        <w:t xml:space="preserve">and </w:t>
      </w:r>
      <w:r w:rsidR="004D5E4B" w:rsidRPr="00F71FBF">
        <w:rPr>
          <w:rFonts w:ascii="Book Antiqua" w:hAnsi="Book Antiqua" w:cs="Times New Roman"/>
          <w:sz w:val="24"/>
          <w:szCs w:val="24"/>
        </w:rPr>
        <w:t xml:space="preserve">the </w:t>
      </w:r>
      <w:r w:rsidR="000C4BE1" w:rsidRPr="00F71FBF">
        <w:rPr>
          <w:rFonts w:ascii="Book Antiqua" w:hAnsi="Book Antiqua" w:cs="Times New Roman"/>
          <w:sz w:val="24"/>
          <w:szCs w:val="24"/>
        </w:rPr>
        <w:t xml:space="preserve">open circles </w:t>
      </w:r>
      <w:r w:rsidR="004D5E4B" w:rsidRPr="00F71FBF">
        <w:rPr>
          <w:rFonts w:ascii="Book Antiqua" w:hAnsi="Book Antiqua" w:cs="Times New Roman"/>
          <w:sz w:val="24"/>
          <w:szCs w:val="24"/>
        </w:rPr>
        <w:t>indicate the patients who did</w:t>
      </w:r>
      <w:r w:rsidR="000C4BE1" w:rsidRPr="00F71FBF">
        <w:rPr>
          <w:rFonts w:ascii="Book Antiqua" w:hAnsi="Book Antiqua" w:cs="Times New Roman"/>
          <w:sz w:val="24"/>
          <w:szCs w:val="24"/>
        </w:rPr>
        <w:t xml:space="preserve"> no</w:t>
      </w:r>
      <w:r w:rsidR="004D5E4B" w:rsidRPr="00F71FBF">
        <w:rPr>
          <w:rFonts w:ascii="Book Antiqua" w:hAnsi="Book Antiqua" w:cs="Times New Roman"/>
          <w:sz w:val="24"/>
          <w:szCs w:val="24"/>
        </w:rPr>
        <w:t>t display</w:t>
      </w:r>
      <w:r w:rsidR="000C4BE1" w:rsidRPr="00F71FBF">
        <w:rPr>
          <w:rFonts w:ascii="Book Antiqua" w:hAnsi="Book Antiqua" w:cs="Times New Roman"/>
          <w:sz w:val="24"/>
          <w:szCs w:val="24"/>
        </w:rPr>
        <w:t xml:space="preserve"> liver </w:t>
      </w:r>
      <w:r w:rsidR="004D5E4B" w:rsidRPr="00F71FBF">
        <w:rPr>
          <w:rFonts w:ascii="Book Antiqua" w:hAnsi="Book Antiqua" w:cs="Times New Roman"/>
          <w:sz w:val="24"/>
          <w:szCs w:val="24"/>
        </w:rPr>
        <w:t>dys</w:t>
      </w:r>
      <w:r w:rsidR="000C4BE1" w:rsidRPr="00F71FBF">
        <w:rPr>
          <w:rFonts w:ascii="Book Antiqua" w:hAnsi="Book Antiqua" w:cs="Times New Roman"/>
          <w:sz w:val="24"/>
          <w:szCs w:val="24"/>
        </w:rPr>
        <w:t xml:space="preserve">function after hepatectomy. Linear regression analysis </w:t>
      </w:r>
      <w:r w:rsidR="0005542F" w:rsidRPr="00F71FBF">
        <w:rPr>
          <w:rFonts w:ascii="Book Antiqua" w:hAnsi="Book Antiqua" w:cs="Times New Roman"/>
          <w:sz w:val="24"/>
          <w:szCs w:val="24"/>
        </w:rPr>
        <w:t>revealed</w:t>
      </w:r>
      <w:r w:rsidR="000C4BE1" w:rsidRPr="00F71FBF">
        <w:rPr>
          <w:rFonts w:ascii="Book Antiqua" w:hAnsi="Book Antiqua" w:cs="Times New Roman"/>
          <w:sz w:val="24"/>
          <w:szCs w:val="24"/>
        </w:rPr>
        <w:t xml:space="preserve"> a formula for </w:t>
      </w:r>
      <w:r w:rsidR="009D2B5D" w:rsidRPr="00F71FBF">
        <w:rPr>
          <w:rFonts w:ascii="Book Antiqua" w:hAnsi="Book Antiqua" w:cs="Times New Roman"/>
          <w:sz w:val="24"/>
          <w:szCs w:val="24"/>
        </w:rPr>
        <w:t xml:space="preserve">predicting </w:t>
      </w:r>
      <w:r w:rsidR="004D5E4B" w:rsidRPr="00F71FBF">
        <w:rPr>
          <w:rFonts w:ascii="Book Antiqua" w:hAnsi="Book Antiqua" w:cs="Times New Roman"/>
          <w:sz w:val="24"/>
          <w:szCs w:val="24"/>
        </w:rPr>
        <w:t>the</w:t>
      </w:r>
      <w:r w:rsidR="000C4BE1" w:rsidRPr="00F71FBF">
        <w:rPr>
          <w:rFonts w:ascii="Book Antiqua" w:hAnsi="Book Antiqua" w:cs="Times New Roman"/>
          <w:sz w:val="24"/>
          <w:szCs w:val="24"/>
        </w:rPr>
        <w:t xml:space="preserve"> risk of liver d</w:t>
      </w:r>
      <w:r w:rsidR="0005542F" w:rsidRPr="00F71FBF">
        <w:rPr>
          <w:rFonts w:ascii="Book Antiqua" w:hAnsi="Book Antiqua" w:cs="Times New Roman"/>
          <w:sz w:val="24"/>
          <w:szCs w:val="24"/>
        </w:rPr>
        <w:t>ysfunction after hepatectomy. The l</w:t>
      </w:r>
      <w:r w:rsidR="000C4BE1" w:rsidRPr="00F71FBF">
        <w:rPr>
          <w:rFonts w:ascii="Book Antiqua" w:hAnsi="Book Antiqua" w:cs="Times New Roman"/>
          <w:sz w:val="24"/>
          <w:szCs w:val="24"/>
        </w:rPr>
        <w:t xml:space="preserve">inear coefficient was almost 5, which </w:t>
      </w:r>
      <w:r w:rsidR="0005542F" w:rsidRPr="00F71FBF">
        <w:rPr>
          <w:rFonts w:ascii="Book Antiqua" w:hAnsi="Book Antiqua" w:cs="Times New Roman"/>
          <w:sz w:val="24"/>
          <w:szCs w:val="24"/>
        </w:rPr>
        <w:t>meant that</w:t>
      </w:r>
      <w:r w:rsidR="000C4BE1" w:rsidRPr="00F71FBF">
        <w:rPr>
          <w:rFonts w:ascii="Book Antiqua" w:hAnsi="Book Antiqua" w:cs="Times New Roman"/>
          <w:sz w:val="24"/>
          <w:szCs w:val="24"/>
        </w:rPr>
        <w:t xml:space="preserve"> each </w:t>
      </w:r>
      <w:r w:rsidR="0005542F" w:rsidRPr="00F71FBF">
        <w:rPr>
          <w:rFonts w:ascii="Book Antiqua" w:hAnsi="Book Antiqua" w:cs="Times New Roman"/>
          <w:sz w:val="24"/>
          <w:szCs w:val="24"/>
        </w:rPr>
        <w:t xml:space="preserve">extra </w:t>
      </w:r>
      <w:r w:rsidR="000C4BE1" w:rsidRPr="00F71FBF">
        <w:rPr>
          <w:rFonts w:ascii="Book Antiqua" w:hAnsi="Book Antiqua" w:cs="Times New Roman"/>
          <w:sz w:val="24"/>
          <w:szCs w:val="24"/>
        </w:rPr>
        <w:t>S</w:t>
      </w:r>
      <w:r w:rsidRPr="00F71FBF">
        <w:rPr>
          <w:rFonts w:ascii="Book Antiqua" w:hAnsi="Book Antiqua" w:cs="Times New Roman"/>
          <w:sz w:val="24"/>
          <w:szCs w:val="24"/>
        </w:rPr>
        <w:t xml:space="preserve">apporo score </w:t>
      </w:r>
      <w:r w:rsidR="0005542F" w:rsidRPr="00F71FBF">
        <w:rPr>
          <w:rFonts w:ascii="Book Antiqua" w:hAnsi="Book Antiqua" w:cs="Times New Roman"/>
          <w:sz w:val="24"/>
          <w:szCs w:val="24"/>
        </w:rPr>
        <w:t>point indicated that a further</w:t>
      </w:r>
      <w:r w:rsidRPr="00F71FBF">
        <w:rPr>
          <w:rFonts w:ascii="Book Antiqua" w:hAnsi="Book Antiqua" w:cs="Times New Roman"/>
          <w:sz w:val="24"/>
          <w:szCs w:val="24"/>
        </w:rPr>
        <w:t xml:space="preserve"> 5</w:t>
      </w:r>
      <w:r w:rsidR="000C4BE1" w:rsidRPr="00F71FBF">
        <w:rPr>
          <w:rFonts w:ascii="Book Antiqua" w:hAnsi="Book Antiqua" w:cs="Times New Roman"/>
          <w:sz w:val="24"/>
          <w:szCs w:val="24"/>
        </w:rPr>
        <w:t xml:space="preserve">% </w:t>
      </w:r>
      <w:r w:rsidR="0005542F" w:rsidRPr="00F71FBF">
        <w:rPr>
          <w:rFonts w:ascii="Book Antiqua" w:hAnsi="Book Antiqua" w:cs="Times New Roman"/>
          <w:sz w:val="24"/>
          <w:szCs w:val="24"/>
        </w:rPr>
        <w:t xml:space="preserve">of the total </w:t>
      </w:r>
      <w:r w:rsidR="000C4BE1" w:rsidRPr="00F71FBF">
        <w:rPr>
          <w:rFonts w:ascii="Book Antiqua" w:hAnsi="Book Antiqua" w:cs="Times New Roman"/>
          <w:sz w:val="24"/>
          <w:szCs w:val="24"/>
        </w:rPr>
        <w:t xml:space="preserve">liver volume </w:t>
      </w:r>
      <w:r w:rsidR="0005542F" w:rsidRPr="00F71FBF">
        <w:rPr>
          <w:rFonts w:ascii="Book Antiqua" w:hAnsi="Book Antiqua" w:cs="Times New Roman"/>
          <w:sz w:val="24"/>
          <w:szCs w:val="24"/>
        </w:rPr>
        <w:t>could be removed safel</w:t>
      </w:r>
      <w:r w:rsidR="000C4BE1" w:rsidRPr="00F71FBF">
        <w:rPr>
          <w:rFonts w:ascii="Book Antiqua" w:hAnsi="Book Antiqua" w:cs="Times New Roman"/>
          <w:sz w:val="24"/>
          <w:szCs w:val="24"/>
        </w:rPr>
        <w:t>y</w:t>
      </w:r>
      <w:r w:rsidR="0005542F" w:rsidRPr="00F71FBF">
        <w:rPr>
          <w:rFonts w:ascii="Book Antiqua" w:hAnsi="Book Antiqua" w:cs="Times New Roman"/>
          <w:sz w:val="24"/>
          <w:szCs w:val="24"/>
        </w:rPr>
        <w:t xml:space="preserve"> </w:t>
      </w:r>
      <w:r w:rsidR="00761EB4" w:rsidRPr="00F71FBF">
        <w:rPr>
          <w:rFonts w:ascii="Book Antiqua" w:hAnsi="Book Antiqua" w:cs="Times New Roman"/>
          <w:i/>
          <w:sz w:val="24"/>
          <w:szCs w:val="24"/>
        </w:rPr>
        <w:t>via</w:t>
      </w:r>
      <w:r w:rsidR="000C4BE1" w:rsidRPr="00F71FBF">
        <w:rPr>
          <w:rFonts w:ascii="Book Antiqua" w:hAnsi="Book Antiqua" w:cs="Times New Roman"/>
          <w:sz w:val="24"/>
          <w:szCs w:val="24"/>
        </w:rPr>
        <w:t xml:space="preserve"> liver resection. Therefore, the</w:t>
      </w:r>
      <w:r w:rsidR="0005542F" w:rsidRPr="00F71FBF">
        <w:rPr>
          <w:rFonts w:ascii="Book Antiqua" w:hAnsi="Book Antiqua" w:cs="Times New Roman"/>
          <w:sz w:val="24"/>
          <w:szCs w:val="24"/>
        </w:rPr>
        <w:t xml:space="preserve"> maximum</w:t>
      </w:r>
      <w:r w:rsidR="000C4BE1" w:rsidRPr="00F71FBF">
        <w:rPr>
          <w:rFonts w:ascii="Book Antiqua" w:hAnsi="Book Antiqua" w:cs="Times New Roman"/>
          <w:sz w:val="24"/>
          <w:szCs w:val="24"/>
        </w:rPr>
        <w:t xml:space="preserve"> Sappo</w:t>
      </w:r>
      <w:r w:rsidRPr="00F71FBF">
        <w:rPr>
          <w:rFonts w:ascii="Book Antiqua" w:hAnsi="Book Antiqua" w:cs="Times New Roman"/>
          <w:sz w:val="24"/>
          <w:szCs w:val="24"/>
        </w:rPr>
        <w:t>ro score</w:t>
      </w:r>
      <w:r w:rsidR="0005542F" w:rsidRPr="00F71FBF">
        <w:rPr>
          <w:rFonts w:ascii="Book Antiqua" w:hAnsi="Book Antiqua" w:cs="Times New Roman"/>
          <w:sz w:val="24"/>
          <w:szCs w:val="24"/>
        </w:rPr>
        <w:t xml:space="preserve"> (16 points</w:t>
      </w:r>
      <w:r w:rsidR="0005542F" w:rsidRPr="00F71FBF">
        <w:rPr>
          <w:rFonts w:ascii="Book Antiqua" w:hAnsi="Book Antiqua" w:cs="Times New Roman"/>
          <w:bCs/>
          <w:sz w:val="24"/>
          <w:szCs w:val="24"/>
        </w:rPr>
        <w:t>)</w:t>
      </w:r>
      <w:r w:rsidRPr="00F71FBF">
        <w:rPr>
          <w:rFonts w:ascii="Book Antiqua" w:hAnsi="Book Antiqua" w:cs="Times New Roman"/>
          <w:sz w:val="24"/>
          <w:szCs w:val="24"/>
        </w:rPr>
        <w:t xml:space="preserve"> </w:t>
      </w:r>
      <w:r w:rsidR="00761EB4" w:rsidRPr="00F71FBF">
        <w:rPr>
          <w:rFonts w:ascii="Book Antiqua" w:hAnsi="Book Antiqua" w:cs="Times New Roman"/>
          <w:sz w:val="24"/>
          <w:szCs w:val="24"/>
        </w:rPr>
        <w:t>indicates</w:t>
      </w:r>
      <w:r w:rsidR="0005542F" w:rsidRPr="00F71FBF">
        <w:rPr>
          <w:rFonts w:ascii="Book Antiqua" w:hAnsi="Book Antiqua" w:cs="Times New Roman"/>
          <w:sz w:val="24"/>
          <w:szCs w:val="24"/>
        </w:rPr>
        <w:t xml:space="preserve"> that</w:t>
      </w:r>
      <w:r w:rsidRPr="00F71FBF">
        <w:rPr>
          <w:rFonts w:ascii="Book Antiqua" w:hAnsi="Book Antiqua" w:cs="Times New Roman"/>
          <w:sz w:val="24"/>
          <w:szCs w:val="24"/>
        </w:rPr>
        <w:t xml:space="preserve"> 65</w:t>
      </w:r>
      <w:r w:rsidR="000C4BE1" w:rsidRPr="00F71FBF">
        <w:rPr>
          <w:rFonts w:ascii="Book Antiqua" w:hAnsi="Book Antiqua" w:cs="Times New Roman"/>
          <w:sz w:val="24"/>
          <w:szCs w:val="24"/>
        </w:rPr>
        <w:t xml:space="preserve">% </w:t>
      </w:r>
      <w:r w:rsidR="0005542F" w:rsidRPr="00F71FBF">
        <w:rPr>
          <w:rFonts w:ascii="Book Antiqua" w:hAnsi="Book Antiqua" w:cs="Times New Roman"/>
          <w:sz w:val="24"/>
          <w:szCs w:val="24"/>
        </w:rPr>
        <w:t>of the</w:t>
      </w:r>
      <w:r w:rsidR="00761EB4" w:rsidRPr="00F71FBF">
        <w:rPr>
          <w:rFonts w:ascii="Book Antiqua" w:hAnsi="Book Antiqua" w:cs="Times New Roman"/>
          <w:sz w:val="24"/>
          <w:szCs w:val="24"/>
        </w:rPr>
        <w:t xml:space="preserve"> total</w:t>
      </w:r>
      <w:r w:rsidR="0005542F" w:rsidRPr="00F71FBF">
        <w:rPr>
          <w:rFonts w:ascii="Book Antiqua" w:hAnsi="Book Antiqua" w:cs="Times New Roman"/>
          <w:sz w:val="24"/>
          <w:szCs w:val="24"/>
        </w:rPr>
        <w:t xml:space="preserve"> </w:t>
      </w:r>
      <w:r w:rsidR="000C4BE1" w:rsidRPr="00F71FBF">
        <w:rPr>
          <w:rFonts w:ascii="Book Antiqua" w:hAnsi="Book Antiqua" w:cs="Times New Roman"/>
          <w:sz w:val="24"/>
          <w:szCs w:val="24"/>
        </w:rPr>
        <w:t xml:space="preserve">liver volume </w:t>
      </w:r>
      <w:r w:rsidR="0005542F" w:rsidRPr="00F71FBF">
        <w:rPr>
          <w:rFonts w:ascii="Book Antiqua" w:hAnsi="Book Antiqua" w:cs="Times New Roman"/>
          <w:sz w:val="24"/>
          <w:szCs w:val="24"/>
        </w:rPr>
        <w:t xml:space="preserve">can be removed </w:t>
      </w:r>
      <w:r w:rsidR="000C4BE1" w:rsidRPr="00F71FBF">
        <w:rPr>
          <w:rFonts w:ascii="Book Antiqua" w:hAnsi="Book Antiqua" w:cs="Times New Roman"/>
          <w:sz w:val="24"/>
          <w:szCs w:val="24"/>
        </w:rPr>
        <w:t>safely. On the other hand,</w:t>
      </w:r>
      <w:r w:rsidRPr="00F71FBF">
        <w:rPr>
          <w:rFonts w:ascii="Book Antiqua" w:hAnsi="Book Antiqua" w:cs="Times New Roman"/>
          <w:sz w:val="24"/>
          <w:szCs w:val="24"/>
        </w:rPr>
        <w:t xml:space="preserve"> </w:t>
      </w:r>
      <w:r w:rsidR="0005542F" w:rsidRPr="00F71FBF">
        <w:rPr>
          <w:rFonts w:ascii="Book Antiqua" w:hAnsi="Book Antiqua" w:cs="Times New Roman"/>
          <w:sz w:val="24"/>
          <w:szCs w:val="24"/>
        </w:rPr>
        <w:t xml:space="preserve">the </w:t>
      </w:r>
      <w:r w:rsidRPr="00F71FBF">
        <w:rPr>
          <w:rFonts w:ascii="Book Antiqua" w:hAnsi="Book Antiqua" w:cs="Times New Roman"/>
          <w:sz w:val="24"/>
          <w:szCs w:val="24"/>
        </w:rPr>
        <w:t xml:space="preserve">minimum </w:t>
      </w:r>
      <w:r w:rsidR="0005542F" w:rsidRPr="00F71FBF">
        <w:rPr>
          <w:rFonts w:ascii="Book Antiqua" w:hAnsi="Book Antiqua" w:cs="Times New Roman"/>
          <w:sz w:val="24"/>
          <w:szCs w:val="24"/>
        </w:rPr>
        <w:t>score (</w:t>
      </w:r>
      <w:r w:rsidRPr="00F71FBF">
        <w:rPr>
          <w:rFonts w:ascii="Book Antiqua" w:hAnsi="Book Antiqua" w:cs="Times New Roman"/>
          <w:sz w:val="24"/>
          <w:szCs w:val="24"/>
        </w:rPr>
        <w:t>4 points</w:t>
      </w:r>
      <w:r w:rsidR="0005542F" w:rsidRPr="00F71FBF">
        <w:rPr>
          <w:rFonts w:ascii="Book Antiqua" w:hAnsi="Book Antiqua" w:cs="Times New Roman"/>
          <w:bCs/>
          <w:sz w:val="24"/>
          <w:szCs w:val="24"/>
        </w:rPr>
        <w:t>)</w:t>
      </w:r>
      <w:r w:rsidRPr="00F71FBF">
        <w:rPr>
          <w:rFonts w:ascii="Book Antiqua" w:hAnsi="Book Antiqua" w:cs="Times New Roman"/>
          <w:sz w:val="24"/>
          <w:szCs w:val="24"/>
        </w:rPr>
        <w:t xml:space="preserve"> </w:t>
      </w:r>
      <w:r w:rsidR="0005542F" w:rsidRPr="00F71FBF">
        <w:rPr>
          <w:rFonts w:ascii="Book Antiqua" w:hAnsi="Book Antiqua" w:cs="Times New Roman"/>
          <w:sz w:val="24"/>
          <w:szCs w:val="24"/>
        </w:rPr>
        <w:t xml:space="preserve">only </w:t>
      </w:r>
      <w:r w:rsidRPr="00F71FBF">
        <w:rPr>
          <w:rFonts w:ascii="Book Antiqua" w:hAnsi="Book Antiqua" w:cs="Times New Roman"/>
          <w:sz w:val="24"/>
          <w:szCs w:val="24"/>
        </w:rPr>
        <w:t>allows 5</w:t>
      </w:r>
      <w:r w:rsidR="000C4BE1" w:rsidRPr="00F71FBF">
        <w:rPr>
          <w:rFonts w:ascii="Book Antiqua" w:hAnsi="Book Antiqua" w:cs="Times New Roman"/>
          <w:sz w:val="24"/>
          <w:szCs w:val="24"/>
        </w:rPr>
        <w:t xml:space="preserve">% </w:t>
      </w:r>
      <w:r w:rsidR="0005542F" w:rsidRPr="00F71FBF">
        <w:rPr>
          <w:rFonts w:ascii="Book Antiqua" w:hAnsi="Book Antiqua" w:cs="Times New Roman"/>
          <w:sz w:val="24"/>
          <w:szCs w:val="24"/>
        </w:rPr>
        <w:t xml:space="preserve">of the total liver volume to be safely </w:t>
      </w:r>
      <w:r w:rsidR="000C4BE1" w:rsidRPr="00F71FBF">
        <w:rPr>
          <w:rFonts w:ascii="Book Antiqua" w:hAnsi="Book Antiqua" w:cs="Times New Roman"/>
          <w:sz w:val="24"/>
          <w:szCs w:val="24"/>
        </w:rPr>
        <w:t>remove</w:t>
      </w:r>
      <w:r w:rsidR="0005542F" w:rsidRPr="00F71FBF">
        <w:rPr>
          <w:rFonts w:ascii="Book Antiqua" w:hAnsi="Book Antiqua" w:cs="Times New Roman"/>
          <w:sz w:val="24"/>
          <w:szCs w:val="24"/>
        </w:rPr>
        <w:t>d</w:t>
      </w:r>
      <w:r w:rsidR="000C4BE1" w:rsidRPr="00F71FBF">
        <w:rPr>
          <w:rFonts w:ascii="Book Antiqua" w:hAnsi="Book Antiqua" w:cs="Times New Roman"/>
          <w:sz w:val="24"/>
          <w:szCs w:val="24"/>
        </w:rPr>
        <w:t xml:space="preserve">. </w:t>
      </w:r>
      <w:r w:rsidR="004D5E4B" w:rsidRPr="00F71FBF">
        <w:rPr>
          <w:rFonts w:ascii="Book Antiqua" w:hAnsi="Book Antiqua" w:cs="Times New Roman"/>
          <w:sz w:val="24"/>
          <w:szCs w:val="24"/>
        </w:rPr>
        <w:t>The r</w:t>
      </w:r>
      <w:r w:rsidR="000775B7" w:rsidRPr="00F71FBF">
        <w:rPr>
          <w:rFonts w:ascii="Book Antiqua" w:hAnsi="Book Antiqua" w:cs="Times New Roman"/>
          <w:sz w:val="24"/>
          <w:szCs w:val="24"/>
        </w:rPr>
        <w:t>elations</w:t>
      </w:r>
      <w:r w:rsidR="004D5E4B" w:rsidRPr="00F71FBF">
        <w:rPr>
          <w:rFonts w:ascii="Book Antiqua" w:hAnsi="Book Antiqua" w:cs="Times New Roman"/>
          <w:sz w:val="24"/>
          <w:szCs w:val="24"/>
        </w:rPr>
        <w:t>hips</w:t>
      </w:r>
      <w:r w:rsidR="000775B7" w:rsidRPr="00F71FBF">
        <w:rPr>
          <w:rFonts w:ascii="Book Antiqua" w:hAnsi="Book Antiqua" w:cs="Times New Roman"/>
          <w:sz w:val="24"/>
          <w:szCs w:val="24"/>
        </w:rPr>
        <w:t xml:space="preserve"> between</w:t>
      </w:r>
      <w:r w:rsidR="004D5E4B" w:rsidRPr="00F71FBF">
        <w:rPr>
          <w:rFonts w:ascii="Book Antiqua" w:hAnsi="Book Antiqua" w:cs="Times New Roman"/>
          <w:sz w:val="24"/>
          <w:szCs w:val="24"/>
        </w:rPr>
        <w:t xml:space="preserve"> the</w:t>
      </w:r>
      <w:r w:rsidR="0005542F" w:rsidRPr="00F71FBF">
        <w:rPr>
          <w:rFonts w:ascii="Book Antiqua" w:hAnsi="Book Antiqua" w:cs="Times New Roman"/>
          <w:sz w:val="24"/>
          <w:szCs w:val="24"/>
        </w:rPr>
        <w:t xml:space="preserve"> Sapporo score</w:t>
      </w:r>
      <w:r w:rsidR="000775B7" w:rsidRPr="00F71FBF">
        <w:rPr>
          <w:rFonts w:ascii="Book Antiqua" w:hAnsi="Book Antiqua" w:cs="Times New Roman"/>
          <w:sz w:val="24"/>
          <w:szCs w:val="24"/>
        </w:rPr>
        <w:t xml:space="preserve">, </w:t>
      </w:r>
      <w:r w:rsidR="004D5E4B" w:rsidRPr="00F71FBF">
        <w:rPr>
          <w:rFonts w:ascii="Book Antiqua" w:hAnsi="Book Antiqua" w:cs="Times New Roman"/>
          <w:sz w:val="24"/>
          <w:szCs w:val="24"/>
        </w:rPr>
        <w:t xml:space="preserve">the </w:t>
      </w:r>
      <w:proofErr w:type="spellStart"/>
      <w:r w:rsidR="000775B7" w:rsidRPr="00F71FBF">
        <w:rPr>
          <w:rFonts w:ascii="Book Antiqua" w:hAnsi="Book Antiqua" w:cs="Times New Roman"/>
          <w:sz w:val="24"/>
          <w:szCs w:val="24"/>
        </w:rPr>
        <w:t>resectable</w:t>
      </w:r>
      <w:proofErr w:type="spellEnd"/>
      <w:r w:rsidR="000775B7" w:rsidRPr="00F71FBF">
        <w:rPr>
          <w:rFonts w:ascii="Book Antiqua" w:hAnsi="Book Antiqua" w:cs="Times New Roman"/>
          <w:sz w:val="24"/>
          <w:szCs w:val="24"/>
        </w:rPr>
        <w:t xml:space="preserve"> liver volume, and resid</w:t>
      </w:r>
      <w:r w:rsidRPr="00F71FBF">
        <w:rPr>
          <w:rFonts w:ascii="Book Antiqua" w:hAnsi="Book Antiqua" w:cs="Times New Roman"/>
          <w:sz w:val="24"/>
          <w:szCs w:val="24"/>
        </w:rPr>
        <w:t xml:space="preserve">ual liver volume </w:t>
      </w:r>
      <w:r w:rsidR="0005542F" w:rsidRPr="00F71FBF">
        <w:rPr>
          <w:rFonts w:ascii="Book Antiqua" w:hAnsi="Book Antiqua" w:cs="Times New Roman"/>
          <w:sz w:val="24"/>
          <w:szCs w:val="24"/>
        </w:rPr>
        <w:t>(RLV</w:t>
      </w:r>
      <w:r w:rsidR="0005542F" w:rsidRPr="00F71FBF">
        <w:rPr>
          <w:rFonts w:ascii="Book Antiqua" w:hAnsi="Book Antiqua" w:cs="Times New Roman"/>
          <w:bCs/>
          <w:sz w:val="24"/>
          <w:szCs w:val="24"/>
        </w:rPr>
        <w:t xml:space="preserve">) </w:t>
      </w:r>
      <w:r w:rsidR="004D5E4B" w:rsidRPr="00F71FBF">
        <w:rPr>
          <w:rFonts w:ascii="Book Antiqua" w:hAnsi="Book Antiqua" w:cs="Times New Roman"/>
          <w:sz w:val="24"/>
          <w:szCs w:val="24"/>
        </w:rPr>
        <w:t>a</w:t>
      </w:r>
      <w:r w:rsidRPr="00F71FBF">
        <w:rPr>
          <w:rFonts w:ascii="Book Antiqua" w:hAnsi="Book Antiqua" w:cs="Times New Roman"/>
          <w:sz w:val="24"/>
          <w:szCs w:val="24"/>
        </w:rPr>
        <w:t>re shown in F</w:t>
      </w:r>
      <w:r w:rsidR="000775B7" w:rsidRPr="00F71FBF">
        <w:rPr>
          <w:rFonts w:ascii="Book Antiqua" w:hAnsi="Book Antiqua" w:cs="Times New Roman"/>
          <w:sz w:val="24"/>
          <w:szCs w:val="24"/>
        </w:rPr>
        <w:t>ig</w:t>
      </w:r>
      <w:r w:rsidR="009C2236" w:rsidRPr="00F71FBF">
        <w:rPr>
          <w:rFonts w:ascii="Book Antiqua" w:hAnsi="Book Antiqua" w:cs="Times New Roman"/>
          <w:sz w:val="24"/>
          <w:szCs w:val="24"/>
        </w:rPr>
        <w:t>ure</w:t>
      </w:r>
      <w:r w:rsidR="000775B7" w:rsidRPr="00F71FBF">
        <w:rPr>
          <w:rFonts w:ascii="Book Antiqua" w:hAnsi="Book Antiqua" w:cs="Times New Roman"/>
          <w:sz w:val="24"/>
          <w:szCs w:val="24"/>
        </w:rPr>
        <w:t xml:space="preserve"> 3</w:t>
      </w:r>
      <w:r w:rsidR="009C2236" w:rsidRPr="00F71FBF">
        <w:rPr>
          <w:rFonts w:ascii="Book Antiqua" w:hAnsi="Book Antiqua" w:cs="Times New Roman"/>
          <w:sz w:val="24"/>
          <w:szCs w:val="24"/>
        </w:rPr>
        <w:t>B</w:t>
      </w:r>
      <w:r w:rsidR="000775B7" w:rsidRPr="00F71FBF">
        <w:rPr>
          <w:rFonts w:ascii="Book Antiqua" w:hAnsi="Book Antiqua" w:cs="Times New Roman"/>
          <w:sz w:val="24"/>
          <w:szCs w:val="24"/>
        </w:rPr>
        <w:t>.</w:t>
      </w:r>
    </w:p>
    <w:p w14:paraId="48A94380" w14:textId="77777777" w:rsidR="000C4BE1" w:rsidRPr="00F71FBF" w:rsidRDefault="000C4BE1" w:rsidP="003E25E0">
      <w:pPr>
        <w:spacing w:after="0" w:line="360" w:lineRule="auto"/>
        <w:rPr>
          <w:rFonts w:ascii="Book Antiqua" w:hAnsi="Book Antiqua" w:cs="Times New Roman"/>
          <w:sz w:val="24"/>
          <w:szCs w:val="24"/>
        </w:rPr>
      </w:pPr>
    </w:p>
    <w:p w14:paraId="208F602A" w14:textId="1099D636" w:rsidR="000C4BE1" w:rsidRPr="00F71FBF" w:rsidRDefault="000C4BE1" w:rsidP="003E25E0">
      <w:pPr>
        <w:spacing w:after="0" w:line="360" w:lineRule="auto"/>
        <w:rPr>
          <w:rFonts w:ascii="Book Antiqua" w:hAnsi="Book Antiqua" w:cs="Times New Roman"/>
          <w:b/>
          <w:i/>
          <w:sz w:val="24"/>
          <w:szCs w:val="24"/>
        </w:rPr>
      </w:pPr>
      <w:r w:rsidRPr="00F71FBF">
        <w:rPr>
          <w:rFonts w:ascii="Book Antiqua" w:hAnsi="Book Antiqua" w:cs="Times New Roman"/>
          <w:b/>
          <w:i/>
          <w:sz w:val="24"/>
          <w:szCs w:val="24"/>
        </w:rPr>
        <w:t xml:space="preserve">Systematic review of </w:t>
      </w:r>
      <w:r w:rsidR="00F23D4B" w:rsidRPr="00F71FBF">
        <w:rPr>
          <w:rFonts w:ascii="Book Antiqua" w:hAnsi="Book Antiqua" w:cs="Times New Roman"/>
          <w:b/>
          <w:i/>
          <w:sz w:val="24"/>
          <w:szCs w:val="24"/>
        </w:rPr>
        <w:t>SLV</w:t>
      </w:r>
      <w:r w:rsidRPr="00F71FBF">
        <w:rPr>
          <w:rFonts w:ascii="Book Antiqua" w:hAnsi="Book Antiqua" w:cs="Times New Roman"/>
          <w:b/>
          <w:i/>
          <w:sz w:val="24"/>
          <w:szCs w:val="24"/>
        </w:rPr>
        <w:t xml:space="preserve"> and </w:t>
      </w:r>
      <w:r w:rsidR="00542A8F" w:rsidRPr="00F71FBF">
        <w:rPr>
          <w:rFonts w:ascii="Book Antiqua" w:hAnsi="Book Antiqua" w:cs="Times New Roman"/>
          <w:b/>
          <w:i/>
          <w:sz w:val="24"/>
          <w:szCs w:val="24"/>
        </w:rPr>
        <w:t xml:space="preserve">the </w:t>
      </w:r>
      <w:r w:rsidRPr="00F71FBF">
        <w:rPr>
          <w:rFonts w:ascii="Book Antiqua" w:hAnsi="Book Antiqua" w:cs="Times New Roman"/>
          <w:b/>
          <w:i/>
          <w:sz w:val="24"/>
          <w:szCs w:val="24"/>
        </w:rPr>
        <w:t xml:space="preserve">minimum residual liver </w:t>
      </w:r>
      <w:r w:rsidR="00542A8F" w:rsidRPr="00F71FBF">
        <w:rPr>
          <w:rFonts w:ascii="Book Antiqua" w:hAnsi="Book Antiqua" w:cs="Times New Roman"/>
          <w:b/>
          <w:i/>
          <w:sz w:val="24"/>
          <w:szCs w:val="24"/>
        </w:rPr>
        <w:t>volume</w:t>
      </w:r>
    </w:p>
    <w:p w14:paraId="51B92FFB" w14:textId="4342458F" w:rsidR="000C4BE1" w:rsidRPr="00F71FBF" w:rsidRDefault="00542A8F" w:rsidP="003E25E0">
      <w:pPr>
        <w:spacing w:after="0" w:line="360" w:lineRule="auto"/>
        <w:rPr>
          <w:rFonts w:ascii="Book Antiqua" w:hAnsi="Book Antiqua" w:cs="Times New Roman"/>
          <w:sz w:val="24"/>
          <w:szCs w:val="24"/>
        </w:rPr>
      </w:pPr>
      <w:r w:rsidRPr="00F71FBF">
        <w:rPr>
          <w:rFonts w:ascii="Book Antiqua" w:hAnsi="Book Antiqua" w:cs="Times New Roman"/>
          <w:sz w:val="24"/>
          <w:szCs w:val="24"/>
        </w:rPr>
        <w:t xml:space="preserve">A </w:t>
      </w:r>
      <w:r w:rsidR="000C4BE1" w:rsidRPr="00F71FBF">
        <w:rPr>
          <w:rFonts w:ascii="Book Antiqua" w:hAnsi="Book Antiqua" w:cs="Times New Roman"/>
          <w:sz w:val="24"/>
          <w:szCs w:val="24"/>
        </w:rPr>
        <w:t xml:space="preserve">PRISMA flow diagram </w:t>
      </w:r>
      <w:r w:rsidRPr="00F71FBF">
        <w:rPr>
          <w:rFonts w:ascii="Book Antiqua" w:hAnsi="Book Antiqua" w:cs="Times New Roman"/>
          <w:sz w:val="24"/>
          <w:szCs w:val="24"/>
        </w:rPr>
        <w:t>is shown in F</w:t>
      </w:r>
      <w:r w:rsidR="00DF20DE" w:rsidRPr="00F71FBF">
        <w:rPr>
          <w:rFonts w:ascii="Book Antiqua" w:hAnsi="Book Antiqua" w:cs="Times New Roman"/>
          <w:sz w:val="24"/>
          <w:szCs w:val="24"/>
        </w:rPr>
        <w:t>ig</w:t>
      </w:r>
      <w:r w:rsidR="009C2236" w:rsidRPr="00F71FBF">
        <w:rPr>
          <w:rFonts w:ascii="Book Antiqua" w:hAnsi="Book Antiqua" w:cs="Times New Roman"/>
          <w:sz w:val="24"/>
          <w:szCs w:val="24"/>
        </w:rPr>
        <w:t>ure</w:t>
      </w:r>
      <w:r w:rsidR="00DF20DE" w:rsidRPr="00F71FBF">
        <w:rPr>
          <w:rFonts w:ascii="Book Antiqua" w:hAnsi="Book Antiqua" w:cs="Times New Roman"/>
          <w:sz w:val="24"/>
          <w:szCs w:val="24"/>
        </w:rPr>
        <w:t xml:space="preserve"> 4. </w:t>
      </w:r>
      <w:r w:rsidR="000C4BE1" w:rsidRPr="00F71FBF">
        <w:rPr>
          <w:rFonts w:ascii="Book Antiqua" w:hAnsi="Book Antiqua" w:cs="Times New Roman"/>
          <w:sz w:val="24"/>
          <w:szCs w:val="24"/>
        </w:rPr>
        <w:t xml:space="preserve">Among the </w:t>
      </w:r>
      <w:r w:rsidR="000775B7" w:rsidRPr="00F71FBF">
        <w:rPr>
          <w:rFonts w:ascii="Book Antiqua" w:hAnsi="Book Antiqua" w:cs="Times New Roman"/>
          <w:sz w:val="24"/>
          <w:szCs w:val="24"/>
        </w:rPr>
        <w:t>25</w:t>
      </w:r>
      <w:r w:rsidR="000C4BE1" w:rsidRPr="00F71FBF">
        <w:rPr>
          <w:rFonts w:ascii="Book Antiqua" w:hAnsi="Book Antiqua" w:cs="Times New Roman"/>
          <w:sz w:val="24"/>
          <w:szCs w:val="24"/>
        </w:rPr>
        <w:t xml:space="preserve"> studies </w:t>
      </w:r>
      <w:r w:rsidR="00131029" w:rsidRPr="00F71FBF">
        <w:rPr>
          <w:rFonts w:ascii="Book Antiqua" w:hAnsi="Book Antiqua" w:cs="Times New Roman"/>
          <w:sz w:val="24"/>
          <w:szCs w:val="24"/>
        </w:rPr>
        <w:t>about</w:t>
      </w:r>
      <w:r w:rsidR="000C4BE1" w:rsidRPr="00F71FBF">
        <w:rPr>
          <w:rFonts w:ascii="Book Antiqua" w:hAnsi="Book Antiqua" w:cs="Times New Roman"/>
          <w:sz w:val="24"/>
          <w:szCs w:val="24"/>
        </w:rPr>
        <w:t xml:space="preserve"> </w:t>
      </w:r>
      <w:r w:rsidR="00E47673" w:rsidRPr="00F71FBF">
        <w:rPr>
          <w:rFonts w:ascii="Book Antiqua" w:hAnsi="Book Antiqua" w:cs="Times New Roman"/>
          <w:sz w:val="24"/>
          <w:szCs w:val="24"/>
        </w:rPr>
        <w:t>SLV formulae</w:t>
      </w:r>
      <w:r w:rsidR="000C4BE1" w:rsidRPr="00F71FBF">
        <w:rPr>
          <w:rFonts w:ascii="Book Antiqua" w:hAnsi="Book Antiqua" w:cs="Times New Roman"/>
          <w:sz w:val="24"/>
          <w:szCs w:val="24"/>
        </w:rPr>
        <w:t xml:space="preserve">, </w:t>
      </w:r>
      <w:r w:rsidR="000775B7" w:rsidRPr="00F71FBF">
        <w:rPr>
          <w:rFonts w:ascii="Book Antiqua" w:hAnsi="Book Antiqua" w:cs="Times New Roman"/>
          <w:sz w:val="24"/>
          <w:szCs w:val="24"/>
        </w:rPr>
        <w:t>three</w:t>
      </w:r>
      <w:r w:rsidR="000C4BE1" w:rsidRPr="00F71FBF">
        <w:rPr>
          <w:rFonts w:ascii="Book Antiqua" w:hAnsi="Book Antiqua" w:cs="Times New Roman"/>
          <w:sz w:val="24"/>
          <w:szCs w:val="24"/>
        </w:rPr>
        <w:t xml:space="preserve"> </w:t>
      </w:r>
      <w:r w:rsidR="00131029" w:rsidRPr="00F71FBF">
        <w:rPr>
          <w:rFonts w:ascii="Book Antiqua" w:hAnsi="Book Antiqua" w:cs="Times New Roman"/>
          <w:sz w:val="24"/>
          <w:szCs w:val="24"/>
        </w:rPr>
        <w:t>types</w:t>
      </w:r>
      <w:r w:rsidR="000C4BE1" w:rsidRPr="00F71FBF">
        <w:rPr>
          <w:rFonts w:ascii="Book Antiqua" w:hAnsi="Book Antiqua" w:cs="Times New Roman"/>
          <w:sz w:val="24"/>
          <w:szCs w:val="24"/>
        </w:rPr>
        <w:t xml:space="preserve"> of calculations were reported. </w:t>
      </w:r>
      <w:r w:rsidR="00131029" w:rsidRPr="00F71FBF">
        <w:rPr>
          <w:rFonts w:ascii="Book Antiqua" w:hAnsi="Book Antiqua" w:cs="Times New Roman"/>
          <w:sz w:val="24"/>
          <w:szCs w:val="24"/>
        </w:rPr>
        <w:t>The f</w:t>
      </w:r>
      <w:r w:rsidR="000775B7" w:rsidRPr="00F71FBF">
        <w:rPr>
          <w:rFonts w:ascii="Book Antiqua" w:hAnsi="Book Antiqua" w:cs="Times New Roman"/>
          <w:sz w:val="24"/>
          <w:szCs w:val="24"/>
        </w:rPr>
        <w:t xml:space="preserve">irst </w:t>
      </w:r>
      <w:r w:rsidR="000C4BE1" w:rsidRPr="00F71FBF">
        <w:rPr>
          <w:rFonts w:ascii="Book Antiqua" w:hAnsi="Book Antiqua" w:cs="Times New Roman"/>
          <w:sz w:val="24"/>
          <w:szCs w:val="24"/>
        </w:rPr>
        <w:t xml:space="preserve">group used height and weight </w:t>
      </w:r>
      <w:r w:rsidR="006071EE" w:rsidRPr="00F71FBF">
        <w:rPr>
          <w:rFonts w:ascii="Book Antiqua" w:hAnsi="Book Antiqua" w:cs="Times New Roman"/>
          <w:sz w:val="24"/>
          <w:szCs w:val="24"/>
        </w:rPr>
        <w:t>as</w:t>
      </w:r>
      <w:r w:rsidR="000C4BE1" w:rsidRPr="00F71FBF">
        <w:rPr>
          <w:rFonts w:ascii="Book Antiqua" w:hAnsi="Book Antiqua" w:cs="Times New Roman"/>
          <w:sz w:val="24"/>
          <w:szCs w:val="24"/>
        </w:rPr>
        <w:t xml:space="preserve"> independent factors</w:t>
      </w:r>
      <w:r w:rsidR="000775B7" w:rsidRPr="00F71FBF">
        <w:rPr>
          <w:rFonts w:ascii="Book Antiqua" w:hAnsi="Book Antiqua" w:cs="Times New Roman"/>
          <w:sz w:val="24"/>
          <w:szCs w:val="24"/>
        </w:rPr>
        <w:t xml:space="preserve"> (Table </w:t>
      </w:r>
      <w:proofErr w:type="gramStart"/>
      <w:r w:rsidR="000775B7" w:rsidRPr="00F71FBF">
        <w:rPr>
          <w:rFonts w:ascii="Book Antiqua" w:hAnsi="Book Antiqua" w:cs="Times New Roman"/>
          <w:sz w:val="24"/>
          <w:szCs w:val="24"/>
        </w:rPr>
        <w:t>3)</w:t>
      </w:r>
      <w:r w:rsidR="00BD11C0" w:rsidRPr="00F71FBF">
        <w:rPr>
          <w:rFonts w:ascii="Book Antiqua" w:hAnsi="Book Antiqua" w:cs="Times New Roman"/>
          <w:sz w:val="24"/>
          <w:szCs w:val="24"/>
          <w:vertAlign w:val="superscript"/>
        </w:rPr>
        <w:t>[</w:t>
      </w:r>
      <w:proofErr w:type="gramEnd"/>
      <w:r w:rsidR="005D0872" w:rsidRPr="00F71FBF">
        <w:rPr>
          <w:rFonts w:ascii="Book Antiqua" w:hAnsi="Book Antiqua" w:cs="Times New Roman"/>
          <w:sz w:val="24"/>
          <w:szCs w:val="24"/>
          <w:vertAlign w:val="superscript"/>
        </w:rPr>
        <w:t>22</w:t>
      </w:r>
      <w:r w:rsidR="009C2236" w:rsidRPr="00F71FBF">
        <w:rPr>
          <w:rFonts w:ascii="Book Antiqua" w:hAnsi="Book Antiqua" w:cs="Times New Roman"/>
          <w:sz w:val="24"/>
          <w:szCs w:val="24"/>
          <w:vertAlign w:val="superscript"/>
        </w:rPr>
        <w:t>-</w:t>
      </w:r>
      <w:r w:rsidR="005D0872" w:rsidRPr="00F71FBF">
        <w:rPr>
          <w:rFonts w:ascii="Book Antiqua" w:hAnsi="Book Antiqua" w:cs="Times New Roman"/>
          <w:sz w:val="24"/>
          <w:szCs w:val="24"/>
          <w:vertAlign w:val="superscript"/>
        </w:rPr>
        <w:t>28</w:t>
      </w:r>
      <w:r w:rsidR="00BD11C0" w:rsidRPr="00F71FBF">
        <w:rPr>
          <w:rFonts w:ascii="Book Antiqua" w:hAnsi="Book Antiqua" w:cs="Times New Roman"/>
          <w:sz w:val="24"/>
          <w:szCs w:val="24"/>
          <w:vertAlign w:val="superscript"/>
        </w:rPr>
        <w:t>]</w:t>
      </w:r>
      <w:r w:rsidR="00131029" w:rsidRPr="00F71FBF">
        <w:rPr>
          <w:rFonts w:ascii="Book Antiqua" w:hAnsi="Book Antiqua" w:cs="Times New Roman"/>
          <w:sz w:val="24"/>
          <w:szCs w:val="24"/>
        </w:rPr>
        <w:t>; the s</w:t>
      </w:r>
      <w:r w:rsidR="000775B7" w:rsidRPr="00F71FBF">
        <w:rPr>
          <w:rFonts w:ascii="Book Antiqua" w:hAnsi="Book Antiqua" w:cs="Times New Roman"/>
          <w:sz w:val="24"/>
          <w:szCs w:val="24"/>
        </w:rPr>
        <w:t>econd</w:t>
      </w:r>
      <w:r w:rsidR="000C4BE1" w:rsidRPr="00F71FBF">
        <w:rPr>
          <w:rFonts w:ascii="Book Antiqua" w:hAnsi="Book Antiqua" w:cs="Times New Roman"/>
          <w:sz w:val="24"/>
          <w:szCs w:val="24"/>
        </w:rPr>
        <w:t xml:space="preserve"> group used BSA</w:t>
      </w:r>
      <w:r w:rsidR="000775B7" w:rsidRPr="00F71FBF">
        <w:rPr>
          <w:rFonts w:ascii="Book Antiqua" w:hAnsi="Book Antiqua" w:cs="Times New Roman"/>
          <w:sz w:val="24"/>
          <w:szCs w:val="24"/>
        </w:rPr>
        <w:t xml:space="preserve"> (Table 4)</w:t>
      </w:r>
      <w:r w:rsidR="00BD11C0" w:rsidRPr="00F71FBF">
        <w:rPr>
          <w:rFonts w:ascii="Book Antiqua" w:hAnsi="Book Antiqua" w:cs="Times New Roman"/>
          <w:sz w:val="24"/>
          <w:szCs w:val="24"/>
          <w:vertAlign w:val="superscript"/>
        </w:rPr>
        <w:t>[</w:t>
      </w:r>
      <w:r w:rsidR="005D0872" w:rsidRPr="00F71FBF">
        <w:rPr>
          <w:rFonts w:ascii="Book Antiqua" w:hAnsi="Book Antiqua" w:cs="Times New Roman"/>
          <w:sz w:val="24"/>
          <w:szCs w:val="24"/>
          <w:vertAlign w:val="superscript"/>
        </w:rPr>
        <w:t>24</w:t>
      </w:r>
      <w:r w:rsidR="00BD11C0" w:rsidRPr="00F71FBF">
        <w:rPr>
          <w:rFonts w:ascii="Book Antiqua" w:hAnsi="Book Antiqua" w:cs="Times New Roman"/>
          <w:sz w:val="24"/>
          <w:szCs w:val="24"/>
          <w:vertAlign w:val="superscript"/>
        </w:rPr>
        <w:t>,</w:t>
      </w:r>
      <w:r w:rsidR="005D0872" w:rsidRPr="00F71FBF">
        <w:rPr>
          <w:rFonts w:ascii="Book Antiqua" w:hAnsi="Book Antiqua" w:cs="Times New Roman"/>
          <w:sz w:val="24"/>
          <w:szCs w:val="24"/>
          <w:vertAlign w:val="superscript"/>
        </w:rPr>
        <w:t>25</w:t>
      </w:r>
      <w:r w:rsidR="00BD11C0" w:rsidRPr="00F71FBF">
        <w:rPr>
          <w:rFonts w:ascii="Book Antiqua" w:hAnsi="Book Antiqua" w:cs="Times New Roman"/>
          <w:sz w:val="24"/>
          <w:szCs w:val="24"/>
          <w:vertAlign w:val="superscript"/>
        </w:rPr>
        <w:t>,</w:t>
      </w:r>
      <w:r w:rsidR="005D0872" w:rsidRPr="00F71FBF">
        <w:rPr>
          <w:rFonts w:ascii="Book Antiqua" w:hAnsi="Book Antiqua" w:cs="Times New Roman"/>
          <w:sz w:val="24"/>
          <w:szCs w:val="24"/>
          <w:vertAlign w:val="superscript"/>
        </w:rPr>
        <w:t>29</w:t>
      </w:r>
      <w:r w:rsidR="009C2236" w:rsidRPr="00F71FBF">
        <w:rPr>
          <w:rFonts w:ascii="Book Antiqua" w:hAnsi="Book Antiqua" w:cs="Times New Roman"/>
          <w:sz w:val="24"/>
          <w:szCs w:val="24"/>
          <w:vertAlign w:val="superscript"/>
        </w:rPr>
        <w:t>-</w:t>
      </w:r>
      <w:r w:rsidR="005D0872" w:rsidRPr="00F71FBF">
        <w:rPr>
          <w:rFonts w:ascii="Book Antiqua" w:hAnsi="Book Antiqua" w:cs="Times New Roman"/>
          <w:sz w:val="24"/>
          <w:szCs w:val="24"/>
          <w:vertAlign w:val="superscript"/>
        </w:rPr>
        <w:t>36</w:t>
      </w:r>
      <w:r w:rsidR="00BD11C0" w:rsidRPr="00F71FBF">
        <w:rPr>
          <w:rFonts w:ascii="Book Antiqua" w:hAnsi="Book Antiqua" w:cs="Times New Roman"/>
          <w:sz w:val="24"/>
          <w:szCs w:val="24"/>
          <w:vertAlign w:val="superscript"/>
        </w:rPr>
        <w:t>]</w:t>
      </w:r>
      <w:r w:rsidR="00131029" w:rsidRPr="00F71FBF">
        <w:rPr>
          <w:rFonts w:ascii="Book Antiqua" w:hAnsi="Book Antiqua" w:cs="Times New Roman"/>
          <w:sz w:val="24"/>
          <w:szCs w:val="24"/>
        </w:rPr>
        <w:t>; and the t</w:t>
      </w:r>
      <w:r w:rsidR="000775B7" w:rsidRPr="00F71FBF">
        <w:rPr>
          <w:rFonts w:ascii="Book Antiqua" w:hAnsi="Book Antiqua" w:cs="Times New Roman"/>
          <w:sz w:val="24"/>
          <w:szCs w:val="24"/>
        </w:rPr>
        <w:t>hird group used other variables including age, gender</w:t>
      </w:r>
      <w:r w:rsidR="006071EE" w:rsidRPr="00F71FBF">
        <w:rPr>
          <w:rFonts w:ascii="Book Antiqua" w:hAnsi="Book Antiqua" w:cs="Times New Roman"/>
          <w:sz w:val="24"/>
          <w:szCs w:val="24"/>
        </w:rPr>
        <w:t>,</w:t>
      </w:r>
      <w:r w:rsidR="000775B7" w:rsidRPr="00F71FBF">
        <w:rPr>
          <w:rFonts w:ascii="Book Antiqua" w:hAnsi="Book Antiqua" w:cs="Times New Roman"/>
          <w:sz w:val="24"/>
          <w:szCs w:val="24"/>
        </w:rPr>
        <w:t xml:space="preserve"> race, and radiological </w:t>
      </w:r>
      <w:r w:rsidR="00131029" w:rsidRPr="00F71FBF">
        <w:rPr>
          <w:rFonts w:ascii="Book Antiqua" w:hAnsi="Book Antiqua" w:cs="Times New Roman"/>
          <w:sz w:val="24"/>
          <w:szCs w:val="24"/>
        </w:rPr>
        <w:t>findings</w:t>
      </w:r>
      <w:r w:rsidR="000775B7" w:rsidRPr="00F71FBF">
        <w:rPr>
          <w:rFonts w:ascii="Book Antiqua" w:hAnsi="Book Antiqua" w:cs="Times New Roman"/>
          <w:sz w:val="24"/>
          <w:szCs w:val="24"/>
        </w:rPr>
        <w:t xml:space="preserve"> (Table 5)</w:t>
      </w:r>
      <w:r w:rsidR="00BD11C0" w:rsidRPr="00F71FBF">
        <w:rPr>
          <w:rFonts w:ascii="Book Antiqua" w:hAnsi="Book Antiqua" w:cs="Times New Roman"/>
          <w:sz w:val="24"/>
          <w:szCs w:val="24"/>
          <w:vertAlign w:val="superscript"/>
        </w:rPr>
        <w:t>[</w:t>
      </w:r>
      <w:r w:rsidR="005D0872" w:rsidRPr="00F71FBF">
        <w:rPr>
          <w:rFonts w:ascii="Book Antiqua" w:hAnsi="Book Antiqua" w:cs="Times New Roman"/>
          <w:sz w:val="24"/>
          <w:szCs w:val="24"/>
          <w:vertAlign w:val="superscript"/>
        </w:rPr>
        <w:t>37</w:t>
      </w:r>
      <w:r w:rsidR="009C2236" w:rsidRPr="00F71FBF">
        <w:rPr>
          <w:rFonts w:ascii="Book Antiqua" w:hAnsi="Book Antiqua" w:cs="Times New Roman"/>
          <w:sz w:val="24"/>
          <w:szCs w:val="24"/>
          <w:vertAlign w:val="superscript"/>
        </w:rPr>
        <w:t>-</w:t>
      </w:r>
      <w:r w:rsidR="005D0872" w:rsidRPr="00F71FBF">
        <w:rPr>
          <w:rFonts w:ascii="Book Antiqua" w:hAnsi="Book Antiqua" w:cs="Times New Roman"/>
          <w:sz w:val="24"/>
          <w:szCs w:val="24"/>
          <w:vertAlign w:val="superscript"/>
        </w:rPr>
        <w:t>43</w:t>
      </w:r>
      <w:r w:rsidR="00BD11C0" w:rsidRPr="00F71FBF">
        <w:rPr>
          <w:rFonts w:ascii="Book Antiqua" w:hAnsi="Book Antiqua" w:cs="Times New Roman"/>
          <w:sz w:val="24"/>
          <w:szCs w:val="24"/>
          <w:vertAlign w:val="superscript"/>
        </w:rPr>
        <w:t>]</w:t>
      </w:r>
      <w:r w:rsidR="000C4BE1" w:rsidRPr="00F71FBF">
        <w:rPr>
          <w:rFonts w:ascii="Book Antiqua" w:hAnsi="Book Antiqua" w:cs="Times New Roman"/>
          <w:sz w:val="24"/>
          <w:szCs w:val="24"/>
        </w:rPr>
        <w:t xml:space="preserve">. Although </w:t>
      </w:r>
      <w:r w:rsidR="006071EE" w:rsidRPr="00F71FBF">
        <w:rPr>
          <w:rFonts w:ascii="Book Antiqua" w:hAnsi="Book Antiqua" w:cs="Times New Roman"/>
          <w:sz w:val="24"/>
          <w:szCs w:val="24"/>
        </w:rPr>
        <w:t>the SLV formulae in the first and second groups included a variety of</w:t>
      </w:r>
      <w:r w:rsidR="000C4BE1" w:rsidRPr="00F71FBF">
        <w:rPr>
          <w:rFonts w:ascii="Book Antiqua" w:hAnsi="Book Antiqua" w:cs="Times New Roman"/>
          <w:sz w:val="24"/>
          <w:szCs w:val="24"/>
        </w:rPr>
        <w:t xml:space="preserve"> coefficient and constant values, </w:t>
      </w:r>
      <w:r w:rsidR="00131029" w:rsidRPr="00F71FBF">
        <w:rPr>
          <w:rFonts w:ascii="Book Antiqua" w:hAnsi="Book Antiqua" w:cs="Times New Roman"/>
          <w:sz w:val="24"/>
          <w:szCs w:val="24"/>
        </w:rPr>
        <w:t xml:space="preserve">they exhibited very similar </w:t>
      </w:r>
      <w:r w:rsidR="000C4BE1" w:rsidRPr="00F71FBF">
        <w:rPr>
          <w:rFonts w:ascii="Book Antiqua" w:hAnsi="Book Antiqua" w:cs="Times New Roman"/>
          <w:sz w:val="24"/>
          <w:szCs w:val="24"/>
        </w:rPr>
        <w:t>IC</w:t>
      </w:r>
      <w:r w:rsidR="00E47673" w:rsidRPr="00F71FBF">
        <w:rPr>
          <w:rFonts w:ascii="Book Antiqua" w:hAnsi="Book Antiqua" w:cs="Times New Roman"/>
          <w:sz w:val="24"/>
          <w:szCs w:val="24"/>
        </w:rPr>
        <w:t>C</w:t>
      </w:r>
      <w:r w:rsidR="000775B7" w:rsidRPr="00F71FBF">
        <w:rPr>
          <w:rFonts w:ascii="Book Antiqua" w:hAnsi="Book Antiqua" w:cs="Times New Roman"/>
          <w:sz w:val="24"/>
          <w:szCs w:val="24"/>
        </w:rPr>
        <w:t xml:space="preserve"> </w:t>
      </w:r>
      <w:r w:rsidR="00131029" w:rsidRPr="00F71FBF">
        <w:rPr>
          <w:rFonts w:ascii="Book Antiqua" w:hAnsi="Book Antiqua" w:cs="Times New Roman"/>
          <w:sz w:val="24"/>
          <w:szCs w:val="24"/>
        </w:rPr>
        <w:t>of</w:t>
      </w:r>
      <w:r w:rsidR="000775B7" w:rsidRPr="00F71FBF">
        <w:rPr>
          <w:rFonts w:ascii="Book Antiqua" w:hAnsi="Book Antiqua" w:cs="Times New Roman"/>
          <w:sz w:val="24"/>
          <w:szCs w:val="24"/>
        </w:rPr>
        <w:t xml:space="preserve"> between 0.70</w:t>
      </w:r>
      <w:r w:rsidR="006D37DB" w:rsidRPr="00F71FBF">
        <w:rPr>
          <w:rFonts w:ascii="Book Antiqua" w:hAnsi="Book Antiqua" w:cs="Times New Roman"/>
          <w:sz w:val="24"/>
          <w:szCs w:val="24"/>
        </w:rPr>
        <w:t xml:space="preserve"> and</w:t>
      </w:r>
      <w:r w:rsidR="000C4BE1" w:rsidRPr="00F71FBF">
        <w:rPr>
          <w:rFonts w:ascii="Book Antiqua" w:hAnsi="Book Antiqua" w:cs="Times New Roman"/>
          <w:sz w:val="24"/>
          <w:szCs w:val="24"/>
        </w:rPr>
        <w:t xml:space="preserve"> 0.78. </w:t>
      </w:r>
      <w:r w:rsidR="00131029" w:rsidRPr="00F71FBF">
        <w:rPr>
          <w:rFonts w:ascii="Book Antiqua" w:hAnsi="Book Antiqua" w:cs="Times New Roman"/>
          <w:sz w:val="24"/>
          <w:szCs w:val="24"/>
        </w:rPr>
        <w:t>On the other hand, in the third group the</w:t>
      </w:r>
      <w:r w:rsidR="000775B7" w:rsidRPr="00F71FBF">
        <w:rPr>
          <w:rFonts w:ascii="Book Antiqua" w:hAnsi="Book Antiqua" w:cs="Times New Roman"/>
          <w:sz w:val="24"/>
          <w:szCs w:val="24"/>
        </w:rPr>
        <w:t xml:space="preserve"> ICC of the SLV </w:t>
      </w:r>
      <w:r w:rsidR="00131029" w:rsidRPr="00F71FBF">
        <w:rPr>
          <w:rFonts w:ascii="Book Antiqua" w:hAnsi="Book Antiqua" w:cs="Times New Roman"/>
          <w:sz w:val="24"/>
          <w:szCs w:val="24"/>
        </w:rPr>
        <w:t xml:space="preserve">values obtained </w:t>
      </w:r>
      <w:r w:rsidR="00333598" w:rsidRPr="00F71FBF">
        <w:rPr>
          <w:rFonts w:ascii="Book Antiqua" w:hAnsi="Book Antiqua" w:cs="Times New Roman"/>
          <w:sz w:val="24"/>
          <w:szCs w:val="24"/>
        </w:rPr>
        <w:t>using</w:t>
      </w:r>
      <w:r w:rsidR="00131029" w:rsidRPr="00F71FBF">
        <w:rPr>
          <w:rFonts w:ascii="Book Antiqua" w:hAnsi="Book Antiqua" w:cs="Times New Roman"/>
          <w:sz w:val="24"/>
          <w:szCs w:val="24"/>
        </w:rPr>
        <w:t xml:space="preserve"> age alone were</w:t>
      </w:r>
      <w:r w:rsidR="000775B7" w:rsidRPr="00F71FBF">
        <w:rPr>
          <w:rFonts w:ascii="Book Antiqua" w:hAnsi="Book Antiqua" w:cs="Times New Roman"/>
          <w:sz w:val="24"/>
          <w:szCs w:val="24"/>
        </w:rPr>
        <w:t xml:space="preserve"> very low</w:t>
      </w:r>
      <w:r w:rsidR="00333598" w:rsidRPr="00F71FBF">
        <w:rPr>
          <w:rFonts w:ascii="Book Antiqua" w:hAnsi="Book Antiqua" w:cs="Times New Roman"/>
          <w:sz w:val="24"/>
          <w:szCs w:val="24"/>
        </w:rPr>
        <w:t xml:space="preserve"> (0.39 and </w:t>
      </w:r>
      <w:r w:rsidR="009C2236" w:rsidRPr="00F71FBF">
        <w:rPr>
          <w:rFonts w:ascii="Book Antiqua" w:hAnsi="Book Antiqua" w:cs="Times New Roman"/>
          <w:sz w:val="24"/>
          <w:szCs w:val="24"/>
        </w:rPr>
        <w:t>-</w:t>
      </w:r>
      <w:r w:rsidR="00333598" w:rsidRPr="00F71FBF">
        <w:rPr>
          <w:rFonts w:ascii="Book Antiqua" w:hAnsi="Book Antiqua" w:cs="Times New Roman"/>
          <w:sz w:val="24"/>
          <w:szCs w:val="24"/>
        </w:rPr>
        <w:t>0.39, respectively)</w:t>
      </w:r>
      <w:r w:rsidR="000775B7" w:rsidRPr="00F71FBF">
        <w:rPr>
          <w:rFonts w:ascii="Book Antiqua" w:hAnsi="Book Antiqua" w:cs="Times New Roman"/>
          <w:sz w:val="24"/>
          <w:szCs w:val="24"/>
        </w:rPr>
        <w:t xml:space="preserve">. </w:t>
      </w:r>
      <w:r w:rsidR="00131029" w:rsidRPr="00F71FBF">
        <w:rPr>
          <w:rFonts w:ascii="Book Antiqua" w:hAnsi="Book Antiqua" w:cs="Times New Roman"/>
          <w:sz w:val="24"/>
          <w:szCs w:val="24"/>
        </w:rPr>
        <w:t>A c</w:t>
      </w:r>
      <w:r w:rsidR="006D37DB" w:rsidRPr="00F71FBF">
        <w:rPr>
          <w:rFonts w:ascii="Book Antiqua" w:hAnsi="Book Antiqua" w:cs="Times New Roman"/>
          <w:sz w:val="24"/>
          <w:szCs w:val="24"/>
        </w:rPr>
        <w:t xml:space="preserve">ombination of age and other variables gave ICC </w:t>
      </w:r>
      <w:r w:rsidR="00131029" w:rsidRPr="00F71FBF">
        <w:rPr>
          <w:rFonts w:ascii="Book Antiqua" w:hAnsi="Book Antiqua" w:cs="Times New Roman"/>
          <w:sz w:val="24"/>
          <w:szCs w:val="24"/>
        </w:rPr>
        <w:t>of</w:t>
      </w:r>
      <w:r w:rsidR="006D37DB" w:rsidRPr="00F71FBF">
        <w:rPr>
          <w:rFonts w:ascii="Book Antiqua" w:hAnsi="Book Antiqua" w:cs="Times New Roman"/>
          <w:sz w:val="24"/>
          <w:szCs w:val="24"/>
        </w:rPr>
        <w:t xml:space="preserve"> between 0.66 and 0.79. </w:t>
      </w:r>
      <w:r w:rsidR="000C4BE1" w:rsidRPr="00F71FBF">
        <w:rPr>
          <w:rFonts w:ascii="Book Antiqua" w:hAnsi="Book Antiqua" w:cs="Times New Roman"/>
          <w:sz w:val="24"/>
          <w:szCs w:val="24"/>
        </w:rPr>
        <w:t xml:space="preserve">If BSA </w:t>
      </w:r>
      <w:r w:rsidR="00131029" w:rsidRPr="00F71FBF">
        <w:rPr>
          <w:rFonts w:ascii="Book Antiqua" w:hAnsi="Book Antiqua" w:cs="Times New Roman"/>
          <w:sz w:val="24"/>
          <w:szCs w:val="24"/>
        </w:rPr>
        <w:t>were</w:t>
      </w:r>
      <w:r w:rsidR="000C4BE1" w:rsidRPr="00F71FBF">
        <w:rPr>
          <w:rFonts w:ascii="Book Antiqua" w:hAnsi="Book Antiqua" w:cs="Times New Roman"/>
          <w:sz w:val="24"/>
          <w:szCs w:val="24"/>
        </w:rPr>
        <w:t xml:space="preserve"> fix</w:t>
      </w:r>
      <w:r w:rsidR="00131029" w:rsidRPr="00F71FBF">
        <w:rPr>
          <w:rFonts w:ascii="Book Antiqua" w:hAnsi="Book Antiqua" w:cs="Times New Roman"/>
          <w:sz w:val="24"/>
          <w:szCs w:val="24"/>
        </w:rPr>
        <w:t>ed</w:t>
      </w:r>
      <w:r w:rsidR="000C4BE1" w:rsidRPr="00F71FBF">
        <w:rPr>
          <w:rFonts w:ascii="Book Antiqua" w:hAnsi="Book Antiqua" w:cs="Times New Roman"/>
          <w:sz w:val="24"/>
          <w:szCs w:val="24"/>
        </w:rPr>
        <w:t xml:space="preserve"> at </w:t>
      </w:r>
      <w:r w:rsidR="00131029" w:rsidRPr="00F71FBF">
        <w:rPr>
          <w:rFonts w:ascii="Book Antiqua" w:hAnsi="Book Antiqua" w:cs="Times New Roman"/>
          <w:sz w:val="24"/>
          <w:szCs w:val="24"/>
        </w:rPr>
        <w:t>the mean value</w:t>
      </w:r>
      <w:r w:rsidR="006D37DB" w:rsidRPr="00F71FBF">
        <w:rPr>
          <w:rFonts w:ascii="Book Antiqua" w:hAnsi="Book Antiqua" w:cs="Times New Roman"/>
          <w:sz w:val="24"/>
          <w:szCs w:val="24"/>
        </w:rPr>
        <w:t xml:space="preserve"> </w:t>
      </w:r>
      <w:r w:rsidR="006071EE" w:rsidRPr="00F71FBF">
        <w:rPr>
          <w:rFonts w:ascii="Book Antiqua" w:hAnsi="Book Antiqua" w:cs="Times New Roman"/>
          <w:sz w:val="24"/>
          <w:szCs w:val="24"/>
        </w:rPr>
        <w:t>for</w:t>
      </w:r>
      <w:r w:rsidR="006D37DB" w:rsidRPr="00F71FBF">
        <w:rPr>
          <w:rFonts w:ascii="Book Antiqua" w:hAnsi="Book Antiqua" w:cs="Times New Roman"/>
          <w:sz w:val="24"/>
          <w:szCs w:val="24"/>
        </w:rPr>
        <w:t xml:space="preserve"> the second group</w:t>
      </w:r>
      <w:r w:rsidR="000C4BE1" w:rsidRPr="00F71FBF">
        <w:rPr>
          <w:rFonts w:ascii="Book Antiqua" w:hAnsi="Book Antiqua" w:cs="Times New Roman"/>
          <w:sz w:val="24"/>
          <w:szCs w:val="24"/>
        </w:rPr>
        <w:t xml:space="preserve">, the </w:t>
      </w:r>
      <w:r w:rsidR="006D37DB" w:rsidRPr="00F71FBF">
        <w:rPr>
          <w:rFonts w:ascii="Book Antiqua" w:hAnsi="Book Antiqua" w:cs="Times New Roman"/>
          <w:sz w:val="24"/>
          <w:szCs w:val="24"/>
        </w:rPr>
        <w:t xml:space="preserve">SLV </w:t>
      </w:r>
      <w:r w:rsidR="006071EE" w:rsidRPr="00F71FBF">
        <w:rPr>
          <w:rFonts w:ascii="Book Antiqua" w:hAnsi="Book Antiqua" w:cs="Times New Roman"/>
          <w:sz w:val="24"/>
          <w:szCs w:val="24"/>
        </w:rPr>
        <w:t>formulae</w:t>
      </w:r>
      <w:r w:rsidR="000C4BE1" w:rsidRPr="00F71FBF">
        <w:rPr>
          <w:rFonts w:ascii="Book Antiqua" w:hAnsi="Book Antiqua" w:cs="Times New Roman"/>
          <w:sz w:val="24"/>
          <w:szCs w:val="24"/>
        </w:rPr>
        <w:t xml:space="preserve"> </w:t>
      </w:r>
      <w:r w:rsidR="006071EE" w:rsidRPr="00F71FBF">
        <w:rPr>
          <w:rFonts w:ascii="Book Antiqua" w:hAnsi="Book Antiqua" w:cs="Times New Roman"/>
          <w:sz w:val="24"/>
          <w:szCs w:val="24"/>
        </w:rPr>
        <w:t>for</w:t>
      </w:r>
      <w:r w:rsidR="006D37DB" w:rsidRPr="00F71FBF">
        <w:rPr>
          <w:rFonts w:ascii="Book Antiqua" w:hAnsi="Book Antiqua" w:cs="Times New Roman"/>
          <w:sz w:val="24"/>
          <w:szCs w:val="24"/>
        </w:rPr>
        <w:t xml:space="preserve"> the second group </w:t>
      </w:r>
      <w:r w:rsidR="00333598" w:rsidRPr="00F71FBF">
        <w:rPr>
          <w:rFonts w:ascii="Book Antiqua" w:hAnsi="Book Antiqua" w:cs="Times New Roman"/>
          <w:sz w:val="24"/>
          <w:szCs w:val="24"/>
        </w:rPr>
        <w:t xml:space="preserve">could be </w:t>
      </w:r>
      <w:r w:rsidR="006071EE" w:rsidRPr="00F71FBF">
        <w:rPr>
          <w:rFonts w:ascii="Book Antiqua" w:hAnsi="Book Antiqua" w:cs="Times New Roman"/>
          <w:sz w:val="24"/>
          <w:szCs w:val="24"/>
        </w:rPr>
        <w:t>simpli</w:t>
      </w:r>
      <w:r w:rsidR="00401E8E" w:rsidRPr="00F71FBF">
        <w:rPr>
          <w:rFonts w:ascii="Book Antiqua" w:hAnsi="Book Antiqua" w:cs="Times New Roman"/>
          <w:sz w:val="24"/>
          <w:szCs w:val="24"/>
        </w:rPr>
        <w:t>fi</w:t>
      </w:r>
      <w:r w:rsidR="006071EE" w:rsidRPr="00F71FBF">
        <w:rPr>
          <w:rFonts w:ascii="Book Antiqua" w:hAnsi="Book Antiqua" w:cs="Times New Roman"/>
          <w:sz w:val="24"/>
          <w:szCs w:val="24"/>
        </w:rPr>
        <w:t>ed</w:t>
      </w:r>
      <w:r w:rsidR="002E203A" w:rsidRPr="00F71FBF">
        <w:rPr>
          <w:rFonts w:ascii="Book Antiqua" w:hAnsi="Book Antiqua" w:cs="Times New Roman"/>
          <w:sz w:val="24"/>
          <w:szCs w:val="24"/>
        </w:rPr>
        <w:t xml:space="preserve"> </w:t>
      </w:r>
      <w:r w:rsidR="006D37DB" w:rsidRPr="00F71FBF">
        <w:rPr>
          <w:rFonts w:ascii="Book Antiqua" w:hAnsi="Book Antiqua" w:cs="Times New Roman"/>
          <w:sz w:val="24"/>
          <w:szCs w:val="24"/>
        </w:rPr>
        <w:t>as shown in Table 6</w:t>
      </w:r>
      <w:r w:rsidR="000C4BE1" w:rsidRPr="00F71FBF">
        <w:rPr>
          <w:rFonts w:ascii="Book Antiqua" w:hAnsi="Book Antiqua" w:cs="Times New Roman"/>
          <w:sz w:val="24"/>
          <w:szCs w:val="24"/>
        </w:rPr>
        <w:t xml:space="preserve">. Although </w:t>
      </w:r>
      <w:r w:rsidR="00FD37CA" w:rsidRPr="00F71FBF">
        <w:rPr>
          <w:rFonts w:ascii="Book Antiqua" w:hAnsi="Book Antiqua" w:cs="Times New Roman"/>
          <w:sz w:val="24"/>
          <w:szCs w:val="24"/>
        </w:rPr>
        <w:t xml:space="preserve">the previously reported </w:t>
      </w:r>
      <w:r w:rsidR="006071EE" w:rsidRPr="00F71FBF">
        <w:rPr>
          <w:rFonts w:ascii="Book Antiqua" w:hAnsi="Book Antiqua" w:cs="Times New Roman"/>
          <w:sz w:val="24"/>
          <w:szCs w:val="24"/>
        </w:rPr>
        <w:t xml:space="preserve">SLV </w:t>
      </w:r>
      <w:r w:rsidR="00FD37CA" w:rsidRPr="00F71FBF">
        <w:rPr>
          <w:rFonts w:ascii="Book Antiqua" w:hAnsi="Book Antiqua" w:cs="Times New Roman"/>
          <w:sz w:val="24"/>
          <w:szCs w:val="24"/>
        </w:rPr>
        <w:t xml:space="preserve">formulae included </w:t>
      </w:r>
      <w:r w:rsidR="002E203A" w:rsidRPr="00F71FBF">
        <w:rPr>
          <w:rFonts w:ascii="Book Antiqua" w:hAnsi="Book Antiqua" w:cs="Times New Roman"/>
          <w:sz w:val="24"/>
          <w:szCs w:val="24"/>
        </w:rPr>
        <w:t xml:space="preserve">different coefficients and constant values, </w:t>
      </w:r>
      <w:r w:rsidR="00FD37CA" w:rsidRPr="00F71FBF">
        <w:rPr>
          <w:rFonts w:ascii="Book Antiqua" w:hAnsi="Book Antiqua" w:cs="Times New Roman"/>
          <w:sz w:val="24"/>
          <w:szCs w:val="24"/>
        </w:rPr>
        <w:t>they</w:t>
      </w:r>
      <w:r w:rsidR="002E203A" w:rsidRPr="00F71FBF">
        <w:rPr>
          <w:rFonts w:ascii="Book Antiqua" w:hAnsi="Book Antiqua" w:cs="Times New Roman"/>
          <w:sz w:val="24"/>
          <w:szCs w:val="24"/>
        </w:rPr>
        <w:t xml:space="preserve"> could be </w:t>
      </w:r>
      <w:r w:rsidR="006071EE" w:rsidRPr="00F71FBF">
        <w:rPr>
          <w:rFonts w:ascii="Book Antiqua" w:hAnsi="Book Antiqua" w:cs="Times New Roman"/>
          <w:sz w:val="24"/>
          <w:szCs w:val="24"/>
        </w:rPr>
        <w:t>grouped</w:t>
      </w:r>
      <w:r w:rsidR="002E203A" w:rsidRPr="00F71FBF">
        <w:rPr>
          <w:rFonts w:ascii="Book Antiqua" w:hAnsi="Book Antiqua" w:cs="Times New Roman"/>
          <w:sz w:val="24"/>
          <w:szCs w:val="24"/>
        </w:rPr>
        <w:t xml:space="preserve"> into two clusters</w:t>
      </w:r>
      <w:r w:rsidR="00131029" w:rsidRPr="00F71FBF">
        <w:rPr>
          <w:rFonts w:ascii="Book Antiqua" w:hAnsi="Book Antiqua" w:cs="Times New Roman"/>
          <w:sz w:val="24"/>
          <w:szCs w:val="24"/>
        </w:rPr>
        <w:t xml:space="preserve"> (F</w:t>
      </w:r>
      <w:r w:rsidR="009B275E" w:rsidRPr="00F71FBF">
        <w:rPr>
          <w:rFonts w:ascii="Book Antiqua" w:hAnsi="Book Antiqua" w:cs="Times New Roman"/>
          <w:sz w:val="24"/>
          <w:szCs w:val="24"/>
        </w:rPr>
        <w:t>ig</w:t>
      </w:r>
      <w:r w:rsidR="009C2236" w:rsidRPr="00F71FBF">
        <w:rPr>
          <w:rFonts w:ascii="Book Antiqua" w:hAnsi="Book Antiqua" w:cs="Times New Roman"/>
          <w:sz w:val="24"/>
          <w:szCs w:val="24"/>
        </w:rPr>
        <w:t>ure</w:t>
      </w:r>
      <w:r w:rsidR="009B275E" w:rsidRPr="00F71FBF">
        <w:rPr>
          <w:rFonts w:ascii="Book Antiqua" w:hAnsi="Book Antiqua" w:cs="Times New Roman"/>
          <w:sz w:val="24"/>
          <w:szCs w:val="24"/>
        </w:rPr>
        <w:t xml:space="preserve"> </w:t>
      </w:r>
      <w:r w:rsidR="004B60ED" w:rsidRPr="00F71FBF">
        <w:rPr>
          <w:rFonts w:ascii="Book Antiqua" w:hAnsi="Book Antiqua" w:cs="Times New Roman"/>
          <w:sz w:val="24"/>
          <w:szCs w:val="24"/>
        </w:rPr>
        <w:t>5</w:t>
      </w:r>
      <w:r w:rsidR="009B275E" w:rsidRPr="00F71FBF">
        <w:rPr>
          <w:rFonts w:ascii="Book Antiqua" w:hAnsi="Book Antiqua" w:cs="Times New Roman"/>
          <w:sz w:val="24"/>
          <w:szCs w:val="24"/>
        </w:rPr>
        <w:t>)</w:t>
      </w:r>
      <w:r w:rsidR="002E203A" w:rsidRPr="00F71FBF">
        <w:rPr>
          <w:rFonts w:ascii="Book Antiqua" w:hAnsi="Book Antiqua" w:cs="Times New Roman"/>
          <w:sz w:val="24"/>
          <w:szCs w:val="24"/>
        </w:rPr>
        <w:t xml:space="preserve">. </w:t>
      </w:r>
      <w:r w:rsidR="00131029" w:rsidRPr="00F71FBF">
        <w:rPr>
          <w:rFonts w:ascii="Book Antiqua" w:hAnsi="Book Antiqua" w:cs="Times New Roman"/>
          <w:sz w:val="24"/>
          <w:szCs w:val="24"/>
        </w:rPr>
        <w:t xml:space="preserve">In cluster A, </w:t>
      </w:r>
      <w:r w:rsidR="00FD37CA" w:rsidRPr="00F71FBF">
        <w:rPr>
          <w:rFonts w:ascii="Book Antiqua" w:hAnsi="Book Antiqua" w:cs="Times New Roman"/>
          <w:sz w:val="24"/>
          <w:szCs w:val="24"/>
        </w:rPr>
        <w:t xml:space="preserve">a simplified version of the SLV, </w:t>
      </w:r>
      <w:r w:rsidR="00131029" w:rsidRPr="00F71FBF">
        <w:rPr>
          <w:rFonts w:ascii="Book Antiqua" w:hAnsi="Book Antiqua" w:cs="Times New Roman"/>
          <w:sz w:val="24"/>
          <w:szCs w:val="24"/>
        </w:rPr>
        <w:t>the c</w:t>
      </w:r>
      <w:r w:rsidR="0048231F" w:rsidRPr="00F71FBF">
        <w:rPr>
          <w:rFonts w:ascii="Book Antiqua" w:hAnsi="Book Antiqua" w:cs="Times New Roman"/>
          <w:sz w:val="24"/>
          <w:szCs w:val="24"/>
        </w:rPr>
        <w:t xml:space="preserve">ommon </w:t>
      </w:r>
      <w:r w:rsidR="00E47673" w:rsidRPr="00F71FBF">
        <w:rPr>
          <w:rFonts w:ascii="Book Antiqua" w:hAnsi="Book Antiqua" w:cs="Times New Roman"/>
          <w:sz w:val="24"/>
          <w:szCs w:val="24"/>
        </w:rPr>
        <w:t>SLV</w:t>
      </w:r>
      <w:r w:rsidR="000C4BE1" w:rsidRPr="00F71FBF">
        <w:rPr>
          <w:rFonts w:ascii="Book Antiqua" w:hAnsi="Book Antiqua" w:cs="Times New Roman"/>
          <w:sz w:val="24"/>
          <w:szCs w:val="24"/>
        </w:rPr>
        <w:t xml:space="preserve"> (</w:t>
      </w:r>
      <w:proofErr w:type="spellStart"/>
      <w:r w:rsidR="0048231F" w:rsidRPr="00F71FBF">
        <w:rPr>
          <w:rFonts w:ascii="Book Antiqua" w:hAnsi="Book Antiqua" w:cs="Times New Roman"/>
          <w:sz w:val="24"/>
          <w:szCs w:val="24"/>
        </w:rPr>
        <w:t>c</w:t>
      </w:r>
      <w:r w:rsidR="000C4BE1" w:rsidRPr="00F71FBF">
        <w:rPr>
          <w:rFonts w:ascii="Book Antiqua" w:hAnsi="Book Antiqua" w:cs="Times New Roman"/>
          <w:sz w:val="24"/>
          <w:szCs w:val="24"/>
        </w:rPr>
        <w:t>SLV</w:t>
      </w:r>
      <w:proofErr w:type="spellEnd"/>
      <w:r w:rsidR="000C4BE1" w:rsidRPr="00F71FBF">
        <w:rPr>
          <w:rFonts w:ascii="Book Antiqua" w:hAnsi="Book Antiqua" w:cs="Times New Roman"/>
          <w:sz w:val="24"/>
          <w:szCs w:val="24"/>
        </w:rPr>
        <w:t>)</w:t>
      </w:r>
      <w:r w:rsidR="00FD37CA" w:rsidRPr="00F71FBF">
        <w:rPr>
          <w:rFonts w:ascii="Book Antiqua" w:hAnsi="Book Antiqua" w:cs="Times New Roman"/>
          <w:sz w:val="24"/>
          <w:szCs w:val="24"/>
        </w:rPr>
        <w:t>,</w:t>
      </w:r>
      <w:r w:rsidR="000C4BE1" w:rsidRPr="00F71FBF">
        <w:rPr>
          <w:rFonts w:ascii="Book Antiqua" w:hAnsi="Book Antiqua" w:cs="Times New Roman"/>
          <w:sz w:val="24"/>
          <w:szCs w:val="24"/>
        </w:rPr>
        <w:t xml:space="preserve"> could be calculated </w:t>
      </w:r>
      <w:r w:rsidR="00131029" w:rsidRPr="00F71FBF">
        <w:rPr>
          <w:rFonts w:ascii="Book Antiqua" w:hAnsi="Book Antiqua" w:cs="Times New Roman"/>
          <w:sz w:val="24"/>
          <w:szCs w:val="24"/>
        </w:rPr>
        <w:t xml:space="preserve">as follows: </w:t>
      </w:r>
      <w:proofErr w:type="spellStart"/>
      <w:r w:rsidR="0048231F" w:rsidRPr="00F71FBF">
        <w:rPr>
          <w:rFonts w:ascii="Book Antiqua" w:hAnsi="Book Antiqua" w:cs="Times New Roman"/>
          <w:sz w:val="24"/>
          <w:szCs w:val="24"/>
        </w:rPr>
        <w:t>c</w:t>
      </w:r>
      <w:r w:rsidR="00131029" w:rsidRPr="00F71FBF">
        <w:rPr>
          <w:rFonts w:ascii="Book Antiqua" w:hAnsi="Book Antiqua" w:cs="Times New Roman"/>
          <w:sz w:val="24"/>
          <w:szCs w:val="24"/>
        </w:rPr>
        <w:t>SLV</w:t>
      </w:r>
      <w:proofErr w:type="spellEnd"/>
      <w:r w:rsidR="00DE4662" w:rsidRPr="00F71FBF">
        <w:rPr>
          <w:rFonts w:ascii="Book Antiqua" w:hAnsi="Book Antiqua" w:cs="Times New Roman"/>
          <w:sz w:val="24"/>
          <w:szCs w:val="24"/>
        </w:rPr>
        <w:t xml:space="preserve"> (m</w:t>
      </w:r>
      <w:r w:rsidR="009C2236" w:rsidRPr="00F71FBF">
        <w:rPr>
          <w:rFonts w:ascii="Book Antiqua" w:hAnsi="Book Antiqua" w:cs="Times New Roman"/>
          <w:sz w:val="24"/>
          <w:szCs w:val="24"/>
        </w:rPr>
        <w:t>L</w:t>
      </w:r>
      <w:r w:rsidR="00DE4662" w:rsidRPr="00F71FBF">
        <w:rPr>
          <w:rFonts w:ascii="Book Antiqua" w:hAnsi="Book Antiqua" w:cs="Times New Roman"/>
          <w:sz w:val="24"/>
          <w:szCs w:val="24"/>
        </w:rPr>
        <w:t>)</w:t>
      </w:r>
      <w:r w:rsidR="009C2236" w:rsidRPr="00F71FBF">
        <w:rPr>
          <w:rFonts w:ascii="Book Antiqua" w:hAnsi="Book Antiqua" w:cs="Times New Roman"/>
          <w:sz w:val="24"/>
          <w:szCs w:val="24"/>
        </w:rPr>
        <w:t xml:space="preserve"> </w:t>
      </w:r>
      <w:r w:rsidR="00131029" w:rsidRPr="00F71FBF">
        <w:rPr>
          <w:rFonts w:ascii="Book Antiqua" w:hAnsi="Book Antiqua" w:cs="Times New Roman"/>
          <w:sz w:val="24"/>
          <w:szCs w:val="24"/>
        </w:rPr>
        <w:t>=</w:t>
      </w:r>
      <w:r w:rsidR="009C2236" w:rsidRPr="00F71FBF">
        <w:rPr>
          <w:rFonts w:ascii="Book Antiqua" w:hAnsi="Book Antiqua" w:cs="Times New Roman"/>
          <w:sz w:val="24"/>
          <w:szCs w:val="24"/>
        </w:rPr>
        <w:t xml:space="preserve"> </w:t>
      </w:r>
      <w:r w:rsidR="000C4BE1" w:rsidRPr="00F71FBF">
        <w:rPr>
          <w:rFonts w:ascii="Book Antiqua" w:hAnsi="Book Antiqua" w:cs="Times New Roman"/>
          <w:sz w:val="24"/>
          <w:szCs w:val="24"/>
        </w:rPr>
        <w:t xml:space="preserve">710 </w:t>
      </w:r>
      <w:r w:rsidR="00131029" w:rsidRPr="00F71FBF">
        <w:rPr>
          <w:rFonts w:ascii="Book Antiqua" w:hAnsi="Book Antiqua" w:cs="Times New Roman"/>
          <w:sz w:val="24"/>
          <w:szCs w:val="24"/>
        </w:rPr>
        <w:t>× BSA</w:t>
      </w:r>
      <w:r w:rsidR="000C4BE1" w:rsidRPr="00F71FBF">
        <w:rPr>
          <w:rFonts w:ascii="Book Antiqua" w:hAnsi="Book Antiqua" w:cs="Times New Roman"/>
          <w:sz w:val="24"/>
          <w:szCs w:val="24"/>
        </w:rPr>
        <w:t>,</w:t>
      </w:r>
      <w:r w:rsidR="00131029" w:rsidRPr="00F71FBF">
        <w:rPr>
          <w:rFonts w:ascii="Book Antiqua" w:hAnsi="Book Antiqua" w:cs="Times New Roman"/>
          <w:sz w:val="24"/>
          <w:szCs w:val="24"/>
        </w:rPr>
        <w:t xml:space="preserve"> whereas</w:t>
      </w:r>
      <w:r w:rsidR="000C4BE1" w:rsidRPr="00F71FBF">
        <w:rPr>
          <w:rFonts w:ascii="Book Antiqua" w:hAnsi="Book Antiqua" w:cs="Times New Roman"/>
          <w:sz w:val="24"/>
          <w:szCs w:val="24"/>
        </w:rPr>
        <w:t xml:space="preserve"> </w:t>
      </w:r>
      <w:r w:rsidR="00131029" w:rsidRPr="00F71FBF">
        <w:rPr>
          <w:rFonts w:ascii="Book Antiqua" w:hAnsi="Book Antiqua" w:cs="Times New Roman"/>
          <w:sz w:val="24"/>
          <w:szCs w:val="24"/>
        </w:rPr>
        <w:t xml:space="preserve">in cluster B </w:t>
      </w:r>
      <w:r w:rsidR="00FD37CA" w:rsidRPr="00F71FBF">
        <w:rPr>
          <w:rFonts w:ascii="Book Antiqua" w:hAnsi="Book Antiqua" w:cs="Times New Roman"/>
          <w:sz w:val="24"/>
          <w:szCs w:val="24"/>
        </w:rPr>
        <w:t xml:space="preserve">the </w:t>
      </w:r>
      <w:proofErr w:type="spellStart"/>
      <w:r w:rsidR="0048231F" w:rsidRPr="00F71FBF">
        <w:rPr>
          <w:rFonts w:ascii="Book Antiqua" w:hAnsi="Book Antiqua" w:cs="Times New Roman"/>
          <w:sz w:val="24"/>
          <w:szCs w:val="24"/>
        </w:rPr>
        <w:t>c</w:t>
      </w:r>
      <w:r w:rsidR="000C4BE1" w:rsidRPr="00F71FBF">
        <w:rPr>
          <w:rFonts w:ascii="Book Antiqua" w:hAnsi="Book Antiqua" w:cs="Times New Roman"/>
          <w:sz w:val="24"/>
          <w:szCs w:val="24"/>
        </w:rPr>
        <w:t>SLV</w:t>
      </w:r>
      <w:proofErr w:type="spellEnd"/>
      <w:r w:rsidR="000C4BE1" w:rsidRPr="00F71FBF">
        <w:rPr>
          <w:rFonts w:ascii="Book Antiqua" w:hAnsi="Book Antiqua" w:cs="Times New Roman"/>
          <w:sz w:val="24"/>
          <w:szCs w:val="24"/>
        </w:rPr>
        <w:t xml:space="preserve"> could be calculated </w:t>
      </w:r>
      <w:r w:rsidR="00131029" w:rsidRPr="00F71FBF">
        <w:rPr>
          <w:rFonts w:ascii="Book Antiqua" w:hAnsi="Book Antiqua" w:cs="Times New Roman"/>
          <w:sz w:val="24"/>
          <w:szCs w:val="24"/>
        </w:rPr>
        <w:t xml:space="preserve">as follows: </w:t>
      </w:r>
      <w:proofErr w:type="spellStart"/>
      <w:r w:rsidR="0048231F" w:rsidRPr="00F71FBF">
        <w:rPr>
          <w:rFonts w:ascii="Book Antiqua" w:hAnsi="Book Antiqua" w:cs="Times New Roman"/>
          <w:sz w:val="24"/>
          <w:szCs w:val="24"/>
        </w:rPr>
        <w:t>c</w:t>
      </w:r>
      <w:r w:rsidR="00FD4F70" w:rsidRPr="00F71FBF">
        <w:rPr>
          <w:rFonts w:ascii="Book Antiqua" w:hAnsi="Book Antiqua" w:cs="Times New Roman"/>
          <w:sz w:val="24"/>
          <w:szCs w:val="24"/>
        </w:rPr>
        <w:t>SLV</w:t>
      </w:r>
      <w:proofErr w:type="spellEnd"/>
      <w:r w:rsidR="00DE4662" w:rsidRPr="00F71FBF">
        <w:rPr>
          <w:rFonts w:ascii="Book Antiqua" w:hAnsi="Book Antiqua" w:cs="Times New Roman"/>
          <w:sz w:val="24"/>
          <w:szCs w:val="24"/>
        </w:rPr>
        <w:t xml:space="preserve"> (m</w:t>
      </w:r>
      <w:r w:rsidR="00805D1F" w:rsidRPr="00F71FBF">
        <w:rPr>
          <w:rFonts w:ascii="Book Antiqua" w:hAnsi="Book Antiqua" w:cs="Times New Roman"/>
          <w:sz w:val="24"/>
          <w:szCs w:val="24"/>
        </w:rPr>
        <w:t>L</w:t>
      </w:r>
      <w:r w:rsidR="00DE4662" w:rsidRPr="00F71FBF">
        <w:rPr>
          <w:rFonts w:ascii="Book Antiqua" w:hAnsi="Book Antiqua" w:cs="Times New Roman"/>
          <w:sz w:val="24"/>
          <w:szCs w:val="24"/>
        </w:rPr>
        <w:t>)</w:t>
      </w:r>
      <w:r w:rsidR="00805D1F" w:rsidRPr="00F71FBF">
        <w:rPr>
          <w:rFonts w:ascii="Book Antiqua" w:hAnsi="Book Antiqua" w:cs="Times New Roman"/>
          <w:sz w:val="24"/>
          <w:szCs w:val="24"/>
        </w:rPr>
        <w:t xml:space="preserve"> </w:t>
      </w:r>
      <w:r w:rsidR="00FD4F70" w:rsidRPr="00F71FBF">
        <w:rPr>
          <w:rFonts w:ascii="Book Antiqua" w:hAnsi="Book Antiqua" w:cs="Times New Roman"/>
          <w:sz w:val="24"/>
          <w:szCs w:val="24"/>
        </w:rPr>
        <w:t>=</w:t>
      </w:r>
      <w:r w:rsidR="00805D1F" w:rsidRPr="00F71FBF">
        <w:rPr>
          <w:rFonts w:ascii="Book Antiqua" w:hAnsi="Book Antiqua" w:cs="Times New Roman"/>
          <w:sz w:val="24"/>
          <w:szCs w:val="24"/>
        </w:rPr>
        <w:t xml:space="preserve"> </w:t>
      </w:r>
      <w:r w:rsidR="000C4BE1" w:rsidRPr="00F71FBF">
        <w:rPr>
          <w:rFonts w:ascii="Book Antiqua" w:hAnsi="Book Antiqua" w:cs="Times New Roman"/>
          <w:sz w:val="24"/>
          <w:szCs w:val="24"/>
        </w:rPr>
        <w:t xml:space="preserve">770 </w:t>
      </w:r>
      <w:r w:rsidR="00131029" w:rsidRPr="00F71FBF">
        <w:rPr>
          <w:rFonts w:ascii="Book Antiqua" w:hAnsi="Book Antiqua" w:cs="Times New Roman"/>
          <w:sz w:val="24"/>
          <w:szCs w:val="24"/>
        </w:rPr>
        <w:t xml:space="preserve">× </w:t>
      </w:r>
      <w:r w:rsidR="00DE4662" w:rsidRPr="00F71FBF">
        <w:rPr>
          <w:rFonts w:ascii="Book Antiqua" w:hAnsi="Book Antiqua" w:cs="Times New Roman"/>
          <w:sz w:val="24"/>
          <w:szCs w:val="24"/>
        </w:rPr>
        <w:t>BSA</w:t>
      </w:r>
      <w:r w:rsidR="000C4BE1" w:rsidRPr="00F71FBF">
        <w:rPr>
          <w:rFonts w:ascii="Book Antiqua" w:hAnsi="Book Antiqua" w:cs="Times New Roman"/>
          <w:sz w:val="24"/>
          <w:szCs w:val="24"/>
        </w:rPr>
        <w:t>.</w:t>
      </w:r>
    </w:p>
    <w:p w14:paraId="48728288" w14:textId="7F0482EC" w:rsidR="000C4BE1" w:rsidRPr="00F71FBF" w:rsidRDefault="00212CDC" w:rsidP="003E25E0">
      <w:pPr>
        <w:spacing w:after="0" w:line="360" w:lineRule="auto"/>
        <w:ind w:firstLineChars="100" w:firstLine="240"/>
        <w:rPr>
          <w:rFonts w:ascii="Book Antiqua" w:hAnsi="Book Antiqua" w:cs="Times New Roman"/>
          <w:sz w:val="24"/>
          <w:szCs w:val="24"/>
        </w:rPr>
      </w:pPr>
      <w:r w:rsidRPr="00F71FBF">
        <w:rPr>
          <w:rFonts w:ascii="Book Antiqua" w:hAnsi="Book Antiqua" w:cs="Times New Roman"/>
          <w:sz w:val="24"/>
          <w:szCs w:val="24"/>
        </w:rPr>
        <w:t>The mi</w:t>
      </w:r>
      <w:r w:rsidR="000C4BE1" w:rsidRPr="00F71FBF">
        <w:rPr>
          <w:rFonts w:ascii="Book Antiqua" w:hAnsi="Book Antiqua" w:cs="Times New Roman"/>
          <w:sz w:val="24"/>
          <w:szCs w:val="24"/>
        </w:rPr>
        <w:t>nimum</w:t>
      </w:r>
      <w:r w:rsidR="003E41D9" w:rsidRPr="00F71FBF">
        <w:rPr>
          <w:rFonts w:ascii="Book Antiqua" w:hAnsi="Book Antiqua" w:cs="Times New Roman"/>
          <w:sz w:val="24"/>
          <w:szCs w:val="24"/>
        </w:rPr>
        <w:t xml:space="preserve"> </w:t>
      </w:r>
      <w:r w:rsidR="0005542F" w:rsidRPr="00F71FBF">
        <w:rPr>
          <w:rFonts w:ascii="Book Antiqua" w:hAnsi="Book Antiqua" w:cs="Times New Roman"/>
          <w:sz w:val="24"/>
          <w:szCs w:val="24"/>
        </w:rPr>
        <w:t>RLV</w:t>
      </w:r>
      <w:r w:rsidR="00C31F8E" w:rsidRPr="00F71FBF">
        <w:rPr>
          <w:rFonts w:ascii="Book Antiqua" w:hAnsi="Book Antiqua" w:cs="Times New Roman"/>
          <w:sz w:val="24"/>
          <w:szCs w:val="24"/>
        </w:rPr>
        <w:t xml:space="preserve"> </w:t>
      </w:r>
      <w:r w:rsidRPr="00F71FBF">
        <w:rPr>
          <w:rFonts w:ascii="Book Antiqua" w:hAnsi="Book Antiqua" w:cs="Times New Roman"/>
          <w:sz w:val="24"/>
          <w:szCs w:val="24"/>
        </w:rPr>
        <w:t xml:space="preserve">required </w:t>
      </w:r>
      <w:r w:rsidR="003E41D9" w:rsidRPr="00F71FBF">
        <w:rPr>
          <w:rFonts w:ascii="Book Antiqua" w:hAnsi="Book Antiqua" w:cs="Times New Roman"/>
          <w:sz w:val="24"/>
          <w:szCs w:val="24"/>
        </w:rPr>
        <w:t xml:space="preserve">for </w:t>
      </w:r>
      <w:r w:rsidRPr="00F71FBF">
        <w:rPr>
          <w:rFonts w:ascii="Book Antiqua" w:hAnsi="Book Antiqua" w:cs="Times New Roman"/>
          <w:sz w:val="24"/>
          <w:szCs w:val="24"/>
        </w:rPr>
        <w:t>safe</w:t>
      </w:r>
      <w:r w:rsidR="000C4BE1" w:rsidRPr="00F71FBF">
        <w:rPr>
          <w:rFonts w:ascii="Book Antiqua" w:hAnsi="Book Antiqua" w:cs="Times New Roman"/>
          <w:sz w:val="24"/>
          <w:szCs w:val="24"/>
        </w:rPr>
        <w:t xml:space="preserve"> liver resection has been debated </w:t>
      </w:r>
      <w:r w:rsidRPr="00F71FBF">
        <w:rPr>
          <w:rFonts w:ascii="Book Antiqua" w:hAnsi="Book Antiqua" w:cs="Times New Roman"/>
          <w:sz w:val="24"/>
          <w:szCs w:val="24"/>
        </w:rPr>
        <w:t>for several decades. Most studies that examined this issue involved</w:t>
      </w:r>
      <w:r w:rsidR="000C4BE1" w:rsidRPr="00F71FBF">
        <w:rPr>
          <w:rFonts w:ascii="Book Antiqua" w:hAnsi="Book Antiqua" w:cs="Times New Roman"/>
          <w:sz w:val="24"/>
          <w:szCs w:val="24"/>
        </w:rPr>
        <w:t xml:space="preserve"> </w:t>
      </w:r>
      <w:r w:rsidR="006071EE" w:rsidRPr="00F71FBF">
        <w:rPr>
          <w:rFonts w:ascii="Book Antiqua" w:hAnsi="Book Antiqua" w:cs="Times New Roman"/>
          <w:sz w:val="24"/>
          <w:szCs w:val="24"/>
        </w:rPr>
        <w:t xml:space="preserve">the use of </w:t>
      </w:r>
      <w:r w:rsidR="000C4BE1" w:rsidRPr="00F71FBF">
        <w:rPr>
          <w:rFonts w:ascii="Book Antiqua" w:hAnsi="Book Antiqua" w:cs="Times New Roman"/>
          <w:sz w:val="24"/>
          <w:szCs w:val="24"/>
        </w:rPr>
        <w:t>normal liver</w:t>
      </w:r>
      <w:r w:rsidRPr="00F71FBF">
        <w:rPr>
          <w:rFonts w:ascii="Book Antiqua" w:hAnsi="Book Antiqua" w:cs="Times New Roman"/>
          <w:sz w:val="24"/>
          <w:szCs w:val="24"/>
        </w:rPr>
        <w:t>s</w:t>
      </w:r>
      <w:r w:rsidR="000C4BE1" w:rsidRPr="00F71FBF">
        <w:rPr>
          <w:rFonts w:ascii="Book Antiqua" w:hAnsi="Book Antiqua" w:cs="Times New Roman"/>
          <w:sz w:val="24"/>
          <w:szCs w:val="24"/>
        </w:rPr>
        <w:t xml:space="preserve"> </w:t>
      </w:r>
      <w:r w:rsidRPr="00F71FBF">
        <w:rPr>
          <w:rFonts w:ascii="Book Antiqua" w:hAnsi="Book Antiqua" w:cs="Times New Roman"/>
          <w:sz w:val="24"/>
          <w:szCs w:val="24"/>
        </w:rPr>
        <w:t>containing</w:t>
      </w:r>
      <w:r w:rsidR="000C4BE1" w:rsidRPr="00F71FBF">
        <w:rPr>
          <w:rFonts w:ascii="Book Antiqua" w:hAnsi="Book Antiqua" w:cs="Times New Roman"/>
          <w:sz w:val="24"/>
          <w:szCs w:val="24"/>
        </w:rPr>
        <w:t xml:space="preserve"> metastatic liver tumors </w:t>
      </w:r>
      <w:r w:rsidRPr="00F71FBF">
        <w:rPr>
          <w:rFonts w:ascii="Book Antiqua" w:hAnsi="Book Antiqua" w:cs="Times New Roman"/>
          <w:sz w:val="24"/>
          <w:szCs w:val="24"/>
        </w:rPr>
        <w:t>or</w:t>
      </w:r>
      <w:r w:rsidR="000C4BE1" w:rsidRPr="00F71FBF">
        <w:rPr>
          <w:rFonts w:ascii="Book Antiqua" w:hAnsi="Book Antiqua" w:cs="Times New Roman"/>
          <w:sz w:val="24"/>
          <w:szCs w:val="24"/>
        </w:rPr>
        <w:t xml:space="preserve"> </w:t>
      </w:r>
      <w:r w:rsidRPr="00F71FBF">
        <w:rPr>
          <w:rFonts w:ascii="Book Antiqua" w:hAnsi="Book Antiqua" w:cs="Times New Roman"/>
          <w:sz w:val="24"/>
          <w:szCs w:val="24"/>
        </w:rPr>
        <w:t xml:space="preserve">transplanted </w:t>
      </w:r>
      <w:r w:rsidR="000C4BE1" w:rsidRPr="00F71FBF">
        <w:rPr>
          <w:rFonts w:ascii="Book Antiqua" w:hAnsi="Book Antiqua" w:cs="Times New Roman"/>
          <w:sz w:val="24"/>
          <w:szCs w:val="24"/>
        </w:rPr>
        <w:t>liver</w:t>
      </w:r>
      <w:r w:rsidRPr="00F71FBF">
        <w:rPr>
          <w:rFonts w:ascii="Book Antiqua" w:hAnsi="Book Antiqua" w:cs="Times New Roman"/>
          <w:sz w:val="24"/>
          <w:szCs w:val="24"/>
        </w:rPr>
        <w:t>s</w:t>
      </w:r>
      <w:r w:rsidR="000C4BE1" w:rsidRPr="00F71FBF">
        <w:rPr>
          <w:rFonts w:ascii="Book Antiqua" w:hAnsi="Book Antiqua" w:cs="Times New Roman"/>
          <w:sz w:val="24"/>
          <w:szCs w:val="24"/>
        </w:rPr>
        <w:t xml:space="preserve"> for volume </w:t>
      </w:r>
      <w:proofErr w:type="gramStart"/>
      <w:r w:rsidR="000C4BE1" w:rsidRPr="00F71FBF">
        <w:rPr>
          <w:rFonts w:ascii="Book Antiqua" w:hAnsi="Book Antiqua" w:cs="Times New Roman"/>
          <w:sz w:val="24"/>
          <w:szCs w:val="24"/>
        </w:rPr>
        <w:t>estimation</w:t>
      </w:r>
      <w:r w:rsidR="00A251C7" w:rsidRPr="00F71FBF">
        <w:rPr>
          <w:rFonts w:ascii="Book Antiqua" w:hAnsi="Book Antiqua" w:cs="Times New Roman"/>
          <w:sz w:val="24"/>
          <w:szCs w:val="24"/>
          <w:vertAlign w:val="superscript"/>
        </w:rPr>
        <w:t>[</w:t>
      </w:r>
      <w:proofErr w:type="gramEnd"/>
      <w:r w:rsidR="005D0872" w:rsidRPr="00F71FBF">
        <w:rPr>
          <w:rFonts w:ascii="Book Antiqua" w:hAnsi="Book Antiqua" w:cs="Times New Roman"/>
          <w:sz w:val="24"/>
          <w:szCs w:val="24"/>
          <w:vertAlign w:val="superscript"/>
        </w:rPr>
        <w:t>44</w:t>
      </w:r>
      <w:r w:rsidR="00805D1F" w:rsidRPr="00F71FBF">
        <w:rPr>
          <w:rFonts w:ascii="Book Antiqua" w:hAnsi="Book Antiqua" w:cs="Times New Roman"/>
          <w:sz w:val="24"/>
          <w:szCs w:val="24"/>
          <w:vertAlign w:val="superscript"/>
        </w:rPr>
        <w:t>-</w:t>
      </w:r>
      <w:r w:rsidR="005D0872" w:rsidRPr="00F71FBF">
        <w:rPr>
          <w:rFonts w:ascii="Book Antiqua" w:hAnsi="Book Antiqua" w:cs="Times New Roman"/>
          <w:sz w:val="24"/>
          <w:szCs w:val="24"/>
          <w:vertAlign w:val="superscript"/>
        </w:rPr>
        <w:t>48</w:t>
      </w:r>
      <w:r w:rsidR="00A251C7" w:rsidRPr="00F71FBF">
        <w:rPr>
          <w:rFonts w:ascii="Book Antiqua" w:hAnsi="Book Antiqua" w:cs="Times New Roman"/>
          <w:sz w:val="24"/>
          <w:szCs w:val="24"/>
          <w:vertAlign w:val="superscript"/>
        </w:rPr>
        <w:t>]</w:t>
      </w:r>
      <w:r w:rsidR="000C4BE1" w:rsidRPr="00F71FBF">
        <w:rPr>
          <w:rFonts w:ascii="Book Antiqua" w:hAnsi="Book Antiqua" w:cs="Times New Roman"/>
          <w:sz w:val="24"/>
          <w:szCs w:val="24"/>
        </w:rPr>
        <w:t xml:space="preserve">. All </w:t>
      </w:r>
      <w:r w:rsidRPr="00F71FBF">
        <w:rPr>
          <w:rFonts w:ascii="Book Antiqua" w:hAnsi="Book Antiqua" w:cs="Times New Roman"/>
          <w:sz w:val="24"/>
          <w:szCs w:val="24"/>
        </w:rPr>
        <w:t xml:space="preserve">of the </w:t>
      </w:r>
      <w:r w:rsidR="000C4BE1" w:rsidRPr="00F71FBF">
        <w:rPr>
          <w:rFonts w:ascii="Book Antiqua" w:hAnsi="Book Antiqua" w:cs="Times New Roman"/>
          <w:sz w:val="24"/>
          <w:szCs w:val="24"/>
        </w:rPr>
        <w:t xml:space="preserve">studies except ours </w:t>
      </w:r>
      <w:r w:rsidR="006071EE" w:rsidRPr="00F71FBF">
        <w:rPr>
          <w:rFonts w:ascii="Book Antiqua" w:hAnsi="Book Antiqua" w:cs="Times New Roman"/>
          <w:sz w:val="24"/>
          <w:szCs w:val="24"/>
        </w:rPr>
        <w:t>calculated</w:t>
      </w:r>
      <w:r w:rsidR="000C4BE1" w:rsidRPr="00F71FBF">
        <w:rPr>
          <w:rFonts w:ascii="Book Antiqua" w:hAnsi="Book Antiqua" w:cs="Times New Roman"/>
          <w:sz w:val="24"/>
          <w:szCs w:val="24"/>
        </w:rPr>
        <w:t xml:space="preserve"> </w:t>
      </w:r>
      <w:r w:rsidR="003E41D9" w:rsidRPr="00F71FBF">
        <w:rPr>
          <w:rFonts w:ascii="Book Antiqua" w:hAnsi="Book Antiqua" w:cs="Times New Roman"/>
          <w:sz w:val="24"/>
          <w:szCs w:val="24"/>
        </w:rPr>
        <w:t xml:space="preserve">minimum </w:t>
      </w:r>
      <w:r w:rsidRPr="00F71FBF">
        <w:rPr>
          <w:rFonts w:ascii="Book Antiqua" w:hAnsi="Book Antiqua" w:cs="Times New Roman"/>
          <w:sz w:val="24"/>
          <w:szCs w:val="24"/>
        </w:rPr>
        <w:t>cut-</w:t>
      </w:r>
      <w:r w:rsidR="000C4BE1" w:rsidRPr="00F71FBF">
        <w:rPr>
          <w:rFonts w:ascii="Book Antiqua" w:hAnsi="Book Antiqua" w:cs="Times New Roman"/>
          <w:sz w:val="24"/>
          <w:szCs w:val="24"/>
        </w:rPr>
        <w:t xml:space="preserve">off values </w:t>
      </w:r>
      <w:r w:rsidRPr="00F71FBF">
        <w:rPr>
          <w:rFonts w:ascii="Book Antiqua" w:hAnsi="Book Antiqua" w:cs="Times New Roman"/>
          <w:sz w:val="24"/>
          <w:szCs w:val="24"/>
        </w:rPr>
        <w:t>based</w:t>
      </w:r>
      <w:r w:rsidR="000C4BE1" w:rsidRPr="00F71FBF">
        <w:rPr>
          <w:rFonts w:ascii="Book Antiqua" w:hAnsi="Book Antiqua" w:cs="Times New Roman"/>
          <w:sz w:val="24"/>
          <w:szCs w:val="24"/>
        </w:rPr>
        <w:t xml:space="preserve"> on pathological findings</w:t>
      </w:r>
      <w:r w:rsidR="00002805" w:rsidRPr="00F71FBF">
        <w:rPr>
          <w:rFonts w:ascii="Book Antiqua" w:hAnsi="Book Antiqua" w:cs="Times New Roman"/>
          <w:sz w:val="24"/>
          <w:szCs w:val="24"/>
        </w:rPr>
        <w:t xml:space="preserve"> (Table </w:t>
      </w:r>
      <w:proofErr w:type="gramStart"/>
      <w:r w:rsidR="00002805" w:rsidRPr="00F71FBF">
        <w:rPr>
          <w:rFonts w:ascii="Book Antiqua" w:hAnsi="Book Antiqua" w:cs="Times New Roman"/>
          <w:sz w:val="24"/>
          <w:szCs w:val="24"/>
        </w:rPr>
        <w:t>7)</w:t>
      </w:r>
      <w:r w:rsidR="005D0872" w:rsidRPr="00F71FBF">
        <w:rPr>
          <w:rFonts w:ascii="Book Antiqua" w:hAnsi="Book Antiqua" w:cs="Times New Roman"/>
          <w:sz w:val="24"/>
          <w:szCs w:val="24"/>
          <w:vertAlign w:val="superscript"/>
        </w:rPr>
        <w:t>[</w:t>
      </w:r>
      <w:proofErr w:type="gramEnd"/>
      <w:r w:rsidR="005D0872" w:rsidRPr="00F71FBF">
        <w:rPr>
          <w:rFonts w:ascii="Book Antiqua" w:hAnsi="Book Antiqua" w:cs="Times New Roman"/>
          <w:sz w:val="24"/>
          <w:szCs w:val="24"/>
          <w:vertAlign w:val="superscript"/>
        </w:rPr>
        <w:t>16,17,49</w:t>
      </w:r>
      <w:r w:rsidR="00805D1F" w:rsidRPr="00F71FBF">
        <w:rPr>
          <w:rFonts w:ascii="Book Antiqua" w:hAnsi="Book Antiqua" w:cs="Times New Roman"/>
          <w:sz w:val="24"/>
          <w:szCs w:val="24"/>
          <w:vertAlign w:val="superscript"/>
        </w:rPr>
        <w:t>-</w:t>
      </w:r>
      <w:r w:rsidR="005D0872" w:rsidRPr="00F71FBF">
        <w:rPr>
          <w:rFonts w:ascii="Book Antiqua" w:hAnsi="Book Antiqua" w:cs="Times New Roman"/>
          <w:sz w:val="24"/>
          <w:szCs w:val="24"/>
          <w:vertAlign w:val="superscript"/>
        </w:rPr>
        <w:t>57]</w:t>
      </w:r>
      <w:r w:rsidR="000C4BE1" w:rsidRPr="00F71FBF">
        <w:rPr>
          <w:rFonts w:ascii="Book Antiqua" w:hAnsi="Book Antiqua" w:cs="Times New Roman"/>
          <w:sz w:val="24"/>
          <w:szCs w:val="24"/>
        </w:rPr>
        <w:t xml:space="preserve">. </w:t>
      </w:r>
      <w:r w:rsidR="003E41D9" w:rsidRPr="00F71FBF">
        <w:rPr>
          <w:rFonts w:ascii="Book Antiqua" w:hAnsi="Book Antiqua" w:cs="Times New Roman"/>
          <w:sz w:val="24"/>
          <w:szCs w:val="24"/>
        </w:rPr>
        <w:t>According to previous reports,</w:t>
      </w:r>
      <w:r w:rsidRPr="00F71FBF">
        <w:rPr>
          <w:rFonts w:ascii="Book Antiqua" w:hAnsi="Book Antiqua" w:cs="Times New Roman"/>
          <w:sz w:val="24"/>
          <w:szCs w:val="24"/>
        </w:rPr>
        <w:t xml:space="preserve"> the</w:t>
      </w:r>
      <w:r w:rsidR="003E41D9" w:rsidRPr="00F71FBF">
        <w:rPr>
          <w:rFonts w:ascii="Book Antiqua" w:hAnsi="Book Antiqua" w:cs="Times New Roman"/>
          <w:sz w:val="24"/>
          <w:szCs w:val="24"/>
        </w:rPr>
        <w:t xml:space="preserve"> m</w:t>
      </w:r>
      <w:r w:rsidR="000C4BE1" w:rsidRPr="00F71FBF">
        <w:rPr>
          <w:rFonts w:ascii="Book Antiqua" w:hAnsi="Book Antiqua" w:cs="Times New Roman"/>
          <w:sz w:val="24"/>
          <w:szCs w:val="24"/>
        </w:rPr>
        <w:t xml:space="preserve">inimum </w:t>
      </w:r>
      <w:r w:rsidR="00C31F8E" w:rsidRPr="00F71FBF">
        <w:rPr>
          <w:rFonts w:ascii="Book Antiqua" w:hAnsi="Book Antiqua" w:cs="Times New Roman"/>
          <w:sz w:val="24"/>
          <w:szCs w:val="24"/>
        </w:rPr>
        <w:t>RL</w:t>
      </w:r>
      <w:r w:rsidR="003E41D9" w:rsidRPr="00F71FBF">
        <w:rPr>
          <w:rFonts w:ascii="Book Antiqua" w:hAnsi="Book Antiqua" w:cs="Times New Roman"/>
          <w:sz w:val="24"/>
          <w:szCs w:val="24"/>
        </w:rPr>
        <w:t>V</w:t>
      </w:r>
      <w:r w:rsidR="000C4BE1" w:rsidRPr="00F71FBF">
        <w:rPr>
          <w:rFonts w:ascii="Book Antiqua" w:hAnsi="Book Antiqua" w:cs="Times New Roman"/>
          <w:sz w:val="24"/>
          <w:szCs w:val="24"/>
        </w:rPr>
        <w:t xml:space="preserve"> for </w:t>
      </w:r>
      <w:r w:rsidR="00542A8F" w:rsidRPr="00F71FBF">
        <w:rPr>
          <w:rFonts w:ascii="Book Antiqua" w:hAnsi="Book Antiqua" w:cs="Times New Roman"/>
          <w:sz w:val="24"/>
          <w:szCs w:val="24"/>
        </w:rPr>
        <w:t>normal liver</w:t>
      </w:r>
      <w:r w:rsidRPr="00F71FBF">
        <w:rPr>
          <w:rFonts w:ascii="Book Antiqua" w:hAnsi="Book Antiqua" w:cs="Times New Roman"/>
          <w:sz w:val="24"/>
          <w:szCs w:val="24"/>
        </w:rPr>
        <w:t>s</w:t>
      </w:r>
      <w:r w:rsidR="00542A8F" w:rsidRPr="00F71FBF">
        <w:rPr>
          <w:rFonts w:ascii="Book Antiqua" w:hAnsi="Book Antiqua" w:cs="Times New Roman"/>
          <w:sz w:val="24"/>
          <w:szCs w:val="24"/>
        </w:rPr>
        <w:t xml:space="preserve"> ranged from 20</w:t>
      </w:r>
      <w:r w:rsidR="00805D1F" w:rsidRPr="00F71FBF">
        <w:rPr>
          <w:rFonts w:ascii="Book Antiqua" w:hAnsi="Book Antiqua" w:cs="Times New Roman"/>
          <w:sz w:val="24"/>
          <w:szCs w:val="24"/>
        </w:rPr>
        <w:t>%-</w:t>
      </w:r>
      <w:r w:rsidR="000C4BE1" w:rsidRPr="00F71FBF">
        <w:rPr>
          <w:rFonts w:ascii="Book Antiqua" w:hAnsi="Book Antiqua" w:cs="Times New Roman"/>
          <w:sz w:val="24"/>
          <w:szCs w:val="24"/>
        </w:rPr>
        <w:t>40</w:t>
      </w:r>
      <w:proofErr w:type="gramStart"/>
      <w:r w:rsidR="000C4BE1" w:rsidRPr="00F71FBF">
        <w:rPr>
          <w:rFonts w:ascii="Book Antiqua" w:hAnsi="Book Antiqua" w:cs="Times New Roman"/>
          <w:sz w:val="24"/>
          <w:szCs w:val="24"/>
        </w:rPr>
        <w:t>%</w:t>
      </w:r>
      <w:r w:rsidR="005D0872" w:rsidRPr="00F71FBF">
        <w:rPr>
          <w:rFonts w:ascii="Book Antiqua" w:hAnsi="Book Antiqua" w:cs="Times New Roman"/>
          <w:sz w:val="24"/>
          <w:szCs w:val="24"/>
          <w:vertAlign w:val="superscript"/>
        </w:rPr>
        <w:t>[</w:t>
      </w:r>
      <w:proofErr w:type="gramEnd"/>
      <w:r w:rsidR="005D0872" w:rsidRPr="00F71FBF">
        <w:rPr>
          <w:rFonts w:ascii="Book Antiqua" w:hAnsi="Book Antiqua" w:cs="Times New Roman"/>
          <w:sz w:val="24"/>
          <w:szCs w:val="24"/>
          <w:vertAlign w:val="superscript"/>
        </w:rPr>
        <w:t>54</w:t>
      </w:r>
      <w:r w:rsidR="00805D1F" w:rsidRPr="00F71FBF">
        <w:rPr>
          <w:rFonts w:ascii="Book Antiqua" w:hAnsi="Book Antiqua" w:cs="Times New Roman"/>
          <w:sz w:val="24"/>
          <w:szCs w:val="24"/>
          <w:vertAlign w:val="superscript"/>
        </w:rPr>
        <w:t>-</w:t>
      </w:r>
      <w:r w:rsidR="005D0872" w:rsidRPr="00F71FBF">
        <w:rPr>
          <w:rFonts w:ascii="Book Antiqua" w:hAnsi="Book Antiqua" w:cs="Times New Roman"/>
          <w:sz w:val="24"/>
          <w:szCs w:val="24"/>
          <w:vertAlign w:val="superscript"/>
        </w:rPr>
        <w:t>56]</w:t>
      </w:r>
      <w:r w:rsidRPr="00F71FBF">
        <w:rPr>
          <w:rFonts w:ascii="Book Antiqua" w:hAnsi="Book Antiqua" w:cs="Times New Roman"/>
          <w:sz w:val="24"/>
          <w:szCs w:val="24"/>
        </w:rPr>
        <w:t>, whereas that</w:t>
      </w:r>
      <w:r w:rsidR="000C4BE1" w:rsidRPr="00F71FBF">
        <w:rPr>
          <w:rFonts w:ascii="Book Antiqua" w:hAnsi="Book Antiqua" w:cs="Times New Roman"/>
          <w:sz w:val="24"/>
          <w:szCs w:val="24"/>
        </w:rPr>
        <w:t xml:space="preserve"> for d</w:t>
      </w:r>
      <w:r w:rsidR="00542A8F" w:rsidRPr="00F71FBF">
        <w:rPr>
          <w:rFonts w:ascii="Book Antiqua" w:hAnsi="Book Antiqua" w:cs="Times New Roman"/>
          <w:sz w:val="24"/>
          <w:szCs w:val="24"/>
        </w:rPr>
        <w:t>amaged liver</w:t>
      </w:r>
      <w:r w:rsidRPr="00F71FBF">
        <w:rPr>
          <w:rFonts w:ascii="Book Antiqua" w:hAnsi="Book Antiqua" w:cs="Times New Roman"/>
          <w:sz w:val="24"/>
          <w:szCs w:val="24"/>
        </w:rPr>
        <w:t>s</w:t>
      </w:r>
      <w:r w:rsidR="00542A8F" w:rsidRPr="00F71FBF">
        <w:rPr>
          <w:rFonts w:ascii="Book Antiqua" w:hAnsi="Book Antiqua" w:cs="Times New Roman"/>
          <w:sz w:val="24"/>
          <w:szCs w:val="24"/>
        </w:rPr>
        <w:t xml:space="preserve"> ranged from 30</w:t>
      </w:r>
      <w:r w:rsidR="00805D1F" w:rsidRPr="00F71FBF">
        <w:rPr>
          <w:rFonts w:ascii="Book Antiqua" w:hAnsi="Book Antiqua" w:cs="Times New Roman"/>
          <w:sz w:val="24"/>
          <w:szCs w:val="24"/>
        </w:rPr>
        <w:t>%-</w:t>
      </w:r>
      <w:r w:rsidR="000C4BE1" w:rsidRPr="00F71FBF">
        <w:rPr>
          <w:rFonts w:ascii="Book Antiqua" w:hAnsi="Book Antiqua" w:cs="Times New Roman"/>
          <w:sz w:val="24"/>
          <w:szCs w:val="24"/>
        </w:rPr>
        <w:t>50%</w:t>
      </w:r>
      <w:r w:rsidR="005D0872" w:rsidRPr="00F71FBF">
        <w:rPr>
          <w:rFonts w:ascii="Book Antiqua" w:hAnsi="Book Antiqua" w:cs="Times New Roman"/>
          <w:sz w:val="24"/>
          <w:szCs w:val="24"/>
          <w:vertAlign w:val="superscript"/>
        </w:rPr>
        <w:t>[16,52]</w:t>
      </w:r>
      <w:r w:rsidR="00542A8F" w:rsidRPr="00F71FBF">
        <w:rPr>
          <w:rFonts w:ascii="Book Antiqua" w:hAnsi="Book Antiqua" w:cs="Times New Roman"/>
          <w:sz w:val="24"/>
          <w:szCs w:val="24"/>
        </w:rPr>
        <w:t>.</w:t>
      </w:r>
      <w:r w:rsidR="00805D1F" w:rsidRPr="00F71FBF">
        <w:rPr>
          <w:rFonts w:ascii="Book Antiqua" w:hAnsi="Book Antiqua" w:cs="Times New Roman"/>
          <w:sz w:val="24"/>
          <w:szCs w:val="24"/>
        </w:rPr>
        <w:t xml:space="preserve"> </w:t>
      </w:r>
      <w:r w:rsidR="00542A8F" w:rsidRPr="00F71FBF">
        <w:rPr>
          <w:rFonts w:ascii="Book Antiqua" w:hAnsi="Book Antiqua" w:cs="Times New Roman"/>
          <w:sz w:val="24"/>
          <w:szCs w:val="24"/>
        </w:rPr>
        <w:t>I</w:t>
      </w:r>
      <w:r w:rsidR="000C4BE1" w:rsidRPr="00F71FBF">
        <w:rPr>
          <w:rFonts w:ascii="Book Antiqua" w:hAnsi="Book Antiqua" w:cs="Times New Roman"/>
          <w:sz w:val="24"/>
          <w:szCs w:val="24"/>
        </w:rPr>
        <w:t xml:space="preserve">n contrast, </w:t>
      </w:r>
      <w:r w:rsidR="006071EE" w:rsidRPr="00F71FBF">
        <w:rPr>
          <w:rFonts w:ascii="Book Antiqua" w:hAnsi="Book Antiqua" w:cs="Times New Roman"/>
          <w:sz w:val="24"/>
          <w:szCs w:val="24"/>
        </w:rPr>
        <w:t>the</w:t>
      </w:r>
      <w:r w:rsidR="000C4BE1" w:rsidRPr="00F71FBF">
        <w:rPr>
          <w:rFonts w:ascii="Book Antiqua" w:hAnsi="Book Antiqua" w:cs="Times New Roman"/>
          <w:sz w:val="24"/>
          <w:szCs w:val="24"/>
        </w:rPr>
        <w:t xml:space="preserve"> cut</w:t>
      </w:r>
      <w:r w:rsidR="00542A8F" w:rsidRPr="00F71FBF">
        <w:rPr>
          <w:rFonts w:ascii="Book Antiqua" w:hAnsi="Book Antiqua" w:cs="Times New Roman"/>
          <w:sz w:val="24"/>
          <w:szCs w:val="24"/>
        </w:rPr>
        <w:t>-</w:t>
      </w:r>
      <w:r w:rsidRPr="00F71FBF">
        <w:rPr>
          <w:rFonts w:ascii="Book Antiqua" w:hAnsi="Book Antiqua" w:cs="Times New Roman"/>
          <w:sz w:val="24"/>
          <w:szCs w:val="24"/>
        </w:rPr>
        <w:t>off values</w:t>
      </w:r>
      <w:r w:rsidR="006071EE" w:rsidRPr="00F71FBF">
        <w:rPr>
          <w:rFonts w:ascii="Book Antiqua" w:hAnsi="Book Antiqua" w:cs="Times New Roman"/>
          <w:sz w:val="24"/>
          <w:szCs w:val="24"/>
        </w:rPr>
        <w:t xml:space="preserve"> obtained in the present study</w:t>
      </w:r>
      <w:r w:rsidR="000C4BE1" w:rsidRPr="00F71FBF">
        <w:rPr>
          <w:rFonts w:ascii="Book Antiqua" w:hAnsi="Book Antiqua" w:cs="Times New Roman"/>
          <w:sz w:val="24"/>
          <w:szCs w:val="24"/>
        </w:rPr>
        <w:t xml:space="preserve"> </w:t>
      </w:r>
      <w:r w:rsidRPr="00F71FBF">
        <w:rPr>
          <w:rFonts w:ascii="Book Antiqua" w:hAnsi="Book Antiqua" w:cs="Times New Roman"/>
          <w:sz w:val="24"/>
          <w:szCs w:val="24"/>
        </w:rPr>
        <w:t>depended</w:t>
      </w:r>
      <w:r w:rsidR="000C4BE1" w:rsidRPr="00F71FBF">
        <w:rPr>
          <w:rFonts w:ascii="Book Antiqua" w:hAnsi="Book Antiqua" w:cs="Times New Roman"/>
          <w:sz w:val="24"/>
          <w:szCs w:val="24"/>
        </w:rPr>
        <w:t xml:space="preserve"> on liver function. </w:t>
      </w:r>
      <w:r w:rsidR="00C31F8E" w:rsidRPr="00F71FBF">
        <w:rPr>
          <w:rFonts w:ascii="Book Antiqua" w:hAnsi="Book Antiqua" w:cs="Times New Roman"/>
          <w:sz w:val="24"/>
          <w:szCs w:val="24"/>
        </w:rPr>
        <w:t xml:space="preserve">According to </w:t>
      </w:r>
      <w:r w:rsidRPr="00F71FBF">
        <w:rPr>
          <w:rFonts w:ascii="Book Antiqua" w:hAnsi="Book Antiqua" w:cs="Times New Roman"/>
          <w:sz w:val="24"/>
          <w:szCs w:val="24"/>
        </w:rPr>
        <w:t>the Sapporo score</w:t>
      </w:r>
      <w:r w:rsidR="00C31F8E" w:rsidRPr="00F71FBF">
        <w:rPr>
          <w:rFonts w:ascii="Book Antiqua" w:hAnsi="Book Antiqua" w:cs="Times New Roman"/>
          <w:sz w:val="24"/>
          <w:szCs w:val="24"/>
        </w:rPr>
        <w:t>, the</w:t>
      </w:r>
      <w:r w:rsidR="00542A8F" w:rsidRPr="00F71FBF">
        <w:rPr>
          <w:rFonts w:ascii="Book Antiqua" w:hAnsi="Book Antiqua" w:cs="Times New Roman"/>
          <w:sz w:val="24"/>
          <w:szCs w:val="24"/>
        </w:rPr>
        <w:t xml:space="preserve"> </w:t>
      </w:r>
      <w:r w:rsidRPr="00F71FBF">
        <w:rPr>
          <w:rFonts w:ascii="Book Antiqua" w:hAnsi="Book Antiqua" w:cs="Times New Roman"/>
          <w:sz w:val="24"/>
          <w:szCs w:val="24"/>
        </w:rPr>
        <w:t xml:space="preserve">RLV </w:t>
      </w:r>
      <w:r w:rsidR="00542A8F" w:rsidRPr="00F71FBF">
        <w:rPr>
          <w:rFonts w:ascii="Book Antiqua" w:hAnsi="Book Antiqua" w:cs="Times New Roman"/>
          <w:sz w:val="24"/>
          <w:szCs w:val="24"/>
        </w:rPr>
        <w:t>cut-</w:t>
      </w:r>
      <w:r w:rsidR="000C4BE1" w:rsidRPr="00F71FBF">
        <w:rPr>
          <w:rFonts w:ascii="Book Antiqua" w:hAnsi="Book Antiqua" w:cs="Times New Roman"/>
          <w:sz w:val="24"/>
          <w:szCs w:val="24"/>
        </w:rPr>
        <w:t xml:space="preserve">off values </w:t>
      </w:r>
      <w:r w:rsidR="003642A7" w:rsidRPr="00F71FBF">
        <w:rPr>
          <w:rFonts w:ascii="Book Antiqua" w:hAnsi="Book Antiqua" w:cs="Times New Roman"/>
          <w:sz w:val="24"/>
          <w:szCs w:val="24"/>
        </w:rPr>
        <w:t>ranged from 3</w:t>
      </w:r>
      <w:r w:rsidR="00542A8F" w:rsidRPr="00F71FBF">
        <w:rPr>
          <w:rFonts w:ascii="Book Antiqua" w:hAnsi="Book Antiqua" w:cs="Times New Roman"/>
          <w:sz w:val="24"/>
          <w:szCs w:val="24"/>
        </w:rPr>
        <w:t>5</w:t>
      </w:r>
      <w:r w:rsidR="00805D1F" w:rsidRPr="00F71FBF">
        <w:rPr>
          <w:rFonts w:ascii="Book Antiqua" w:hAnsi="Book Antiqua" w:cs="Times New Roman"/>
          <w:sz w:val="24"/>
          <w:szCs w:val="24"/>
        </w:rPr>
        <w:t>%-</w:t>
      </w:r>
      <w:r w:rsidR="003642A7" w:rsidRPr="00F71FBF">
        <w:rPr>
          <w:rFonts w:ascii="Book Antiqua" w:hAnsi="Book Antiqua" w:cs="Times New Roman"/>
          <w:sz w:val="24"/>
          <w:szCs w:val="24"/>
        </w:rPr>
        <w:t>95</w:t>
      </w:r>
      <w:proofErr w:type="gramStart"/>
      <w:r w:rsidR="00F002D5" w:rsidRPr="00F71FBF">
        <w:rPr>
          <w:rFonts w:ascii="Book Antiqua" w:hAnsi="Book Antiqua" w:cs="Times New Roman"/>
          <w:sz w:val="24"/>
          <w:szCs w:val="24"/>
        </w:rPr>
        <w:t>%</w:t>
      </w:r>
      <w:r w:rsidR="00A251C7" w:rsidRPr="00F71FBF">
        <w:rPr>
          <w:rFonts w:ascii="Book Antiqua" w:hAnsi="Book Antiqua" w:cs="Times New Roman"/>
          <w:sz w:val="24"/>
          <w:szCs w:val="24"/>
          <w:vertAlign w:val="superscript"/>
        </w:rPr>
        <w:t>[</w:t>
      </w:r>
      <w:proofErr w:type="gramEnd"/>
      <w:r w:rsidR="005D0872" w:rsidRPr="00F71FBF">
        <w:rPr>
          <w:rFonts w:ascii="Book Antiqua" w:hAnsi="Book Antiqua" w:cs="Times New Roman"/>
          <w:sz w:val="24"/>
          <w:szCs w:val="24"/>
          <w:vertAlign w:val="superscript"/>
        </w:rPr>
        <w:t>20</w:t>
      </w:r>
      <w:r w:rsidR="00A251C7" w:rsidRPr="00F71FBF">
        <w:rPr>
          <w:rFonts w:ascii="Book Antiqua" w:hAnsi="Book Antiqua" w:cs="Times New Roman"/>
          <w:sz w:val="24"/>
          <w:szCs w:val="24"/>
          <w:vertAlign w:val="superscript"/>
        </w:rPr>
        <w:t>]</w:t>
      </w:r>
      <w:r w:rsidR="000C4BE1" w:rsidRPr="00F71FBF">
        <w:rPr>
          <w:rFonts w:ascii="Book Antiqua" w:hAnsi="Book Antiqua" w:cs="Times New Roman"/>
          <w:sz w:val="24"/>
          <w:szCs w:val="24"/>
        </w:rPr>
        <w:t xml:space="preserve">. </w:t>
      </w:r>
      <w:r w:rsidR="00556DE6" w:rsidRPr="00F71FBF">
        <w:rPr>
          <w:rFonts w:ascii="Book Antiqua" w:hAnsi="Book Antiqua" w:cs="Times New Roman"/>
          <w:sz w:val="24"/>
          <w:szCs w:val="24"/>
        </w:rPr>
        <w:t>In addition, morality rate ranged from 0.8% to 11% (Table 7).</w:t>
      </w:r>
    </w:p>
    <w:p w14:paraId="6C0666C8" w14:textId="77777777" w:rsidR="000C4BE1" w:rsidRPr="00F71FBF" w:rsidRDefault="000C4BE1" w:rsidP="003E25E0">
      <w:pPr>
        <w:spacing w:after="0" w:line="360" w:lineRule="auto"/>
        <w:rPr>
          <w:rFonts w:ascii="Book Antiqua" w:hAnsi="Book Antiqua" w:cs="Times New Roman"/>
          <w:b/>
          <w:sz w:val="24"/>
          <w:szCs w:val="24"/>
        </w:rPr>
      </w:pPr>
    </w:p>
    <w:p w14:paraId="4CA1FC85" w14:textId="1FA59BE9" w:rsidR="000C4BE1" w:rsidRPr="00F71FBF" w:rsidRDefault="000C4BE1" w:rsidP="003E25E0">
      <w:pPr>
        <w:spacing w:after="0" w:line="360" w:lineRule="auto"/>
        <w:rPr>
          <w:rFonts w:ascii="Book Antiqua" w:hAnsi="Book Antiqua" w:cs="Times New Roman"/>
          <w:sz w:val="24"/>
          <w:szCs w:val="24"/>
        </w:rPr>
      </w:pPr>
      <w:r w:rsidRPr="00F71FBF">
        <w:rPr>
          <w:rFonts w:ascii="Book Antiqua" w:hAnsi="Book Antiqua" w:cs="Times New Roman"/>
          <w:b/>
          <w:sz w:val="24"/>
          <w:szCs w:val="24"/>
        </w:rPr>
        <w:t>DISCUSSION</w:t>
      </w:r>
    </w:p>
    <w:p w14:paraId="7D614983" w14:textId="2AE6AB18" w:rsidR="000C4BE1" w:rsidRPr="00F71FBF" w:rsidRDefault="00C31F8E" w:rsidP="003E25E0">
      <w:pPr>
        <w:spacing w:after="0" w:line="360" w:lineRule="auto"/>
        <w:rPr>
          <w:rFonts w:ascii="Book Antiqua" w:hAnsi="Book Antiqua" w:cs="Times New Roman"/>
          <w:sz w:val="24"/>
          <w:szCs w:val="24"/>
        </w:rPr>
      </w:pPr>
      <w:r w:rsidRPr="00F71FBF">
        <w:rPr>
          <w:rFonts w:ascii="Book Antiqua" w:hAnsi="Book Antiqua" w:cs="Times New Roman"/>
          <w:sz w:val="24"/>
          <w:szCs w:val="24"/>
        </w:rPr>
        <w:t>We reviewed</w:t>
      </w:r>
      <w:r w:rsidR="006230A4" w:rsidRPr="00F71FBF">
        <w:rPr>
          <w:rFonts w:ascii="Book Antiqua" w:hAnsi="Book Antiqua" w:cs="Times New Roman"/>
          <w:sz w:val="24"/>
          <w:szCs w:val="24"/>
        </w:rPr>
        <w:t xml:space="preserve"> the previously described</w:t>
      </w:r>
      <w:r w:rsidRPr="00F71FBF">
        <w:rPr>
          <w:rFonts w:ascii="Book Antiqua" w:hAnsi="Book Antiqua" w:cs="Times New Roman"/>
          <w:sz w:val="24"/>
          <w:szCs w:val="24"/>
        </w:rPr>
        <w:t xml:space="preserve"> formulae</w:t>
      </w:r>
      <w:r w:rsidR="000C4BE1" w:rsidRPr="00F71FBF">
        <w:rPr>
          <w:rFonts w:ascii="Book Antiqua" w:hAnsi="Book Antiqua" w:cs="Times New Roman"/>
          <w:sz w:val="24"/>
          <w:szCs w:val="24"/>
        </w:rPr>
        <w:t xml:space="preserve"> for calculating </w:t>
      </w:r>
      <w:r w:rsidRPr="00F71FBF">
        <w:rPr>
          <w:rFonts w:ascii="Book Antiqua" w:hAnsi="Book Antiqua" w:cs="Times New Roman"/>
          <w:sz w:val="24"/>
          <w:szCs w:val="24"/>
        </w:rPr>
        <w:t>SLV</w:t>
      </w:r>
      <w:r w:rsidR="000C4BE1" w:rsidRPr="00F71FBF">
        <w:rPr>
          <w:rFonts w:ascii="Book Antiqua" w:hAnsi="Book Antiqua" w:cs="Times New Roman"/>
          <w:sz w:val="24"/>
          <w:szCs w:val="24"/>
        </w:rPr>
        <w:t xml:space="preserve"> and </w:t>
      </w:r>
      <w:r w:rsidR="006230A4" w:rsidRPr="00F71FBF">
        <w:rPr>
          <w:rFonts w:ascii="Book Antiqua" w:hAnsi="Book Antiqua" w:cs="Times New Roman"/>
          <w:sz w:val="24"/>
          <w:szCs w:val="24"/>
        </w:rPr>
        <w:t>the minimum RLV required</w:t>
      </w:r>
      <w:r w:rsidR="000C4BE1" w:rsidRPr="00F71FBF">
        <w:rPr>
          <w:rFonts w:ascii="Book Antiqua" w:hAnsi="Book Antiqua" w:cs="Times New Roman"/>
          <w:sz w:val="24"/>
          <w:szCs w:val="24"/>
        </w:rPr>
        <w:t xml:space="preserve"> for</w:t>
      </w:r>
      <w:r w:rsidR="006230A4" w:rsidRPr="00F71FBF">
        <w:rPr>
          <w:rFonts w:ascii="Book Antiqua" w:hAnsi="Book Antiqua" w:cs="Times New Roman"/>
          <w:sz w:val="24"/>
          <w:szCs w:val="24"/>
        </w:rPr>
        <w:t xml:space="preserve"> safe liver resection</w:t>
      </w:r>
      <w:r w:rsidR="00DC3B28" w:rsidRPr="00F71FBF">
        <w:rPr>
          <w:rFonts w:ascii="Book Antiqua" w:hAnsi="Book Antiqua" w:cs="Times New Roman"/>
          <w:sz w:val="24"/>
          <w:szCs w:val="24"/>
        </w:rPr>
        <w:t xml:space="preserve">. Although </w:t>
      </w:r>
      <w:r w:rsidR="006230A4" w:rsidRPr="00F71FBF">
        <w:rPr>
          <w:rFonts w:ascii="Book Antiqua" w:hAnsi="Book Antiqua" w:cs="Times New Roman"/>
          <w:sz w:val="24"/>
          <w:szCs w:val="24"/>
        </w:rPr>
        <w:t xml:space="preserve">various </w:t>
      </w:r>
      <w:r w:rsidR="001C0C29" w:rsidRPr="00F71FBF">
        <w:rPr>
          <w:rFonts w:ascii="Book Antiqua" w:hAnsi="Book Antiqua" w:cs="Times New Roman"/>
          <w:sz w:val="24"/>
          <w:szCs w:val="24"/>
        </w:rPr>
        <w:t xml:space="preserve">SLV </w:t>
      </w:r>
      <w:r w:rsidR="00DC3B28" w:rsidRPr="00F71FBF">
        <w:rPr>
          <w:rFonts w:ascii="Book Antiqua" w:hAnsi="Book Antiqua" w:cs="Times New Roman"/>
          <w:sz w:val="24"/>
          <w:szCs w:val="24"/>
        </w:rPr>
        <w:t>formulae</w:t>
      </w:r>
      <w:r w:rsidR="000C4BE1" w:rsidRPr="00F71FBF">
        <w:rPr>
          <w:rFonts w:ascii="Book Antiqua" w:hAnsi="Book Antiqua" w:cs="Times New Roman"/>
          <w:sz w:val="24"/>
          <w:szCs w:val="24"/>
        </w:rPr>
        <w:t xml:space="preserve"> </w:t>
      </w:r>
      <w:r w:rsidR="006230A4" w:rsidRPr="00F71FBF">
        <w:rPr>
          <w:rFonts w:ascii="Book Antiqua" w:hAnsi="Book Antiqua" w:cs="Times New Roman"/>
          <w:sz w:val="24"/>
          <w:szCs w:val="24"/>
        </w:rPr>
        <w:t>have been</w:t>
      </w:r>
      <w:r w:rsidR="000C4BE1" w:rsidRPr="00F71FBF">
        <w:rPr>
          <w:rFonts w:ascii="Book Antiqua" w:hAnsi="Book Antiqua" w:cs="Times New Roman"/>
          <w:sz w:val="24"/>
          <w:szCs w:val="24"/>
        </w:rPr>
        <w:t xml:space="preserve"> reported, some of them were </w:t>
      </w:r>
      <w:proofErr w:type="gramStart"/>
      <w:r w:rsidR="000C4BE1" w:rsidRPr="00F71FBF">
        <w:rPr>
          <w:rFonts w:ascii="Book Antiqua" w:hAnsi="Book Antiqua" w:cs="Times New Roman"/>
          <w:sz w:val="24"/>
          <w:szCs w:val="24"/>
        </w:rPr>
        <w:t>simila</w:t>
      </w:r>
      <w:r w:rsidR="00A251C7" w:rsidRPr="00F71FBF">
        <w:rPr>
          <w:rFonts w:ascii="Book Antiqua" w:hAnsi="Book Antiqua" w:cs="Times New Roman"/>
          <w:sz w:val="24"/>
          <w:szCs w:val="24"/>
        </w:rPr>
        <w:t>r</w:t>
      </w:r>
      <w:r w:rsidR="00A251C7" w:rsidRPr="00F71FBF">
        <w:rPr>
          <w:rFonts w:ascii="Book Antiqua" w:hAnsi="Book Antiqua" w:cs="Times New Roman"/>
          <w:sz w:val="24"/>
          <w:szCs w:val="24"/>
          <w:vertAlign w:val="superscript"/>
        </w:rPr>
        <w:t>[</w:t>
      </w:r>
      <w:proofErr w:type="gramEnd"/>
      <w:r w:rsidR="005D0872" w:rsidRPr="00F71FBF">
        <w:rPr>
          <w:rFonts w:ascii="Book Antiqua" w:hAnsi="Book Antiqua" w:cs="Times New Roman"/>
          <w:sz w:val="24"/>
          <w:szCs w:val="24"/>
          <w:vertAlign w:val="superscript"/>
        </w:rPr>
        <w:t>24</w:t>
      </w:r>
      <w:r w:rsidR="00A251C7" w:rsidRPr="00F71FBF">
        <w:rPr>
          <w:rFonts w:ascii="Book Antiqua" w:hAnsi="Book Antiqua" w:cs="Times New Roman"/>
          <w:sz w:val="24"/>
          <w:szCs w:val="24"/>
          <w:vertAlign w:val="superscript"/>
        </w:rPr>
        <w:t>,</w:t>
      </w:r>
      <w:r w:rsidR="005D0872" w:rsidRPr="00F71FBF">
        <w:rPr>
          <w:rFonts w:ascii="Book Antiqua" w:hAnsi="Book Antiqua" w:cs="Times New Roman"/>
          <w:sz w:val="24"/>
          <w:szCs w:val="24"/>
          <w:vertAlign w:val="superscript"/>
        </w:rPr>
        <w:t>30</w:t>
      </w:r>
      <w:r w:rsidR="00A251C7" w:rsidRPr="00F71FBF">
        <w:rPr>
          <w:rFonts w:ascii="Book Antiqua" w:hAnsi="Book Antiqua" w:cs="Times New Roman"/>
          <w:sz w:val="24"/>
          <w:szCs w:val="24"/>
          <w:vertAlign w:val="superscript"/>
        </w:rPr>
        <w:t>,</w:t>
      </w:r>
      <w:r w:rsidR="005D0872" w:rsidRPr="00F71FBF">
        <w:rPr>
          <w:rFonts w:ascii="Book Antiqua" w:hAnsi="Book Antiqua" w:cs="Times New Roman"/>
          <w:sz w:val="24"/>
          <w:szCs w:val="24"/>
          <w:vertAlign w:val="superscript"/>
        </w:rPr>
        <w:t>32</w:t>
      </w:r>
      <w:r w:rsidR="0042581B" w:rsidRPr="00F71FBF">
        <w:rPr>
          <w:rFonts w:ascii="Book Antiqua" w:hAnsi="Book Antiqua" w:cs="Times New Roman"/>
          <w:sz w:val="24"/>
          <w:szCs w:val="24"/>
          <w:vertAlign w:val="superscript"/>
        </w:rPr>
        <w:t>−</w:t>
      </w:r>
      <w:r w:rsidR="005D0872" w:rsidRPr="00F71FBF">
        <w:rPr>
          <w:rFonts w:ascii="Book Antiqua" w:hAnsi="Book Antiqua" w:cs="Times New Roman"/>
          <w:sz w:val="24"/>
          <w:szCs w:val="24"/>
          <w:vertAlign w:val="superscript"/>
        </w:rPr>
        <w:t>35</w:t>
      </w:r>
      <w:r w:rsidR="00A251C7" w:rsidRPr="00F71FBF">
        <w:rPr>
          <w:rFonts w:ascii="Book Antiqua" w:hAnsi="Book Antiqua" w:cs="Times New Roman"/>
          <w:sz w:val="24"/>
          <w:szCs w:val="24"/>
          <w:vertAlign w:val="superscript"/>
        </w:rPr>
        <w:t>]</w:t>
      </w:r>
      <w:r w:rsidR="000C4BE1" w:rsidRPr="00F71FBF">
        <w:rPr>
          <w:rFonts w:ascii="Book Antiqua" w:hAnsi="Book Antiqua" w:cs="Times New Roman"/>
          <w:sz w:val="24"/>
          <w:szCs w:val="24"/>
        </w:rPr>
        <w:t>. Therefore</w:t>
      </w:r>
      <w:r w:rsidR="0021633E" w:rsidRPr="00F71FBF">
        <w:rPr>
          <w:rFonts w:ascii="Book Antiqua" w:hAnsi="Book Antiqua" w:cs="Times New Roman"/>
          <w:sz w:val="24"/>
          <w:szCs w:val="24"/>
        </w:rPr>
        <w:t xml:space="preserve">, we simplified the formula </w:t>
      </w:r>
      <w:r w:rsidR="006230A4" w:rsidRPr="00F71FBF">
        <w:rPr>
          <w:rFonts w:ascii="Book Antiqua" w:hAnsi="Book Antiqua" w:cs="Times New Roman"/>
          <w:sz w:val="24"/>
          <w:szCs w:val="24"/>
        </w:rPr>
        <w:t xml:space="preserve">for estimating </w:t>
      </w:r>
      <w:r w:rsidR="00F23D4B" w:rsidRPr="00F71FBF">
        <w:rPr>
          <w:rFonts w:ascii="Book Antiqua" w:hAnsi="Book Antiqua" w:cs="Times New Roman"/>
          <w:sz w:val="24"/>
          <w:szCs w:val="24"/>
        </w:rPr>
        <w:t>SLV</w:t>
      </w:r>
      <w:r w:rsidR="006230A4" w:rsidRPr="00F71FBF">
        <w:rPr>
          <w:rFonts w:ascii="Book Antiqua" w:hAnsi="Book Antiqua" w:cs="Times New Roman"/>
          <w:sz w:val="24"/>
          <w:szCs w:val="24"/>
        </w:rPr>
        <w:t xml:space="preserve"> to produce </w:t>
      </w:r>
      <w:r w:rsidR="0021633E" w:rsidRPr="00F71FBF">
        <w:rPr>
          <w:rFonts w:ascii="Book Antiqua" w:hAnsi="Book Antiqua" w:cs="Times New Roman"/>
          <w:sz w:val="24"/>
          <w:szCs w:val="24"/>
        </w:rPr>
        <w:t>the</w:t>
      </w:r>
      <w:r w:rsidR="000C4BE1" w:rsidRPr="00F71FBF">
        <w:rPr>
          <w:rFonts w:ascii="Book Antiqua" w:hAnsi="Book Antiqua" w:cs="Times New Roman"/>
          <w:sz w:val="24"/>
          <w:szCs w:val="24"/>
        </w:rPr>
        <w:t xml:space="preserve"> </w:t>
      </w:r>
      <w:proofErr w:type="spellStart"/>
      <w:r w:rsidR="0021633E" w:rsidRPr="00F71FBF">
        <w:rPr>
          <w:rFonts w:ascii="Book Antiqua" w:hAnsi="Book Antiqua" w:cs="Times New Roman"/>
          <w:sz w:val="24"/>
          <w:szCs w:val="24"/>
        </w:rPr>
        <w:t>c</w:t>
      </w:r>
      <w:r w:rsidR="000C4BE1" w:rsidRPr="00F71FBF">
        <w:rPr>
          <w:rFonts w:ascii="Book Antiqua" w:hAnsi="Book Antiqua" w:cs="Times New Roman"/>
          <w:sz w:val="24"/>
          <w:szCs w:val="24"/>
        </w:rPr>
        <w:t>SLV</w:t>
      </w:r>
      <w:proofErr w:type="spellEnd"/>
      <w:r w:rsidR="000C4BE1" w:rsidRPr="00F71FBF">
        <w:rPr>
          <w:rFonts w:ascii="Book Antiqua" w:hAnsi="Book Antiqua" w:cs="Times New Roman"/>
          <w:sz w:val="24"/>
          <w:szCs w:val="24"/>
        </w:rPr>
        <w:t xml:space="preserve">. Furthermore, </w:t>
      </w:r>
      <w:r w:rsidR="001C0C29" w:rsidRPr="00F71FBF">
        <w:rPr>
          <w:rFonts w:ascii="Book Antiqua" w:hAnsi="Book Antiqua" w:cs="Times New Roman"/>
          <w:sz w:val="24"/>
          <w:szCs w:val="24"/>
        </w:rPr>
        <w:t xml:space="preserve">we found that </w:t>
      </w:r>
      <w:r w:rsidR="00475092" w:rsidRPr="00F71FBF">
        <w:rPr>
          <w:rFonts w:ascii="Book Antiqua" w:hAnsi="Book Antiqua" w:cs="Times New Roman"/>
          <w:sz w:val="24"/>
          <w:szCs w:val="24"/>
        </w:rPr>
        <w:t xml:space="preserve">the </w:t>
      </w:r>
      <w:r w:rsidR="000C4BE1" w:rsidRPr="00F71FBF">
        <w:rPr>
          <w:rFonts w:ascii="Book Antiqua" w:hAnsi="Book Antiqua" w:cs="Times New Roman"/>
          <w:sz w:val="24"/>
          <w:szCs w:val="24"/>
        </w:rPr>
        <w:t xml:space="preserve">minimum </w:t>
      </w:r>
      <w:r w:rsidR="003E41D9" w:rsidRPr="00F71FBF">
        <w:rPr>
          <w:rFonts w:ascii="Book Antiqua" w:hAnsi="Book Antiqua" w:cs="Times New Roman"/>
          <w:sz w:val="24"/>
          <w:szCs w:val="24"/>
        </w:rPr>
        <w:t>R</w:t>
      </w:r>
      <w:r w:rsidR="00DC3B28" w:rsidRPr="00F71FBF">
        <w:rPr>
          <w:rFonts w:ascii="Book Antiqua" w:hAnsi="Book Antiqua" w:cs="Times New Roman"/>
          <w:sz w:val="24"/>
          <w:szCs w:val="24"/>
        </w:rPr>
        <w:t>L</w:t>
      </w:r>
      <w:r w:rsidR="003E41D9" w:rsidRPr="00F71FBF">
        <w:rPr>
          <w:rFonts w:ascii="Book Antiqua" w:hAnsi="Book Antiqua" w:cs="Times New Roman"/>
          <w:sz w:val="24"/>
          <w:szCs w:val="24"/>
        </w:rPr>
        <w:t>V</w:t>
      </w:r>
      <w:r w:rsidR="001C0C29" w:rsidRPr="00F71FBF">
        <w:rPr>
          <w:rFonts w:ascii="Book Antiqua" w:hAnsi="Book Antiqua" w:cs="Times New Roman"/>
          <w:sz w:val="24"/>
          <w:szCs w:val="24"/>
        </w:rPr>
        <w:t xml:space="preserve"> required</w:t>
      </w:r>
      <w:r w:rsidR="003E41D9" w:rsidRPr="00F71FBF">
        <w:rPr>
          <w:rFonts w:ascii="Book Antiqua" w:hAnsi="Book Antiqua" w:cs="Times New Roman"/>
          <w:sz w:val="24"/>
          <w:szCs w:val="24"/>
        </w:rPr>
        <w:t xml:space="preserve"> </w:t>
      </w:r>
      <w:r w:rsidR="001C0C29" w:rsidRPr="00F71FBF">
        <w:rPr>
          <w:rFonts w:ascii="Book Antiqua" w:hAnsi="Book Antiqua" w:cs="Times New Roman"/>
          <w:sz w:val="24"/>
          <w:szCs w:val="24"/>
        </w:rPr>
        <w:t>for a safe</w:t>
      </w:r>
      <w:r w:rsidR="003E41D9" w:rsidRPr="00F71FBF">
        <w:rPr>
          <w:rFonts w:ascii="Book Antiqua" w:hAnsi="Book Antiqua" w:cs="Times New Roman"/>
          <w:sz w:val="24"/>
          <w:szCs w:val="24"/>
        </w:rPr>
        <w:t xml:space="preserve"> hepatectomy</w:t>
      </w:r>
      <w:r w:rsidR="00475092" w:rsidRPr="00F71FBF">
        <w:rPr>
          <w:rFonts w:ascii="Book Antiqua" w:hAnsi="Book Antiqua" w:cs="Times New Roman"/>
          <w:sz w:val="24"/>
          <w:szCs w:val="24"/>
        </w:rPr>
        <w:t xml:space="preserve"> ranged from 25</w:t>
      </w:r>
      <w:r w:rsidR="00805D1F" w:rsidRPr="00F71FBF">
        <w:rPr>
          <w:rFonts w:ascii="Book Antiqua" w:hAnsi="Book Antiqua" w:cs="Times New Roman"/>
          <w:sz w:val="24"/>
          <w:szCs w:val="24"/>
        </w:rPr>
        <w:t>%-</w:t>
      </w:r>
      <w:r w:rsidR="000C4BE1" w:rsidRPr="00F71FBF">
        <w:rPr>
          <w:rFonts w:ascii="Book Antiqua" w:hAnsi="Book Antiqua" w:cs="Times New Roman"/>
          <w:sz w:val="24"/>
          <w:szCs w:val="24"/>
        </w:rPr>
        <w:t xml:space="preserve">50% depending on the pathological background. </w:t>
      </w:r>
      <w:r w:rsidR="00475092" w:rsidRPr="00F71FBF">
        <w:rPr>
          <w:rFonts w:ascii="Book Antiqua" w:hAnsi="Book Antiqua" w:cs="Times New Roman"/>
          <w:sz w:val="24"/>
          <w:szCs w:val="24"/>
        </w:rPr>
        <w:t xml:space="preserve">The </w:t>
      </w:r>
      <w:r w:rsidR="00DC3B28" w:rsidRPr="00F71FBF">
        <w:rPr>
          <w:rFonts w:ascii="Book Antiqua" w:hAnsi="Book Antiqua" w:cs="Times New Roman"/>
          <w:sz w:val="24"/>
          <w:szCs w:val="24"/>
        </w:rPr>
        <w:t xml:space="preserve">Sapporo score is the only </w:t>
      </w:r>
      <w:r w:rsidR="001C0C29" w:rsidRPr="00F71FBF">
        <w:rPr>
          <w:rFonts w:ascii="Book Antiqua" w:hAnsi="Book Antiqua" w:cs="Times New Roman"/>
          <w:sz w:val="24"/>
          <w:szCs w:val="24"/>
        </w:rPr>
        <w:t>liver function-based method for</w:t>
      </w:r>
      <w:r w:rsidR="00DC3B28" w:rsidRPr="00F71FBF">
        <w:rPr>
          <w:rFonts w:ascii="Book Antiqua" w:hAnsi="Book Antiqua" w:cs="Times New Roman"/>
          <w:sz w:val="24"/>
          <w:szCs w:val="24"/>
        </w:rPr>
        <w:t xml:space="preserve"> </w:t>
      </w:r>
      <w:r w:rsidR="001C0C29" w:rsidRPr="00F71FBF">
        <w:rPr>
          <w:rFonts w:ascii="Book Antiqua" w:hAnsi="Book Antiqua" w:cs="Times New Roman"/>
          <w:sz w:val="24"/>
          <w:szCs w:val="24"/>
        </w:rPr>
        <w:t>determining</w:t>
      </w:r>
      <w:r w:rsidR="00475092" w:rsidRPr="00F71FBF">
        <w:rPr>
          <w:rFonts w:ascii="Book Antiqua" w:hAnsi="Book Antiqua" w:cs="Times New Roman"/>
          <w:sz w:val="24"/>
          <w:szCs w:val="24"/>
        </w:rPr>
        <w:t xml:space="preserve"> the</w:t>
      </w:r>
      <w:r w:rsidR="00DC3B28" w:rsidRPr="00F71FBF">
        <w:rPr>
          <w:rFonts w:ascii="Book Antiqua" w:hAnsi="Book Antiqua" w:cs="Times New Roman"/>
          <w:sz w:val="24"/>
          <w:szCs w:val="24"/>
        </w:rPr>
        <w:t xml:space="preserve"> </w:t>
      </w:r>
      <w:r w:rsidR="00A81C0D" w:rsidRPr="00F71FBF">
        <w:rPr>
          <w:rFonts w:ascii="Book Antiqua" w:hAnsi="Book Antiqua" w:cs="Times New Roman"/>
          <w:sz w:val="24"/>
          <w:szCs w:val="24"/>
        </w:rPr>
        <w:t xml:space="preserve">minimum </w:t>
      </w:r>
      <w:r w:rsidR="00DC3B28" w:rsidRPr="00F71FBF">
        <w:rPr>
          <w:rFonts w:ascii="Book Antiqua" w:hAnsi="Book Antiqua" w:cs="Times New Roman"/>
          <w:sz w:val="24"/>
          <w:szCs w:val="24"/>
        </w:rPr>
        <w:t>RLV.</w:t>
      </w:r>
    </w:p>
    <w:p w14:paraId="184E2692" w14:textId="77777777" w:rsidR="000C4BE1" w:rsidRPr="00F71FBF" w:rsidRDefault="000C4BE1" w:rsidP="003E25E0">
      <w:pPr>
        <w:spacing w:after="0" w:line="360" w:lineRule="auto"/>
        <w:rPr>
          <w:rFonts w:ascii="Book Antiqua" w:hAnsi="Book Antiqua" w:cs="Times New Roman"/>
          <w:sz w:val="24"/>
          <w:szCs w:val="24"/>
        </w:rPr>
      </w:pPr>
    </w:p>
    <w:p w14:paraId="092A6BCF" w14:textId="5256627A" w:rsidR="000C4BE1" w:rsidRPr="00F71FBF" w:rsidRDefault="000C4BE1" w:rsidP="003E25E0">
      <w:pPr>
        <w:spacing w:after="0" w:line="360" w:lineRule="auto"/>
        <w:rPr>
          <w:rFonts w:ascii="Book Antiqua" w:hAnsi="Book Antiqua" w:cs="Times New Roman"/>
          <w:b/>
          <w:i/>
          <w:sz w:val="24"/>
          <w:szCs w:val="24"/>
        </w:rPr>
      </w:pPr>
      <w:r w:rsidRPr="00F71FBF">
        <w:rPr>
          <w:rFonts w:ascii="Book Antiqua" w:hAnsi="Book Antiqua" w:cs="Times New Roman"/>
          <w:b/>
          <w:i/>
          <w:sz w:val="24"/>
          <w:szCs w:val="24"/>
        </w:rPr>
        <w:t>Relations</w:t>
      </w:r>
      <w:r w:rsidR="00212CDC" w:rsidRPr="00F71FBF">
        <w:rPr>
          <w:rFonts w:ascii="Book Antiqua" w:hAnsi="Book Antiqua" w:cs="Times New Roman"/>
          <w:b/>
          <w:i/>
          <w:sz w:val="24"/>
          <w:szCs w:val="24"/>
        </w:rPr>
        <w:t>hips between physical parameter</w:t>
      </w:r>
      <w:r w:rsidRPr="00F71FBF">
        <w:rPr>
          <w:rFonts w:ascii="Book Antiqua" w:hAnsi="Book Antiqua" w:cs="Times New Roman"/>
          <w:b/>
          <w:i/>
          <w:sz w:val="24"/>
          <w:szCs w:val="24"/>
        </w:rPr>
        <w:t>s and liver volume</w:t>
      </w:r>
    </w:p>
    <w:p w14:paraId="7FB1D2C4" w14:textId="74AE06D0" w:rsidR="00805D1F" w:rsidRPr="00F71FBF" w:rsidRDefault="000C4BE1" w:rsidP="003E25E0">
      <w:pPr>
        <w:spacing w:after="0" w:line="360" w:lineRule="auto"/>
        <w:rPr>
          <w:rFonts w:ascii="Book Antiqua" w:hAnsi="Book Antiqua" w:cs="Times New Roman"/>
          <w:sz w:val="24"/>
          <w:szCs w:val="24"/>
        </w:rPr>
      </w:pPr>
      <w:r w:rsidRPr="00F71FBF">
        <w:rPr>
          <w:rFonts w:ascii="Book Antiqua" w:hAnsi="Book Antiqua" w:cs="Times New Roman"/>
          <w:sz w:val="24"/>
          <w:szCs w:val="24"/>
        </w:rPr>
        <w:t xml:space="preserve">Liver volume is obviously correlated with </w:t>
      </w:r>
      <w:r w:rsidR="00475092" w:rsidRPr="00F71FBF">
        <w:rPr>
          <w:rFonts w:ascii="Book Antiqua" w:hAnsi="Book Antiqua" w:cs="Times New Roman"/>
          <w:sz w:val="24"/>
          <w:szCs w:val="24"/>
        </w:rPr>
        <w:t xml:space="preserve">physical </w:t>
      </w:r>
      <w:proofErr w:type="gramStart"/>
      <w:r w:rsidR="00475092" w:rsidRPr="00F71FBF">
        <w:rPr>
          <w:rFonts w:ascii="Book Antiqua" w:hAnsi="Book Antiqua" w:cs="Times New Roman"/>
          <w:sz w:val="24"/>
          <w:szCs w:val="24"/>
        </w:rPr>
        <w:t>parameters</w:t>
      </w:r>
      <w:r w:rsidR="00A251C7" w:rsidRPr="00F71FBF">
        <w:rPr>
          <w:rFonts w:ascii="Book Antiqua" w:hAnsi="Book Antiqua" w:cs="Times New Roman"/>
          <w:sz w:val="24"/>
          <w:szCs w:val="24"/>
          <w:vertAlign w:val="superscript"/>
        </w:rPr>
        <w:t>[</w:t>
      </w:r>
      <w:proofErr w:type="gramEnd"/>
      <w:r w:rsidR="005D0872" w:rsidRPr="00F71FBF">
        <w:rPr>
          <w:rFonts w:ascii="Book Antiqua" w:hAnsi="Book Antiqua" w:cs="Times New Roman"/>
          <w:sz w:val="24"/>
          <w:szCs w:val="24"/>
          <w:vertAlign w:val="superscript"/>
        </w:rPr>
        <w:t>24</w:t>
      </w:r>
      <w:r w:rsidR="00A251C7" w:rsidRPr="00F71FBF">
        <w:rPr>
          <w:rFonts w:ascii="Book Antiqua" w:hAnsi="Book Antiqua" w:cs="Times New Roman"/>
          <w:sz w:val="24"/>
          <w:szCs w:val="24"/>
          <w:vertAlign w:val="superscript"/>
        </w:rPr>
        <w:t>,</w:t>
      </w:r>
      <w:r w:rsidR="005D0872" w:rsidRPr="00F71FBF">
        <w:rPr>
          <w:rFonts w:ascii="Book Antiqua" w:hAnsi="Book Antiqua" w:cs="Times New Roman"/>
          <w:sz w:val="24"/>
          <w:szCs w:val="24"/>
          <w:vertAlign w:val="superscript"/>
        </w:rPr>
        <w:t>32</w:t>
      </w:r>
      <w:r w:rsidR="0042581B" w:rsidRPr="00F71FBF">
        <w:rPr>
          <w:rFonts w:ascii="Book Antiqua" w:hAnsi="Book Antiqua" w:cs="Times New Roman"/>
          <w:sz w:val="24"/>
          <w:szCs w:val="24"/>
          <w:vertAlign w:val="superscript"/>
        </w:rPr>
        <w:t>−</w:t>
      </w:r>
      <w:r w:rsidR="005D0872" w:rsidRPr="00F71FBF">
        <w:rPr>
          <w:rFonts w:ascii="Book Antiqua" w:hAnsi="Book Antiqua" w:cs="Times New Roman"/>
          <w:sz w:val="24"/>
          <w:szCs w:val="24"/>
          <w:vertAlign w:val="superscript"/>
        </w:rPr>
        <w:t>35</w:t>
      </w:r>
      <w:r w:rsidR="00A251C7" w:rsidRPr="00F71FBF">
        <w:rPr>
          <w:rFonts w:ascii="Book Antiqua" w:hAnsi="Book Antiqua" w:cs="Times New Roman"/>
          <w:sz w:val="24"/>
          <w:szCs w:val="24"/>
          <w:vertAlign w:val="superscript"/>
        </w:rPr>
        <w:t>]</w:t>
      </w:r>
      <w:r w:rsidRPr="00F71FBF">
        <w:rPr>
          <w:rFonts w:ascii="Book Antiqua" w:hAnsi="Book Antiqua" w:cs="Times New Roman"/>
          <w:sz w:val="24"/>
          <w:szCs w:val="24"/>
        </w:rPr>
        <w:t xml:space="preserve">. However, </w:t>
      </w:r>
      <w:r w:rsidR="00475092" w:rsidRPr="00F71FBF">
        <w:rPr>
          <w:rFonts w:ascii="Book Antiqua" w:hAnsi="Book Antiqua" w:cs="Times New Roman"/>
          <w:sz w:val="24"/>
          <w:szCs w:val="24"/>
        </w:rPr>
        <w:t xml:space="preserve">the physiques of children and adults </w:t>
      </w:r>
      <w:r w:rsidRPr="00F71FBF">
        <w:rPr>
          <w:rFonts w:ascii="Book Antiqua" w:hAnsi="Book Antiqua" w:cs="Times New Roman"/>
          <w:sz w:val="24"/>
          <w:szCs w:val="24"/>
        </w:rPr>
        <w:t xml:space="preserve">are </w:t>
      </w:r>
      <w:r w:rsidR="00475092" w:rsidRPr="00F71FBF">
        <w:rPr>
          <w:rFonts w:ascii="Book Antiqua" w:hAnsi="Book Antiqua" w:cs="Times New Roman"/>
          <w:sz w:val="24"/>
          <w:szCs w:val="24"/>
        </w:rPr>
        <w:t>markedly</w:t>
      </w:r>
      <w:r w:rsidRPr="00F71FBF">
        <w:rPr>
          <w:rFonts w:ascii="Book Antiqua" w:hAnsi="Book Antiqua" w:cs="Times New Roman"/>
          <w:sz w:val="24"/>
          <w:szCs w:val="24"/>
        </w:rPr>
        <w:t xml:space="preserve"> </w:t>
      </w:r>
      <w:proofErr w:type="gramStart"/>
      <w:r w:rsidRPr="00F71FBF">
        <w:rPr>
          <w:rFonts w:ascii="Book Antiqua" w:hAnsi="Book Antiqua" w:cs="Times New Roman"/>
          <w:sz w:val="24"/>
          <w:szCs w:val="24"/>
        </w:rPr>
        <w:t>different</w:t>
      </w:r>
      <w:r w:rsidR="00A251C7" w:rsidRPr="00F71FBF">
        <w:rPr>
          <w:rFonts w:ascii="Book Antiqua" w:hAnsi="Book Antiqua" w:cs="Times New Roman"/>
          <w:sz w:val="24"/>
          <w:szCs w:val="24"/>
          <w:vertAlign w:val="superscript"/>
        </w:rPr>
        <w:t>[</w:t>
      </w:r>
      <w:proofErr w:type="gramEnd"/>
      <w:r w:rsidR="005D0872" w:rsidRPr="00F71FBF">
        <w:rPr>
          <w:rFonts w:ascii="Book Antiqua" w:hAnsi="Book Antiqua" w:cs="Times New Roman"/>
          <w:sz w:val="24"/>
          <w:szCs w:val="24"/>
          <w:vertAlign w:val="superscript"/>
        </w:rPr>
        <w:t>24</w:t>
      </w:r>
      <w:r w:rsidR="00A251C7" w:rsidRPr="00F71FBF">
        <w:rPr>
          <w:rFonts w:ascii="Book Antiqua" w:hAnsi="Book Antiqua" w:cs="Times New Roman"/>
          <w:sz w:val="24"/>
          <w:szCs w:val="24"/>
          <w:vertAlign w:val="superscript"/>
        </w:rPr>
        <w:t>]</w:t>
      </w:r>
      <w:r w:rsidRPr="00F71FBF">
        <w:rPr>
          <w:rFonts w:ascii="Book Antiqua" w:hAnsi="Book Antiqua" w:cs="Times New Roman"/>
          <w:sz w:val="24"/>
          <w:szCs w:val="24"/>
        </w:rPr>
        <w:t xml:space="preserve">. In addition, </w:t>
      </w:r>
      <w:r w:rsidR="00475092" w:rsidRPr="00F71FBF">
        <w:rPr>
          <w:rFonts w:ascii="Book Antiqua" w:hAnsi="Book Antiqua" w:cs="Times New Roman"/>
          <w:sz w:val="24"/>
          <w:szCs w:val="24"/>
        </w:rPr>
        <w:t xml:space="preserve">the </w:t>
      </w:r>
      <w:r w:rsidRPr="00F71FBF">
        <w:rPr>
          <w:rFonts w:ascii="Book Antiqua" w:hAnsi="Book Antiqua" w:cs="Times New Roman"/>
          <w:sz w:val="24"/>
          <w:szCs w:val="24"/>
        </w:rPr>
        <w:t>coefficient</w:t>
      </w:r>
      <w:r w:rsidR="00834D2D" w:rsidRPr="00F71FBF">
        <w:rPr>
          <w:rFonts w:ascii="Book Antiqua" w:hAnsi="Book Antiqua" w:cs="Times New Roman"/>
          <w:sz w:val="24"/>
          <w:szCs w:val="24"/>
        </w:rPr>
        <w:t>s</w:t>
      </w:r>
      <w:r w:rsidRPr="00F71FBF">
        <w:rPr>
          <w:rFonts w:ascii="Book Antiqua" w:hAnsi="Book Antiqua" w:cs="Times New Roman"/>
          <w:sz w:val="24"/>
          <w:szCs w:val="24"/>
        </w:rPr>
        <w:t xml:space="preserve"> </w:t>
      </w:r>
      <w:r w:rsidR="00475092" w:rsidRPr="00F71FBF">
        <w:rPr>
          <w:rFonts w:ascii="Book Antiqua" w:hAnsi="Book Antiqua" w:cs="Times New Roman"/>
          <w:sz w:val="24"/>
          <w:szCs w:val="24"/>
        </w:rPr>
        <w:t xml:space="preserve">for the relationships </w:t>
      </w:r>
      <w:r w:rsidRPr="00F71FBF">
        <w:rPr>
          <w:rFonts w:ascii="Book Antiqua" w:hAnsi="Book Antiqua" w:cs="Times New Roman"/>
          <w:sz w:val="24"/>
          <w:szCs w:val="24"/>
        </w:rPr>
        <w:t xml:space="preserve">among liver volume and </w:t>
      </w:r>
      <w:r w:rsidR="00475092" w:rsidRPr="00F71FBF">
        <w:rPr>
          <w:rFonts w:ascii="Book Antiqua" w:hAnsi="Book Antiqua" w:cs="Times New Roman"/>
          <w:sz w:val="24"/>
          <w:szCs w:val="24"/>
        </w:rPr>
        <w:t>physical parameters</w:t>
      </w:r>
      <w:r w:rsidRPr="00F71FBF">
        <w:rPr>
          <w:rFonts w:ascii="Book Antiqua" w:hAnsi="Book Antiqua" w:cs="Times New Roman"/>
          <w:sz w:val="24"/>
          <w:szCs w:val="24"/>
        </w:rPr>
        <w:t xml:space="preserve"> </w:t>
      </w:r>
      <w:r w:rsidR="00475092" w:rsidRPr="00F71FBF">
        <w:rPr>
          <w:rFonts w:ascii="Book Antiqua" w:hAnsi="Book Antiqua" w:cs="Times New Roman"/>
          <w:sz w:val="24"/>
          <w:szCs w:val="24"/>
        </w:rPr>
        <w:t>change</w:t>
      </w:r>
      <w:r w:rsidRPr="00F71FBF">
        <w:rPr>
          <w:rFonts w:ascii="Book Antiqua" w:hAnsi="Book Antiqua" w:cs="Times New Roman"/>
          <w:sz w:val="24"/>
          <w:szCs w:val="24"/>
        </w:rPr>
        <w:t xml:space="preserve"> </w:t>
      </w:r>
      <w:r w:rsidR="00A810F7" w:rsidRPr="00F71FBF">
        <w:rPr>
          <w:rFonts w:ascii="Book Antiqua" w:hAnsi="Book Antiqua" w:cs="Times New Roman"/>
          <w:sz w:val="24"/>
          <w:szCs w:val="24"/>
        </w:rPr>
        <w:t xml:space="preserve">during </w:t>
      </w:r>
      <w:proofErr w:type="gramStart"/>
      <w:r w:rsidR="00A81C0D" w:rsidRPr="00F71FBF">
        <w:rPr>
          <w:rFonts w:ascii="Book Antiqua" w:hAnsi="Book Antiqua" w:cs="Times New Roman"/>
          <w:sz w:val="24"/>
          <w:szCs w:val="24"/>
        </w:rPr>
        <w:t>growth</w:t>
      </w:r>
      <w:r w:rsidR="00AC0EA3" w:rsidRPr="00F71FBF">
        <w:rPr>
          <w:rFonts w:ascii="Book Antiqua" w:hAnsi="Book Antiqua" w:cs="Times New Roman"/>
          <w:sz w:val="24"/>
          <w:szCs w:val="24"/>
          <w:vertAlign w:val="superscript"/>
        </w:rPr>
        <w:t>[</w:t>
      </w:r>
      <w:proofErr w:type="gramEnd"/>
      <w:r w:rsidR="005D0872" w:rsidRPr="00F71FBF">
        <w:rPr>
          <w:rFonts w:ascii="Book Antiqua" w:hAnsi="Book Antiqua" w:cs="Times New Roman"/>
          <w:sz w:val="24"/>
          <w:szCs w:val="24"/>
          <w:vertAlign w:val="superscript"/>
        </w:rPr>
        <w:t>24</w:t>
      </w:r>
      <w:r w:rsidR="00AC0EA3" w:rsidRPr="00F71FBF">
        <w:rPr>
          <w:rFonts w:ascii="Book Antiqua" w:hAnsi="Book Antiqua" w:cs="Times New Roman"/>
          <w:sz w:val="24"/>
          <w:szCs w:val="24"/>
          <w:vertAlign w:val="superscript"/>
        </w:rPr>
        <w:t>]</w:t>
      </w:r>
      <w:r w:rsidRPr="00F71FBF">
        <w:rPr>
          <w:rFonts w:ascii="Book Antiqua" w:hAnsi="Book Antiqua" w:cs="Times New Roman"/>
          <w:sz w:val="24"/>
          <w:szCs w:val="24"/>
        </w:rPr>
        <w:t xml:space="preserve">. Yu </w:t>
      </w:r>
      <w:r w:rsidRPr="00F71FBF">
        <w:rPr>
          <w:rFonts w:ascii="Book Antiqua" w:hAnsi="Book Antiqua" w:cs="Times New Roman"/>
          <w:i/>
          <w:sz w:val="24"/>
          <w:szCs w:val="24"/>
        </w:rPr>
        <w:t xml:space="preserve">et </w:t>
      </w:r>
      <w:proofErr w:type="gramStart"/>
      <w:r w:rsidRPr="00F71FBF">
        <w:rPr>
          <w:rFonts w:ascii="Book Antiqua" w:hAnsi="Book Antiqua" w:cs="Times New Roman"/>
          <w:i/>
          <w:sz w:val="24"/>
          <w:szCs w:val="24"/>
        </w:rPr>
        <w:t>al</w:t>
      </w:r>
      <w:r w:rsidR="00805D1F" w:rsidRPr="00F71FBF">
        <w:rPr>
          <w:rFonts w:ascii="Book Antiqua" w:hAnsi="Book Antiqua" w:cs="Times New Roman"/>
          <w:sz w:val="24"/>
          <w:szCs w:val="24"/>
          <w:vertAlign w:val="superscript"/>
        </w:rPr>
        <w:t>[</w:t>
      </w:r>
      <w:proofErr w:type="gramEnd"/>
      <w:r w:rsidR="00805D1F" w:rsidRPr="00F71FBF">
        <w:rPr>
          <w:rFonts w:ascii="Book Antiqua" w:hAnsi="Book Antiqua" w:cs="Times New Roman"/>
          <w:sz w:val="24"/>
          <w:szCs w:val="24"/>
          <w:vertAlign w:val="superscript"/>
        </w:rPr>
        <w:t>24]</w:t>
      </w:r>
      <w:r w:rsidRPr="00F71FBF">
        <w:rPr>
          <w:rFonts w:ascii="Book Antiqua" w:hAnsi="Book Antiqua" w:cs="Times New Roman"/>
          <w:sz w:val="24"/>
          <w:szCs w:val="24"/>
        </w:rPr>
        <w:t xml:space="preserve"> attempted to develop </w:t>
      </w:r>
      <w:r w:rsidR="00475092" w:rsidRPr="00F71FBF">
        <w:rPr>
          <w:rFonts w:ascii="Book Antiqua" w:hAnsi="Book Antiqua" w:cs="Times New Roman"/>
          <w:sz w:val="24"/>
          <w:szCs w:val="24"/>
        </w:rPr>
        <w:t xml:space="preserve">a </w:t>
      </w:r>
      <w:r w:rsidRPr="00F71FBF">
        <w:rPr>
          <w:rFonts w:ascii="Book Antiqua" w:hAnsi="Book Antiqua" w:cs="Times New Roman"/>
          <w:sz w:val="24"/>
          <w:szCs w:val="24"/>
        </w:rPr>
        <w:t>non</w:t>
      </w:r>
      <w:r w:rsidR="00212CDC" w:rsidRPr="00F71FBF">
        <w:rPr>
          <w:rFonts w:ascii="Book Antiqua" w:hAnsi="Book Antiqua" w:cs="Times New Roman"/>
          <w:sz w:val="24"/>
          <w:szCs w:val="24"/>
        </w:rPr>
        <w:t>-</w:t>
      </w:r>
      <w:r w:rsidRPr="00F71FBF">
        <w:rPr>
          <w:rFonts w:ascii="Book Antiqua" w:hAnsi="Book Antiqua" w:cs="Times New Roman"/>
          <w:sz w:val="24"/>
          <w:szCs w:val="24"/>
        </w:rPr>
        <w:t xml:space="preserve">linear or </w:t>
      </w:r>
      <w:r w:rsidR="00834D2D" w:rsidRPr="00F71FBF">
        <w:rPr>
          <w:rFonts w:ascii="Book Antiqua" w:hAnsi="Book Antiqua" w:cs="Times New Roman"/>
          <w:sz w:val="24"/>
          <w:szCs w:val="24"/>
        </w:rPr>
        <w:t>step</w:t>
      </w:r>
      <w:r w:rsidRPr="00F71FBF">
        <w:rPr>
          <w:rFonts w:ascii="Book Antiqua" w:hAnsi="Book Antiqua" w:cs="Times New Roman"/>
          <w:sz w:val="24"/>
          <w:szCs w:val="24"/>
        </w:rPr>
        <w:t xml:space="preserve">wise model for </w:t>
      </w:r>
      <w:r w:rsidR="00475092" w:rsidRPr="00F71FBF">
        <w:rPr>
          <w:rFonts w:ascii="Book Antiqua" w:hAnsi="Book Antiqua" w:cs="Times New Roman"/>
          <w:sz w:val="24"/>
          <w:szCs w:val="24"/>
        </w:rPr>
        <w:t>estimati</w:t>
      </w:r>
      <w:r w:rsidRPr="00F71FBF">
        <w:rPr>
          <w:rFonts w:ascii="Book Antiqua" w:hAnsi="Book Antiqua" w:cs="Times New Roman"/>
          <w:sz w:val="24"/>
          <w:szCs w:val="24"/>
        </w:rPr>
        <w:t>n</w:t>
      </w:r>
      <w:r w:rsidR="00475092" w:rsidRPr="00F71FBF">
        <w:rPr>
          <w:rFonts w:ascii="Book Antiqua" w:hAnsi="Book Antiqua" w:cs="Times New Roman"/>
          <w:sz w:val="24"/>
          <w:szCs w:val="24"/>
        </w:rPr>
        <w:t>g</w:t>
      </w:r>
      <w:r w:rsidRPr="00F71FBF">
        <w:rPr>
          <w:rFonts w:ascii="Book Antiqua" w:hAnsi="Book Antiqua" w:cs="Times New Roman"/>
          <w:sz w:val="24"/>
          <w:szCs w:val="24"/>
        </w:rPr>
        <w:t xml:space="preserve"> liver volume, </w:t>
      </w:r>
      <w:r w:rsidR="00475092" w:rsidRPr="00F71FBF">
        <w:rPr>
          <w:rFonts w:ascii="Book Antiqua" w:hAnsi="Book Antiqua" w:cs="Times New Roman"/>
          <w:sz w:val="24"/>
          <w:szCs w:val="24"/>
        </w:rPr>
        <w:t>whereas</w:t>
      </w:r>
      <w:r w:rsidRPr="00F71FBF">
        <w:rPr>
          <w:rFonts w:ascii="Book Antiqua" w:hAnsi="Book Antiqua" w:cs="Times New Roman"/>
          <w:sz w:val="24"/>
          <w:szCs w:val="24"/>
        </w:rPr>
        <w:t xml:space="preserve"> the other</w:t>
      </w:r>
      <w:r w:rsidR="00475092" w:rsidRPr="00F71FBF">
        <w:rPr>
          <w:rFonts w:ascii="Book Antiqua" w:hAnsi="Book Antiqua" w:cs="Times New Roman"/>
          <w:sz w:val="24"/>
          <w:szCs w:val="24"/>
        </w:rPr>
        <w:t xml:space="preserve"> reported</w:t>
      </w:r>
      <w:r w:rsidRPr="00F71FBF">
        <w:rPr>
          <w:rFonts w:ascii="Book Antiqua" w:hAnsi="Book Antiqua" w:cs="Times New Roman"/>
          <w:sz w:val="24"/>
          <w:szCs w:val="24"/>
        </w:rPr>
        <w:t xml:space="preserve"> models were linear models. Unfortunately, this elaborate model did not become popular. </w:t>
      </w:r>
      <w:r w:rsidR="00475092" w:rsidRPr="00F71FBF">
        <w:rPr>
          <w:rFonts w:ascii="Book Antiqua" w:hAnsi="Book Antiqua" w:cs="Times New Roman"/>
          <w:sz w:val="24"/>
          <w:szCs w:val="24"/>
        </w:rPr>
        <w:t>One possible explanation for this is that it might</w:t>
      </w:r>
      <w:r w:rsidRPr="00F71FBF">
        <w:rPr>
          <w:rFonts w:ascii="Book Antiqua" w:hAnsi="Book Antiqua" w:cs="Times New Roman"/>
          <w:sz w:val="24"/>
          <w:szCs w:val="24"/>
        </w:rPr>
        <w:t xml:space="preserve"> be too elaborate </w:t>
      </w:r>
      <w:r w:rsidR="00475092" w:rsidRPr="00F71FBF">
        <w:rPr>
          <w:rFonts w:ascii="Book Antiqua" w:hAnsi="Book Antiqua" w:cs="Times New Roman"/>
          <w:sz w:val="24"/>
          <w:szCs w:val="24"/>
        </w:rPr>
        <w:t>for estimating</w:t>
      </w:r>
      <w:r w:rsidRPr="00F71FBF">
        <w:rPr>
          <w:rFonts w:ascii="Book Antiqua" w:hAnsi="Book Antiqua" w:cs="Times New Roman"/>
          <w:sz w:val="24"/>
          <w:szCs w:val="24"/>
        </w:rPr>
        <w:t xml:space="preserve"> SLV</w:t>
      </w:r>
      <w:r w:rsidR="00475092" w:rsidRPr="00F71FBF">
        <w:rPr>
          <w:rFonts w:ascii="Book Antiqua" w:hAnsi="Book Antiqua" w:cs="Times New Roman"/>
          <w:sz w:val="24"/>
          <w:szCs w:val="24"/>
        </w:rPr>
        <w:t>,</w:t>
      </w:r>
      <w:r w:rsidRPr="00F71FBF">
        <w:rPr>
          <w:rFonts w:ascii="Book Antiqua" w:hAnsi="Book Antiqua" w:cs="Times New Roman"/>
          <w:sz w:val="24"/>
          <w:szCs w:val="24"/>
        </w:rPr>
        <w:t xml:space="preserve"> and</w:t>
      </w:r>
      <w:r w:rsidR="00475092" w:rsidRPr="00F71FBF">
        <w:rPr>
          <w:rFonts w:ascii="Book Antiqua" w:hAnsi="Book Antiqua" w:cs="Times New Roman"/>
          <w:sz w:val="24"/>
          <w:szCs w:val="24"/>
        </w:rPr>
        <w:t xml:space="preserve"> the use of</w:t>
      </w:r>
      <w:r w:rsidRPr="00F71FBF">
        <w:rPr>
          <w:rFonts w:ascii="Book Antiqua" w:hAnsi="Book Antiqua" w:cs="Times New Roman"/>
          <w:sz w:val="24"/>
          <w:szCs w:val="24"/>
        </w:rPr>
        <w:t xml:space="preserve"> </w:t>
      </w:r>
      <w:r w:rsidR="00475092" w:rsidRPr="00F71FBF">
        <w:rPr>
          <w:rFonts w:ascii="Book Antiqua" w:hAnsi="Book Antiqua" w:cs="Times New Roman"/>
          <w:sz w:val="24"/>
          <w:szCs w:val="24"/>
        </w:rPr>
        <w:t xml:space="preserve">other simpler models does not result in </w:t>
      </w:r>
      <w:r w:rsidR="00556DE6" w:rsidRPr="00F71FBF">
        <w:rPr>
          <w:rFonts w:ascii="Book Antiqua" w:hAnsi="Book Antiqua" w:cs="Times New Roman"/>
          <w:sz w:val="24"/>
          <w:szCs w:val="24"/>
        </w:rPr>
        <w:t>favorable</w:t>
      </w:r>
      <w:r w:rsidR="00475092" w:rsidRPr="00F71FBF">
        <w:rPr>
          <w:rFonts w:ascii="Book Antiqua" w:hAnsi="Book Antiqua" w:cs="Times New Roman"/>
          <w:sz w:val="24"/>
          <w:szCs w:val="24"/>
        </w:rPr>
        <w:t xml:space="preserve"> outcomes</w:t>
      </w:r>
      <w:r w:rsidRPr="00F71FBF">
        <w:rPr>
          <w:rFonts w:ascii="Book Antiqua" w:hAnsi="Book Antiqua" w:cs="Times New Roman"/>
          <w:sz w:val="24"/>
          <w:szCs w:val="24"/>
        </w:rPr>
        <w:t>.</w:t>
      </w:r>
    </w:p>
    <w:p w14:paraId="516EA4F5" w14:textId="4DE2FE1A" w:rsidR="003E41D9" w:rsidRPr="00F71FBF" w:rsidRDefault="000C4BE1" w:rsidP="003E25E0">
      <w:pPr>
        <w:spacing w:after="0" w:line="360" w:lineRule="auto"/>
        <w:ind w:firstLineChars="100" w:firstLine="240"/>
        <w:rPr>
          <w:rFonts w:ascii="Book Antiqua" w:hAnsi="Book Antiqua" w:cs="Times New Roman"/>
          <w:sz w:val="24"/>
          <w:szCs w:val="24"/>
        </w:rPr>
      </w:pPr>
      <w:r w:rsidRPr="00F71FBF">
        <w:rPr>
          <w:rFonts w:ascii="Book Antiqua" w:hAnsi="Book Antiqua" w:cs="Times New Roman"/>
          <w:sz w:val="24"/>
          <w:szCs w:val="24"/>
        </w:rPr>
        <w:t>BSA</w:t>
      </w:r>
      <w:r w:rsidR="00475092" w:rsidRPr="00F71FBF">
        <w:rPr>
          <w:rFonts w:ascii="Book Antiqua" w:hAnsi="Book Antiqua" w:cs="Times New Roman"/>
          <w:sz w:val="24"/>
          <w:szCs w:val="24"/>
        </w:rPr>
        <w:t>-based</w:t>
      </w:r>
      <w:r w:rsidRPr="00F71FBF">
        <w:rPr>
          <w:rFonts w:ascii="Book Antiqua" w:hAnsi="Book Antiqua" w:cs="Times New Roman"/>
          <w:sz w:val="24"/>
          <w:szCs w:val="24"/>
        </w:rPr>
        <w:t xml:space="preserve"> models </w:t>
      </w:r>
      <w:r w:rsidR="00A810F7" w:rsidRPr="00F71FBF">
        <w:rPr>
          <w:rFonts w:ascii="Book Antiqua" w:hAnsi="Book Antiqua" w:cs="Times New Roman"/>
          <w:sz w:val="24"/>
          <w:szCs w:val="24"/>
        </w:rPr>
        <w:t xml:space="preserve">for calculating SLV </w:t>
      </w:r>
      <w:r w:rsidRPr="00F71FBF">
        <w:rPr>
          <w:rFonts w:ascii="Book Antiqua" w:hAnsi="Book Antiqua" w:cs="Times New Roman"/>
          <w:sz w:val="24"/>
          <w:szCs w:val="24"/>
        </w:rPr>
        <w:t>are very simple and</w:t>
      </w:r>
      <w:r w:rsidR="00475092" w:rsidRPr="00F71FBF">
        <w:rPr>
          <w:rFonts w:ascii="Book Antiqua" w:hAnsi="Book Antiqua" w:cs="Times New Roman"/>
          <w:sz w:val="24"/>
          <w:szCs w:val="24"/>
        </w:rPr>
        <w:t xml:space="preserve"> are widely used </w:t>
      </w:r>
      <w:r w:rsidRPr="00F71FBF">
        <w:rPr>
          <w:rFonts w:ascii="Book Antiqua" w:hAnsi="Book Antiqua" w:cs="Times New Roman"/>
          <w:sz w:val="24"/>
          <w:szCs w:val="24"/>
        </w:rPr>
        <w:t xml:space="preserve">in </w:t>
      </w:r>
      <w:r w:rsidR="00475092" w:rsidRPr="00F71FBF">
        <w:rPr>
          <w:rFonts w:ascii="Book Antiqua" w:hAnsi="Book Antiqua" w:cs="Times New Roman"/>
          <w:sz w:val="24"/>
          <w:szCs w:val="24"/>
        </w:rPr>
        <w:t xml:space="preserve">the </w:t>
      </w:r>
      <w:r w:rsidRPr="00F71FBF">
        <w:rPr>
          <w:rFonts w:ascii="Book Antiqua" w:hAnsi="Book Antiqua" w:cs="Times New Roman"/>
          <w:sz w:val="24"/>
          <w:szCs w:val="24"/>
        </w:rPr>
        <w:t>clinical</w:t>
      </w:r>
      <w:r w:rsidR="00475092" w:rsidRPr="00F71FBF">
        <w:rPr>
          <w:rFonts w:ascii="Book Antiqua" w:hAnsi="Book Antiqua" w:cs="Times New Roman"/>
          <w:sz w:val="24"/>
          <w:szCs w:val="24"/>
        </w:rPr>
        <w:t xml:space="preserve"> setting</w:t>
      </w:r>
      <w:r w:rsidRPr="00F71FBF">
        <w:rPr>
          <w:rFonts w:ascii="Book Antiqua" w:hAnsi="Book Antiqua" w:cs="Times New Roman"/>
          <w:sz w:val="24"/>
          <w:szCs w:val="24"/>
        </w:rPr>
        <w:t xml:space="preserve">. However, </w:t>
      </w:r>
      <w:r w:rsidR="00475092" w:rsidRPr="00F71FBF">
        <w:rPr>
          <w:rFonts w:ascii="Book Antiqua" w:hAnsi="Book Antiqua" w:cs="Times New Roman"/>
          <w:sz w:val="24"/>
          <w:szCs w:val="24"/>
        </w:rPr>
        <w:t>25</w:t>
      </w:r>
      <w:r w:rsidRPr="00F71FBF">
        <w:rPr>
          <w:rFonts w:ascii="Book Antiqua" w:hAnsi="Book Antiqua" w:cs="Times New Roman"/>
          <w:sz w:val="24"/>
          <w:szCs w:val="24"/>
        </w:rPr>
        <w:t xml:space="preserve"> </w:t>
      </w:r>
      <w:r w:rsidR="00B3599D" w:rsidRPr="00F71FBF">
        <w:rPr>
          <w:rFonts w:ascii="Book Antiqua" w:hAnsi="Book Antiqua" w:cs="Times New Roman"/>
          <w:sz w:val="24"/>
          <w:szCs w:val="24"/>
        </w:rPr>
        <w:t xml:space="preserve">different </w:t>
      </w:r>
      <w:r w:rsidR="00475092" w:rsidRPr="00F71FBF">
        <w:rPr>
          <w:rFonts w:ascii="Book Antiqua" w:hAnsi="Book Antiqua" w:cs="Times New Roman"/>
          <w:sz w:val="24"/>
          <w:szCs w:val="24"/>
        </w:rPr>
        <w:t>formulae</w:t>
      </w:r>
      <w:r w:rsidRPr="00F71FBF">
        <w:rPr>
          <w:rFonts w:ascii="Book Antiqua" w:hAnsi="Book Antiqua" w:cs="Times New Roman"/>
          <w:sz w:val="24"/>
          <w:szCs w:val="24"/>
        </w:rPr>
        <w:t xml:space="preserve"> </w:t>
      </w:r>
      <w:r w:rsidR="00475092" w:rsidRPr="00F71FBF">
        <w:rPr>
          <w:rFonts w:ascii="Book Antiqua" w:hAnsi="Book Antiqua" w:cs="Times New Roman"/>
          <w:sz w:val="24"/>
          <w:szCs w:val="24"/>
        </w:rPr>
        <w:t>for</w:t>
      </w:r>
      <w:r w:rsidRPr="00F71FBF">
        <w:rPr>
          <w:rFonts w:ascii="Book Antiqua" w:hAnsi="Book Antiqua" w:cs="Times New Roman"/>
          <w:sz w:val="24"/>
          <w:szCs w:val="24"/>
        </w:rPr>
        <w:t xml:space="preserve"> </w:t>
      </w:r>
      <w:r w:rsidR="00475092" w:rsidRPr="00F71FBF">
        <w:rPr>
          <w:rFonts w:ascii="Book Antiqua" w:hAnsi="Book Antiqua" w:cs="Times New Roman"/>
          <w:sz w:val="24"/>
          <w:szCs w:val="24"/>
        </w:rPr>
        <w:t>calculating</w:t>
      </w:r>
      <w:r w:rsidRPr="00F71FBF">
        <w:rPr>
          <w:rFonts w:ascii="Book Antiqua" w:hAnsi="Book Antiqua" w:cs="Times New Roman"/>
          <w:sz w:val="24"/>
          <w:szCs w:val="24"/>
        </w:rPr>
        <w:t xml:space="preserve"> BSA have </w:t>
      </w:r>
      <w:r w:rsidR="00475092" w:rsidRPr="00F71FBF">
        <w:rPr>
          <w:rFonts w:ascii="Book Antiqua" w:hAnsi="Book Antiqua" w:cs="Times New Roman"/>
          <w:sz w:val="24"/>
          <w:szCs w:val="24"/>
        </w:rPr>
        <w:t xml:space="preserve">been </w:t>
      </w:r>
      <w:proofErr w:type="gramStart"/>
      <w:r w:rsidRPr="00F71FBF">
        <w:rPr>
          <w:rFonts w:ascii="Book Antiqua" w:hAnsi="Book Antiqua" w:cs="Times New Roman"/>
          <w:sz w:val="24"/>
          <w:szCs w:val="24"/>
        </w:rPr>
        <w:t>proposed</w:t>
      </w:r>
      <w:r w:rsidR="005D0872" w:rsidRPr="00F71FBF">
        <w:rPr>
          <w:rFonts w:ascii="Book Antiqua" w:hAnsi="Book Antiqua" w:cs="Times New Roman"/>
          <w:sz w:val="24"/>
          <w:szCs w:val="24"/>
          <w:vertAlign w:val="superscript"/>
        </w:rPr>
        <w:t>[</w:t>
      </w:r>
      <w:proofErr w:type="gramEnd"/>
      <w:r w:rsidR="005D0872" w:rsidRPr="00F71FBF">
        <w:rPr>
          <w:rFonts w:ascii="Book Antiqua" w:hAnsi="Book Antiqua" w:cs="Times New Roman"/>
          <w:sz w:val="24"/>
          <w:szCs w:val="24"/>
          <w:vertAlign w:val="superscript"/>
        </w:rPr>
        <w:t>58]</w:t>
      </w:r>
      <w:r w:rsidR="00DC3B28" w:rsidRPr="00F71FBF">
        <w:rPr>
          <w:rFonts w:ascii="Book Antiqua" w:hAnsi="Book Antiqua" w:cs="Times New Roman"/>
          <w:sz w:val="24"/>
          <w:szCs w:val="24"/>
        </w:rPr>
        <w:t xml:space="preserve">. </w:t>
      </w:r>
      <w:r w:rsidR="004D374F" w:rsidRPr="00F71FBF">
        <w:rPr>
          <w:rFonts w:ascii="Book Antiqua" w:hAnsi="Book Antiqua" w:cs="Times New Roman"/>
          <w:sz w:val="24"/>
          <w:szCs w:val="24"/>
        </w:rPr>
        <w:t>The f</w:t>
      </w:r>
      <w:r w:rsidR="00B3599D" w:rsidRPr="00F71FBF">
        <w:rPr>
          <w:rFonts w:ascii="Book Antiqua" w:hAnsi="Book Antiqua" w:cs="Times New Roman"/>
          <w:sz w:val="24"/>
          <w:szCs w:val="24"/>
        </w:rPr>
        <w:t xml:space="preserve">irst formula for </w:t>
      </w:r>
      <w:r w:rsidR="004D374F" w:rsidRPr="00F71FBF">
        <w:rPr>
          <w:rFonts w:ascii="Book Antiqua" w:hAnsi="Book Antiqua" w:cs="Times New Roman"/>
          <w:sz w:val="24"/>
          <w:szCs w:val="24"/>
        </w:rPr>
        <w:t xml:space="preserve">calculating </w:t>
      </w:r>
      <w:r w:rsidR="00B3599D" w:rsidRPr="00F71FBF">
        <w:rPr>
          <w:rFonts w:ascii="Book Antiqua" w:hAnsi="Book Antiqua" w:cs="Times New Roman"/>
          <w:sz w:val="24"/>
          <w:szCs w:val="24"/>
        </w:rPr>
        <w:t xml:space="preserve">BSA </w:t>
      </w:r>
      <w:r w:rsidR="004D374F" w:rsidRPr="00F71FBF">
        <w:rPr>
          <w:rFonts w:ascii="Book Antiqua" w:hAnsi="Book Antiqua" w:cs="Times New Roman"/>
          <w:sz w:val="24"/>
          <w:szCs w:val="24"/>
        </w:rPr>
        <w:t xml:space="preserve">was </w:t>
      </w:r>
      <w:r w:rsidR="00B3599D" w:rsidRPr="00F71FBF">
        <w:rPr>
          <w:rFonts w:ascii="Book Antiqua" w:hAnsi="Book Antiqua" w:cs="Times New Roman"/>
          <w:sz w:val="24"/>
          <w:szCs w:val="24"/>
        </w:rPr>
        <w:t xml:space="preserve">reported </w:t>
      </w:r>
      <w:r w:rsidR="004D374F" w:rsidRPr="00F71FBF">
        <w:rPr>
          <w:rFonts w:ascii="Book Antiqua" w:hAnsi="Book Antiqua" w:cs="Times New Roman"/>
          <w:sz w:val="24"/>
          <w:szCs w:val="24"/>
        </w:rPr>
        <w:t>in</w:t>
      </w:r>
      <w:r w:rsidR="00B3599D" w:rsidRPr="00F71FBF">
        <w:rPr>
          <w:rFonts w:ascii="Book Antiqua" w:hAnsi="Book Antiqua" w:cs="Times New Roman"/>
          <w:sz w:val="24"/>
          <w:szCs w:val="24"/>
        </w:rPr>
        <w:t xml:space="preserve"> 1879 by </w:t>
      </w:r>
      <w:proofErr w:type="spellStart"/>
      <w:r w:rsidR="00B3599D" w:rsidRPr="00F71FBF">
        <w:rPr>
          <w:rFonts w:ascii="Book Antiqua" w:hAnsi="Book Antiqua" w:cs="Times New Roman"/>
          <w:sz w:val="24"/>
          <w:szCs w:val="24"/>
        </w:rPr>
        <w:t>Meeh</w:t>
      </w:r>
      <w:proofErr w:type="spellEnd"/>
      <w:r w:rsidR="00B3599D" w:rsidRPr="00F71FBF">
        <w:rPr>
          <w:rFonts w:ascii="Book Antiqua" w:hAnsi="Book Antiqua" w:cs="Times New Roman"/>
          <w:sz w:val="24"/>
          <w:szCs w:val="24"/>
        </w:rPr>
        <w:t xml:space="preserve"> </w:t>
      </w:r>
      <w:r w:rsidR="00B3599D" w:rsidRPr="00F71FBF">
        <w:rPr>
          <w:rFonts w:ascii="Book Antiqua" w:hAnsi="Book Antiqua" w:cs="Times New Roman"/>
          <w:i/>
          <w:sz w:val="24"/>
          <w:szCs w:val="24"/>
        </w:rPr>
        <w:t xml:space="preserve">et </w:t>
      </w:r>
      <w:proofErr w:type="gramStart"/>
      <w:r w:rsidR="00B3599D" w:rsidRPr="00F71FBF">
        <w:rPr>
          <w:rFonts w:ascii="Book Antiqua" w:hAnsi="Book Antiqua" w:cs="Times New Roman"/>
          <w:i/>
          <w:sz w:val="24"/>
          <w:szCs w:val="24"/>
        </w:rPr>
        <w:t>al</w:t>
      </w:r>
      <w:r w:rsidR="00805D1F" w:rsidRPr="00F71FBF">
        <w:rPr>
          <w:rFonts w:ascii="Book Antiqua" w:hAnsi="Book Antiqua" w:cs="Times New Roman"/>
          <w:sz w:val="24"/>
          <w:szCs w:val="24"/>
          <w:vertAlign w:val="superscript"/>
        </w:rPr>
        <w:t>[</w:t>
      </w:r>
      <w:proofErr w:type="gramEnd"/>
      <w:r w:rsidR="00805D1F" w:rsidRPr="00F71FBF">
        <w:rPr>
          <w:rFonts w:ascii="Book Antiqua" w:hAnsi="Book Antiqua" w:cs="Times New Roman"/>
          <w:sz w:val="24"/>
          <w:szCs w:val="24"/>
          <w:vertAlign w:val="superscript"/>
        </w:rPr>
        <w:t>59]</w:t>
      </w:r>
      <w:r w:rsidR="00B3599D" w:rsidRPr="00F71FBF">
        <w:rPr>
          <w:rFonts w:ascii="Book Antiqua" w:hAnsi="Book Antiqua" w:cs="Times New Roman"/>
          <w:sz w:val="24"/>
          <w:szCs w:val="24"/>
        </w:rPr>
        <w:t xml:space="preserve">. Subsequently, the </w:t>
      </w:r>
      <w:proofErr w:type="spellStart"/>
      <w:r w:rsidR="00B3599D" w:rsidRPr="00F71FBF">
        <w:rPr>
          <w:rFonts w:ascii="Book Antiqua" w:hAnsi="Book Antiqua" w:cs="Times New Roman"/>
          <w:sz w:val="24"/>
          <w:szCs w:val="24"/>
        </w:rPr>
        <w:t>DuBios</w:t>
      </w:r>
      <w:proofErr w:type="spellEnd"/>
      <w:r w:rsidR="00B3599D" w:rsidRPr="00F71FBF">
        <w:rPr>
          <w:rFonts w:ascii="Book Antiqua" w:hAnsi="Book Antiqua" w:cs="Times New Roman"/>
          <w:sz w:val="24"/>
          <w:szCs w:val="24"/>
        </w:rPr>
        <w:t xml:space="preserve"> brothers developed </w:t>
      </w:r>
      <w:r w:rsidR="004D374F" w:rsidRPr="00F71FBF">
        <w:rPr>
          <w:rFonts w:ascii="Book Antiqua" w:hAnsi="Book Antiqua" w:cs="Times New Roman"/>
          <w:sz w:val="24"/>
          <w:szCs w:val="24"/>
        </w:rPr>
        <w:t xml:space="preserve">a </w:t>
      </w:r>
      <w:r w:rsidR="00B3599D" w:rsidRPr="00F71FBF">
        <w:rPr>
          <w:rFonts w:ascii="Book Antiqua" w:hAnsi="Book Antiqua" w:cs="Times New Roman"/>
          <w:sz w:val="24"/>
          <w:szCs w:val="24"/>
        </w:rPr>
        <w:t xml:space="preserve">formula </w:t>
      </w:r>
      <w:r w:rsidR="004D374F" w:rsidRPr="00F71FBF">
        <w:rPr>
          <w:rFonts w:ascii="Book Antiqua" w:hAnsi="Book Antiqua" w:cs="Times New Roman"/>
          <w:sz w:val="24"/>
          <w:szCs w:val="24"/>
        </w:rPr>
        <w:t>that included</w:t>
      </w:r>
      <w:r w:rsidR="00B3599D" w:rsidRPr="00F71FBF">
        <w:rPr>
          <w:rFonts w:ascii="Book Antiqua" w:hAnsi="Book Antiqua" w:cs="Times New Roman"/>
          <w:sz w:val="24"/>
          <w:szCs w:val="24"/>
        </w:rPr>
        <w:t xml:space="preserve"> height and weight as </w:t>
      </w:r>
      <w:proofErr w:type="gramStart"/>
      <w:r w:rsidR="00B3599D" w:rsidRPr="00F71FBF">
        <w:rPr>
          <w:rFonts w:ascii="Book Antiqua" w:hAnsi="Book Antiqua" w:cs="Times New Roman"/>
          <w:sz w:val="24"/>
          <w:szCs w:val="24"/>
        </w:rPr>
        <w:t>variables</w:t>
      </w:r>
      <w:r w:rsidR="005D0872" w:rsidRPr="00F71FBF">
        <w:rPr>
          <w:rFonts w:ascii="Book Antiqua" w:hAnsi="Book Antiqua" w:cs="Times New Roman"/>
          <w:sz w:val="24"/>
          <w:szCs w:val="24"/>
          <w:vertAlign w:val="superscript"/>
        </w:rPr>
        <w:t>[</w:t>
      </w:r>
      <w:proofErr w:type="gramEnd"/>
      <w:r w:rsidR="005D0872" w:rsidRPr="00F71FBF">
        <w:rPr>
          <w:rFonts w:ascii="Book Antiqua" w:hAnsi="Book Antiqua" w:cs="Times New Roman"/>
          <w:sz w:val="24"/>
          <w:szCs w:val="24"/>
          <w:vertAlign w:val="superscript"/>
        </w:rPr>
        <w:t>59,60]</w:t>
      </w:r>
      <w:r w:rsidR="00B3599D" w:rsidRPr="00F71FBF">
        <w:rPr>
          <w:rFonts w:ascii="Book Antiqua" w:hAnsi="Book Antiqua" w:cs="Times New Roman"/>
          <w:sz w:val="24"/>
          <w:szCs w:val="24"/>
        </w:rPr>
        <w:t xml:space="preserve">. </w:t>
      </w:r>
      <w:r w:rsidR="0051009B" w:rsidRPr="00F71FBF">
        <w:rPr>
          <w:rFonts w:ascii="Book Antiqua" w:hAnsi="Book Antiqua" w:cs="Times New Roman"/>
          <w:sz w:val="24"/>
          <w:szCs w:val="24"/>
        </w:rPr>
        <w:t xml:space="preserve">This </w:t>
      </w:r>
      <w:r w:rsidR="004D374F" w:rsidRPr="00F71FBF">
        <w:rPr>
          <w:rFonts w:ascii="Book Antiqua" w:hAnsi="Book Antiqua" w:cs="Times New Roman"/>
          <w:sz w:val="24"/>
          <w:szCs w:val="24"/>
        </w:rPr>
        <w:t>has remained the</w:t>
      </w:r>
      <w:r w:rsidR="0051009B" w:rsidRPr="00F71FBF">
        <w:rPr>
          <w:rFonts w:ascii="Book Antiqua" w:hAnsi="Book Antiqua" w:cs="Times New Roman"/>
          <w:sz w:val="24"/>
          <w:szCs w:val="24"/>
        </w:rPr>
        <w:t xml:space="preserve"> standard formula over the past century</w:t>
      </w:r>
      <w:r w:rsidR="00556DE6" w:rsidRPr="00F71FBF">
        <w:rPr>
          <w:rFonts w:ascii="Book Antiqua" w:hAnsi="Book Antiqua" w:cs="Times New Roman"/>
          <w:sz w:val="24"/>
          <w:szCs w:val="24"/>
        </w:rPr>
        <w:t xml:space="preserve"> and we also used it for this study.</w:t>
      </w:r>
      <w:r w:rsidR="0051009B" w:rsidRPr="00F71FBF">
        <w:rPr>
          <w:rFonts w:ascii="Book Antiqua" w:hAnsi="Book Antiqua" w:cs="Times New Roman"/>
          <w:sz w:val="24"/>
          <w:szCs w:val="24"/>
        </w:rPr>
        <w:t xml:space="preserve"> However</w:t>
      </w:r>
      <w:r w:rsidR="004D374F" w:rsidRPr="00F71FBF">
        <w:rPr>
          <w:rFonts w:ascii="Book Antiqua" w:hAnsi="Book Antiqua" w:cs="Times New Roman"/>
          <w:sz w:val="24"/>
          <w:szCs w:val="24"/>
        </w:rPr>
        <w:t>,</w:t>
      </w:r>
      <w:r w:rsidR="0051009B" w:rsidRPr="00F71FBF">
        <w:rPr>
          <w:rFonts w:ascii="Book Antiqua" w:hAnsi="Book Antiqua" w:cs="Times New Roman"/>
          <w:sz w:val="24"/>
          <w:szCs w:val="24"/>
        </w:rPr>
        <w:t xml:space="preserve"> the</w:t>
      </w:r>
      <w:r w:rsidR="004D374F" w:rsidRPr="00F71FBF">
        <w:rPr>
          <w:rFonts w:ascii="Book Antiqua" w:hAnsi="Book Antiqua" w:cs="Times New Roman"/>
          <w:sz w:val="24"/>
          <w:szCs w:val="24"/>
        </w:rPr>
        <w:t>se</w:t>
      </w:r>
      <w:r w:rsidR="0051009B" w:rsidRPr="00F71FBF">
        <w:rPr>
          <w:rFonts w:ascii="Book Antiqua" w:hAnsi="Book Antiqua" w:cs="Times New Roman"/>
          <w:sz w:val="24"/>
          <w:szCs w:val="24"/>
        </w:rPr>
        <w:t xml:space="preserve"> formula</w:t>
      </w:r>
      <w:r w:rsidR="004D374F" w:rsidRPr="00F71FBF">
        <w:rPr>
          <w:rFonts w:ascii="Book Antiqua" w:hAnsi="Book Antiqua" w:cs="Times New Roman"/>
          <w:sz w:val="24"/>
          <w:szCs w:val="24"/>
        </w:rPr>
        <w:t>e do</w:t>
      </w:r>
      <w:r w:rsidR="0051009B" w:rsidRPr="00F71FBF">
        <w:rPr>
          <w:rFonts w:ascii="Book Antiqua" w:hAnsi="Book Antiqua" w:cs="Times New Roman"/>
          <w:sz w:val="24"/>
          <w:szCs w:val="24"/>
        </w:rPr>
        <w:t xml:space="preserve"> not </w:t>
      </w:r>
      <w:r w:rsidR="00834D2D" w:rsidRPr="00F71FBF">
        <w:rPr>
          <w:rFonts w:ascii="Book Antiqua" w:hAnsi="Book Antiqua" w:cs="Times New Roman"/>
          <w:sz w:val="24"/>
          <w:szCs w:val="24"/>
        </w:rPr>
        <w:t>produce</w:t>
      </w:r>
      <w:r w:rsidR="00E700FB" w:rsidRPr="00F71FBF">
        <w:rPr>
          <w:rFonts w:ascii="Book Antiqua" w:hAnsi="Book Antiqua" w:cs="Times New Roman"/>
          <w:sz w:val="24"/>
          <w:szCs w:val="24"/>
        </w:rPr>
        <w:t xml:space="preserve"> </w:t>
      </w:r>
      <w:r w:rsidR="004D374F" w:rsidRPr="00F71FBF">
        <w:rPr>
          <w:rFonts w:ascii="Book Antiqua" w:hAnsi="Book Antiqua" w:cs="Times New Roman"/>
          <w:sz w:val="24"/>
          <w:szCs w:val="24"/>
        </w:rPr>
        <w:t>precise</w:t>
      </w:r>
      <w:r w:rsidR="00834D2D" w:rsidRPr="00F71FBF">
        <w:rPr>
          <w:rFonts w:ascii="Book Antiqua" w:hAnsi="Book Antiqua" w:cs="Times New Roman"/>
          <w:sz w:val="24"/>
          <w:szCs w:val="24"/>
        </w:rPr>
        <w:t xml:space="preserve"> estimates</w:t>
      </w:r>
      <w:r w:rsidR="004D374F" w:rsidRPr="00F71FBF">
        <w:rPr>
          <w:rFonts w:ascii="Book Antiqua" w:hAnsi="Book Antiqua" w:cs="Times New Roman"/>
          <w:sz w:val="24"/>
          <w:szCs w:val="24"/>
        </w:rPr>
        <w:t xml:space="preserve"> </w:t>
      </w:r>
      <w:r w:rsidR="00834D2D" w:rsidRPr="00F71FBF">
        <w:rPr>
          <w:rFonts w:ascii="Book Antiqua" w:hAnsi="Book Antiqua" w:cs="Times New Roman"/>
          <w:sz w:val="24"/>
          <w:szCs w:val="24"/>
        </w:rPr>
        <w:t>of</w:t>
      </w:r>
      <w:r w:rsidR="00E700FB" w:rsidRPr="00F71FBF">
        <w:rPr>
          <w:rFonts w:ascii="Book Antiqua" w:hAnsi="Book Antiqua" w:cs="Times New Roman"/>
          <w:sz w:val="24"/>
          <w:szCs w:val="24"/>
        </w:rPr>
        <w:t xml:space="preserve"> </w:t>
      </w:r>
      <w:r w:rsidR="0051009B" w:rsidRPr="00F71FBF">
        <w:rPr>
          <w:rFonts w:ascii="Book Antiqua" w:hAnsi="Book Antiqua" w:cs="Times New Roman"/>
          <w:sz w:val="24"/>
          <w:szCs w:val="24"/>
        </w:rPr>
        <w:t xml:space="preserve">BSA </w:t>
      </w:r>
      <w:r w:rsidR="004D374F" w:rsidRPr="00F71FBF">
        <w:rPr>
          <w:rFonts w:ascii="Book Antiqua" w:hAnsi="Book Antiqua" w:cs="Times New Roman"/>
          <w:sz w:val="24"/>
          <w:szCs w:val="24"/>
        </w:rPr>
        <w:t>and</w:t>
      </w:r>
      <w:r w:rsidR="0051009B" w:rsidRPr="00F71FBF">
        <w:rPr>
          <w:rFonts w:ascii="Book Antiqua" w:hAnsi="Book Antiqua" w:cs="Times New Roman"/>
          <w:sz w:val="24"/>
          <w:szCs w:val="24"/>
        </w:rPr>
        <w:t xml:space="preserve"> provide no information</w:t>
      </w:r>
      <w:r w:rsidR="00B3599D" w:rsidRPr="00F71FBF">
        <w:rPr>
          <w:rFonts w:ascii="Book Antiqua" w:hAnsi="Book Antiqua" w:cs="Times New Roman"/>
          <w:sz w:val="24"/>
          <w:szCs w:val="24"/>
        </w:rPr>
        <w:t xml:space="preserve"> </w:t>
      </w:r>
      <w:r w:rsidR="0051009B" w:rsidRPr="00F71FBF">
        <w:rPr>
          <w:rFonts w:ascii="Book Antiqua" w:hAnsi="Book Antiqua" w:cs="Times New Roman"/>
          <w:sz w:val="24"/>
          <w:szCs w:val="24"/>
        </w:rPr>
        <w:t xml:space="preserve">regarding </w:t>
      </w:r>
      <w:r w:rsidR="004D374F" w:rsidRPr="00F71FBF">
        <w:rPr>
          <w:rFonts w:ascii="Book Antiqua" w:hAnsi="Book Antiqua" w:cs="Times New Roman"/>
          <w:sz w:val="24"/>
          <w:szCs w:val="24"/>
        </w:rPr>
        <w:t>inter</w:t>
      </w:r>
      <w:r w:rsidR="0051009B" w:rsidRPr="00F71FBF">
        <w:rPr>
          <w:rFonts w:ascii="Book Antiqua" w:hAnsi="Book Antiqua" w:cs="Times New Roman"/>
          <w:sz w:val="24"/>
          <w:szCs w:val="24"/>
        </w:rPr>
        <w:t xml:space="preserve">individual </w:t>
      </w:r>
      <w:proofErr w:type="gramStart"/>
      <w:r w:rsidR="0051009B" w:rsidRPr="00F71FBF">
        <w:rPr>
          <w:rFonts w:ascii="Book Antiqua" w:hAnsi="Book Antiqua" w:cs="Times New Roman"/>
          <w:sz w:val="24"/>
          <w:szCs w:val="24"/>
        </w:rPr>
        <w:t>variability</w:t>
      </w:r>
      <w:r w:rsidR="005D0872" w:rsidRPr="00F71FBF">
        <w:rPr>
          <w:rFonts w:ascii="Book Antiqua" w:hAnsi="Book Antiqua" w:cs="Times New Roman"/>
          <w:sz w:val="24"/>
          <w:szCs w:val="24"/>
          <w:vertAlign w:val="superscript"/>
        </w:rPr>
        <w:t>[</w:t>
      </w:r>
      <w:proofErr w:type="gramEnd"/>
      <w:r w:rsidR="005D0872" w:rsidRPr="00F71FBF">
        <w:rPr>
          <w:rFonts w:ascii="Book Antiqua" w:hAnsi="Book Antiqua" w:cs="Times New Roman"/>
          <w:sz w:val="24"/>
          <w:szCs w:val="24"/>
          <w:vertAlign w:val="superscript"/>
        </w:rPr>
        <w:t>58]</w:t>
      </w:r>
      <w:r w:rsidR="0051009B" w:rsidRPr="00F71FBF">
        <w:rPr>
          <w:rFonts w:ascii="Book Antiqua" w:hAnsi="Book Antiqua" w:cs="Times New Roman"/>
          <w:sz w:val="24"/>
          <w:szCs w:val="24"/>
        </w:rPr>
        <w:t xml:space="preserve">. Therefore, SLV </w:t>
      </w:r>
      <w:r w:rsidR="004D374F" w:rsidRPr="00F71FBF">
        <w:rPr>
          <w:rFonts w:ascii="Book Antiqua" w:hAnsi="Book Antiqua" w:cs="Times New Roman"/>
          <w:sz w:val="24"/>
          <w:szCs w:val="24"/>
        </w:rPr>
        <w:t>varies markedly</w:t>
      </w:r>
      <w:r w:rsidR="00105FBA" w:rsidRPr="00F71FBF">
        <w:rPr>
          <w:rFonts w:ascii="Book Antiqua" w:hAnsi="Book Antiqua" w:cs="Times New Roman"/>
          <w:sz w:val="24"/>
          <w:szCs w:val="24"/>
        </w:rPr>
        <w:t xml:space="preserve"> depending on which BSA </w:t>
      </w:r>
      <w:r w:rsidR="004D374F" w:rsidRPr="00F71FBF">
        <w:rPr>
          <w:rFonts w:ascii="Book Antiqua" w:hAnsi="Book Antiqua" w:cs="Times New Roman"/>
          <w:sz w:val="24"/>
          <w:szCs w:val="24"/>
        </w:rPr>
        <w:t>formula i</w:t>
      </w:r>
      <w:r w:rsidR="00105FBA" w:rsidRPr="00F71FBF">
        <w:rPr>
          <w:rFonts w:ascii="Book Antiqua" w:hAnsi="Book Antiqua" w:cs="Times New Roman"/>
          <w:sz w:val="24"/>
          <w:szCs w:val="24"/>
        </w:rPr>
        <w:t xml:space="preserve">s </w:t>
      </w:r>
      <w:r w:rsidR="00834D2D" w:rsidRPr="00F71FBF">
        <w:rPr>
          <w:rFonts w:ascii="Book Antiqua" w:hAnsi="Book Antiqua" w:cs="Times New Roman"/>
          <w:sz w:val="24"/>
          <w:szCs w:val="24"/>
        </w:rPr>
        <w:t>used</w:t>
      </w:r>
      <w:r w:rsidR="00105FBA" w:rsidRPr="00F71FBF">
        <w:rPr>
          <w:rFonts w:ascii="Book Antiqua" w:hAnsi="Book Antiqua" w:cs="Times New Roman"/>
          <w:sz w:val="24"/>
          <w:szCs w:val="24"/>
        </w:rPr>
        <w:t>.</w:t>
      </w:r>
    </w:p>
    <w:p w14:paraId="1CBB2153" w14:textId="6FD8ECA0" w:rsidR="000C4BE1" w:rsidRPr="00F71FBF" w:rsidRDefault="00105FBA" w:rsidP="003E25E0">
      <w:pPr>
        <w:spacing w:after="0" w:line="360" w:lineRule="auto"/>
        <w:ind w:firstLineChars="100" w:firstLine="240"/>
        <w:rPr>
          <w:rFonts w:ascii="Book Antiqua" w:hAnsi="Book Antiqua" w:cs="Times New Roman"/>
          <w:sz w:val="24"/>
          <w:szCs w:val="24"/>
        </w:rPr>
      </w:pPr>
      <w:r w:rsidRPr="00F71FBF">
        <w:rPr>
          <w:rFonts w:ascii="Book Antiqua" w:hAnsi="Book Antiqua" w:cs="Times New Roman"/>
          <w:sz w:val="24"/>
          <w:szCs w:val="24"/>
        </w:rPr>
        <w:t xml:space="preserve">Since the variation </w:t>
      </w:r>
      <w:r w:rsidR="004D374F" w:rsidRPr="00F71FBF">
        <w:rPr>
          <w:rFonts w:ascii="Book Antiqua" w:hAnsi="Book Antiqua" w:cs="Times New Roman"/>
          <w:sz w:val="24"/>
          <w:szCs w:val="24"/>
        </w:rPr>
        <w:t>in SLV is not as</w:t>
      </w:r>
      <w:r w:rsidRPr="00F71FBF">
        <w:rPr>
          <w:rFonts w:ascii="Book Antiqua" w:hAnsi="Book Antiqua" w:cs="Times New Roman"/>
          <w:sz w:val="24"/>
          <w:szCs w:val="24"/>
        </w:rPr>
        <w:t xml:space="preserve"> large </w:t>
      </w:r>
      <w:r w:rsidR="004D374F" w:rsidRPr="00F71FBF">
        <w:rPr>
          <w:rFonts w:ascii="Book Antiqua" w:hAnsi="Book Antiqua" w:cs="Times New Roman"/>
          <w:sz w:val="24"/>
          <w:szCs w:val="24"/>
        </w:rPr>
        <w:t>as that in</w:t>
      </w:r>
      <w:r w:rsidRPr="00F71FBF">
        <w:rPr>
          <w:rFonts w:ascii="Book Antiqua" w:hAnsi="Book Antiqua" w:cs="Times New Roman"/>
          <w:sz w:val="24"/>
          <w:szCs w:val="24"/>
        </w:rPr>
        <w:t xml:space="preserve"> BSA, </w:t>
      </w:r>
      <w:r w:rsidR="004D374F" w:rsidRPr="00F71FBF">
        <w:rPr>
          <w:rFonts w:ascii="Book Antiqua" w:hAnsi="Book Antiqua" w:cs="Times New Roman"/>
          <w:sz w:val="24"/>
          <w:szCs w:val="24"/>
        </w:rPr>
        <w:t xml:space="preserve">similar </w:t>
      </w:r>
      <w:r w:rsidRPr="00F71FBF">
        <w:rPr>
          <w:rFonts w:ascii="Book Antiqua" w:hAnsi="Book Antiqua" w:cs="Times New Roman"/>
          <w:sz w:val="24"/>
          <w:szCs w:val="24"/>
        </w:rPr>
        <w:t xml:space="preserve">coefficient and constant values </w:t>
      </w:r>
      <w:r w:rsidR="004D374F" w:rsidRPr="00F71FBF">
        <w:rPr>
          <w:rFonts w:ascii="Book Antiqua" w:hAnsi="Book Antiqua" w:cs="Times New Roman"/>
          <w:sz w:val="24"/>
          <w:szCs w:val="24"/>
        </w:rPr>
        <w:t>were used to</w:t>
      </w:r>
      <w:r w:rsidR="0048231F" w:rsidRPr="00F71FBF">
        <w:rPr>
          <w:rFonts w:ascii="Book Antiqua" w:hAnsi="Book Antiqua" w:cs="Times New Roman"/>
          <w:sz w:val="24"/>
          <w:szCs w:val="24"/>
        </w:rPr>
        <w:t xml:space="preserve"> </w:t>
      </w:r>
      <w:r w:rsidR="004D374F" w:rsidRPr="00F71FBF">
        <w:rPr>
          <w:rFonts w:ascii="Book Antiqua" w:hAnsi="Book Antiqua" w:cs="Times New Roman"/>
          <w:sz w:val="24"/>
          <w:szCs w:val="24"/>
        </w:rPr>
        <w:t xml:space="preserve">calculate </w:t>
      </w:r>
      <w:r w:rsidR="0048231F" w:rsidRPr="00F71FBF">
        <w:rPr>
          <w:rFonts w:ascii="Book Antiqua" w:hAnsi="Book Antiqua" w:cs="Times New Roman"/>
          <w:sz w:val="24"/>
          <w:szCs w:val="24"/>
        </w:rPr>
        <w:t xml:space="preserve">SLV </w:t>
      </w:r>
      <w:r w:rsidR="004D374F" w:rsidRPr="00F71FBF">
        <w:rPr>
          <w:rFonts w:ascii="Book Antiqua" w:hAnsi="Book Antiqua" w:cs="Times New Roman"/>
          <w:sz w:val="24"/>
          <w:szCs w:val="24"/>
        </w:rPr>
        <w:t>in previous</w:t>
      </w:r>
      <w:r w:rsidRPr="00F71FBF">
        <w:rPr>
          <w:rFonts w:ascii="Book Antiqua" w:hAnsi="Book Antiqua" w:cs="Times New Roman"/>
          <w:sz w:val="24"/>
          <w:szCs w:val="24"/>
        </w:rPr>
        <w:t xml:space="preserve"> studies. </w:t>
      </w:r>
      <w:r w:rsidR="000E65ED" w:rsidRPr="00F71FBF">
        <w:rPr>
          <w:rFonts w:ascii="Book Antiqua" w:hAnsi="Book Antiqua" w:cs="Times New Roman"/>
          <w:sz w:val="24"/>
          <w:szCs w:val="24"/>
        </w:rPr>
        <w:t xml:space="preserve">We identified two clusters </w:t>
      </w:r>
      <w:r w:rsidR="004D374F" w:rsidRPr="00F71FBF">
        <w:rPr>
          <w:rFonts w:ascii="Book Antiqua" w:hAnsi="Book Antiqua" w:cs="Times New Roman"/>
          <w:sz w:val="24"/>
          <w:szCs w:val="24"/>
        </w:rPr>
        <w:t>of</w:t>
      </w:r>
      <w:r w:rsidR="000E65ED" w:rsidRPr="00F71FBF">
        <w:rPr>
          <w:rFonts w:ascii="Book Antiqua" w:hAnsi="Book Antiqua" w:cs="Times New Roman"/>
          <w:sz w:val="24"/>
          <w:szCs w:val="24"/>
        </w:rPr>
        <w:t xml:space="preserve"> </w:t>
      </w:r>
      <w:r w:rsidR="0022694B" w:rsidRPr="00F71FBF">
        <w:rPr>
          <w:rFonts w:ascii="Book Antiqua" w:hAnsi="Book Antiqua" w:cs="Times New Roman"/>
          <w:sz w:val="24"/>
          <w:szCs w:val="24"/>
        </w:rPr>
        <w:t>SLV formulae, as shown in Fig</w:t>
      </w:r>
      <w:r w:rsidR="00805D1F" w:rsidRPr="00F71FBF">
        <w:rPr>
          <w:rFonts w:ascii="Book Antiqua" w:hAnsi="Book Antiqua" w:cs="Times New Roman"/>
          <w:sz w:val="24"/>
          <w:szCs w:val="24"/>
        </w:rPr>
        <w:t>ure</w:t>
      </w:r>
      <w:r w:rsidR="0022694B" w:rsidRPr="00F71FBF">
        <w:rPr>
          <w:rFonts w:ascii="Book Antiqua" w:hAnsi="Book Antiqua" w:cs="Times New Roman"/>
          <w:sz w:val="24"/>
          <w:szCs w:val="24"/>
        </w:rPr>
        <w:t xml:space="preserve"> 5, and created a simplified</w:t>
      </w:r>
      <w:r w:rsidR="000E65ED" w:rsidRPr="00F71FBF">
        <w:rPr>
          <w:rFonts w:ascii="Book Antiqua" w:hAnsi="Book Antiqua" w:cs="Times New Roman"/>
          <w:sz w:val="24"/>
          <w:szCs w:val="24"/>
        </w:rPr>
        <w:t xml:space="preserve"> </w:t>
      </w:r>
      <w:proofErr w:type="spellStart"/>
      <w:r w:rsidR="00DC3B28" w:rsidRPr="00F71FBF">
        <w:rPr>
          <w:rFonts w:ascii="Book Antiqua" w:hAnsi="Book Antiqua" w:cs="Times New Roman"/>
          <w:sz w:val="24"/>
          <w:szCs w:val="24"/>
        </w:rPr>
        <w:t>c</w:t>
      </w:r>
      <w:r w:rsidR="0022694B" w:rsidRPr="00F71FBF">
        <w:rPr>
          <w:rFonts w:ascii="Book Antiqua" w:hAnsi="Book Antiqua" w:cs="Times New Roman"/>
          <w:sz w:val="24"/>
          <w:szCs w:val="24"/>
        </w:rPr>
        <w:t>SLV</w:t>
      </w:r>
      <w:proofErr w:type="spellEnd"/>
      <w:r w:rsidR="0022694B" w:rsidRPr="00F71FBF">
        <w:rPr>
          <w:rFonts w:ascii="Book Antiqua" w:hAnsi="Book Antiqua" w:cs="Times New Roman"/>
          <w:sz w:val="24"/>
          <w:szCs w:val="24"/>
        </w:rPr>
        <w:t xml:space="preserve"> formula for each cluster</w:t>
      </w:r>
      <w:r w:rsidR="003655FC" w:rsidRPr="00F71FBF">
        <w:rPr>
          <w:rFonts w:ascii="Book Antiqua" w:hAnsi="Book Antiqua" w:cs="Times New Roman"/>
          <w:sz w:val="24"/>
          <w:szCs w:val="24"/>
        </w:rPr>
        <w:t>. The c</w:t>
      </w:r>
      <w:r w:rsidR="000E65ED" w:rsidRPr="00F71FBF">
        <w:rPr>
          <w:rFonts w:ascii="Book Antiqua" w:hAnsi="Book Antiqua" w:cs="Times New Roman"/>
          <w:sz w:val="24"/>
          <w:szCs w:val="24"/>
        </w:rPr>
        <w:t xml:space="preserve">luster analysis </w:t>
      </w:r>
      <w:r w:rsidR="003655FC" w:rsidRPr="00F71FBF">
        <w:rPr>
          <w:rFonts w:ascii="Book Antiqua" w:hAnsi="Book Antiqua" w:cs="Times New Roman"/>
          <w:sz w:val="24"/>
          <w:szCs w:val="24"/>
        </w:rPr>
        <w:t xml:space="preserve">actually </w:t>
      </w:r>
      <w:r w:rsidR="000E65ED" w:rsidRPr="00F71FBF">
        <w:rPr>
          <w:rFonts w:ascii="Book Antiqua" w:hAnsi="Book Antiqua" w:cs="Times New Roman"/>
          <w:sz w:val="24"/>
          <w:szCs w:val="24"/>
        </w:rPr>
        <w:t xml:space="preserve">identified three clusters, but two </w:t>
      </w:r>
      <w:r w:rsidR="004D374F" w:rsidRPr="00F71FBF">
        <w:rPr>
          <w:rFonts w:ascii="Book Antiqua" w:hAnsi="Book Antiqua" w:cs="Times New Roman"/>
          <w:sz w:val="24"/>
          <w:szCs w:val="24"/>
        </w:rPr>
        <w:t xml:space="preserve">of the </w:t>
      </w:r>
      <w:r w:rsidR="000E65ED" w:rsidRPr="00F71FBF">
        <w:rPr>
          <w:rFonts w:ascii="Book Antiqua" w:hAnsi="Book Antiqua" w:cs="Times New Roman"/>
          <w:sz w:val="24"/>
          <w:szCs w:val="24"/>
        </w:rPr>
        <w:t xml:space="preserve">clusters were very similar and not </w:t>
      </w:r>
      <w:r w:rsidR="004D374F" w:rsidRPr="00F71FBF">
        <w:rPr>
          <w:rFonts w:ascii="Book Antiqua" w:hAnsi="Book Antiqua" w:cs="Times New Roman"/>
          <w:sz w:val="24"/>
          <w:szCs w:val="24"/>
        </w:rPr>
        <w:t>significantly</w:t>
      </w:r>
      <w:r w:rsidR="000E65ED" w:rsidRPr="00F71FBF">
        <w:rPr>
          <w:rFonts w:ascii="Book Antiqua" w:hAnsi="Book Antiqua" w:cs="Times New Roman"/>
          <w:sz w:val="24"/>
          <w:szCs w:val="24"/>
        </w:rPr>
        <w:t xml:space="preserve"> different (data not shown). Therefore, we </w:t>
      </w:r>
      <w:r w:rsidR="004D374F" w:rsidRPr="00F71FBF">
        <w:rPr>
          <w:rFonts w:ascii="Book Antiqua" w:hAnsi="Book Antiqua" w:cs="Times New Roman"/>
          <w:sz w:val="24"/>
          <w:szCs w:val="24"/>
        </w:rPr>
        <w:t>combined</w:t>
      </w:r>
      <w:r w:rsidR="000E65ED" w:rsidRPr="00F71FBF">
        <w:rPr>
          <w:rFonts w:ascii="Book Antiqua" w:hAnsi="Book Antiqua" w:cs="Times New Roman"/>
          <w:sz w:val="24"/>
          <w:szCs w:val="24"/>
        </w:rPr>
        <w:t xml:space="preserve"> them together as cluster B. The difference</w:t>
      </w:r>
      <w:r w:rsidR="00DC3B28" w:rsidRPr="00F71FBF">
        <w:rPr>
          <w:rFonts w:ascii="Book Antiqua" w:hAnsi="Book Antiqua" w:cs="Times New Roman"/>
          <w:sz w:val="24"/>
          <w:szCs w:val="24"/>
        </w:rPr>
        <w:t>s</w:t>
      </w:r>
      <w:r w:rsidR="000E65ED" w:rsidRPr="00F71FBF">
        <w:rPr>
          <w:rFonts w:ascii="Book Antiqua" w:hAnsi="Book Antiqua" w:cs="Times New Roman"/>
          <w:sz w:val="24"/>
          <w:szCs w:val="24"/>
        </w:rPr>
        <w:t xml:space="preserve"> among the clusters </w:t>
      </w:r>
      <w:r w:rsidR="004D374F" w:rsidRPr="00F71FBF">
        <w:rPr>
          <w:rFonts w:ascii="Book Antiqua" w:hAnsi="Book Antiqua" w:cs="Times New Roman"/>
          <w:sz w:val="24"/>
          <w:szCs w:val="24"/>
        </w:rPr>
        <w:t>related to</w:t>
      </w:r>
      <w:r w:rsidR="000E65ED" w:rsidRPr="00F71FBF">
        <w:rPr>
          <w:rFonts w:ascii="Book Antiqua" w:hAnsi="Book Antiqua" w:cs="Times New Roman"/>
          <w:sz w:val="24"/>
          <w:szCs w:val="24"/>
        </w:rPr>
        <w:t xml:space="preserve"> a</w:t>
      </w:r>
      <w:r w:rsidR="004D374F" w:rsidRPr="00F71FBF">
        <w:rPr>
          <w:rFonts w:ascii="Book Antiqua" w:hAnsi="Book Antiqua" w:cs="Times New Roman"/>
          <w:sz w:val="24"/>
          <w:szCs w:val="24"/>
        </w:rPr>
        <w:t>ge or BSA. The age and BSA of c</w:t>
      </w:r>
      <w:r w:rsidR="000E65ED" w:rsidRPr="00F71FBF">
        <w:rPr>
          <w:rFonts w:ascii="Book Antiqua" w:hAnsi="Book Antiqua" w:cs="Times New Roman"/>
          <w:sz w:val="24"/>
          <w:szCs w:val="24"/>
        </w:rPr>
        <w:t>luster A tended to be younger and smaller</w:t>
      </w:r>
      <w:r w:rsidR="004D374F" w:rsidRPr="00F71FBF">
        <w:rPr>
          <w:rFonts w:ascii="Book Antiqua" w:hAnsi="Book Antiqua" w:cs="Times New Roman"/>
          <w:sz w:val="24"/>
          <w:szCs w:val="24"/>
        </w:rPr>
        <w:t>, respectively,</w:t>
      </w:r>
      <w:r w:rsidR="000E65ED" w:rsidRPr="00F71FBF">
        <w:rPr>
          <w:rFonts w:ascii="Book Antiqua" w:hAnsi="Book Antiqua" w:cs="Times New Roman"/>
          <w:sz w:val="24"/>
          <w:szCs w:val="24"/>
        </w:rPr>
        <w:t xml:space="preserve"> than</w:t>
      </w:r>
      <w:r w:rsidR="004D374F" w:rsidRPr="00F71FBF">
        <w:rPr>
          <w:rFonts w:ascii="Book Antiqua" w:hAnsi="Book Antiqua" w:cs="Times New Roman"/>
          <w:sz w:val="24"/>
          <w:szCs w:val="24"/>
        </w:rPr>
        <w:t xml:space="preserve"> those of</w:t>
      </w:r>
      <w:r w:rsidR="000E65ED" w:rsidRPr="00F71FBF">
        <w:rPr>
          <w:rFonts w:ascii="Book Antiqua" w:hAnsi="Book Antiqua" w:cs="Times New Roman"/>
          <w:sz w:val="24"/>
          <w:szCs w:val="24"/>
        </w:rPr>
        <w:t xml:space="preserve"> cluster B. Therefore, </w:t>
      </w:r>
      <w:r w:rsidR="009A50C6" w:rsidRPr="00F71FBF">
        <w:rPr>
          <w:rFonts w:ascii="Book Antiqua" w:hAnsi="Book Antiqua" w:cs="Times New Roman"/>
          <w:sz w:val="24"/>
          <w:szCs w:val="24"/>
        </w:rPr>
        <w:t xml:space="preserve">differences in the </w:t>
      </w:r>
      <w:r w:rsidR="00DC3B28" w:rsidRPr="00F71FBF">
        <w:rPr>
          <w:rFonts w:ascii="Book Antiqua" w:hAnsi="Book Antiqua" w:cs="Times New Roman"/>
          <w:sz w:val="24"/>
          <w:szCs w:val="24"/>
        </w:rPr>
        <w:t>patient</w:t>
      </w:r>
      <w:r w:rsidR="009A50C6" w:rsidRPr="00F71FBF">
        <w:rPr>
          <w:rFonts w:ascii="Book Antiqua" w:hAnsi="Book Antiqua" w:cs="Times New Roman"/>
          <w:sz w:val="24"/>
          <w:szCs w:val="24"/>
        </w:rPr>
        <w:t>s’ background data</w:t>
      </w:r>
      <w:r w:rsidR="00DC3B28" w:rsidRPr="00F71FBF">
        <w:rPr>
          <w:rFonts w:ascii="Book Antiqua" w:hAnsi="Book Antiqua" w:cs="Times New Roman"/>
          <w:sz w:val="24"/>
          <w:szCs w:val="24"/>
        </w:rPr>
        <w:t xml:space="preserve"> </w:t>
      </w:r>
      <w:r w:rsidR="000E65ED" w:rsidRPr="00F71FBF">
        <w:rPr>
          <w:rFonts w:ascii="Book Antiqua" w:hAnsi="Book Antiqua" w:cs="Times New Roman"/>
          <w:sz w:val="24"/>
          <w:szCs w:val="24"/>
        </w:rPr>
        <w:t xml:space="preserve">might </w:t>
      </w:r>
      <w:r w:rsidR="009A50C6" w:rsidRPr="00F71FBF">
        <w:rPr>
          <w:rFonts w:ascii="Book Antiqua" w:hAnsi="Book Antiqua" w:cs="Times New Roman"/>
          <w:sz w:val="24"/>
          <w:szCs w:val="24"/>
        </w:rPr>
        <w:t>have affected</w:t>
      </w:r>
      <w:r w:rsidR="000E65ED" w:rsidRPr="00F71FBF">
        <w:rPr>
          <w:rFonts w:ascii="Book Antiqua" w:hAnsi="Book Antiqua" w:cs="Times New Roman"/>
          <w:sz w:val="24"/>
          <w:szCs w:val="24"/>
        </w:rPr>
        <w:t xml:space="preserve"> the </w:t>
      </w:r>
      <w:r w:rsidR="00475092" w:rsidRPr="00F71FBF">
        <w:rPr>
          <w:rFonts w:ascii="Book Antiqua" w:hAnsi="Book Antiqua" w:cs="Times New Roman"/>
          <w:sz w:val="24"/>
          <w:szCs w:val="24"/>
        </w:rPr>
        <w:t xml:space="preserve">coefficients </w:t>
      </w:r>
      <w:r w:rsidR="009A50C6" w:rsidRPr="00F71FBF">
        <w:rPr>
          <w:rFonts w:ascii="Book Antiqua" w:hAnsi="Book Antiqua" w:cs="Times New Roman"/>
          <w:sz w:val="24"/>
          <w:szCs w:val="24"/>
        </w:rPr>
        <w:t xml:space="preserve">used </w:t>
      </w:r>
      <w:r w:rsidR="00475092" w:rsidRPr="00F71FBF">
        <w:rPr>
          <w:rFonts w:ascii="Book Antiqua" w:hAnsi="Book Antiqua" w:cs="Times New Roman"/>
          <w:sz w:val="24"/>
          <w:szCs w:val="24"/>
        </w:rPr>
        <w:t xml:space="preserve">and </w:t>
      </w:r>
      <w:r w:rsidR="009A50C6" w:rsidRPr="00F71FBF">
        <w:rPr>
          <w:rFonts w:ascii="Book Antiqua" w:hAnsi="Book Antiqua" w:cs="Times New Roman"/>
          <w:sz w:val="24"/>
          <w:szCs w:val="24"/>
        </w:rPr>
        <w:t xml:space="preserve">the resultant </w:t>
      </w:r>
      <w:r w:rsidR="00475092" w:rsidRPr="00F71FBF">
        <w:rPr>
          <w:rFonts w:ascii="Book Antiqua" w:hAnsi="Book Antiqua" w:cs="Times New Roman"/>
          <w:sz w:val="24"/>
          <w:szCs w:val="24"/>
        </w:rPr>
        <w:t>ICC</w:t>
      </w:r>
      <w:r w:rsidR="000E65ED" w:rsidRPr="00F71FBF">
        <w:rPr>
          <w:rFonts w:ascii="Book Antiqua" w:hAnsi="Book Antiqua" w:cs="Times New Roman"/>
          <w:sz w:val="24"/>
          <w:szCs w:val="24"/>
        </w:rPr>
        <w:t xml:space="preserve">. </w:t>
      </w:r>
      <w:r w:rsidR="009A50C6" w:rsidRPr="00F71FBF">
        <w:rPr>
          <w:rFonts w:ascii="Book Antiqua" w:hAnsi="Book Antiqua" w:cs="Times New Roman"/>
          <w:sz w:val="24"/>
          <w:szCs w:val="24"/>
        </w:rPr>
        <w:t>Cluster B displayed ICC greater values than cluster A, a</w:t>
      </w:r>
      <w:r w:rsidR="000E65ED" w:rsidRPr="00F71FBF">
        <w:rPr>
          <w:rFonts w:ascii="Book Antiqua" w:hAnsi="Book Antiqua" w:cs="Times New Roman"/>
          <w:sz w:val="24"/>
          <w:szCs w:val="24"/>
        </w:rPr>
        <w:t>lthough th</w:t>
      </w:r>
      <w:r w:rsidR="00475092" w:rsidRPr="00F71FBF">
        <w:rPr>
          <w:rFonts w:ascii="Book Antiqua" w:hAnsi="Book Antiqua" w:cs="Times New Roman"/>
          <w:sz w:val="24"/>
          <w:szCs w:val="24"/>
        </w:rPr>
        <w:t xml:space="preserve">e exact reason </w:t>
      </w:r>
      <w:r w:rsidR="004D374F" w:rsidRPr="00F71FBF">
        <w:rPr>
          <w:rFonts w:ascii="Book Antiqua" w:hAnsi="Book Antiqua" w:cs="Times New Roman"/>
          <w:sz w:val="24"/>
          <w:szCs w:val="24"/>
        </w:rPr>
        <w:t xml:space="preserve">for this </w:t>
      </w:r>
      <w:r w:rsidR="009A50C6" w:rsidRPr="00F71FBF">
        <w:rPr>
          <w:rFonts w:ascii="Book Antiqua" w:hAnsi="Book Antiqua" w:cs="Times New Roman"/>
          <w:sz w:val="24"/>
          <w:szCs w:val="24"/>
        </w:rPr>
        <w:t>was unclear</w:t>
      </w:r>
      <w:r w:rsidR="004D374F" w:rsidRPr="00F71FBF">
        <w:rPr>
          <w:rFonts w:ascii="Book Antiqua" w:hAnsi="Book Antiqua" w:cs="Times New Roman"/>
          <w:sz w:val="24"/>
          <w:szCs w:val="24"/>
        </w:rPr>
        <w:t>. One p</w:t>
      </w:r>
      <w:r w:rsidR="000E65ED" w:rsidRPr="00F71FBF">
        <w:rPr>
          <w:rFonts w:ascii="Book Antiqua" w:hAnsi="Book Antiqua" w:cs="Times New Roman"/>
          <w:sz w:val="24"/>
          <w:szCs w:val="24"/>
        </w:rPr>
        <w:t xml:space="preserve">ossible </w:t>
      </w:r>
      <w:r w:rsidR="009A50C6" w:rsidRPr="00F71FBF">
        <w:rPr>
          <w:rFonts w:ascii="Book Antiqua" w:hAnsi="Book Antiqua" w:cs="Times New Roman"/>
          <w:sz w:val="24"/>
          <w:szCs w:val="24"/>
        </w:rPr>
        <w:t>explanation</w:t>
      </w:r>
      <w:r w:rsidR="004D374F" w:rsidRPr="00F71FBF">
        <w:rPr>
          <w:rFonts w:ascii="Book Antiqua" w:hAnsi="Book Antiqua" w:cs="Times New Roman"/>
          <w:sz w:val="24"/>
          <w:szCs w:val="24"/>
        </w:rPr>
        <w:t xml:space="preserve"> is</w:t>
      </w:r>
      <w:r w:rsidR="000E65ED" w:rsidRPr="00F71FBF">
        <w:rPr>
          <w:rFonts w:ascii="Book Antiqua" w:hAnsi="Book Antiqua" w:cs="Times New Roman"/>
          <w:sz w:val="24"/>
          <w:szCs w:val="24"/>
        </w:rPr>
        <w:t xml:space="preserve"> that </w:t>
      </w:r>
      <w:proofErr w:type="spellStart"/>
      <w:r w:rsidR="000E65ED" w:rsidRPr="00F71FBF">
        <w:rPr>
          <w:rFonts w:ascii="Book Antiqua" w:hAnsi="Book Antiqua" w:cs="Times New Roman"/>
          <w:sz w:val="24"/>
          <w:szCs w:val="24"/>
        </w:rPr>
        <w:t>cSLV</w:t>
      </w:r>
      <w:proofErr w:type="spellEnd"/>
      <w:r w:rsidR="000E65ED" w:rsidRPr="00F71FBF">
        <w:rPr>
          <w:rFonts w:ascii="Book Antiqua" w:hAnsi="Book Antiqua" w:cs="Times New Roman"/>
          <w:sz w:val="24"/>
          <w:szCs w:val="24"/>
        </w:rPr>
        <w:t xml:space="preserve"> stab</w:t>
      </w:r>
      <w:r w:rsidR="00907C22" w:rsidRPr="00F71FBF">
        <w:rPr>
          <w:rFonts w:ascii="Book Antiqua" w:hAnsi="Book Antiqua" w:cs="Times New Roman"/>
          <w:sz w:val="24"/>
          <w:szCs w:val="24"/>
        </w:rPr>
        <w:t>i</w:t>
      </w:r>
      <w:r w:rsidR="000E65ED" w:rsidRPr="00F71FBF">
        <w:rPr>
          <w:rFonts w:ascii="Book Antiqua" w:hAnsi="Book Antiqua" w:cs="Times New Roman"/>
          <w:sz w:val="24"/>
          <w:szCs w:val="24"/>
        </w:rPr>
        <w:t>l</w:t>
      </w:r>
      <w:r w:rsidR="00907C22" w:rsidRPr="00F71FBF">
        <w:rPr>
          <w:rFonts w:ascii="Book Antiqua" w:hAnsi="Book Antiqua" w:cs="Times New Roman"/>
          <w:sz w:val="24"/>
          <w:szCs w:val="24"/>
        </w:rPr>
        <w:t>iz</w:t>
      </w:r>
      <w:r w:rsidR="000E65ED" w:rsidRPr="00F71FBF">
        <w:rPr>
          <w:rFonts w:ascii="Book Antiqua" w:hAnsi="Book Antiqua" w:cs="Times New Roman"/>
          <w:sz w:val="24"/>
          <w:szCs w:val="24"/>
        </w:rPr>
        <w:t>e</w:t>
      </w:r>
      <w:r w:rsidR="00907C22" w:rsidRPr="00F71FBF">
        <w:rPr>
          <w:rFonts w:ascii="Book Antiqua" w:hAnsi="Book Antiqua" w:cs="Times New Roman"/>
          <w:sz w:val="24"/>
          <w:szCs w:val="24"/>
        </w:rPr>
        <w:t>d</w:t>
      </w:r>
      <w:r w:rsidR="000E65ED" w:rsidRPr="00F71FBF">
        <w:rPr>
          <w:rFonts w:ascii="Book Antiqua" w:hAnsi="Book Antiqua" w:cs="Times New Roman"/>
          <w:sz w:val="24"/>
          <w:szCs w:val="24"/>
        </w:rPr>
        <w:t xml:space="preserve"> in elderly patients</w:t>
      </w:r>
      <w:r w:rsidR="00907C22" w:rsidRPr="00F71FBF">
        <w:rPr>
          <w:rFonts w:ascii="Book Antiqua" w:hAnsi="Book Antiqua" w:cs="Times New Roman"/>
          <w:sz w:val="24"/>
          <w:szCs w:val="24"/>
        </w:rPr>
        <w:t>,</w:t>
      </w:r>
      <w:r w:rsidR="000E65ED" w:rsidRPr="00F71FBF">
        <w:rPr>
          <w:rFonts w:ascii="Book Antiqua" w:hAnsi="Book Antiqua" w:cs="Times New Roman"/>
          <w:sz w:val="24"/>
          <w:szCs w:val="24"/>
        </w:rPr>
        <w:t xml:space="preserve"> and </w:t>
      </w:r>
      <w:r w:rsidR="004D374F" w:rsidRPr="00F71FBF">
        <w:rPr>
          <w:rFonts w:ascii="Book Antiqua" w:hAnsi="Book Antiqua" w:cs="Times New Roman"/>
          <w:sz w:val="24"/>
          <w:szCs w:val="24"/>
        </w:rPr>
        <w:t xml:space="preserve">so the </w:t>
      </w:r>
      <w:r w:rsidR="000E65ED" w:rsidRPr="00F71FBF">
        <w:rPr>
          <w:rFonts w:ascii="Book Antiqua" w:hAnsi="Book Antiqua" w:cs="Times New Roman"/>
          <w:sz w:val="24"/>
          <w:szCs w:val="24"/>
        </w:rPr>
        <w:t xml:space="preserve">error range </w:t>
      </w:r>
      <w:r w:rsidR="004D374F" w:rsidRPr="00F71FBF">
        <w:rPr>
          <w:rFonts w:ascii="Book Antiqua" w:hAnsi="Book Antiqua" w:cs="Times New Roman"/>
          <w:sz w:val="24"/>
          <w:szCs w:val="24"/>
        </w:rPr>
        <w:t>became smaller than that found in</w:t>
      </w:r>
      <w:r w:rsidR="000E65ED" w:rsidRPr="00F71FBF">
        <w:rPr>
          <w:rFonts w:ascii="Book Antiqua" w:hAnsi="Book Antiqua" w:cs="Times New Roman"/>
          <w:sz w:val="24"/>
          <w:szCs w:val="24"/>
        </w:rPr>
        <w:t xml:space="preserve"> young</w:t>
      </w:r>
      <w:r w:rsidR="009A50C6" w:rsidRPr="00F71FBF">
        <w:rPr>
          <w:rFonts w:ascii="Book Antiqua" w:hAnsi="Book Antiqua" w:cs="Times New Roman"/>
          <w:sz w:val="24"/>
          <w:szCs w:val="24"/>
        </w:rPr>
        <w:t>er</w:t>
      </w:r>
      <w:r w:rsidR="000E65ED" w:rsidRPr="00F71FBF">
        <w:rPr>
          <w:rFonts w:ascii="Book Antiqua" w:hAnsi="Book Antiqua" w:cs="Times New Roman"/>
          <w:sz w:val="24"/>
          <w:szCs w:val="24"/>
        </w:rPr>
        <w:t xml:space="preserve"> patients.</w:t>
      </w:r>
    </w:p>
    <w:p w14:paraId="51FA2A38" w14:textId="77777777" w:rsidR="000C4BE1" w:rsidRPr="00F71FBF" w:rsidRDefault="000C4BE1" w:rsidP="003E25E0">
      <w:pPr>
        <w:spacing w:after="0" w:line="360" w:lineRule="auto"/>
        <w:rPr>
          <w:rFonts w:ascii="Book Antiqua" w:hAnsi="Book Antiqua" w:cs="Times New Roman"/>
          <w:sz w:val="24"/>
          <w:szCs w:val="24"/>
        </w:rPr>
      </w:pPr>
    </w:p>
    <w:p w14:paraId="0532819C" w14:textId="6FFAA17F" w:rsidR="000C4BE1" w:rsidRPr="00F71FBF" w:rsidRDefault="000C4BE1" w:rsidP="003E25E0">
      <w:pPr>
        <w:spacing w:after="0" w:line="360" w:lineRule="auto"/>
        <w:rPr>
          <w:rFonts w:ascii="Book Antiqua" w:hAnsi="Book Antiqua" w:cs="Times New Roman"/>
          <w:sz w:val="24"/>
          <w:szCs w:val="24"/>
        </w:rPr>
      </w:pPr>
      <w:r w:rsidRPr="00F71FBF">
        <w:rPr>
          <w:rFonts w:ascii="Book Antiqua" w:hAnsi="Book Antiqua" w:cs="Times New Roman"/>
          <w:b/>
          <w:i/>
          <w:sz w:val="24"/>
          <w:szCs w:val="24"/>
        </w:rPr>
        <w:t xml:space="preserve">Aging and </w:t>
      </w:r>
      <w:r w:rsidR="00F23D4B" w:rsidRPr="00F71FBF">
        <w:rPr>
          <w:rFonts w:ascii="Book Antiqua" w:hAnsi="Book Antiqua" w:cs="Times New Roman"/>
          <w:b/>
          <w:i/>
          <w:sz w:val="24"/>
          <w:szCs w:val="24"/>
        </w:rPr>
        <w:t>SLV</w:t>
      </w:r>
    </w:p>
    <w:p w14:paraId="7DA2FA49" w14:textId="54620027" w:rsidR="000C4BE1" w:rsidRPr="00F71FBF" w:rsidRDefault="00E86640" w:rsidP="003E25E0">
      <w:pPr>
        <w:spacing w:after="0" w:line="360" w:lineRule="auto"/>
        <w:rPr>
          <w:rFonts w:ascii="Book Antiqua" w:hAnsi="Book Antiqua" w:cs="Times New Roman"/>
          <w:sz w:val="24"/>
          <w:szCs w:val="24"/>
        </w:rPr>
      </w:pPr>
      <w:r w:rsidRPr="00F71FBF">
        <w:rPr>
          <w:rFonts w:ascii="Book Antiqua" w:hAnsi="Book Antiqua" w:cs="Times New Roman"/>
          <w:sz w:val="24"/>
          <w:szCs w:val="24"/>
        </w:rPr>
        <w:t xml:space="preserve">SLV </w:t>
      </w:r>
      <w:r w:rsidR="000C4BE1" w:rsidRPr="00F71FBF">
        <w:rPr>
          <w:rFonts w:ascii="Book Antiqua" w:hAnsi="Book Antiqua" w:cs="Times New Roman"/>
          <w:sz w:val="24"/>
          <w:szCs w:val="24"/>
        </w:rPr>
        <w:t xml:space="preserve">is </w:t>
      </w:r>
      <w:r w:rsidR="006B233C" w:rsidRPr="00F71FBF">
        <w:rPr>
          <w:rFonts w:ascii="Book Antiqua" w:hAnsi="Book Antiqua" w:cs="Times New Roman"/>
          <w:sz w:val="24"/>
          <w:szCs w:val="24"/>
        </w:rPr>
        <w:t>affected</w:t>
      </w:r>
      <w:r w:rsidR="000C4BE1" w:rsidRPr="00F71FBF">
        <w:rPr>
          <w:rFonts w:ascii="Book Antiqua" w:hAnsi="Book Antiqua" w:cs="Times New Roman"/>
          <w:sz w:val="24"/>
          <w:szCs w:val="24"/>
        </w:rPr>
        <w:t xml:space="preserve"> by aging</w:t>
      </w:r>
      <w:r w:rsidR="006B233C" w:rsidRPr="00F71FBF">
        <w:rPr>
          <w:rFonts w:ascii="Book Antiqua" w:hAnsi="Book Antiqua" w:cs="Times New Roman"/>
          <w:sz w:val="24"/>
          <w:szCs w:val="24"/>
        </w:rPr>
        <w:t xml:space="preserve">; </w:t>
      </w:r>
      <w:r w:rsidR="006B233C" w:rsidRPr="00F71FBF">
        <w:rPr>
          <w:rFonts w:ascii="Book Antiqua" w:hAnsi="Book Antiqua" w:cs="Times New Roman"/>
          <w:i/>
          <w:sz w:val="24"/>
          <w:szCs w:val="24"/>
        </w:rPr>
        <w:t>i.e.</w:t>
      </w:r>
      <w:r w:rsidR="000C4BE1" w:rsidRPr="00F71FBF">
        <w:rPr>
          <w:rFonts w:ascii="Book Antiqua" w:hAnsi="Book Antiqua" w:cs="Times New Roman"/>
          <w:sz w:val="24"/>
          <w:szCs w:val="24"/>
        </w:rPr>
        <w:t xml:space="preserve">, </w:t>
      </w:r>
      <w:r w:rsidR="006B233C" w:rsidRPr="00F71FBF">
        <w:rPr>
          <w:rFonts w:ascii="Book Antiqua" w:hAnsi="Book Antiqua" w:cs="Times New Roman"/>
          <w:sz w:val="24"/>
          <w:szCs w:val="24"/>
        </w:rPr>
        <w:t>it was</w:t>
      </w:r>
      <w:r w:rsidR="000C4BE1" w:rsidRPr="00F71FBF">
        <w:rPr>
          <w:rFonts w:ascii="Book Antiqua" w:hAnsi="Book Antiqua" w:cs="Times New Roman"/>
          <w:sz w:val="24"/>
          <w:szCs w:val="24"/>
        </w:rPr>
        <w:t xml:space="preserve"> reported to be </w:t>
      </w:r>
      <w:r w:rsidR="009A50C6" w:rsidRPr="00F71FBF">
        <w:rPr>
          <w:rFonts w:ascii="Book Antiqua" w:hAnsi="Book Antiqua" w:cs="Times New Roman"/>
          <w:sz w:val="24"/>
          <w:szCs w:val="24"/>
        </w:rPr>
        <w:t xml:space="preserve">4% </w:t>
      </w:r>
      <w:r w:rsidR="000C4BE1" w:rsidRPr="00F71FBF">
        <w:rPr>
          <w:rFonts w:ascii="Book Antiqua" w:hAnsi="Book Antiqua" w:cs="Times New Roman"/>
          <w:sz w:val="24"/>
          <w:szCs w:val="24"/>
        </w:rPr>
        <w:t xml:space="preserve">of </w:t>
      </w:r>
      <w:r w:rsidR="006B233C" w:rsidRPr="00F71FBF">
        <w:rPr>
          <w:rFonts w:ascii="Book Antiqua" w:hAnsi="Book Antiqua" w:cs="Times New Roman"/>
          <w:sz w:val="24"/>
          <w:szCs w:val="24"/>
        </w:rPr>
        <w:t>body weight at birth</w:t>
      </w:r>
      <w:r w:rsidR="009A50C6" w:rsidRPr="00F71FBF">
        <w:rPr>
          <w:rFonts w:ascii="Book Antiqua" w:hAnsi="Book Antiqua" w:cs="Times New Roman"/>
          <w:sz w:val="24"/>
          <w:szCs w:val="24"/>
        </w:rPr>
        <w:t>,</w:t>
      </w:r>
      <w:r w:rsidR="006B233C" w:rsidRPr="00F71FBF">
        <w:rPr>
          <w:rFonts w:ascii="Book Antiqua" w:hAnsi="Book Antiqua" w:cs="Times New Roman"/>
          <w:sz w:val="24"/>
          <w:szCs w:val="24"/>
        </w:rPr>
        <w:t xml:space="preserve"> but only 2</w:t>
      </w:r>
      <w:r w:rsidR="00805D1F" w:rsidRPr="00F71FBF">
        <w:rPr>
          <w:rFonts w:ascii="Book Antiqua" w:hAnsi="Book Antiqua" w:cs="Times New Roman"/>
          <w:sz w:val="24"/>
          <w:szCs w:val="24"/>
        </w:rPr>
        <w:t>%-</w:t>
      </w:r>
      <w:r w:rsidR="00FA1C8A" w:rsidRPr="00F71FBF">
        <w:rPr>
          <w:rFonts w:ascii="Book Antiqua" w:hAnsi="Book Antiqua" w:cs="Times New Roman"/>
          <w:sz w:val="24"/>
          <w:szCs w:val="24"/>
        </w:rPr>
        <w:t>2.7%</w:t>
      </w:r>
      <w:r w:rsidR="000C4BE1" w:rsidRPr="00F71FBF">
        <w:rPr>
          <w:rFonts w:ascii="Book Antiqua" w:hAnsi="Book Antiqua" w:cs="Times New Roman"/>
          <w:sz w:val="24"/>
          <w:szCs w:val="24"/>
        </w:rPr>
        <w:t xml:space="preserve"> </w:t>
      </w:r>
      <w:r w:rsidR="006B233C" w:rsidRPr="00F71FBF">
        <w:rPr>
          <w:rFonts w:ascii="Book Antiqua" w:hAnsi="Book Antiqua" w:cs="Times New Roman"/>
          <w:sz w:val="24"/>
          <w:szCs w:val="24"/>
        </w:rPr>
        <w:t xml:space="preserve">of body weight </w:t>
      </w:r>
      <w:r w:rsidR="000C4BE1" w:rsidRPr="00F71FBF">
        <w:rPr>
          <w:rFonts w:ascii="Book Antiqua" w:hAnsi="Book Antiqua" w:cs="Times New Roman"/>
          <w:sz w:val="24"/>
          <w:szCs w:val="24"/>
        </w:rPr>
        <w:t xml:space="preserve">in </w:t>
      </w:r>
      <w:proofErr w:type="gramStart"/>
      <w:r w:rsidR="000C4BE1" w:rsidRPr="00F71FBF">
        <w:rPr>
          <w:rFonts w:ascii="Book Antiqua" w:hAnsi="Book Antiqua" w:cs="Times New Roman"/>
          <w:sz w:val="24"/>
          <w:szCs w:val="24"/>
        </w:rPr>
        <w:t>adults</w:t>
      </w:r>
      <w:r w:rsidR="005D0872" w:rsidRPr="00F71FBF">
        <w:rPr>
          <w:rFonts w:ascii="Book Antiqua" w:hAnsi="Book Antiqua" w:cs="Times New Roman"/>
          <w:sz w:val="24"/>
          <w:szCs w:val="24"/>
          <w:vertAlign w:val="superscript"/>
        </w:rPr>
        <w:t>[</w:t>
      </w:r>
      <w:proofErr w:type="gramEnd"/>
      <w:r w:rsidR="005D0872" w:rsidRPr="00F71FBF">
        <w:rPr>
          <w:rFonts w:ascii="Book Antiqua" w:hAnsi="Book Antiqua" w:cs="Times New Roman"/>
          <w:sz w:val="24"/>
          <w:szCs w:val="24"/>
          <w:vertAlign w:val="superscript"/>
        </w:rPr>
        <w:t>30,61]</w:t>
      </w:r>
      <w:r w:rsidR="000C4BE1" w:rsidRPr="00F71FBF">
        <w:rPr>
          <w:rFonts w:ascii="Book Antiqua" w:hAnsi="Book Antiqua" w:cs="Times New Roman"/>
          <w:sz w:val="24"/>
          <w:szCs w:val="24"/>
        </w:rPr>
        <w:t>. Therefore, age is</w:t>
      </w:r>
      <w:r w:rsidR="006B233C" w:rsidRPr="00F71FBF">
        <w:rPr>
          <w:rFonts w:ascii="Book Antiqua" w:hAnsi="Book Antiqua" w:cs="Times New Roman"/>
          <w:sz w:val="24"/>
          <w:szCs w:val="24"/>
        </w:rPr>
        <w:t xml:space="preserve"> an</w:t>
      </w:r>
      <w:r w:rsidR="000C4BE1" w:rsidRPr="00F71FBF">
        <w:rPr>
          <w:rFonts w:ascii="Book Antiqua" w:hAnsi="Book Antiqua" w:cs="Times New Roman"/>
          <w:sz w:val="24"/>
          <w:szCs w:val="24"/>
        </w:rPr>
        <w:t xml:space="preserve"> important </w:t>
      </w:r>
      <w:r w:rsidRPr="00F71FBF">
        <w:rPr>
          <w:rFonts w:ascii="Book Antiqua" w:hAnsi="Book Antiqua" w:cs="Times New Roman"/>
          <w:sz w:val="24"/>
          <w:szCs w:val="24"/>
        </w:rPr>
        <w:t xml:space="preserve">factor </w:t>
      </w:r>
      <w:r w:rsidR="006B233C" w:rsidRPr="00F71FBF">
        <w:rPr>
          <w:rFonts w:ascii="Book Antiqua" w:hAnsi="Book Antiqua" w:cs="Times New Roman"/>
          <w:sz w:val="24"/>
          <w:szCs w:val="24"/>
        </w:rPr>
        <w:t>when comparing</w:t>
      </w:r>
      <w:r w:rsidR="000C4BE1" w:rsidRPr="00F71FBF">
        <w:rPr>
          <w:rFonts w:ascii="Book Antiqua" w:hAnsi="Book Antiqua" w:cs="Times New Roman"/>
          <w:sz w:val="24"/>
          <w:szCs w:val="24"/>
        </w:rPr>
        <w:t xml:space="preserve"> the formula</w:t>
      </w:r>
      <w:r w:rsidR="00FA1C8A" w:rsidRPr="00F71FBF">
        <w:rPr>
          <w:rFonts w:ascii="Book Antiqua" w:hAnsi="Book Antiqua" w:cs="Times New Roman"/>
          <w:sz w:val="24"/>
          <w:szCs w:val="24"/>
        </w:rPr>
        <w:t>e</w:t>
      </w:r>
      <w:r w:rsidR="000C4BE1" w:rsidRPr="00F71FBF">
        <w:rPr>
          <w:rFonts w:ascii="Book Antiqua" w:hAnsi="Book Antiqua" w:cs="Times New Roman"/>
          <w:sz w:val="24"/>
          <w:szCs w:val="24"/>
        </w:rPr>
        <w:t xml:space="preserve"> </w:t>
      </w:r>
      <w:r w:rsidR="006B233C" w:rsidRPr="00F71FBF">
        <w:rPr>
          <w:rFonts w:ascii="Book Antiqua" w:hAnsi="Book Antiqua" w:cs="Times New Roman"/>
          <w:sz w:val="24"/>
          <w:szCs w:val="24"/>
        </w:rPr>
        <w:t xml:space="preserve">used to calculate </w:t>
      </w:r>
      <w:r w:rsidR="00FA1C8A" w:rsidRPr="00F71FBF">
        <w:rPr>
          <w:rFonts w:ascii="Book Antiqua" w:hAnsi="Book Antiqua" w:cs="Times New Roman"/>
          <w:sz w:val="24"/>
          <w:szCs w:val="24"/>
        </w:rPr>
        <w:t>SLV</w:t>
      </w:r>
      <w:r w:rsidR="000C4BE1" w:rsidRPr="00F71FBF">
        <w:rPr>
          <w:rFonts w:ascii="Book Antiqua" w:hAnsi="Book Antiqua" w:cs="Times New Roman"/>
          <w:sz w:val="24"/>
          <w:szCs w:val="24"/>
        </w:rPr>
        <w:t xml:space="preserve">. </w:t>
      </w:r>
      <w:r w:rsidR="006B233C" w:rsidRPr="00F71FBF">
        <w:rPr>
          <w:rFonts w:ascii="Book Antiqua" w:hAnsi="Book Antiqua" w:cs="Times New Roman"/>
          <w:sz w:val="24"/>
          <w:szCs w:val="24"/>
        </w:rPr>
        <w:t>A s</w:t>
      </w:r>
      <w:r w:rsidR="000C4BE1" w:rsidRPr="00F71FBF">
        <w:rPr>
          <w:rFonts w:ascii="Book Antiqua" w:hAnsi="Book Antiqua" w:cs="Times New Roman"/>
          <w:sz w:val="24"/>
          <w:szCs w:val="24"/>
        </w:rPr>
        <w:t xml:space="preserve">tudy </w:t>
      </w:r>
      <w:r w:rsidR="006B233C" w:rsidRPr="00F71FBF">
        <w:rPr>
          <w:rFonts w:ascii="Book Antiqua" w:hAnsi="Book Antiqua" w:cs="Times New Roman"/>
          <w:sz w:val="24"/>
          <w:szCs w:val="24"/>
        </w:rPr>
        <w:t>by</w:t>
      </w:r>
      <w:r w:rsidR="000C4BE1" w:rsidRPr="00F71FBF">
        <w:rPr>
          <w:rFonts w:ascii="Book Antiqua" w:hAnsi="Book Antiqua" w:cs="Times New Roman"/>
          <w:sz w:val="24"/>
          <w:szCs w:val="24"/>
        </w:rPr>
        <w:t xml:space="preserve"> Urata </w:t>
      </w:r>
      <w:r w:rsidR="000C4BE1" w:rsidRPr="00F71FBF">
        <w:rPr>
          <w:rFonts w:ascii="Book Antiqua" w:hAnsi="Book Antiqua" w:cs="Times New Roman"/>
          <w:i/>
          <w:sz w:val="24"/>
          <w:szCs w:val="24"/>
        </w:rPr>
        <w:t xml:space="preserve">et </w:t>
      </w:r>
      <w:proofErr w:type="gramStart"/>
      <w:r w:rsidR="000C4BE1" w:rsidRPr="00F71FBF">
        <w:rPr>
          <w:rFonts w:ascii="Book Antiqua" w:hAnsi="Book Antiqua" w:cs="Times New Roman"/>
          <w:i/>
          <w:sz w:val="24"/>
          <w:szCs w:val="24"/>
        </w:rPr>
        <w:t>al</w:t>
      </w:r>
      <w:r w:rsidR="00805D1F" w:rsidRPr="00F71FBF">
        <w:rPr>
          <w:rFonts w:ascii="Book Antiqua" w:hAnsi="Book Antiqua" w:cs="Times New Roman"/>
          <w:sz w:val="24"/>
          <w:szCs w:val="24"/>
          <w:vertAlign w:val="superscript"/>
        </w:rPr>
        <w:t>[</w:t>
      </w:r>
      <w:proofErr w:type="gramEnd"/>
      <w:r w:rsidR="00805D1F" w:rsidRPr="00F71FBF">
        <w:rPr>
          <w:rFonts w:ascii="Book Antiqua" w:hAnsi="Book Antiqua" w:cs="Times New Roman"/>
          <w:sz w:val="24"/>
          <w:szCs w:val="24"/>
          <w:vertAlign w:val="superscript"/>
        </w:rPr>
        <w:t>30]</w:t>
      </w:r>
      <w:r w:rsidR="006B233C" w:rsidRPr="00F71FBF">
        <w:rPr>
          <w:rFonts w:ascii="Book Antiqua" w:hAnsi="Book Antiqua" w:cs="Times New Roman"/>
          <w:sz w:val="24"/>
          <w:szCs w:val="24"/>
        </w:rPr>
        <w:t xml:space="preserve"> involved</w:t>
      </w:r>
      <w:r w:rsidR="000C4BE1" w:rsidRPr="00F71FBF">
        <w:rPr>
          <w:rFonts w:ascii="Book Antiqua" w:hAnsi="Book Antiqua" w:cs="Times New Roman"/>
          <w:sz w:val="24"/>
          <w:szCs w:val="24"/>
        </w:rPr>
        <w:t xml:space="preserve"> young patients</w:t>
      </w:r>
      <w:r w:rsidR="006B233C" w:rsidRPr="00F71FBF">
        <w:rPr>
          <w:rFonts w:ascii="Book Antiqua" w:hAnsi="Book Antiqua" w:cs="Times New Roman"/>
          <w:sz w:val="24"/>
          <w:szCs w:val="24"/>
        </w:rPr>
        <w:t>,</w:t>
      </w:r>
      <w:r w:rsidR="000C4BE1" w:rsidRPr="00F71FBF">
        <w:rPr>
          <w:rFonts w:ascii="Book Antiqua" w:hAnsi="Book Antiqua" w:cs="Times New Roman"/>
          <w:sz w:val="24"/>
          <w:szCs w:val="24"/>
        </w:rPr>
        <w:t xml:space="preserve"> whereas other</w:t>
      </w:r>
      <w:r w:rsidR="009A50C6" w:rsidRPr="00F71FBF">
        <w:rPr>
          <w:rFonts w:ascii="Book Antiqua" w:hAnsi="Book Antiqua" w:cs="Times New Roman"/>
          <w:sz w:val="24"/>
          <w:szCs w:val="24"/>
        </w:rPr>
        <w:t xml:space="preserve"> </w:t>
      </w:r>
      <w:r w:rsidR="000C4BE1" w:rsidRPr="00F71FBF">
        <w:rPr>
          <w:rFonts w:ascii="Book Antiqua" w:hAnsi="Book Antiqua" w:cs="Times New Roman"/>
          <w:sz w:val="24"/>
          <w:szCs w:val="24"/>
        </w:rPr>
        <w:t>s</w:t>
      </w:r>
      <w:r w:rsidR="009A50C6" w:rsidRPr="00F71FBF">
        <w:rPr>
          <w:rFonts w:ascii="Book Antiqua" w:hAnsi="Book Antiqua" w:cs="Times New Roman"/>
          <w:sz w:val="24"/>
          <w:szCs w:val="24"/>
        </w:rPr>
        <w:t>tudies</w:t>
      </w:r>
      <w:r w:rsidR="000C4BE1" w:rsidRPr="00F71FBF">
        <w:rPr>
          <w:rFonts w:ascii="Book Antiqua" w:hAnsi="Book Antiqua" w:cs="Times New Roman"/>
          <w:sz w:val="24"/>
          <w:szCs w:val="24"/>
        </w:rPr>
        <w:t xml:space="preserve"> </w:t>
      </w:r>
      <w:r w:rsidR="006B233C" w:rsidRPr="00F71FBF">
        <w:rPr>
          <w:rFonts w:ascii="Book Antiqua" w:hAnsi="Book Antiqua" w:cs="Times New Roman"/>
          <w:sz w:val="24"/>
          <w:szCs w:val="24"/>
        </w:rPr>
        <w:t>involved</w:t>
      </w:r>
      <w:r w:rsidR="000C4BE1" w:rsidRPr="00F71FBF">
        <w:rPr>
          <w:rFonts w:ascii="Book Antiqua" w:hAnsi="Book Antiqua" w:cs="Times New Roman"/>
          <w:sz w:val="24"/>
          <w:szCs w:val="24"/>
        </w:rPr>
        <w:t xml:space="preserve"> adults</w:t>
      </w:r>
      <w:r w:rsidR="00AC0EA3" w:rsidRPr="00F71FBF">
        <w:rPr>
          <w:rFonts w:ascii="Book Antiqua" w:hAnsi="Book Antiqua" w:cs="Times New Roman"/>
          <w:sz w:val="24"/>
          <w:szCs w:val="24"/>
          <w:vertAlign w:val="superscript"/>
        </w:rPr>
        <w:t>[</w:t>
      </w:r>
      <w:r w:rsidR="005D0872" w:rsidRPr="00F71FBF">
        <w:rPr>
          <w:rFonts w:ascii="Book Antiqua" w:hAnsi="Book Antiqua" w:cs="Times New Roman"/>
          <w:sz w:val="24"/>
          <w:szCs w:val="24"/>
          <w:vertAlign w:val="superscript"/>
        </w:rPr>
        <w:t>24</w:t>
      </w:r>
      <w:r w:rsidR="00AC0EA3" w:rsidRPr="00F71FBF">
        <w:rPr>
          <w:rFonts w:ascii="Book Antiqua" w:hAnsi="Book Antiqua" w:cs="Times New Roman"/>
          <w:sz w:val="24"/>
          <w:szCs w:val="24"/>
          <w:vertAlign w:val="superscript"/>
        </w:rPr>
        <w:t>,</w:t>
      </w:r>
      <w:r w:rsidR="005D0872" w:rsidRPr="00F71FBF">
        <w:rPr>
          <w:rFonts w:ascii="Book Antiqua" w:hAnsi="Book Antiqua" w:cs="Times New Roman"/>
          <w:sz w:val="24"/>
          <w:szCs w:val="24"/>
          <w:vertAlign w:val="superscript"/>
        </w:rPr>
        <w:t>30</w:t>
      </w:r>
      <w:r w:rsidR="00AC0EA3" w:rsidRPr="00F71FBF">
        <w:rPr>
          <w:rFonts w:ascii="Book Antiqua" w:hAnsi="Book Antiqua" w:cs="Times New Roman"/>
          <w:sz w:val="24"/>
          <w:szCs w:val="24"/>
          <w:vertAlign w:val="superscript"/>
        </w:rPr>
        <w:t>,</w:t>
      </w:r>
      <w:r w:rsidR="005D0872" w:rsidRPr="00F71FBF">
        <w:rPr>
          <w:rFonts w:ascii="Book Antiqua" w:hAnsi="Book Antiqua" w:cs="Times New Roman"/>
          <w:sz w:val="24"/>
          <w:szCs w:val="24"/>
          <w:vertAlign w:val="superscript"/>
        </w:rPr>
        <w:t>32</w:t>
      </w:r>
      <w:r w:rsidR="00805D1F" w:rsidRPr="00F71FBF">
        <w:rPr>
          <w:rFonts w:ascii="Book Antiqua" w:hAnsi="Book Antiqua" w:cs="Times New Roman"/>
          <w:sz w:val="24"/>
          <w:szCs w:val="24"/>
          <w:vertAlign w:val="superscript"/>
        </w:rPr>
        <w:t>-</w:t>
      </w:r>
      <w:r w:rsidR="005D0872" w:rsidRPr="00F71FBF">
        <w:rPr>
          <w:rFonts w:ascii="Book Antiqua" w:hAnsi="Book Antiqua" w:cs="Times New Roman"/>
          <w:sz w:val="24"/>
          <w:szCs w:val="24"/>
          <w:vertAlign w:val="superscript"/>
        </w:rPr>
        <w:t>35</w:t>
      </w:r>
      <w:r w:rsidR="00AC0EA3" w:rsidRPr="00F71FBF">
        <w:rPr>
          <w:rFonts w:ascii="Book Antiqua" w:hAnsi="Book Antiqua" w:cs="Times New Roman"/>
          <w:sz w:val="24"/>
          <w:szCs w:val="24"/>
          <w:vertAlign w:val="superscript"/>
        </w:rPr>
        <w:t>]</w:t>
      </w:r>
      <w:r w:rsidR="000C4BE1" w:rsidRPr="00F71FBF">
        <w:rPr>
          <w:rFonts w:ascii="Book Antiqua" w:hAnsi="Book Antiqua" w:cs="Times New Roman"/>
          <w:sz w:val="24"/>
          <w:szCs w:val="24"/>
        </w:rPr>
        <w:t xml:space="preserve">. </w:t>
      </w:r>
      <w:r w:rsidR="006B233C" w:rsidRPr="00F71FBF">
        <w:rPr>
          <w:rFonts w:ascii="Book Antiqua" w:hAnsi="Book Antiqua" w:cs="Times New Roman"/>
          <w:sz w:val="24"/>
          <w:szCs w:val="24"/>
        </w:rPr>
        <w:t>O</w:t>
      </w:r>
      <w:r w:rsidR="000C4BE1" w:rsidRPr="00F71FBF">
        <w:rPr>
          <w:rFonts w:ascii="Book Antiqua" w:hAnsi="Book Antiqua" w:cs="Times New Roman"/>
          <w:sz w:val="24"/>
          <w:szCs w:val="24"/>
        </w:rPr>
        <w:t xml:space="preserve">ur </w:t>
      </w:r>
      <w:r w:rsidR="009A50C6" w:rsidRPr="00F71FBF">
        <w:rPr>
          <w:rFonts w:ascii="Book Antiqua" w:hAnsi="Book Antiqua" w:cs="Times New Roman"/>
          <w:sz w:val="24"/>
          <w:szCs w:val="24"/>
        </w:rPr>
        <w:t>study population</w:t>
      </w:r>
      <w:r w:rsidR="000C4BE1" w:rsidRPr="00F71FBF">
        <w:rPr>
          <w:rFonts w:ascii="Book Antiqua" w:hAnsi="Book Antiqua" w:cs="Times New Roman"/>
          <w:sz w:val="24"/>
          <w:szCs w:val="24"/>
        </w:rPr>
        <w:t xml:space="preserve"> </w:t>
      </w:r>
      <w:r w:rsidR="006B233C" w:rsidRPr="00F71FBF">
        <w:rPr>
          <w:rFonts w:ascii="Book Antiqua" w:hAnsi="Book Antiqua" w:cs="Times New Roman"/>
          <w:sz w:val="24"/>
          <w:szCs w:val="24"/>
        </w:rPr>
        <w:t>was</w:t>
      </w:r>
      <w:r w:rsidR="000C4BE1" w:rsidRPr="00F71FBF">
        <w:rPr>
          <w:rFonts w:ascii="Book Antiqua" w:hAnsi="Book Antiqua" w:cs="Times New Roman"/>
          <w:sz w:val="24"/>
          <w:szCs w:val="24"/>
        </w:rPr>
        <w:t xml:space="preserve"> </w:t>
      </w:r>
      <w:r w:rsidR="006B233C" w:rsidRPr="00F71FBF">
        <w:rPr>
          <w:rFonts w:ascii="Book Antiqua" w:hAnsi="Book Antiqua" w:cs="Times New Roman"/>
          <w:sz w:val="24"/>
          <w:szCs w:val="24"/>
        </w:rPr>
        <w:t>older than those employed</w:t>
      </w:r>
      <w:r w:rsidR="000C4BE1" w:rsidRPr="00F71FBF">
        <w:rPr>
          <w:rFonts w:ascii="Book Antiqua" w:hAnsi="Book Antiqua" w:cs="Times New Roman"/>
          <w:sz w:val="24"/>
          <w:szCs w:val="24"/>
        </w:rPr>
        <w:t xml:space="preserve"> in </w:t>
      </w:r>
      <w:r w:rsidR="006B233C" w:rsidRPr="00F71FBF">
        <w:rPr>
          <w:rFonts w:ascii="Book Antiqua" w:hAnsi="Book Antiqua" w:cs="Times New Roman"/>
          <w:sz w:val="24"/>
          <w:szCs w:val="24"/>
        </w:rPr>
        <w:t>previous</w:t>
      </w:r>
      <w:r w:rsidR="000C4BE1" w:rsidRPr="00F71FBF">
        <w:rPr>
          <w:rFonts w:ascii="Book Antiqua" w:hAnsi="Book Antiqua" w:cs="Times New Roman"/>
          <w:sz w:val="24"/>
          <w:szCs w:val="24"/>
        </w:rPr>
        <w:t xml:space="preserve"> </w:t>
      </w:r>
      <w:r w:rsidR="006B233C" w:rsidRPr="00F71FBF">
        <w:rPr>
          <w:rFonts w:ascii="Book Antiqua" w:hAnsi="Book Antiqua" w:cs="Times New Roman"/>
          <w:sz w:val="24"/>
          <w:szCs w:val="24"/>
        </w:rPr>
        <w:t>studies</w:t>
      </w:r>
      <w:r w:rsidR="000C4BE1" w:rsidRPr="00F71FBF">
        <w:rPr>
          <w:rFonts w:ascii="Book Antiqua" w:hAnsi="Book Antiqua" w:cs="Times New Roman"/>
          <w:sz w:val="24"/>
          <w:szCs w:val="24"/>
        </w:rPr>
        <w:t xml:space="preserve">. However, </w:t>
      </w:r>
      <w:r w:rsidR="006B233C" w:rsidRPr="00F71FBF">
        <w:rPr>
          <w:rFonts w:ascii="Book Antiqua" w:hAnsi="Book Antiqua" w:cs="Times New Roman"/>
          <w:sz w:val="24"/>
          <w:szCs w:val="24"/>
        </w:rPr>
        <w:t xml:space="preserve">the </w:t>
      </w:r>
      <w:r w:rsidR="000C4BE1" w:rsidRPr="00F71FBF">
        <w:rPr>
          <w:rFonts w:ascii="Book Antiqua" w:hAnsi="Book Antiqua" w:cs="Times New Roman"/>
          <w:sz w:val="24"/>
          <w:szCs w:val="24"/>
        </w:rPr>
        <w:t>formula</w:t>
      </w:r>
      <w:r w:rsidR="006B233C" w:rsidRPr="00F71FBF">
        <w:rPr>
          <w:rFonts w:ascii="Book Antiqua" w:hAnsi="Book Antiqua" w:cs="Times New Roman"/>
          <w:sz w:val="24"/>
          <w:szCs w:val="24"/>
        </w:rPr>
        <w:t>e produced in each study</w:t>
      </w:r>
      <w:r w:rsidR="000C4BE1" w:rsidRPr="00F71FBF">
        <w:rPr>
          <w:rFonts w:ascii="Book Antiqua" w:hAnsi="Book Antiqua" w:cs="Times New Roman"/>
          <w:sz w:val="24"/>
          <w:szCs w:val="24"/>
        </w:rPr>
        <w:t xml:space="preserve"> </w:t>
      </w:r>
      <w:r w:rsidR="006B233C" w:rsidRPr="00F71FBF">
        <w:rPr>
          <w:rFonts w:ascii="Book Antiqua" w:hAnsi="Book Antiqua" w:cs="Times New Roman"/>
          <w:sz w:val="24"/>
          <w:szCs w:val="24"/>
        </w:rPr>
        <w:t>were</w:t>
      </w:r>
      <w:r w:rsidR="000C4BE1" w:rsidRPr="00F71FBF">
        <w:rPr>
          <w:rFonts w:ascii="Book Antiqua" w:hAnsi="Book Antiqua" w:cs="Times New Roman"/>
          <w:sz w:val="24"/>
          <w:szCs w:val="24"/>
        </w:rPr>
        <w:t xml:space="preserve"> very similar. Although the </w:t>
      </w:r>
      <w:r w:rsidR="003E41D9" w:rsidRPr="00F71FBF">
        <w:rPr>
          <w:rFonts w:ascii="Book Antiqua" w:hAnsi="Book Antiqua" w:cs="Times New Roman"/>
          <w:sz w:val="24"/>
          <w:szCs w:val="24"/>
        </w:rPr>
        <w:t>SLV</w:t>
      </w:r>
      <w:r w:rsidR="000C4BE1" w:rsidRPr="00F71FBF">
        <w:rPr>
          <w:rFonts w:ascii="Book Antiqua" w:hAnsi="Book Antiqua" w:cs="Times New Roman"/>
          <w:sz w:val="24"/>
          <w:szCs w:val="24"/>
        </w:rPr>
        <w:t xml:space="preserve"> </w:t>
      </w:r>
      <w:r w:rsidR="006B233C" w:rsidRPr="00F71FBF">
        <w:rPr>
          <w:rFonts w:ascii="Book Antiqua" w:hAnsi="Book Antiqua" w:cs="Times New Roman"/>
          <w:sz w:val="24"/>
          <w:szCs w:val="24"/>
        </w:rPr>
        <w:t>is affected by</w:t>
      </w:r>
      <w:r w:rsidR="000C4BE1" w:rsidRPr="00F71FBF">
        <w:rPr>
          <w:rFonts w:ascii="Book Antiqua" w:hAnsi="Book Antiqua" w:cs="Times New Roman"/>
          <w:sz w:val="24"/>
          <w:szCs w:val="24"/>
        </w:rPr>
        <w:t xml:space="preserve"> aging, it </w:t>
      </w:r>
      <w:r w:rsidR="002C7CDB" w:rsidRPr="00F71FBF">
        <w:rPr>
          <w:rFonts w:ascii="Book Antiqua" w:hAnsi="Book Antiqua" w:cs="Times New Roman"/>
          <w:sz w:val="24"/>
          <w:szCs w:val="24"/>
        </w:rPr>
        <w:t>might remain</w:t>
      </w:r>
      <w:r w:rsidR="000C4BE1" w:rsidRPr="00F71FBF">
        <w:rPr>
          <w:rFonts w:ascii="Book Antiqua" w:hAnsi="Book Antiqua" w:cs="Times New Roman"/>
          <w:sz w:val="24"/>
          <w:szCs w:val="24"/>
        </w:rPr>
        <w:t xml:space="preserve"> </w:t>
      </w:r>
      <w:r w:rsidR="002C7CDB" w:rsidRPr="00F71FBF">
        <w:rPr>
          <w:rFonts w:ascii="Book Antiqua" w:hAnsi="Book Antiqua" w:cs="Times New Roman"/>
          <w:sz w:val="24"/>
          <w:szCs w:val="24"/>
        </w:rPr>
        <w:t>relatively</w:t>
      </w:r>
      <w:r w:rsidR="000C4BE1" w:rsidRPr="00F71FBF">
        <w:rPr>
          <w:rFonts w:ascii="Book Antiqua" w:hAnsi="Book Antiqua" w:cs="Times New Roman"/>
          <w:sz w:val="24"/>
          <w:szCs w:val="24"/>
        </w:rPr>
        <w:t xml:space="preserve"> constant </w:t>
      </w:r>
      <w:r w:rsidR="002C7CDB" w:rsidRPr="00F71FBF">
        <w:rPr>
          <w:rFonts w:ascii="Book Antiqua" w:hAnsi="Book Antiqua" w:cs="Times New Roman"/>
          <w:sz w:val="24"/>
          <w:szCs w:val="24"/>
        </w:rPr>
        <w:t>in</w:t>
      </w:r>
      <w:r w:rsidR="000C4BE1" w:rsidRPr="00F71FBF">
        <w:rPr>
          <w:rFonts w:ascii="Book Antiqua" w:hAnsi="Book Antiqua" w:cs="Times New Roman"/>
          <w:sz w:val="24"/>
          <w:szCs w:val="24"/>
        </w:rPr>
        <w:t xml:space="preserve"> </w:t>
      </w:r>
      <w:r w:rsidR="002C7CDB" w:rsidRPr="00F71FBF">
        <w:rPr>
          <w:rFonts w:ascii="Book Antiqua" w:hAnsi="Book Antiqua" w:cs="Times New Roman"/>
          <w:sz w:val="24"/>
          <w:szCs w:val="24"/>
        </w:rPr>
        <w:t>all</w:t>
      </w:r>
      <w:r w:rsidR="000C4BE1" w:rsidRPr="00F71FBF">
        <w:rPr>
          <w:rFonts w:ascii="Book Antiqua" w:hAnsi="Book Antiqua" w:cs="Times New Roman"/>
          <w:sz w:val="24"/>
          <w:szCs w:val="24"/>
        </w:rPr>
        <w:t xml:space="preserve"> patients</w:t>
      </w:r>
      <w:r w:rsidR="002C7CDB" w:rsidRPr="00F71FBF">
        <w:rPr>
          <w:rFonts w:ascii="Book Antiqua" w:hAnsi="Book Antiqua" w:cs="Times New Roman"/>
          <w:sz w:val="24"/>
          <w:szCs w:val="24"/>
        </w:rPr>
        <w:t>.</w:t>
      </w:r>
    </w:p>
    <w:p w14:paraId="7068C0B2" w14:textId="3C7DC018" w:rsidR="00911030" w:rsidRPr="00F71FBF" w:rsidRDefault="003E41D9" w:rsidP="003E25E0">
      <w:pPr>
        <w:spacing w:after="0" w:line="360" w:lineRule="auto"/>
        <w:ind w:firstLineChars="100" w:firstLine="240"/>
        <w:rPr>
          <w:rFonts w:ascii="Book Antiqua" w:hAnsi="Book Antiqua" w:cs="Times New Roman"/>
          <w:sz w:val="24"/>
          <w:szCs w:val="24"/>
        </w:rPr>
      </w:pPr>
      <w:r w:rsidRPr="00F71FBF">
        <w:rPr>
          <w:rFonts w:ascii="Book Antiqua" w:hAnsi="Book Antiqua" w:cs="Times New Roman"/>
          <w:sz w:val="24"/>
          <w:szCs w:val="24"/>
        </w:rPr>
        <w:t xml:space="preserve">Takahashi </w:t>
      </w:r>
      <w:r w:rsidRPr="00F71FBF">
        <w:rPr>
          <w:rFonts w:ascii="Book Antiqua" w:hAnsi="Book Antiqua" w:cs="Times New Roman"/>
          <w:i/>
          <w:sz w:val="24"/>
          <w:szCs w:val="24"/>
        </w:rPr>
        <w:t xml:space="preserve">et </w:t>
      </w:r>
      <w:proofErr w:type="gramStart"/>
      <w:r w:rsidRPr="00F71FBF">
        <w:rPr>
          <w:rFonts w:ascii="Book Antiqua" w:hAnsi="Book Antiqua" w:cs="Times New Roman"/>
          <w:i/>
          <w:sz w:val="24"/>
          <w:szCs w:val="24"/>
        </w:rPr>
        <w:t>al</w:t>
      </w:r>
      <w:r w:rsidR="00805D1F" w:rsidRPr="00F71FBF">
        <w:rPr>
          <w:rFonts w:ascii="Book Antiqua" w:hAnsi="Book Antiqua" w:cs="Times New Roman"/>
          <w:sz w:val="24"/>
          <w:szCs w:val="24"/>
          <w:vertAlign w:val="superscript"/>
        </w:rPr>
        <w:t>[</w:t>
      </w:r>
      <w:proofErr w:type="gramEnd"/>
      <w:r w:rsidR="00805D1F" w:rsidRPr="00F71FBF">
        <w:rPr>
          <w:rFonts w:ascii="Book Antiqua" w:hAnsi="Book Antiqua" w:cs="Times New Roman"/>
          <w:sz w:val="24"/>
          <w:szCs w:val="24"/>
          <w:vertAlign w:val="superscript"/>
        </w:rPr>
        <w:t>37]</w:t>
      </w:r>
      <w:r w:rsidRPr="00F71FBF">
        <w:rPr>
          <w:rFonts w:ascii="Book Antiqua" w:hAnsi="Book Antiqua" w:cs="Times New Roman"/>
          <w:sz w:val="24"/>
          <w:szCs w:val="24"/>
        </w:rPr>
        <w:t xml:space="preserve"> and Kanamori </w:t>
      </w:r>
      <w:r w:rsidRPr="00F71FBF">
        <w:rPr>
          <w:rFonts w:ascii="Book Antiqua" w:hAnsi="Book Antiqua" w:cs="Times New Roman"/>
          <w:i/>
          <w:sz w:val="24"/>
          <w:szCs w:val="24"/>
        </w:rPr>
        <w:t>et al</w:t>
      </w:r>
      <w:r w:rsidR="00805D1F" w:rsidRPr="00F71FBF">
        <w:rPr>
          <w:rFonts w:ascii="Book Antiqua" w:hAnsi="Book Antiqua" w:cs="Times New Roman"/>
          <w:sz w:val="24"/>
          <w:szCs w:val="24"/>
          <w:vertAlign w:val="superscript"/>
        </w:rPr>
        <w:t>[38]</w:t>
      </w:r>
      <w:r w:rsidRPr="00F71FBF">
        <w:rPr>
          <w:rFonts w:ascii="Book Antiqua" w:hAnsi="Book Antiqua" w:cs="Times New Roman"/>
          <w:sz w:val="24"/>
          <w:szCs w:val="24"/>
        </w:rPr>
        <w:t xml:space="preserve"> </w:t>
      </w:r>
      <w:r w:rsidR="00084136" w:rsidRPr="00F71FBF">
        <w:rPr>
          <w:rFonts w:ascii="Book Antiqua" w:hAnsi="Book Antiqua" w:cs="Times New Roman"/>
          <w:sz w:val="24"/>
          <w:szCs w:val="24"/>
        </w:rPr>
        <w:t xml:space="preserve">proposed </w:t>
      </w:r>
      <w:r w:rsidR="002C7CDB" w:rsidRPr="00F71FBF">
        <w:rPr>
          <w:rFonts w:ascii="Book Antiqua" w:hAnsi="Book Antiqua" w:cs="Times New Roman"/>
          <w:sz w:val="24"/>
          <w:szCs w:val="24"/>
        </w:rPr>
        <w:t xml:space="preserve">that </w:t>
      </w:r>
      <w:r w:rsidR="00084136" w:rsidRPr="00F71FBF">
        <w:rPr>
          <w:rFonts w:ascii="Book Antiqua" w:hAnsi="Book Antiqua" w:cs="Times New Roman"/>
          <w:sz w:val="24"/>
          <w:szCs w:val="24"/>
        </w:rPr>
        <w:t xml:space="preserve">SLV </w:t>
      </w:r>
      <w:r w:rsidR="002C7CDB" w:rsidRPr="00F71FBF">
        <w:rPr>
          <w:rFonts w:ascii="Book Antiqua" w:hAnsi="Book Antiqua" w:cs="Times New Roman"/>
          <w:sz w:val="24"/>
          <w:szCs w:val="24"/>
        </w:rPr>
        <w:t xml:space="preserve">can be assessed </w:t>
      </w:r>
      <w:r w:rsidR="00084136" w:rsidRPr="00F71FBF">
        <w:rPr>
          <w:rFonts w:ascii="Book Antiqua" w:hAnsi="Book Antiqua" w:cs="Times New Roman"/>
          <w:sz w:val="24"/>
          <w:szCs w:val="24"/>
        </w:rPr>
        <w:t>using age alone</w:t>
      </w:r>
      <w:r w:rsidR="001B3E16" w:rsidRPr="00F71FBF">
        <w:rPr>
          <w:rFonts w:ascii="Book Antiqua" w:hAnsi="Book Antiqua" w:cs="Times New Roman"/>
          <w:sz w:val="24"/>
          <w:szCs w:val="24"/>
        </w:rPr>
        <w:t>. However, their approach</w:t>
      </w:r>
      <w:r w:rsidR="00084136" w:rsidRPr="00F71FBF">
        <w:rPr>
          <w:rFonts w:ascii="Book Antiqua" w:hAnsi="Book Antiqua" w:cs="Times New Roman"/>
          <w:sz w:val="24"/>
          <w:szCs w:val="24"/>
        </w:rPr>
        <w:t xml:space="preserve"> </w:t>
      </w:r>
      <w:r w:rsidR="001B3E16" w:rsidRPr="00F71FBF">
        <w:rPr>
          <w:rFonts w:ascii="Book Antiqua" w:hAnsi="Book Antiqua" w:cs="Times New Roman"/>
          <w:sz w:val="24"/>
          <w:szCs w:val="24"/>
        </w:rPr>
        <w:t>would</w:t>
      </w:r>
      <w:r w:rsidR="00084136" w:rsidRPr="00F71FBF">
        <w:rPr>
          <w:rFonts w:ascii="Book Antiqua" w:hAnsi="Book Antiqua" w:cs="Times New Roman"/>
          <w:sz w:val="24"/>
          <w:szCs w:val="24"/>
        </w:rPr>
        <w:t xml:space="preserve"> not </w:t>
      </w:r>
      <w:r w:rsidR="001B3E16" w:rsidRPr="00F71FBF">
        <w:rPr>
          <w:rFonts w:ascii="Book Antiqua" w:hAnsi="Book Antiqua" w:cs="Times New Roman"/>
          <w:sz w:val="24"/>
          <w:szCs w:val="24"/>
        </w:rPr>
        <w:t>have been appropriate for</w:t>
      </w:r>
      <w:r w:rsidR="00084136" w:rsidRPr="00F71FBF">
        <w:rPr>
          <w:rFonts w:ascii="Book Antiqua" w:hAnsi="Book Antiqua" w:cs="Times New Roman"/>
          <w:sz w:val="24"/>
          <w:szCs w:val="24"/>
        </w:rPr>
        <w:t xml:space="preserve"> our pa</w:t>
      </w:r>
      <w:r w:rsidR="001B3E16" w:rsidRPr="00F71FBF">
        <w:rPr>
          <w:rFonts w:ascii="Book Antiqua" w:hAnsi="Book Antiqua" w:cs="Times New Roman"/>
          <w:sz w:val="24"/>
          <w:szCs w:val="24"/>
        </w:rPr>
        <w:t>tient population, in which</w:t>
      </w:r>
      <w:r w:rsidR="00084136" w:rsidRPr="00F71FBF">
        <w:rPr>
          <w:rFonts w:ascii="Book Antiqua" w:hAnsi="Book Antiqua" w:cs="Times New Roman"/>
          <w:sz w:val="24"/>
          <w:szCs w:val="24"/>
        </w:rPr>
        <w:t xml:space="preserve"> most patients were elderly. On the other hand, </w:t>
      </w:r>
      <w:r w:rsidR="002C7CDB" w:rsidRPr="00F71FBF">
        <w:rPr>
          <w:rFonts w:ascii="Book Antiqua" w:hAnsi="Book Antiqua" w:cs="Times New Roman"/>
          <w:sz w:val="24"/>
          <w:szCs w:val="24"/>
        </w:rPr>
        <w:t xml:space="preserve">a </w:t>
      </w:r>
      <w:r w:rsidR="00084136" w:rsidRPr="00F71FBF">
        <w:rPr>
          <w:rFonts w:ascii="Book Antiqua" w:hAnsi="Book Antiqua" w:cs="Times New Roman"/>
          <w:sz w:val="24"/>
          <w:szCs w:val="24"/>
        </w:rPr>
        <w:t>combination of age and other va</w:t>
      </w:r>
      <w:r w:rsidR="002C7CDB" w:rsidRPr="00F71FBF">
        <w:rPr>
          <w:rFonts w:ascii="Book Antiqua" w:hAnsi="Book Antiqua" w:cs="Times New Roman"/>
          <w:sz w:val="24"/>
          <w:szCs w:val="24"/>
        </w:rPr>
        <w:t>riables provided ICC</w:t>
      </w:r>
      <w:r w:rsidR="00084136" w:rsidRPr="00F71FBF">
        <w:rPr>
          <w:rFonts w:ascii="Book Antiqua" w:hAnsi="Book Antiqua" w:cs="Times New Roman"/>
          <w:sz w:val="24"/>
          <w:szCs w:val="24"/>
        </w:rPr>
        <w:t xml:space="preserve"> </w:t>
      </w:r>
      <w:r w:rsidR="002C7CDB" w:rsidRPr="00F71FBF">
        <w:rPr>
          <w:rFonts w:ascii="Book Antiqua" w:hAnsi="Book Antiqua" w:cs="Times New Roman"/>
          <w:sz w:val="24"/>
          <w:szCs w:val="24"/>
        </w:rPr>
        <w:t>of</w:t>
      </w:r>
      <w:r w:rsidR="00084136" w:rsidRPr="00F71FBF">
        <w:rPr>
          <w:rFonts w:ascii="Book Antiqua" w:hAnsi="Book Antiqua" w:cs="Times New Roman"/>
          <w:sz w:val="24"/>
          <w:szCs w:val="24"/>
        </w:rPr>
        <w:t xml:space="preserve"> between 0.66 and 0.79. Th</w:t>
      </w:r>
      <w:r w:rsidR="001B3E16" w:rsidRPr="00F71FBF">
        <w:rPr>
          <w:rFonts w:ascii="Book Antiqua" w:hAnsi="Book Antiqua" w:cs="Times New Roman"/>
          <w:sz w:val="24"/>
          <w:szCs w:val="24"/>
        </w:rPr>
        <w:t>us, it is likely that</w:t>
      </w:r>
      <w:r w:rsidR="00084136" w:rsidRPr="00F71FBF">
        <w:rPr>
          <w:rFonts w:ascii="Book Antiqua" w:hAnsi="Book Antiqua" w:cs="Times New Roman"/>
          <w:sz w:val="24"/>
          <w:szCs w:val="24"/>
        </w:rPr>
        <w:t xml:space="preserve"> SLV </w:t>
      </w:r>
      <w:r w:rsidR="001B3E16" w:rsidRPr="00F71FBF">
        <w:rPr>
          <w:rFonts w:ascii="Book Antiqua" w:hAnsi="Book Antiqua" w:cs="Times New Roman"/>
          <w:sz w:val="24"/>
          <w:szCs w:val="24"/>
        </w:rPr>
        <w:t>is partially</w:t>
      </w:r>
      <w:r w:rsidR="002C7CDB" w:rsidRPr="00F71FBF">
        <w:rPr>
          <w:rFonts w:ascii="Book Antiqua" w:hAnsi="Book Antiqua" w:cs="Times New Roman"/>
          <w:sz w:val="24"/>
          <w:szCs w:val="24"/>
        </w:rPr>
        <w:t xml:space="preserve"> affected by</w:t>
      </w:r>
      <w:r w:rsidR="00084136" w:rsidRPr="00F71FBF">
        <w:rPr>
          <w:rFonts w:ascii="Book Antiqua" w:hAnsi="Book Antiqua" w:cs="Times New Roman"/>
          <w:sz w:val="24"/>
          <w:szCs w:val="24"/>
        </w:rPr>
        <w:t xml:space="preserve"> aging. </w:t>
      </w:r>
      <w:r w:rsidR="001B3E16" w:rsidRPr="00F71FBF">
        <w:rPr>
          <w:rFonts w:ascii="Book Antiqua" w:hAnsi="Book Antiqua" w:cs="Times New Roman"/>
          <w:sz w:val="24"/>
          <w:szCs w:val="24"/>
        </w:rPr>
        <w:t>Although</w:t>
      </w:r>
      <w:r w:rsidR="00084136" w:rsidRPr="00F71FBF">
        <w:rPr>
          <w:rFonts w:ascii="Book Antiqua" w:hAnsi="Book Antiqua" w:cs="Times New Roman"/>
          <w:sz w:val="24"/>
          <w:szCs w:val="24"/>
        </w:rPr>
        <w:t xml:space="preserve"> elaborate </w:t>
      </w:r>
      <w:r w:rsidR="001B3E16" w:rsidRPr="00F71FBF">
        <w:rPr>
          <w:rFonts w:ascii="Book Antiqua" w:hAnsi="Book Antiqua" w:cs="Times New Roman"/>
          <w:sz w:val="24"/>
          <w:szCs w:val="24"/>
        </w:rPr>
        <w:t>formulae</w:t>
      </w:r>
      <w:r w:rsidR="00084136" w:rsidRPr="00F71FBF">
        <w:rPr>
          <w:rFonts w:ascii="Book Antiqua" w:hAnsi="Book Antiqua" w:cs="Times New Roman"/>
          <w:sz w:val="24"/>
          <w:szCs w:val="24"/>
        </w:rPr>
        <w:t xml:space="preserve"> </w:t>
      </w:r>
      <w:r w:rsidR="001B3E16" w:rsidRPr="00F71FBF">
        <w:rPr>
          <w:rFonts w:ascii="Book Antiqua" w:hAnsi="Book Antiqua" w:cs="Times New Roman"/>
          <w:sz w:val="24"/>
          <w:szCs w:val="24"/>
        </w:rPr>
        <w:t>were created</w:t>
      </w:r>
      <w:r w:rsidR="00084136" w:rsidRPr="00F71FBF">
        <w:rPr>
          <w:rFonts w:ascii="Book Antiqua" w:hAnsi="Book Antiqua" w:cs="Times New Roman"/>
          <w:sz w:val="24"/>
          <w:szCs w:val="24"/>
        </w:rPr>
        <w:t xml:space="preserve"> in the third group, t</w:t>
      </w:r>
      <w:r w:rsidR="001B3E16" w:rsidRPr="00F71FBF">
        <w:rPr>
          <w:rFonts w:ascii="Book Antiqua" w:hAnsi="Book Antiqua" w:cs="Times New Roman"/>
          <w:sz w:val="24"/>
          <w:szCs w:val="24"/>
        </w:rPr>
        <w:t>his</w:t>
      </w:r>
      <w:r w:rsidR="002C7CDB" w:rsidRPr="00F71FBF">
        <w:rPr>
          <w:rFonts w:ascii="Book Antiqua" w:hAnsi="Book Antiqua" w:cs="Times New Roman"/>
          <w:sz w:val="24"/>
          <w:szCs w:val="24"/>
        </w:rPr>
        <w:t xml:space="preserve"> did not result in better ICC</w:t>
      </w:r>
      <w:r w:rsidR="00084136" w:rsidRPr="00F71FBF">
        <w:rPr>
          <w:rFonts w:ascii="Book Antiqua" w:hAnsi="Book Antiqua" w:cs="Times New Roman"/>
          <w:sz w:val="24"/>
          <w:szCs w:val="24"/>
        </w:rPr>
        <w:t xml:space="preserve"> compared </w:t>
      </w:r>
      <w:r w:rsidR="002C7CDB" w:rsidRPr="00F71FBF">
        <w:rPr>
          <w:rFonts w:ascii="Book Antiqua" w:hAnsi="Book Antiqua" w:cs="Times New Roman"/>
          <w:sz w:val="24"/>
          <w:szCs w:val="24"/>
        </w:rPr>
        <w:t>with those seen in</w:t>
      </w:r>
      <w:r w:rsidR="00084136" w:rsidRPr="00F71FBF">
        <w:rPr>
          <w:rFonts w:ascii="Book Antiqua" w:hAnsi="Book Antiqua" w:cs="Times New Roman"/>
          <w:sz w:val="24"/>
          <w:szCs w:val="24"/>
        </w:rPr>
        <w:t xml:space="preserve"> the other groups. Therefore, simple SLV formula</w:t>
      </w:r>
      <w:r w:rsidR="002C7CDB" w:rsidRPr="00F71FBF">
        <w:rPr>
          <w:rFonts w:ascii="Book Antiqua" w:hAnsi="Book Antiqua" w:cs="Times New Roman"/>
          <w:sz w:val="24"/>
          <w:szCs w:val="24"/>
        </w:rPr>
        <w:t>s</w:t>
      </w:r>
      <w:r w:rsidR="00084136" w:rsidRPr="00F71FBF">
        <w:rPr>
          <w:rFonts w:ascii="Book Antiqua" w:hAnsi="Book Antiqua" w:cs="Times New Roman"/>
          <w:sz w:val="24"/>
          <w:szCs w:val="24"/>
        </w:rPr>
        <w:t xml:space="preserve"> could be applied </w:t>
      </w:r>
      <w:r w:rsidR="002C7CDB" w:rsidRPr="00F71FBF">
        <w:rPr>
          <w:rFonts w:ascii="Book Antiqua" w:hAnsi="Book Antiqua" w:cs="Times New Roman"/>
          <w:sz w:val="24"/>
          <w:szCs w:val="24"/>
        </w:rPr>
        <w:t>to</w:t>
      </w:r>
      <w:r w:rsidR="00084136" w:rsidRPr="00F71FBF">
        <w:rPr>
          <w:rFonts w:ascii="Book Antiqua" w:hAnsi="Book Antiqua" w:cs="Times New Roman"/>
          <w:sz w:val="24"/>
          <w:szCs w:val="24"/>
        </w:rPr>
        <w:t xml:space="preserve"> patients who </w:t>
      </w:r>
      <w:r w:rsidR="002C7CDB" w:rsidRPr="00F71FBF">
        <w:rPr>
          <w:rFonts w:ascii="Book Antiqua" w:hAnsi="Book Antiqua" w:cs="Times New Roman"/>
          <w:sz w:val="24"/>
          <w:szCs w:val="24"/>
        </w:rPr>
        <w:t>are</w:t>
      </w:r>
      <w:r w:rsidR="00084136" w:rsidRPr="00F71FBF">
        <w:rPr>
          <w:rFonts w:ascii="Book Antiqua" w:hAnsi="Book Antiqua" w:cs="Times New Roman"/>
          <w:sz w:val="24"/>
          <w:szCs w:val="24"/>
        </w:rPr>
        <w:t xml:space="preserve"> </w:t>
      </w:r>
      <w:r w:rsidR="002C7CDB" w:rsidRPr="00F71FBF">
        <w:rPr>
          <w:rFonts w:ascii="Book Antiqua" w:hAnsi="Book Antiqua" w:cs="Times New Roman"/>
          <w:sz w:val="24"/>
          <w:szCs w:val="24"/>
        </w:rPr>
        <w:t>&gt;</w:t>
      </w:r>
      <w:r w:rsidR="00805D1F" w:rsidRPr="00F71FBF">
        <w:rPr>
          <w:rFonts w:ascii="Book Antiqua" w:hAnsi="Book Antiqua" w:cs="Times New Roman"/>
          <w:sz w:val="24"/>
          <w:szCs w:val="24"/>
        </w:rPr>
        <w:t xml:space="preserve"> </w:t>
      </w:r>
      <w:r w:rsidR="00084136" w:rsidRPr="00F71FBF">
        <w:rPr>
          <w:rFonts w:ascii="Book Antiqua" w:hAnsi="Book Antiqua" w:cs="Times New Roman"/>
          <w:sz w:val="24"/>
          <w:szCs w:val="24"/>
        </w:rPr>
        <w:t>10 years old.</w:t>
      </w:r>
    </w:p>
    <w:p w14:paraId="7DB5685E" w14:textId="73AC2A56" w:rsidR="000C4BE1" w:rsidRPr="00F71FBF" w:rsidRDefault="000C4BE1" w:rsidP="003E25E0">
      <w:pPr>
        <w:spacing w:after="0" w:line="360" w:lineRule="auto"/>
        <w:rPr>
          <w:rFonts w:ascii="Book Antiqua" w:hAnsi="Book Antiqua" w:cs="Times New Roman"/>
          <w:sz w:val="24"/>
          <w:szCs w:val="24"/>
        </w:rPr>
      </w:pPr>
    </w:p>
    <w:p w14:paraId="08D9BCBF" w14:textId="77777777" w:rsidR="00805D1F" w:rsidRPr="00F71FBF" w:rsidRDefault="00803EC8" w:rsidP="003E25E0">
      <w:pPr>
        <w:spacing w:after="0" w:line="360" w:lineRule="auto"/>
        <w:rPr>
          <w:rFonts w:ascii="Book Antiqua" w:hAnsi="Book Antiqua" w:cs="Times New Roman"/>
          <w:b/>
          <w:i/>
          <w:sz w:val="24"/>
          <w:szCs w:val="24"/>
        </w:rPr>
      </w:pPr>
      <w:r w:rsidRPr="00F71FBF">
        <w:rPr>
          <w:rFonts w:ascii="Book Antiqua" w:hAnsi="Book Antiqua" w:cs="Times New Roman"/>
          <w:b/>
          <w:i/>
          <w:sz w:val="24"/>
          <w:szCs w:val="24"/>
        </w:rPr>
        <w:t>M</w:t>
      </w:r>
      <w:r w:rsidR="000C4BE1" w:rsidRPr="00F71FBF">
        <w:rPr>
          <w:rFonts w:ascii="Book Antiqua" w:hAnsi="Book Antiqua" w:cs="Times New Roman"/>
          <w:b/>
          <w:i/>
          <w:sz w:val="24"/>
          <w:szCs w:val="24"/>
        </w:rPr>
        <w:t xml:space="preserve">inimum </w:t>
      </w:r>
      <w:r w:rsidR="00F23D4B" w:rsidRPr="00F71FBF">
        <w:rPr>
          <w:rFonts w:ascii="Book Antiqua" w:hAnsi="Book Antiqua" w:cs="Times New Roman"/>
          <w:b/>
          <w:i/>
          <w:sz w:val="24"/>
          <w:szCs w:val="24"/>
        </w:rPr>
        <w:t>RLV</w:t>
      </w:r>
      <w:r w:rsidR="000C4BE1" w:rsidRPr="00F71FBF">
        <w:rPr>
          <w:rFonts w:ascii="Book Antiqua" w:hAnsi="Book Antiqua" w:cs="Times New Roman"/>
          <w:b/>
          <w:i/>
          <w:sz w:val="24"/>
          <w:szCs w:val="24"/>
        </w:rPr>
        <w:t xml:space="preserve"> </w:t>
      </w:r>
      <w:r w:rsidRPr="00F71FBF">
        <w:rPr>
          <w:rFonts w:ascii="Book Antiqua" w:hAnsi="Book Antiqua" w:cs="Times New Roman"/>
          <w:b/>
          <w:i/>
          <w:sz w:val="24"/>
          <w:szCs w:val="24"/>
        </w:rPr>
        <w:t xml:space="preserve">required </w:t>
      </w:r>
      <w:r w:rsidR="000C4BE1" w:rsidRPr="00F71FBF">
        <w:rPr>
          <w:rFonts w:ascii="Book Antiqua" w:hAnsi="Book Antiqua" w:cs="Times New Roman"/>
          <w:b/>
          <w:i/>
          <w:sz w:val="24"/>
          <w:szCs w:val="24"/>
        </w:rPr>
        <w:t>for maintaining homeostasis</w:t>
      </w:r>
      <w:r w:rsidR="00EC4344" w:rsidRPr="00F71FBF">
        <w:rPr>
          <w:rFonts w:ascii="Book Antiqua" w:hAnsi="Book Antiqua" w:cs="Times New Roman"/>
          <w:b/>
          <w:i/>
          <w:sz w:val="24"/>
          <w:szCs w:val="24"/>
        </w:rPr>
        <w:t xml:space="preserve"> after surgery</w:t>
      </w:r>
    </w:p>
    <w:p w14:paraId="31CAFBAF" w14:textId="4D54290E" w:rsidR="000C4BE1" w:rsidRPr="00F71FBF" w:rsidRDefault="000C4BE1" w:rsidP="003E25E0">
      <w:pPr>
        <w:spacing w:after="0" w:line="360" w:lineRule="auto"/>
        <w:rPr>
          <w:rFonts w:ascii="Book Antiqua" w:hAnsi="Book Antiqua" w:cs="Times New Roman"/>
          <w:b/>
          <w:i/>
          <w:sz w:val="24"/>
          <w:szCs w:val="24"/>
        </w:rPr>
      </w:pPr>
      <w:r w:rsidRPr="00F71FBF">
        <w:rPr>
          <w:rFonts w:ascii="Book Antiqua" w:hAnsi="Book Antiqua" w:cs="Times New Roman"/>
          <w:sz w:val="24"/>
          <w:szCs w:val="24"/>
        </w:rPr>
        <w:t xml:space="preserve">The issue of </w:t>
      </w:r>
      <w:r w:rsidR="004D7ECB" w:rsidRPr="00F71FBF">
        <w:rPr>
          <w:rFonts w:ascii="Book Antiqua" w:hAnsi="Book Antiqua" w:cs="Times New Roman"/>
          <w:sz w:val="24"/>
          <w:szCs w:val="24"/>
        </w:rPr>
        <w:t xml:space="preserve">the minimum </w:t>
      </w:r>
      <w:r w:rsidR="00084136" w:rsidRPr="00F71FBF">
        <w:rPr>
          <w:rFonts w:ascii="Book Antiqua" w:hAnsi="Book Antiqua" w:cs="Times New Roman"/>
          <w:sz w:val="24"/>
          <w:szCs w:val="24"/>
        </w:rPr>
        <w:t>RLV</w:t>
      </w:r>
      <w:r w:rsidRPr="00F71FBF">
        <w:rPr>
          <w:rFonts w:ascii="Book Antiqua" w:hAnsi="Book Antiqua" w:cs="Times New Roman"/>
          <w:sz w:val="24"/>
          <w:szCs w:val="24"/>
        </w:rPr>
        <w:t xml:space="preserve"> </w:t>
      </w:r>
      <w:r w:rsidR="004D7ECB" w:rsidRPr="00F71FBF">
        <w:rPr>
          <w:rFonts w:ascii="Book Antiqua" w:hAnsi="Book Antiqua" w:cs="Times New Roman"/>
          <w:sz w:val="24"/>
          <w:szCs w:val="24"/>
        </w:rPr>
        <w:t>does</w:t>
      </w:r>
      <w:r w:rsidRPr="00F71FBF">
        <w:rPr>
          <w:rFonts w:ascii="Book Antiqua" w:hAnsi="Book Antiqua" w:cs="Times New Roman"/>
          <w:sz w:val="24"/>
          <w:szCs w:val="24"/>
        </w:rPr>
        <w:t xml:space="preserve"> not only </w:t>
      </w:r>
      <w:r w:rsidR="004D7ECB" w:rsidRPr="00F71FBF">
        <w:rPr>
          <w:rFonts w:ascii="Book Antiqua" w:hAnsi="Book Antiqua" w:cs="Times New Roman"/>
          <w:sz w:val="24"/>
          <w:szCs w:val="24"/>
        </w:rPr>
        <w:t>involve the reduction in liver</w:t>
      </w:r>
      <w:r w:rsidRPr="00F71FBF">
        <w:rPr>
          <w:rFonts w:ascii="Book Antiqua" w:hAnsi="Book Antiqua" w:cs="Times New Roman"/>
          <w:sz w:val="24"/>
          <w:szCs w:val="24"/>
        </w:rPr>
        <w:t xml:space="preserve"> volume</w:t>
      </w:r>
      <w:r w:rsidR="004D7ECB" w:rsidRPr="00F71FBF">
        <w:rPr>
          <w:rFonts w:ascii="Book Antiqua" w:hAnsi="Book Antiqua" w:cs="Times New Roman"/>
          <w:sz w:val="24"/>
          <w:szCs w:val="24"/>
        </w:rPr>
        <w:t>,</w:t>
      </w:r>
      <w:r w:rsidRPr="00F71FBF">
        <w:rPr>
          <w:rFonts w:ascii="Book Antiqua" w:hAnsi="Book Antiqua" w:cs="Times New Roman"/>
          <w:sz w:val="24"/>
          <w:szCs w:val="24"/>
        </w:rPr>
        <w:t xml:space="preserve"> but also several </w:t>
      </w:r>
      <w:r w:rsidR="004D7ECB" w:rsidRPr="00F71FBF">
        <w:rPr>
          <w:rFonts w:ascii="Book Antiqua" w:hAnsi="Book Antiqua" w:cs="Times New Roman"/>
          <w:sz w:val="24"/>
          <w:szCs w:val="24"/>
        </w:rPr>
        <w:t xml:space="preserve">other </w:t>
      </w:r>
      <w:r w:rsidRPr="00F71FBF">
        <w:rPr>
          <w:rFonts w:ascii="Book Antiqua" w:hAnsi="Book Antiqua" w:cs="Times New Roman"/>
          <w:sz w:val="24"/>
          <w:szCs w:val="24"/>
        </w:rPr>
        <w:t xml:space="preserve">factors. </w:t>
      </w:r>
      <w:r w:rsidR="004D7ECB" w:rsidRPr="00F71FBF">
        <w:rPr>
          <w:rFonts w:ascii="Book Antiqua" w:hAnsi="Book Antiqua" w:cs="Times New Roman"/>
          <w:sz w:val="24"/>
          <w:szCs w:val="24"/>
        </w:rPr>
        <w:t>For example, b</w:t>
      </w:r>
      <w:r w:rsidRPr="00F71FBF">
        <w:rPr>
          <w:rFonts w:ascii="Book Antiqua" w:hAnsi="Book Antiqua" w:cs="Times New Roman"/>
          <w:sz w:val="24"/>
          <w:szCs w:val="24"/>
        </w:rPr>
        <w:t xml:space="preserve">ile duct reconstruction could be one of the </w:t>
      </w:r>
      <w:r w:rsidR="002C7CDB" w:rsidRPr="00F71FBF">
        <w:rPr>
          <w:rFonts w:ascii="Book Antiqua" w:hAnsi="Book Antiqua" w:cs="Times New Roman"/>
          <w:sz w:val="24"/>
          <w:szCs w:val="24"/>
        </w:rPr>
        <w:t>predictors</w:t>
      </w:r>
      <w:r w:rsidRPr="00F71FBF">
        <w:rPr>
          <w:rFonts w:ascii="Book Antiqua" w:hAnsi="Book Antiqua" w:cs="Times New Roman"/>
          <w:sz w:val="24"/>
          <w:szCs w:val="24"/>
        </w:rPr>
        <w:t xml:space="preserve"> </w:t>
      </w:r>
      <w:r w:rsidR="002C7CDB" w:rsidRPr="00F71FBF">
        <w:rPr>
          <w:rFonts w:ascii="Book Antiqua" w:hAnsi="Book Antiqua" w:cs="Times New Roman"/>
          <w:sz w:val="24"/>
          <w:szCs w:val="24"/>
        </w:rPr>
        <w:t>of</w:t>
      </w:r>
      <w:r w:rsidRPr="00F71FBF">
        <w:rPr>
          <w:rFonts w:ascii="Book Antiqua" w:hAnsi="Book Antiqua" w:cs="Times New Roman"/>
          <w:sz w:val="24"/>
          <w:szCs w:val="24"/>
        </w:rPr>
        <w:t xml:space="preserve"> </w:t>
      </w:r>
      <w:r w:rsidR="002C7CDB" w:rsidRPr="00F71FBF">
        <w:rPr>
          <w:rFonts w:ascii="Book Antiqua" w:hAnsi="Book Antiqua" w:cs="Times New Roman"/>
          <w:sz w:val="24"/>
          <w:szCs w:val="24"/>
        </w:rPr>
        <w:t xml:space="preserve">short-term </w:t>
      </w:r>
      <w:r w:rsidRPr="00F71FBF">
        <w:rPr>
          <w:rFonts w:ascii="Book Antiqua" w:hAnsi="Book Antiqua" w:cs="Times New Roman"/>
          <w:sz w:val="24"/>
          <w:szCs w:val="24"/>
        </w:rPr>
        <w:t xml:space="preserve">clinical </w:t>
      </w:r>
      <w:proofErr w:type="gramStart"/>
      <w:r w:rsidRPr="00F71FBF">
        <w:rPr>
          <w:rFonts w:ascii="Book Antiqua" w:hAnsi="Book Antiqua" w:cs="Times New Roman"/>
          <w:sz w:val="24"/>
          <w:szCs w:val="24"/>
        </w:rPr>
        <w:t>outcome</w:t>
      </w:r>
      <w:r w:rsidR="002C7CDB" w:rsidRPr="00F71FBF">
        <w:rPr>
          <w:rFonts w:ascii="Book Antiqua" w:hAnsi="Book Antiqua" w:cs="Times New Roman"/>
          <w:sz w:val="24"/>
          <w:szCs w:val="24"/>
        </w:rPr>
        <w:t>s</w:t>
      </w:r>
      <w:r w:rsidR="005D0872" w:rsidRPr="00F71FBF">
        <w:rPr>
          <w:rFonts w:ascii="Book Antiqua" w:hAnsi="Book Antiqua" w:cs="Times New Roman"/>
          <w:sz w:val="24"/>
          <w:szCs w:val="24"/>
          <w:vertAlign w:val="superscript"/>
        </w:rPr>
        <w:t>[</w:t>
      </w:r>
      <w:proofErr w:type="gramEnd"/>
      <w:r w:rsidR="005D0872" w:rsidRPr="00F71FBF">
        <w:rPr>
          <w:rFonts w:ascii="Book Antiqua" w:hAnsi="Book Antiqua" w:cs="Times New Roman"/>
          <w:sz w:val="24"/>
          <w:szCs w:val="24"/>
          <w:vertAlign w:val="superscript"/>
        </w:rPr>
        <w:t>62,63]</w:t>
      </w:r>
      <w:r w:rsidRPr="00F71FBF">
        <w:rPr>
          <w:rFonts w:ascii="Book Antiqua" w:hAnsi="Book Antiqua" w:cs="Times New Roman"/>
          <w:sz w:val="24"/>
          <w:szCs w:val="24"/>
        </w:rPr>
        <w:t xml:space="preserve">. </w:t>
      </w:r>
      <w:r w:rsidR="002C7CDB" w:rsidRPr="00F71FBF">
        <w:rPr>
          <w:rFonts w:ascii="Book Antiqua" w:hAnsi="Book Antiqua" w:cs="Times New Roman"/>
          <w:sz w:val="24"/>
          <w:szCs w:val="24"/>
        </w:rPr>
        <w:t>The</w:t>
      </w:r>
      <w:r w:rsidRPr="00F71FBF">
        <w:rPr>
          <w:rFonts w:ascii="Book Antiqua" w:hAnsi="Book Antiqua" w:cs="Times New Roman"/>
          <w:sz w:val="24"/>
          <w:szCs w:val="24"/>
        </w:rPr>
        <w:t xml:space="preserve"> </w:t>
      </w:r>
      <w:r w:rsidR="002C7CDB" w:rsidRPr="00F71FBF">
        <w:rPr>
          <w:rFonts w:ascii="Book Antiqua" w:hAnsi="Book Antiqua" w:cs="Times New Roman"/>
          <w:sz w:val="24"/>
          <w:szCs w:val="24"/>
        </w:rPr>
        <w:t>frequency</w:t>
      </w:r>
      <w:r w:rsidRPr="00F71FBF">
        <w:rPr>
          <w:rFonts w:ascii="Book Antiqua" w:hAnsi="Book Antiqua" w:cs="Times New Roman"/>
          <w:sz w:val="24"/>
          <w:szCs w:val="24"/>
        </w:rPr>
        <w:t xml:space="preserve"> of bile leakage </w:t>
      </w:r>
      <w:r w:rsidR="002C7CDB" w:rsidRPr="00F71FBF">
        <w:rPr>
          <w:rFonts w:ascii="Book Antiqua" w:hAnsi="Book Antiqua" w:cs="Times New Roman"/>
          <w:sz w:val="24"/>
          <w:szCs w:val="24"/>
        </w:rPr>
        <w:t xml:space="preserve">is higher in cases involving </w:t>
      </w:r>
      <w:r w:rsidRPr="00F71FBF">
        <w:rPr>
          <w:rFonts w:ascii="Book Antiqua" w:hAnsi="Book Antiqua" w:cs="Times New Roman"/>
          <w:sz w:val="24"/>
          <w:szCs w:val="24"/>
        </w:rPr>
        <w:t xml:space="preserve">biliary reconstruction after hepatectomy than </w:t>
      </w:r>
      <w:r w:rsidR="002C7CDB" w:rsidRPr="00F71FBF">
        <w:rPr>
          <w:rFonts w:ascii="Book Antiqua" w:hAnsi="Book Antiqua" w:cs="Times New Roman"/>
          <w:sz w:val="24"/>
          <w:szCs w:val="24"/>
        </w:rPr>
        <w:t xml:space="preserve">in cases in which biliary reconstruction is not </w:t>
      </w:r>
      <w:proofErr w:type="gramStart"/>
      <w:r w:rsidR="002C7CDB" w:rsidRPr="00F71FBF">
        <w:rPr>
          <w:rFonts w:ascii="Book Antiqua" w:hAnsi="Book Antiqua" w:cs="Times New Roman"/>
          <w:sz w:val="24"/>
          <w:szCs w:val="24"/>
        </w:rPr>
        <w:t>performed</w:t>
      </w:r>
      <w:r w:rsidR="005D0872" w:rsidRPr="00F71FBF">
        <w:rPr>
          <w:rFonts w:ascii="Book Antiqua" w:hAnsi="Book Antiqua" w:cs="Times New Roman"/>
          <w:sz w:val="24"/>
          <w:szCs w:val="24"/>
          <w:vertAlign w:val="superscript"/>
        </w:rPr>
        <w:t>[</w:t>
      </w:r>
      <w:proofErr w:type="gramEnd"/>
      <w:r w:rsidR="005D0872" w:rsidRPr="00F71FBF">
        <w:rPr>
          <w:rFonts w:ascii="Book Antiqua" w:hAnsi="Book Antiqua" w:cs="Times New Roman"/>
          <w:sz w:val="24"/>
          <w:szCs w:val="24"/>
          <w:vertAlign w:val="superscript"/>
        </w:rPr>
        <w:t>64]</w:t>
      </w:r>
      <w:r w:rsidRPr="00F71FBF">
        <w:rPr>
          <w:rFonts w:ascii="Book Antiqua" w:hAnsi="Book Antiqua" w:cs="Times New Roman"/>
          <w:sz w:val="24"/>
          <w:szCs w:val="24"/>
        </w:rPr>
        <w:t xml:space="preserve">. In addition, </w:t>
      </w:r>
      <w:r w:rsidR="004D7ECB" w:rsidRPr="00F71FBF">
        <w:rPr>
          <w:rFonts w:ascii="Book Antiqua" w:hAnsi="Book Antiqua" w:cs="Times New Roman"/>
          <w:sz w:val="24"/>
          <w:szCs w:val="24"/>
        </w:rPr>
        <w:t>biliary reconstruction can cause</w:t>
      </w:r>
      <w:r w:rsidRPr="00F71FBF">
        <w:rPr>
          <w:rFonts w:ascii="Book Antiqua" w:hAnsi="Book Antiqua" w:cs="Times New Roman"/>
          <w:sz w:val="24"/>
          <w:szCs w:val="24"/>
        </w:rPr>
        <w:t xml:space="preserve"> intra-abdominal leakage followed by intra-abdominal </w:t>
      </w:r>
      <w:proofErr w:type="gramStart"/>
      <w:r w:rsidRPr="00F71FBF">
        <w:rPr>
          <w:rFonts w:ascii="Book Antiqua" w:hAnsi="Book Antiqua" w:cs="Times New Roman"/>
          <w:sz w:val="24"/>
          <w:szCs w:val="24"/>
        </w:rPr>
        <w:t>infection</w:t>
      </w:r>
      <w:r w:rsidR="005D0872" w:rsidRPr="00F71FBF">
        <w:rPr>
          <w:rFonts w:ascii="Book Antiqua" w:hAnsi="Book Antiqua" w:cs="Times New Roman"/>
          <w:sz w:val="24"/>
          <w:szCs w:val="24"/>
          <w:vertAlign w:val="superscript"/>
        </w:rPr>
        <w:t>[</w:t>
      </w:r>
      <w:proofErr w:type="gramEnd"/>
      <w:r w:rsidR="005D0872" w:rsidRPr="00F71FBF">
        <w:rPr>
          <w:rFonts w:ascii="Book Antiqua" w:hAnsi="Book Antiqua" w:cs="Times New Roman"/>
          <w:sz w:val="24"/>
          <w:szCs w:val="24"/>
          <w:vertAlign w:val="superscript"/>
        </w:rPr>
        <w:t>64,65]</w:t>
      </w:r>
      <w:r w:rsidRPr="00F71FBF">
        <w:rPr>
          <w:rFonts w:ascii="Book Antiqua" w:hAnsi="Book Antiqua" w:cs="Times New Roman"/>
          <w:sz w:val="24"/>
          <w:szCs w:val="24"/>
        </w:rPr>
        <w:t xml:space="preserve">. Therefore, the minimum </w:t>
      </w:r>
      <w:r w:rsidR="00E86640" w:rsidRPr="00F71FBF">
        <w:rPr>
          <w:rFonts w:ascii="Book Antiqua" w:hAnsi="Book Antiqua" w:cs="Times New Roman"/>
          <w:sz w:val="24"/>
          <w:szCs w:val="24"/>
        </w:rPr>
        <w:t>RLV</w:t>
      </w:r>
      <w:r w:rsidRPr="00F71FBF">
        <w:rPr>
          <w:rFonts w:ascii="Book Antiqua" w:hAnsi="Book Antiqua" w:cs="Times New Roman"/>
          <w:sz w:val="24"/>
          <w:szCs w:val="24"/>
        </w:rPr>
        <w:t xml:space="preserve"> </w:t>
      </w:r>
      <w:r w:rsidR="002C7CDB" w:rsidRPr="00F71FBF">
        <w:rPr>
          <w:rFonts w:ascii="Book Antiqua" w:hAnsi="Book Antiqua" w:cs="Times New Roman"/>
          <w:sz w:val="24"/>
          <w:szCs w:val="24"/>
        </w:rPr>
        <w:t>might</w:t>
      </w:r>
      <w:r w:rsidRPr="00F71FBF">
        <w:rPr>
          <w:rFonts w:ascii="Book Antiqua" w:hAnsi="Book Antiqua" w:cs="Times New Roman"/>
          <w:sz w:val="24"/>
          <w:szCs w:val="24"/>
        </w:rPr>
        <w:t xml:space="preserve"> </w:t>
      </w:r>
      <w:r w:rsidR="002C7CDB" w:rsidRPr="00F71FBF">
        <w:rPr>
          <w:rFonts w:ascii="Book Antiqua" w:hAnsi="Book Antiqua" w:cs="Times New Roman"/>
          <w:sz w:val="24"/>
          <w:szCs w:val="24"/>
        </w:rPr>
        <w:t>differ between cases that do and do not involve</w:t>
      </w:r>
      <w:r w:rsidRPr="00F71FBF">
        <w:rPr>
          <w:rFonts w:ascii="Book Antiqua" w:hAnsi="Book Antiqua" w:cs="Times New Roman"/>
          <w:sz w:val="24"/>
          <w:szCs w:val="24"/>
        </w:rPr>
        <w:t xml:space="preserve"> biliary reconstruction. Second, </w:t>
      </w:r>
      <w:r w:rsidR="002C7CDB" w:rsidRPr="00F71FBF">
        <w:rPr>
          <w:rFonts w:ascii="Book Antiqua" w:hAnsi="Book Antiqua" w:cs="Times New Roman"/>
          <w:sz w:val="24"/>
          <w:szCs w:val="24"/>
        </w:rPr>
        <w:t xml:space="preserve">the </w:t>
      </w:r>
      <w:r w:rsidRPr="00F71FBF">
        <w:rPr>
          <w:rFonts w:ascii="Book Antiqua" w:hAnsi="Book Antiqua" w:cs="Times New Roman"/>
          <w:sz w:val="24"/>
          <w:szCs w:val="24"/>
        </w:rPr>
        <w:t xml:space="preserve">background of the liver </w:t>
      </w:r>
      <w:r w:rsidR="002C7CDB" w:rsidRPr="00F71FBF">
        <w:rPr>
          <w:rFonts w:ascii="Book Antiqua" w:hAnsi="Book Antiqua" w:cs="Times New Roman"/>
          <w:sz w:val="24"/>
          <w:szCs w:val="24"/>
        </w:rPr>
        <w:t xml:space="preserve">also </w:t>
      </w:r>
      <w:r w:rsidRPr="00F71FBF">
        <w:rPr>
          <w:rFonts w:ascii="Book Antiqua" w:hAnsi="Book Antiqua" w:cs="Times New Roman"/>
          <w:sz w:val="24"/>
          <w:szCs w:val="24"/>
        </w:rPr>
        <w:t xml:space="preserve">plays an important role </w:t>
      </w:r>
      <w:r w:rsidR="002C7CDB" w:rsidRPr="00F71FBF">
        <w:rPr>
          <w:rFonts w:ascii="Book Antiqua" w:hAnsi="Book Antiqua" w:cs="Times New Roman"/>
          <w:sz w:val="24"/>
          <w:szCs w:val="24"/>
        </w:rPr>
        <w:t>in determining</w:t>
      </w:r>
      <w:r w:rsidRPr="00F71FBF">
        <w:rPr>
          <w:rFonts w:ascii="Book Antiqua" w:hAnsi="Book Antiqua" w:cs="Times New Roman"/>
          <w:sz w:val="24"/>
          <w:szCs w:val="24"/>
        </w:rPr>
        <w:t xml:space="preserve"> clinical outcome</w:t>
      </w:r>
      <w:r w:rsidR="002C7CDB" w:rsidRPr="00F71FBF">
        <w:rPr>
          <w:rFonts w:ascii="Book Antiqua" w:hAnsi="Book Antiqua" w:cs="Times New Roman"/>
          <w:sz w:val="24"/>
          <w:szCs w:val="24"/>
        </w:rPr>
        <w:t>s</w:t>
      </w:r>
      <w:r w:rsidRPr="00F71FBF">
        <w:rPr>
          <w:rFonts w:ascii="Book Antiqua" w:hAnsi="Book Antiqua" w:cs="Times New Roman"/>
          <w:sz w:val="24"/>
          <w:szCs w:val="24"/>
        </w:rPr>
        <w:t xml:space="preserve">. The </w:t>
      </w:r>
      <w:r w:rsidR="007155A5" w:rsidRPr="00F71FBF">
        <w:rPr>
          <w:rFonts w:ascii="Book Antiqua" w:hAnsi="Book Antiqua" w:cs="Times New Roman"/>
          <w:sz w:val="24"/>
          <w:szCs w:val="24"/>
        </w:rPr>
        <w:t xml:space="preserve">general </w:t>
      </w:r>
      <w:r w:rsidRPr="00F71FBF">
        <w:rPr>
          <w:rFonts w:ascii="Book Antiqua" w:hAnsi="Book Antiqua" w:cs="Times New Roman"/>
          <w:sz w:val="24"/>
          <w:szCs w:val="24"/>
        </w:rPr>
        <w:t xml:space="preserve">question is how we could evaluate </w:t>
      </w:r>
      <w:r w:rsidR="002C7CDB" w:rsidRPr="00F71FBF">
        <w:rPr>
          <w:rFonts w:ascii="Book Antiqua" w:hAnsi="Book Antiqua" w:cs="Times New Roman"/>
          <w:sz w:val="24"/>
          <w:szCs w:val="24"/>
        </w:rPr>
        <w:t xml:space="preserve">liver </w:t>
      </w:r>
      <w:r w:rsidRPr="00F71FBF">
        <w:rPr>
          <w:rFonts w:ascii="Book Antiqua" w:hAnsi="Book Antiqua" w:cs="Times New Roman"/>
          <w:sz w:val="24"/>
          <w:szCs w:val="24"/>
        </w:rPr>
        <w:t xml:space="preserve">damage before surgery. Several </w:t>
      </w:r>
      <w:r w:rsidR="002C7CDB" w:rsidRPr="00F71FBF">
        <w:rPr>
          <w:rFonts w:ascii="Book Antiqua" w:hAnsi="Book Antiqua" w:cs="Times New Roman"/>
          <w:sz w:val="24"/>
          <w:szCs w:val="24"/>
        </w:rPr>
        <w:t>liver function</w:t>
      </w:r>
      <w:r w:rsidRPr="00F71FBF">
        <w:rPr>
          <w:rFonts w:ascii="Book Antiqua" w:hAnsi="Book Antiqua" w:cs="Times New Roman"/>
          <w:sz w:val="24"/>
          <w:szCs w:val="24"/>
        </w:rPr>
        <w:t xml:space="preserve"> evaluation</w:t>
      </w:r>
      <w:r w:rsidR="002C7CDB" w:rsidRPr="00F71FBF">
        <w:rPr>
          <w:rFonts w:ascii="Book Antiqua" w:hAnsi="Book Antiqua" w:cs="Times New Roman"/>
          <w:sz w:val="24"/>
          <w:szCs w:val="24"/>
        </w:rPr>
        <w:t xml:space="preserve"> method</w:t>
      </w:r>
      <w:r w:rsidRPr="00F71FBF">
        <w:rPr>
          <w:rFonts w:ascii="Book Antiqua" w:hAnsi="Book Antiqua" w:cs="Times New Roman"/>
          <w:sz w:val="24"/>
          <w:szCs w:val="24"/>
        </w:rPr>
        <w:t xml:space="preserve">s have been </w:t>
      </w:r>
      <w:r w:rsidR="004D7ECB" w:rsidRPr="00F71FBF">
        <w:rPr>
          <w:rFonts w:ascii="Book Antiqua" w:hAnsi="Book Antiqua" w:cs="Times New Roman"/>
          <w:sz w:val="24"/>
          <w:szCs w:val="24"/>
        </w:rPr>
        <w:t>proposed</w:t>
      </w:r>
      <w:r w:rsidR="002C7CDB" w:rsidRPr="00F71FBF">
        <w:rPr>
          <w:rFonts w:ascii="Book Antiqua" w:hAnsi="Book Antiqua" w:cs="Times New Roman"/>
          <w:sz w:val="24"/>
          <w:szCs w:val="24"/>
        </w:rPr>
        <w:t>,</w:t>
      </w:r>
      <w:r w:rsidRPr="00F71FBF">
        <w:rPr>
          <w:rFonts w:ascii="Book Antiqua" w:hAnsi="Book Antiqua" w:cs="Times New Roman"/>
          <w:sz w:val="24"/>
          <w:szCs w:val="24"/>
        </w:rPr>
        <w:t xml:space="preserve"> includi</w:t>
      </w:r>
      <w:r w:rsidR="00084136" w:rsidRPr="00F71FBF">
        <w:rPr>
          <w:rFonts w:ascii="Book Antiqua" w:hAnsi="Book Antiqua" w:cs="Times New Roman"/>
          <w:sz w:val="24"/>
          <w:szCs w:val="24"/>
        </w:rPr>
        <w:t xml:space="preserve">ng </w:t>
      </w:r>
      <w:r w:rsidR="002C7CDB" w:rsidRPr="00F71FBF">
        <w:rPr>
          <w:rFonts w:ascii="Book Antiqua" w:hAnsi="Book Antiqua" w:cs="Times New Roman"/>
          <w:sz w:val="24"/>
          <w:szCs w:val="24"/>
        </w:rPr>
        <w:t>methods based on serum protein level</w:t>
      </w:r>
      <w:r w:rsidR="004D7ECB" w:rsidRPr="00F71FBF">
        <w:rPr>
          <w:rFonts w:ascii="Book Antiqua" w:hAnsi="Book Antiqua" w:cs="Times New Roman"/>
          <w:sz w:val="24"/>
          <w:szCs w:val="24"/>
        </w:rPr>
        <w:t>s</w:t>
      </w:r>
      <w:r w:rsidR="00084136" w:rsidRPr="00F71FBF">
        <w:rPr>
          <w:rFonts w:ascii="Book Antiqua" w:hAnsi="Book Antiqua" w:cs="Times New Roman"/>
          <w:sz w:val="24"/>
          <w:szCs w:val="24"/>
        </w:rPr>
        <w:t xml:space="preserve">, </w:t>
      </w:r>
      <w:r w:rsidR="002C7CDB" w:rsidRPr="00F71FBF">
        <w:rPr>
          <w:rFonts w:ascii="Book Antiqua" w:hAnsi="Book Antiqua" w:cs="Times New Roman"/>
          <w:sz w:val="24"/>
          <w:szCs w:val="24"/>
        </w:rPr>
        <w:t xml:space="preserve">serum </w:t>
      </w:r>
      <w:r w:rsidR="00084136" w:rsidRPr="00F71FBF">
        <w:rPr>
          <w:rFonts w:ascii="Book Antiqua" w:hAnsi="Book Antiqua" w:cs="Times New Roman"/>
          <w:sz w:val="24"/>
          <w:szCs w:val="24"/>
        </w:rPr>
        <w:t>enzyme</w:t>
      </w:r>
      <w:r w:rsidR="002C7CDB" w:rsidRPr="00F71FBF">
        <w:rPr>
          <w:rFonts w:ascii="Book Antiqua" w:hAnsi="Book Antiqua" w:cs="Times New Roman"/>
          <w:sz w:val="24"/>
          <w:szCs w:val="24"/>
        </w:rPr>
        <w:t xml:space="preserve"> level</w:t>
      </w:r>
      <w:r w:rsidR="00084136" w:rsidRPr="00F71FBF">
        <w:rPr>
          <w:rFonts w:ascii="Book Antiqua" w:hAnsi="Book Antiqua" w:cs="Times New Roman"/>
          <w:sz w:val="24"/>
          <w:szCs w:val="24"/>
        </w:rPr>
        <w:t xml:space="preserve">s, </w:t>
      </w:r>
      <w:r w:rsidR="002C7CDB" w:rsidRPr="00F71FBF">
        <w:rPr>
          <w:rFonts w:ascii="Book Antiqua" w:hAnsi="Book Antiqua" w:cs="Times New Roman"/>
          <w:sz w:val="24"/>
          <w:szCs w:val="24"/>
        </w:rPr>
        <w:t xml:space="preserve">the </w:t>
      </w:r>
      <w:r w:rsidR="00084136" w:rsidRPr="00F71FBF">
        <w:rPr>
          <w:rFonts w:ascii="Book Antiqua" w:hAnsi="Book Antiqua" w:cs="Times New Roman"/>
          <w:sz w:val="24"/>
          <w:szCs w:val="24"/>
        </w:rPr>
        <w:t>ICG</w:t>
      </w:r>
      <w:r w:rsidRPr="00F71FBF">
        <w:rPr>
          <w:rFonts w:ascii="Book Antiqua" w:hAnsi="Book Antiqua" w:cs="Times New Roman"/>
          <w:sz w:val="24"/>
          <w:szCs w:val="24"/>
        </w:rPr>
        <w:t xml:space="preserve">R15, and radiological </w:t>
      </w:r>
      <w:proofErr w:type="gramStart"/>
      <w:r w:rsidR="00E86640" w:rsidRPr="00F71FBF">
        <w:rPr>
          <w:rFonts w:ascii="Book Antiqua" w:hAnsi="Book Antiqua" w:cs="Times New Roman"/>
          <w:sz w:val="24"/>
          <w:szCs w:val="24"/>
        </w:rPr>
        <w:t>assessments</w:t>
      </w:r>
      <w:r w:rsidR="005D0872" w:rsidRPr="00F71FBF">
        <w:rPr>
          <w:rFonts w:ascii="Book Antiqua" w:hAnsi="Book Antiqua" w:cs="Times New Roman"/>
          <w:sz w:val="24"/>
          <w:szCs w:val="24"/>
          <w:vertAlign w:val="superscript"/>
        </w:rPr>
        <w:t>[</w:t>
      </w:r>
      <w:proofErr w:type="gramEnd"/>
      <w:r w:rsidR="005D0872" w:rsidRPr="00F71FBF">
        <w:rPr>
          <w:rFonts w:ascii="Book Antiqua" w:hAnsi="Book Antiqua" w:cs="Times New Roman"/>
          <w:sz w:val="24"/>
          <w:szCs w:val="24"/>
          <w:vertAlign w:val="superscript"/>
        </w:rPr>
        <w:t>66</w:t>
      </w:r>
      <w:r w:rsidR="0033589F" w:rsidRPr="00F71FBF">
        <w:rPr>
          <w:rFonts w:ascii="Book Antiqua" w:hAnsi="Book Antiqua" w:cs="Times New Roman"/>
          <w:sz w:val="24"/>
          <w:szCs w:val="24"/>
          <w:vertAlign w:val="superscript"/>
        </w:rPr>
        <w:t>-</w:t>
      </w:r>
      <w:r w:rsidR="005D0872" w:rsidRPr="00F71FBF">
        <w:rPr>
          <w:rFonts w:ascii="Book Antiqua" w:hAnsi="Book Antiqua" w:cs="Times New Roman"/>
          <w:sz w:val="24"/>
          <w:szCs w:val="24"/>
          <w:vertAlign w:val="superscript"/>
        </w:rPr>
        <w:t>68]</w:t>
      </w:r>
      <w:r w:rsidRPr="00F71FBF">
        <w:rPr>
          <w:rFonts w:ascii="Book Antiqua" w:hAnsi="Book Antiqua" w:cs="Times New Roman"/>
          <w:sz w:val="24"/>
          <w:szCs w:val="24"/>
        </w:rPr>
        <w:t>. However, none of them represent liver function</w:t>
      </w:r>
      <w:r w:rsidR="002C7CDB" w:rsidRPr="00F71FBF">
        <w:rPr>
          <w:rFonts w:ascii="Book Antiqua" w:hAnsi="Book Antiqua" w:cs="Times New Roman"/>
          <w:sz w:val="24"/>
          <w:szCs w:val="24"/>
        </w:rPr>
        <w:t xml:space="preserve"> perfectly. For example</w:t>
      </w:r>
      <w:r w:rsidR="00084136" w:rsidRPr="00F71FBF">
        <w:rPr>
          <w:rFonts w:ascii="Book Antiqua" w:hAnsi="Book Antiqua" w:cs="Times New Roman"/>
          <w:sz w:val="24"/>
          <w:szCs w:val="24"/>
        </w:rPr>
        <w:t>, ICG</w:t>
      </w:r>
      <w:r w:rsidRPr="00F71FBF">
        <w:rPr>
          <w:rFonts w:ascii="Book Antiqua" w:hAnsi="Book Antiqua" w:cs="Times New Roman"/>
          <w:sz w:val="24"/>
          <w:szCs w:val="24"/>
        </w:rPr>
        <w:t>R15 ha</w:t>
      </w:r>
      <w:r w:rsidR="002C7CDB" w:rsidRPr="00F71FBF">
        <w:rPr>
          <w:rFonts w:ascii="Book Antiqua" w:hAnsi="Book Antiqua" w:cs="Times New Roman"/>
          <w:sz w:val="24"/>
          <w:szCs w:val="24"/>
        </w:rPr>
        <w:t>s been used for several decades; however</w:t>
      </w:r>
      <w:r w:rsidRPr="00F71FBF">
        <w:rPr>
          <w:rFonts w:ascii="Book Antiqua" w:hAnsi="Book Antiqua" w:cs="Times New Roman"/>
          <w:sz w:val="24"/>
          <w:szCs w:val="24"/>
        </w:rPr>
        <w:t xml:space="preserve">, it does not reflect liver function in </w:t>
      </w:r>
      <w:r w:rsidR="002C7CDB" w:rsidRPr="00F71FBF">
        <w:rPr>
          <w:rFonts w:ascii="Book Antiqua" w:hAnsi="Book Antiqua" w:cs="Times New Roman"/>
          <w:sz w:val="24"/>
          <w:szCs w:val="24"/>
        </w:rPr>
        <w:t>patients that exhibit</w:t>
      </w:r>
      <w:r w:rsidRPr="00F71FBF">
        <w:rPr>
          <w:rFonts w:ascii="Book Antiqua" w:hAnsi="Book Antiqua" w:cs="Times New Roman"/>
          <w:sz w:val="24"/>
          <w:szCs w:val="24"/>
        </w:rPr>
        <w:t xml:space="preserve"> </w:t>
      </w:r>
      <w:r w:rsidR="002C7CDB" w:rsidRPr="00F71FBF">
        <w:rPr>
          <w:rFonts w:ascii="Book Antiqua" w:hAnsi="Book Antiqua" w:cs="Times New Roman"/>
          <w:sz w:val="24"/>
          <w:szCs w:val="24"/>
        </w:rPr>
        <w:t>ICG intolerance or</w:t>
      </w:r>
      <w:r w:rsidRPr="00F71FBF">
        <w:rPr>
          <w:rFonts w:ascii="Book Antiqua" w:hAnsi="Book Antiqua" w:cs="Times New Roman"/>
          <w:sz w:val="24"/>
          <w:szCs w:val="24"/>
        </w:rPr>
        <w:t xml:space="preserve"> </w:t>
      </w:r>
      <w:r w:rsidR="002C7CDB" w:rsidRPr="00F71FBF">
        <w:rPr>
          <w:rFonts w:ascii="Book Antiqua" w:hAnsi="Book Antiqua" w:cs="Times New Roman"/>
          <w:sz w:val="24"/>
          <w:szCs w:val="24"/>
        </w:rPr>
        <w:t>possess an</w:t>
      </w:r>
      <w:r w:rsidR="00401E8E" w:rsidRPr="00F71FBF">
        <w:rPr>
          <w:rFonts w:ascii="Book Antiqua" w:hAnsi="Book Antiqua" w:cs="Times New Roman"/>
          <w:sz w:val="24"/>
          <w:szCs w:val="24"/>
        </w:rPr>
        <w:t xml:space="preserve"> arterio</w:t>
      </w:r>
      <w:r w:rsidRPr="00F71FBF">
        <w:rPr>
          <w:rFonts w:ascii="Book Antiqua" w:hAnsi="Book Antiqua" w:cs="Times New Roman"/>
          <w:sz w:val="24"/>
          <w:szCs w:val="24"/>
        </w:rPr>
        <w:t xml:space="preserve">venous shunt. Radiological evaluations are also affected by </w:t>
      </w:r>
      <w:r w:rsidR="004D7ECB" w:rsidRPr="00F71FBF">
        <w:rPr>
          <w:rFonts w:ascii="Book Antiqua" w:hAnsi="Book Antiqua" w:cs="Times New Roman"/>
          <w:sz w:val="24"/>
          <w:szCs w:val="24"/>
        </w:rPr>
        <w:t xml:space="preserve">the </w:t>
      </w:r>
      <w:r w:rsidR="002C7CDB" w:rsidRPr="00F71FBF">
        <w:rPr>
          <w:rFonts w:ascii="Book Antiqua" w:hAnsi="Book Antiqua" w:cs="Times New Roman"/>
          <w:sz w:val="24"/>
          <w:szCs w:val="24"/>
        </w:rPr>
        <w:t>systemic circulation,</w:t>
      </w:r>
      <w:r w:rsidRPr="00F71FBF">
        <w:rPr>
          <w:rFonts w:ascii="Book Antiqua" w:hAnsi="Book Antiqua" w:cs="Times New Roman"/>
          <w:sz w:val="24"/>
          <w:szCs w:val="24"/>
        </w:rPr>
        <w:t xml:space="preserve"> </w:t>
      </w:r>
      <w:r w:rsidR="004D7ECB" w:rsidRPr="00F71FBF">
        <w:rPr>
          <w:rFonts w:ascii="Book Antiqua" w:hAnsi="Book Antiqua" w:cs="Times New Roman"/>
          <w:i/>
          <w:sz w:val="24"/>
          <w:szCs w:val="24"/>
        </w:rPr>
        <w:t>e.g.</w:t>
      </w:r>
      <w:r w:rsidR="004D7ECB" w:rsidRPr="00F71FBF">
        <w:rPr>
          <w:rFonts w:ascii="Book Antiqua" w:hAnsi="Book Antiqua" w:cs="Times New Roman"/>
          <w:sz w:val="24"/>
          <w:szCs w:val="24"/>
        </w:rPr>
        <w:t xml:space="preserve">, by </w:t>
      </w:r>
      <w:r w:rsidRPr="00F71FBF">
        <w:rPr>
          <w:rFonts w:ascii="Book Antiqua" w:hAnsi="Book Antiqua" w:cs="Times New Roman"/>
          <w:sz w:val="24"/>
          <w:szCs w:val="24"/>
        </w:rPr>
        <w:t>dehydration an</w:t>
      </w:r>
      <w:r w:rsidR="002C7CDB" w:rsidRPr="00F71FBF">
        <w:rPr>
          <w:rFonts w:ascii="Book Antiqua" w:hAnsi="Book Antiqua" w:cs="Times New Roman"/>
          <w:sz w:val="24"/>
          <w:szCs w:val="24"/>
        </w:rPr>
        <w:t>d heart failure. Serum protein</w:t>
      </w:r>
      <w:r w:rsidRPr="00F71FBF">
        <w:rPr>
          <w:rFonts w:ascii="Book Antiqua" w:hAnsi="Book Antiqua" w:cs="Times New Roman"/>
          <w:sz w:val="24"/>
          <w:szCs w:val="24"/>
        </w:rPr>
        <w:t xml:space="preserve"> and enzyme</w:t>
      </w:r>
      <w:r w:rsidR="002C7CDB" w:rsidRPr="00F71FBF">
        <w:rPr>
          <w:rFonts w:ascii="Book Antiqua" w:hAnsi="Book Antiqua" w:cs="Times New Roman"/>
          <w:sz w:val="24"/>
          <w:szCs w:val="24"/>
        </w:rPr>
        <w:t xml:space="preserve"> level</w:t>
      </w:r>
      <w:r w:rsidRPr="00F71FBF">
        <w:rPr>
          <w:rFonts w:ascii="Book Antiqua" w:hAnsi="Book Antiqua" w:cs="Times New Roman"/>
          <w:sz w:val="24"/>
          <w:szCs w:val="24"/>
        </w:rPr>
        <w:t xml:space="preserve">s are too stable to </w:t>
      </w:r>
      <w:r w:rsidR="002C7CDB" w:rsidRPr="00F71FBF">
        <w:rPr>
          <w:rFonts w:ascii="Book Antiqua" w:hAnsi="Book Antiqua" w:cs="Times New Roman"/>
          <w:sz w:val="24"/>
          <w:szCs w:val="24"/>
        </w:rPr>
        <w:t xml:space="preserve">allow them to be used to </w:t>
      </w:r>
      <w:r w:rsidRPr="00F71FBF">
        <w:rPr>
          <w:rFonts w:ascii="Book Antiqua" w:hAnsi="Book Antiqua" w:cs="Times New Roman"/>
          <w:sz w:val="24"/>
          <w:szCs w:val="24"/>
        </w:rPr>
        <w:t xml:space="preserve">evaluate liver function in the initial </w:t>
      </w:r>
      <w:r w:rsidR="002C7CDB" w:rsidRPr="00F71FBF">
        <w:rPr>
          <w:rFonts w:ascii="Book Antiqua" w:hAnsi="Book Antiqua" w:cs="Times New Roman"/>
          <w:sz w:val="24"/>
          <w:szCs w:val="24"/>
        </w:rPr>
        <w:t xml:space="preserve">stages of </w:t>
      </w:r>
      <w:r w:rsidR="00E86640" w:rsidRPr="00F71FBF">
        <w:rPr>
          <w:rFonts w:ascii="Book Antiqua" w:hAnsi="Book Antiqua" w:cs="Times New Roman"/>
          <w:sz w:val="24"/>
          <w:szCs w:val="24"/>
        </w:rPr>
        <w:t>liver damage</w:t>
      </w:r>
      <w:r w:rsidR="002C7CDB" w:rsidRPr="00F71FBF">
        <w:rPr>
          <w:rFonts w:ascii="Book Antiqua" w:hAnsi="Book Antiqua" w:cs="Times New Roman"/>
          <w:sz w:val="24"/>
          <w:szCs w:val="24"/>
        </w:rPr>
        <w:t>,</w:t>
      </w:r>
      <w:r w:rsidRPr="00F71FBF">
        <w:rPr>
          <w:rFonts w:ascii="Book Antiqua" w:hAnsi="Book Antiqua" w:cs="Times New Roman"/>
          <w:sz w:val="24"/>
          <w:szCs w:val="24"/>
        </w:rPr>
        <w:t xml:space="preserve"> and they </w:t>
      </w:r>
      <w:r w:rsidR="002C7CDB" w:rsidRPr="00F71FBF">
        <w:rPr>
          <w:rFonts w:ascii="Book Antiqua" w:hAnsi="Book Antiqua" w:cs="Times New Roman"/>
          <w:sz w:val="24"/>
          <w:szCs w:val="24"/>
        </w:rPr>
        <w:t>might</w:t>
      </w:r>
      <w:r w:rsidRPr="00F71FBF">
        <w:rPr>
          <w:rFonts w:ascii="Book Antiqua" w:hAnsi="Book Antiqua" w:cs="Times New Roman"/>
          <w:sz w:val="24"/>
          <w:szCs w:val="24"/>
        </w:rPr>
        <w:t xml:space="preserve"> not be valuable </w:t>
      </w:r>
      <w:r w:rsidR="002C7CDB" w:rsidRPr="00F71FBF">
        <w:rPr>
          <w:rFonts w:ascii="Book Antiqua" w:hAnsi="Book Antiqua" w:cs="Times New Roman"/>
          <w:sz w:val="24"/>
          <w:szCs w:val="24"/>
        </w:rPr>
        <w:t>until</w:t>
      </w:r>
      <w:r w:rsidRPr="00F71FBF">
        <w:rPr>
          <w:rFonts w:ascii="Book Antiqua" w:hAnsi="Book Antiqua" w:cs="Times New Roman"/>
          <w:sz w:val="24"/>
          <w:szCs w:val="24"/>
        </w:rPr>
        <w:t xml:space="preserve"> the terminal </w:t>
      </w:r>
      <w:r w:rsidR="002C7CDB" w:rsidRPr="00F71FBF">
        <w:rPr>
          <w:rFonts w:ascii="Book Antiqua" w:hAnsi="Book Antiqua" w:cs="Times New Roman"/>
          <w:sz w:val="24"/>
          <w:szCs w:val="24"/>
        </w:rPr>
        <w:t xml:space="preserve">stages </w:t>
      </w:r>
      <w:r w:rsidRPr="00F71FBF">
        <w:rPr>
          <w:rFonts w:ascii="Book Antiqua" w:hAnsi="Book Antiqua" w:cs="Times New Roman"/>
          <w:sz w:val="24"/>
          <w:szCs w:val="24"/>
        </w:rPr>
        <w:t xml:space="preserve">of disease progression. Therefore, </w:t>
      </w:r>
      <w:r w:rsidR="000552FA" w:rsidRPr="00F71FBF">
        <w:rPr>
          <w:rFonts w:ascii="Book Antiqua" w:hAnsi="Book Antiqua" w:cs="Times New Roman"/>
          <w:sz w:val="24"/>
          <w:szCs w:val="24"/>
        </w:rPr>
        <w:t xml:space="preserve">the </w:t>
      </w:r>
      <w:r w:rsidRPr="00F71FBF">
        <w:rPr>
          <w:rFonts w:ascii="Book Antiqua" w:hAnsi="Book Antiqua" w:cs="Times New Roman"/>
          <w:sz w:val="24"/>
          <w:szCs w:val="24"/>
        </w:rPr>
        <w:t xml:space="preserve">Sapporo score is still the only method </w:t>
      </w:r>
      <w:r w:rsidR="000552FA" w:rsidRPr="00F71FBF">
        <w:rPr>
          <w:rFonts w:ascii="Book Antiqua" w:hAnsi="Book Antiqua" w:cs="Times New Roman"/>
          <w:sz w:val="24"/>
          <w:szCs w:val="24"/>
        </w:rPr>
        <w:t>for evaluating</w:t>
      </w:r>
      <w:r w:rsidRPr="00F71FBF">
        <w:rPr>
          <w:rFonts w:ascii="Book Antiqua" w:hAnsi="Book Antiqua" w:cs="Times New Roman"/>
          <w:sz w:val="24"/>
          <w:szCs w:val="24"/>
        </w:rPr>
        <w:t xml:space="preserve"> liver function</w:t>
      </w:r>
      <w:r w:rsidR="000552FA" w:rsidRPr="00F71FBF">
        <w:rPr>
          <w:rFonts w:ascii="Book Antiqua" w:hAnsi="Book Antiqua" w:cs="Times New Roman"/>
          <w:sz w:val="24"/>
          <w:szCs w:val="24"/>
        </w:rPr>
        <w:t>,</w:t>
      </w:r>
      <w:r w:rsidR="00E86640" w:rsidRPr="00F71FBF">
        <w:rPr>
          <w:rFonts w:ascii="Book Antiqua" w:hAnsi="Book Antiqua" w:cs="Times New Roman"/>
          <w:sz w:val="24"/>
          <w:szCs w:val="24"/>
        </w:rPr>
        <w:t xml:space="preserve"> regardless</w:t>
      </w:r>
      <w:r w:rsidRPr="00F71FBF">
        <w:rPr>
          <w:rFonts w:ascii="Book Antiqua" w:hAnsi="Book Antiqua" w:cs="Times New Roman"/>
          <w:sz w:val="24"/>
          <w:szCs w:val="24"/>
        </w:rPr>
        <w:t xml:space="preserve"> </w:t>
      </w:r>
      <w:r w:rsidR="004D7ECB" w:rsidRPr="00F71FBF">
        <w:rPr>
          <w:rFonts w:ascii="Book Antiqua" w:hAnsi="Book Antiqua" w:cs="Times New Roman"/>
          <w:sz w:val="24"/>
          <w:szCs w:val="24"/>
        </w:rPr>
        <w:t xml:space="preserve">of the degree </w:t>
      </w:r>
      <w:r w:rsidR="000552FA" w:rsidRPr="00F71FBF">
        <w:rPr>
          <w:rFonts w:ascii="Book Antiqua" w:hAnsi="Book Antiqua" w:cs="Times New Roman"/>
          <w:sz w:val="24"/>
          <w:szCs w:val="24"/>
        </w:rPr>
        <w:t xml:space="preserve">of </w:t>
      </w:r>
      <w:r w:rsidRPr="00F71FBF">
        <w:rPr>
          <w:rFonts w:ascii="Book Antiqua" w:hAnsi="Book Antiqua" w:cs="Times New Roman"/>
          <w:sz w:val="24"/>
          <w:szCs w:val="24"/>
        </w:rPr>
        <w:t>disease progression.</w:t>
      </w:r>
    </w:p>
    <w:p w14:paraId="53264988" w14:textId="2E2E4F05" w:rsidR="000C4BE1" w:rsidRPr="00F71FBF" w:rsidRDefault="000552FA" w:rsidP="003E25E0">
      <w:pPr>
        <w:spacing w:after="0" w:line="360" w:lineRule="auto"/>
        <w:ind w:firstLineChars="100" w:firstLine="240"/>
        <w:rPr>
          <w:rFonts w:ascii="Book Antiqua" w:hAnsi="Book Antiqua" w:cs="Times New Roman"/>
          <w:sz w:val="24"/>
          <w:szCs w:val="24"/>
        </w:rPr>
      </w:pPr>
      <w:r w:rsidRPr="00F71FBF">
        <w:rPr>
          <w:rFonts w:ascii="Book Antiqua" w:hAnsi="Book Antiqua" w:cs="Times New Roman"/>
          <w:sz w:val="24"/>
          <w:szCs w:val="24"/>
        </w:rPr>
        <w:t>The o</w:t>
      </w:r>
      <w:r w:rsidR="000C4BE1" w:rsidRPr="00F71FBF">
        <w:rPr>
          <w:rFonts w:ascii="Book Antiqua" w:hAnsi="Book Antiqua" w:cs="Times New Roman"/>
          <w:sz w:val="24"/>
          <w:szCs w:val="24"/>
        </w:rPr>
        <w:t xml:space="preserve">ther factors </w:t>
      </w:r>
      <w:r w:rsidRPr="00F71FBF">
        <w:rPr>
          <w:rFonts w:ascii="Book Antiqua" w:hAnsi="Book Antiqua" w:cs="Times New Roman"/>
          <w:sz w:val="24"/>
          <w:szCs w:val="24"/>
        </w:rPr>
        <w:t xml:space="preserve">that </w:t>
      </w:r>
      <w:r w:rsidR="000C4BE1" w:rsidRPr="00F71FBF">
        <w:rPr>
          <w:rFonts w:ascii="Book Antiqua" w:hAnsi="Book Antiqua" w:cs="Times New Roman"/>
          <w:sz w:val="24"/>
          <w:szCs w:val="24"/>
        </w:rPr>
        <w:t xml:space="preserve">might affect </w:t>
      </w:r>
      <w:r w:rsidRPr="00F71FBF">
        <w:rPr>
          <w:rFonts w:ascii="Book Antiqua" w:hAnsi="Book Antiqua" w:cs="Times New Roman"/>
          <w:sz w:val="24"/>
          <w:szCs w:val="24"/>
        </w:rPr>
        <w:t>post</w:t>
      </w:r>
      <w:r w:rsidR="000C4BE1" w:rsidRPr="00F71FBF">
        <w:rPr>
          <w:rFonts w:ascii="Book Antiqua" w:hAnsi="Book Antiqua" w:cs="Times New Roman"/>
          <w:sz w:val="24"/>
          <w:szCs w:val="24"/>
        </w:rPr>
        <w:t xml:space="preserve">operative liver function </w:t>
      </w:r>
      <w:r w:rsidRPr="00F71FBF">
        <w:rPr>
          <w:rFonts w:ascii="Book Antiqua" w:hAnsi="Book Antiqua" w:cs="Times New Roman"/>
          <w:sz w:val="24"/>
          <w:szCs w:val="24"/>
        </w:rPr>
        <w:t>include the</w:t>
      </w:r>
      <w:r w:rsidR="000C4BE1" w:rsidRPr="00F71FBF">
        <w:rPr>
          <w:rFonts w:ascii="Book Antiqua" w:hAnsi="Book Antiqua" w:cs="Times New Roman"/>
          <w:sz w:val="24"/>
          <w:szCs w:val="24"/>
        </w:rPr>
        <w:t xml:space="preserve"> concordance rate of </w:t>
      </w:r>
      <w:r w:rsidR="00E86640" w:rsidRPr="00F71FBF">
        <w:rPr>
          <w:rFonts w:ascii="Book Antiqua" w:hAnsi="Book Antiqua" w:cs="Times New Roman"/>
          <w:sz w:val="24"/>
          <w:szCs w:val="24"/>
        </w:rPr>
        <w:t>the removed</w:t>
      </w:r>
      <w:r w:rsidR="000C4BE1" w:rsidRPr="00F71FBF">
        <w:rPr>
          <w:rFonts w:ascii="Book Antiqua" w:hAnsi="Book Antiqua" w:cs="Times New Roman"/>
          <w:sz w:val="24"/>
          <w:szCs w:val="24"/>
        </w:rPr>
        <w:t xml:space="preserve"> segments and </w:t>
      </w:r>
      <w:r w:rsidRPr="00F71FBF">
        <w:rPr>
          <w:rFonts w:ascii="Book Antiqua" w:hAnsi="Book Antiqua" w:cs="Times New Roman"/>
          <w:sz w:val="24"/>
          <w:szCs w:val="24"/>
        </w:rPr>
        <w:t xml:space="preserve">the </w:t>
      </w:r>
      <w:r w:rsidR="000C4BE1" w:rsidRPr="00F71FBF">
        <w:rPr>
          <w:rFonts w:ascii="Book Antiqua" w:hAnsi="Book Antiqua" w:cs="Times New Roman"/>
          <w:sz w:val="24"/>
          <w:szCs w:val="24"/>
        </w:rPr>
        <w:t xml:space="preserve">blood </w:t>
      </w:r>
      <w:proofErr w:type="gramStart"/>
      <w:r w:rsidR="000C4BE1" w:rsidRPr="00F71FBF">
        <w:rPr>
          <w:rFonts w:ascii="Book Antiqua" w:hAnsi="Book Antiqua" w:cs="Times New Roman"/>
          <w:sz w:val="24"/>
          <w:szCs w:val="24"/>
        </w:rPr>
        <w:t>supply</w:t>
      </w:r>
      <w:r w:rsidR="005D0872" w:rsidRPr="00F71FBF">
        <w:rPr>
          <w:rFonts w:ascii="Book Antiqua" w:hAnsi="Book Antiqua" w:cs="Times New Roman"/>
          <w:sz w:val="24"/>
          <w:szCs w:val="24"/>
          <w:vertAlign w:val="superscript"/>
        </w:rPr>
        <w:t>[</w:t>
      </w:r>
      <w:proofErr w:type="gramEnd"/>
      <w:r w:rsidR="005D0872" w:rsidRPr="00F71FBF">
        <w:rPr>
          <w:rFonts w:ascii="Book Antiqua" w:hAnsi="Book Antiqua" w:cs="Times New Roman"/>
          <w:sz w:val="24"/>
          <w:szCs w:val="24"/>
          <w:vertAlign w:val="superscript"/>
        </w:rPr>
        <w:t>69]</w:t>
      </w:r>
      <w:r w:rsidRPr="00F71FBF">
        <w:rPr>
          <w:rFonts w:ascii="Book Antiqua" w:hAnsi="Book Antiqua" w:cs="Times New Roman"/>
          <w:sz w:val="24"/>
          <w:szCs w:val="24"/>
        </w:rPr>
        <w:t>. The p</w:t>
      </w:r>
      <w:r w:rsidR="000C4BE1" w:rsidRPr="00F71FBF">
        <w:rPr>
          <w:rFonts w:ascii="Book Antiqua" w:hAnsi="Book Antiqua" w:cs="Times New Roman"/>
          <w:sz w:val="24"/>
          <w:szCs w:val="24"/>
        </w:rPr>
        <w:t xml:space="preserve">atency of </w:t>
      </w:r>
      <w:r w:rsidRPr="00F71FBF">
        <w:rPr>
          <w:rFonts w:ascii="Book Antiqua" w:hAnsi="Book Antiqua" w:cs="Times New Roman"/>
          <w:sz w:val="24"/>
          <w:szCs w:val="24"/>
        </w:rPr>
        <w:t>veins</w:t>
      </w:r>
      <w:r w:rsidR="000C4BE1" w:rsidRPr="00F71FBF">
        <w:rPr>
          <w:rFonts w:ascii="Book Antiqua" w:hAnsi="Book Antiqua" w:cs="Times New Roman"/>
          <w:sz w:val="24"/>
          <w:szCs w:val="24"/>
        </w:rPr>
        <w:t xml:space="preserve"> is also considered </w:t>
      </w:r>
      <w:r w:rsidR="004D7ECB" w:rsidRPr="00F71FBF">
        <w:rPr>
          <w:rFonts w:ascii="Book Antiqua" w:hAnsi="Book Antiqua" w:cs="Times New Roman"/>
          <w:sz w:val="24"/>
          <w:szCs w:val="24"/>
        </w:rPr>
        <w:t>to affect back-</w:t>
      </w:r>
      <w:r w:rsidR="000C4BE1" w:rsidRPr="00F71FBF">
        <w:rPr>
          <w:rFonts w:ascii="Book Antiqua" w:hAnsi="Book Antiqua" w:cs="Times New Roman"/>
          <w:sz w:val="24"/>
          <w:szCs w:val="24"/>
        </w:rPr>
        <w:t xml:space="preserve">flow </w:t>
      </w:r>
      <w:proofErr w:type="gramStart"/>
      <w:r w:rsidR="000C4BE1" w:rsidRPr="00F71FBF">
        <w:rPr>
          <w:rFonts w:ascii="Book Antiqua" w:hAnsi="Book Antiqua" w:cs="Times New Roman"/>
          <w:sz w:val="24"/>
          <w:szCs w:val="24"/>
        </w:rPr>
        <w:t>control</w:t>
      </w:r>
      <w:r w:rsidR="005D0872" w:rsidRPr="00F71FBF">
        <w:rPr>
          <w:rFonts w:ascii="Book Antiqua" w:hAnsi="Book Antiqua" w:cs="Times New Roman"/>
          <w:sz w:val="24"/>
          <w:szCs w:val="24"/>
          <w:vertAlign w:val="superscript"/>
        </w:rPr>
        <w:t>[</w:t>
      </w:r>
      <w:proofErr w:type="gramEnd"/>
      <w:r w:rsidR="005D0872" w:rsidRPr="00F71FBF">
        <w:rPr>
          <w:rFonts w:ascii="Book Antiqua" w:hAnsi="Book Antiqua" w:cs="Times New Roman"/>
          <w:sz w:val="24"/>
          <w:szCs w:val="24"/>
          <w:vertAlign w:val="superscript"/>
        </w:rPr>
        <w:t>70,71]</w:t>
      </w:r>
      <w:r w:rsidR="000C4BE1" w:rsidRPr="00F71FBF">
        <w:rPr>
          <w:rFonts w:ascii="Book Antiqua" w:hAnsi="Book Antiqua" w:cs="Times New Roman"/>
          <w:sz w:val="24"/>
          <w:szCs w:val="24"/>
        </w:rPr>
        <w:t>. Therefore, evaluation</w:t>
      </w:r>
      <w:r w:rsidRPr="00F71FBF">
        <w:rPr>
          <w:rFonts w:ascii="Book Antiqua" w:hAnsi="Book Antiqua" w:cs="Times New Roman"/>
          <w:sz w:val="24"/>
          <w:szCs w:val="24"/>
        </w:rPr>
        <w:t>s</w:t>
      </w:r>
      <w:r w:rsidR="000C4BE1" w:rsidRPr="00F71FBF">
        <w:rPr>
          <w:rFonts w:ascii="Book Antiqua" w:hAnsi="Book Antiqua" w:cs="Times New Roman"/>
          <w:sz w:val="24"/>
          <w:szCs w:val="24"/>
        </w:rPr>
        <w:t xml:space="preserve"> of liver function should </w:t>
      </w:r>
      <w:r w:rsidRPr="00F71FBF">
        <w:rPr>
          <w:rFonts w:ascii="Book Antiqua" w:hAnsi="Book Antiqua" w:cs="Times New Roman"/>
          <w:sz w:val="24"/>
          <w:szCs w:val="24"/>
        </w:rPr>
        <w:t xml:space="preserve">take both biochemical and anatomical findings </w:t>
      </w:r>
      <w:r w:rsidR="000C4BE1" w:rsidRPr="00F71FBF">
        <w:rPr>
          <w:rFonts w:ascii="Book Antiqua" w:hAnsi="Book Antiqua" w:cs="Times New Roman"/>
          <w:sz w:val="24"/>
          <w:szCs w:val="24"/>
        </w:rPr>
        <w:t>in</w:t>
      </w:r>
      <w:r w:rsidRPr="00F71FBF">
        <w:rPr>
          <w:rFonts w:ascii="Book Antiqua" w:hAnsi="Book Antiqua" w:cs="Times New Roman"/>
          <w:sz w:val="24"/>
          <w:szCs w:val="24"/>
        </w:rPr>
        <w:t xml:space="preserve">to </w:t>
      </w:r>
      <w:r w:rsidR="000C4BE1" w:rsidRPr="00F71FBF">
        <w:rPr>
          <w:rFonts w:ascii="Book Antiqua" w:hAnsi="Book Antiqua" w:cs="Times New Roman"/>
          <w:sz w:val="24"/>
          <w:szCs w:val="24"/>
        </w:rPr>
        <w:t xml:space="preserve">account. Although </w:t>
      </w:r>
      <w:r w:rsidRPr="00F71FBF">
        <w:rPr>
          <w:rFonts w:ascii="Book Antiqua" w:hAnsi="Book Antiqua" w:cs="Times New Roman"/>
          <w:sz w:val="24"/>
          <w:szCs w:val="24"/>
        </w:rPr>
        <w:t xml:space="preserve">the </w:t>
      </w:r>
      <w:r w:rsidR="000C4BE1" w:rsidRPr="00F71FBF">
        <w:rPr>
          <w:rFonts w:ascii="Book Antiqua" w:hAnsi="Book Antiqua" w:cs="Times New Roman"/>
          <w:sz w:val="24"/>
          <w:szCs w:val="24"/>
        </w:rPr>
        <w:t xml:space="preserve">Sapporo score is </w:t>
      </w:r>
      <w:r w:rsidRPr="00F71FBF">
        <w:rPr>
          <w:rFonts w:ascii="Book Antiqua" w:hAnsi="Book Antiqua" w:cs="Times New Roman"/>
          <w:sz w:val="24"/>
          <w:szCs w:val="24"/>
        </w:rPr>
        <w:t xml:space="preserve">a </w:t>
      </w:r>
      <w:r w:rsidR="004D7ECB" w:rsidRPr="00F71FBF">
        <w:rPr>
          <w:rFonts w:ascii="Book Antiqua" w:hAnsi="Book Antiqua" w:cs="Times New Roman"/>
          <w:sz w:val="24"/>
          <w:szCs w:val="24"/>
        </w:rPr>
        <w:t>useful</w:t>
      </w:r>
      <w:r w:rsidR="000C4BE1" w:rsidRPr="00F71FBF">
        <w:rPr>
          <w:rFonts w:ascii="Book Antiqua" w:hAnsi="Book Antiqua" w:cs="Times New Roman"/>
          <w:sz w:val="24"/>
          <w:szCs w:val="24"/>
        </w:rPr>
        <w:t xml:space="preserve"> method </w:t>
      </w:r>
      <w:r w:rsidRPr="00F71FBF">
        <w:rPr>
          <w:rFonts w:ascii="Book Antiqua" w:hAnsi="Book Antiqua" w:cs="Times New Roman"/>
          <w:sz w:val="24"/>
          <w:szCs w:val="24"/>
        </w:rPr>
        <w:t>for evaluating</w:t>
      </w:r>
      <w:r w:rsidR="000C4BE1" w:rsidRPr="00F71FBF">
        <w:rPr>
          <w:rFonts w:ascii="Book Antiqua" w:hAnsi="Book Antiqua" w:cs="Times New Roman"/>
          <w:sz w:val="24"/>
          <w:szCs w:val="24"/>
        </w:rPr>
        <w:t xml:space="preserve"> liver function,</w:t>
      </w:r>
      <w:r w:rsidR="004D7ECB" w:rsidRPr="00F71FBF">
        <w:rPr>
          <w:rFonts w:ascii="Book Antiqua" w:hAnsi="Book Antiqua" w:cs="Times New Roman"/>
          <w:sz w:val="24"/>
          <w:szCs w:val="24"/>
        </w:rPr>
        <w:t xml:space="preserve"> some</w:t>
      </w:r>
      <w:r w:rsidR="000C4BE1" w:rsidRPr="00F71FBF">
        <w:rPr>
          <w:rFonts w:ascii="Book Antiqua" w:hAnsi="Book Antiqua" w:cs="Times New Roman"/>
          <w:sz w:val="24"/>
          <w:szCs w:val="24"/>
        </w:rPr>
        <w:t xml:space="preserve"> technical issues </w:t>
      </w:r>
      <w:r w:rsidRPr="00F71FBF">
        <w:rPr>
          <w:rFonts w:ascii="Book Antiqua" w:hAnsi="Book Antiqua" w:cs="Times New Roman"/>
          <w:sz w:val="24"/>
          <w:szCs w:val="24"/>
        </w:rPr>
        <w:t>need to</w:t>
      </w:r>
      <w:r w:rsidR="000C4BE1" w:rsidRPr="00F71FBF">
        <w:rPr>
          <w:rFonts w:ascii="Book Antiqua" w:hAnsi="Book Antiqua" w:cs="Times New Roman"/>
          <w:sz w:val="24"/>
          <w:szCs w:val="24"/>
        </w:rPr>
        <w:t xml:space="preserve"> be </w:t>
      </w:r>
      <w:r w:rsidRPr="00F71FBF">
        <w:rPr>
          <w:rFonts w:ascii="Book Antiqua" w:hAnsi="Book Antiqua" w:cs="Times New Roman"/>
          <w:sz w:val="24"/>
          <w:szCs w:val="24"/>
        </w:rPr>
        <w:t>solved</w:t>
      </w:r>
      <w:r w:rsidR="000C4BE1" w:rsidRPr="00F71FBF">
        <w:rPr>
          <w:rFonts w:ascii="Book Antiqua" w:hAnsi="Book Antiqua" w:cs="Times New Roman"/>
          <w:sz w:val="24"/>
          <w:szCs w:val="24"/>
        </w:rPr>
        <w:t xml:space="preserve"> before </w:t>
      </w:r>
      <w:r w:rsidR="004D7ECB" w:rsidRPr="00F71FBF">
        <w:rPr>
          <w:rFonts w:ascii="Book Antiqua" w:hAnsi="Book Antiqua" w:cs="Times New Roman"/>
          <w:sz w:val="24"/>
          <w:szCs w:val="24"/>
        </w:rPr>
        <w:t>it is</w:t>
      </w:r>
      <w:r w:rsidRPr="00F71FBF">
        <w:rPr>
          <w:rFonts w:ascii="Book Antiqua" w:hAnsi="Book Antiqua" w:cs="Times New Roman"/>
          <w:sz w:val="24"/>
          <w:szCs w:val="24"/>
        </w:rPr>
        <w:t xml:space="preserve"> use</w:t>
      </w:r>
      <w:r w:rsidR="004D7ECB" w:rsidRPr="00F71FBF">
        <w:rPr>
          <w:rFonts w:ascii="Book Antiqua" w:hAnsi="Book Antiqua" w:cs="Times New Roman"/>
          <w:sz w:val="24"/>
          <w:szCs w:val="24"/>
        </w:rPr>
        <w:t>d</w:t>
      </w:r>
      <w:r w:rsidRPr="00F71FBF">
        <w:rPr>
          <w:rFonts w:ascii="Book Antiqua" w:hAnsi="Book Antiqua" w:cs="Times New Roman"/>
          <w:sz w:val="24"/>
          <w:szCs w:val="24"/>
        </w:rPr>
        <w:t xml:space="preserve"> </w:t>
      </w:r>
      <w:r w:rsidR="004D7ECB" w:rsidRPr="00F71FBF">
        <w:rPr>
          <w:rFonts w:ascii="Book Antiqua" w:hAnsi="Book Antiqua" w:cs="Times New Roman"/>
          <w:sz w:val="24"/>
          <w:szCs w:val="24"/>
        </w:rPr>
        <w:t>to</w:t>
      </w:r>
      <w:r w:rsidRPr="00F71FBF">
        <w:rPr>
          <w:rFonts w:ascii="Book Antiqua" w:hAnsi="Book Antiqua" w:cs="Times New Roman"/>
          <w:sz w:val="24"/>
          <w:szCs w:val="24"/>
        </w:rPr>
        <w:t xml:space="preserve"> as</w:t>
      </w:r>
      <w:r w:rsidR="004D7ECB" w:rsidRPr="00F71FBF">
        <w:rPr>
          <w:rFonts w:ascii="Book Antiqua" w:hAnsi="Book Antiqua" w:cs="Times New Roman"/>
          <w:sz w:val="24"/>
          <w:szCs w:val="24"/>
        </w:rPr>
        <w:t>sess</w:t>
      </w:r>
      <w:r w:rsidRPr="00F71FBF">
        <w:rPr>
          <w:rFonts w:ascii="Book Antiqua" w:hAnsi="Book Antiqua" w:cs="Times New Roman"/>
          <w:sz w:val="24"/>
          <w:szCs w:val="24"/>
        </w:rPr>
        <w:t xml:space="preserve"> liver function</w:t>
      </w:r>
      <w:r w:rsidR="004D7ECB" w:rsidRPr="00F71FBF">
        <w:rPr>
          <w:rFonts w:ascii="Book Antiqua" w:hAnsi="Book Antiqua" w:cs="Times New Roman"/>
          <w:sz w:val="24"/>
          <w:szCs w:val="24"/>
        </w:rPr>
        <w:t xml:space="preserve"> in the clinical setting</w:t>
      </w:r>
      <w:r w:rsidR="000C4BE1" w:rsidRPr="00F71FBF">
        <w:rPr>
          <w:rFonts w:ascii="Book Antiqua" w:hAnsi="Book Antiqua" w:cs="Times New Roman"/>
          <w:sz w:val="24"/>
          <w:szCs w:val="24"/>
        </w:rPr>
        <w:t>.</w:t>
      </w:r>
    </w:p>
    <w:p w14:paraId="487F1AEF" w14:textId="21C27E56" w:rsidR="000C4BE1" w:rsidRPr="00F71FBF" w:rsidRDefault="00744C96" w:rsidP="003E25E0">
      <w:pPr>
        <w:spacing w:after="0" w:line="360" w:lineRule="auto"/>
        <w:ind w:firstLineChars="100" w:firstLine="240"/>
        <w:rPr>
          <w:rFonts w:ascii="Book Antiqua" w:eastAsia="MS Mincho" w:hAnsi="Book Antiqua" w:cs="Times New Roman"/>
          <w:b/>
          <w:sz w:val="24"/>
          <w:szCs w:val="24"/>
        </w:rPr>
      </w:pPr>
      <w:r w:rsidRPr="00F71FBF">
        <w:rPr>
          <w:rFonts w:ascii="Book Antiqua" w:eastAsia="等线" w:hAnsi="Book Antiqua" w:cs="Times New Roman"/>
          <w:sz w:val="24"/>
          <w:szCs w:val="24"/>
          <w:lang w:eastAsia="zh-CN"/>
        </w:rPr>
        <w:t>In</w:t>
      </w:r>
      <w:r w:rsidRPr="00F71FBF">
        <w:rPr>
          <w:rFonts w:ascii="Book Antiqua" w:eastAsia="MS Mincho" w:hAnsi="Book Antiqua" w:cs="Times New Roman"/>
          <w:sz w:val="24"/>
          <w:szCs w:val="24"/>
        </w:rPr>
        <w:t xml:space="preserve"> conclusion</w:t>
      </w:r>
      <w:r w:rsidRPr="00F71FBF">
        <w:rPr>
          <w:rFonts w:ascii="Book Antiqua" w:eastAsia="等线" w:hAnsi="Book Antiqua" w:cs="Times New Roman"/>
          <w:sz w:val="24"/>
          <w:szCs w:val="24"/>
          <w:lang w:eastAsia="zh-CN"/>
        </w:rPr>
        <w:t>,</w:t>
      </w:r>
      <w:r w:rsidRPr="00F71FBF">
        <w:rPr>
          <w:rFonts w:ascii="Book Antiqua" w:eastAsia="等线" w:hAnsi="Book Antiqua" w:cs="Times New Roman"/>
          <w:b/>
          <w:sz w:val="24"/>
          <w:szCs w:val="24"/>
          <w:lang w:eastAsia="zh-CN"/>
        </w:rPr>
        <w:t xml:space="preserve"> </w:t>
      </w:r>
      <w:r w:rsidRPr="00F71FBF">
        <w:rPr>
          <w:rFonts w:ascii="Book Antiqua" w:hAnsi="Book Antiqua" w:cs="Times New Roman"/>
          <w:sz w:val="24"/>
          <w:szCs w:val="24"/>
        </w:rPr>
        <w:t xml:space="preserve">we </w:t>
      </w:r>
      <w:r w:rsidR="000C4BE1" w:rsidRPr="00F71FBF">
        <w:rPr>
          <w:rFonts w:ascii="Book Antiqua" w:hAnsi="Book Antiqua" w:cs="Times New Roman"/>
          <w:sz w:val="24"/>
          <w:szCs w:val="24"/>
        </w:rPr>
        <w:t xml:space="preserve">reviewed </w:t>
      </w:r>
      <w:r w:rsidR="007A3B18" w:rsidRPr="00F71FBF">
        <w:rPr>
          <w:rFonts w:ascii="Book Antiqua" w:hAnsi="Book Antiqua" w:cs="Times New Roman"/>
          <w:sz w:val="24"/>
          <w:szCs w:val="24"/>
        </w:rPr>
        <w:t>SLV</w:t>
      </w:r>
      <w:r w:rsidR="000C4BE1" w:rsidRPr="00F71FBF">
        <w:rPr>
          <w:rFonts w:ascii="Book Antiqua" w:hAnsi="Book Antiqua" w:cs="Times New Roman"/>
          <w:sz w:val="24"/>
          <w:szCs w:val="24"/>
        </w:rPr>
        <w:t xml:space="preserve"> </w:t>
      </w:r>
      <w:r w:rsidR="004D7ECB" w:rsidRPr="00F71FBF">
        <w:rPr>
          <w:rFonts w:ascii="Book Antiqua" w:hAnsi="Book Antiqua" w:cs="Times New Roman"/>
          <w:sz w:val="24"/>
          <w:szCs w:val="24"/>
        </w:rPr>
        <w:t xml:space="preserve">formulae </w:t>
      </w:r>
      <w:r w:rsidR="000C4BE1" w:rsidRPr="00F71FBF">
        <w:rPr>
          <w:rFonts w:ascii="Book Antiqua" w:hAnsi="Book Antiqua" w:cs="Times New Roman"/>
          <w:sz w:val="24"/>
          <w:szCs w:val="24"/>
        </w:rPr>
        <w:t xml:space="preserve">and </w:t>
      </w:r>
      <w:r w:rsidR="000552FA" w:rsidRPr="00F71FBF">
        <w:rPr>
          <w:rFonts w:ascii="Book Antiqua" w:hAnsi="Book Antiqua" w:cs="Times New Roman"/>
          <w:sz w:val="24"/>
          <w:szCs w:val="24"/>
        </w:rPr>
        <w:t xml:space="preserve">the </w:t>
      </w:r>
      <w:r w:rsidR="000C4BE1" w:rsidRPr="00F71FBF">
        <w:rPr>
          <w:rFonts w:ascii="Book Antiqua" w:hAnsi="Book Antiqua" w:cs="Times New Roman"/>
          <w:sz w:val="24"/>
          <w:szCs w:val="24"/>
        </w:rPr>
        <w:t xml:space="preserve">minimum </w:t>
      </w:r>
      <w:r w:rsidR="007A3B18" w:rsidRPr="00F71FBF">
        <w:rPr>
          <w:rFonts w:ascii="Book Antiqua" w:hAnsi="Book Antiqua" w:cs="Times New Roman"/>
          <w:sz w:val="24"/>
          <w:szCs w:val="24"/>
        </w:rPr>
        <w:t>RLV</w:t>
      </w:r>
      <w:r w:rsidR="000552FA" w:rsidRPr="00F71FBF">
        <w:rPr>
          <w:rFonts w:ascii="Book Antiqua" w:hAnsi="Book Antiqua" w:cs="Times New Roman"/>
          <w:sz w:val="24"/>
          <w:szCs w:val="24"/>
        </w:rPr>
        <w:t xml:space="preserve"> required</w:t>
      </w:r>
      <w:r w:rsidR="000C4BE1" w:rsidRPr="00F71FBF">
        <w:rPr>
          <w:rFonts w:ascii="Book Antiqua" w:hAnsi="Book Antiqua" w:cs="Times New Roman"/>
          <w:sz w:val="24"/>
          <w:szCs w:val="24"/>
        </w:rPr>
        <w:t xml:space="preserve"> for </w:t>
      </w:r>
      <w:r w:rsidR="000552FA" w:rsidRPr="00F71FBF">
        <w:rPr>
          <w:rFonts w:ascii="Book Antiqua" w:hAnsi="Book Antiqua" w:cs="Times New Roman"/>
          <w:sz w:val="24"/>
          <w:szCs w:val="24"/>
        </w:rPr>
        <w:t>safe</w:t>
      </w:r>
      <w:r w:rsidR="000C4BE1" w:rsidRPr="00F71FBF">
        <w:rPr>
          <w:rFonts w:ascii="Book Antiqua" w:hAnsi="Book Antiqua" w:cs="Times New Roman"/>
          <w:sz w:val="24"/>
          <w:szCs w:val="24"/>
        </w:rPr>
        <w:t xml:space="preserve"> liver resection. </w:t>
      </w:r>
      <w:r w:rsidR="007A3B18" w:rsidRPr="00F71FBF">
        <w:rPr>
          <w:rFonts w:ascii="Book Antiqua" w:hAnsi="Book Antiqua" w:cs="Times New Roman"/>
          <w:sz w:val="24"/>
          <w:szCs w:val="24"/>
        </w:rPr>
        <w:t xml:space="preserve">Although several SLV formulae </w:t>
      </w:r>
      <w:r w:rsidR="000552FA" w:rsidRPr="00F71FBF">
        <w:rPr>
          <w:rFonts w:ascii="Book Antiqua" w:hAnsi="Book Antiqua" w:cs="Times New Roman"/>
          <w:sz w:val="24"/>
          <w:szCs w:val="24"/>
        </w:rPr>
        <w:t>have been</w:t>
      </w:r>
      <w:r w:rsidR="007A3B18" w:rsidRPr="00F71FBF">
        <w:rPr>
          <w:rFonts w:ascii="Book Antiqua" w:hAnsi="Book Antiqua" w:cs="Times New Roman"/>
          <w:sz w:val="24"/>
          <w:szCs w:val="24"/>
        </w:rPr>
        <w:t xml:space="preserve"> presented, </w:t>
      </w:r>
      <w:r w:rsidR="004D7ECB" w:rsidRPr="00F71FBF">
        <w:rPr>
          <w:rFonts w:ascii="Book Antiqua" w:hAnsi="Book Antiqua" w:cs="Times New Roman"/>
          <w:sz w:val="24"/>
          <w:szCs w:val="24"/>
        </w:rPr>
        <w:t xml:space="preserve">we created </w:t>
      </w:r>
      <w:r w:rsidR="007A3B18" w:rsidRPr="00F71FBF">
        <w:rPr>
          <w:rFonts w:ascii="Book Antiqua" w:hAnsi="Book Antiqua" w:cs="Times New Roman"/>
          <w:sz w:val="24"/>
          <w:szCs w:val="24"/>
        </w:rPr>
        <w:t xml:space="preserve">two </w:t>
      </w:r>
      <w:r w:rsidR="000552FA" w:rsidRPr="00F71FBF">
        <w:rPr>
          <w:rFonts w:ascii="Book Antiqua" w:hAnsi="Book Antiqua" w:cs="Times New Roman"/>
          <w:sz w:val="24"/>
          <w:szCs w:val="24"/>
        </w:rPr>
        <w:t xml:space="preserve">simple </w:t>
      </w:r>
      <w:r w:rsidR="007A3B18" w:rsidRPr="00F71FBF">
        <w:rPr>
          <w:rFonts w:ascii="Book Antiqua" w:hAnsi="Book Antiqua" w:cs="Times New Roman"/>
          <w:sz w:val="24"/>
          <w:szCs w:val="24"/>
        </w:rPr>
        <w:t xml:space="preserve">SLV formulae </w:t>
      </w:r>
      <w:r w:rsidR="004D7ECB" w:rsidRPr="00F71FBF">
        <w:rPr>
          <w:rFonts w:ascii="Book Antiqua" w:hAnsi="Book Antiqua" w:cs="Times New Roman"/>
          <w:sz w:val="24"/>
          <w:szCs w:val="24"/>
        </w:rPr>
        <w:t xml:space="preserve">that </w:t>
      </w:r>
      <w:r w:rsidR="007A3B18" w:rsidRPr="00F71FBF">
        <w:rPr>
          <w:rFonts w:ascii="Book Antiqua" w:hAnsi="Book Antiqua" w:cs="Times New Roman"/>
          <w:sz w:val="24"/>
          <w:szCs w:val="24"/>
        </w:rPr>
        <w:t xml:space="preserve">could be applied </w:t>
      </w:r>
      <w:r w:rsidR="004D7ECB" w:rsidRPr="00F71FBF">
        <w:rPr>
          <w:rFonts w:ascii="Book Antiqua" w:hAnsi="Book Antiqua" w:cs="Times New Roman"/>
          <w:sz w:val="24"/>
          <w:szCs w:val="24"/>
        </w:rPr>
        <w:t>to</w:t>
      </w:r>
      <w:r w:rsidR="000552FA" w:rsidRPr="00F71FBF">
        <w:rPr>
          <w:rFonts w:ascii="Book Antiqua" w:hAnsi="Book Antiqua" w:cs="Times New Roman"/>
          <w:sz w:val="24"/>
          <w:szCs w:val="24"/>
        </w:rPr>
        <w:t xml:space="preserve"> the</w:t>
      </w:r>
      <w:r w:rsidR="007A3B18" w:rsidRPr="00F71FBF">
        <w:rPr>
          <w:rFonts w:ascii="Book Antiqua" w:hAnsi="Book Antiqua" w:cs="Times New Roman"/>
          <w:sz w:val="24"/>
          <w:szCs w:val="24"/>
        </w:rPr>
        <w:t xml:space="preserve"> clinic</w:t>
      </w:r>
      <w:r w:rsidR="003945D9" w:rsidRPr="00F71FBF">
        <w:rPr>
          <w:rFonts w:ascii="Book Antiqua" w:hAnsi="Book Antiqua" w:cs="Times New Roman"/>
          <w:sz w:val="24"/>
          <w:szCs w:val="24"/>
        </w:rPr>
        <w:t>al</w:t>
      </w:r>
      <w:r w:rsidR="000552FA" w:rsidRPr="00F71FBF">
        <w:rPr>
          <w:rFonts w:ascii="Book Antiqua" w:hAnsi="Book Antiqua" w:cs="Times New Roman"/>
          <w:sz w:val="24"/>
          <w:szCs w:val="24"/>
        </w:rPr>
        <w:t xml:space="preserve"> setting</w:t>
      </w:r>
      <w:r w:rsidR="007A3B18" w:rsidRPr="00F71FBF">
        <w:rPr>
          <w:rFonts w:ascii="Book Antiqua" w:hAnsi="Book Antiqua" w:cs="Times New Roman"/>
          <w:sz w:val="24"/>
          <w:szCs w:val="24"/>
        </w:rPr>
        <w:t xml:space="preserve">. </w:t>
      </w:r>
      <w:r w:rsidR="000552FA" w:rsidRPr="00F71FBF">
        <w:rPr>
          <w:rFonts w:ascii="Book Antiqua" w:hAnsi="Book Antiqua" w:cs="Times New Roman"/>
          <w:sz w:val="24"/>
          <w:szCs w:val="24"/>
        </w:rPr>
        <w:t xml:space="preserve">The </w:t>
      </w:r>
      <w:r w:rsidR="000C4BE1" w:rsidRPr="00F71FBF">
        <w:rPr>
          <w:rFonts w:ascii="Book Antiqua" w:hAnsi="Book Antiqua" w:cs="Times New Roman"/>
          <w:sz w:val="24"/>
          <w:szCs w:val="24"/>
        </w:rPr>
        <w:t xml:space="preserve">Sapporo score is the only </w:t>
      </w:r>
      <w:r w:rsidR="004D7ECB" w:rsidRPr="00F71FBF">
        <w:rPr>
          <w:rFonts w:ascii="Book Antiqua" w:hAnsi="Book Antiqua" w:cs="Times New Roman"/>
          <w:sz w:val="24"/>
          <w:szCs w:val="24"/>
        </w:rPr>
        <w:t xml:space="preserve">liver function-based </w:t>
      </w:r>
      <w:r w:rsidR="000C4BE1" w:rsidRPr="00F71FBF">
        <w:rPr>
          <w:rFonts w:ascii="Book Antiqua" w:hAnsi="Book Antiqua" w:cs="Times New Roman"/>
          <w:sz w:val="24"/>
          <w:szCs w:val="24"/>
        </w:rPr>
        <w:t xml:space="preserve">method </w:t>
      </w:r>
      <w:r w:rsidR="000552FA" w:rsidRPr="00F71FBF">
        <w:rPr>
          <w:rFonts w:ascii="Book Antiqua" w:hAnsi="Book Antiqua" w:cs="Times New Roman"/>
          <w:sz w:val="24"/>
          <w:szCs w:val="24"/>
        </w:rPr>
        <w:t>for estimating</w:t>
      </w:r>
      <w:r w:rsidR="00A81C0D" w:rsidRPr="00F71FBF">
        <w:rPr>
          <w:rFonts w:ascii="Book Antiqua" w:hAnsi="Book Antiqua" w:cs="Times New Roman"/>
          <w:sz w:val="24"/>
          <w:szCs w:val="24"/>
        </w:rPr>
        <w:t xml:space="preserve"> the minimum</w:t>
      </w:r>
      <w:r w:rsidR="003945D9" w:rsidRPr="00F71FBF">
        <w:rPr>
          <w:rFonts w:ascii="Book Antiqua" w:hAnsi="Book Antiqua" w:cs="Times New Roman"/>
          <w:sz w:val="24"/>
          <w:szCs w:val="24"/>
        </w:rPr>
        <w:t xml:space="preserve"> RLV</w:t>
      </w:r>
      <w:r w:rsidR="000C4BE1" w:rsidRPr="00F71FBF">
        <w:rPr>
          <w:rFonts w:ascii="Book Antiqua" w:hAnsi="Book Antiqua" w:cs="Times New Roman"/>
          <w:sz w:val="24"/>
          <w:szCs w:val="24"/>
        </w:rPr>
        <w:t>.</w:t>
      </w:r>
    </w:p>
    <w:p w14:paraId="4F39194A" w14:textId="3E1238C4" w:rsidR="000C4BE1" w:rsidRPr="00F71FBF" w:rsidRDefault="000C4BE1" w:rsidP="003E25E0">
      <w:pPr>
        <w:widowControl/>
        <w:spacing w:after="0" w:line="360" w:lineRule="auto"/>
        <w:rPr>
          <w:rFonts w:ascii="Book Antiqua" w:hAnsi="Book Antiqua" w:cs="Times New Roman"/>
          <w:sz w:val="24"/>
          <w:szCs w:val="24"/>
        </w:rPr>
      </w:pPr>
    </w:p>
    <w:p w14:paraId="35DA40A9" w14:textId="77777777" w:rsidR="00EB1DA8" w:rsidRPr="00F71FBF" w:rsidRDefault="00EB1DA8" w:rsidP="003E25E0">
      <w:pPr>
        <w:snapToGrid w:val="0"/>
        <w:spacing w:after="0" w:line="360" w:lineRule="auto"/>
        <w:rPr>
          <w:rFonts w:ascii="Book Antiqua" w:hAnsi="Book Antiqua"/>
          <w:b/>
          <w:caps/>
          <w:sz w:val="24"/>
          <w:szCs w:val="24"/>
        </w:rPr>
      </w:pPr>
      <w:r w:rsidRPr="00F71FBF">
        <w:rPr>
          <w:rFonts w:ascii="Book Antiqua" w:hAnsi="Book Antiqua" w:cs="Segoe UI"/>
          <w:b/>
          <w:caps/>
          <w:sz w:val="24"/>
          <w:szCs w:val="24"/>
          <w:shd w:val="clear" w:color="auto" w:fill="FFFFFF"/>
        </w:rPr>
        <w:t>Article Highlights</w:t>
      </w:r>
    </w:p>
    <w:p w14:paraId="055BFB8F" w14:textId="77777777" w:rsidR="00B846D2" w:rsidRPr="00F71FBF" w:rsidRDefault="00EB1DA8" w:rsidP="003E25E0">
      <w:pPr>
        <w:adjustRightInd w:val="0"/>
        <w:snapToGrid w:val="0"/>
        <w:spacing w:after="0" w:line="360" w:lineRule="auto"/>
        <w:rPr>
          <w:rFonts w:ascii="Book Antiqua" w:hAnsi="Book Antiqua"/>
          <w:b/>
          <w:i/>
          <w:sz w:val="24"/>
          <w:szCs w:val="24"/>
        </w:rPr>
      </w:pPr>
      <w:r w:rsidRPr="00F71FBF">
        <w:rPr>
          <w:rFonts w:ascii="Book Antiqua" w:hAnsi="Book Antiqua"/>
          <w:b/>
          <w:i/>
          <w:sz w:val="24"/>
          <w:szCs w:val="24"/>
        </w:rPr>
        <w:t>Research background</w:t>
      </w:r>
    </w:p>
    <w:p w14:paraId="4A475F1A" w14:textId="4BDA8232" w:rsidR="00EB1DA8" w:rsidRPr="00F71FBF" w:rsidRDefault="000F6F58" w:rsidP="003E25E0">
      <w:pPr>
        <w:adjustRightInd w:val="0"/>
        <w:snapToGrid w:val="0"/>
        <w:spacing w:after="0" w:line="360" w:lineRule="auto"/>
        <w:rPr>
          <w:rFonts w:ascii="Book Antiqua" w:hAnsi="Book Antiqua" w:cs="Times New Roman"/>
          <w:sz w:val="24"/>
          <w:szCs w:val="24"/>
        </w:rPr>
      </w:pPr>
      <w:r w:rsidRPr="00F71FBF">
        <w:rPr>
          <w:rFonts w:ascii="Book Antiqua" w:hAnsi="Book Antiqua" w:cs="Times New Roman"/>
          <w:sz w:val="24"/>
          <w:szCs w:val="24"/>
        </w:rPr>
        <w:t xml:space="preserve">Various minimum residual liver volume (RLV) has been presented. In addition, </w:t>
      </w:r>
      <w:r w:rsidR="00B846D2" w:rsidRPr="00F71FBF">
        <w:rPr>
          <w:rFonts w:ascii="Book Antiqua" w:hAnsi="Book Antiqua" w:cs="Times New Roman"/>
          <w:sz w:val="24"/>
          <w:szCs w:val="24"/>
        </w:rPr>
        <w:t xml:space="preserve">many </w:t>
      </w:r>
      <w:r w:rsidRPr="00F71FBF">
        <w:rPr>
          <w:rFonts w:ascii="Book Antiqua" w:hAnsi="Book Antiqua" w:cs="Times New Roman"/>
          <w:sz w:val="24"/>
          <w:szCs w:val="24"/>
        </w:rPr>
        <w:t>formula</w:t>
      </w:r>
      <w:r w:rsidR="00B846D2" w:rsidRPr="00F71FBF">
        <w:rPr>
          <w:rFonts w:ascii="Book Antiqua" w:hAnsi="Book Antiqua" w:cs="Times New Roman"/>
          <w:sz w:val="24"/>
          <w:szCs w:val="24"/>
        </w:rPr>
        <w:t>s</w:t>
      </w:r>
      <w:r w:rsidRPr="00F71FBF">
        <w:rPr>
          <w:rFonts w:ascii="Book Antiqua" w:hAnsi="Book Antiqua" w:cs="Times New Roman"/>
          <w:sz w:val="24"/>
          <w:szCs w:val="24"/>
        </w:rPr>
        <w:t xml:space="preserve"> of standard liver volume (SLV) </w:t>
      </w:r>
      <w:r w:rsidR="00B846D2" w:rsidRPr="00F71FBF">
        <w:rPr>
          <w:rFonts w:ascii="Book Antiqua" w:hAnsi="Book Antiqua" w:cs="Times New Roman"/>
          <w:sz w:val="24"/>
          <w:szCs w:val="24"/>
        </w:rPr>
        <w:t>were also established.</w:t>
      </w:r>
    </w:p>
    <w:p w14:paraId="06823290" w14:textId="77777777" w:rsidR="0033589F" w:rsidRPr="00F71FBF" w:rsidRDefault="0033589F" w:rsidP="003E25E0">
      <w:pPr>
        <w:adjustRightInd w:val="0"/>
        <w:snapToGrid w:val="0"/>
        <w:spacing w:after="0" w:line="360" w:lineRule="auto"/>
        <w:rPr>
          <w:rFonts w:ascii="Book Antiqua" w:hAnsi="Book Antiqua"/>
          <w:b/>
          <w:i/>
          <w:sz w:val="24"/>
          <w:szCs w:val="24"/>
        </w:rPr>
      </w:pPr>
    </w:p>
    <w:p w14:paraId="2F183A1E" w14:textId="77777777" w:rsidR="00EB1DA8" w:rsidRPr="00F71FBF" w:rsidRDefault="00EB1DA8" w:rsidP="003E25E0">
      <w:pPr>
        <w:adjustRightInd w:val="0"/>
        <w:snapToGrid w:val="0"/>
        <w:spacing w:after="0" w:line="360" w:lineRule="auto"/>
        <w:rPr>
          <w:rFonts w:ascii="Book Antiqua" w:hAnsi="Book Antiqua"/>
          <w:b/>
          <w:i/>
          <w:sz w:val="24"/>
          <w:szCs w:val="24"/>
        </w:rPr>
      </w:pPr>
      <w:r w:rsidRPr="00F71FBF">
        <w:rPr>
          <w:rFonts w:ascii="Book Antiqua" w:hAnsi="Book Antiqua"/>
          <w:b/>
          <w:i/>
          <w:sz w:val="24"/>
          <w:szCs w:val="24"/>
        </w:rPr>
        <w:t>Research motivation</w:t>
      </w:r>
    </w:p>
    <w:p w14:paraId="4F7A6A4A" w14:textId="0E1DE0F4" w:rsidR="00EB1DA8" w:rsidRPr="00F71FBF" w:rsidRDefault="00B846D2" w:rsidP="003E25E0">
      <w:pPr>
        <w:adjustRightInd w:val="0"/>
        <w:snapToGrid w:val="0"/>
        <w:spacing w:after="0" w:line="360" w:lineRule="auto"/>
        <w:rPr>
          <w:rFonts w:ascii="Book Antiqua" w:hAnsi="Book Antiqua"/>
          <w:sz w:val="24"/>
          <w:szCs w:val="24"/>
        </w:rPr>
      </w:pPr>
      <w:r w:rsidRPr="00F71FBF">
        <w:rPr>
          <w:rFonts w:ascii="Book Antiqua" w:hAnsi="Book Antiqua"/>
          <w:sz w:val="24"/>
          <w:szCs w:val="24"/>
        </w:rPr>
        <w:t>When we planned hepatectomy for malignant tumors, we had not proven which methods were the best reliable assessment to estimate minimum RLV and SLV.</w:t>
      </w:r>
    </w:p>
    <w:p w14:paraId="2B4BB86C" w14:textId="77777777" w:rsidR="0033589F" w:rsidRPr="00F71FBF" w:rsidRDefault="0033589F" w:rsidP="003E25E0">
      <w:pPr>
        <w:adjustRightInd w:val="0"/>
        <w:snapToGrid w:val="0"/>
        <w:spacing w:after="0" w:line="360" w:lineRule="auto"/>
        <w:rPr>
          <w:rFonts w:ascii="Book Antiqua" w:hAnsi="Book Antiqua"/>
          <w:sz w:val="24"/>
          <w:szCs w:val="24"/>
        </w:rPr>
      </w:pPr>
    </w:p>
    <w:p w14:paraId="264C671C" w14:textId="77777777" w:rsidR="00EB1DA8" w:rsidRPr="00F71FBF" w:rsidRDefault="00EB1DA8" w:rsidP="003E25E0">
      <w:pPr>
        <w:adjustRightInd w:val="0"/>
        <w:snapToGrid w:val="0"/>
        <w:spacing w:after="0" w:line="360" w:lineRule="auto"/>
        <w:rPr>
          <w:rFonts w:ascii="Book Antiqua" w:hAnsi="Book Antiqua"/>
          <w:b/>
          <w:i/>
          <w:sz w:val="24"/>
          <w:szCs w:val="24"/>
        </w:rPr>
      </w:pPr>
      <w:r w:rsidRPr="00F71FBF">
        <w:rPr>
          <w:rFonts w:ascii="Book Antiqua" w:hAnsi="Book Antiqua"/>
          <w:b/>
          <w:i/>
          <w:sz w:val="24"/>
          <w:szCs w:val="24"/>
        </w:rPr>
        <w:t>Research objectives</w:t>
      </w:r>
    </w:p>
    <w:p w14:paraId="5C1C68EC" w14:textId="4D90A05E" w:rsidR="00EB1DA8" w:rsidRPr="00F71FBF" w:rsidRDefault="00B846D2" w:rsidP="003E25E0">
      <w:pPr>
        <w:adjustRightInd w:val="0"/>
        <w:snapToGrid w:val="0"/>
        <w:spacing w:after="0" w:line="360" w:lineRule="auto"/>
        <w:rPr>
          <w:rFonts w:ascii="Book Antiqua" w:hAnsi="Book Antiqua"/>
          <w:sz w:val="24"/>
          <w:szCs w:val="24"/>
        </w:rPr>
      </w:pPr>
      <w:r w:rsidRPr="00F71FBF">
        <w:rPr>
          <w:rFonts w:ascii="Book Antiqua" w:hAnsi="Book Antiqua"/>
          <w:sz w:val="24"/>
          <w:szCs w:val="24"/>
        </w:rPr>
        <w:t>Aim of this study was to review previous SLV formulae and the methods used to evaluate the minimum RLV, and explore the association between liver volume and mortality.</w:t>
      </w:r>
    </w:p>
    <w:p w14:paraId="406522CB" w14:textId="77777777" w:rsidR="0033589F" w:rsidRPr="00F71FBF" w:rsidRDefault="0033589F" w:rsidP="003E25E0">
      <w:pPr>
        <w:adjustRightInd w:val="0"/>
        <w:snapToGrid w:val="0"/>
        <w:spacing w:after="0" w:line="360" w:lineRule="auto"/>
        <w:rPr>
          <w:rFonts w:ascii="Book Antiqua" w:hAnsi="Book Antiqua"/>
          <w:sz w:val="24"/>
          <w:szCs w:val="24"/>
        </w:rPr>
      </w:pPr>
    </w:p>
    <w:p w14:paraId="48F21813" w14:textId="77777777" w:rsidR="00EB1DA8" w:rsidRPr="00F71FBF" w:rsidRDefault="00EB1DA8" w:rsidP="003E25E0">
      <w:pPr>
        <w:adjustRightInd w:val="0"/>
        <w:snapToGrid w:val="0"/>
        <w:spacing w:after="0" w:line="360" w:lineRule="auto"/>
        <w:rPr>
          <w:rFonts w:ascii="Book Antiqua" w:hAnsi="Book Antiqua"/>
          <w:b/>
          <w:i/>
          <w:sz w:val="24"/>
          <w:szCs w:val="24"/>
        </w:rPr>
      </w:pPr>
      <w:r w:rsidRPr="00F71FBF">
        <w:rPr>
          <w:rFonts w:ascii="Book Antiqua" w:hAnsi="Book Antiqua"/>
          <w:b/>
          <w:i/>
          <w:sz w:val="24"/>
          <w:szCs w:val="24"/>
        </w:rPr>
        <w:t>Research methods</w:t>
      </w:r>
    </w:p>
    <w:p w14:paraId="0A9271CA" w14:textId="121867DF" w:rsidR="00EB1DA8" w:rsidRPr="00F71FBF" w:rsidRDefault="00B846D2" w:rsidP="003E25E0">
      <w:pPr>
        <w:adjustRightInd w:val="0"/>
        <w:snapToGrid w:val="0"/>
        <w:spacing w:after="0" w:line="360" w:lineRule="auto"/>
        <w:rPr>
          <w:rFonts w:ascii="Book Antiqua" w:hAnsi="Book Antiqua"/>
          <w:sz w:val="24"/>
          <w:szCs w:val="24"/>
        </w:rPr>
      </w:pPr>
      <w:r w:rsidRPr="00F71FBF">
        <w:rPr>
          <w:rFonts w:ascii="Book Antiqua" w:hAnsi="Book Antiqua"/>
          <w:sz w:val="24"/>
          <w:szCs w:val="24"/>
        </w:rPr>
        <w:t>A systematic review was performed (No. CRD42019123642). We developed an SLV formula using data for 86 consecutive patients who underwent hepatectomy at our institution between July 2009 and August 2011.</w:t>
      </w:r>
    </w:p>
    <w:p w14:paraId="4D55A00A" w14:textId="77777777" w:rsidR="0033589F" w:rsidRPr="00F71FBF" w:rsidRDefault="0033589F" w:rsidP="003E25E0">
      <w:pPr>
        <w:adjustRightInd w:val="0"/>
        <w:snapToGrid w:val="0"/>
        <w:spacing w:after="0" w:line="360" w:lineRule="auto"/>
        <w:rPr>
          <w:rFonts w:ascii="Book Antiqua" w:hAnsi="Book Antiqua"/>
          <w:sz w:val="24"/>
          <w:szCs w:val="24"/>
        </w:rPr>
      </w:pPr>
    </w:p>
    <w:p w14:paraId="2F24008A" w14:textId="77777777" w:rsidR="00EB1DA8" w:rsidRPr="00F71FBF" w:rsidRDefault="00EB1DA8" w:rsidP="003E25E0">
      <w:pPr>
        <w:adjustRightInd w:val="0"/>
        <w:snapToGrid w:val="0"/>
        <w:spacing w:after="0" w:line="360" w:lineRule="auto"/>
        <w:rPr>
          <w:rFonts w:ascii="Book Antiqua" w:hAnsi="Book Antiqua"/>
          <w:b/>
          <w:i/>
          <w:sz w:val="24"/>
          <w:szCs w:val="24"/>
        </w:rPr>
      </w:pPr>
      <w:r w:rsidRPr="00F71FBF">
        <w:rPr>
          <w:rFonts w:ascii="Book Antiqua" w:hAnsi="Book Antiqua"/>
          <w:b/>
          <w:i/>
          <w:sz w:val="24"/>
          <w:szCs w:val="24"/>
        </w:rPr>
        <w:t>Research results</w:t>
      </w:r>
    </w:p>
    <w:p w14:paraId="133583C7" w14:textId="6C84C26B" w:rsidR="00EB1DA8" w:rsidRPr="00F71FBF" w:rsidRDefault="000750E6" w:rsidP="003E25E0">
      <w:pPr>
        <w:adjustRightInd w:val="0"/>
        <w:snapToGrid w:val="0"/>
        <w:spacing w:after="0" w:line="360" w:lineRule="auto"/>
        <w:rPr>
          <w:rFonts w:ascii="Book Antiqua" w:hAnsi="Book Antiqua"/>
          <w:sz w:val="24"/>
          <w:szCs w:val="24"/>
        </w:rPr>
      </w:pPr>
      <w:r w:rsidRPr="00F71FBF">
        <w:rPr>
          <w:rFonts w:ascii="Book Antiqua" w:hAnsi="Book Antiqua"/>
          <w:sz w:val="24"/>
          <w:szCs w:val="24"/>
        </w:rPr>
        <w:t>Our</w:t>
      </w:r>
      <w:r w:rsidR="00B846D2" w:rsidRPr="00F71FBF">
        <w:rPr>
          <w:rFonts w:ascii="Book Antiqua" w:hAnsi="Book Antiqua"/>
          <w:sz w:val="24"/>
          <w:szCs w:val="24"/>
        </w:rPr>
        <w:t xml:space="preserve"> formula: SLV (m</w:t>
      </w:r>
      <w:r w:rsidR="0033589F" w:rsidRPr="00F71FBF">
        <w:rPr>
          <w:rFonts w:ascii="Book Antiqua" w:hAnsi="Book Antiqua"/>
          <w:sz w:val="24"/>
          <w:szCs w:val="24"/>
        </w:rPr>
        <w:t>L</w:t>
      </w:r>
      <w:r w:rsidR="00B846D2" w:rsidRPr="00F71FBF">
        <w:rPr>
          <w:rFonts w:ascii="Book Antiqua" w:hAnsi="Book Antiqua"/>
          <w:sz w:val="24"/>
          <w:szCs w:val="24"/>
        </w:rPr>
        <w:t>)</w:t>
      </w:r>
      <w:r w:rsidR="0033589F" w:rsidRPr="00F71FBF">
        <w:rPr>
          <w:rFonts w:ascii="Book Antiqua" w:hAnsi="Book Antiqua"/>
          <w:sz w:val="24"/>
          <w:szCs w:val="24"/>
        </w:rPr>
        <w:t xml:space="preserve"> </w:t>
      </w:r>
      <w:r w:rsidR="00B846D2" w:rsidRPr="00F71FBF">
        <w:rPr>
          <w:rFonts w:ascii="Book Antiqua" w:hAnsi="Book Antiqua"/>
          <w:sz w:val="24"/>
          <w:szCs w:val="24"/>
        </w:rPr>
        <w:t>=</w:t>
      </w:r>
      <w:r w:rsidR="0033589F" w:rsidRPr="00F71FBF">
        <w:rPr>
          <w:rFonts w:ascii="Book Antiqua" w:hAnsi="Book Antiqua"/>
          <w:sz w:val="24"/>
          <w:szCs w:val="24"/>
        </w:rPr>
        <w:t xml:space="preserve"> </w:t>
      </w:r>
      <w:r w:rsidR="00B846D2" w:rsidRPr="00F71FBF">
        <w:rPr>
          <w:rFonts w:ascii="Book Antiqua" w:hAnsi="Book Antiqua"/>
          <w:sz w:val="24"/>
          <w:szCs w:val="24"/>
        </w:rPr>
        <w:t>822.7</w:t>
      </w:r>
      <w:r w:rsidR="0033589F" w:rsidRPr="00F71FBF">
        <w:rPr>
          <w:rFonts w:ascii="Book Antiqua" w:hAnsi="Book Antiqua"/>
          <w:sz w:val="24"/>
          <w:szCs w:val="24"/>
        </w:rPr>
        <w:t xml:space="preserve"> </w:t>
      </w:r>
      <w:r w:rsidR="00B846D2" w:rsidRPr="00F71FBF">
        <w:rPr>
          <w:rFonts w:ascii="Book Antiqua" w:hAnsi="Book Antiqua"/>
          <w:sz w:val="24"/>
          <w:szCs w:val="24"/>
        </w:rPr>
        <w:t>×</w:t>
      </w:r>
      <w:r w:rsidR="0033589F" w:rsidRPr="00F71FBF">
        <w:rPr>
          <w:rFonts w:ascii="Book Antiqua" w:hAnsi="Book Antiqua"/>
          <w:sz w:val="24"/>
          <w:szCs w:val="24"/>
        </w:rPr>
        <w:t xml:space="preserve"> </w:t>
      </w:r>
      <w:r w:rsidR="00B846D2" w:rsidRPr="00F71FBF">
        <w:rPr>
          <w:rFonts w:ascii="Book Antiqua" w:hAnsi="Book Antiqua"/>
          <w:sz w:val="24"/>
          <w:szCs w:val="24"/>
        </w:rPr>
        <w:t>BSA</w:t>
      </w:r>
      <w:r w:rsidR="0033589F" w:rsidRPr="00F71FBF">
        <w:rPr>
          <w:rFonts w:ascii="Book Antiqua" w:hAnsi="Book Antiqua"/>
          <w:sz w:val="24"/>
          <w:szCs w:val="24"/>
        </w:rPr>
        <w:t xml:space="preserve"> </w:t>
      </w:r>
      <w:r w:rsidR="00B846D2" w:rsidRPr="00F71FBF">
        <w:rPr>
          <w:rFonts w:ascii="Book Antiqua" w:hAnsi="Book Antiqua"/>
          <w:sz w:val="24"/>
          <w:szCs w:val="24"/>
        </w:rPr>
        <w:t>−</w:t>
      </w:r>
      <w:r w:rsidR="0033589F" w:rsidRPr="00F71FBF">
        <w:rPr>
          <w:rFonts w:ascii="Book Antiqua" w:hAnsi="Book Antiqua"/>
          <w:sz w:val="24"/>
          <w:szCs w:val="24"/>
        </w:rPr>
        <w:t xml:space="preserve"> </w:t>
      </w:r>
      <w:r w:rsidR="00B846D2" w:rsidRPr="00F71FBF">
        <w:rPr>
          <w:rFonts w:ascii="Book Antiqua" w:hAnsi="Book Antiqua"/>
          <w:sz w:val="24"/>
          <w:szCs w:val="24"/>
        </w:rPr>
        <w:t>183.2 (R</w:t>
      </w:r>
      <w:r w:rsidR="00B846D2" w:rsidRPr="00F71FBF">
        <w:rPr>
          <w:rFonts w:ascii="Book Antiqua" w:hAnsi="Book Antiqua"/>
          <w:sz w:val="24"/>
          <w:szCs w:val="24"/>
          <w:vertAlign w:val="superscript"/>
        </w:rPr>
        <w:t>2</w:t>
      </w:r>
      <w:r w:rsidR="0033589F" w:rsidRPr="00F71FBF">
        <w:rPr>
          <w:rFonts w:ascii="Book Antiqua" w:hAnsi="Book Antiqua"/>
          <w:sz w:val="24"/>
          <w:szCs w:val="24"/>
        </w:rPr>
        <w:t xml:space="preserve"> </w:t>
      </w:r>
      <w:r w:rsidR="00B846D2" w:rsidRPr="00F71FBF">
        <w:rPr>
          <w:rFonts w:ascii="Book Antiqua" w:hAnsi="Book Antiqua"/>
          <w:sz w:val="24"/>
          <w:szCs w:val="24"/>
        </w:rPr>
        <w:t>=</w:t>
      </w:r>
      <w:r w:rsidR="0033589F" w:rsidRPr="00F71FBF">
        <w:rPr>
          <w:rFonts w:ascii="Book Antiqua" w:hAnsi="Book Antiqua"/>
          <w:sz w:val="24"/>
          <w:szCs w:val="24"/>
        </w:rPr>
        <w:t xml:space="preserve"> </w:t>
      </w:r>
      <w:r w:rsidR="00B846D2" w:rsidRPr="00F71FBF">
        <w:rPr>
          <w:rFonts w:ascii="Book Antiqua" w:hAnsi="Book Antiqua"/>
          <w:sz w:val="24"/>
          <w:szCs w:val="24"/>
        </w:rPr>
        <w:t>0.419 and R</w:t>
      </w:r>
      <w:r w:rsidR="0033589F" w:rsidRPr="00F71FBF">
        <w:rPr>
          <w:rFonts w:ascii="Book Antiqua" w:hAnsi="Book Antiqua"/>
          <w:sz w:val="24"/>
          <w:szCs w:val="24"/>
        </w:rPr>
        <w:t xml:space="preserve"> </w:t>
      </w:r>
      <w:r w:rsidR="00B846D2" w:rsidRPr="00F71FBF">
        <w:rPr>
          <w:rFonts w:ascii="Book Antiqua" w:hAnsi="Book Antiqua"/>
          <w:sz w:val="24"/>
          <w:szCs w:val="24"/>
        </w:rPr>
        <w:t>=</w:t>
      </w:r>
      <w:r w:rsidR="0033589F" w:rsidRPr="00F71FBF">
        <w:rPr>
          <w:rFonts w:ascii="Book Antiqua" w:hAnsi="Book Antiqua"/>
          <w:sz w:val="24"/>
          <w:szCs w:val="24"/>
        </w:rPr>
        <w:t xml:space="preserve"> </w:t>
      </w:r>
      <w:r w:rsidR="00B846D2" w:rsidRPr="00F71FBF">
        <w:rPr>
          <w:rFonts w:ascii="Book Antiqua" w:hAnsi="Book Antiqua"/>
          <w:sz w:val="24"/>
          <w:szCs w:val="24"/>
        </w:rPr>
        <w:t>0.644, P &lt;</w:t>
      </w:r>
      <w:r w:rsidR="0033589F" w:rsidRPr="00F71FBF">
        <w:rPr>
          <w:rFonts w:ascii="Book Antiqua" w:hAnsi="Book Antiqua"/>
          <w:sz w:val="24"/>
          <w:szCs w:val="24"/>
        </w:rPr>
        <w:t xml:space="preserve"> </w:t>
      </w:r>
      <w:r w:rsidR="00B846D2" w:rsidRPr="00F71FBF">
        <w:rPr>
          <w:rFonts w:ascii="Book Antiqua" w:hAnsi="Book Antiqua"/>
          <w:sz w:val="24"/>
          <w:szCs w:val="24"/>
        </w:rPr>
        <w:t>0.001). We retrieved 25 studies relating to SLV formulae and 12 studies about the RLV requ</w:t>
      </w:r>
      <w:r w:rsidRPr="00F71FBF">
        <w:rPr>
          <w:rFonts w:ascii="Book Antiqua" w:hAnsi="Book Antiqua"/>
          <w:sz w:val="24"/>
          <w:szCs w:val="24"/>
        </w:rPr>
        <w:t>ired for safe liver resection.</w:t>
      </w:r>
      <w:r w:rsidR="00B846D2" w:rsidRPr="00F71FBF">
        <w:rPr>
          <w:rFonts w:ascii="Book Antiqua" w:hAnsi="Book Antiqua"/>
          <w:sz w:val="24"/>
          <w:szCs w:val="24"/>
        </w:rPr>
        <w:t xml:space="preserve"> The minimum RLV for normal and damaged livers ranged from 20</w:t>
      </w:r>
      <w:r w:rsidR="0033589F" w:rsidRPr="00F71FBF">
        <w:rPr>
          <w:rFonts w:ascii="Book Antiqua" w:hAnsi="Book Antiqua"/>
          <w:sz w:val="24"/>
          <w:szCs w:val="24"/>
        </w:rPr>
        <w:t>%-</w:t>
      </w:r>
      <w:r w:rsidR="00B846D2" w:rsidRPr="00F71FBF">
        <w:rPr>
          <w:rFonts w:ascii="Book Antiqua" w:hAnsi="Book Antiqua"/>
          <w:sz w:val="24"/>
          <w:szCs w:val="24"/>
        </w:rPr>
        <w:t>40% and 30</w:t>
      </w:r>
      <w:r w:rsidR="0033589F" w:rsidRPr="00F71FBF">
        <w:rPr>
          <w:rFonts w:ascii="Book Antiqua" w:hAnsi="Book Antiqua"/>
          <w:sz w:val="24"/>
          <w:szCs w:val="24"/>
        </w:rPr>
        <w:t>%-</w:t>
      </w:r>
      <w:r w:rsidR="00B846D2" w:rsidRPr="00F71FBF">
        <w:rPr>
          <w:rFonts w:ascii="Book Antiqua" w:hAnsi="Book Antiqua"/>
          <w:sz w:val="24"/>
          <w:szCs w:val="24"/>
        </w:rPr>
        <w:t>50%, respectively. The Sapporo score indicated that the minimum RLV ranges from 35</w:t>
      </w:r>
      <w:r w:rsidR="0033589F" w:rsidRPr="00F71FBF">
        <w:rPr>
          <w:rFonts w:ascii="Book Antiqua" w:hAnsi="Book Antiqua"/>
          <w:sz w:val="24"/>
          <w:szCs w:val="24"/>
        </w:rPr>
        <w:t>%-</w:t>
      </w:r>
      <w:r w:rsidR="00B846D2" w:rsidRPr="00F71FBF">
        <w:rPr>
          <w:rFonts w:ascii="Book Antiqua" w:hAnsi="Book Antiqua"/>
          <w:sz w:val="24"/>
          <w:szCs w:val="24"/>
        </w:rPr>
        <w:t>95% depending on liver function.</w:t>
      </w:r>
    </w:p>
    <w:p w14:paraId="3C236E2B" w14:textId="77777777" w:rsidR="0033589F" w:rsidRPr="00F71FBF" w:rsidRDefault="0033589F" w:rsidP="003E25E0">
      <w:pPr>
        <w:adjustRightInd w:val="0"/>
        <w:snapToGrid w:val="0"/>
        <w:spacing w:after="0" w:line="360" w:lineRule="auto"/>
        <w:rPr>
          <w:rFonts w:ascii="Book Antiqua" w:hAnsi="Book Antiqua"/>
          <w:sz w:val="24"/>
          <w:szCs w:val="24"/>
        </w:rPr>
      </w:pPr>
    </w:p>
    <w:p w14:paraId="070D3460" w14:textId="77777777" w:rsidR="00EB1DA8" w:rsidRPr="00F71FBF" w:rsidRDefault="00EB1DA8" w:rsidP="003E25E0">
      <w:pPr>
        <w:adjustRightInd w:val="0"/>
        <w:snapToGrid w:val="0"/>
        <w:spacing w:after="0" w:line="360" w:lineRule="auto"/>
        <w:rPr>
          <w:rFonts w:ascii="Book Antiqua" w:hAnsi="Book Antiqua"/>
          <w:b/>
          <w:i/>
          <w:sz w:val="24"/>
          <w:szCs w:val="24"/>
        </w:rPr>
      </w:pPr>
      <w:r w:rsidRPr="00F71FBF">
        <w:rPr>
          <w:rFonts w:ascii="Book Antiqua" w:hAnsi="Book Antiqua"/>
          <w:b/>
          <w:i/>
          <w:sz w:val="24"/>
          <w:szCs w:val="24"/>
        </w:rPr>
        <w:t>Research conclusions</w:t>
      </w:r>
    </w:p>
    <w:p w14:paraId="209EFA81" w14:textId="20F556B3" w:rsidR="00EB1DA8" w:rsidRPr="00F71FBF" w:rsidRDefault="000750E6" w:rsidP="003E25E0">
      <w:pPr>
        <w:adjustRightInd w:val="0"/>
        <w:snapToGrid w:val="0"/>
        <w:spacing w:after="0" w:line="360" w:lineRule="auto"/>
        <w:rPr>
          <w:rFonts w:ascii="Book Antiqua" w:hAnsi="Book Antiqua"/>
          <w:sz w:val="24"/>
          <w:szCs w:val="24"/>
        </w:rPr>
      </w:pPr>
      <w:r w:rsidRPr="00F71FBF">
        <w:rPr>
          <w:rFonts w:ascii="Book Antiqua" w:hAnsi="Book Antiqua"/>
          <w:sz w:val="24"/>
          <w:szCs w:val="24"/>
        </w:rPr>
        <w:t>We reviewed SLV formulae and the minimum RLV required for safe liver resection. Although several SLV formulae have been presented, we created two simple SLV formulae that could be applied to the clinical setting. The Sapporo score is the only liver function-based method for estimating the minimum RLV.</w:t>
      </w:r>
    </w:p>
    <w:p w14:paraId="7F0BDA14" w14:textId="77777777" w:rsidR="0033589F" w:rsidRPr="00F71FBF" w:rsidRDefault="0033589F" w:rsidP="003E25E0">
      <w:pPr>
        <w:adjustRightInd w:val="0"/>
        <w:snapToGrid w:val="0"/>
        <w:spacing w:after="0" w:line="360" w:lineRule="auto"/>
        <w:rPr>
          <w:rFonts w:ascii="Book Antiqua" w:hAnsi="Book Antiqua"/>
          <w:sz w:val="24"/>
          <w:szCs w:val="24"/>
        </w:rPr>
      </w:pPr>
    </w:p>
    <w:p w14:paraId="0DFCE01D" w14:textId="77777777" w:rsidR="00EB1DA8" w:rsidRPr="00F71FBF" w:rsidRDefault="00EB1DA8" w:rsidP="003E25E0">
      <w:pPr>
        <w:adjustRightInd w:val="0"/>
        <w:snapToGrid w:val="0"/>
        <w:spacing w:after="0" w:line="360" w:lineRule="auto"/>
        <w:rPr>
          <w:rFonts w:ascii="Book Antiqua" w:hAnsi="Book Antiqua"/>
          <w:b/>
          <w:i/>
          <w:sz w:val="24"/>
          <w:szCs w:val="24"/>
        </w:rPr>
      </w:pPr>
      <w:r w:rsidRPr="00F71FBF">
        <w:rPr>
          <w:rFonts w:ascii="Book Antiqua" w:hAnsi="Book Antiqua"/>
          <w:b/>
          <w:i/>
          <w:sz w:val="24"/>
          <w:szCs w:val="24"/>
        </w:rPr>
        <w:t>Research perspectives</w:t>
      </w:r>
    </w:p>
    <w:p w14:paraId="72CDA6BD" w14:textId="5E482B2A" w:rsidR="00EC7793" w:rsidRPr="00F71FBF" w:rsidRDefault="00023CAF" w:rsidP="003E25E0">
      <w:pPr>
        <w:snapToGrid w:val="0"/>
        <w:spacing w:after="0" w:line="360" w:lineRule="auto"/>
        <w:rPr>
          <w:rFonts w:ascii="Book Antiqua" w:hAnsi="Book Antiqua"/>
          <w:sz w:val="24"/>
          <w:szCs w:val="24"/>
        </w:rPr>
      </w:pPr>
      <w:r w:rsidRPr="00F71FBF">
        <w:rPr>
          <w:rFonts w:ascii="Book Antiqua" w:hAnsi="Book Antiqua"/>
          <w:sz w:val="24"/>
          <w:szCs w:val="24"/>
        </w:rPr>
        <w:t xml:space="preserve">The Sapporo score should be validated by large study with prospective registration. </w:t>
      </w:r>
      <w:r w:rsidR="00EC7793" w:rsidRPr="00F71FBF">
        <w:rPr>
          <w:rFonts w:ascii="Book Antiqua" w:hAnsi="Book Antiqua"/>
          <w:sz w:val="24"/>
          <w:szCs w:val="24"/>
        </w:rPr>
        <w:t xml:space="preserve">The common SLV, which is </w:t>
      </w:r>
      <w:proofErr w:type="spellStart"/>
      <w:r w:rsidR="00EC7793" w:rsidRPr="00F71FBF">
        <w:rPr>
          <w:rFonts w:ascii="Book Antiqua" w:hAnsi="Book Antiqua"/>
          <w:sz w:val="24"/>
          <w:szCs w:val="24"/>
        </w:rPr>
        <w:t>cSLV</w:t>
      </w:r>
      <w:proofErr w:type="spellEnd"/>
      <w:r w:rsidR="00EC7793" w:rsidRPr="00F71FBF">
        <w:rPr>
          <w:rFonts w:ascii="Book Antiqua" w:hAnsi="Book Antiqua"/>
          <w:sz w:val="24"/>
          <w:szCs w:val="24"/>
        </w:rPr>
        <w:t xml:space="preserve"> (m</w:t>
      </w:r>
      <w:r w:rsidR="0033589F" w:rsidRPr="00F71FBF">
        <w:rPr>
          <w:rFonts w:ascii="Book Antiqua" w:hAnsi="Book Antiqua"/>
          <w:sz w:val="24"/>
          <w:szCs w:val="24"/>
        </w:rPr>
        <w:t>L</w:t>
      </w:r>
      <w:r w:rsidR="00EC7793" w:rsidRPr="00F71FBF">
        <w:rPr>
          <w:rFonts w:ascii="Book Antiqua" w:hAnsi="Book Antiqua"/>
          <w:sz w:val="24"/>
          <w:szCs w:val="24"/>
        </w:rPr>
        <w:t>)</w:t>
      </w:r>
      <w:r w:rsidR="0033589F" w:rsidRPr="00F71FBF">
        <w:rPr>
          <w:rFonts w:ascii="Book Antiqua" w:hAnsi="Book Antiqua"/>
          <w:sz w:val="24"/>
          <w:szCs w:val="24"/>
        </w:rPr>
        <w:t xml:space="preserve"> </w:t>
      </w:r>
      <w:r w:rsidR="00EC7793" w:rsidRPr="00F71FBF">
        <w:rPr>
          <w:rFonts w:ascii="Book Antiqua" w:hAnsi="Book Antiqua"/>
          <w:sz w:val="24"/>
          <w:szCs w:val="24"/>
        </w:rPr>
        <w:t>=</w:t>
      </w:r>
      <w:r w:rsidR="0033589F" w:rsidRPr="00F71FBF">
        <w:rPr>
          <w:rFonts w:ascii="Book Antiqua" w:hAnsi="Book Antiqua"/>
          <w:sz w:val="24"/>
          <w:szCs w:val="24"/>
        </w:rPr>
        <w:t xml:space="preserve"> </w:t>
      </w:r>
      <w:r w:rsidR="00EC7793" w:rsidRPr="00F71FBF">
        <w:rPr>
          <w:rFonts w:ascii="Book Antiqua" w:hAnsi="Book Antiqua"/>
          <w:sz w:val="24"/>
          <w:szCs w:val="24"/>
        </w:rPr>
        <w:t>710 or 770</w:t>
      </w:r>
      <w:r w:rsidR="0033589F" w:rsidRPr="00F71FBF">
        <w:rPr>
          <w:rFonts w:ascii="Book Antiqua" w:hAnsi="Book Antiqua"/>
          <w:sz w:val="24"/>
          <w:szCs w:val="24"/>
        </w:rPr>
        <w:t xml:space="preserve"> </w:t>
      </w:r>
      <w:r w:rsidR="00EC7793" w:rsidRPr="00F71FBF">
        <w:rPr>
          <w:rFonts w:ascii="Book Antiqua" w:hAnsi="Book Antiqua"/>
          <w:sz w:val="24"/>
          <w:szCs w:val="24"/>
        </w:rPr>
        <w:t>×</w:t>
      </w:r>
      <w:r w:rsidR="0033589F" w:rsidRPr="00F71FBF">
        <w:rPr>
          <w:rFonts w:ascii="Book Antiqua" w:hAnsi="Book Antiqua"/>
          <w:sz w:val="24"/>
          <w:szCs w:val="24"/>
        </w:rPr>
        <w:t xml:space="preserve"> </w:t>
      </w:r>
      <w:r w:rsidR="00EC7793" w:rsidRPr="00F71FBF">
        <w:rPr>
          <w:rFonts w:ascii="Book Antiqua" w:hAnsi="Book Antiqua"/>
          <w:sz w:val="24"/>
          <w:szCs w:val="24"/>
        </w:rPr>
        <w:t>body surface area,</w:t>
      </w:r>
      <w:r w:rsidR="000750E6" w:rsidRPr="00F71FBF">
        <w:rPr>
          <w:rFonts w:ascii="Book Antiqua" w:hAnsi="Book Antiqua"/>
          <w:sz w:val="24"/>
          <w:szCs w:val="24"/>
        </w:rPr>
        <w:t xml:space="preserve"> </w:t>
      </w:r>
      <w:r w:rsidR="00EC7793" w:rsidRPr="00F71FBF">
        <w:rPr>
          <w:rFonts w:ascii="Book Antiqua" w:hAnsi="Book Antiqua"/>
          <w:sz w:val="24"/>
          <w:szCs w:val="24"/>
        </w:rPr>
        <w:t>needs to verify in the specific population.</w:t>
      </w:r>
    </w:p>
    <w:p w14:paraId="5C18935D" w14:textId="77777777" w:rsidR="00EB1DA8" w:rsidRPr="00F71FBF" w:rsidRDefault="00EB1DA8" w:rsidP="003E25E0">
      <w:pPr>
        <w:widowControl/>
        <w:spacing w:after="0" w:line="360" w:lineRule="auto"/>
        <w:rPr>
          <w:rFonts w:ascii="Book Antiqua" w:hAnsi="Book Antiqua" w:cs="Times New Roman"/>
          <w:sz w:val="24"/>
          <w:szCs w:val="24"/>
        </w:rPr>
      </w:pPr>
    </w:p>
    <w:p w14:paraId="5C8C1D3F" w14:textId="77777777" w:rsidR="000C4BE1" w:rsidRPr="00F71FBF" w:rsidRDefault="000C4BE1" w:rsidP="003E25E0">
      <w:pPr>
        <w:widowControl/>
        <w:spacing w:after="0" w:line="360" w:lineRule="auto"/>
        <w:rPr>
          <w:rFonts w:ascii="Book Antiqua" w:hAnsi="Book Antiqua" w:cs="Times New Roman"/>
          <w:b/>
          <w:sz w:val="24"/>
          <w:szCs w:val="24"/>
        </w:rPr>
      </w:pPr>
      <w:r w:rsidRPr="00F71FBF">
        <w:rPr>
          <w:rFonts w:ascii="Book Antiqua" w:hAnsi="Book Antiqua" w:cs="Times New Roman"/>
          <w:b/>
          <w:sz w:val="24"/>
          <w:szCs w:val="24"/>
        </w:rPr>
        <w:t>ACKNOWLEDGEMENTS</w:t>
      </w:r>
    </w:p>
    <w:p w14:paraId="064AF346" w14:textId="62F24718" w:rsidR="000C4BE1" w:rsidRPr="00F71FBF" w:rsidRDefault="000C4BE1" w:rsidP="003E25E0">
      <w:pPr>
        <w:widowControl/>
        <w:spacing w:after="0" w:line="360" w:lineRule="auto"/>
        <w:rPr>
          <w:rFonts w:ascii="Book Antiqua" w:hAnsi="Book Antiqua" w:cs="Times New Roman"/>
          <w:sz w:val="24"/>
          <w:szCs w:val="24"/>
        </w:rPr>
      </w:pPr>
      <w:r w:rsidRPr="00F71FBF">
        <w:rPr>
          <w:rFonts w:ascii="Book Antiqua" w:hAnsi="Book Antiqua" w:cs="Times New Roman"/>
          <w:sz w:val="24"/>
          <w:szCs w:val="24"/>
        </w:rPr>
        <w:t xml:space="preserve">We thank Sandy Tan and Thomas Hui for their help in preparing this manuscript and their valuable discussions. </w:t>
      </w:r>
    </w:p>
    <w:p w14:paraId="508936F7" w14:textId="7F3EA8EC" w:rsidR="00480CA6" w:rsidRPr="00F71FBF" w:rsidRDefault="00D86720" w:rsidP="003E25E0">
      <w:pPr>
        <w:widowControl/>
        <w:spacing w:after="0" w:line="360" w:lineRule="auto"/>
        <w:rPr>
          <w:rFonts w:ascii="Book Antiqua" w:hAnsi="Book Antiqua" w:cs="Times New Roman"/>
          <w:b/>
          <w:sz w:val="24"/>
          <w:szCs w:val="24"/>
        </w:rPr>
      </w:pPr>
      <w:r w:rsidRPr="00F71FBF">
        <w:rPr>
          <w:rFonts w:ascii="Book Antiqua" w:eastAsia="等线" w:hAnsi="Book Antiqua" w:cs="Times New Roman"/>
          <w:sz w:val="24"/>
          <w:szCs w:val="24"/>
          <w:lang w:eastAsia="zh-CN"/>
        </w:rPr>
        <w:t xml:space="preserve"> </w:t>
      </w:r>
      <w:r w:rsidR="00480CA6" w:rsidRPr="00F71FBF">
        <w:rPr>
          <w:rFonts w:ascii="Book Antiqua" w:hAnsi="Book Antiqua"/>
          <w:sz w:val="24"/>
          <w:szCs w:val="24"/>
        </w:rPr>
        <w:br w:type="page"/>
      </w:r>
      <w:r w:rsidR="004546A3" w:rsidRPr="00F71FBF">
        <w:rPr>
          <w:rFonts w:ascii="Book Antiqua" w:eastAsia="Yu Mincho" w:hAnsi="Book Antiqua" w:cs="Times New Roman"/>
          <w:b/>
          <w:sz w:val="24"/>
          <w:szCs w:val="24"/>
        </w:rPr>
        <w:t>REFERENCES</w:t>
      </w:r>
    </w:p>
    <w:p w14:paraId="57A8382C" w14:textId="772E0A8F"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1 </w:t>
      </w:r>
      <w:proofErr w:type="spellStart"/>
      <w:r w:rsidRPr="00F71FBF">
        <w:rPr>
          <w:rFonts w:ascii="Book Antiqua" w:hAnsi="Book Antiqua"/>
          <w:b/>
          <w:sz w:val="24"/>
          <w:szCs w:val="24"/>
        </w:rPr>
        <w:t>Llovet</w:t>
      </w:r>
      <w:proofErr w:type="spellEnd"/>
      <w:r w:rsidRPr="00F71FBF">
        <w:rPr>
          <w:rFonts w:ascii="Book Antiqua" w:hAnsi="Book Antiqua"/>
          <w:b/>
          <w:sz w:val="24"/>
          <w:szCs w:val="24"/>
        </w:rPr>
        <w:t xml:space="preserve"> JM</w:t>
      </w:r>
      <w:r w:rsidRPr="00F71FBF">
        <w:rPr>
          <w:rFonts w:ascii="Book Antiqua" w:hAnsi="Book Antiqua"/>
          <w:sz w:val="24"/>
          <w:szCs w:val="24"/>
        </w:rPr>
        <w:t xml:space="preserve">, </w:t>
      </w:r>
      <w:proofErr w:type="spellStart"/>
      <w:r w:rsidRPr="00F71FBF">
        <w:rPr>
          <w:rFonts w:ascii="Book Antiqua" w:hAnsi="Book Antiqua"/>
          <w:sz w:val="24"/>
          <w:szCs w:val="24"/>
        </w:rPr>
        <w:t>Brú</w:t>
      </w:r>
      <w:proofErr w:type="spellEnd"/>
      <w:r w:rsidRPr="00F71FBF">
        <w:rPr>
          <w:rFonts w:ascii="Book Antiqua" w:hAnsi="Book Antiqua"/>
          <w:sz w:val="24"/>
          <w:szCs w:val="24"/>
        </w:rPr>
        <w:t xml:space="preserve"> C, </w:t>
      </w:r>
      <w:proofErr w:type="spellStart"/>
      <w:r w:rsidRPr="00F71FBF">
        <w:rPr>
          <w:rFonts w:ascii="Book Antiqua" w:hAnsi="Book Antiqua"/>
          <w:sz w:val="24"/>
          <w:szCs w:val="24"/>
        </w:rPr>
        <w:t>Bruix</w:t>
      </w:r>
      <w:proofErr w:type="spellEnd"/>
      <w:r w:rsidRPr="00F71FBF">
        <w:rPr>
          <w:rFonts w:ascii="Book Antiqua" w:hAnsi="Book Antiqua"/>
          <w:sz w:val="24"/>
          <w:szCs w:val="24"/>
        </w:rPr>
        <w:t xml:space="preserve"> J. Prognosis of hepatocellular carcinoma: the BCLC staging classification. </w:t>
      </w:r>
      <w:proofErr w:type="spellStart"/>
      <w:r w:rsidRPr="00F71FBF">
        <w:rPr>
          <w:rFonts w:ascii="Book Antiqua" w:hAnsi="Book Antiqua"/>
          <w:i/>
          <w:sz w:val="24"/>
          <w:szCs w:val="24"/>
        </w:rPr>
        <w:t>Semin</w:t>
      </w:r>
      <w:proofErr w:type="spellEnd"/>
      <w:r w:rsidRPr="00F71FBF">
        <w:rPr>
          <w:rFonts w:ascii="Book Antiqua" w:hAnsi="Book Antiqua"/>
          <w:i/>
          <w:sz w:val="24"/>
          <w:szCs w:val="24"/>
        </w:rPr>
        <w:t xml:space="preserve"> Liver Dis</w:t>
      </w:r>
      <w:r w:rsidRPr="00F71FBF">
        <w:rPr>
          <w:rFonts w:ascii="Book Antiqua" w:hAnsi="Book Antiqua"/>
          <w:sz w:val="24"/>
          <w:szCs w:val="24"/>
        </w:rPr>
        <w:t xml:space="preserve"> 1999; </w:t>
      </w:r>
      <w:r w:rsidRPr="00F71FBF">
        <w:rPr>
          <w:rFonts w:ascii="Book Antiqua" w:hAnsi="Book Antiqua"/>
          <w:b/>
          <w:sz w:val="24"/>
          <w:szCs w:val="24"/>
        </w:rPr>
        <w:t>19</w:t>
      </w:r>
      <w:r w:rsidRPr="00F71FBF">
        <w:rPr>
          <w:rFonts w:ascii="Book Antiqua" w:hAnsi="Book Antiqua"/>
          <w:sz w:val="24"/>
          <w:szCs w:val="24"/>
        </w:rPr>
        <w:t>: 329-338 [PMID: 10518312 DOI: 10.1055/s-2007-1007122]</w:t>
      </w:r>
    </w:p>
    <w:p w14:paraId="6B7FD3F0"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2 </w:t>
      </w:r>
      <w:proofErr w:type="spellStart"/>
      <w:r w:rsidRPr="00F71FBF">
        <w:rPr>
          <w:rFonts w:ascii="Book Antiqua" w:hAnsi="Book Antiqua"/>
          <w:b/>
          <w:sz w:val="24"/>
          <w:szCs w:val="24"/>
        </w:rPr>
        <w:t>Forner</w:t>
      </w:r>
      <w:proofErr w:type="spellEnd"/>
      <w:r w:rsidRPr="00F71FBF">
        <w:rPr>
          <w:rFonts w:ascii="Book Antiqua" w:hAnsi="Book Antiqua"/>
          <w:b/>
          <w:sz w:val="24"/>
          <w:szCs w:val="24"/>
        </w:rPr>
        <w:t xml:space="preserve"> A</w:t>
      </w:r>
      <w:r w:rsidRPr="00F71FBF">
        <w:rPr>
          <w:rFonts w:ascii="Book Antiqua" w:hAnsi="Book Antiqua"/>
          <w:sz w:val="24"/>
          <w:szCs w:val="24"/>
        </w:rPr>
        <w:t xml:space="preserve">, </w:t>
      </w:r>
      <w:proofErr w:type="spellStart"/>
      <w:r w:rsidRPr="00F71FBF">
        <w:rPr>
          <w:rFonts w:ascii="Book Antiqua" w:hAnsi="Book Antiqua"/>
          <w:sz w:val="24"/>
          <w:szCs w:val="24"/>
        </w:rPr>
        <w:t>Llovet</w:t>
      </w:r>
      <w:proofErr w:type="spellEnd"/>
      <w:r w:rsidRPr="00F71FBF">
        <w:rPr>
          <w:rFonts w:ascii="Book Antiqua" w:hAnsi="Book Antiqua"/>
          <w:sz w:val="24"/>
          <w:szCs w:val="24"/>
        </w:rPr>
        <w:t xml:space="preserve"> JM, </w:t>
      </w:r>
      <w:proofErr w:type="spellStart"/>
      <w:r w:rsidRPr="00F71FBF">
        <w:rPr>
          <w:rFonts w:ascii="Book Antiqua" w:hAnsi="Book Antiqua"/>
          <w:sz w:val="24"/>
          <w:szCs w:val="24"/>
        </w:rPr>
        <w:t>Bruix</w:t>
      </w:r>
      <w:proofErr w:type="spellEnd"/>
      <w:r w:rsidRPr="00F71FBF">
        <w:rPr>
          <w:rFonts w:ascii="Book Antiqua" w:hAnsi="Book Antiqua"/>
          <w:sz w:val="24"/>
          <w:szCs w:val="24"/>
        </w:rPr>
        <w:t xml:space="preserve"> J. Hepatocellular carcinoma. </w:t>
      </w:r>
      <w:r w:rsidRPr="00F71FBF">
        <w:rPr>
          <w:rFonts w:ascii="Book Antiqua" w:hAnsi="Book Antiqua"/>
          <w:i/>
          <w:sz w:val="24"/>
          <w:szCs w:val="24"/>
        </w:rPr>
        <w:t>Lancet</w:t>
      </w:r>
      <w:r w:rsidRPr="00F71FBF">
        <w:rPr>
          <w:rFonts w:ascii="Book Antiqua" w:hAnsi="Book Antiqua"/>
          <w:sz w:val="24"/>
          <w:szCs w:val="24"/>
        </w:rPr>
        <w:t xml:space="preserve"> 2012; </w:t>
      </w:r>
      <w:r w:rsidRPr="00F71FBF">
        <w:rPr>
          <w:rFonts w:ascii="Book Antiqua" w:hAnsi="Book Antiqua"/>
          <w:b/>
          <w:sz w:val="24"/>
          <w:szCs w:val="24"/>
        </w:rPr>
        <w:t>379</w:t>
      </w:r>
      <w:r w:rsidRPr="00F71FBF">
        <w:rPr>
          <w:rFonts w:ascii="Book Antiqua" w:hAnsi="Book Antiqua"/>
          <w:sz w:val="24"/>
          <w:szCs w:val="24"/>
        </w:rPr>
        <w:t>: 1245-1255 [PMID: 22353262 DOI: 10.1016/S0140-6736(11)61347-0]</w:t>
      </w:r>
    </w:p>
    <w:p w14:paraId="21F283DE"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3 </w:t>
      </w:r>
      <w:proofErr w:type="spellStart"/>
      <w:r w:rsidRPr="00F71FBF">
        <w:rPr>
          <w:rFonts w:ascii="Book Antiqua" w:hAnsi="Book Antiqua"/>
          <w:b/>
          <w:sz w:val="24"/>
          <w:szCs w:val="24"/>
        </w:rPr>
        <w:t>Belghiti</w:t>
      </w:r>
      <w:proofErr w:type="spellEnd"/>
      <w:r w:rsidRPr="00F71FBF">
        <w:rPr>
          <w:rFonts w:ascii="Book Antiqua" w:hAnsi="Book Antiqua"/>
          <w:b/>
          <w:sz w:val="24"/>
          <w:szCs w:val="24"/>
        </w:rPr>
        <w:t xml:space="preserve"> J</w:t>
      </w:r>
      <w:r w:rsidRPr="00F71FBF">
        <w:rPr>
          <w:rFonts w:ascii="Book Antiqua" w:hAnsi="Book Antiqua"/>
          <w:sz w:val="24"/>
          <w:szCs w:val="24"/>
        </w:rPr>
        <w:t xml:space="preserve">, </w:t>
      </w:r>
      <w:proofErr w:type="spellStart"/>
      <w:r w:rsidRPr="00F71FBF">
        <w:rPr>
          <w:rFonts w:ascii="Book Antiqua" w:hAnsi="Book Antiqua"/>
          <w:sz w:val="24"/>
          <w:szCs w:val="24"/>
        </w:rPr>
        <w:t>Hiramatsu</w:t>
      </w:r>
      <w:proofErr w:type="spellEnd"/>
      <w:r w:rsidRPr="00F71FBF">
        <w:rPr>
          <w:rFonts w:ascii="Book Antiqua" w:hAnsi="Book Antiqua"/>
          <w:sz w:val="24"/>
          <w:szCs w:val="24"/>
        </w:rPr>
        <w:t xml:space="preserve"> K, Benoist S, </w:t>
      </w:r>
      <w:proofErr w:type="spellStart"/>
      <w:r w:rsidRPr="00F71FBF">
        <w:rPr>
          <w:rFonts w:ascii="Book Antiqua" w:hAnsi="Book Antiqua"/>
          <w:sz w:val="24"/>
          <w:szCs w:val="24"/>
        </w:rPr>
        <w:t>Massault</w:t>
      </w:r>
      <w:proofErr w:type="spellEnd"/>
      <w:r w:rsidRPr="00F71FBF">
        <w:rPr>
          <w:rFonts w:ascii="Book Antiqua" w:hAnsi="Book Antiqua"/>
          <w:sz w:val="24"/>
          <w:szCs w:val="24"/>
        </w:rPr>
        <w:t xml:space="preserve"> P, </w:t>
      </w:r>
      <w:proofErr w:type="spellStart"/>
      <w:r w:rsidRPr="00F71FBF">
        <w:rPr>
          <w:rFonts w:ascii="Book Antiqua" w:hAnsi="Book Antiqua"/>
          <w:sz w:val="24"/>
          <w:szCs w:val="24"/>
        </w:rPr>
        <w:t>Sauvanet</w:t>
      </w:r>
      <w:proofErr w:type="spellEnd"/>
      <w:r w:rsidRPr="00F71FBF">
        <w:rPr>
          <w:rFonts w:ascii="Book Antiqua" w:hAnsi="Book Antiqua"/>
          <w:sz w:val="24"/>
          <w:szCs w:val="24"/>
        </w:rPr>
        <w:t xml:space="preserve"> A, </w:t>
      </w:r>
      <w:proofErr w:type="spellStart"/>
      <w:r w:rsidRPr="00F71FBF">
        <w:rPr>
          <w:rFonts w:ascii="Book Antiqua" w:hAnsi="Book Antiqua"/>
          <w:sz w:val="24"/>
          <w:szCs w:val="24"/>
        </w:rPr>
        <w:t>Farges</w:t>
      </w:r>
      <w:proofErr w:type="spellEnd"/>
      <w:r w:rsidRPr="00F71FBF">
        <w:rPr>
          <w:rFonts w:ascii="Book Antiqua" w:hAnsi="Book Antiqua"/>
          <w:sz w:val="24"/>
          <w:szCs w:val="24"/>
        </w:rPr>
        <w:t xml:space="preserve"> O. Seven hundred forty-seven hepatectomies in the 1990s: an update to evaluate the actual risk of liver resection. </w:t>
      </w:r>
      <w:r w:rsidRPr="00F71FBF">
        <w:rPr>
          <w:rFonts w:ascii="Book Antiqua" w:hAnsi="Book Antiqua"/>
          <w:i/>
          <w:sz w:val="24"/>
          <w:szCs w:val="24"/>
        </w:rPr>
        <w:t>J Am Coll Surg</w:t>
      </w:r>
      <w:r w:rsidRPr="00F71FBF">
        <w:rPr>
          <w:rFonts w:ascii="Book Antiqua" w:hAnsi="Book Antiqua"/>
          <w:sz w:val="24"/>
          <w:szCs w:val="24"/>
        </w:rPr>
        <w:t xml:space="preserve"> 2000; </w:t>
      </w:r>
      <w:r w:rsidRPr="00F71FBF">
        <w:rPr>
          <w:rFonts w:ascii="Book Antiqua" w:hAnsi="Book Antiqua"/>
          <w:b/>
          <w:sz w:val="24"/>
          <w:szCs w:val="24"/>
        </w:rPr>
        <w:t>191</w:t>
      </w:r>
      <w:r w:rsidRPr="00F71FBF">
        <w:rPr>
          <w:rFonts w:ascii="Book Antiqua" w:hAnsi="Book Antiqua"/>
          <w:sz w:val="24"/>
          <w:szCs w:val="24"/>
        </w:rPr>
        <w:t>: 38-46 [PMID: 10898182 DOI: 10.1016/S1072-7515(00)00261-1]</w:t>
      </w:r>
    </w:p>
    <w:p w14:paraId="6FB9A1DB"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4 </w:t>
      </w:r>
      <w:r w:rsidRPr="00F71FBF">
        <w:rPr>
          <w:rFonts w:ascii="Book Antiqua" w:hAnsi="Book Antiqua"/>
          <w:b/>
          <w:sz w:val="24"/>
          <w:szCs w:val="24"/>
        </w:rPr>
        <w:t>Imamura H</w:t>
      </w:r>
      <w:r w:rsidRPr="00F71FBF">
        <w:rPr>
          <w:rFonts w:ascii="Book Antiqua" w:hAnsi="Book Antiqua"/>
          <w:sz w:val="24"/>
          <w:szCs w:val="24"/>
        </w:rPr>
        <w:t xml:space="preserve">, </w:t>
      </w:r>
      <w:proofErr w:type="spellStart"/>
      <w:r w:rsidRPr="00F71FBF">
        <w:rPr>
          <w:rFonts w:ascii="Book Antiqua" w:hAnsi="Book Antiqua"/>
          <w:sz w:val="24"/>
          <w:szCs w:val="24"/>
        </w:rPr>
        <w:t>Seyama</w:t>
      </w:r>
      <w:proofErr w:type="spellEnd"/>
      <w:r w:rsidRPr="00F71FBF">
        <w:rPr>
          <w:rFonts w:ascii="Book Antiqua" w:hAnsi="Book Antiqua"/>
          <w:sz w:val="24"/>
          <w:szCs w:val="24"/>
        </w:rPr>
        <w:t xml:space="preserve"> Y, </w:t>
      </w:r>
      <w:proofErr w:type="spellStart"/>
      <w:r w:rsidRPr="00F71FBF">
        <w:rPr>
          <w:rFonts w:ascii="Book Antiqua" w:hAnsi="Book Antiqua"/>
          <w:sz w:val="24"/>
          <w:szCs w:val="24"/>
        </w:rPr>
        <w:t>Kokudo</w:t>
      </w:r>
      <w:proofErr w:type="spellEnd"/>
      <w:r w:rsidRPr="00F71FBF">
        <w:rPr>
          <w:rFonts w:ascii="Book Antiqua" w:hAnsi="Book Antiqua"/>
          <w:sz w:val="24"/>
          <w:szCs w:val="24"/>
        </w:rPr>
        <w:t xml:space="preserve"> N, </w:t>
      </w:r>
      <w:proofErr w:type="spellStart"/>
      <w:r w:rsidRPr="00F71FBF">
        <w:rPr>
          <w:rFonts w:ascii="Book Antiqua" w:hAnsi="Book Antiqua"/>
          <w:sz w:val="24"/>
          <w:szCs w:val="24"/>
        </w:rPr>
        <w:t>Maema</w:t>
      </w:r>
      <w:proofErr w:type="spellEnd"/>
      <w:r w:rsidRPr="00F71FBF">
        <w:rPr>
          <w:rFonts w:ascii="Book Antiqua" w:hAnsi="Book Antiqua"/>
          <w:sz w:val="24"/>
          <w:szCs w:val="24"/>
        </w:rPr>
        <w:t xml:space="preserve"> A, Sugawara Y, Sano K, Takayama T, Makuuchi M. One thousand fifty-six hepatectomies without mortality in 8 years. </w:t>
      </w:r>
      <w:r w:rsidRPr="00F71FBF">
        <w:rPr>
          <w:rFonts w:ascii="Book Antiqua" w:hAnsi="Book Antiqua"/>
          <w:i/>
          <w:sz w:val="24"/>
          <w:szCs w:val="24"/>
        </w:rPr>
        <w:t>Arch Surg</w:t>
      </w:r>
      <w:r w:rsidRPr="00F71FBF">
        <w:rPr>
          <w:rFonts w:ascii="Book Antiqua" w:hAnsi="Book Antiqua"/>
          <w:sz w:val="24"/>
          <w:szCs w:val="24"/>
        </w:rPr>
        <w:t xml:space="preserve"> 2003; </w:t>
      </w:r>
      <w:r w:rsidRPr="00F71FBF">
        <w:rPr>
          <w:rFonts w:ascii="Book Antiqua" w:hAnsi="Book Antiqua"/>
          <w:b/>
          <w:sz w:val="24"/>
          <w:szCs w:val="24"/>
        </w:rPr>
        <w:t>138</w:t>
      </w:r>
      <w:r w:rsidRPr="00F71FBF">
        <w:rPr>
          <w:rFonts w:ascii="Book Antiqua" w:hAnsi="Book Antiqua"/>
          <w:sz w:val="24"/>
          <w:szCs w:val="24"/>
        </w:rPr>
        <w:t>: 1198-206; discussion 1206 [PMID: 14609867 DOI: 10.1001/archsurg.138.11.1198]</w:t>
      </w:r>
    </w:p>
    <w:p w14:paraId="3F832FF7"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5 </w:t>
      </w:r>
      <w:r w:rsidRPr="00F71FBF">
        <w:rPr>
          <w:rFonts w:ascii="Book Antiqua" w:hAnsi="Book Antiqua"/>
          <w:b/>
          <w:sz w:val="24"/>
          <w:szCs w:val="24"/>
        </w:rPr>
        <w:t>Poon RT</w:t>
      </w:r>
      <w:r w:rsidRPr="00F71FBF">
        <w:rPr>
          <w:rFonts w:ascii="Book Antiqua" w:hAnsi="Book Antiqua"/>
          <w:sz w:val="24"/>
          <w:szCs w:val="24"/>
        </w:rPr>
        <w:t xml:space="preserve">, Fan ST. Hepatectomy for hepatocellular carcinoma: patient selection and postoperative outcome. </w:t>
      </w:r>
      <w:r w:rsidRPr="00F71FBF">
        <w:rPr>
          <w:rFonts w:ascii="Book Antiqua" w:hAnsi="Book Antiqua"/>
          <w:i/>
          <w:sz w:val="24"/>
          <w:szCs w:val="24"/>
        </w:rPr>
        <w:t xml:space="preserve">Liver </w:t>
      </w:r>
      <w:proofErr w:type="spellStart"/>
      <w:r w:rsidRPr="00F71FBF">
        <w:rPr>
          <w:rFonts w:ascii="Book Antiqua" w:hAnsi="Book Antiqua"/>
          <w:i/>
          <w:sz w:val="24"/>
          <w:szCs w:val="24"/>
        </w:rPr>
        <w:t>Transpl</w:t>
      </w:r>
      <w:proofErr w:type="spellEnd"/>
      <w:r w:rsidRPr="00F71FBF">
        <w:rPr>
          <w:rFonts w:ascii="Book Antiqua" w:hAnsi="Book Antiqua"/>
          <w:sz w:val="24"/>
          <w:szCs w:val="24"/>
        </w:rPr>
        <w:t xml:space="preserve"> 2004; </w:t>
      </w:r>
      <w:r w:rsidRPr="00F71FBF">
        <w:rPr>
          <w:rFonts w:ascii="Book Antiqua" w:hAnsi="Book Antiqua"/>
          <w:b/>
          <w:sz w:val="24"/>
          <w:szCs w:val="24"/>
        </w:rPr>
        <w:t>10</w:t>
      </w:r>
      <w:r w:rsidRPr="00F71FBF">
        <w:rPr>
          <w:rFonts w:ascii="Book Antiqua" w:hAnsi="Book Antiqua"/>
          <w:sz w:val="24"/>
          <w:szCs w:val="24"/>
        </w:rPr>
        <w:t>: S39-S45 [PMID: 14762838 DOI: 10.1002/lt.20040]</w:t>
      </w:r>
    </w:p>
    <w:p w14:paraId="26D3F5AB"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6 </w:t>
      </w:r>
      <w:r w:rsidRPr="00F71FBF">
        <w:rPr>
          <w:rFonts w:ascii="Book Antiqua" w:hAnsi="Book Antiqua"/>
          <w:b/>
          <w:sz w:val="24"/>
          <w:szCs w:val="24"/>
        </w:rPr>
        <w:t>Wu CC</w:t>
      </w:r>
      <w:r w:rsidRPr="00F71FBF">
        <w:rPr>
          <w:rFonts w:ascii="Book Antiqua" w:hAnsi="Book Antiqua"/>
          <w:sz w:val="24"/>
          <w:szCs w:val="24"/>
        </w:rPr>
        <w:t xml:space="preserve">, Cheng SB, Ho WM, Chen JT, Liu TJ, </w:t>
      </w:r>
      <w:proofErr w:type="spellStart"/>
      <w:r w:rsidRPr="00F71FBF">
        <w:rPr>
          <w:rFonts w:ascii="Book Antiqua" w:hAnsi="Book Antiqua"/>
          <w:sz w:val="24"/>
          <w:szCs w:val="24"/>
        </w:rPr>
        <w:t>P'eng</w:t>
      </w:r>
      <w:proofErr w:type="spellEnd"/>
      <w:r w:rsidRPr="00F71FBF">
        <w:rPr>
          <w:rFonts w:ascii="Book Antiqua" w:hAnsi="Book Antiqua"/>
          <w:sz w:val="24"/>
          <w:szCs w:val="24"/>
        </w:rPr>
        <w:t xml:space="preserve"> FK. Liver resection for hepatocellular carcinoma in patients with cirrhosis. </w:t>
      </w:r>
      <w:r w:rsidRPr="00F71FBF">
        <w:rPr>
          <w:rFonts w:ascii="Book Antiqua" w:hAnsi="Book Antiqua"/>
          <w:i/>
          <w:sz w:val="24"/>
          <w:szCs w:val="24"/>
        </w:rPr>
        <w:t>Br J Surg</w:t>
      </w:r>
      <w:r w:rsidRPr="00F71FBF">
        <w:rPr>
          <w:rFonts w:ascii="Book Antiqua" w:hAnsi="Book Antiqua"/>
          <w:sz w:val="24"/>
          <w:szCs w:val="24"/>
        </w:rPr>
        <w:t xml:space="preserve"> 2005; </w:t>
      </w:r>
      <w:r w:rsidRPr="00F71FBF">
        <w:rPr>
          <w:rFonts w:ascii="Book Antiqua" w:hAnsi="Book Antiqua"/>
          <w:b/>
          <w:sz w:val="24"/>
          <w:szCs w:val="24"/>
        </w:rPr>
        <w:t>92</w:t>
      </w:r>
      <w:r w:rsidRPr="00F71FBF">
        <w:rPr>
          <w:rFonts w:ascii="Book Antiqua" w:hAnsi="Book Antiqua"/>
          <w:sz w:val="24"/>
          <w:szCs w:val="24"/>
        </w:rPr>
        <w:t>: 348-355 [PMID: 15672423 DOI: 10.1002/bjs.4838]</w:t>
      </w:r>
    </w:p>
    <w:p w14:paraId="2C8459EB"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7 </w:t>
      </w:r>
      <w:proofErr w:type="spellStart"/>
      <w:r w:rsidRPr="00F71FBF">
        <w:rPr>
          <w:rFonts w:ascii="Book Antiqua" w:hAnsi="Book Antiqua"/>
          <w:b/>
          <w:sz w:val="24"/>
          <w:szCs w:val="24"/>
        </w:rPr>
        <w:t>Eguchi</w:t>
      </w:r>
      <w:proofErr w:type="spellEnd"/>
      <w:r w:rsidRPr="00F71FBF">
        <w:rPr>
          <w:rFonts w:ascii="Book Antiqua" w:hAnsi="Book Antiqua"/>
          <w:b/>
          <w:sz w:val="24"/>
          <w:szCs w:val="24"/>
        </w:rPr>
        <w:t xml:space="preserve"> S</w:t>
      </w:r>
      <w:r w:rsidRPr="00F71FBF">
        <w:rPr>
          <w:rFonts w:ascii="Book Antiqua" w:hAnsi="Book Antiqua"/>
          <w:sz w:val="24"/>
          <w:szCs w:val="24"/>
        </w:rPr>
        <w:t xml:space="preserve">, Kanematsu T, </w:t>
      </w:r>
      <w:proofErr w:type="spellStart"/>
      <w:r w:rsidRPr="00F71FBF">
        <w:rPr>
          <w:rFonts w:ascii="Book Antiqua" w:hAnsi="Book Antiqua"/>
          <w:sz w:val="24"/>
          <w:szCs w:val="24"/>
        </w:rPr>
        <w:t>Arii</w:t>
      </w:r>
      <w:proofErr w:type="spellEnd"/>
      <w:r w:rsidRPr="00F71FBF">
        <w:rPr>
          <w:rFonts w:ascii="Book Antiqua" w:hAnsi="Book Antiqua"/>
          <w:sz w:val="24"/>
          <w:szCs w:val="24"/>
        </w:rPr>
        <w:t xml:space="preserve"> S, </w:t>
      </w:r>
      <w:proofErr w:type="spellStart"/>
      <w:r w:rsidRPr="00F71FBF">
        <w:rPr>
          <w:rFonts w:ascii="Book Antiqua" w:hAnsi="Book Antiqua"/>
          <w:sz w:val="24"/>
          <w:szCs w:val="24"/>
        </w:rPr>
        <w:t>Omata</w:t>
      </w:r>
      <w:proofErr w:type="spellEnd"/>
      <w:r w:rsidRPr="00F71FBF">
        <w:rPr>
          <w:rFonts w:ascii="Book Antiqua" w:hAnsi="Book Antiqua"/>
          <w:sz w:val="24"/>
          <w:szCs w:val="24"/>
        </w:rPr>
        <w:t xml:space="preserve"> M, Kudo M, Sakamoto M, Takayasu K, Makuuchi M, Matsuyama Y, </w:t>
      </w:r>
      <w:proofErr w:type="spellStart"/>
      <w:r w:rsidRPr="00F71FBF">
        <w:rPr>
          <w:rFonts w:ascii="Book Antiqua" w:hAnsi="Book Antiqua"/>
          <w:sz w:val="24"/>
          <w:szCs w:val="24"/>
        </w:rPr>
        <w:t>Monden</w:t>
      </w:r>
      <w:proofErr w:type="spellEnd"/>
      <w:r w:rsidRPr="00F71FBF">
        <w:rPr>
          <w:rFonts w:ascii="Book Antiqua" w:hAnsi="Book Antiqua"/>
          <w:sz w:val="24"/>
          <w:szCs w:val="24"/>
        </w:rPr>
        <w:t xml:space="preserve"> M; Liver Cancer Study Group of Japan. Recurrence-free survival more than 10 years after liver resection for hepatocellular carcinoma. </w:t>
      </w:r>
      <w:r w:rsidRPr="00F71FBF">
        <w:rPr>
          <w:rFonts w:ascii="Book Antiqua" w:hAnsi="Book Antiqua"/>
          <w:i/>
          <w:sz w:val="24"/>
          <w:szCs w:val="24"/>
        </w:rPr>
        <w:t>Br J Surg</w:t>
      </w:r>
      <w:r w:rsidRPr="00F71FBF">
        <w:rPr>
          <w:rFonts w:ascii="Book Antiqua" w:hAnsi="Book Antiqua"/>
          <w:sz w:val="24"/>
          <w:szCs w:val="24"/>
        </w:rPr>
        <w:t xml:space="preserve"> 2011; </w:t>
      </w:r>
      <w:r w:rsidRPr="00F71FBF">
        <w:rPr>
          <w:rFonts w:ascii="Book Antiqua" w:hAnsi="Book Antiqua"/>
          <w:b/>
          <w:sz w:val="24"/>
          <w:szCs w:val="24"/>
        </w:rPr>
        <w:t>98</w:t>
      </w:r>
      <w:r w:rsidRPr="00F71FBF">
        <w:rPr>
          <w:rFonts w:ascii="Book Antiqua" w:hAnsi="Book Antiqua"/>
          <w:sz w:val="24"/>
          <w:szCs w:val="24"/>
        </w:rPr>
        <w:t>: 552-557 [PMID: 21267990 DOI: 10.1002/bjs.7393]</w:t>
      </w:r>
    </w:p>
    <w:p w14:paraId="6C7A5A12"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8 </w:t>
      </w:r>
      <w:r w:rsidRPr="00F71FBF">
        <w:rPr>
          <w:rFonts w:ascii="Book Antiqua" w:hAnsi="Book Antiqua"/>
          <w:b/>
          <w:sz w:val="24"/>
          <w:szCs w:val="24"/>
        </w:rPr>
        <w:t>Rau HG</w:t>
      </w:r>
      <w:r w:rsidRPr="00F71FBF">
        <w:rPr>
          <w:rFonts w:ascii="Book Antiqua" w:hAnsi="Book Antiqua"/>
          <w:sz w:val="24"/>
          <w:szCs w:val="24"/>
        </w:rPr>
        <w:t xml:space="preserve">, Schauer R, </w:t>
      </w:r>
      <w:proofErr w:type="spellStart"/>
      <w:r w:rsidRPr="00F71FBF">
        <w:rPr>
          <w:rFonts w:ascii="Book Antiqua" w:hAnsi="Book Antiqua"/>
          <w:sz w:val="24"/>
          <w:szCs w:val="24"/>
        </w:rPr>
        <w:t>Helmberger</w:t>
      </w:r>
      <w:proofErr w:type="spellEnd"/>
      <w:r w:rsidRPr="00F71FBF">
        <w:rPr>
          <w:rFonts w:ascii="Book Antiqua" w:hAnsi="Book Antiqua"/>
          <w:sz w:val="24"/>
          <w:szCs w:val="24"/>
        </w:rPr>
        <w:t xml:space="preserve"> T, </w:t>
      </w:r>
      <w:proofErr w:type="spellStart"/>
      <w:r w:rsidRPr="00F71FBF">
        <w:rPr>
          <w:rFonts w:ascii="Book Antiqua" w:hAnsi="Book Antiqua"/>
          <w:sz w:val="24"/>
          <w:szCs w:val="24"/>
        </w:rPr>
        <w:t>Holzknecht</w:t>
      </w:r>
      <w:proofErr w:type="spellEnd"/>
      <w:r w:rsidRPr="00F71FBF">
        <w:rPr>
          <w:rFonts w:ascii="Book Antiqua" w:hAnsi="Book Antiqua"/>
          <w:sz w:val="24"/>
          <w:szCs w:val="24"/>
        </w:rPr>
        <w:t xml:space="preserve"> N, von </w:t>
      </w:r>
      <w:proofErr w:type="spellStart"/>
      <w:r w:rsidRPr="00F71FBF">
        <w:rPr>
          <w:rFonts w:ascii="Book Antiqua" w:hAnsi="Book Antiqua"/>
          <w:sz w:val="24"/>
          <w:szCs w:val="24"/>
        </w:rPr>
        <w:t>Rückmann</w:t>
      </w:r>
      <w:proofErr w:type="spellEnd"/>
      <w:r w:rsidRPr="00F71FBF">
        <w:rPr>
          <w:rFonts w:ascii="Book Antiqua" w:hAnsi="Book Antiqua"/>
          <w:sz w:val="24"/>
          <w:szCs w:val="24"/>
        </w:rPr>
        <w:t xml:space="preserve"> B, Meyer L, </w:t>
      </w:r>
      <w:proofErr w:type="spellStart"/>
      <w:r w:rsidRPr="00F71FBF">
        <w:rPr>
          <w:rFonts w:ascii="Book Antiqua" w:hAnsi="Book Antiqua"/>
          <w:sz w:val="24"/>
          <w:szCs w:val="24"/>
        </w:rPr>
        <w:t>Buttler</w:t>
      </w:r>
      <w:proofErr w:type="spellEnd"/>
      <w:r w:rsidRPr="00F71FBF">
        <w:rPr>
          <w:rFonts w:ascii="Book Antiqua" w:hAnsi="Book Antiqua"/>
          <w:sz w:val="24"/>
          <w:szCs w:val="24"/>
        </w:rPr>
        <w:t xml:space="preserve"> E, Kessler M, </w:t>
      </w:r>
      <w:proofErr w:type="spellStart"/>
      <w:r w:rsidRPr="00F71FBF">
        <w:rPr>
          <w:rFonts w:ascii="Book Antiqua" w:hAnsi="Book Antiqua"/>
          <w:sz w:val="24"/>
          <w:szCs w:val="24"/>
        </w:rPr>
        <w:t>Zahlmann</w:t>
      </w:r>
      <w:proofErr w:type="spellEnd"/>
      <w:r w:rsidRPr="00F71FBF">
        <w:rPr>
          <w:rFonts w:ascii="Book Antiqua" w:hAnsi="Book Antiqua"/>
          <w:sz w:val="24"/>
          <w:szCs w:val="24"/>
        </w:rPr>
        <w:t xml:space="preserve"> G, </w:t>
      </w:r>
      <w:proofErr w:type="spellStart"/>
      <w:r w:rsidRPr="00F71FBF">
        <w:rPr>
          <w:rFonts w:ascii="Book Antiqua" w:hAnsi="Book Antiqua"/>
          <w:sz w:val="24"/>
          <w:szCs w:val="24"/>
        </w:rPr>
        <w:t>Schuhmann</w:t>
      </w:r>
      <w:proofErr w:type="spellEnd"/>
      <w:r w:rsidRPr="00F71FBF">
        <w:rPr>
          <w:rFonts w:ascii="Book Antiqua" w:hAnsi="Book Antiqua"/>
          <w:sz w:val="24"/>
          <w:szCs w:val="24"/>
        </w:rPr>
        <w:t xml:space="preserve"> D, </w:t>
      </w:r>
      <w:proofErr w:type="spellStart"/>
      <w:r w:rsidRPr="00F71FBF">
        <w:rPr>
          <w:rFonts w:ascii="Book Antiqua" w:hAnsi="Book Antiqua"/>
          <w:sz w:val="24"/>
          <w:szCs w:val="24"/>
        </w:rPr>
        <w:t>Schildberg</w:t>
      </w:r>
      <w:proofErr w:type="spellEnd"/>
      <w:r w:rsidRPr="00F71FBF">
        <w:rPr>
          <w:rFonts w:ascii="Book Antiqua" w:hAnsi="Book Antiqua"/>
          <w:sz w:val="24"/>
          <w:szCs w:val="24"/>
        </w:rPr>
        <w:t xml:space="preserve"> FW. Impact of virtual reality imaging on hepatic liver tumor resection: calculation of risk. </w:t>
      </w:r>
      <w:proofErr w:type="spellStart"/>
      <w:r w:rsidRPr="00F71FBF">
        <w:rPr>
          <w:rFonts w:ascii="Book Antiqua" w:hAnsi="Book Antiqua"/>
          <w:i/>
          <w:sz w:val="24"/>
          <w:szCs w:val="24"/>
        </w:rPr>
        <w:t>Langenbecks</w:t>
      </w:r>
      <w:proofErr w:type="spellEnd"/>
      <w:r w:rsidRPr="00F71FBF">
        <w:rPr>
          <w:rFonts w:ascii="Book Antiqua" w:hAnsi="Book Antiqua"/>
          <w:i/>
          <w:sz w:val="24"/>
          <w:szCs w:val="24"/>
        </w:rPr>
        <w:t xml:space="preserve"> Arch Surg</w:t>
      </w:r>
      <w:r w:rsidRPr="00F71FBF">
        <w:rPr>
          <w:rFonts w:ascii="Book Antiqua" w:hAnsi="Book Antiqua"/>
          <w:sz w:val="24"/>
          <w:szCs w:val="24"/>
        </w:rPr>
        <w:t xml:space="preserve"> 2000; </w:t>
      </w:r>
      <w:r w:rsidRPr="00F71FBF">
        <w:rPr>
          <w:rFonts w:ascii="Book Antiqua" w:hAnsi="Book Antiqua"/>
          <w:b/>
          <w:sz w:val="24"/>
          <w:szCs w:val="24"/>
        </w:rPr>
        <w:t>385</w:t>
      </w:r>
      <w:r w:rsidRPr="00F71FBF">
        <w:rPr>
          <w:rFonts w:ascii="Book Antiqua" w:hAnsi="Book Antiqua"/>
          <w:sz w:val="24"/>
          <w:szCs w:val="24"/>
        </w:rPr>
        <w:t>: 162-170 [PMID: 10857486]</w:t>
      </w:r>
    </w:p>
    <w:p w14:paraId="2CDE4C3E"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9 </w:t>
      </w:r>
      <w:proofErr w:type="spellStart"/>
      <w:r w:rsidRPr="00F71FBF">
        <w:rPr>
          <w:rFonts w:ascii="Book Antiqua" w:hAnsi="Book Antiqua"/>
          <w:b/>
          <w:sz w:val="24"/>
          <w:szCs w:val="24"/>
        </w:rPr>
        <w:t>Wigmore</w:t>
      </w:r>
      <w:proofErr w:type="spellEnd"/>
      <w:r w:rsidRPr="00F71FBF">
        <w:rPr>
          <w:rFonts w:ascii="Book Antiqua" w:hAnsi="Book Antiqua"/>
          <w:b/>
          <w:sz w:val="24"/>
          <w:szCs w:val="24"/>
        </w:rPr>
        <w:t xml:space="preserve"> SJ</w:t>
      </w:r>
      <w:r w:rsidRPr="00F71FBF">
        <w:rPr>
          <w:rFonts w:ascii="Book Antiqua" w:hAnsi="Book Antiqua"/>
          <w:sz w:val="24"/>
          <w:szCs w:val="24"/>
        </w:rPr>
        <w:t xml:space="preserve">, Redhead DN, Yan XJ, Casey J, </w:t>
      </w:r>
      <w:proofErr w:type="spellStart"/>
      <w:r w:rsidRPr="00F71FBF">
        <w:rPr>
          <w:rFonts w:ascii="Book Antiqua" w:hAnsi="Book Antiqua"/>
          <w:sz w:val="24"/>
          <w:szCs w:val="24"/>
        </w:rPr>
        <w:t>Madhavan</w:t>
      </w:r>
      <w:proofErr w:type="spellEnd"/>
      <w:r w:rsidRPr="00F71FBF">
        <w:rPr>
          <w:rFonts w:ascii="Book Antiqua" w:hAnsi="Book Antiqua"/>
          <w:sz w:val="24"/>
          <w:szCs w:val="24"/>
        </w:rPr>
        <w:t xml:space="preserve"> K, </w:t>
      </w:r>
      <w:proofErr w:type="spellStart"/>
      <w:r w:rsidRPr="00F71FBF">
        <w:rPr>
          <w:rFonts w:ascii="Book Antiqua" w:hAnsi="Book Antiqua"/>
          <w:sz w:val="24"/>
          <w:szCs w:val="24"/>
        </w:rPr>
        <w:t>Dejong</w:t>
      </w:r>
      <w:proofErr w:type="spellEnd"/>
      <w:r w:rsidRPr="00F71FBF">
        <w:rPr>
          <w:rFonts w:ascii="Book Antiqua" w:hAnsi="Book Antiqua"/>
          <w:sz w:val="24"/>
          <w:szCs w:val="24"/>
        </w:rPr>
        <w:t xml:space="preserve"> CH, Currie EJ, Garden OJ. Virtual hepatic resection using three-dimensional reconstruction of helical computed tomography </w:t>
      </w:r>
      <w:proofErr w:type="spellStart"/>
      <w:r w:rsidRPr="00F71FBF">
        <w:rPr>
          <w:rFonts w:ascii="Book Antiqua" w:hAnsi="Book Antiqua"/>
          <w:sz w:val="24"/>
          <w:szCs w:val="24"/>
        </w:rPr>
        <w:t>angioportograms</w:t>
      </w:r>
      <w:proofErr w:type="spellEnd"/>
      <w:r w:rsidRPr="00F71FBF">
        <w:rPr>
          <w:rFonts w:ascii="Book Antiqua" w:hAnsi="Book Antiqua"/>
          <w:sz w:val="24"/>
          <w:szCs w:val="24"/>
        </w:rPr>
        <w:t xml:space="preserve">. </w:t>
      </w:r>
      <w:r w:rsidRPr="00F71FBF">
        <w:rPr>
          <w:rFonts w:ascii="Book Antiqua" w:hAnsi="Book Antiqua"/>
          <w:i/>
          <w:sz w:val="24"/>
          <w:szCs w:val="24"/>
        </w:rPr>
        <w:t>Ann Surg</w:t>
      </w:r>
      <w:r w:rsidRPr="00F71FBF">
        <w:rPr>
          <w:rFonts w:ascii="Book Antiqua" w:hAnsi="Book Antiqua"/>
          <w:sz w:val="24"/>
          <w:szCs w:val="24"/>
        </w:rPr>
        <w:t xml:space="preserve"> 2001; </w:t>
      </w:r>
      <w:r w:rsidRPr="00F71FBF">
        <w:rPr>
          <w:rFonts w:ascii="Book Antiqua" w:hAnsi="Book Antiqua"/>
          <w:b/>
          <w:sz w:val="24"/>
          <w:szCs w:val="24"/>
        </w:rPr>
        <w:t>233</w:t>
      </w:r>
      <w:r w:rsidRPr="00F71FBF">
        <w:rPr>
          <w:rFonts w:ascii="Book Antiqua" w:hAnsi="Book Antiqua"/>
          <w:sz w:val="24"/>
          <w:szCs w:val="24"/>
        </w:rPr>
        <w:t>: 221-226 [PMID: 11176128 DOI: 10.1097/00000658-200102000-00011]</w:t>
      </w:r>
    </w:p>
    <w:p w14:paraId="671FA8FC"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10 </w:t>
      </w:r>
      <w:r w:rsidRPr="00F71FBF">
        <w:rPr>
          <w:rFonts w:ascii="Book Antiqua" w:hAnsi="Book Antiqua"/>
          <w:b/>
          <w:sz w:val="24"/>
          <w:szCs w:val="24"/>
        </w:rPr>
        <w:t>Child CG</w:t>
      </w:r>
      <w:r w:rsidRPr="00F71FBF">
        <w:rPr>
          <w:rFonts w:ascii="Book Antiqua" w:hAnsi="Book Antiqua"/>
          <w:sz w:val="24"/>
          <w:szCs w:val="24"/>
        </w:rPr>
        <w:t xml:space="preserve">, Turcotte JG. Surgery and portal hypertension. </w:t>
      </w:r>
      <w:r w:rsidRPr="00F71FBF">
        <w:rPr>
          <w:rFonts w:ascii="Book Antiqua" w:hAnsi="Book Antiqua"/>
          <w:i/>
          <w:sz w:val="24"/>
          <w:szCs w:val="24"/>
        </w:rPr>
        <w:t xml:space="preserve">Major </w:t>
      </w:r>
      <w:proofErr w:type="spellStart"/>
      <w:r w:rsidRPr="00F71FBF">
        <w:rPr>
          <w:rFonts w:ascii="Book Antiqua" w:hAnsi="Book Antiqua"/>
          <w:i/>
          <w:sz w:val="24"/>
          <w:szCs w:val="24"/>
        </w:rPr>
        <w:t>Probl</w:t>
      </w:r>
      <w:proofErr w:type="spellEnd"/>
      <w:r w:rsidRPr="00F71FBF">
        <w:rPr>
          <w:rFonts w:ascii="Book Antiqua" w:hAnsi="Book Antiqua"/>
          <w:i/>
          <w:sz w:val="24"/>
          <w:szCs w:val="24"/>
        </w:rPr>
        <w:t xml:space="preserve"> Clin Surg</w:t>
      </w:r>
      <w:r w:rsidRPr="00F71FBF">
        <w:rPr>
          <w:rFonts w:ascii="Book Antiqua" w:hAnsi="Book Antiqua"/>
          <w:sz w:val="24"/>
          <w:szCs w:val="24"/>
        </w:rPr>
        <w:t xml:space="preserve"> 1964; </w:t>
      </w:r>
      <w:r w:rsidRPr="00F71FBF">
        <w:rPr>
          <w:rFonts w:ascii="Book Antiqua" w:hAnsi="Book Antiqua"/>
          <w:b/>
          <w:sz w:val="24"/>
          <w:szCs w:val="24"/>
        </w:rPr>
        <w:t>1</w:t>
      </w:r>
      <w:r w:rsidRPr="00F71FBF">
        <w:rPr>
          <w:rFonts w:ascii="Book Antiqua" w:hAnsi="Book Antiqua"/>
          <w:sz w:val="24"/>
          <w:szCs w:val="24"/>
        </w:rPr>
        <w:t>: 1-85 [PMID: 4950264]</w:t>
      </w:r>
    </w:p>
    <w:p w14:paraId="44A2A9CF"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11 </w:t>
      </w:r>
      <w:r w:rsidRPr="00F71FBF">
        <w:rPr>
          <w:rFonts w:ascii="Book Antiqua" w:hAnsi="Book Antiqua"/>
          <w:b/>
          <w:sz w:val="24"/>
          <w:szCs w:val="24"/>
        </w:rPr>
        <w:t>Pugh RN</w:t>
      </w:r>
      <w:r w:rsidRPr="00F71FBF">
        <w:rPr>
          <w:rFonts w:ascii="Book Antiqua" w:hAnsi="Book Antiqua"/>
          <w:sz w:val="24"/>
          <w:szCs w:val="24"/>
        </w:rPr>
        <w:t xml:space="preserve">, Murray-Lyon IM, Dawson JL, </w:t>
      </w:r>
      <w:proofErr w:type="spellStart"/>
      <w:r w:rsidRPr="00F71FBF">
        <w:rPr>
          <w:rFonts w:ascii="Book Antiqua" w:hAnsi="Book Antiqua"/>
          <w:sz w:val="24"/>
          <w:szCs w:val="24"/>
        </w:rPr>
        <w:t>Pietroni</w:t>
      </w:r>
      <w:proofErr w:type="spellEnd"/>
      <w:r w:rsidRPr="00F71FBF">
        <w:rPr>
          <w:rFonts w:ascii="Book Antiqua" w:hAnsi="Book Antiqua"/>
          <w:sz w:val="24"/>
          <w:szCs w:val="24"/>
        </w:rPr>
        <w:t xml:space="preserve"> MC, Williams R. Transection of the </w:t>
      </w:r>
      <w:proofErr w:type="spellStart"/>
      <w:r w:rsidRPr="00F71FBF">
        <w:rPr>
          <w:rFonts w:ascii="Book Antiqua" w:hAnsi="Book Antiqua"/>
          <w:sz w:val="24"/>
          <w:szCs w:val="24"/>
        </w:rPr>
        <w:t>oesophagus</w:t>
      </w:r>
      <w:proofErr w:type="spellEnd"/>
      <w:r w:rsidRPr="00F71FBF">
        <w:rPr>
          <w:rFonts w:ascii="Book Antiqua" w:hAnsi="Book Antiqua"/>
          <w:sz w:val="24"/>
          <w:szCs w:val="24"/>
        </w:rPr>
        <w:t xml:space="preserve"> for bleeding </w:t>
      </w:r>
      <w:proofErr w:type="spellStart"/>
      <w:r w:rsidRPr="00F71FBF">
        <w:rPr>
          <w:rFonts w:ascii="Book Antiqua" w:hAnsi="Book Antiqua"/>
          <w:sz w:val="24"/>
          <w:szCs w:val="24"/>
        </w:rPr>
        <w:t>oesophageal</w:t>
      </w:r>
      <w:proofErr w:type="spellEnd"/>
      <w:r w:rsidRPr="00F71FBF">
        <w:rPr>
          <w:rFonts w:ascii="Book Antiqua" w:hAnsi="Book Antiqua"/>
          <w:sz w:val="24"/>
          <w:szCs w:val="24"/>
        </w:rPr>
        <w:t xml:space="preserve"> varices. </w:t>
      </w:r>
      <w:r w:rsidRPr="00F71FBF">
        <w:rPr>
          <w:rFonts w:ascii="Book Antiqua" w:hAnsi="Book Antiqua"/>
          <w:i/>
          <w:sz w:val="24"/>
          <w:szCs w:val="24"/>
        </w:rPr>
        <w:t>Br J Surg</w:t>
      </w:r>
      <w:r w:rsidRPr="00F71FBF">
        <w:rPr>
          <w:rFonts w:ascii="Book Antiqua" w:hAnsi="Book Antiqua"/>
          <w:sz w:val="24"/>
          <w:szCs w:val="24"/>
        </w:rPr>
        <w:t xml:space="preserve"> 1973; </w:t>
      </w:r>
      <w:r w:rsidRPr="00F71FBF">
        <w:rPr>
          <w:rFonts w:ascii="Book Antiqua" w:hAnsi="Book Antiqua"/>
          <w:b/>
          <w:sz w:val="24"/>
          <w:szCs w:val="24"/>
        </w:rPr>
        <w:t>60</w:t>
      </w:r>
      <w:r w:rsidRPr="00F71FBF">
        <w:rPr>
          <w:rFonts w:ascii="Book Antiqua" w:hAnsi="Book Antiqua"/>
          <w:sz w:val="24"/>
          <w:szCs w:val="24"/>
        </w:rPr>
        <w:t>: 646-649 [PMID: 4541913 DOI: 10.1002/bjs.1800600817]</w:t>
      </w:r>
    </w:p>
    <w:p w14:paraId="2F593102"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12 </w:t>
      </w:r>
      <w:r w:rsidRPr="00F71FBF">
        <w:rPr>
          <w:rFonts w:ascii="Book Antiqua" w:hAnsi="Book Antiqua"/>
          <w:b/>
          <w:sz w:val="24"/>
          <w:szCs w:val="24"/>
        </w:rPr>
        <w:t>Kudo M</w:t>
      </w:r>
      <w:r w:rsidRPr="00F71FBF">
        <w:rPr>
          <w:rFonts w:ascii="Book Antiqua" w:hAnsi="Book Antiqua"/>
          <w:sz w:val="24"/>
          <w:szCs w:val="24"/>
        </w:rPr>
        <w:t xml:space="preserve">, Kubo S, Takayasu K, Sakamoto M, Tanaka M, </w:t>
      </w:r>
      <w:proofErr w:type="spellStart"/>
      <w:r w:rsidRPr="00F71FBF">
        <w:rPr>
          <w:rFonts w:ascii="Book Antiqua" w:hAnsi="Book Antiqua"/>
          <w:sz w:val="24"/>
          <w:szCs w:val="24"/>
        </w:rPr>
        <w:t>Ikai</w:t>
      </w:r>
      <w:proofErr w:type="spellEnd"/>
      <w:r w:rsidRPr="00F71FBF">
        <w:rPr>
          <w:rFonts w:ascii="Book Antiqua" w:hAnsi="Book Antiqua"/>
          <w:sz w:val="24"/>
          <w:szCs w:val="24"/>
        </w:rPr>
        <w:t xml:space="preserve"> I, </w:t>
      </w:r>
      <w:proofErr w:type="spellStart"/>
      <w:r w:rsidRPr="00F71FBF">
        <w:rPr>
          <w:rFonts w:ascii="Book Antiqua" w:hAnsi="Book Antiqua"/>
          <w:sz w:val="24"/>
          <w:szCs w:val="24"/>
        </w:rPr>
        <w:t>Furuse</w:t>
      </w:r>
      <w:proofErr w:type="spellEnd"/>
      <w:r w:rsidRPr="00F71FBF">
        <w:rPr>
          <w:rFonts w:ascii="Book Antiqua" w:hAnsi="Book Antiqua"/>
          <w:sz w:val="24"/>
          <w:szCs w:val="24"/>
        </w:rPr>
        <w:t xml:space="preserve"> J, Nakamura K, Makuuchi M; Liver Cancer Study Group of Japan (Committee for Response Evaluation Criteria in Cancer of the Liver, Liver Cancer Study Group of Japan). Response Evaluation Criteria in Cancer of the Liver (RECICL) proposed by the Liver Cancer Study Group of Japan (2009 Revised Version). </w:t>
      </w:r>
      <w:proofErr w:type="spellStart"/>
      <w:r w:rsidRPr="00F71FBF">
        <w:rPr>
          <w:rFonts w:ascii="Book Antiqua" w:hAnsi="Book Antiqua"/>
          <w:i/>
          <w:sz w:val="24"/>
          <w:szCs w:val="24"/>
        </w:rPr>
        <w:t>Hepatol</w:t>
      </w:r>
      <w:proofErr w:type="spellEnd"/>
      <w:r w:rsidRPr="00F71FBF">
        <w:rPr>
          <w:rFonts w:ascii="Book Antiqua" w:hAnsi="Book Antiqua"/>
          <w:i/>
          <w:sz w:val="24"/>
          <w:szCs w:val="24"/>
        </w:rPr>
        <w:t xml:space="preserve"> Res</w:t>
      </w:r>
      <w:r w:rsidRPr="00F71FBF">
        <w:rPr>
          <w:rFonts w:ascii="Book Antiqua" w:hAnsi="Book Antiqua"/>
          <w:sz w:val="24"/>
          <w:szCs w:val="24"/>
        </w:rPr>
        <w:t xml:space="preserve"> 2010; </w:t>
      </w:r>
      <w:r w:rsidRPr="00F71FBF">
        <w:rPr>
          <w:rFonts w:ascii="Book Antiqua" w:hAnsi="Book Antiqua"/>
          <w:b/>
          <w:sz w:val="24"/>
          <w:szCs w:val="24"/>
        </w:rPr>
        <w:t>40</w:t>
      </w:r>
      <w:r w:rsidRPr="00F71FBF">
        <w:rPr>
          <w:rFonts w:ascii="Book Antiqua" w:hAnsi="Book Antiqua"/>
          <w:sz w:val="24"/>
          <w:szCs w:val="24"/>
        </w:rPr>
        <w:t>: 686-692 [PMID: 20633194 DOI: 10.1111/j.1872-034X.</w:t>
      </w:r>
      <w:proofErr w:type="gramStart"/>
      <w:r w:rsidRPr="00F71FBF">
        <w:rPr>
          <w:rFonts w:ascii="Book Antiqua" w:hAnsi="Book Antiqua"/>
          <w:sz w:val="24"/>
          <w:szCs w:val="24"/>
        </w:rPr>
        <w:t>2010.00674.x</w:t>
      </w:r>
      <w:proofErr w:type="gramEnd"/>
      <w:r w:rsidRPr="00F71FBF">
        <w:rPr>
          <w:rFonts w:ascii="Book Antiqua" w:hAnsi="Book Antiqua"/>
          <w:sz w:val="24"/>
          <w:szCs w:val="24"/>
        </w:rPr>
        <w:t>]</w:t>
      </w:r>
    </w:p>
    <w:p w14:paraId="0BB9E628"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13 </w:t>
      </w:r>
      <w:r w:rsidRPr="00F71FBF">
        <w:rPr>
          <w:rFonts w:ascii="Book Antiqua" w:hAnsi="Book Antiqua"/>
          <w:b/>
          <w:sz w:val="24"/>
          <w:szCs w:val="24"/>
        </w:rPr>
        <w:t>Mizuguchi T</w:t>
      </w:r>
      <w:r w:rsidRPr="00F71FBF">
        <w:rPr>
          <w:rFonts w:ascii="Book Antiqua" w:hAnsi="Book Antiqua"/>
          <w:sz w:val="24"/>
          <w:szCs w:val="24"/>
        </w:rPr>
        <w:t xml:space="preserve">, Kawamoto M, Meguro M, Nakamura Y, Harada K, </w:t>
      </w:r>
      <w:proofErr w:type="spellStart"/>
      <w:r w:rsidRPr="00F71FBF">
        <w:rPr>
          <w:rFonts w:ascii="Book Antiqua" w:hAnsi="Book Antiqua"/>
          <w:sz w:val="24"/>
          <w:szCs w:val="24"/>
        </w:rPr>
        <w:t>Kukita</w:t>
      </w:r>
      <w:proofErr w:type="spellEnd"/>
      <w:r w:rsidRPr="00F71FBF">
        <w:rPr>
          <w:rFonts w:ascii="Book Antiqua" w:hAnsi="Book Antiqua"/>
          <w:sz w:val="24"/>
          <w:szCs w:val="24"/>
        </w:rPr>
        <w:t xml:space="preserve"> K, Hirata K. Prognostic impact of preoperative the branched-chain amino acid to the tyrosine ratio in hepatocellular carcinoma patients after initial hepatectomy. </w:t>
      </w:r>
      <w:r w:rsidRPr="00F71FBF">
        <w:rPr>
          <w:rFonts w:ascii="Book Antiqua" w:hAnsi="Book Antiqua"/>
          <w:i/>
          <w:sz w:val="24"/>
          <w:szCs w:val="24"/>
        </w:rPr>
        <w:t xml:space="preserve">J </w:t>
      </w:r>
      <w:proofErr w:type="spellStart"/>
      <w:r w:rsidRPr="00F71FBF">
        <w:rPr>
          <w:rFonts w:ascii="Book Antiqua" w:hAnsi="Book Antiqua"/>
          <w:i/>
          <w:sz w:val="24"/>
          <w:szCs w:val="24"/>
        </w:rPr>
        <w:t>Gastrointest</w:t>
      </w:r>
      <w:proofErr w:type="spellEnd"/>
      <w:r w:rsidRPr="00F71FBF">
        <w:rPr>
          <w:rFonts w:ascii="Book Antiqua" w:hAnsi="Book Antiqua"/>
          <w:i/>
          <w:sz w:val="24"/>
          <w:szCs w:val="24"/>
        </w:rPr>
        <w:t xml:space="preserve"> Surg</w:t>
      </w:r>
      <w:r w:rsidRPr="00F71FBF">
        <w:rPr>
          <w:rFonts w:ascii="Book Antiqua" w:hAnsi="Book Antiqua"/>
          <w:sz w:val="24"/>
          <w:szCs w:val="24"/>
        </w:rPr>
        <w:t xml:space="preserve"> 2011; </w:t>
      </w:r>
      <w:r w:rsidRPr="00F71FBF">
        <w:rPr>
          <w:rFonts w:ascii="Book Antiqua" w:hAnsi="Book Antiqua"/>
          <w:b/>
          <w:sz w:val="24"/>
          <w:szCs w:val="24"/>
        </w:rPr>
        <w:t>15</w:t>
      </w:r>
      <w:r w:rsidRPr="00F71FBF">
        <w:rPr>
          <w:rFonts w:ascii="Book Antiqua" w:hAnsi="Book Antiqua"/>
          <w:sz w:val="24"/>
          <w:szCs w:val="24"/>
        </w:rPr>
        <w:t>: 1433-1439 [PMID: 21607795 DOI: 10.1007/s11605-011-1566-y]</w:t>
      </w:r>
    </w:p>
    <w:p w14:paraId="75BF4A7E"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14 </w:t>
      </w:r>
      <w:proofErr w:type="spellStart"/>
      <w:r w:rsidRPr="00F71FBF">
        <w:rPr>
          <w:rFonts w:ascii="Book Antiqua" w:hAnsi="Book Antiqua"/>
          <w:b/>
          <w:sz w:val="24"/>
          <w:szCs w:val="24"/>
        </w:rPr>
        <w:t>Mosteller</w:t>
      </w:r>
      <w:proofErr w:type="spellEnd"/>
      <w:r w:rsidRPr="00F71FBF">
        <w:rPr>
          <w:rFonts w:ascii="Book Antiqua" w:hAnsi="Book Antiqua"/>
          <w:b/>
          <w:sz w:val="24"/>
          <w:szCs w:val="24"/>
        </w:rPr>
        <w:t xml:space="preserve"> RD</w:t>
      </w:r>
      <w:r w:rsidRPr="00F71FBF">
        <w:rPr>
          <w:rFonts w:ascii="Book Antiqua" w:hAnsi="Book Antiqua"/>
          <w:sz w:val="24"/>
          <w:szCs w:val="24"/>
        </w:rPr>
        <w:t xml:space="preserve">. Simplified calculation of body-surface area. </w:t>
      </w:r>
      <w:r w:rsidRPr="00F71FBF">
        <w:rPr>
          <w:rFonts w:ascii="Book Antiqua" w:hAnsi="Book Antiqua"/>
          <w:i/>
          <w:sz w:val="24"/>
          <w:szCs w:val="24"/>
        </w:rPr>
        <w:t xml:space="preserve">N </w:t>
      </w:r>
      <w:proofErr w:type="spellStart"/>
      <w:r w:rsidRPr="00F71FBF">
        <w:rPr>
          <w:rFonts w:ascii="Book Antiqua" w:hAnsi="Book Antiqua"/>
          <w:i/>
          <w:sz w:val="24"/>
          <w:szCs w:val="24"/>
        </w:rPr>
        <w:t>Engl</w:t>
      </w:r>
      <w:proofErr w:type="spellEnd"/>
      <w:r w:rsidRPr="00F71FBF">
        <w:rPr>
          <w:rFonts w:ascii="Book Antiqua" w:hAnsi="Book Antiqua"/>
          <w:i/>
          <w:sz w:val="24"/>
          <w:szCs w:val="24"/>
        </w:rPr>
        <w:t xml:space="preserve"> J Med</w:t>
      </w:r>
      <w:r w:rsidRPr="00F71FBF">
        <w:rPr>
          <w:rFonts w:ascii="Book Antiqua" w:hAnsi="Book Antiqua"/>
          <w:sz w:val="24"/>
          <w:szCs w:val="24"/>
        </w:rPr>
        <w:t xml:space="preserve"> 1987; </w:t>
      </w:r>
      <w:r w:rsidRPr="00F71FBF">
        <w:rPr>
          <w:rFonts w:ascii="Book Antiqua" w:hAnsi="Book Antiqua"/>
          <w:b/>
          <w:sz w:val="24"/>
          <w:szCs w:val="24"/>
        </w:rPr>
        <w:t>317</w:t>
      </w:r>
      <w:r w:rsidRPr="00F71FBF">
        <w:rPr>
          <w:rFonts w:ascii="Book Antiqua" w:hAnsi="Book Antiqua"/>
          <w:sz w:val="24"/>
          <w:szCs w:val="24"/>
        </w:rPr>
        <w:t>: 1098 [PMID: 3657876 DOI: 10.1056/NEJM198710223171717]</w:t>
      </w:r>
    </w:p>
    <w:p w14:paraId="4699CC4B"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15 </w:t>
      </w:r>
      <w:r w:rsidRPr="00F71FBF">
        <w:rPr>
          <w:rFonts w:ascii="Book Antiqua" w:hAnsi="Book Antiqua"/>
          <w:b/>
          <w:sz w:val="24"/>
          <w:szCs w:val="24"/>
        </w:rPr>
        <w:t>Hutton B</w:t>
      </w:r>
      <w:r w:rsidRPr="00F71FBF">
        <w:rPr>
          <w:rFonts w:ascii="Book Antiqua" w:hAnsi="Book Antiqua"/>
          <w:sz w:val="24"/>
          <w:szCs w:val="24"/>
        </w:rPr>
        <w:t xml:space="preserve">, </w:t>
      </w:r>
      <w:proofErr w:type="spellStart"/>
      <w:r w:rsidRPr="00F71FBF">
        <w:rPr>
          <w:rFonts w:ascii="Book Antiqua" w:hAnsi="Book Antiqua"/>
          <w:sz w:val="24"/>
          <w:szCs w:val="24"/>
        </w:rPr>
        <w:t>Salanti</w:t>
      </w:r>
      <w:proofErr w:type="spellEnd"/>
      <w:r w:rsidRPr="00F71FBF">
        <w:rPr>
          <w:rFonts w:ascii="Book Antiqua" w:hAnsi="Book Antiqua"/>
          <w:sz w:val="24"/>
          <w:szCs w:val="24"/>
        </w:rPr>
        <w:t xml:space="preserve"> G, Caldwell DM, </w:t>
      </w:r>
      <w:proofErr w:type="spellStart"/>
      <w:r w:rsidRPr="00F71FBF">
        <w:rPr>
          <w:rFonts w:ascii="Book Antiqua" w:hAnsi="Book Antiqua"/>
          <w:sz w:val="24"/>
          <w:szCs w:val="24"/>
        </w:rPr>
        <w:t>Chaimani</w:t>
      </w:r>
      <w:proofErr w:type="spellEnd"/>
      <w:r w:rsidRPr="00F71FBF">
        <w:rPr>
          <w:rFonts w:ascii="Book Antiqua" w:hAnsi="Book Antiqua"/>
          <w:sz w:val="24"/>
          <w:szCs w:val="24"/>
        </w:rPr>
        <w:t xml:space="preserve"> A, Schmid CH, Cameron C, Ioannidis JP, Straus S, </w:t>
      </w:r>
      <w:proofErr w:type="spellStart"/>
      <w:r w:rsidRPr="00F71FBF">
        <w:rPr>
          <w:rFonts w:ascii="Book Antiqua" w:hAnsi="Book Antiqua"/>
          <w:sz w:val="24"/>
          <w:szCs w:val="24"/>
        </w:rPr>
        <w:t>Thorlund</w:t>
      </w:r>
      <w:proofErr w:type="spellEnd"/>
      <w:r w:rsidRPr="00F71FBF">
        <w:rPr>
          <w:rFonts w:ascii="Book Antiqua" w:hAnsi="Book Antiqua"/>
          <w:sz w:val="24"/>
          <w:szCs w:val="24"/>
        </w:rPr>
        <w:t xml:space="preserve"> K, Jansen JP, Mulrow C, </w:t>
      </w:r>
      <w:proofErr w:type="spellStart"/>
      <w:r w:rsidRPr="00F71FBF">
        <w:rPr>
          <w:rFonts w:ascii="Book Antiqua" w:hAnsi="Book Antiqua"/>
          <w:sz w:val="24"/>
          <w:szCs w:val="24"/>
        </w:rPr>
        <w:t>Catalá</w:t>
      </w:r>
      <w:proofErr w:type="spellEnd"/>
      <w:r w:rsidRPr="00F71FBF">
        <w:rPr>
          <w:rFonts w:ascii="Book Antiqua" w:hAnsi="Book Antiqua"/>
          <w:sz w:val="24"/>
          <w:szCs w:val="24"/>
        </w:rPr>
        <w:t xml:space="preserve">-López F, </w:t>
      </w:r>
      <w:proofErr w:type="spellStart"/>
      <w:r w:rsidRPr="00F71FBF">
        <w:rPr>
          <w:rFonts w:ascii="Book Antiqua" w:hAnsi="Book Antiqua"/>
          <w:sz w:val="24"/>
          <w:szCs w:val="24"/>
        </w:rPr>
        <w:t>Gøtzsche</w:t>
      </w:r>
      <w:proofErr w:type="spellEnd"/>
      <w:r w:rsidRPr="00F71FBF">
        <w:rPr>
          <w:rFonts w:ascii="Book Antiqua" w:hAnsi="Book Antiqua"/>
          <w:sz w:val="24"/>
          <w:szCs w:val="24"/>
        </w:rPr>
        <w:t xml:space="preserve"> PC, </w:t>
      </w:r>
      <w:proofErr w:type="spellStart"/>
      <w:r w:rsidRPr="00F71FBF">
        <w:rPr>
          <w:rFonts w:ascii="Book Antiqua" w:hAnsi="Book Antiqua"/>
          <w:sz w:val="24"/>
          <w:szCs w:val="24"/>
        </w:rPr>
        <w:t>Dickersin</w:t>
      </w:r>
      <w:proofErr w:type="spellEnd"/>
      <w:r w:rsidRPr="00F71FBF">
        <w:rPr>
          <w:rFonts w:ascii="Book Antiqua" w:hAnsi="Book Antiqua"/>
          <w:sz w:val="24"/>
          <w:szCs w:val="24"/>
        </w:rPr>
        <w:t xml:space="preserve"> K, </w:t>
      </w:r>
      <w:proofErr w:type="spellStart"/>
      <w:r w:rsidRPr="00F71FBF">
        <w:rPr>
          <w:rFonts w:ascii="Book Antiqua" w:hAnsi="Book Antiqua"/>
          <w:sz w:val="24"/>
          <w:szCs w:val="24"/>
        </w:rPr>
        <w:t>Boutron</w:t>
      </w:r>
      <w:proofErr w:type="spellEnd"/>
      <w:r w:rsidRPr="00F71FBF">
        <w:rPr>
          <w:rFonts w:ascii="Book Antiqua" w:hAnsi="Book Antiqua"/>
          <w:sz w:val="24"/>
          <w:szCs w:val="24"/>
        </w:rPr>
        <w:t xml:space="preserve"> I, Altman DG, Moher D. The PRISMA extension statement for reporting of systematic reviews incorporating network meta-analyses of health care interventions: checklist and explanations. </w:t>
      </w:r>
      <w:r w:rsidRPr="00F71FBF">
        <w:rPr>
          <w:rFonts w:ascii="Book Antiqua" w:hAnsi="Book Antiqua"/>
          <w:i/>
          <w:sz w:val="24"/>
          <w:szCs w:val="24"/>
        </w:rPr>
        <w:t>Ann Intern Med</w:t>
      </w:r>
      <w:r w:rsidRPr="00F71FBF">
        <w:rPr>
          <w:rFonts w:ascii="Book Antiqua" w:hAnsi="Book Antiqua"/>
          <w:sz w:val="24"/>
          <w:szCs w:val="24"/>
        </w:rPr>
        <w:t xml:space="preserve"> 2015; </w:t>
      </w:r>
      <w:r w:rsidRPr="00F71FBF">
        <w:rPr>
          <w:rFonts w:ascii="Book Antiqua" w:hAnsi="Book Antiqua"/>
          <w:b/>
          <w:sz w:val="24"/>
          <w:szCs w:val="24"/>
        </w:rPr>
        <w:t>162</w:t>
      </w:r>
      <w:r w:rsidRPr="00F71FBF">
        <w:rPr>
          <w:rFonts w:ascii="Book Antiqua" w:hAnsi="Book Antiqua"/>
          <w:sz w:val="24"/>
          <w:szCs w:val="24"/>
        </w:rPr>
        <w:t>: 777-784 [PMID: 26030634 DOI: 10.7326/M14-2385]</w:t>
      </w:r>
    </w:p>
    <w:p w14:paraId="153F314A"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16 </w:t>
      </w:r>
      <w:r w:rsidRPr="00F71FBF">
        <w:rPr>
          <w:rFonts w:ascii="Book Antiqua" w:hAnsi="Book Antiqua"/>
          <w:b/>
          <w:sz w:val="24"/>
          <w:szCs w:val="24"/>
        </w:rPr>
        <w:t>Hwang S</w:t>
      </w:r>
      <w:r w:rsidRPr="00F71FBF">
        <w:rPr>
          <w:rFonts w:ascii="Book Antiqua" w:hAnsi="Book Antiqua"/>
          <w:sz w:val="24"/>
          <w:szCs w:val="24"/>
        </w:rPr>
        <w:t xml:space="preserve">, Ha TY, Song GW, Jung DH, </w:t>
      </w:r>
      <w:proofErr w:type="spellStart"/>
      <w:r w:rsidRPr="00F71FBF">
        <w:rPr>
          <w:rFonts w:ascii="Book Antiqua" w:hAnsi="Book Antiqua"/>
          <w:sz w:val="24"/>
          <w:szCs w:val="24"/>
        </w:rPr>
        <w:t>Ahn</w:t>
      </w:r>
      <w:proofErr w:type="spellEnd"/>
      <w:r w:rsidRPr="00F71FBF">
        <w:rPr>
          <w:rFonts w:ascii="Book Antiqua" w:hAnsi="Book Antiqua"/>
          <w:sz w:val="24"/>
          <w:szCs w:val="24"/>
        </w:rPr>
        <w:t xml:space="preserve"> CS, Moon DB, Kim KH, Lee YJ, Lee SG. Quantified Risk Assessment for Major Hepatectomy via the Indocyanine Green Clearance Rate and Liver </w:t>
      </w:r>
      <w:proofErr w:type="spellStart"/>
      <w:r w:rsidRPr="00F71FBF">
        <w:rPr>
          <w:rFonts w:ascii="Book Antiqua" w:hAnsi="Book Antiqua"/>
          <w:sz w:val="24"/>
          <w:szCs w:val="24"/>
        </w:rPr>
        <w:t>Volumetry</w:t>
      </w:r>
      <w:proofErr w:type="spellEnd"/>
      <w:r w:rsidRPr="00F71FBF">
        <w:rPr>
          <w:rFonts w:ascii="Book Antiqua" w:hAnsi="Book Antiqua"/>
          <w:sz w:val="24"/>
          <w:szCs w:val="24"/>
        </w:rPr>
        <w:t xml:space="preserve"> Combined with Standard Liver Volume. </w:t>
      </w:r>
      <w:r w:rsidRPr="00F71FBF">
        <w:rPr>
          <w:rFonts w:ascii="Book Antiqua" w:hAnsi="Book Antiqua"/>
          <w:i/>
          <w:sz w:val="24"/>
          <w:szCs w:val="24"/>
        </w:rPr>
        <w:t xml:space="preserve">J </w:t>
      </w:r>
      <w:proofErr w:type="spellStart"/>
      <w:r w:rsidRPr="00F71FBF">
        <w:rPr>
          <w:rFonts w:ascii="Book Antiqua" w:hAnsi="Book Antiqua"/>
          <w:i/>
          <w:sz w:val="24"/>
          <w:szCs w:val="24"/>
        </w:rPr>
        <w:t>Gastrointest</w:t>
      </w:r>
      <w:proofErr w:type="spellEnd"/>
      <w:r w:rsidRPr="00F71FBF">
        <w:rPr>
          <w:rFonts w:ascii="Book Antiqua" w:hAnsi="Book Antiqua"/>
          <w:i/>
          <w:sz w:val="24"/>
          <w:szCs w:val="24"/>
        </w:rPr>
        <w:t xml:space="preserve"> Surg</w:t>
      </w:r>
      <w:r w:rsidRPr="00F71FBF">
        <w:rPr>
          <w:rFonts w:ascii="Book Antiqua" w:hAnsi="Book Antiqua"/>
          <w:sz w:val="24"/>
          <w:szCs w:val="24"/>
        </w:rPr>
        <w:t xml:space="preserve"> 2015; </w:t>
      </w:r>
      <w:r w:rsidRPr="00F71FBF">
        <w:rPr>
          <w:rFonts w:ascii="Book Antiqua" w:hAnsi="Book Antiqua"/>
          <w:b/>
          <w:sz w:val="24"/>
          <w:szCs w:val="24"/>
        </w:rPr>
        <w:t>19</w:t>
      </w:r>
      <w:r w:rsidRPr="00F71FBF">
        <w:rPr>
          <w:rFonts w:ascii="Book Antiqua" w:hAnsi="Book Antiqua"/>
          <w:sz w:val="24"/>
          <w:szCs w:val="24"/>
        </w:rPr>
        <w:t>: 1305-1314 [PMID: 25947549 DOI: 10.1007/s11605-015-2846-8]</w:t>
      </w:r>
    </w:p>
    <w:p w14:paraId="3452A7C5"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17 </w:t>
      </w:r>
      <w:r w:rsidRPr="00F71FBF">
        <w:rPr>
          <w:rFonts w:ascii="Book Antiqua" w:hAnsi="Book Antiqua"/>
          <w:b/>
          <w:sz w:val="24"/>
          <w:szCs w:val="24"/>
        </w:rPr>
        <w:t>Ferrero A</w:t>
      </w:r>
      <w:r w:rsidRPr="00F71FBF">
        <w:rPr>
          <w:rFonts w:ascii="Book Antiqua" w:hAnsi="Book Antiqua"/>
          <w:sz w:val="24"/>
          <w:szCs w:val="24"/>
        </w:rPr>
        <w:t xml:space="preserve">, </w:t>
      </w:r>
      <w:proofErr w:type="spellStart"/>
      <w:r w:rsidRPr="00F71FBF">
        <w:rPr>
          <w:rFonts w:ascii="Book Antiqua" w:hAnsi="Book Antiqua"/>
          <w:sz w:val="24"/>
          <w:szCs w:val="24"/>
        </w:rPr>
        <w:t>Viganò</w:t>
      </w:r>
      <w:proofErr w:type="spellEnd"/>
      <w:r w:rsidRPr="00F71FBF">
        <w:rPr>
          <w:rFonts w:ascii="Book Antiqua" w:hAnsi="Book Antiqua"/>
          <w:sz w:val="24"/>
          <w:szCs w:val="24"/>
        </w:rPr>
        <w:t xml:space="preserve"> L, </w:t>
      </w:r>
      <w:proofErr w:type="spellStart"/>
      <w:r w:rsidRPr="00F71FBF">
        <w:rPr>
          <w:rFonts w:ascii="Book Antiqua" w:hAnsi="Book Antiqua"/>
          <w:sz w:val="24"/>
          <w:szCs w:val="24"/>
        </w:rPr>
        <w:t>Polastri</w:t>
      </w:r>
      <w:proofErr w:type="spellEnd"/>
      <w:r w:rsidRPr="00F71FBF">
        <w:rPr>
          <w:rFonts w:ascii="Book Antiqua" w:hAnsi="Book Antiqua"/>
          <w:sz w:val="24"/>
          <w:szCs w:val="24"/>
        </w:rPr>
        <w:t xml:space="preserve"> R, </w:t>
      </w:r>
      <w:proofErr w:type="spellStart"/>
      <w:r w:rsidRPr="00F71FBF">
        <w:rPr>
          <w:rFonts w:ascii="Book Antiqua" w:hAnsi="Book Antiqua"/>
          <w:sz w:val="24"/>
          <w:szCs w:val="24"/>
        </w:rPr>
        <w:t>Muratore</w:t>
      </w:r>
      <w:proofErr w:type="spellEnd"/>
      <w:r w:rsidRPr="00F71FBF">
        <w:rPr>
          <w:rFonts w:ascii="Book Antiqua" w:hAnsi="Book Antiqua"/>
          <w:sz w:val="24"/>
          <w:szCs w:val="24"/>
        </w:rPr>
        <w:t xml:space="preserve"> A, </w:t>
      </w:r>
      <w:proofErr w:type="spellStart"/>
      <w:r w:rsidRPr="00F71FBF">
        <w:rPr>
          <w:rFonts w:ascii="Book Antiqua" w:hAnsi="Book Antiqua"/>
          <w:sz w:val="24"/>
          <w:szCs w:val="24"/>
        </w:rPr>
        <w:t>Eminefendic</w:t>
      </w:r>
      <w:proofErr w:type="spellEnd"/>
      <w:r w:rsidRPr="00F71FBF">
        <w:rPr>
          <w:rFonts w:ascii="Book Antiqua" w:hAnsi="Book Antiqua"/>
          <w:sz w:val="24"/>
          <w:szCs w:val="24"/>
        </w:rPr>
        <w:t xml:space="preserve"> H, </w:t>
      </w:r>
      <w:proofErr w:type="spellStart"/>
      <w:r w:rsidRPr="00F71FBF">
        <w:rPr>
          <w:rFonts w:ascii="Book Antiqua" w:hAnsi="Book Antiqua"/>
          <w:sz w:val="24"/>
          <w:szCs w:val="24"/>
        </w:rPr>
        <w:t>Regge</w:t>
      </w:r>
      <w:proofErr w:type="spellEnd"/>
      <w:r w:rsidRPr="00F71FBF">
        <w:rPr>
          <w:rFonts w:ascii="Book Antiqua" w:hAnsi="Book Antiqua"/>
          <w:sz w:val="24"/>
          <w:szCs w:val="24"/>
        </w:rPr>
        <w:t xml:space="preserve"> D, </w:t>
      </w:r>
      <w:proofErr w:type="spellStart"/>
      <w:r w:rsidRPr="00F71FBF">
        <w:rPr>
          <w:rFonts w:ascii="Book Antiqua" w:hAnsi="Book Antiqua"/>
          <w:sz w:val="24"/>
          <w:szCs w:val="24"/>
        </w:rPr>
        <w:t>Capussotti</w:t>
      </w:r>
      <w:proofErr w:type="spellEnd"/>
      <w:r w:rsidRPr="00F71FBF">
        <w:rPr>
          <w:rFonts w:ascii="Book Antiqua" w:hAnsi="Book Antiqua"/>
          <w:sz w:val="24"/>
          <w:szCs w:val="24"/>
        </w:rPr>
        <w:t xml:space="preserve"> L. Postoperative liver dysfunction and future remnant liver: where is the limit? Results of a prospective study. </w:t>
      </w:r>
      <w:r w:rsidRPr="00F71FBF">
        <w:rPr>
          <w:rFonts w:ascii="Book Antiqua" w:hAnsi="Book Antiqua"/>
          <w:i/>
          <w:sz w:val="24"/>
          <w:szCs w:val="24"/>
        </w:rPr>
        <w:t>World J Surg</w:t>
      </w:r>
      <w:r w:rsidRPr="00F71FBF">
        <w:rPr>
          <w:rFonts w:ascii="Book Antiqua" w:hAnsi="Book Antiqua"/>
          <w:sz w:val="24"/>
          <w:szCs w:val="24"/>
        </w:rPr>
        <w:t xml:space="preserve"> 2007; </w:t>
      </w:r>
      <w:r w:rsidRPr="00F71FBF">
        <w:rPr>
          <w:rFonts w:ascii="Book Antiqua" w:hAnsi="Book Antiqua"/>
          <w:b/>
          <w:sz w:val="24"/>
          <w:szCs w:val="24"/>
        </w:rPr>
        <w:t>31</w:t>
      </w:r>
      <w:r w:rsidRPr="00F71FBF">
        <w:rPr>
          <w:rFonts w:ascii="Book Antiqua" w:hAnsi="Book Antiqua"/>
          <w:sz w:val="24"/>
          <w:szCs w:val="24"/>
        </w:rPr>
        <w:t>: 1643-1651 [PMID: 17551779 DOI: 10.1007/s00268-007-9123-2]</w:t>
      </w:r>
    </w:p>
    <w:p w14:paraId="61FAF9C5"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18 </w:t>
      </w:r>
      <w:r w:rsidRPr="00F71FBF">
        <w:rPr>
          <w:rFonts w:ascii="Book Antiqua" w:hAnsi="Book Antiqua"/>
          <w:b/>
          <w:sz w:val="24"/>
          <w:szCs w:val="24"/>
        </w:rPr>
        <w:t>Yamanaka J</w:t>
      </w:r>
      <w:r w:rsidRPr="00F71FBF">
        <w:rPr>
          <w:rFonts w:ascii="Book Antiqua" w:hAnsi="Book Antiqua"/>
          <w:sz w:val="24"/>
          <w:szCs w:val="24"/>
        </w:rPr>
        <w:t xml:space="preserve">, Okada T, Saito S, Kondo Y, Yoshida Y, </w:t>
      </w:r>
      <w:proofErr w:type="spellStart"/>
      <w:r w:rsidRPr="00F71FBF">
        <w:rPr>
          <w:rFonts w:ascii="Book Antiqua" w:hAnsi="Book Antiqua"/>
          <w:sz w:val="24"/>
          <w:szCs w:val="24"/>
        </w:rPr>
        <w:t>Suzumura</w:t>
      </w:r>
      <w:proofErr w:type="spellEnd"/>
      <w:r w:rsidRPr="00F71FBF">
        <w:rPr>
          <w:rFonts w:ascii="Book Antiqua" w:hAnsi="Book Antiqua"/>
          <w:sz w:val="24"/>
          <w:szCs w:val="24"/>
        </w:rPr>
        <w:t xml:space="preserve"> K, Hirano T, </w:t>
      </w:r>
      <w:proofErr w:type="spellStart"/>
      <w:r w:rsidRPr="00F71FBF">
        <w:rPr>
          <w:rFonts w:ascii="Book Antiqua" w:hAnsi="Book Antiqua"/>
          <w:sz w:val="24"/>
          <w:szCs w:val="24"/>
        </w:rPr>
        <w:t>Iimuro</w:t>
      </w:r>
      <w:proofErr w:type="spellEnd"/>
      <w:r w:rsidRPr="00F71FBF">
        <w:rPr>
          <w:rFonts w:ascii="Book Antiqua" w:hAnsi="Book Antiqua"/>
          <w:sz w:val="24"/>
          <w:szCs w:val="24"/>
        </w:rPr>
        <w:t xml:space="preserve"> Y, Fujimoto J. Minimally invasive laparoscopic liver resection: 3D MDCT simulation for preoperative planning. </w:t>
      </w:r>
      <w:r w:rsidRPr="00F71FBF">
        <w:rPr>
          <w:rFonts w:ascii="Book Antiqua" w:hAnsi="Book Antiqua"/>
          <w:i/>
          <w:sz w:val="24"/>
          <w:szCs w:val="24"/>
        </w:rPr>
        <w:t xml:space="preserve">J Hepatobiliary </w:t>
      </w:r>
      <w:proofErr w:type="spellStart"/>
      <w:r w:rsidRPr="00F71FBF">
        <w:rPr>
          <w:rFonts w:ascii="Book Antiqua" w:hAnsi="Book Antiqua"/>
          <w:i/>
          <w:sz w:val="24"/>
          <w:szCs w:val="24"/>
        </w:rPr>
        <w:t>Pancreat</w:t>
      </w:r>
      <w:proofErr w:type="spellEnd"/>
      <w:r w:rsidRPr="00F71FBF">
        <w:rPr>
          <w:rFonts w:ascii="Book Antiqua" w:hAnsi="Book Antiqua"/>
          <w:i/>
          <w:sz w:val="24"/>
          <w:szCs w:val="24"/>
        </w:rPr>
        <w:t xml:space="preserve"> Surg</w:t>
      </w:r>
      <w:r w:rsidRPr="00F71FBF">
        <w:rPr>
          <w:rFonts w:ascii="Book Antiqua" w:hAnsi="Book Antiqua"/>
          <w:sz w:val="24"/>
          <w:szCs w:val="24"/>
        </w:rPr>
        <w:t xml:space="preserve"> 2009; </w:t>
      </w:r>
      <w:r w:rsidRPr="00F71FBF">
        <w:rPr>
          <w:rFonts w:ascii="Book Antiqua" w:hAnsi="Book Antiqua"/>
          <w:b/>
          <w:sz w:val="24"/>
          <w:szCs w:val="24"/>
        </w:rPr>
        <w:t>16</w:t>
      </w:r>
      <w:r w:rsidRPr="00F71FBF">
        <w:rPr>
          <w:rFonts w:ascii="Book Antiqua" w:hAnsi="Book Antiqua"/>
          <w:sz w:val="24"/>
          <w:szCs w:val="24"/>
        </w:rPr>
        <w:t>: 808-815 [PMID: 19466379 DOI: 10.1007/s00534-009-0112-8]</w:t>
      </w:r>
    </w:p>
    <w:p w14:paraId="744CE629"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19 </w:t>
      </w:r>
      <w:r w:rsidRPr="00F71FBF">
        <w:rPr>
          <w:rFonts w:ascii="Book Antiqua" w:hAnsi="Book Antiqua"/>
          <w:b/>
          <w:sz w:val="24"/>
          <w:szCs w:val="24"/>
        </w:rPr>
        <w:t>Hori M</w:t>
      </w:r>
      <w:r w:rsidRPr="00F71FBF">
        <w:rPr>
          <w:rFonts w:ascii="Book Antiqua" w:hAnsi="Book Antiqua"/>
          <w:sz w:val="24"/>
          <w:szCs w:val="24"/>
        </w:rPr>
        <w:t xml:space="preserve">, Suzuki K, Epstein ML, Baron RL. Computed tomography liver </w:t>
      </w:r>
      <w:proofErr w:type="spellStart"/>
      <w:r w:rsidRPr="00F71FBF">
        <w:rPr>
          <w:rFonts w:ascii="Book Antiqua" w:hAnsi="Book Antiqua"/>
          <w:sz w:val="24"/>
          <w:szCs w:val="24"/>
        </w:rPr>
        <w:t>volumetry</w:t>
      </w:r>
      <w:proofErr w:type="spellEnd"/>
      <w:r w:rsidRPr="00F71FBF">
        <w:rPr>
          <w:rFonts w:ascii="Book Antiqua" w:hAnsi="Book Antiqua"/>
          <w:sz w:val="24"/>
          <w:szCs w:val="24"/>
        </w:rPr>
        <w:t xml:space="preserve"> using 3-dimensional image data in living donor liver transplantation: effects of the slice thickness on the volume calculation. </w:t>
      </w:r>
      <w:r w:rsidRPr="00F71FBF">
        <w:rPr>
          <w:rFonts w:ascii="Book Antiqua" w:hAnsi="Book Antiqua"/>
          <w:i/>
          <w:sz w:val="24"/>
          <w:szCs w:val="24"/>
        </w:rPr>
        <w:t xml:space="preserve">Liver </w:t>
      </w:r>
      <w:proofErr w:type="spellStart"/>
      <w:r w:rsidRPr="00F71FBF">
        <w:rPr>
          <w:rFonts w:ascii="Book Antiqua" w:hAnsi="Book Antiqua"/>
          <w:i/>
          <w:sz w:val="24"/>
          <w:szCs w:val="24"/>
        </w:rPr>
        <w:t>Transpl</w:t>
      </w:r>
      <w:proofErr w:type="spellEnd"/>
      <w:r w:rsidRPr="00F71FBF">
        <w:rPr>
          <w:rFonts w:ascii="Book Antiqua" w:hAnsi="Book Antiqua"/>
          <w:sz w:val="24"/>
          <w:szCs w:val="24"/>
        </w:rPr>
        <w:t xml:space="preserve"> 2011; </w:t>
      </w:r>
      <w:r w:rsidRPr="00F71FBF">
        <w:rPr>
          <w:rFonts w:ascii="Book Antiqua" w:hAnsi="Book Antiqua"/>
          <w:b/>
          <w:sz w:val="24"/>
          <w:szCs w:val="24"/>
        </w:rPr>
        <w:t>17</w:t>
      </w:r>
      <w:r w:rsidRPr="00F71FBF">
        <w:rPr>
          <w:rFonts w:ascii="Book Antiqua" w:hAnsi="Book Antiqua"/>
          <w:sz w:val="24"/>
          <w:szCs w:val="24"/>
        </w:rPr>
        <w:t>: 1427-1436 [PMID: 21850689 DOI: 10.1002/lt.22419]</w:t>
      </w:r>
    </w:p>
    <w:p w14:paraId="4526ACCE" w14:textId="1B3B8868"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20 </w:t>
      </w:r>
      <w:r w:rsidRPr="00F71FBF">
        <w:rPr>
          <w:rFonts w:ascii="Book Antiqua" w:hAnsi="Book Antiqua"/>
          <w:b/>
          <w:sz w:val="24"/>
          <w:szCs w:val="24"/>
        </w:rPr>
        <w:t>Harada K,</w:t>
      </w:r>
      <w:r w:rsidR="00C01135" w:rsidRPr="00F71FBF">
        <w:rPr>
          <w:rFonts w:ascii="Book Antiqua" w:hAnsi="Book Antiqua"/>
          <w:sz w:val="24"/>
          <w:szCs w:val="24"/>
        </w:rPr>
        <w:t xml:space="preserve"> </w:t>
      </w:r>
      <w:r w:rsidRPr="00F71FBF">
        <w:rPr>
          <w:rFonts w:ascii="Book Antiqua" w:hAnsi="Book Antiqua"/>
          <w:sz w:val="24"/>
          <w:szCs w:val="24"/>
        </w:rPr>
        <w:t xml:space="preserve">Mizuguchi T, Kawamoto M, Meguro M, Ota S, Sasaki S, </w:t>
      </w:r>
      <w:proofErr w:type="spellStart"/>
      <w:r w:rsidRPr="00F71FBF">
        <w:rPr>
          <w:rFonts w:ascii="Book Antiqua" w:hAnsi="Book Antiqua"/>
          <w:sz w:val="24"/>
          <w:szCs w:val="24"/>
        </w:rPr>
        <w:t>Miyanishi</w:t>
      </w:r>
      <w:proofErr w:type="spellEnd"/>
      <w:r w:rsidRPr="00F71FBF">
        <w:rPr>
          <w:rFonts w:ascii="Book Antiqua" w:hAnsi="Book Antiqua"/>
          <w:sz w:val="24"/>
          <w:szCs w:val="24"/>
        </w:rPr>
        <w:t xml:space="preserve"> K, </w:t>
      </w:r>
      <w:proofErr w:type="spellStart"/>
      <w:r w:rsidRPr="00F71FBF">
        <w:rPr>
          <w:rFonts w:ascii="Book Antiqua" w:hAnsi="Book Antiqua"/>
          <w:sz w:val="24"/>
          <w:szCs w:val="24"/>
        </w:rPr>
        <w:t>Hatakenaka</w:t>
      </w:r>
      <w:proofErr w:type="spellEnd"/>
      <w:r w:rsidRPr="00F71FBF">
        <w:rPr>
          <w:rFonts w:ascii="Book Antiqua" w:hAnsi="Book Antiqua"/>
          <w:sz w:val="24"/>
          <w:szCs w:val="24"/>
        </w:rPr>
        <w:t xml:space="preserve"> M, </w:t>
      </w:r>
      <w:proofErr w:type="spellStart"/>
      <w:r w:rsidRPr="00F71FBF">
        <w:rPr>
          <w:rFonts w:ascii="Book Antiqua" w:hAnsi="Book Antiqua"/>
          <w:sz w:val="24"/>
          <w:szCs w:val="24"/>
        </w:rPr>
        <w:t>Shinomura</w:t>
      </w:r>
      <w:proofErr w:type="spellEnd"/>
      <w:r w:rsidRPr="00F71FBF">
        <w:rPr>
          <w:rFonts w:ascii="Book Antiqua" w:hAnsi="Book Antiqua"/>
          <w:sz w:val="24"/>
          <w:szCs w:val="24"/>
        </w:rPr>
        <w:t xml:space="preserve"> Y, Kato J, Hirata K. </w:t>
      </w:r>
      <w:bookmarkStart w:id="15" w:name="OLE_LINK10"/>
      <w:r w:rsidRPr="00F71FBF">
        <w:rPr>
          <w:rFonts w:ascii="Book Antiqua" w:hAnsi="Book Antiqua"/>
          <w:sz w:val="24"/>
          <w:szCs w:val="24"/>
        </w:rPr>
        <w:t xml:space="preserve">Prediction of postoperative liver failure and evaluation of modified criteria for liver resection with computed volume analysis. </w:t>
      </w:r>
      <w:bookmarkEnd w:id="15"/>
      <w:proofErr w:type="spellStart"/>
      <w:r w:rsidRPr="00F71FBF">
        <w:rPr>
          <w:rFonts w:ascii="Book Antiqua" w:hAnsi="Book Antiqua"/>
          <w:i/>
          <w:sz w:val="24"/>
          <w:szCs w:val="24"/>
        </w:rPr>
        <w:t>Hepatogastroenterology</w:t>
      </w:r>
      <w:proofErr w:type="spellEnd"/>
      <w:r w:rsidRPr="00F71FBF">
        <w:rPr>
          <w:rFonts w:ascii="Book Antiqua" w:hAnsi="Book Antiqua"/>
          <w:sz w:val="24"/>
          <w:szCs w:val="24"/>
        </w:rPr>
        <w:t xml:space="preserve"> 2014; In press</w:t>
      </w:r>
    </w:p>
    <w:p w14:paraId="77C022B0"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21 </w:t>
      </w:r>
      <w:proofErr w:type="spellStart"/>
      <w:r w:rsidRPr="00F71FBF">
        <w:rPr>
          <w:rFonts w:ascii="Book Antiqua" w:hAnsi="Book Antiqua"/>
          <w:b/>
          <w:sz w:val="24"/>
          <w:szCs w:val="24"/>
        </w:rPr>
        <w:t>Balzan</w:t>
      </w:r>
      <w:proofErr w:type="spellEnd"/>
      <w:r w:rsidRPr="00F71FBF">
        <w:rPr>
          <w:rFonts w:ascii="Book Antiqua" w:hAnsi="Book Antiqua"/>
          <w:b/>
          <w:sz w:val="24"/>
          <w:szCs w:val="24"/>
        </w:rPr>
        <w:t xml:space="preserve"> S</w:t>
      </w:r>
      <w:r w:rsidRPr="00F71FBF">
        <w:rPr>
          <w:rFonts w:ascii="Book Antiqua" w:hAnsi="Book Antiqua"/>
          <w:sz w:val="24"/>
          <w:szCs w:val="24"/>
        </w:rPr>
        <w:t xml:space="preserve">, </w:t>
      </w:r>
      <w:proofErr w:type="spellStart"/>
      <w:r w:rsidRPr="00F71FBF">
        <w:rPr>
          <w:rFonts w:ascii="Book Antiqua" w:hAnsi="Book Antiqua"/>
          <w:sz w:val="24"/>
          <w:szCs w:val="24"/>
        </w:rPr>
        <w:t>Belghiti</w:t>
      </w:r>
      <w:proofErr w:type="spellEnd"/>
      <w:r w:rsidRPr="00F71FBF">
        <w:rPr>
          <w:rFonts w:ascii="Book Antiqua" w:hAnsi="Book Antiqua"/>
          <w:sz w:val="24"/>
          <w:szCs w:val="24"/>
        </w:rPr>
        <w:t xml:space="preserve"> J, </w:t>
      </w:r>
      <w:proofErr w:type="spellStart"/>
      <w:r w:rsidRPr="00F71FBF">
        <w:rPr>
          <w:rFonts w:ascii="Book Antiqua" w:hAnsi="Book Antiqua"/>
          <w:sz w:val="24"/>
          <w:szCs w:val="24"/>
        </w:rPr>
        <w:t>Farges</w:t>
      </w:r>
      <w:proofErr w:type="spellEnd"/>
      <w:r w:rsidRPr="00F71FBF">
        <w:rPr>
          <w:rFonts w:ascii="Book Antiqua" w:hAnsi="Book Antiqua"/>
          <w:sz w:val="24"/>
          <w:szCs w:val="24"/>
        </w:rPr>
        <w:t xml:space="preserve"> O, Ogata S, </w:t>
      </w:r>
      <w:proofErr w:type="spellStart"/>
      <w:r w:rsidRPr="00F71FBF">
        <w:rPr>
          <w:rFonts w:ascii="Book Antiqua" w:hAnsi="Book Antiqua"/>
          <w:sz w:val="24"/>
          <w:szCs w:val="24"/>
        </w:rPr>
        <w:t>Sauvanet</w:t>
      </w:r>
      <w:proofErr w:type="spellEnd"/>
      <w:r w:rsidRPr="00F71FBF">
        <w:rPr>
          <w:rFonts w:ascii="Book Antiqua" w:hAnsi="Book Antiqua"/>
          <w:sz w:val="24"/>
          <w:szCs w:val="24"/>
        </w:rPr>
        <w:t xml:space="preserve"> A, </w:t>
      </w:r>
      <w:proofErr w:type="spellStart"/>
      <w:r w:rsidRPr="00F71FBF">
        <w:rPr>
          <w:rFonts w:ascii="Book Antiqua" w:hAnsi="Book Antiqua"/>
          <w:sz w:val="24"/>
          <w:szCs w:val="24"/>
        </w:rPr>
        <w:t>Delefosse</w:t>
      </w:r>
      <w:proofErr w:type="spellEnd"/>
      <w:r w:rsidRPr="00F71FBF">
        <w:rPr>
          <w:rFonts w:ascii="Book Antiqua" w:hAnsi="Book Antiqua"/>
          <w:sz w:val="24"/>
          <w:szCs w:val="24"/>
        </w:rPr>
        <w:t xml:space="preserve"> D, Durand F. The "50-50 criteria" on postoperative day 5: an accurate predictor of liver failure and death after hepatectomy. </w:t>
      </w:r>
      <w:r w:rsidRPr="00F71FBF">
        <w:rPr>
          <w:rFonts w:ascii="Book Antiqua" w:hAnsi="Book Antiqua"/>
          <w:i/>
          <w:sz w:val="24"/>
          <w:szCs w:val="24"/>
        </w:rPr>
        <w:t>Ann Surg</w:t>
      </w:r>
      <w:r w:rsidRPr="00F71FBF">
        <w:rPr>
          <w:rFonts w:ascii="Book Antiqua" w:hAnsi="Book Antiqua"/>
          <w:sz w:val="24"/>
          <w:szCs w:val="24"/>
        </w:rPr>
        <w:t xml:space="preserve"> 2005; </w:t>
      </w:r>
      <w:r w:rsidRPr="00F71FBF">
        <w:rPr>
          <w:rFonts w:ascii="Book Antiqua" w:hAnsi="Book Antiqua"/>
          <w:b/>
          <w:sz w:val="24"/>
          <w:szCs w:val="24"/>
        </w:rPr>
        <w:t>242</w:t>
      </w:r>
      <w:r w:rsidRPr="00F71FBF">
        <w:rPr>
          <w:rFonts w:ascii="Book Antiqua" w:hAnsi="Book Antiqua"/>
          <w:sz w:val="24"/>
          <w:szCs w:val="24"/>
        </w:rPr>
        <w:t>: 824-828, discussion 828-discussion 829 [PMID: 16327492 DOI: 10.1097/01.sla.0000189131.90876.9e]</w:t>
      </w:r>
    </w:p>
    <w:p w14:paraId="20FFC18F"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22 </w:t>
      </w:r>
      <w:proofErr w:type="spellStart"/>
      <w:r w:rsidRPr="00F71FBF">
        <w:rPr>
          <w:rFonts w:ascii="Book Antiqua" w:hAnsi="Book Antiqua"/>
          <w:b/>
          <w:sz w:val="24"/>
          <w:szCs w:val="24"/>
        </w:rPr>
        <w:t>Ogiu</w:t>
      </w:r>
      <w:proofErr w:type="spellEnd"/>
      <w:r w:rsidRPr="00F71FBF">
        <w:rPr>
          <w:rFonts w:ascii="Book Antiqua" w:hAnsi="Book Antiqua"/>
          <w:b/>
          <w:sz w:val="24"/>
          <w:szCs w:val="24"/>
        </w:rPr>
        <w:t xml:space="preserve"> N</w:t>
      </w:r>
      <w:r w:rsidRPr="00F71FBF">
        <w:rPr>
          <w:rFonts w:ascii="Book Antiqua" w:hAnsi="Book Antiqua"/>
          <w:sz w:val="24"/>
          <w:szCs w:val="24"/>
        </w:rPr>
        <w:t xml:space="preserve">, Nakamura Y, </w:t>
      </w:r>
      <w:proofErr w:type="spellStart"/>
      <w:r w:rsidRPr="00F71FBF">
        <w:rPr>
          <w:rFonts w:ascii="Book Antiqua" w:hAnsi="Book Antiqua"/>
          <w:sz w:val="24"/>
          <w:szCs w:val="24"/>
        </w:rPr>
        <w:t>Ijiri</w:t>
      </w:r>
      <w:proofErr w:type="spellEnd"/>
      <w:r w:rsidRPr="00F71FBF">
        <w:rPr>
          <w:rFonts w:ascii="Book Antiqua" w:hAnsi="Book Antiqua"/>
          <w:sz w:val="24"/>
          <w:szCs w:val="24"/>
        </w:rPr>
        <w:t xml:space="preserve"> I, </w:t>
      </w:r>
      <w:proofErr w:type="spellStart"/>
      <w:r w:rsidRPr="00F71FBF">
        <w:rPr>
          <w:rFonts w:ascii="Book Antiqua" w:hAnsi="Book Antiqua"/>
          <w:sz w:val="24"/>
          <w:szCs w:val="24"/>
        </w:rPr>
        <w:t>Hiraiwa</w:t>
      </w:r>
      <w:proofErr w:type="spellEnd"/>
      <w:r w:rsidRPr="00F71FBF">
        <w:rPr>
          <w:rFonts w:ascii="Book Antiqua" w:hAnsi="Book Antiqua"/>
          <w:sz w:val="24"/>
          <w:szCs w:val="24"/>
        </w:rPr>
        <w:t xml:space="preserve"> K, </w:t>
      </w:r>
      <w:proofErr w:type="spellStart"/>
      <w:r w:rsidRPr="00F71FBF">
        <w:rPr>
          <w:rFonts w:ascii="Book Antiqua" w:hAnsi="Book Antiqua"/>
          <w:sz w:val="24"/>
          <w:szCs w:val="24"/>
        </w:rPr>
        <w:t>Ogiu</w:t>
      </w:r>
      <w:proofErr w:type="spellEnd"/>
      <w:r w:rsidRPr="00F71FBF">
        <w:rPr>
          <w:rFonts w:ascii="Book Antiqua" w:hAnsi="Book Antiqua"/>
          <w:sz w:val="24"/>
          <w:szCs w:val="24"/>
        </w:rPr>
        <w:t xml:space="preserve"> T. A statistical analysis of the internal organ weights of normal Japanese people. </w:t>
      </w:r>
      <w:r w:rsidRPr="00F71FBF">
        <w:rPr>
          <w:rFonts w:ascii="Book Antiqua" w:hAnsi="Book Antiqua"/>
          <w:i/>
          <w:sz w:val="24"/>
          <w:szCs w:val="24"/>
        </w:rPr>
        <w:t>Health Phys</w:t>
      </w:r>
      <w:r w:rsidRPr="00F71FBF">
        <w:rPr>
          <w:rFonts w:ascii="Book Antiqua" w:hAnsi="Book Antiqua"/>
          <w:sz w:val="24"/>
          <w:szCs w:val="24"/>
        </w:rPr>
        <w:t xml:space="preserve"> 1997; </w:t>
      </w:r>
      <w:r w:rsidRPr="00F71FBF">
        <w:rPr>
          <w:rFonts w:ascii="Book Antiqua" w:hAnsi="Book Antiqua"/>
          <w:b/>
          <w:sz w:val="24"/>
          <w:szCs w:val="24"/>
        </w:rPr>
        <w:t>72</w:t>
      </w:r>
      <w:r w:rsidRPr="00F71FBF">
        <w:rPr>
          <w:rFonts w:ascii="Book Antiqua" w:hAnsi="Book Antiqua"/>
          <w:sz w:val="24"/>
          <w:szCs w:val="24"/>
        </w:rPr>
        <w:t>: 368-383 [PMID: 9030838 DOI: 10.1097/00004032-199703000-00004]</w:t>
      </w:r>
    </w:p>
    <w:p w14:paraId="0EB15C1A"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23 </w:t>
      </w:r>
      <w:r w:rsidRPr="00F71FBF">
        <w:rPr>
          <w:rFonts w:ascii="Book Antiqua" w:hAnsi="Book Antiqua"/>
          <w:b/>
          <w:sz w:val="24"/>
          <w:szCs w:val="24"/>
        </w:rPr>
        <w:t>Lin XZ</w:t>
      </w:r>
      <w:r w:rsidRPr="00F71FBF">
        <w:rPr>
          <w:rFonts w:ascii="Book Antiqua" w:hAnsi="Book Antiqua"/>
          <w:sz w:val="24"/>
          <w:szCs w:val="24"/>
        </w:rPr>
        <w:t xml:space="preserve">, Sun YN, Liu YH, </w:t>
      </w:r>
      <w:proofErr w:type="spellStart"/>
      <w:r w:rsidRPr="00F71FBF">
        <w:rPr>
          <w:rFonts w:ascii="Book Antiqua" w:hAnsi="Book Antiqua"/>
          <w:sz w:val="24"/>
          <w:szCs w:val="24"/>
        </w:rPr>
        <w:t>Sheu</w:t>
      </w:r>
      <w:proofErr w:type="spellEnd"/>
      <w:r w:rsidRPr="00F71FBF">
        <w:rPr>
          <w:rFonts w:ascii="Book Antiqua" w:hAnsi="Book Antiqua"/>
          <w:sz w:val="24"/>
          <w:szCs w:val="24"/>
        </w:rPr>
        <w:t xml:space="preserve"> BS, Cheng BN, Chen CY, Tsai HM, Shen CL. Liver volume in patients with or without chronic liver diseases. </w:t>
      </w:r>
      <w:proofErr w:type="spellStart"/>
      <w:r w:rsidRPr="00F71FBF">
        <w:rPr>
          <w:rFonts w:ascii="Book Antiqua" w:hAnsi="Book Antiqua"/>
          <w:i/>
          <w:sz w:val="24"/>
          <w:szCs w:val="24"/>
        </w:rPr>
        <w:t>Hepatogastroenterology</w:t>
      </w:r>
      <w:proofErr w:type="spellEnd"/>
      <w:r w:rsidRPr="00F71FBF">
        <w:rPr>
          <w:rFonts w:ascii="Book Antiqua" w:hAnsi="Book Antiqua"/>
          <w:sz w:val="24"/>
          <w:szCs w:val="24"/>
        </w:rPr>
        <w:t xml:space="preserve"> 1998; </w:t>
      </w:r>
      <w:r w:rsidRPr="00F71FBF">
        <w:rPr>
          <w:rFonts w:ascii="Book Antiqua" w:hAnsi="Book Antiqua"/>
          <w:b/>
          <w:sz w:val="24"/>
          <w:szCs w:val="24"/>
        </w:rPr>
        <w:t>45</w:t>
      </w:r>
      <w:r w:rsidRPr="00F71FBF">
        <w:rPr>
          <w:rFonts w:ascii="Book Antiqua" w:hAnsi="Book Antiqua"/>
          <w:sz w:val="24"/>
          <w:szCs w:val="24"/>
        </w:rPr>
        <w:t>: 1069-1074 [PMID: 9756008]</w:t>
      </w:r>
    </w:p>
    <w:p w14:paraId="4526FA0E"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24 </w:t>
      </w:r>
      <w:r w:rsidRPr="00F71FBF">
        <w:rPr>
          <w:rFonts w:ascii="Book Antiqua" w:hAnsi="Book Antiqua"/>
          <w:b/>
          <w:sz w:val="24"/>
          <w:szCs w:val="24"/>
        </w:rPr>
        <w:t>Yu HC</w:t>
      </w:r>
      <w:r w:rsidRPr="00F71FBF">
        <w:rPr>
          <w:rFonts w:ascii="Book Antiqua" w:hAnsi="Book Antiqua"/>
          <w:sz w:val="24"/>
          <w:szCs w:val="24"/>
        </w:rPr>
        <w:t xml:space="preserve">, You H, Lee H, </w:t>
      </w:r>
      <w:proofErr w:type="spellStart"/>
      <w:r w:rsidRPr="00F71FBF">
        <w:rPr>
          <w:rFonts w:ascii="Book Antiqua" w:hAnsi="Book Antiqua"/>
          <w:sz w:val="24"/>
          <w:szCs w:val="24"/>
        </w:rPr>
        <w:t>Jin</w:t>
      </w:r>
      <w:proofErr w:type="spellEnd"/>
      <w:r w:rsidRPr="00F71FBF">
        <w:rPr>
          <w:rFonts w:ascii="Book Antiqua" w:hAnsi="Book Antiqua"/>
          <w:sz w:val="24"/>
          <w:szCs w:val="24"/>
        </w:rPr>
        <w:t xml:space="preserve"> ZW, Moon JI, Cho BH. Estimation of standard liver volume for liver transplantation in the Korean population. </w:t>
      </w:r>
      <w:r w:rsidRPr="00F71FBF">
        <w:rPr>
          <w:rFonts w:ascii="Book Antiqua" w:hAnsi="Book Antiqua"/>
          <w:i/>
          <w:sz w:val="24"/>
          <w:szCs w:val="24"/>
        </w:rPr>
        <w:t xml:space="preserve">Liver </w:t>
      </w:r>
      <w:proofErr w:type="spellStart"/>
      <w:r w:rsidRPr="00F71FBF">
        <w:rPr>
          <w:rFonts w:ascii="Book Antiqua" w:hAnsi="Book Antiqua"/>
          <w:i/>
          <w:sz w:val="24"/>
          <w:szCs w:val="24"/>
        </w:rPr>
        <w:t>Transpl</w:t>
      </w:r>
      <w:proofErr w:type="spellEnd"/>
      <w:r w:rsidRPr="00F71FBF">
        <w:rPr>
          <w:rFonts w:ascii="Book Antiqua" w:hAnsi="Book Antiqua"/>
          <w:sz w:val="24"/>
          <w:szCs w:val="24"/>
        </w:rPr>
        <w:t xml:space="preserve"> 2004; </w:t>
      </w:r>
      <w:r w:rsidRPr="00F71FBF">
        <w:rPr>
          <w:rFonts w:ascii="Book Antiqua" w:hAnsi="Book Antiqua"/>
          <w:b/>
          <w:sz w:val="24"/>
          <w:szCs w:val="24"/>
        </w:rPr>
        <w:t>10</w:t>
      </w:r>
      <w:r w:rsidRPr="00F71FBF">
        <w:rPr>
          <w:rFonts w:ascii="Book Antiqua" w:hAnsi="Book Antiqua"/>
          <w:sz w:val="24"/>
          <w:szCs w:val="24"/>
        </w:rPr>
        <w:t>: 779-783 [PMID: 15162473 DOI: 10.1002/lt.20188]</w:t>
      </w:r>
    </w:p>
    <w:p w14:paraId="0353D62A"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25 </w:t>
      </w:r>
      <w:proofErr w:type="spellStart"/>
      <w:r w:rsidRPr="00F71FBF">
        <w:rPr>
          <w:rFonts w:ascii="Book Antiqua" w:hAnsi="Book Antiqua"/>
          <w:b/>
          <w:sz w:val="24"/>
          <w:szCs w:val="24"/>
        </w:rPr>
        <w:t>Chandramohan</w:t>
      </w:r>
      <w:proofErr w:type="spellEnd"/>
      <w:r w:rsidRPr="00F71FBF">
        <w:rPr>
          <w:rFonts w:ascii="Book Antiqua" w:hAnsi="Book Antiqua"/>
          <w:b/>
          <w:sz w:val="24"/>
          <w:szCs w:val="24"/>
        </w:rPr>
        <w:t xml:space="preserve"> A</w:t>
      </w:r>
      <w:r w:rsidRPr="00F71FBF">
        <w:rPr>
          <w:rFonts w:ascii="Book Antiqua" w:hAnsi="Book Antiqua"/>
          <w:sz w:val="24"/>
          <w:szCs w:val="24"/>
        </w:rPr>
        <w:t xml:space="preserve">, </w:t>
      </w:r>
      <w:proofErr w:type="spellStart"/>
      <w:r w:rsidRPr="00F71FBF">
        <w:rPr>
          <w:rFonts w:ascii="Book Antiqua" w:hAnsi="Book Antiqua"/>
          <w:sz w:val="24"/>
          <w:szCs w:val="24"/>
        </w:rPr>
        <w:t>Eapen</w:t>
      </w:r>
      <w:proofErr w:type="spellEnd"/>
      <w:r w:rsidRPr="00F71FBF">
        <w:rPr>
          <w:rFonts w:ascii="Book Antiqua" w:hAnsi="Book Antiqua"/>
          <w:sz w:val="24"/>
          <w:szCs w:val="24"/>
        </w:rPr>
        <w:t xml:space="preserve"> A, </w:t>
      </w:r>
      <w:proofErr w:type="spellStart"/>
      <w:r w:rsidRPr="00F71FBF">
        <w:rPr>
          <w:rFonts w:ascii="Book Antiqua" w:hAnsi="Book Antiqua"/>
          <w:sz w:val="24"/>
          <w:szCs w:val="24"/>
        </w:rPr>
        <w:t>Govil</w:t>
      </w:r>
      <w:proofErr w:type="spellEnd"/>
      <w:r w:rsidRPr="00F71FBF">
        <w:rPr>
          <w:rFonts w:ascii="Book Antiqua" w:hAnsi="Book Antiqua"/>
          <w:sz w:val="24"/>
          <w:szCs w:val="24"/>
        </w:rPr>
        <w:t xml:space="preserve"> S, </w:t>
      </w:r>
      <w:proofErr w:type="spellStart"/>
      <w:r w:rsidRPr="00F71FBF">
        <w:rPr>
          <w:rFonts w:ascii="Book Antiqua" w:hAnsi="Book Antiqua"/>
          <w:sz w:val="24"/>
          <w:szCs w:val="24"/>
        </w:rPr>
        <w:t>Govil</w:t>
      </w:r>
      <w:proofErr w:type="spellEnd"/>
      <w:r w:rsidRPr="00F71FBF">
        <w:rPr>
          <w:rFonts w:ascii="Book Antiqua" w:hAnsi="Book Antiqua"/>
          <w:sz w:val="24"/>
          <w:szCs w:val="24"/>
        </w:rPr>
        <w:t xml:space="preserve"> S, </w:t>
      </w:r>
      <w:proofErr w:type="spellStart"/>
      <w:r w:rsidRPr="00F71FBF">
        <w:rPr>
          <w:rFonts w:ascii="Book Antiqua" w:hAnsi="Book Antiqua"/>
          <w:sz w:val="24"/>
          <w:szCs w:val="24"/>
        </w:rPr>
        <w:t>Jeyaseelan</w:t>
      </w:r>
      <w:proofErr w:type="spellEnd"/>
      <w:r w:rsidRPr="00F71FBF">
        <w:rPr>
          <w:rFonts w:ascii="Book Antiqua" w:hAnsi="Book Antiqua"/>
          <w:sz w:val="24"/>
          <w:szCs w:val="24"/>
        </w:rPr>
        <w:t xml:space="preserve"> V. Determining standard liver volume: assessment of existing formulae in Indian population. </w:t>
      </w:r>
      <w:r w:rsidRPr="00F71FBF">
        <w:rPr>
          <w:rFonts w:ascii="Book Antiqua" w:hAnsi="Book Antiqua"/>
          <w:i/>
          <w:sz w:val="24"/>
          <w:szCs w:val="24"/>
        </w:rPr>
        <w:t>Indian J Gastroenterol</w:t>
      </w:r>
      <w:r w:rsidRPr="00F71FBF">
        <w:rPr>
          <w:rFonts w:ascii="Book Antiqua" w:hAnsi="Book Antiqua"/>
          <w:sz w:val="24"/>
          <w:szCs w:val="24"/>
        </w:rPr>
        <w:t xml:space="preserve"> 2007; </w:t>
      </w:r>
      <w:r w:rsidRPr="00F71FBF">
        <w:rPr>
          <w:rFonts w:ascii="Book Antiqua" w:hAnsi="Book Antiqua"/>
          <w:b/>
          <w:sz w:val="24"/>
          <w:szCs w:val="24"/>
        </w:rPr>
        <w:t>26</w:t>
      </w:r>
      <w:r w:rsidRPr="00F71FBF">
        <w:rPr>
          <w:rFonts w:ascii="Book Antiqua" w:hAnsi="Book Antiqua"/>
          <w:sz w:val="24"/>
          <w:szCs w:val="24"/>
        </w:rPr>
        <w:t>: 22-25 [PMID: 17401231]</w:t>
      </w:r>
    </w:p>
    <w:p w14:paraId="424BAC06"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26 </w:t>
      </w:r>
      <w:r w:rsidRPr="00F71FBF">
        <w:rPr>
          <w:rFonts w:ascii="Book Antiqua" w:hAnsi="Book Antiqua"/>
          <w:b/>
          <w:sz w:val="24"/>
          <w:szCs w:val="24"/>
        </w:rPr>
        <w:t>Fu-</w:t>
      </w:r>
      <w:proofErr w:type="spellStart"/>
      <w:r w:rsidRPr="00F71FBF">
        <w:rPr>
          <w:rFonts w:ascii="Book Antiqua" w:hAnsi="Book Antiqua"/>
          <w:b/>
          <w:sz w:val="24"/>
          <w:szCs w:val="24"/>
        </w:rPr>
        <w:t>Gui</w:t>
      </w:r>
      <w:proofErr w:type="spellEnd"/>
      <w:r w:rsidRPr="00F71FBF">
        <w:rPr>
          <w:rFonts w:ascii="Book Antiqua" w:hAnsi="Book Antiqua"/>
          <w:b/>
          <w:sz w:val="24"/>
          <w:szCs w:val="24"/>
        </w:rPr>
        <w:t xml:space="preserve"> L</w:t>
      </w:r>
      <w:r w:rsidRPr="00F71FBF">
        <w:rPr>
          <w:rFonts w:ascii="Book Antiqua" w:hAnsi="Book Antiqua"/>
          <w:sz w:val="24"/>
          <w:szCs w:val="24"/>
        </w:rPr>
        <w:t xml:space="preserve">, Lu-Nan Y, Bo L, Yong Z, Tian-Fu W, Ming-Qing X, Wen-Tao W, </w:t>
      </w:r>
      <w:proofErr w:type="spellStart"/>
      <w:r w:rsidRPr="00F71FBF">
        <w:rPr>
          <w:rFonts w:ascii="Book Antiqua" w:hAnsi="Book Antiqua"/>
          <w:sz w:val="24"/>
          <w:szCs w:val="24"/>
        </w:rPr>
        <w:t>Zhe</w:t>
      </w:r>
      <w:proofErr w:type="spellEnd"/>
      <w:r w:rsidRPr="00F71FBF">
        <w:rPr>
          <w:rFonts w:ascii="Book Antiqua" w:hAnsi="Book Antiqua"/>
          <w:sz w:val="24"/>
          <w:szCs w:val="24"/>
        </w:rPr>
        <w:t xml:space="preserve">-Yu C. Estimation of standard liver volume in Chinese adult living donors. </w:t>
      </w:r>
      <w:r w:rsidRPr="00F71FBF">
        <w:rPr>
          <w:rFonts w:ascii="Book Antiqua" w:hAnsi="Book Antiqua"/>
          <w:i/>
          <w:sz w:val="24"/>
          <w:szCs w:val="24"/>
        </w:rPr>
        <w:t>Transplant Proc</w:t>
      </w:r>
      <w:r w:rsidRPr="00F71FBF">
        <w:rPr>
          <w:rFonts w:ascii="Book Antiqua" w:hAnsi="Book Antiqua"/>
          <w:sz w:val="24"/>
          <w:szCs w:val="24"/>
        </w:rPr>
        <w:t xml:space="preserve"> 2009; </w:t>
      </w:r>
      <w:r w:rsidRPr="00F71FBF">
        <w:rPr>
          <w:rFonts w:ascii="Book Antiqua" w:hAnsi="Book Antiqua"/>
          <w:b/>
          <w:sz w:val="24"/>
          <w:szCs w:val="24"/>
        </w:rPr>
        <w:t>41</w:t>
      </w:r>
      <w:r w:rsidRPr="00F71FBF">
        <w:rPr>
          <w:rFonts w:ascii="Book Antiqua" w:hAnsi="Book Antiqua"/>
          <w:sz w:val="24"/>
          <w:szCs w:val="24"/>
        </w:rPr>
        <w:t>: 4052-4056 [PMID: 20005340 DOI: 10.1016/j.transproceed.2009.08.079]</w:t>
      </w:r>
    </w:p>
    <w:p w14:paraId="6C1346CF"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27 </w:t>
      </w:r>
      <w:proofErr w:type="spellStart"/>
      <w:r w:rsidRPr="00F71FBF">
        <w:rPr>
          <w:rFonts w:ascii="Book Antiqua" w:hAnsi="Book Antiqua"/>
          <w:b/>
          <w:sz w:val="24"/>
          <w:szCs w:val="24"/>
        </w:rPr>
        <w:t>Poovathumkadavil</w:t>
      </w:r>
      <w:proofErr w:type="spellEnd"/>
      <w:r w:rsidRPr="00F71FBF">
        <w:rPr>
          <w:rFonts w:ascii="Book Antiqua" w:hAnsi="Book Antiqua"/>
          <w:b/>
          <w:sz w:val="24"/>
          <w:szCs w:val="24"/>
        </w:rPr>
        <w:t xml:space="preserve"> A</w:t>
      </w:r>
      <w:r w:rsidRPr="00F71FBF">
        <w:rPr>
          <w:rFonts w:ascii="Book Antiqua" w:hAnsi="Book Antiqua"/>
          <w:sz w:val="24"/>
          <w:szCs w:val="24"/>
        </w:rPr>
        <w:t xml:space="preserve">, Leung KF, Al </w:t>
      </w:r>
      <w:proofErr w:type="spellStart"/>
      <w:r w:rsidRPr="00F71FBF">
        <w:rPr>
          <w:rFonts w:ascii="Book Antiqua" w:hAnsi="Book Antiqua"/>
          <w:sz w:val="24"/>
          <w:szCs w:val="24"/>
        </w:rPr>
        <w:t>Ghamdi</w:t>
      </w:r>
      <w:proofErr w:type="spellEnd"/>
      <w:r w:rsidRPr="00F71FBF">
        <w:rPr>
          <w:rFonts w:ascii="Book Antiqua" w:hAnsi="Book Antiqua"/>
          <w:sz w:val="24"/>
          <w:szCs w:val="24"/>
        </w:rPr>
        <w:t xml:space="preserve"> HM, Othman </w:t>
      </w:r>
      <w:proofErr w:type="spellStart"/>
      <w:r w:rsidRPr="00F71FBF">
        <w:rPr>
          <w:rFonts w:ascii="Book Antiqua" w:hAnsi="Book Antiqua"/>
          <w:sz w:val="24"/>
          <w:szCs w:val="24"/>
        </w:rPr>
        <w:t>Iel</w:t>
      </w:r>
      <w:proofErr w:type="spellEnd"/>
      <w:r w:rsidRPr="00F71FBF">
        <w:rPr>
          <w:rFonts w:ascii="Book Antiqua" w:hAnsi="Book Antiqua"/>
          <w:sz w:val="24"/>
          <w:szCs w:val="24"/>
        </w:rPr>
        <w:t xml:space="preserve"> H, </w:t>
      </w:r>
      <w:proofErr w:type="spellStart"/>
      <w:r w:rsidRPr="00F71FBF">
        <w:rPr>
          <w:rFonts w:ascii="Book Antiqua" w:hAnsi="Book Antiqua"/>
          <w:sz w:val="24"/>
          <w:szCs w:val="24"/>
        </w:rPr>
        <w:t>Meshikhes</w:t>
      </w:r>
      <w:proofErr w:type="spellEnd"/>
      <w:r w:rsidRPr="00F71FBF">
        <w:rPr>
          <w:rFonts w:ascii="Book Antiqua" w:hAnsi="Book Antiqua"/>
          <w:sz w:val="24"/>
          <w:szCs w:val="24"/>
        </w:rPr>
        <w:t xml:space="preserve"> AW. Standard formula for liver volume in Middle Eastern Arabic adults. </w:t>
      </w:r>
      <w:r w:rsidRPr="00F71FBF">
        <w:rPr>
          <w:rFonts w:ascii="Book Antiqua" w:hAnsi="Book Antiqua"/>
          <w:i/>
          <w:sz w:val="24"/>
          <w:szCs w:val="24"/>
        </w:rPr>
        <w:t>Transplant Proc</w:t>
      </w:r>
      <w:r w:rsidRPr="00F71FBF">
        <w:rPr>
          <w:rFonts w:ascii="Book Antiqua" w:hAnsi="Book Antiqua"/>
          <w:sz w:val="24"/>
          <w:szCs w:val="24"/>
        </w:rPr>
        <w:t xml:space="preserve"> 2010; </w:t>
      </w:r>
      <w:r w:rsidRPr="00F71FBF">
        <w:rPr>
          <w:rFonts w:ascii="Book Antiqua" w:hAnsi="Book Antiqua"/>
          <w:b/>
          <w:sz w:val="24"/>
          <w:szCs w:val="24"/>
        </w:rPr>
        <w:t>42</w:t>
      </w:r>
      <w:r w:rsidRPr="00F71FBF">
        <w:rPr>
          <w:rFonts w:ascii="Book Antiqua" w:hAnsi="Book Antiqua"/>
          <w:sz w:val="24"/>
          <w:szCs w:val="24"/>
        </w:rPr>
        <w:t>: 3600-3605 [PMID: 21094823 DOI: 10.1016/j.transproceed.2010.07.098]</w:t>
      </w:r>
    </w:p>
    <w:p w14:paraId="3A9061DE"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28 </w:t>
      </w:r>
      <w:proofErr w:type="spellStart"/>
      <w:r w:rsidRPr="00F71FBF">
        <w:rPr>
          <w:rFonts w:ascii="Book Antiqua" w:hAnsi="Book Antiqua"/>
          <w:b/>
          <w:sz w:val="24"/>
          <w:szCs w:val="24"/>
        </w:rPr>
        <w:t>Herden</w:t>
      </w:r>
      <w:proofErr w:type="spellEnd"/>
      <w:r w:rsidRPr="00F71FBF">
        <w:rPr>
          <w:rFonts w:ascii="Book Antiqua" w:hAnsi="Book Antiqua"/>
          <w:b/>
          <w:sz w:val="24"/>
          <w:szCs w:val="24"/>
        </w:rPr>
        <w:t xml:space="preserve"> U</w:t>
      </w:r>
      <w:r w:rsidRPr="00F71FBF">
        <w:rPr>
          <w:rFonts w:ascii="Book Antiqua" w:hAnsi="Book Antiqua"/>
          <w:sz w:val="24"/>
          <w:szCs w:val="24"/>
        </w:rPr>
        <w:t xml:space="preserve">, </w:t>
      </w:r>
      <w:proofErr w:type="spellStart"/>
      <w:r w:rsidRPr="00F71FBF">
        <w:rPr>
          <w:rFonts w:ascii="Book Antiqua" w:hAnsi="Book Antiqua"/>
          <w:sz w:val="24"/>
          <w:szCs w:val="24"/>
        </w:rPr>
        <w:t>Wischhusen</w:t>
      </w:r>
      <w:proofErr w:type="spellEnd"/>
      <w:r w:rsidRPr="00F71FBF">
        <w:rPr>
          <w:rFonts w:ascii="Book Antiqua" w:hAnsi="Book Antiqua"/>
          <w:sz w:val="24"/>
          <w:szCs w:val="24"/>
        </w:rPr>
        <w:t xml:space="preserve"> F, Heinemann A, </w:t>
      </w:r>
      <w:proofErr w:type="spellStart"/>
      <w:r w:rsidRPr="00F71FBF">
        <w:rPr>
          <w:rFonts w:ascii="Book Antiqua" w:hAnsi="Book Antiqua"/>
          <w:sz w:val="24"/>
          <w:szCs w:val="24"/>
        </w:rPr>
        <w:t>Ganschow</w:t>
      </w:r>
      <w:proofErr w:type="spellEnd"/>
      <w:r w:rsidRPr="00F71FBF">
        <w:rPr>
          <w:rFonts w:ascii="Book Antiqua" w:hAnsi="Book Antiqua"/>
          <w:sz w:val="24"/>
          <w:szCs w:val="24"/>
        </w:rPr>
        <w:t xml:space="preserve"> R, </w:t>
      </w:r>
      <w:proofErr w:type="spellStart"/>
      <w:r w:rsidRPr="00F71FBF">
        <w:rPr>
          <w:rFonts w:ascii="Book Antiqua" w:hAnsi="Book Antiqua"/>
          <w:sz w:val="24"/>
          <w:szCs w:val="24"/>
        </w:rPr>
        <w:t>Grabhorn</w:t>
      </w:r>
      <w:proofErr w:type="spellEnd"/>
      <w:r w:rsidRPr="00F71FBF">
        <w:rPr>
          <w:rFonts w:ascii="Book Antiqua" w:hAnsi="Book Antiqua"/>
          <w:sz w:val="24"/>
          <w:szCs w:val="24"/>
        </w:rPr>
        <w:t xml:space="preserve"> E, </w:t>
      </w:r>
      <w:proofErr w:type="spellStart"/>
      <w:r w:rsidRPr="00F71FBF">
        <w:rPr>
          <w:rFonts w:ascii="Book Antiqua" w:hAnsi="Book Antiqua"/>
          <w:sz w:val="24"/>
          <w:szCs w:val="24"/>
        </w:rPr>
        <w:t>Vettorazzi</w:t>
      </w:r>
      <w:proofErr w:type="spellEnd"/>
      <w:r w:rsidRPr="00F71FBF">
        <w:rPr>
          <w:rFonts w:ascii="Book Antiqua" w:hAnsi="Book Antiqua"/>
          <w:sz w:val="24"/>
          <w:szCs w:val="24"/>
        </w:rPr>
        <w:t xml:space="preserve"> E, </w:t>
      </w:r>
      <w:proofErr w:type="spellStart"/>
      <w:r w:rsidRPr="00F71FBF">
        <w:rPr>
          <w:rFonts w:ascii="Book Antiqua" w:hAnsi="Book Antiqua"/>
          <w:sz w:val="24"/>
          <w:szCs w:val="24"/>
        </w:rPr>
        <w:t>Nashan</w:t>
      </w:r>
      <w:proofErr w:type="spellEnd"/>
      <w:r w:rsidRPr="00F71FBF">
        <w:rPr>
          <w:rFonts w:ascii="Book Antiqua" w:hAnsi="Book Antiqua"/>
          <w:sz w:val="24"/>
          <w:szCs w:val="24"/>
        </w:rPr>
        <w:t xml:space="preserve"> B, Fischer L. A formula to calculate the standard liver volume in children and its application in pediatric liver transplantation. </w:t>
      </w:r>
      <w:proofErr w:type="spellStart"/>
      <w:r w:rsidRPr="00F71FBF">
        <w:rPr>
          <w:rFonts w:ascii="Book Antiqua" w:hAnsi="Book Antiqua"/>
          <w:i/>
          <w:sz w:val="24"/>
          <w:szCs w:val="24"/>
        </w:rPr>
        <w:t>Transpl</w:t>
      </w:r>
      <w:proofErr w:type="spellEnd"/>
      <w:r w:rsidRPr="00F71FBF">
        <w:rPr>
          <w:rFonts w:ascii="Book Antiqua" w:hAnsi="Book Antiqua"/>
          <w:i/>
          <w:sz w:val="24"/>
          <w:szCs w:val="24"/>
        </w:rPr>
        <w:t xml:space="preserve"> Int</w:t>
      </w:r>
      <w:r w:rsidRPr="00F71FBF">
        <w:rPr>
          <w:rFonts w:ascii="Book Antiqua" w:hAnsi="Book Antiqua"/>
          <w:sz w:val="24"/>
          <w:szCs w:val="24"/>
        </w:rPr>
        <w:t xml:space="preserve"> 2013; </w:t>
      </w:r>
      <w:r w:rsidRPr="00F71FBF">
        <w:rPr>
          <w:rFonts w:ascii="Book Antiqua" w:hAnsi="Book Antiqua"/>
          <w:b/>
          <w:sz w:val="24"/>
          <w:szCs w:val="24"/>
        </w:rPr>
        <w:t>26</w:t>
      </w:r>
      <w:r w:rsidRPr="00F71FBF">
        <w:rPr>
          <w:rFonts w:ascii="Book Antiqua" w:hAnsi="Book Antiqua"/>
          <w:sz w:val="24"/>
          <w:szCs w:val="24"/>
        </w:rPr>
        <w:t>: 1217-1224 [PMID: 24118382 DOI: 10.1111/tri.12198]</w:t>
      </w:r>
    </w:p>
    <w:p w14:paraId="5007666D"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29 </w:t>
      </w:r>
      <w:r w:rsidRPr="00F71FBF">
        <w:rPr>
          <w:rFonts w:ascii="Book Antiqua" w:hAnsi="Book Antiqua"/>
          <w:b/>
          <w:sz w:val="24"/>
          <w:szCs w:val="24"/>
        </w:rPr>
        <w:t>DeLand FH</w:t>
      </w:r>
      <w:r w:rsidRPr="00F71FBF">
        <w:rPr>
          <w:rFonts w:ascii="Book Antiqua" w:hAnsi="Book Antiqua"/>
          <w:sz w:val="24"/>
          <w:szCs w:val="24"/>
        </w:rPr>
        <w:t xml:space="preserve">, North WA. Relationship between liver size and body size. </w:t>
      </w:r>
      <w:r w:rsidRPr="00F71FBF">
        <w:rPr>
          <w:rFonts w:ascii="Book Antiqua" w:hAnsi="Book Antiqua"/>
          <w:i/>
          <w:sz w:val="24"/>
          <w:szCs w:val="24"/>
        </w:rPr>
        <w:t>Radiology</w:t>
      </w:r>
      <w:r w:rsidRPr="00F71FBF">
        <w:rPr>
          <w:rFonts w:ascii="Book Antiqua" w:hAnsi="Book Antiqua"/>
          <w:sz w:val="24"/>
          <w:szCs w:val="24"/>
        </w:rPr>
        <w:t xml:space="preserve"> 1968; </w:t>
      </w:r>
      <w:r w:rsidRPr="00F71FBF">
        <w:rPr>
          <w:rFonts w:ascii="Book Antiqua" w:hAnsi="Book Antiqua"/>
          <w:b/>
          <w:sz w:val="24"/>
          <w:szCs w:val="24"/>
        </w:rPr>
        <w:t>91</w:t>
      </w:r>
      <w:r w:rsidRPr="00F71FBF">
        <w:rPr>
          <w:rFonts w:ascii="Book Antiqua" w:hAnsi="Book Antiqua"/>
          <w:sz w:val="24"/>
          <w:szCs w:val="24"/>
        </w:rPr>
        <w:t>: 1195-1198 [PMID: 5699624 DOI: 10.1148/91.6.1195]</w:t>
      </w:r>
    </w:p>
    <w:p w14:paraId="46F14933"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30 </w:t>
      </w:r>
      <w:r w:rsidRPr="00F71FBF">
        <w:rPr>
          <w:rFonts w:ascii="Book Antiqua" w:hAnsi="Book Antiqua"/>
          <w:b/>
          <w:sz w:val="24"/>
          <w:szCs w:val="24"/>
        </w:rPr>
        <w:t>Urata K</w:t>
      </w:r>
      <w:r w:rsidRPr="00F71FBF">
        <w:rPr>
          <w:rFonts w:ascii="Book Antiqua" w:hAnsi="Book Antiqua"/>
          <w:sz w:val="24"/>
          <w:szCs w:val="24"/>
        </w:rPr>
        <w:t xml:space="preserve">, Kawasaki S, </w:t>
      </w:r>
      <w:proofErr w:type="spellStart"/>
      <w:r w:rsidRPr="00F71FBF">
        <w:rPr>
          <w:rFonts w:ascii="Book Antiqua" w:hAnsi="Book Antiqua"/>
          <w:sz w:val="24"/>
          <w:szCs w:val="24"/>
        </w:rPr>
        <w:t>Matsunami</w:t>
      </w:r>
      <w:proofErr w:type="spellEnd"/>
      <w:r w:rsidRPr="00F71FBF">
        <w:rPr>
          <w:rFonts w:ascii="Book Antiqua" w:hAnsi="Book Antiqua"/>
          <w:sz w:val="24"/>
          <w:szCs w:val="24"/>
        </w:rPr>
        <w:t xml:space="preserve"> H, </w:t>
      </w:r>
      <w:proofErr w:type="spellStart"/>
      <w:r w:rsidRPr="00F71FBF">
        <w:rPr>
          <w:rFonts w:ascii="Book Antiqua" w:hAnsi="Book Antiqua"/>
          <w:sz w:val="24"/>
          <w:szCs w:val="24"/>
        </w:rPr>
        <w:t>Hashikura</w:t>
      </w:r>
      <w:proofErr w:type="spellEnd"/>
      <w:r w:rsidRPr="00F71FBF">
        <w:rPr>
          <w:rFonts w:ascii="Book Antiqua" w:hAnsi="Book Antiqua"/>
          <w:sz w:val="24"/>
          <w:szCs w:val="24"/>
        </w:rPr>
        <w:t xml:space="preserve"> Y, Ikegami T, </w:t>
      </w:r>
      <w:proofErr w:type="spellStart"/>
      <w:r w:rsidRPr="00F71FBF">
        <w:rPr>
          <w:rFonts w:ascii="Book Antiqua" w:hAnsi="Book Antiqua"/>
          <w:sz w:val="24"/>
          <w:szCs w:val="24"/>
        </w:rPr>
        <w:t>Ishizone</w:t>
      </w:r>
      <w:proofErr w:type="spellEnd"/>
      <w:r w:rsidRPr="00F71FBF">
        <w:rPr>
          <w:rFonts w:ascii="Book Antiqua" w:hAnsi="Book Antiqua"/>
          <w:sz w:val="24"/>
          <w:szCs w:val="24"/>
        </w:rPr>
        <w:t xml:space="preserve"> S, </w:t>
      </w:r>
      <w:proofErr w:type="spellStart"/>
      <w:r w:rsidRPr="00F71FBF">
        <w:rPr>
          <w:rFonts w:ascii="Book Antiqua" w:hAnsi="Book Antiqua"/>
          <w:sz w:val="24"/>
          <w:szCs w:val="24"/>
        </w:rPr>
        <w:t>Momose</w:t>
      </w:r>
      <w:proofErr w:type="spellEnd"/>
      <w:r w:rsidRPr="00F71FBF">
        <w:rPr>
          <w:rFonts w:ascii="Book Antiqua" w:hAnsi="Book Antiqua"/>
          <w:sz w:val="24"/>
          <w:szCs w:val="24"/>
        </w:rPr>
        <w:t xml:space="preserve"> Y, Komiyama A, Makuuchi M. Calculation of child and adult standard liver volume for liver transplantation. </w:t>
      </w:r>
      <w:r w:rsidRPr="00F71FBF">
        <w:rPr>
          <w:rFonts w:ascii="Book Antiqua" w:hAnsi="Book Antiqua"/>
          <w:i/>
          <w:sz w:val="24"/>
          <w:szCs w:val="24"/>
        </w:rPr>
        <w:t>Hepatology</w:t>
      </w:r>
      <w:r w:rsidRPr="00F71FBF">
        <w:rPr>
          <w:rFonts w:ascii="Book Antiqua" w:hAnsi="Book Antiqua"/>
          <w:sz w:val="24"/>
          <w:szCs w:val="24"/>
        </w:rPr>
        <w:t xml:space="preserve"> 1995; </w:t>
      </w:r>
      <w:r w:rsidRPr="00F71FBF">
        <w:rPr>
          <w:rFonts w:ascii="Book Antiqua" w:hAnsi="Book Antiqua"/>
          <w:b/>
          <w:sz w:val="24"/>
          <w:szCs w:val="24"/>
        </w:rPr>
        <w:t>21</w:t>
      </w:r>
      <w:r w:rsidRPr="00F71FBF">
        <w:rPr>
          <w:rFonts w:ascii="Book Antiqua" w:hAnsi="Book Antiqua"/>
          <w:sz w:val="24"/>
          <w:szCs w:val="24"/>
        </w:rPr>
        <w:t>: 1317-1321 [PMID: 7737637 DOI: 10.1002/hep.1840210515]</w:t>
      </w:r>
    </w:p>
    <w:p w14:paraId="31920F0E"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31 </w:t>
      </w:r>
      <w:r w:rsidRPr="00F71FBF">
        <w:rPr>
          <w:rFonts w:ascii="Book Antiqua" w:hAnsi="Book Antiqua"/>
          <w:b/>
          <w:sz w:val="24"/>
          <w:szCs w:val="24"/>
        </w:rPr>
        <w:t>Murry DJ</w:t>
      </w:r>
      <w:r w:rsidRPr="00F71FBF">
        <w:rPr>
          <w:rFonts w:ascii="Book Antiqua" w:hAnsi="Book Antiqua"/>
          <w:sz w:val="24"/>
          <w:szCs w:val="24"/>
        </w:rPr>
        <w:t xml:space="preserve">, </w:t>
      </w:r>
      <w:proofErr w:type="spellStart"/>
      <w:r w:rsidRPr="00F71FBF">
        <w:rPr>
          <w:rFonts w:ascii="Book Antiqua" w:hAnsi="Book Antiqua"/>
          <w:sz w:val="24"/>
          <w:szCs w:val="24"/>
        </w:rPr>
        <w:t>Crom</w:t>
      </w:r>
      <w:proofErr w:type="spellEnd"/>
      <w:r w:rsidRPr="00F71FBF">
        <w:rPr>
          <w:rFonts w:ascii="Book Antiqua" w:hAnsi="Book Antiqua"/>
          <w:sz w:val="24"/>
          <w:szCs w:val="24"/>
        </w:rPr>
        <w:t xml:space="preserve"> WR, Reddick WE, Bhargava R, Evans WE. Liver volume as a determinant of drug clearance in children and adolescents. </w:t>
      </w:r>
      <w:r w:rsidRPr="00F71FBF">
        <w:rPr>
          <w:rFonts w:ascii="Book Antiqua" w:hAnsi="Book Antiqua"/>
          <w:i/>
          <w:sz w:val="24"/>
          <w:szCs w:val="24"/>
        </w:rPr>
        <w:t xml:space="preserve">Drug </w:t>
      </w:r>
      <w:proofErr w:type="spellStart"/>
      <w:r w:rsidRPr="00F71FBF">
        <w:rPr>
          <w:rFonts w:ascii="Book Antiqua" w:hAnsi="Book Antiqua"/>
          <w:i/>
          <w:sz w:val="24"/>
          <w:szCs w:val="24"/>
        </w:rPr>
        <w:t>Metab</w:t>
      </w:r>
      <w:proofErr w:type="spellEnd"/>
      <w:r w:rsidRPr="00F71FBF">
        <w:rPr>
          <w:rFonts w:ascii="Book Antiqua" w:hAnsi="Book Antiqua"/>
          <w:i/>
          <w:sz w:val="24"/>
          <w:szCs w:val="24"/>
        </w:rPr>
        <w:t xml:space="preserve"> </w:t>
      </w:r>
      <w:proofErr w:type="spellStart"/>
      <w:r w:rsidRPr="00F71FBF">
        <w:rPr>
          <w:rFonts w:ascii="Book Antiqua" w:hAnsi="Book Antiqua"/>
          <w:i/>
          <w:sz w:val="24"/>
          <w:szCs w:val="24"/>
        </w:rPr>
        <w:t>Dispos</w:t>
      </w:r>
      <w:proofErr w:type="spellEnd"/>
      <w:r w:rsidRPr="00F71FBF">
        <w:rPr>
          <w:rFonts w:ascii="Book Antiqua" w:hAnsi="Book Antiqua"/>
          <w:sz w:val="24"/>
          <w:szCs w:val="24"/>
        </w:rPr>
        <w:t xml:space="preserve"> 1995; </w:t>
      </w:r>
      <w:r w:rsidRPr="00F71FBF">
        <w:rPr>
          <w:rFonts w:ascii="Book Antiqua" w:hAnsi="Book Antiqua"/>
          <w:b/>
          <w:sz w:val="24"/>
          <w:szCs w:val="24"/>
        </w:rPr>
        <w:t>23</w:t>
      </w:r>
      <w:r w:rsidRPr="00F71FBF">
        <w:rPr>
          <w:rFonts w:ascii="Book Antiqua" w:hAnsi="Book Antiqua"/>
          <w:sz w:val="24"/>
          <w:szCs w:val="24"/>
        </w:rPr>
        <w:t>: 1110-1116 [PMID: 8654200]</w:t>
      </w:r>
    </w:p>
    <w:p w14:paraId="4B586AA5"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32 </w:t>
      </w:r>
      <w:r w:rsidRPr="00F71FBF">
        <w:rPr>
          <w:rFonts w:ascii="Book Antiqua" w:hAnsi="Book Antiqua"/>
          <w:b/>
          <w:sz w:val="24"/>
          <w:szCs w:val="24"/>
        </w:rPr>
        <w:t>Heinemann A</w:t>
      </w:r>
      <w:r w:rsidRPr="00F71FBF">
        <w:rPr>
          <w:rFonts w:ascii="Book Antiqua" w:hAnsi="Book Antiqua"/>
          <w:sz w:val="24"/>
          <w:szCs w:val="24"/>
        </w:rPr>
        <w:t xml:space="preserve">, </w:t>
      </w:r>
      <w:proofErr w:type="spellStart"/>
      <w:r w:rsidRPr="00F71FBF">
        <w:rPr>
          <w:rFonts w:ascii="Book Antiqua" w:hAnsi="Book Antiqua"/>
          <w:sz w:val="24"/>
          <w:szCs w:val="24"/>
        </w:rPr>
        <w:t>Wischhusen</w:t>
      </w:r>
      <w:proofErr w:type="spellEnd"/>
      <w:r w:rsidRPr="00F71FBF">
        <w:rPr>
          <w:rFonts w:ascii="Book Antiqua" w:hAnsi="Book Antiqua"/>
          <w:sz w:val="24"/>
          <w:szCs w:val="24"/>
        </w:rPr>
        <w:t xml:space="preserve"> F, </w:t>
      </w:r>
      <w:proofErr w:type="spellStart"/>
      <w:r w:rsidRPr="00F71FBF">
        <w:rPr>
          <w:rFonts w:ascii="Book Antiqua" w:hAnsi="Book Antiqua"/>
          <w:sz w:val="24"/>
          <w:szCs w:val="24"/>
        </w:rPr>
        <w:t>Püschel</w:t>
      </w:r>
      <w:proofErr w:type="spellEnd"/>
      <w:r w:rsidRPr="00F71FBF">
        <w:rPr>
          <w:rFonts w:ascii="Book Antiqua" w:hAnsi="Book Antiqua"/>
          <w:sz w:val="24"/>
          <w:szCs w:val="24"/>
        </w:rPr>
        <w:t xml:space="preserve"> K, </w:t>
      </w:r>
      <w:proofErr w:type="spellStart"/>
      <w:r w:rsidRPr="00F71FBF">
        <w:rPr>
          <w:rFonts w:ascii="Book Antiqua" w:hAnsi="Book Antiqua"/>
          <w:sz w:val="24"/>
          <w:szCs w:val="24"/>
        </w:rPr>
        <w:t>Rogiers</w:t>
      </w:r>
      <w:proofErr w:type="spellEnd"/>
      <w:r w:rsidRPr="00F71FBF">
        <w:rPr>
          <w:rFonts w:ascii="Book Antiqua" w:hAnsi="Book Antiqua"/>
          <w:sz w:val="24"/>
          <w:szCs w:val="24"/>
        </w:rPr>
        <w:t xml:space="preserve"> X. Standard liver volume in the Caucasian population. </w:t>
      </w:r>
      <w:r w:rsidRPr="00F71FBF">
        <w:rPr>
          <w:rFonts w:ascii="Book Antiqua" w:hAnsi="Book Antiqua"/>
          <w:i/>
          <w:sz w:val="24"/>
          <w:szCs w:val="24"/>
        </w:rPr>
        <w:t xml:space="preserve">Liver </w:t>
      </w:r>
      <w:proofErr w:type="spellStart"/>
      <w:r w:rsidRPr="00F71FBF">
        <w:rPr>
          <w:rFonts w:ascii="Book Antiqua" w:hAnsi="Book Antiqua"/>
          <w:i/>
          <w:sz w:val="24"/>
          <w:szCs w:val="24"/>
        </w:rPr>
        <w:t>Transpl</w:t>
      </w:r>
      <w:proofErr w:type="spellEnd"/>
      <w:r w:rsidRPr="00F71FBF">
        <w:rPr>
          <w:rFonts w:ascii="Book Antiqua" w:hAnsi="Book Antiqua"/>
          <w:i/>
          <w:sz w:val="24"/>
          <w:szCs w:val="24"/>
        </w:rPr>
        <w:t xml:space="preserve"> Surg</w:t>
      </w:r>
      <w:r w:rsidRPr="00F71FBF">
        <w:rPr>
          <w:rFonts w:ascii="Book Antiqua" w:hAnsi="Book Antiqua"/>
          <w:sz w:val="24"/>
          <w:szCs w:val="24"/>
        </w:rPr>
        <w:t xml:space="preserve"> 1999; </w:t>
      </w:r>
      <w:r w:rsidRPr="00F71FBF">
        <w:rPr>
          <w:rFonts w:ascii="Book Antiqua" w:hAnsi="Book Antiqua"/>
          <w:b/>
          <w:sz w:val="24"/>
          <w:szCs w:val="24"/>
        </w:rPr>
        <w:t>5</w:t>
      </w:r>
      <w:r w:rsidRPr="00F71FBF">
        <w:rPr>
          <w:rFonts w:ascii="Book Antiqua" w:hAnsi="Book Antiqua"/>
          <w:sz w:val="24"/>
          <w:szCs w:val="24"/>
        </w:rPr>
        <w:t>: 366-368 [PMID: 10477836 DOI: 10.1002/lt.500050516]</w:t>
      </w:r>
    </w:p>
    <w:p w14:paraId="1A001EA0"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33 </w:t>
      </w:r>
      <w:proofErr w:type="spellStart"/>
      <w:r w:rsidRPr="00F71FBF">
        <w:rPr>
          <w:rFonts w:ascii="Book Antiqua" w:hAnsi="Book Antiqua"/>
          <w:b/>
          <w:sz w:val="24"/>
          <w:szCs w:val="24"/>
        </w:rPr>
        <w:t>Vauthey</w:t>
      </w:r>
      <w:proofErr w:type="spellEnd"/>
      <w:r w:rsidRPr="00F71FBF">
        <w:rPr>
          <w:rFonts w:ascii="Book Antiqua" w:hAnsi="Book Antiqua"/>
          <w:b/>
          <w:sz w:val="24"/>
          <w:szCs w:val="24"/>
        </w:rPr>
        <w:t xml:space="preserve"> JN</w:t>
      </w:r>
      <w:r w:rsidRPr="00F71FBF">
        <w:rPr>
          <w:rFonts w:ascii="Book Antiqua" w:hAnsi="Book Antiqua"/>
          <w:sz w:val="24"/>
          <w:szCs w:val="24"/>
        </w:rPr>
        <w:t xml:space="preserve">, Abdalla EK, Doherty DA, </w:t>
      </w:r>
      <w:proofErr w:type="spellStart"/>
      <w:r w:rsidRPr="00F71FBF">
        <w:rPr>
          <w:rFonts w:ascii="Book Antiqua" w:hAnsi="Book Antiqua"/>
          <w:sz w:val="24"/>
          <w:szCs w:val="24"/>
        </w:rPr>
        <w:t>Gertsch</w:t>
      </w:r>
      <w:proofErr w:type="spellEnd"/>
      <w:r w:rsidRPr="00F71FBF">
        <w:rPr>
          <w:rFonts w:ascii="Book Antiqua" w:hAnsi="Book Antiqua"/>
          <w:sz w:val="24"/>
          <w:szCs w:val="24"/>
        </w:rPr>
        <w:t xml:space="preserve"> P, </w:t>
      </w:r>
      <w:proofErr w:type="spellStart"/>
      <w:r w:rsidRPr="00F71FBF">
        <w:rPr>
          <w:rFonts w:ascii="Book Antiqua" w:hAnsi="Book Antiqua"/>
          <w:sz w:val="24"/>
          <w:szCs w:val="24"/>
        </w:rPr>
        <w:t>Fenstermacher</w:t>
      </w:r>
      <w:proofErr w:type="spellEnd"/>
      <w:r w:rsidRPr="00F71FBF">
        <w:rPr>
          <w:rFonts w:ascii="Book Antiqua" w:hAnsi="Book Antiqua"/>
          <w:sz w:val="24"/>
          <w:szCs w:val="24"/>
        </w:rPr>
        <w:t xml:space="preserve"> MJ, </w:t>
      </w:r>
      <w:proofErr w:type="spellStart"/>
      <w:r w:rsidRPr="00F71FBF">
        <w:rPr>
          <w:rFonts w:ascii="Book Antiqua" w:hAnsi="Book Antiqua"/>
          <w:sz w:val="24"/>
          <w:szCs w:val="24"/>
        </w:rPr>
        <w:t>Loyer</w:t>
      </w:r>
      <w:proofErr w:type="spellEnd"/>
      <w:r w:rsidRPr="00F71FBF">
        <w:rPr>
          <w:rFonts w:ascii="Book Antiqua" w:hAnsi="Book Antiqua"/>
          <w:sz w:val="24"/>
          <w:szCs w:val="24"/>
        </w:rPr>
        <w:t xml:space="preserve"> EM, </w:t>
      </w:r>
      <w:proofErr w:type="spellStart"/>
      <w:r w:rsidRPr="00F71FBF">
        <w:rPr>
          <w:rFonts w:ascii="Book Antiqua" w:hAnsi="Book Antiqua"/>
          <w:sz w:val="24"/>
          <w:szCs w:val="24"/>
        </w:rPr>
        <w:t>Lerut</w:t>
      </w:r>
      <w:proofErr w:type="spellEnd"/>
      <w:r w:rsidRPr="00F71FBF">
        <w:rPr>
          <w:rFonts w:ascii="Book Antiqua" w:hAnsi="Book Antiqua"/>
          <w:sz w:val="24"/>
          <w:szCs w:val="24"/>
        </w:rPr>
        <w:t xml:space="preserve"> J, </w:t>
      </w:r>
      <w:proofErr w:type="spellStart"/>
      <w:r w:rsidRPr="00F71FBF">
        <w:rPr>
          <w:rFonts w:ascii="Book Antiqua" w:hAnsi="Book Antiqua"/>
          <w:sz w:val="24"/>
          <w:szCs w:val="24"/>
        </w:rPr>
        <w:t>Materne</w:t>
      </w:r>
      <w:proofErr w:type="spellEnd"/>
      <w:r w:rsidRPr="00F71FBF">
        <w:rPr>
          <w:rFonts w:ascii="Book Antiqua" w:hAnsi="Book Antiqua"/>
          <w:sz w:val="24"/>
          <w:szCs w:val="24"/>
        </w:rPr>
        <w:t xml:space="preserve"> R, Wang X, Encarnacion A, Herron D, </w:t>
      </w:r>
      <w:proofErr w:type="spellStart"/>
      <w:r w:rsidRPr="00F71FBF">
        <w:rPr>
          <w:rFonts w:ascii="Book Antiqua" w:hAnsi="Book Antiqua"/>
          <w:sz w:val="24"/>
          <w:szCs w:val="24"/>
        </w:rPr>
        <w:t>Mathey</w:t>
      </w:r>
      <w:proofErr w:type="spellEnd"/>
      <w:r w:rsidRPr="00F71FBF">
        <w:rPr>
          <w:rFonts w:ascii="Book Antiqua" w:hAnsi="Book Antiqua"/>
          <w:sz w:val="24"/>
          <w:szCs w:val="24"/>
        </w:rPr>
        <w:t xml:space="preserve"> C, Ferrari G, </w:t>
      </w:r>
      <w:proofErr w:type="spellStart"/>
      <w:r w:rsidRPr="00F71FBF">
        <w:rPr>
          <w:rFonts w:ascii="Book Antiqua" w:hAnsi="Book Antiqua"/>
          <w:sz w:val="24"/>
          <w:szCs w:val="24"/>
        </w:rPr>
        <w:t>Charnsangavej</w:t>
      </w:r>
      <w:proofErr w:type="spellEnd"/>
      <w:r w:rsidRPr="00F71FBF">
        <w:rPr>
          <w:rFonts w:ascii="Book Antiqua" w:hAnsi="Book Antiqua"/>
          <w:sz w:val="24"/>
          <w:szCs w:val="24"/>
        </w:rPr>
        <w:t xml:space="preserve"> C, Do KA, Denys A. Body surface area and body weight predict total liver volume in Western adults. </w:t>
      </w:r>
      <w:r w:rsidRPr="00F71FBF">
        <w:rPr>
          <w:rFonts w:ascii="Book Antiqua" w:hAnsi="Book Antiqua"/>
          <w:i/>
          <w:sz w:val="24"/>
          <w:szCs w:val="24"/>
        </w:rPr>
        <w:t xml:space="preserve">Liver </w:t>
      </w:r>
      <w:proofErr w:type="spellStart"/>
      <w:r w:rsidRPr="00F71FBF">
        <w:rPr>
          <w:rFonts w:ascii="Book Antiqua" w:hAnsi="Book Antiqua"/>
          <w:i/>
          <w:sz w:val="24"/>
          <w:szCs w:val="24"/>
        </w:rPr>
        <w:t>Transpl</w:t>
      </w:r>
      <w:proofErr w:type="spellEnd"/>
      <w:r w:rsidRPr="00F71FBF">
        <w:rPr>
          <w:rFonts w:ascii="Book Antiqua" w:hAnsi="Book Antiqua"/>
          <w:sz w:val="24"/>
          <w:szCs w:val="24"/>
        </w:rPr>
        <w:t xml:space="preserve"> 2002; </w:t>
      </w:r>
      <w:r w:rsidRPr="00F71FBF">
        <w:rPr>
          <w:rFonts w:ascii="Book Antiqua" w:hAnsi="Book Antiqua"/>
          <w:b/>
          <w:sz w:val="24"/>
          <w:szCs w:val="24"/>
        </w:rPr>
        <w:t>8</w:t>
      </w:r>
      <w:r w:rsidRPr="00F71FBF">
        <w:rPr>
          <w:rFonts w:ascii="Book Antiqua" w:hAnsi="Book Antiqua"/>
          <w:sz w:val="24"/>
          <w:szCs w:val="24"/>
        </w:rPr>
        <w:t>: 233-240 [PMID: 11910568 DOI: 10.1053/jlts.2002.31654]</w:t>
      </w:r>
    </w:p>
    <w:p w14:paraId="11A39C12"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34 </w:t>
      </w:r>
      <w:proofErr w:type="spellStart"/>
      <w:r w:rsidRPr="00F71FBF">
        <w:rPr>
          <w:rFonts w:ascii="Book Antiqua" w:hAnsi="Book Antiqua"/>
          <w:b/>
          <w:sz w:val="24"/>
          <w:szCs w:val="24"/>
        </w:rPr>
        <w:t>Yoshizumi</w:t>
      </w:r>
      <w:proofErr w:type="spellEnd"/>
      <w:r w:rsidRPr="00F71FBF">
        <w:rPr>
          <w:rFonts w:ascii="Book Antiqua" w:hAnsi="Book Antiqua"/>
          <w:b/>
          <w:sz w:val="24"/>
          <w:szCs w:val="24"/>
        </w:rPr>
        <w:t xml:space="preserve"> T</w:t>
      </w:r>
      <w:r w:rsidRPr="00F71FBF">
        <w:rPr>
          <w:rFonts w:ascii="Book Antiqua" w:hAnsi="Book Antiqua"/>
          <w:sz w:val="24"/>
          <w:szCs w:val="24"/>
        </w:rPr>
        <w:t xml:space="preserve">, </w:t>
      </w:r>
      <w:proofErr w:type="spellStart"/>
      <w:r w:rsidRPr="00F71FBF">
        <w:rPr>
          <w:rFonts w:ascii="Book Antiqua" w:hAnsi="Book Antiqua"/>
          <w:sz w:val="24"/>
          <w:szCs w:val="24"/>
        </w:rPr>
        <w:t>Gondolesi</w:t>
      </w:r>
      <w:proofErr w:type="spellEnd"/>
      <w:r w:rsidRPr="00F71FBF">
        <w:rPr>
          <w:rFonts w:ascii="Book Antiqua" w:hAnsi="Book Antiqua"/>
          <w:sz w:val="24"/>
          <w:szCs w:val="24"/>
        </w:rPr>
        <w:t xml:space="preserve"> GE, </w:t>
      </w:r>
      <w:proofErr w:type="spellStart"/>
      <w:r w:rsidRPr="00F71FBF">
        <w:rPr>
          <w:rFonts w:ascii="Book Antiqua" w:hAnsi="Book Antiqua"/>
          <w:sz w:val="24"/>
          <w:szCs w:val="24"/>
        </w:rPr>
        <w:t>Bodian</w:t>
      </w:r>
      <w:proofErr w:type="spellEnd"/>
      <w:r w:rsidRPr="00F71FBF">
        <w:rPr>
          <w:rFonts w:ascii="Book Antiqua" w:hAnsi="Book Antiqua"/>
          <w:sz w:val="24"/>
          <w:szCs w:val="24"/>
        </w:rPr>
        <w:t xml:space="preserve"> CA, Jeon H, Schwartz ME, Fishbein TM, Miller CM, Emre S. A simple new formula to assess liver weight. </w:t>
      </w:r>
      <w:r w:rsidRPr="00F71FBF">
        <w:rPr>
          <w:rFonts w:ascii="Book Antiqua" w:hAnsi="Book Antiqua"/>
          <w:i/>
          <w:sz w:val="24"/>
          <w:szCs w:val="24"/>
        </w:rPr>
        <w:t>Transplant Proc</w:t>
      </w:r>
      <w:r w:rsidRPr="00F71FBF">
        <w:rPr>
          <w:rFonts w:ascii="Book Antiqua" w:hAnsi="Book Antiqua"/>
          <w:sz w:val="24"/>
          <w:szCs w:val="24"/>
        </w:rPr>
        <w:t xml:space="preserve"> 2003; </w:t>
      </w:r>
      <w:r w:rsidRPr="00F71FBF">
        <w:rPr>
          <w:rFonts w:ascii="Book Antiqua" w:hAnsi="Book Antiqua"/>
          <w:b/>
          <w:sz w:val="24"/>
          <w:szCs w:val="24"/>
        </w:rPr>
        <w:t>35</w:t>
      </w:r>
      <w:r w:rsidRPr="00F71FBF">
        <w:rPr>
          <w:rFonts w:ascii="Book Antiqua" w:hAnsi="Book Antiqua"/>
          <w:sz w:val="24"/>
          <w:szCs w:val="24"/>
        </w:rPr>
        <w:t>: 1415-1420 [PMID: 12826175 DOI: 10.1016/S0041-1345(03)00482-2]</w:t>
      </w:r>
    </w:p>
    <w:p w14:paraId="4CA71E01"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35 </w:t>
      </w:r>
      <w:r w:rsidRPr="00F71FBF">
        <w:rPr>
          <w:rFonts w:ascii="Book Antiqua" w:hAnsi="Book Antiqua"/>
          <w:b/>
          <w:sz w:val="24"/>
          <w:szCs w:val="24"/>
        </w:rPr>
        <w:t>Hashimoto T</w:t>
      </w:r>
      <w:r w:rsidRPr="00F71FBF">
        <w:rPr>
          <w:rFonts w:ascii="Book Antiqua" w:hAnsi="Book Antiqua"/>
          <w:sz w:val="24"/>
          <w:szCs w:val="24"/>
        </w:rPr>
        <w:t xml:space="preserve">, Sugawara Y, Tamura S, Hasegawa K, </w:t>
      </w:r>
      <w:proofErr w:type="spellStart"/>
      <w:r w:rsidRPr="00F71FBF">
        <w:rPr>
          <w:rFonts w:ascii="Book Antiqua" w:hAnsi="Book Antiqua"/>
          <w:sz w:val="24"/>
          <w:szCs w:val="24"/>
        </w:rPr>
        <w:t>Kishi</w:t>
      </w:r>
      <w:proofErr w:type="spellEnd"/>
      <w:r w:rsidRPr="00F71FBF">
        <w:rPr>
          <w:rFonts w:ascii="Book Antiqua" w:hAnsi="Book Antiqua"/>
          <w:sz w:val="24"/>
          <w:szCs w:val="24"/>
        </w:rPr>
        <w:t xml:space="preserve"> Y, </w:t>
      </w:r>
      <w:proofErr w:type="spellStart"/>
      <w:r w:rsidRPr="00F71FBF">
        <w:rPr>
          <w:rFonts w:ascii="Book Antiqua" w:hAnsi="Book Antiqua"/>
          <w:sz w:val="24"/>
          <w:szCs w:val="24"/>
        </w:rPr>
        <w:t>Kokudo</w:t>
      </w:r>
      <w:proofErr w:type="spellEnd"/>
      <w:r w:rsidRPr="00F71FBF">
        <w:rPr>
          <w:rFonts w:ascii="Book Antiqua" w:hAnsi="Book Antiqua"/>
          <w:sz w:val="24"/>
          <w:szCs w:val="24"/>
        </w:rPr>
        <w:t xml:space="preserve"> N, Makuuchi M. Estimation of standard liver volume in Japanese living liver donors. </w:t>
      </w:r>
      <w:r w:rsidRPr="00F71FBF">
        <w:rPr>
          <w:rFonts w:ascii="Book Antiqua" w:hAnsi="Book Antiqua"/>
          <w:i/>
          <w:sz w:val="24"/>
          <w:szCs w:val="24"/>
        </w:rPr>
        <w:t xml:space="preserve">J Gastroenterol </w:t>
      </w:r>
      <w:proofErr w:type="spellStart"/>
      <w:r w:rsidRPr="00F71FBF">
        <w:rPr>
          <w:rFonts w:ascii="Book Antiqua" w:hAnsi="Book Antiqua"/>
          <w:i/>
          <w:sz w:val="24"/>
          <w:szCs w:val="24"/>
        </w:rPr>
        <w:t>Hepatol</w:t>
      </w:r>
      <w:proofErr w:type="spellEnd"/>
      <w:r w:rsidRPr="00F71FBF">
        <w:rPr>
          <w:rFonts w:ascii="Book Antiqua" w:hAnsi="Book Antiqua"/>
          <w:sz w:val="24"/>
          <w:szCs w:val="24"/>
        </w:rPr>
        <w:t xml:space="preserve"> 2006; </w:t>
      </w:r>
      <w:r w:rsidRPr="00F71FBF">
        <w:rPr>
          <w:rFonts w:ascii="Book Antiqua" w:hAnsi="Book Antiqua"/>
          <w:b/>
          <w:sz w:val="24"/>
          <w:szCs w:val="24"/>
        </w:rPr>
        <w:t>21</w:t>
      </w:r>
      <w:r w:rsidRPr="00F71FBF">
        <w:rPr>
          <w:rFonts w:ascii="Book Antiqua" w:hAnsi="Book Antiqua"/>
          <w:sz w:val="24"/>
          <w:szCs w:val="24"/>
        </w:rPr>
        <w:t>: 1710-1713 [PMID: 16984594 DOI: 10.1111/j.1440-1746.</w:t>
      </w:r>
      <w:proofErr w:type="gramStart"/>
      <w:r w:rsidRPr="00F71FBF">
        <w:rPr>
          <w:rFonts w:ascii="Book Antiqua" w:hAnsi="Book Antiqua"/>
          <w:sz w:val="24"/>
          <w:szCs w:val="24"/>
        </w:rPr>
        <w:t>2006.04433.x</w:t>
      </w:r>
      <w:proofErr w:type="gramEnd"/>
      <w:r w:rsidRPr="00F71FBF">
        <w:rPr>
          <w:rFonts w:ascii="Book Antiqua" w:hAnsi="Book Antiqua"/>
          <w:sz w:val="24"/>
          <w:szCs w:val="24"/>
        </w:rPr>
        <w:t>]</w:t>
      </w:r>
    </w:p>
    <w:p w14:paraId="4236E06F"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36 </w:t>
      </w:r>
      <w:r w:rsidRPr="00F71FBF">
        <w:rPr>
          <w:rFonts w:ascii="Book Antiqua" w:hAnsi="Book Antiqua"/>
          <w:b/>
          <w:sz w:val="24"/>
          <w:szCs w:val="24"/>
        </w:rPr>
        <w:t>Saeki I</w:t>
      </w:r>
      <w:r w:rsidRPr="00F71FBF">
        <w:rPr>
          <w:rFonts w:ascii="Book Antiqua" w:hAnsi="Book Antiqua"/>
          <w:sz w:val="24"/>
          <w:szCs w:val="24"/>
        </w:rPr>
        <w:t xml:space="preserve">, Tokunaga S, Matsuura T, </w:t>
      </w:r>
      <w:proofErr w:type="spellStart"/>
      <w:r w:rsidRPr="00F71FBF">
        <w:rPr>
          <w:rFonts w:ascii="Book Antiqua" w:hAnsi="Book Antiqua"/>
          <w:sz w:val="24"/>
          <w:szCs w:val="24"/>
        </w:rPr>
        <w:t>Hayashida</w:t>
      </w:r>
      <w:proofErr w:type="spellEnd"/>
      <w:r w:rsidRPr="00F71FBF">
        <w:rPr>
          <w:rFonts w:ascii="Book Antiqua" w:hAnsi="Book Antiqua"/>
          <w:sz w:val="24"/>
          <w:szCs w:val="24"/>
        </w:rPr>
        <w:t xml:space="preserve"> M, </w:t>
      </w:r>
      <w:proofErr w:type="spellStart"/>
      <w:r w:rsidRPr="00F71FBF">
        <w:rPr>
          <w:rFonts w:ascii="Book Antiqua" w:hAnsi="Book Antiqua"/>
          <w:sz w:val="24"/>
          <w:szCs w:val="24"/>
        </w:rPr>
        <w:t>Yanagi</w:t>
      </w:r>
      <w:proofErr w:type="spellEnd"/>
      <w:r w:rsidRPr="00F71FBF">
        <w:rPr>
          <w:rFonts w:ascii="Book Antiqua" w:hAnsi="Book Antiqua"/>
          <w:sz w:val="24"/>
          <w:szCs w:val="24"/>
        </w:rPr>
        <w:t xml:space="preserve"> Y, Taguchi T. A formula for determining the standard liver volume in children: a special reference for neonates and infants. </w:t>
      </w:r>
      <w:proofErr w:type="spellStart"/>
      <w:r w:rsidRPr="00F71FBF">
        <w:rPr>
          <w:rFonts w:ascii="Book Antiqua" w:hAnsi="Book Antiqua"/>
          <w:i/>
          <w:sz w:val="24"/>
          <w:szCs w:val="24"/>
        </w:rPr>
        <w:t>Pediatr</w:t>
      </w:r>
      <w:proofErr w:type="spellEnd"/>
      <w:r w:rsidRPr="00F71FBF">
        <w:rPr>
          <w:rFonts w:ascii="Book Antiqua" w:hAnsi="Book Antiqua"/>
          <w:i/>
          <w:sz w:val="24"/>
          <w:szCs w:val="24"/>
        </w:rPr>
        <w:t xml:space="preserve"> Transplant</w:t>
      </w:r>
      <w:r w:rsidRPr="00F71FBF">
        <w:rPr>
          <w:rFonts w:ascii="Book Antiqua" w:hAnsi="Book Antiqua"/>
          <w:sz w:val="24"/>
          <w:szCs w:val="24"/>
        </w:rPr>
        <w:t xml:space="preserve"> 2012; </w:t>
      </w:r>
      <w:r w:rsidRPr="00F71FBF">
        <w:rPr>
          <w:rFonts w:ascii="Book Antiqua" w:hAnsi="Book Antiqua"/>
          <w:b/>
          <w:sz w:val="24"/>
          <w:szCs w:val="24"/>
        </w:rPr>
        <w:t>16</w:t>
      </w:r>
      <w:r w:rsidRPr="00F71FBF">
        <w:rPr>
          <w:rFonts w:ascii="Book Antiqua" w:hAnsi="Book Antiqua"/>
          <w:sz w:val="24"/>
          <w:szCs w:val="24"/>
        </w:rPr>
        <w:t>: 244-249 [PMID: 22151603 DOI: 10.1111/j.1399-3046.</w:t>
      </w:r>
      <w:proofErr w:type="gramStart"/>
      <w:r w:rsidRPr="00F71FBF">
        <w:rPr>
          <w:rFonts w:ascii="Book Antiqua" w:hAnsi="Book Antiqua"/>
          <w:sz w:val="24"/>
          <w:szCs w:val="24"/>
        </w:rPr>
        <w:t>2011.01624.x</w:t>
      </w:r>
      <w:proofErr w:type="gramEnd"/>
      <w:r w:rsidRPr="00F71FBF">
        <w:rPr>
          <w:rFonts w:ascii="Book Antiqua" w:hAnsi="Book Antiqua"/>
          <w:sz w:val="24"/>
          <w:szCs w:val="24"/>
        </w:rPr>
        <w:t>]</w:t>
      </w:r>
    </w:p>
    <w:p w14:paraId="4E4CD485"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37 </w:t>
      </w:r>
      <w:r w:rsidRPr="00F71FBF">
        <w:rPr>
          <w:rFonts w:ascii="Book Antiqua" w:hAnsi="Book Antiqua"/>
          <w:b/>
          <w:sz w:val="24"/>
          <w:szCs w:val="24"/>
        </w:rPr>
        <w:t>Takahashi H</w:t>
      </w:r>
      <w:r w:rsidRPr="00F71FBF">
        <w:rPr>
          <w:rFonts w:ascii="Book Antiqua" w:hAnsi="Book Antiqua"/>
          <w:sz w:val="24"/>
          <w:szCs w:val="24"/>
        </w:rPr>
        <w:t xml:space="preserve">, Ishikawa S, </w:t>
      </w:r>
      <w:proofErr w:type="spellStart"/>
      <w:r w:rsidRPr="00F71FBF">
        <w:rPr>
          <w:rFonts w:ascii="Book Antiqua" w:hAnsi="Book Antiqua"/>
          <w:sz w:val="24"/>
          <w:szCs w:val="24"/>
        </w:rPr>
        <w:t>Nomoto</w:t>
      </w:r>
      <w:proofErr w:type="spellEnd"/>
      <w:r w:rsidRPr="00F71FBF">
        <w:rPr>
          <w:rFonts w:ascii="Book Antiqua" w:hAnsi="Book Antiqua"/>
          <w:sz w:val="24"/>
          <w:szCs w:val="24"/>
        </w:rPr>
        <w:t xml:space="preserve"> S, </w:t>
      </w:r>
      <w:proofErr w:type="spellStart"/>
      <w:r w:rsidRPr="00F71FBF">
        <w:rPr>
          <w:rFonts w:ascii="Book Antiqua" w:hAnsi="Book Antiqua"/>
          <w:sz w:val="24"/>
          <w:szCs w:val="24"/>
        </w:rPr>
        <w:t>Nishigaki</w:t>
      </w:r>
      <w:proofErr w:type="spellEnd"/>
      <w:r w:rsidRPr="00F71FBF">
        <w:rPr>
          <w:rFonts w:ascii="Book Antiqua" w:hAnsi="Book Antiqua"/>
          <w:sz w:val="24"/>
          <w:szCs w:val="24"/>
        </w:rPr>
        <w:t xml:space="preserve"> Y, Ando F, Kashima T, Kimura S, Kanamori M, Echizen H. Developmental changes in pharmacokinetics and pharmacodynamics of warfarin enantiomers in Japanese children. </w:t>
      </w:r>
      <w:r w:rsidRPr="00F71FBF">
        <w:rPr>
          <w:rFonts w:ascii="Book Antiqua" w:hAnsi="Book Antiqua"/>
          <w:i/>
          <w:sz w:val="24"/>
          <w:szCs w:val="24"/>
        </w:rPr>
        <w:t xml:space="preserve">Clin </w:t>
      </w:r>
      <w:proofErr w:type="spellStart"/>
      <w:r w:rsidRPr="00F71FBF">
        <w:rPr>
          <w:rFonts w:ascii="Book Antiqua" w:hAnsi="Book Antiqua"/>
          <w:i/>
          <w:sz w:val="24"/>
          <w:szCs w:val="24"/>
        </w:rPr>
        <w:t>Pharmacol</w:t>
      </w:r>
      <w:proofErr w:type="spellEnd"/>
      <w:r w:rsidRPr="00F71FBF">
        <w:rPr>
          <w:rFonts w:ascii="Book Antiqua" w:hAnsi="Book Antiqua"/>
          <w:i/>
          <w:sz w:val="24"/>
          <w:szCs w:val="24"/>
        </w:rPr>
        <w:t xml:space="preserve"> </w:t>
      </w:r>
      <w:proofErr w:type="spellStart"/>
      <w:r w:rsidRPr="00F71FBF">
        <w:rPr>
          <w:rFonts w:ascii="Book Antiqua" w:hAnsi="Book Antiqua"/>
          <w:i/>
          <w:sz w:val="24"/>
          <w:szCs w:val="24"/>
        </w:rPr>
        <w:t>Ther</w:t>
      </w:r>
      <w:proofErr w:type="spellEnd"/>
      <w:r w:rsidRPr="00F71FBF">
        <w:rPr>
          <w:rFonts w:ascii="Book Antiqua" w:hAnsi="Book Antiqua"/>
          <w:sz w:val="24"/>
          <w:szCs w:val="24"/>
        </w:rPr>
        <w:t xml:space="preserve"> 2000; </w:t>
      </w:r>
      <w:r w:rsidRPr="00F71FBF">
        <w:rPr>
          <w:rFonts w:ascii="Book Antiqua" w:hAnsi="Book Antiqua"/>
          <w:b/>
          <w:sz w:val="24"/>
          <w:szCs w:val="24"/>
        </w:rPr>
        <w:t>68</w:t>
      </w:r>
      <w:r w:rsidRPr="00F71FBF">
        <w:rPr>
          <w:rFonts w:ascii="Book Antiqua" w:hAnsi="Book Antiqua"/>
          <w:sz w:val="24"/>
          <w:szCs w:val="24"/>
        </w:rPr>
        <w:t>: 541-555 [PMID: 11103757 DOI: 10.1067/mcp.2000.110977]</w:t>
      </w:r>
    </w:p>
    <w:p w14:paraId="7481D61E"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38 </w:t>
      </w:r>
      <w:r w:rsidRPr="00F71FBF">
        <w:rPr>
          <w:rFonts w:ascii="Book Antiqua" w:hAnsi="Book Antiqua"/>
          <w:b/>
          <w:sz w:val="24"/>
          <w:szCs w:val="24"/>
        </w:rPr>
        <w:t>Kanamori M</w:t>
      </w:r>
      <w:r w:rsidRPr="00F71FBF">
        <w:rPr>
          <w:rFonts w:ascii="Book Antiqua" w:hAnsi="Book Antiqua"/>
          <w:sz w:val="24"/>
          <w:szCs w:val="24"/>
        </w:rPr>
        <w:t xml:space="preserve">, Takahashi H, Echizen H. Developmental changes in the liver weight- and body weight-normalized clearance of theophylline, phenytoin and cyclosporine in children. </w:t>
      </w:r>
      <w:r w:rsidRPr="00F71FBF">
        <w:rPr>
          <w:rFonts w:ascii="Book Antiqua" w:hAnsi="Book Antiqua"/>
          <w:i/>
          <w:sz w:val="24"/>
          <w:szCs w:val="24"/>
        </w:rPr>
        <w:t xml:space="preserve">Int J Clin </w:t>
      </w:r>
      <w:proofErr w:type="spellStart"/>
      <w:r w:rsidRPr="00F71FBF">
        <w:rPr>
          <w:rFonts w:ascii="Book Antiqua" w:hAnsi="Book Antiqua"/>
          <w:i/>
          <w:sz w:val="24"/>
          <w:szCs w:val="24"/>
        </w:rPr>
        <w:t>Pharmacol</w:t>
      </w:r>
      <w:proofErr w:type="spellEnd"/>
      <w:r w:rsidRPr="00F71FBF">
        <w:rPr>
          <w:rFonts w:ascii="Book Antiqua" w:hAnsi="Book Antiqua"/>
          <w:i/>
          <w:sz w:val="24"/>
          <w:szCs w:val="24"/>
        </w:rPr>
        <w:t xml:space="preserve"> </w:t>
      </w:r>
      <w:proofErr w:type="spellStart"/>
      <w:r w:rsidRPr="00F71FBF">
        <w:rPr>
          <w:rFonts w:ascii="Book Antiqua" w:hAnsi="Book Antiqua"/>
          <w:i/>
          <w:sz w:val="24"/>
          <w:szCs w:val="24"/>
        </w:rPr>
        <w:t>Ther</w:t>
      </w:r>
      <w:proofErr w:type="spellEnd"/>
      <w:r w:rsidRPr="00F71FBF">
        <w:rPr>
          <w:rFonts w:ascii="Book Antiqua" w:hAnsi="Book Antiqua"/>
          <w:sz w:val="24"/>
          <w:szCs w:val="24"/>
        </w:rPr>
        <w:t xml:space="preserve"> 2002; </w:t>
      </w:r>
      <w:r w:rsidRPr="00F71FBF">
        <w:rPr>
          <w:rFonts w:ascii="Book Antiqua" w:hAnsi="Book Antiqua"/>
          <w:b/>
          <w:sz w:val="24"/>
          <w:szCs w:val="24"/>
        </w:rPr>
        <w:t>40</w:t>
      </w:r>
      <w:r w:rsidRPr="00F71FBF">
        <w:rPr>
          <w:rFonts w:ascii="Book Antiqua" w:hAnsi="Book Antiqua"/>
          <w:sz w:val="24"/>
          <w:szCs w:val="24"/>
        </w:rPr>
        <w:t>: 485-492 [PMID: 12698985 DOI: 10.5414/CPP40485]</w:t>
      </w:r>
    </w:p>
    <w:p w14:paraId="34003B01"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39 </w:t>
      </w:r>
      <w:proofErr w:type="spellStart"/>
      <w:r w:rsidRPr="00F71FBF">
        <w:rPr>
          <w:rFonts w:ascii="Book Antiqua" w:hAnsi="Book Antiqua"/>
          <w:b/>
          <w:sz w:val="24"/>
          <w:szCs w:val="24"/>
        </w:rPr>
        <w:t>Choukèr</w:t>
      </w:r>
      <w:proofErr w:type="spellEnd"/>
      <w:r w:rsidRPr="00F71FBF">
        <w:rPr>
          <w:rFonts w:ascii="Book Antiqua" w:hAnsi="Book Antiqua"/>
          <w:b/>
          <w:sz w:val="24"/>
          <w:szCs w:val="24"/>
        </w:rPr>
        <w:t xml:space="preserve"> A</w:t>
      </w:r>
      <w:r w:rsidRPr="00F71FBF">
        <w:rPr>
          <w:rFonts w:ascii="Book Antiqua" w:hAnsi="Book Antiqua"/>
          <w:sz w:val="24"/>
          <w:szCs w:val="24"/>
        </w:rPr>
        <w:t xml:space="preserve">, </w:t>
      </w:r>
      <w:proofErr w:type="spellStart"/>
      <w:r w:rsidRPr="00F71FBF">
        <w:rPr>
          <w:rFonts w:ascii="Book Antiqua" w:hAnsi="Book Antiqua"/>
          <w:sz w:val="24"/>
          <w:szCs w:val="24"/>
        </w:rPr>
        <w:t>Martignoni</w:t>
      </w:r>
      <w:proofErr w:type="spellEnd"/>
      <w:r w:rsidRPr="00F71FBF">
        <w:rPr>
          <w:rFonts w:ascii="Book Antiqua" w:hAnsi="Book Antiqua"/>
          <w:sz w:val="24"/>
          <w:szCs w:val="24"/>
        </w:rPr>
        <w:t xml:space="preserve"> A, Dugas M, Eisenmenger W, Schauer R, Kaufmann I, Schelling G, </w:t>
      </w:r>
      <w:proofErr w:type="spellStart"/>
      <w:r w:rsidRPr="00F71FBF">
        <w:rPr>
          <w:rFonts w:ascii="Book Antiqua" w:hAnsi="Book Antiqua"/>
          <w:sz w:val="24"/>
          <w:szCs w:val="24"/>
        </w:rPr>
        <w:t>Löhe</w:t>
      </w:r>
      <w:proofErr w:type="spellEnd"/>
      <w:r w:rsidRPr="00F71FBF">
        <w:rPr>
          <w:rFonts w:ascii="Book Antiqua" w:hAnsi="Book Antiqua"/>
          <w:sz w:val="24"/>
          <w:szCs w:val="24"/>
        </w:rPr>
        <w:t xml:space="preserve"> F, </w:t>
      </w:r>
      <w:proofErr w:type="spellStart"/>
      <w:r w:rsidRPr="00F71FBF">
        <w:rPr>
          <w:rFonts w:ascii="Book Antiqua" w:hAnsi="Book Antiqua"/>
          <w:sz w:val="24"/>
          <w:szCs w:val="24"/>
        </w:rPr>
        <w:t>Jauch</w:t>
      </w:r>
      <w:proofErr w:type="spellEnd"/>
      <w:r w:rsidRPr="00F71FBF">
        <w:rPr>
          <w:rFonts w:ascii="Book Antiqua" w:hAnsi="Book Antiqua"/>
          <w:sz w:val="24"/>
          <w:szCs w:val="24"/>
        </w:rPr>
        <w:t xml:space="preserve"> KW, Peter K, Thiel M. Estimation of liver size for liver transplantation: the impact of age and gender. </w:t>
      </w:r>
      <w:r w:rsidRPr="00F71FBF">
        <w:rPr>
          <w:rFonts w:ascii="Book Antiqua" w:hAnsi="Book Antiqua"/>
          <w:i/>
          <w:sz w:val="24"/>
          <w:szCs w:val="24"/>
        </w:rPr>
        <w:t xml:space="preserve">Liver </w:t>
      </w:r>
      <w:proofErr w:type="spellStart"/>
      <w:r w:rsidRPr="00F71FBF">
        <w:rPr>
          <w:rFonts w:ascii="Book Antiqua" w:hAnsi="Book Antiqua"/>
          <w:i/>
          <w:sz w:val="24"/>
          <w:szCs w:val="24"/>
        </w:rPr>
        <w:t>Transpl</w:t>
      </w:r>
      <w:proofErr w:type="spellEnd"/>
      <w:r w:rsidRPr="00F71FBF">
        <w:rPr>
          <w:rFonts w:ascii="Book Antiqua" w:hAnsi="Book Antiqua"/>
          <w:sz w:val="24"/>
          <w:szCs w:val="24"/>
        </w:rPr>
        <w:t xml:space="preserve"> 2004; </w:t>
      </w:r>
      <w:r w:rsidRPr="00F71FBF">
        <w:rPr>
          <w:rFonts w:ascii="Book Antiqua" w:hAnsi="Book Antiqua"/>
          <w:b/>
          <w:sz w:val="24"/>
          <w:szCs w:val="24"/>
        </w:rPr>
        <w:t>10</w:t>
      </w:r>
      <w:r w:rsidRPr="00F71FBF">
        <w:rPr>
          <w:rFonts w:ascii="Book Antiqua" w:hAnsi="Book Antiqua"/>
          <w:sz w:val="24"/>
          <w:szCs w:val="24"/>
        </w:rPr>
        <w:t>: 678-685 [PMID: 15108261 DOI: 10.1002/lt.20113]</w:t>
      </w:r>
    </w:p>
    <w:p w14:paraId="07E463D1"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40 </w:t>
      </w:r>
      <w:r w:rsidRPr="00F71FBF">
        <w:rPr>
          <w:rFonts w:ascii="Book Antiqua" w:hAnsi="Book Antiqua"/>
          <w:b/>
          <w:sz w:val="24"/>
          <w:szCs w:val="24"/>
        </w:rPr>
        <w:t>Chan SC</w:t>
      </w:r>
      <w:r w:rsidRPr="00F71FBF">
        <w:rPr>
          <w:rFonts w:ascii="Book Antiqua" w:hAnsi="Book Antiqua"/>
          <w:sz w:val="24"/>
          <w:szCs w:val="24"/>
        </w:rPr>
        <w:t xml:space="preserve">, Liu CL, Lo CM, Lam BK, Lee EW, Wong Y, Fan ST. Estimating liver weight of adults by body weight and gender. </w:t>
      </w:r>
      <w:r w:rsidRPr="00F71FBF">
        <w:rPr>
          <w:rFonts w:ascii="Book Antiqua" w:hAnsi="Book Antiqua"/>
          <w:i/>
          <w:sz w:val="24"/>
          <w:szCs w:val="24"/>
        </w:rPr>
        <w:t>World J Gastroenterol</w:t>
      </w:r>
      <w:r w:rsidRPr="00F71FBF">
        <w:rPr>
          <w:rFonts w:ascii="Book Antiqua" w:hAnsi="Book Antiqua"/>
          <w:sz w:val="24"/>
          <w:szCs w:val="24"/>
        </w:rPr>
        <w:t xml:space="preserve"> 2006; </w:t>
      </w:r>
      <w:r w:rsidRPr="00F71FBF">
        <w:rPr>
          <w:rFonts w:ascii="Book Antiqua" w:hAnsi="Book Antiqua"/>
          <w:b/>
          <w:sz w:val="24"/>
          <w:szCs w:val="24"/>
        </w:rPr>
        <w:t>12</w:t>
      </w:r>
      <w:r w:rsidRPr="00F71FBF">
        <w:rPr>
          <w:rFonts w:ascii="Book Antiqua" w:hAnsi="Book Antiqua"/>
          <w:sz w:val="24"/>
          <w:szCs w:val="24"/>
        </w:rPr>
        <w:t>: 2217-2222 [PMID: 16610024 DOI: 10.3748/</w:t>
      </w:r>
      <w:proofErr w:type="gramStart"/>
      <w:r w:rsidRPr="00F71FBF">
        <w:rPr>
          <w:rFonts w:ascii="Book Antiqua" w:hAnsi="Book Antiqua"/>
          <w:sz w:val="24"/>
          <w:szCs w:val="24"/>
        </w:rPr>
        <w:t>wjg.v12.i</w:t>
      </w:r>
      <w:proofErr w:type="gramEnd"/>
      <w:r w:rsidRPr="00F71FBF">
        <w:rPr>
          <w:rFonts w:ascii="Book Antiqua" w:hAnsi="Book Antiqua"/>
          <w:sz w:val="24"/>
          <w:szCs w:val="24"/>
        </w:rPr>
        <w:t>14.2217]</w:t>
      </w:r>
    </w:p>
    <w:p w14:paraId="5FD60338"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41 </w:t>
      </w:r>
      <w:r w:rsidRPr="00F71FBF">
        <w:rPr>
          <w:rFonts w:ascii="Book Antiqua" w:hAnsi="Book Antiqua"/>
          <w:b/>
          <w:sz w:val="24"/>
          <w:szCs w:val="24"/>
        </w:rPr>
        <w:t>Yuan D</w:t>
      </w:r>
      <w:r w:rsidRPr="00F71FBF">
        <w:rPr>
          <w:rFonts w:ascii="Book Antiqua" w:hAnsi="Book Antiqua"/>
          <w:sz w:val="24"/>
          <w:szCs w:val="24"/>
        </w:rPr>
        <w:t xml:space="preserve">, Lu T, Wei YG, Li B, Yan LN, Zeng Y, Wen TF, Zhao JC. Estimation of standard liver volume for liver transplantation in the Chinese population. </w:t>
      </w:r>
      <w:r w:rsidRPr="00F71FBF">
        <w:rPr>
          <w:rFonts w:ascii="Book Antiqua" w:hAnsi="Book Antiqua"/>
          <w:i/>
          <w:sz w:val="24"/>
          <w:szCs w:val="24"/>
        </w:rPr>
        <w:t>Transplant Proc</w:t>
      </w:r>
      <w:r w:rsidRPr="00F71FBF">
        <w:rPr>
          <w:rFonts w:ascii="Book Antiqua" w:hAnsi="Book Antiqua"/>
          <w:sz w:val="24"/>
          <w:szCs w:val="24"/>
        </w:rPr>
        <w:t xml:space="preserve"> 2008; </w:t>
      </w:r>
      <w:r w:rsidRPr="00F71FBF">
        <w:rPr>
          <w:rFonts w:ascii="Book Antiqua" w:hAnsi="Book Antiqua"/>
          <w:b/>
          <w:sz w:val="24"/>
          <w:szCs w:val="24"/>
        </w:rPr>
        <w:t>40</w:t>
      </w:r>
      <w:r w:rsidRPr="00F71FBF">
        <w:rPr>
          <w:rFonts w:ascii="Book Antiqua" w:hAnsi="Book Antiqua"/>
          <w:sz w:val="24"/>
          <w:szCs w:val="24"/>
        </w:rPr>
        <w:t>: 3536-3540 [PMID: 19100432 DOI: 10.1016/j.transproceed.2008.07.135]</w:t>
      </w:r>
    </w:p>
    <w:p w14:paraId="30466153"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42 </w:t>
      </w:r>
      <w:proofErr w:type="spellStart"/>
      <w:r w:rsidRPr="00F71FBF">
        <w:rPr>
          <w:rFonts w:ascii="Book Antiqua" w:hAnsi="Book Antiqua"/>
          <w:b/>
          <w:sz w:val="24"/>
          <w:szCs w:val="24"/>
        </w:rPr>
        <w:t>Kokudo</w:t>
      </w:r>
      <w:proofErr w:type="spellEnd"/>
      <w:r w:rsidRPr="00F71FBF">
        <w:rPr>
          <w:rFonts w:ascii="Book Antiqua" w:hAnsi="Book Antiqua"/>
          <w:b/>
          <w:sz w:val="24"/>
          <w:szCs w:val="24"/>
        </w:rPr>
        <w:t xml:space="preserve"> T</w:t>
      </w:r>
      <w:r w:rsidRPr="00F71FBF">
        <w:rPr>
          <w:rFonts w:ascii="Book Antiqua" w:hAnsi="Book Antiqua"/>
          <w:sz w:val="24"/>
          <w:szCs w:val="24"/>
        </w:rPr>
        <w:t xml:space="preserve">, Hasegawa K, </w:t>
      </w:r>
      <w:proofErr w:type="spellStart"/>
      <w:r w:rsidRPr="00F71FBF">
        <w:rPr>
          <w:rFonts w:ascii="Book Antiqua" w:hAnsi="Book Antiqua"/>
          <w:sz w:val="24"/>
          <w:szCs w:val="24"/>
        </w:rPr>
        <w:t>Uldry</w:t>
      </w:r>
      <w:proofErr w:type="spellEnd"/>
      <w:r w:rsidRPr="00F71FBF">
        <w:rPr>
          <w:rFonts w:ascii="Book Antiqua" w:hAnsi="Book Antiqua"/>
          <w:sz w:val="24"/>
          <w:szCs w:val="24"/>
        </w:rPr>
        <w:t xml:space="preserve"> E, Matsuyama Y, Kaneko J, Akamatsu N, Aoki T, Sakamoto Y, </w:t>
      </w:r>
      <w:proofErr w:type="spellStart"/>
      <w:r w:rsidRPr="00F71FBF">
        <w:rPr>
          <w:rFonts w:ascii="Book Antiqua" w:hAnsi="Book Antiqua"/>
          <w:sz w:val="24"/>
          <w:szCs w:val="24"/>
        </w:rPr>
        <w:t>Demartines</w:t>
      </w:r>
      <w:proofErr w:type="spellEnd"/>
      <w:r w:rsidRPr="00F71FBF">
        <w:rPr>
          <w:rFonts w:ascii="Book Antiqua" w:hAnsi="Book Antiqua"/>
          <w:sz w:val="24"/>
          <w:szCs w:val="24"/>
        </w:rPr>
        <w:t xml:space="preserve"> N, Sugawara Y, </w:t>
      </w:r>
      <w:proofErr w:type="spellStart"/>
      <w:r w:rsidRPr="00F71FBF">
        <w:rPr>
          <w:rFonts w:ascii="Book Antiqua" w:hAnsi="Book Antiqua"/>
          <w:sz w:val="24"/>
          <w:szCs w:val="24"/>
        </w:rPr>
        <w:t>Kokudo</w:t>
      </w:r>
      <w:proofErr w:type="spellEnd"/>
      <w:r w:rsidRPr="00F71FBF">
        <w:rPr>
          <w:rFonts w:ascii="Book Antiqua" w:hAnsi="Book Antiqua"/>
          <w:sz w:val="24"/>
          <w:szCs w:val="24"/>
        </w:rPr>
        <w:t xml:space="preserve"> N, </w:t>
      </w:r>
      <w:proofErr w:type="spellStart"/>
      <w:r w:rsidRPr="00F71FBF">
        <w:rPr>
          <w:rFonts w:ascii="Book Antiqua" w:hAnsi="Book Antiqua"/>
          <w:sz w:val="24"/>
          <w:szCs w:val="24"/>
        </w:rPr>
        <w:t>Halkic</w:t>
      </w:r>
      <w:proofErr w:type="spellEnd"/>
      <w:r w:rsidRPr="00F71FBF">
        <w:rPr>
          <w:rFonts w:ascii="Book Antiqua" w:hAnsi="Book Antiqua"/>
          <w:sz w:val="24"/>
          <w:szCs w:val="24"/>
        </w:rPr>
        <w:t xml:space="preserve"> N. A new formula for calculating standard liver volume for living donor liver transplantation without using body weight. </w:t>
      </w:r>
      <w:r w:rsidRPr="00F71FBF">
        <w:rPr>
          <w:rFonts w:ascii="Book Antiqua" w:hAnsi="Book Antiqua"/>
          <w:i/>
          <w:sz w:val="24"/>
          <w:szCs w:val="24"/>
        </w:rPr>
        <w:t xml:space="preserve">J </w:t>
      </w:r>
      <w:proofErr w:type="spellStart"/>
      <w:r w:rsidRPr="00F71FBF">
        <w:rPr>
          <w:rFonts w:ascii="Book Antiqua" w:hAnsi="Book Antiqua"/>
          <w:i/>
          <w:sz w:val="24"/>
          <w:szCs w:val="24"/>
        </w:rPr>
        <w:t>Hepatol</w:t>
      </w:r>
      <w:proofErr w:type="spellEnd"/>
      <w:r w:rsidRPr="00F71FBF">
        <w:rPr>
          <w:rFonts w:ascii="Book Antiqua" w:hAnsi="Book Antiqua"/>
          <w:sz w:val="24"/>
          <w:szCs w:val="24"/>
        </w:rPr>
        <w:t xml:space="preserve"> 2015; </w:t>
      </w:r>
      <w:r w:rsidRPr="00F71FBF">
        <w:rPr>
          <w:rFonts w:ascii="Book Antiqua" w:hAnsi="Book Antiqua"/>
          <w:b/>
          <w:sz w:val="24"/>
          <w:szCs w:val="24"/>
        </w:rPr>
        <w:t>63</w:t>
      </w:r>
      <w:r w:rsidRPr="00F71FBF">
        <w:rPr>
          <w:rFonts w:ascii="Book Antiqua" w:hAnsi="Book Antiqua"/>
          <w:sz w:val="24"/>
          <w:szCs w:val="24"/>
        </w:rPr>
        <w:t>: 848-854 [PMID: 26057995 DOI: 10.1016/j.jhep.2015.05.026]</w:t>
      </w:r>
    </w:p>
    <w:p w14:paraId="171068CC"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43 </w:t>
      </w:r>
      <w:r w:rsidRPr="00F71FBF">
        <w:rPr>
          <w:rFonts w:ascii="Book Antiqua" w:hAnsi="Book Antiqua"/>
          <w:b/>
          <w:sz w:val="24"/>
          <w:szCs w:val="24"/>
        </w:rPr>
        <w:t>Ma KW</w:t>
      </w:r>
      <w:r w:rsidRPr="00F71FBF">
        <w:rPr>
          <w:rFonts w:ascii="Book Antiqua" w:hAnsi="Book Antiqua"/>
          <w:sz w:val="24"/>
          <w:szCs w:val="24"/>
        </w:rPr>
        <w:t xml:space="preserve">, </w:t>
      </w:r>
      <w:proofErr w:type="spellStart"/>
      <w:r w:rsidRPr="00F71FBF">
        <w:rPr>
          <w:rFonts w:ascii="Book Antiqua" w:hAnsi="Book Antiqua"/>
          <w:sz w:val="24"/>
          <w:szCs w:val="24"/>
        </w:rPr>
        <w:t>Chok</w:t>
      </w:r>
      <w:proofErr w:type="spellEnd"/>
      <w:r w:rsidRPr="00F71FBF">
        <w:rPr>
          <w:rFonts w:ascii="Book Antiqua" w:hAnsi="Book Antiqua"/>
          <w:sz w:val="24"/>
          <w:szCs w:val="24"/>
        </w:rPr>
        <w:t xml:space="preserve"> KSH, Chan ACY, Tam HSC, Dai WC, Cheung TT, Fung JYY, Lo CM. A new formula for estimation of standard liver volume using computed tomography-measured body thickness. </w:t>
      </w:r>
      <w:r w:rsidRPr="00F71FBF">
        <w:rPr>
          <w:rFonts w:ascii="Book Antiqua" w:hAnsi="Book Antiqua"/>
          <w:i/>
          <w:sz w:val="24"/>
          <w:szCs w:val="24"/>
        </w:rPr>
        <w:t xml:space="preserve">Liver </w:t>
      </w:r>
      <w:proofErr w:type="spellStart"/>
      <w:r w:rsidRPr="00F71FBF">
        <w:rPr>
          <w:rFonts w:ascii="Book Antiqua" w:hAnsi="Book Antiqua"/>
          <w:i/>
          <w:sz w:val="24"/>
          <w:szCs w:val="24"/>
        </w:rPr>
        <w:t>Transpl</w:t>
      </w:r>
      <w:proofErr w:type="spellEnd"/>
      <w:r w:rsidRPr="00F71FBF">
        <w:rPr>
          <w:rFonts w:ascii="Book Antiqua" w:hAnsi="Book Antiqua"/>
          <w:sz w:val="24"/>
          <w:szCs w:val="24"/>
        </w:rPr>
        <w:t xml:space="preserve"> 2017; </w:t>
      </w:r>
      <w:r w:rsidRPr="00F71FBF">
        <w:rPr>
          <w:rFonts w:ascii="Book Antiqua" w:hAnsi="Book Antiqua"/>
          <w:b/>
          <w:sz w:val="24"/>
          <w:szCs w:val="24"/>
        </w:rPr>
        <w:t>23</w:t>
      </w:r>
      <w:r w:rsidRPr="00F71FBF">
        <w:rPr>
          <w:rFonts w:ascii="Book Antiqua" w:hAnsi="Book Antiqua"/>
          <w:sz w:val="24"/>
          <w:szCs w:val="24"/>
        </w:rPr>
        <w:t>: 1113-1122 [PMID: 28650089 DOI: 10.1002/lt.24807]</w:t>
      </w:r>
    </w:p>
    <w:p w14:paraId="6B912410"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44 </w:t>
      </w:r>
      <w:proofErr w:type="spellStart"/>
      <w:r w:rsidRPr="00F71FBF">
        <w:rPr>
          <w:rFonts w:ascii="Book Antiqua" w:hAnsi="Book Antiqua"/>
          <w:b/>
          <w:sz w:val="24"/>
          <w:szCs w:val="24"/>
        </w:rPr>
        <w:t>Vibert</w:t>
      </w:r>
      <w:proofErr w:type="spellEnd"/>
      <w:r w:rsidRPr="00F71FBF">
        <w:rPr>
          <w:rFonts w:ascii="Book Antiqua" w:hAnsi="Book Antiqua"/>
          <w:b/>
          <w:sz w:val="24"/>
          <w:szCs w:val="24"/>
        </w:rPr>
        <w:t xml:space="preserve"> E</w:t>
      </w:r>
      <w:r w:rsidRPr="00F71FBF">
        <w:rPr>
          <w:rFonts w:ascii="Book Antiqua" w:hAnsi="Book Antiqua"/>
          <w:sz w:val="24"/>
          <w:szCs w:val="24"/>
        </w:rPr>
        <w:t xml:space="preserve">, </w:t>
      </w:r>
      <w:proofErr w:type="spellStart"/>
      <w:r w:rsidRPr="00F71FBF">
        <w:rPr>
          <w:rFonts w:ascii="Book Antiqua" w:hAnsi="Book Antiqua"/>
          <w:sz w:val="24"/>
          <w:szCs w:val="24"/>
        </w:rPr>
        <w:t>Pittau</w:t>
      </w:r>
      <w:proofErr w:type="spellEnd"/>
      <w:r w:rsidRPr="00F71FBF">
        <w:rPr>
          <w:rFonts w:ascii="Book Antiqua" w:hAnsi="Book Antiqua"/>
          <w:sz w:val="24"/>
          <w:szCs w:val="24"/>
        </w:rPr>
        <w:t xml:space="preserve"> G, </w:t>
      </w:r>
      <w:proofErr w:type="spellStart"/>
      <w:r w:rsidRPr="00F71FBF">
        <w:rPr>
          <w:rFonts w:ascii="Book Antiqua" w:hAnsi="Book Antiqua"/>
          <w:sz w:val="24"/>
          <w:szCs w:val="24"/>
        </w:rPr>
        <w:t>Gelli</w:t>
      </w:r>
      <w:proofErr w:type="spellEnd"/>
      <w:r w:rsidRPr="00F71FBF">
        <w:rPr>
          <w:rFonts w:ascii="Book Antiqua" w:hAnsi="Book Antiqua"/>
          <w:sz w:val="24"/>
          <w:szCs w:val="24"/>
        </w:rPr>
        <w:t xml:space="preserve"> M, Cunha AS, </w:t>
      </w:r>
      <w:proofErr w:type="spellStart"/>
      <w:r w:rsidRPr="00F71FBF">
        <w:rPr>
          <w:rFonts w:ascii="Book Antiqua" w:hAnsi="Book Antiqua"/>
          <w:sz w:val="24"/>
          <w:szCs w:val="24"/>
        </w:rPr>
        <w:t>Jamot</w:t>
      </w:r>
      <w:proofErr w:type="spellEnd"/>
      <w:r w:rsidRPr="00F71FBF">
        <w:rPr>
          <w:rFonts w:ascii="Book Antiqua" w:hAnsi="Book Antiqua"/>
          <w:sz w:val="24"/>
          <w:szCs w:val="24"/>
        </w:rPr>
        <w:t xml:space="preserve"> L, </w:t>
      </w:r>
      <w:proofErr w:type="spellStart"/>
      <w:r w:rsidRPr="00F71FBF">
        <w:rPr>
          <w:rFonts w:ascii="Book Antiqua" w:hAnsi="Book Antiqua"/>
          <w:sz w:val="24"/>
          <w:szCs w:val="24"/>
        </w:rPr>
        <w:t>Faivre</w:t>
      </w:r>
      <w:proofErr w:type="spellEnd"/>
      <w:r w:rsidRPr="00F71FBF">
        <w:rPr>
          <w:rFonts w:ascii="Book Antiqua" w:hAnsi="Book Antiqua"/>
          <w:sz w:val="24"/>
          <w:szCs w:val="24"/>
        </w:rPr>
        <w:t xml:space="preserve"> J, Castro Benitez C, </w:t>
      </w:r>
      <w:proofErr w:type="spellStart"/>
      <w:r w:rsidRPr="00F71FBF">
        <w:rPr>
          <w:rFonts w:ascii="Book Antiqua" w:hAnsi="Book Antiqua"/>
          <w:sz w:val="24"/>
          <w:szCs w:val="24"/>
        </w:rPr>
        <w:t>Castaing</w:t>
      </w:r>
      <w:proofErr w:type="spellEnd"/>
      <w:r w:rsidRPr="00F71FBF">
        <w:rPr>
          <w:rFonts w:ascii="Book Antiqua" w:hAnsi="Book Antiqua"/>
          <w:sz w:val="24"/>
          <w:szCs w:val="24"/>
        </w:rPr>
        <w:t xml:space="preserve"> D, Adam R. Actual incidence and long-term consequences of </w:t>
      </w:r>
      <w:proofErr w:type="spellStart"/>
      <w:r w:rsidRPr="00F71FBF">
        <w:rPr>
          <w:rFonts w:ascii="Book Antiqua" w:hAnsi="Book Antiqua"/>
          <w:sz w:val="24"/>
          <w:szCs w:val="24"/>
        </w:rPr>
        <w:t>posthepatectomy</w:t>
      </w:r>
      <w:proofErr w:type="spellEnd"/>
      <w:r w:rsidRPr="00F71FBF">
        <w:rPr>
          <w:rFonts w:ascii="Book Antiqua" w:hAnsi="Book Antiqua"/>
          <w:sz w:val="24"/>
          <w:szCs w:val="24"/>
        </w:rPr>
        <w:t xml:space="preserve"> liver failure after hepatectomy for colorectal liver metastases. </w:t>
      </w:r>
      <w:r w:rsidRPr="00F71FBF">
        <w:rPr>
          <w:rFonts w:ascii="Book Antiqua" w:hAnsi="Book Antiqua"/>
          <w:i/>
          <w:sz w:val="24"/>
          <w:szCs w:val="24"/>
        </w:rPr>
        <w:t>Surgery</w:t>
      </w:r>
      <w:r w:rsidRPr="00F71FBF">
        <w:rPr>
          <w:rFonts w:ascii="Book Antiqua" w:hAnsi="Book Antiqua"/>
          <w:sz w:val="24"/>
          <w:szCs w:val="24"/>
        </w:rPr>
        <w:t xml:space="preserve"> 2014; </w:t>
      </w:r>
      <w:r w:rsidRPr="00F71FBF">
        <w:rPr>
          <w:rFonts w:ascii="Book Antiqua" w:hAnsi="Book Antiqua"/>
          <w:b/>
          <w:sz w:val="24"/>
          <w:szCs w:val="24"/>
        </w:rPr>
        <w:t>155</w:t>
      </w:r>
      <w:r w:rsidRPr="00F71FBF">
        <w:rPr>
          <w:rFonts w:ascii="Book Antiqua" w:hAnsi="Book Antiqua"/>
          <w:sz w:val="24"/>
          <w:szCs w:val="24"/>
        </w:rPr>
        <w:t>: 94-105 [PMID: 24694360 DOI: 10.1016/j.surg.2013.05.039]</w:t>
      </w:r>
    </w:p>
    <w:p w14:paraId="3A215E5E"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45 </w:t>
      </w:r>
      <w:proofErr w:type="spellStart"/>
      <w:r w:rsidRPr="00F71FBF">
        <w:rPr>
          <w:rFonts w:ascii="Book Antiqua" w:hAnsi="Book Antiqua"/>
          <w:b/>
          <w:sz w:val="24"/>
          <w:szCs w:val="24"/>
        </w:rPr>
        <w:t>Calatayud</w:t>
      </w:r>
      <w:proofErr w:type="spellEnd"/>
      <w:r w:rsidRPr="00F71FBF">
        <w:rPr>
          <w:rFonts w:ascii="Book Antiqua" w:hAnsi="Book Antiqua"/>
          <w:b/>
          <w:sz w:val="24"/>
          <w:szCs w:val="24"/>
        </w:rPr>
        <w:t xml:space="preserve"> D</w:t>
      </w:r>
      <w:r w:rsidRPr="00F71FBF">
        <w:rPr>
          <w:rFonts w:ascii="Book Antiqua" w:hAnsi="Book Antiqua"/>
          <w:sz w:val="24"/>
          <w:szCs w:val="24"/>
        </w:rPr>
        <w:t xml:space="preserve">, Sánchez </w:t>
      </w:r>
      <w:proofErr w:type="spellStart"/>
      <w:r w:rsidRPr="00F71FBF">
        <w:rPr>
          <w:rFonts w:ascii="Book Antiqua" w:hAnsi="Book Antiqua"/>
          <w:sz w:val="24"/>
          <w:szCs w:val="24"/>
        </w:rPr>
        <w:t>Cabús</w:t>
      </w:r>
      <w:proofErr w:type="spellEnd"/>
      <w:r w:rsidRPr="00F71FBF">
        <w:rPr>
          <w:rFonts w:ascii="Book Antiqua" w:hAnsi="Book Antiqua"/>
          <w:sz w:val="24"/>
          <w:szCs w:val="24"/>
        </w:rPr>
        <w:t xml:space="preserve"> S, Sampson J, </w:t>
      </w:r>
      <w:proofErr w:type="spellStart"/>
      <w:r w:rsidRPr="00F71FBF">
        <w:rPr>
          <w:rFonts w:ascii="Book Antiqua" w:hAnsi="Book Antiqua"/>
          <w:sz w:val="24"/>
          <w:szCs w:val="24"/>
        </w:rPr>
        <w:t>Resendiz</w:t>
      </w:r>
      <w:proofErr w:type="spellEnd"/>
      <w:r w:rsidRPr="00F71FBF">
        <w:rPr>
          <w:rFonts w:ascii="Book Antiqua" w:hAnsi="Book Antiqua"/>
          <w:sz w:val="24"/>
          <w:szCs w:val="24"/>
        </w:rPr>
        <w:t xml:space="preserve"> A, Molina V, </w:t>
      </w:r>
      <w:proofErr w:type="spellStart"/>
      <w:r w:rsidRPr="00F71FBF">
        <w:rPr>
          <w:rFonts w:ascii="Book Antiqua" w:hAnsi="Book Antiqua"/>
          <w:sz w:val="24"/>
          <w:szCs w:val="24"/>
        </w:rPr>
        <w:t>Fondevila</w:t>
      </w:r>
      <w:proofErr w:type="spellEnd"/>
      <w:r w:rsidRPr="00F71FBF">
        <w:rPr>
          <w:rFonts w:ascii="Book Antiqua" w:hAnsi="Book Antiqua"/>
          <w:sz w:val="24"/>
          <w:szCs w:val="24"/>
        </w:rPr>
        <w:t xml:space="preserve"> C, </w:t>
      </w:r>
      <w:proofErr w:type="spellStart"/>
      <w:r w:rsidRPr="00F71FBF">
        <w:rPr>
          <w:rFonts w:ascii="Book Antiqua" w:hAnsi="Book Antiqua"/>
          <w:sz w:val="24"/>
          <w:szCs w:val="24"/>
        </w:rPr>
        <w:t>Fuster</w:t>
      </w:r>
      <w:proofErr w:type="spellEnd"/>
      <w:r w:rsidRPr="00F71FBF">
        <w:rPr>
          <w:rFonts w:ascii="Book Antiqua" w:hAnsi="Book Antiqua"/>
          <w:sz w:val="24"/>
          <w:szCs w:val="24"/>
        </w:rPr>
        <w:t xml:space="preserve"> J, García-</w:t>
      </w:r>
      <w:proofErr w:type="spellStart"/>
      <w:r w:rsidRPr="00F71FBF">
        <w:rPr>
          <w:rFonts w:ascii="Book Antiqua" w:hAnsi="Book Antiqua"/>
          <w:sz w:val="24"/>
          <w:szCs w:val="24"/>
        </w:rPr>
        <w:t>Valdecasas</w:t>
      </w:r>
      <w:proofErr w:type="spellEnd"/>
      <w:r w:rsidRPr="00F71FBF">
        <w:rPr>
          <w:rFonts w:ascii="Book Antiqua" w:hAnsi="Book Antiqua"/>
          <w:sz w:val="24"/>
          <w:szCs w:val="24"/>
        </w:rPr>
        <w:t xml:space="preserve"> JC. Hepatic resection: a safe and effective surgery. </w:t>
      </w:r>
      <w:r w:rsidRPr="00F71FBF">
        <w:rPr>
          <w:rFonts w:ascii="Book Antiqua" w:hAnsi="Book Antiqua"/>
          <w:i/>
          <w:sz w:val="24"/>
          <w:szCs w:val="24"/>
        </w:rPr>
        <w:t xml:space="preserve">Cir </w:t>
      </w:r>
      <w:proofErr w:type="spellStart"/>
      <w:r w:rsidRPr="00F71FBF">
        <w:rPr>
          <w:rFonts w:ascii="Book Antiqua" w:hAnsi="Book Antiqua"/>
          <w:i/>
          <w:sz w:val="24"/>
          <w:szCs w:val="24"/>
        </w:rPr>
        <w:t>Esp</w:t>
      </w:r>
      <w:proofErr w:type="spellEnd"/>
      <w:r w:rsidRPr="00F71FBF">
        <w:rPr>
          <w:rFonts w:ascii="Book Antiqua" w:hAnsi="Book Antiqua"/>
          <w:sz w:val="24"/>
          <w:szCs w:val="24"/>
        </w:rPr>
        <w:t xml:space="preserve"> 2017; </w:t>
      </w:r>
      <w:r w:rsidRPr="00F71FBF">
        <w:rPr>
          <w:rFonts w:ascii="Book Antiqua" w:hAnsi="Book Antiqua"/>
          <w:b/>
          <w:sz w:val="24"/>
          <w:szCs w:val="24"/>
        </w:rPr>
        <w:t>95</w:t>
      </w:r>
      <w:r w:rsidRPr="00F71FBF">
        <w:rPr>
          <w:rFonts w:ascii="Book Antiqua" w:hAnsi="Book Antiqua"/>
          <w:sz w:val="24"/>
          <w:szCs w:val="24"/>
        </w:rPr>
        <w:t>: 437-446 [PMID: 28818290 DOI: 10.1016/j.ciresp.2017.06.006]</w:t>
      </w:r>
    </w:p>
    <w:p w14:paraId="2D2E0CFF"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46 </w:t>
      </w:r>
      <w:r w:rsidRPr="00F71FBF">
        <w:rPr>
          <w:rFonts w:ascii="Book Antiqua" w:hAnsi="Book Antiqua"/>
          <w:b/>
          <w:sz w:val="24"/>
          <w:szCs w:val="24"/>
        </w:rPr>
        <w:t>Olthof PB</w:t>
      </w:r>
      <w:r w:rsidRPr="00F71FBF">
        <w:rPr>
          <w:rFonts w:ascii="Book Antiqua" w:hAnsi="Book Antiqua"/>
          <w:sz w:val="24"/>
          <w:szCs w:val="24"/>
        </w:rPr>
        <w:t xml:space="preserve">, Tomassini F, </w:t>
      </w:r>
      <w:proofErr w:type="spellStart"/>
      <w:r w:rsidRPr="00F71FBF">
        <w:rPr>
          <w:rFonts w:ascii="Book Antiqua" w:hAnsi="Book Antiqua"/>
          <w:sz w:val="24"/>
          <w:szCs w:val="24"/>
        </w:rPr>
        <w:t>Huespe</w:t>
      </w:r>
      <w:proofErr w:type="spellEnd"/>
      <w:r w:rsidRPr="00F71FBF">
        <w:rPr>
          <w:rFonts w:ascii="Book Antiqua" w:hAnsi="Book Antiqua"/>
          <w:sz w:val="24"/>
          <w:szCs w:val="24"/>
        </w:rPr>
        <w:t xml:space="preserve"> PE, Truant S, </w:t>
      </w:r>
      <w:proofErr w:type="spellStart"/>
      <w:r w:rsidRPr="00F71FBF">
        <w:rPr>
          <w:rFonts w:ascii="Book Antiqua" w:hAnsi="Book Antiqua"/>
          <w:sz w:val="24"/>
          <w:szCs w:val="24"/>
        </w:rPr>
        <w:t>Pruvot</w:t>
      </w:r>
      <w:proofErr w:type="spellEnd"/>
      <w:r w:rsidRPr="00F71FBF">
        <w:rPr>
          <w:rFonts w:ascii="Book Antiqua" w:hAnsi="Book Antiqua"/>
          <w:sz w:val="24"/>
          <w:szCs w:val="24"/>
        </w:rPr>
        <w:t xml:space="preserve"> FR, </w:t>
      </w:r>
      <w:proofErr w:type="spellStart"/>
      <w:r w:rsidRPr="00F71FBF">
        <w:rPr>
          <w:rFonts w:ascii="Book Antiqua" w:hAnsi="Book Antiqua"/>
          <w:sz w:val="24"/>
          <w:szCs w:val="24"/>
        </w:rPr>
        <w:t>Troisi</w:t>
      </w:r>
      <w:proofErr w:type="spellEnd"/>
      <w:r w:rsidRPr="00F71FBF">
        <w:rPr>
          <w:rFonts w:ascii="Book Antiqua" w:hAnsi="Book Antiqua"/>
          <w:sz w:val="24"/>
          <w:szCs w:val="24"/>
        </w:rPr>
        <w:t xml:space="preserve"> RI, Castro C, </w:t>
      </w:r>
      <w:proofErr w:type="spellStart"/>
      <w:r w:rsidRPr="00F71FBF">
        <w:rPr>
          <w:rFonts w:ascii="Book Antiqua" w:hAnsi="Book Antiqua"/>
          <w:sz w:val="24"/>
          <w:szCs w:val="24"/>
        </w:rPr>
        <w:t>Schadde</w:t>
      </w:r>
      <w:proofErr w:type="spellEnd"/>
      <w:r w:rsidRPr="00F71FBF">
        <w:rPr>
          <w:rFonts w:ascii="Book Antiqua" w:hAnsi="Book Antiqua"/>
          <w:sz w:val="24"/>
          <w:szCs w:val="24"/>
        </w:rPr>
        <w:t xml:space="preserve"> E, </w:t>
      </w:r>
      <w:proofErr w:type="spellStart"/>
      <w:r w:rsidRPr="00F71FBF">
        <w:rPr>
          <w:rFonts w:ascii="Book Antiqua" w:hAnsi="Book Antiqua"/>
          <w:sz w:val="24"/>
          <w:szCs w:val="24"/>
        </w:rPr>
        <w:t>Axelsson</w:t>
      </w:r>
      <w:proofErr w:type="spellEnd"/>
      <w:r w:rsidRPr="00F71FBF">
        <w:rPr>
          <w:rFonts w:ascii="Book Antiqua" w:hAnsi="Book Antiqua"/>
          <w:sz w:val="24"/>
          <w:szCs w:val="24"/>
        </w:rPr>
        <w:t xml:space="preserve"> R, </w:t>
      </w:r>
      <w:proofErr w:type="spellStart"/>
      <w:r w:rsidRPr="00F71FBF">
        <w:rPr>
          <w:rFonts w:ascii="Book Antiqua" w:hAnsi="Book Antiqua"/>
          <w:sz w:val="24"/>
          <w:szCs w:val="24"/>
        </w:rPr>
        <w:t>Sparrelid</w:t>
      </w:r>
      <w:proofErr w:type="spellEnd"/>
      <w:r w:rsidRPr="00F71FBF">
        <w:rPr>
          <w:rFonts w:ascii="Book Antiqua" w:hAnsi="Book Antiqua"/>
          <w:sz w:val="24"/>
          <w:szCs w:val="24"/>
        </w:rPr>
        <w:t xml:space="preserve"> E, </w:t>
      </w:r>
      <w:proofErr w:type="spellStart"/>
      <w:r w:rsidRPr="00F71FBF">
        <w:rPr>
          <w:rFonts w:ascii="Book Antiqua" w:hAnsi="Book Antiqua"/>
          <w:sz w:val="24"/>
          <w:szCs w:val="24"/>
        </w:rPr>
        <w:t>Bennink</w:t>
      </w:r>
      <w:proofErr w:type="spellEnd"/>
      <w:r w:rsidRPr="00F71FBF">
        <w:rPr>
          <w:rFonts w:ascii="Book Antiqua" w:hAnsi="Book Antiqua"/>
          <w:sz w:val="24"/>
          <w:szCs w:val="24"/>
        </w:rPr>
        <w:t xml:space="preserve"> RJ, Adam R, van </w:t>
      </w:r>
      <w:proofErr w:type="spellStart"/>
      <w:r w:rsidRPr="00F71FBF">
        <w:rPr>
          <w:rFonts w:ascii="Book Antiqua" w:hAnsi="Book Antiqua"/>
          <w:sz w:val="24"/>
          <w:szCs w:val="24"/>
        </w:rPr>
        <w:t>Gulik</w:t>
      </w:r>
      <w:proofErr w:type="spellEnd"/>
      <w:r w:rsidRPr="00F71FBF">
        <w:rPr>
          <w:rFonts w:ascii="Book Antiqua" w:hAnsi="Book Antiqua"/>
          <w:sz w:val="24"/>
          <w:szCs w:val="24"/>
        </w:rPr>
        <w:t xml:space="preserve"> TM, de </w:t>
      </w:r>
      <w:proofErr w:type="spellStart"/>
      <w:r w:rsidRPr="00F71FBF">
        <w:rPr>
          <w:rFonts w:ascii="Book Antiqua" w:hAnsi="Book Antiqua"/>
          <w:sz w:val="24"/>
          <w:szCs w:val="24"/>
        </w:rPr>
        <w:t>Santibanes</w:t>
      </w:r>
      <w:proofErr w:type="spellEnd"/>
      <w:r w:rsidRPr="00F71FBF">
        <w:rPr>
          <w:rFonts w:ascii="Book Antiqua" w:hAnsi="Book Antiqua"/>
          <w:sz w:val="24"/>
          <w:szCs w:val="24"/>
        </w:rPr>
        <w:t xml:space="preserve"> E. Hepatobiliary scintigraphy to evaluate liver function in associating liver partition and portal vein ligation for staged hepatectomy: Liver volume overestimates liver function. </w:t>
      </w:r>
      <w:r w:rsidRPr="00F71FBF">
        <w:rPr>
          <w:rFonts w:ascii="Book Antiqua" w:hAnsi="Book Antiqua"/>
          <w:i/>
          <w:sz w:val="24"/>
          <w:szCs w:val="24"/>
        </w:rPr>
        <w:t>Surgery</w:t>
      </w:r>
      <w:r w:rsidRPr="00F71FBF">
        <w:rPr>
          <w:rFonts w:ascii="Book Antiqua" w:hAnsi="Book Antiqua"/>
          <w:sz w:val="24"/>
          <w:szCs w:val="24"/>
        </w:rPr>
        <w:t xml:space="preserve"> 2017; </w:t>
      </w:r>
      <w:r w:rsidRPr="00F71FBF">
        <w:rPr>
          <w:rFonts w:ascii="Book Antiqua" w:hAnsi="Book Antiqua"/>
          <w:b/>
          <w:sz w:val="24"/>
          <w:szCs w:val="24"/>
        </w:rPr>
        <w:t>162</w:t>
      </w:r>
      <w:r w:rsidRPr="00F71FBF">
        <w:rPr>
          <w:rFonts w:ascii="Book Antiqua" w:hAnsi="Book Antiqua"/>
          <w:sz w:val="24"/>
          <w:szCs w:val="24"/>
        </w:rPr>
        <w:t>: 775-783 [PMID: 28732555 DOI: 10.1016/j.surg.2017.05.022]</w:t>
      </w:r>
    </w:p>
    <w:p w14:paraId="5AB56C1A"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47 </w:t>
      </w:r>
      <w:proofErr w:type="spellStart"/>
      <w:r w:rsidRPr="00F71FBF">
        <w:rPr>
          <w:rFonts w:ascii="Book Antiqua" w:hAnsi="Book Antiqua"/>
          <w:b/>
          <w:sz w:val="24"/>
          <w:szCs w:val="24"/>
        </w:rPr>
        <w:t>Pietrasz</w:t>
      </w:r>
      <w:proofErr w:type="spellEnd"/>
      <w:r w:rsidRPr="00F71FBF">
        <w:rPr>
          <w:rFonts w:ascii="Book Antiqua" w:hAnsi="Book Antiqua"/>
          <w:b/>
          <w:sz w:val="24"/>
          <w:szCs w:val="24"/>
        </w:rPr>
        <w:t xml:space="preserve"> D</w:t>
      </w:r>
      <w:r w:rsidRPr="00F71FBF">
        <w:rPr>
          <w:rFonts w:ascii="Book Antiqua" w:hAnsi="Book Antiqua"/>
          <w:sz w:val="24"/>
          <w:szCs w:val="24"/>
        </w:rPr>
        <w:t xml:space="preserve">, </w:t>
      </w:r>
      <w:proofErr w:type="spellStart"/>
      <w:r w:rsidRPr="00F71FBF">
        <w:rPr>
          <w:rFonts w:ascii="Book Antiqua" w:hAnsi="Book Antiqua"/>
          <w:sz w:val="24"/>
          <w:szCs w:val="24"/>
        </w:rPr>
        <w:t>Fuks</w:t>
      </w:r>
      <w:proofErr w:type="spellEnd"/>
      <w:r w:rsidRPr="00F71FBF">
        <w:rPr>
          <w:rFonts w:ascii="Book Antiqua" w:hAnsi="Book Antiqua"/>
          <w:sz w:val="24"/>
          <w:szCs w:val="24"/>
        </w:rPr>
        <w:t xml:space="preserve"> D, </w:t>
      </w:r>
      <w:proofErr w:type="spellStart"/>
      <w:r w:rsidRPr="00F71FBF">
        <w:rPr>
          <w:rFonts w:ascii="Book Antiqua" w:hAnsi="Book Antiqua"/>
          <w:sz w:val="24"/>
          <w:szCs w:val="24"/>
        </w:rPr>
        <w:t>Subar</w:t>
      </w:r>
      <w:proofErr w:type="spellEnd"/>
      <w:r w:rsidRPr="00F71FBF">
        <w:rPr>
          <w:rFonts w:ascii="Book Antiqua" w:hAnsi="Book Antiqua"/>
          <w:sz w:val="24"/>
          <w:szCs w:val="24"/>
        </w:rPr>
        <w:t xml:space="preserve"> D, </w:t>
      </w:r>
      <w:proofErr w:type="spellStart"/>
      <w:r w:rsidRPr="00F71FBF">
        <w:rPr>
          <w:rFonts w:ascii="Book Antiqua" w:hAnsi="Book Antiqua"/>
          <w:sz w:val="24"/>
          <w:szCs w:val="24"/>
        </w:rPr>
        <w:t>Donatelli</w:t>
      </w:r>
      <w:proofErr w:type="spellEnd"/>
      <w:r w:rsidRPr="00F71FBF">
        <w:rPr>
          <w:rFonts w:ascii="Book Antiqua" w:hAnsi="Book Antiqua"/>
          <w:sz w:val="24"/>
          <w:szCs w:val="24"/>
        </w:rPr>
        <w:t xml:space="preserve"> G, Ferretti C, Lamer C, </w:t>
      </w:r>
      <w:proofErr w:type="spellStart"/>
      <w:r w:rsidRPr="00F71FBF">
        <w:rPr>
          <w:rFonts w:ascii="Book Antiqua" w:hAnsi="Book Antiqua"/>
          <w:sz w:val="24"/>
          <w:szCs w:val="24"/>
        </w:rPr>
        <w:t>Portigliotti</w:t>
      </w:r>
      <w:proofErr w:type="spellEnd"/>
      <w:r w:rsidRPr="00F71FBF">
        <w:rPr>
          <w:rFonts w:ascii="Book Antiqua" w:hAnsi="Book Antiqua"/>
          <w:sz w:val="24"/>
          <w:szCs w:val="24"/>
        </w:rPr>
        <w:t xml:space="preserve"> L, Ward M, Cowan J, Nomi T, </w:t>
      </w:r>
      <w:proofErr w:type="spellStart"/>
      <w:r w:rsidRPr="00F71FBF">
        <w:rPr>
          <w:rFonts w:ascii="Book Antiqua" w:hAnsi="Book Antiqua"/>
          <w:sz w:val="24"/>
          <w:szCs w:val="24"/>
        </w:rPr>
        <w:t>Beaussier</w:t>
      </w:r>
      <w:proofErr w:type="spellEnd"/>
      <w:r w:rsidRPr="00F71FBF">
        <w:rPr>
          <w:rFonts w:ascii="Book Antiqua" w:hAnsi="Book Antiqua"/>
          <w:sz w:val="24"/>
          <w:szCs w:val="24"/>
        </w:rPr>
        <w:t xml:space="preserve"> M, </w:t>
      </w:r>
      <w:proofErr w:type="spellStart"/>
      <w:r w:rsidRPr="00F71FBF">
        <w:rPr>
          <w:rFonts w:ascii="Book Antiqua" w:hAnsi="Book Antiqua"/>
          <w:sz w:val="24"/>
          <w:szCs w:val="24"/>
        </w:rPr>
        <w:t>Gayet</w:t>
      </w:r>
      <w:proofErr w:type="spellEnd"/>
      <w:r w:rsidRPr="00F71FBF">
        <w:rPr>
          <w:rFonts w:ascii="Book Antiqua" w:hAnsi="Book Antiqua"/>
          <w:sz w:val="24"/>
          <w:szCs w:val="24"/>
        </w:rPr>
        <w:t xml:space="preserve"> B. Laparoscopic extended liver resection: are postoperative outcomes different? </w:t>
      </w:r>
      <w:r w:rsidRPr="00F71FBF">
        <w:rPr>
          <w:rFonts w:ascii="Book Antiqua" w:hAnsi="Book Antiqua"/>
          <w:i/>
          <w:sz w:val="24"/>
          <w:szCs w:val="24"/>
        </w:rPr>
        <w:t xml:space="preserve">Surg </w:t>
      </w:r>
      <w:proofErr w:type="spellStart"/>
      <w:r w:rsidRPr="00F71FBF">
        <w:rPr>
          <w:rFonts w:ascii="Book Antiqua" w:hAnsi="Book Antiqua"/>
          <w:i/>
          <w:sz w:val="24"/>
          <w:szCs w:val="24"/>
        </w:rPr>
        <w:t>Endosc</w:t>
      </w:r>
      <w:proofErr w:type="spellEnd"/>
      <w:r w:rsidRPr="00F71FBF">
        <w:rPr>
          <w:rFonts w:ascii="Book Antiqua" w:hAnsi="Book Antiqua"/>
          <w:sz w:val="24"/>
          <w:szCs w:val="24"/>
        </w:rPr>
        <w:t xml:space="preserve"> 2018; </w:t>
      </w:r>
      <w:r w:rsidRPr="00F71FBF">
        <w:rPr>
          <w:rFonts w:ascii="Book Antiqua" w:hAnsi="Book Antiqua"/>
          <w:b/>
          <w:sz w:val="24"/>
          <w:szCs w:val="24"/>
        </w:rPr>
        <w:t>32</w:t>
      </w:r>
      <w:r w:rsidRPr="00F71FBF">
        <w:rPr>
          <w:rFonts w:ascii="Book Antiqua" w:hAnsi="Book Antiqua"/>
          <w:sz w:val="24"/>
          <w:szCs w:val="24"/>
        </w:rPr>
        <w:t>: 4833-4840 [PMID: 29770886 DOI: 10.1007/s00464-018-6234-9]</w:t>
      </w:r>
    </w:p>
    <w:p w14:paraId="7D00F6A3"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48 </w:t>
      </w:r>
      <w:r w:rsidRPr="00F71FBF">
        <w:rPr>
          <w:rFonts w:ascii="Book Antiqua" w:hAnsi="Book Antiqua"/>
          <w:b/>
          <w:sz w:val="24"/>
          <w:szCs w:val="24"/>
        </w:rPr>
        <w:t>Watanabe Y</w:t>
      </w:r>
      <w:r w:rsidRPr="00F71FBF">
        <w:rPr>
          <w:rFonts w:ascii="Book Antiqua" w:hAnsi="Book Antiqua"/>
          <w:sz w:val="24"/>
          <w:szCs w:val="24"/>
        </w:rPr>
        <w:t xml:space="preserve">, </w:t>
      </w:r>
      <w:proofErr w:type="spellStart"/>
      <w:r w:rsidRPr="00F71FBF">
        <w:rPr>
          <w:rFonts w:ascii="Book Antiqua" w:hAnsi="Book Antiqua"/>
          <w:sz w:val="24"/>
          <w:szCs w:val="24"/>
        </w:rPr>
        <w:t>Kuboki</w:t>
      </w:r>
      <w:proofErr w:type="spellEnd"/>
      <w:r w:rsidRPr="00F71FBF">
        <w:rPr>
          <w:rFonts w:ascii="Book Antiqua" w:hAnsi="Book Antiqua"/>
          <w:sz w:val="24"/>
          <w:szCs w:val="24"/>
        </w:rPr>
        <w:t xml:space="preserve"> S, Shimizu H, </w:t>
      </w:r>
      <w:proofErr w:type="spellStart"/>
      <w:r w:rsidRPr="00F71FBF">
        <w:rPr>
          <w:rFonts w:ascii="Book Antiqua" w:hAnsi="Book Antiqua"/>
          <w:sz w:val="24"/>
          <w:szCs w:val="24"/>
        </w:rPr>
        <w:t>Ohtsuka</w:t>
      </w:r>
      <w:proofErr w:type="spellEnd"/>
      <w:r w:rsidRPr="00F71FBF">
        <w:rPr>
          <w:rFonts w:ascii="Book Antiqua" w:hAnsi="Book Antiqua"/>
          <w:sz w:val="24"/>
          <w:szCs w:val="24"/>
        </w:rPr>
        <w:t xml:space="preserve"> M, Yoshitomi H, Furukawa K, Miyazaki M. A New Proposal of Criteria for the Future Remnant Liver Volume in Older Patients Undergoing Major Hepatectomy for Biliary Tract Cancer. </w:t>
      </w:r>
      <w:r w:rsidRPr="00F71FBF">
        <w:rPr>
          <w:rFonts w:ascii="Book Antiqua" w:hAnsi="Book Antiqua"/>
          <w:i/>
          <w:sz w:val="24"/>
          <w:szCs w:val="24"/>
        </w:rPr>
        <w:t>Ann Surg</w:t>
      </w:r>
      <w:r w:rsidRPr="00F71FBF">
        <w:rPr>
          <w:rFonts w:ascii="Book Antiqua" w:hAnsi="Book Antiqua"/>
          <w:sz w:val="24"/>
          <w:szCs w:val="24"/>
        </w:rPr>
        <w:t xml:space="preserve"> 2018; </w:t>
      </w:r>
      <w:r w:rsidRPr="00F71FBF">
        <w:rPr>
          <w:rFonts w:ascii="Book Antiqua" w:hAnsi="Book Antiqua"/>
          <w:b/>
          <w:sz w:val="24"/>
          <w:szCs w:val="24"/>
        </w:rPr>
        <w:t>267</w:t>
      </w:r>
      <w:r w:rsidRPr="00F71FBF">
        <w:rPr>
          <w:rFonts w:ascii="Book Antiqua" w:hAnsi="Book Antiqua"/>
          <w:sz w:val="24"/>
          <w:szCs w:val="24"/>
        </w:rPr>
        <w:t>: 338-345 [PMID: 27849659 DOI: 10.1097/SLA.0000000000002080]</w:t>
      </w:r>
    </w:p>
    <w:p w14:paraId="2902B936"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49 </w:t>
      </w:r>
      <w:proofErr w:type="spellStart"/>
      <w:r w:rsidRPr="00F71FBF">
        <w:rPr>
          <w:rFonts w:ascii="Book Antiqua" w:hAnsi="Book Antiqua"/>
          <w:b/>
          <w:sz w:val="24"/>
          <w:szCs w:val="24"/>
        </w:rPr>
        <w:t>Shirabe</w:t>
      </w:r>
      <w:proofErr w:type="spellEnd"/>
      <w:r w:rsidRPr="00F71FBF">
        <w:rPr>
          <w:rFonts w:ascii="Book Antiqua" w:hAnsi="Book Antiqua"/>
          <w:b/>
          <w:sz w:val="24"/>
          <w:szCs w:val="24"/>
        </w:rPr>
        <w:t xml:space="preserve"> K</w:t>
      </w:r>
      <w:r w:rsidRPr="00F71FBF">
        <w:rPr>
          <w:rFonts w:ascii="Book Antiqua" w:hAnsi="Book Antiqua"/>
          <w:sz w:val="24"/>
          <w:szCs w:val="24"/>
        </w:rPr>
        <w:t xml:space="preserve">, Shimada M, </w:t>
      </w:r>
      <w:proofErr w:type="spellStart"/>
      <w:r w:rsidRPr="00F71FBF">
        <w:rPr>
          <w:rFonts w:ascii="Book Antiqua" w:hAnsi="Book Antiqua"/>
          <w:sz w:val="24"/>
          <w:szCs w:val="24"/>
        </w:rPr>
        <w:t>Gion</w:t>
      </w:r>
      <w:proofErr w:type="spellEnd"/>
      <w:r w:rsidRPr="00F71FBF">
        <w:rPr>
          <w:rFonts w:ascii="Book Antiqua" w:hAnsi="Book Antiqua"/>
          <w:sz w:val="24"/>
          <w:szCs w:val="24"/>
        </w:rPr>
        <w:t xml:space="preserve"> T, Hasegawa H, </w:t>
      </w:r>
      <w:proofErr w:type="spellStart"/>
      <w:r w:rsidRPr="00F71FBF">
        <w:rPr>
          <w:rFonts w:ascii="Book Antiqua" w:hAnsi="Book Antiqua"/>
          <w:sz w:val="24"/>
          <w:szCs w:val="24"/>
        </w:rPr>
        <w:t>Takenaka</w:t>
      </w:r>
      <w:proofErr w:type="spellEnd"/>
      <w:r w:rsidRPr="00F71FBF">
        <w:rPr>
          <w:rFonts w:ascii="Book Antiqua" w:hAnsi="Book Antiqua"/>
          <w:sz w:val="24"/>
          <w:szCs w:val="24"/>
        </w:rPr>
        <w:t xml:space="preserve"> K, Utsunomiya T, </w:t>
      </w:r>
      <w:proofErr w:type="spellStart"/>
      <w:r w:rsidRPr="00F71FBF">
        <w:rPr>
          <w:rFonts w:ascii="Book Antiqua" w:hAnsi="Book Antiqua"/>
          <w:sz w:val="24"/>
          <w:szCs w:val="24"/>
        </w:rPr>
        <w:t>Sugimachi</w:t>
      </w:r>
      <w:proofErr w:type="spellEnd"/>
      <w:r w:rsidRPr="00F71FBF">
        <w:rPr>
          <w:rFonts w:ascii="Book Antiqua" w:hAnsi="Book Antiqua"/>
          <w:sz w:val="24"/>
          <w:szCs w:val="24"/>
        </w:rPr>
        <w:t xml:space="preserve"> K. Postoperative liver failure after major hepatic resection for hepatocellular carcinoma in the modern era with special reference to remnant liver volume. </w:t>
      </w:r>
      <w:r w:rsidRPr="00F71FBF">
        <w:rPr>
          <w:rFonts w:ascii="Book Antiqua" w:hAnsi="Book Antiqua"/>
          <w:i/>
          <w:sz w:val="24"/>
          <w:szCs w:val="24"/>
        </w:rPr>
        <w:t>J Am Coll Surg</w:t>
      </w:r>
      <w:r w:rsidRPr="00F71FBF">
        <w:rPr>
          <w:rFonts w:ascii="Book Antiqua" w:hAnsi="Book Antiqua"/>
          <w:sz w:val="24"/>
          <w:szCs w:val="24"/>
        </w:rPr>
        <w:t xml:space="preserve"> 1999; </w:t>
      </w:r>
      <w:r w:rsidRPr="00F71FBF">
        <w:rPr>
          <w:rFonts w:ascii="Book Antiqua" w:hAnsi="Book Antiqua"/>
          <w:b/>
          <w:sz w:val="24"/>
          <w:szCs w:val="24"/>
        </w:rPr>
        <w:t>188</w:t>
      </w:r>
      <w:r w:rsidRPr="00F71FBF">
        <w:rPr>
          <w:rFonts w:ascii="Book Antiqua" w:hAnsi="Book Antiqua"/>
          <w:sz w:val="24"/>
          <w:szCs w:val="24"/>
        </w:rPr>
        <w:t>: 304-309 [PMID: 10065820 DOI: 10.1016/S1072-7515(98)00301-9]</w:t>
      </w:r>
    </w:p>
    <w:p w14:paraId="688818F8"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50 </w:t>
      </w:r>
      <w:proofErr w:type="spellStart"/>
      <w:r w:rsidRPr="00F71FBF">
        <w:rPr>
          <w:rFonts w:ascii="Book Antiqua" w:hAnsi="Book Antiqua"/>
          <w:b/>
          <w:sz w:val="24"/>
          <w:szCs w:val="24"/>
        </w:rPr>
        <w:t>Shoup</w:t>
      </w:r>
      <w:proofErr w:type="spellEnd"/>
      <w:r w:rsidRPr="00F71FBF">
        <w:rPr>
          <w:rFonts w:ascii="Book Antiqua" w:hAnsi="Book Antiqua"/>
          <w:b/>
          <w:sz w:val="24"/>
          <w:szCs w:val="24"/>
        </w:rPr>
        <w:t xml:space="preserve"> M</w:t>
      </w:r>
      <w:r w:rsidRPr="00F71FBF">
        <w:rPr>
          <w:rFonts w:ascii="Book Antiqua" w:hAnsi="Book Antiqua"/>
          <w:sz w:val="24"/>
          <w:szCs w:val="24"/>
        </w:rPr>
        <w:t xml:space="preserve">, </w:t>
      </w:r>
      <w:proofErr w:type="spellStart"/>
      <w:r w:rsidRPr="00F71FBF">
        <w:rPr>
          <w:rFonts w:ascii="Book Antiqua" w:hAnsi="Book Antiqua"/>
          <w:sz w:val="24"/>
          <w:szCs w:val="24"/>
        </w:rPr>
        <w:t>Gonen</w:t>
      </w:r>
      <w:proofErr w:type="spellEnd"/>
      <w:r w:rsidRPr="00F71FBF">
        <w:rPr>
          <w:rFonts w:ascii="Book Antiqua" w:hAnsi="Book Antiqua"/>
          <w:sz w:val="24"/>
          <w:szCs w:val="24"/>
        </w:rPr>
        <w:t xml:space="preserve"> M, </w:t>
      </w:r>
      <w:proofErr w:type="spellStart"/>
      <w:r w:rsidRPr="00F71FBF">
        <w:rPr>
          <w:rFonts w:ascii="Book Antiqua" w:hAnsi="Book Antiqua"/>
          <w:sz w:val="24"/>
          <w:szCs w:val="24"/>
        </w:rPr>
        <w:t>D'Angelica</w:t>
      </w:r>
      <w:proofErr w:type="spellEnd"/>
      <w:r w:rsidRPr="00F71FBF">
        <w:rPr>
          <w:rFonts w:ascii="Book Antiqua" w:hAnsi="Book Antiqua"/>
          <w:sz w:val="24"/>
          <w:szCs w:val="24"/>
        </w:rPr>
        <w:t xml:space="preserve"> M, </w:t>
      </w:r>
      <w:proofErr w:type="spellStart"/>
      <w:r w:rsidRPr="00F71FBF">
        <w:rPr>
          <w:rFonts w:ascii="Book Antiqua" w:hAnsi="Book Antiqua"/>
          <w:sz w:val="24"/>
          <w:szCs w:val="24"/>
        </w:rPr>
        <w:t>Jarnagin</w:t>
      </w:r>
      <w:proofErr w:type="spellEnd"/>
      <w:r w:rsidRPr="00F71FBF">
        <w:rPr>
          <w:rFonts w:ascii="Book Antiqua" w:hAnsi="Book Antiqua"/>
          <w:sz w:val="24"/>
          <w:szCs w:val="24"/>
        </w:rPr>
        <w:t xml:space="preserve"> WR, DeMatteo RP, Schwartz LH, </w:t>
      </w:r>
      <w:proofErr w:type="spellStart"/>
      <w:r w:rsidRPr="00F71FBF">
        <w:rPr>
          <w:rFonts w:ascii="Book Antiqua" w:hAnsi="Book Antiqua"/>
          <w:sz w:val="24"/>
          <w:szCs w:val="24"/>
        </w:rPr>
        <w:t>Tuorto</w:t>
      </w:r>
      <w:proofErr w:type="spellEnd"/>
      <w:r w:rsidRPr="00F71FBF">
        <w:rPr>
          <w:rFonts w:ascii="Book Antiqua" w:hAnsi="Book Antiqua"/>
          <w:sz w:val="24"/>
          <w:szCs w:val="24"/>
        </w:rPr>
        <w:t xml:space="preserve"> S, </w:t>
      </w:r>
      <w:proofErr w:type="spellStart"/>
      <w:r w:rsidRPr="00F71FBF">
        <w:rPr>
          <w:rFonts w:ascii="Book Antiqua" w:hAnsi="Book Antiqua"/>
          <w:sz w:val="24"/>
          <w:szCs w:val="24"/>
        </w:rPr>
        <w:t>Blumgart</w:t>
      </w:r>
      <w:proofErr w:type="spellEnd"/>
      <w:r w:rsidRPr="00F71FBF">
        <w:rPr>
          <w:rFonts w:ascii="Book Antiqua" w:hAnsi="Book Antiqua"/>
          <w:sz w:val="24"/>
          <w:szCs w:val="24"/>
        </w:rPr>
        <w:t xml:space="preserve"> LH, Fong Y. Volumetric analysis predicts hepatic dysfunction in patients undergoing major liver resection. </w:t>
      </w:r>
      <w:r w:rsidRPr="00F71FBF">
        <w:rPr>
          <w:rFonts w:ascii="Book Antiqua" w:hAnsi="Book Antiqua"/>
          <w:i/>
          <w:sz w:val="24"/>
          <w:szCs w:val="24"/>
        </w:rPr>
        <w:t xml:space="preserve">J </w:t>
      </w:r>
      <w:proofErr w:type="spellStart"/>
      <w:r w:rsidRPr="00F71FBF">
        <w:rPr>
          <w:rFonts w:ascii="Book Antiqua" w:hAnsi="Book Antiqua"/>
          <w:i/>
          <w:sz w:val="24"/>
          <w:szCs w:val="24"/>
        </w:rPr>
        <w:t>Gastrointest</w:t>
      </w:r>
      <w:proofErr w:type="spellEnd"/>
      <w:r w:rsidRPr="00F71FBF">
        <w:rPr>
          <w:rFonts w:ascii="Book Antiqua" w:hAnsi="Book Antiqua"/>
          <w:i/>
          <w:sz w:val="24"/>
          <w:szCs w:val="24"/>
        </w:rPr>
        <w:t xml:space="preserve"> Surg</w:t>
      </w:r>
      <w:r w:rsidRPr="00F71FBF">
        <w:rPr>
          <w:rFonts w:ascii="Book Antiqua" w:hAnsi="Book Antiqua"/>
          <w:sz w:val="24"/>
          <w:szCs w:val="24"/>
        </w:rPr>
        <w:t xml:space="preserve"> 2003; </w:t>
      </w:r>
      <w:r w:rsidRPr="00F71FBF">
        <w:rPr>
          <w:rFonts w:ascii="Book Antiqua" w:hAnsi="Book Antiqua"/>
          <w:b/>
          <w:sz w:val="24"/>
          <w:szCs w:val="24"/>
        </w:rPr>
        <w:t>7</w:t>
      </w:r>
      <w:r w:rsidRPr="00F71FBF">
        <w:rPr>
          <w:rFonts w:ascii="Book Antiqua" w:hAnsi="Book Antiqua"/>
          <w:sz w:val="24"/>
          <w:szCs w:val="24"/>
        </w:rPr>
        <w:t>: 325-330 [PMID: 12654556 DOI: 10.1016/S1091-255</w:t>
      </w:r>
      <w:proofErr w:type="gramStart"/>
      <w:r w:rsidRPr="00F71FBF">
        <w:rPr>
          <w:rFonts w:ascii="Book Antiqua" w:hAnsi="Book Antiqua"/>
          <w:sz w:val="24"/>
          <w:szCs w:val="24"/>
        </w:rPr>
        <w:t>X(</w:t>
      </w:r>
      <w:proofErr w:type="gramEnd"/>
      <w:r w:rsidRPr="00F71FBF">
        <w:rPr>
          <w:rFonts w:ascii="Book Antiqua" w:hAnsi="Book Antiqua"/>
          <w:sz w:val="24"/>
          <w:szCs w:val="24"/>
        </w:rPr>
        <w:t>02)00370-0]</w:t>
      </w:r>
    </w:p>
    <w:p w14:paraId="4832BF74"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51 </w:t>
      </w:r>
      <w:proofErr w:type="spellStart"/>
      <w:r w:rsidRPr="00F71FBF">
        <w:rPr>
          <w:rFonts w:ascii="Book Antiqua" w:hAnsi="Book Antiqua"/>
          <w:b/>
          <w:sz w:val="24"/>
          <w:szCs w:val="24"/>
        </w:rPr>
        <w:t>Schindl</w:t>
      </w:r>
      <w:proofErr w:type="spellEnd"/>
      <w:r w:rsidRPr="00F71FBF">
        <w:rPr>
          <w:rFonts w:ascii="Book Antiqua" w:hAnsi="Book Antiqua"/>
          <w:b/>
          <w:sz w:val="24"/>
          <w:szCs w:val="24"/>
        </w:rPr>
        <w:t xml:space="preserve"> MJ</w:t>
      </w:r>
      <w:r w:rsidRPr="00F71FBF">
        <w:rPr>
          <w:rFonts w:ascii="Book Antiqua" w:hAnsi="Book Antiqua"/>
          <w:sz w:val="24"/>
          <w:szCs w:val="24"/>
        </w:rPr>
        <w:t xml:space="preserve">, Redhead DN, Fearon KC, Garden OJ, </w:t>
      </w:r>
      <w:proofErr w:type="spellStart"/>
      <w:r w:rsidRPr="00F71FBF">
        <w:rPr>
          <w:rFonts w:ascii="Book Antiqua" w:hAnsi="Book Antiqua"/>
          <w:sz w:val="24"/>
          <w:szCs w:val="24"/>
        </w:rPr>
        <w:t>Wigmore</w:t>
      </w:r>
      <w:proofErr w:type="spellEnd"/>
      <w:r w:rsidRPr="00F71FBF">
        <w:rPr>
          <w:rFonts w:ascii="Book Antiqua" w:hAnsi="Book Antiqua"/>
          <w:sz w:val="24"/>
          <w:szCs w:val="24"/>
        </w:rPr>
        <w:t xml:space="preserve"> SJ; Edinburgh Liver Surgery and Transplantation Experimental Research Group (</w:t>
      </w:r>
      <w:proofErr w:type="spellStart"/>
      <w:r w:rsidRPr="00F71FBF">
        <w:rPr>
          <w:rFonts w:ascii="Book Antiqua" w:hAnsi="Book Antiqua"/>
          <w:sz w:val="24"/>
          <w:szCs w:val="24"/>
        </w:rPr>
        <w:t>eLISTER</w:t>
      </w:r>
      <w:proofErr w:type="spellEnd"/>
      <w:r w:rsidRPr="00F71FBF">
        <w:rPr>
          <w:rFonts w:ascii="Book Antiqua" w:hAnsi="Book Antiqua"/>
          <w:sz w:val="24"/>
          <w:szCs w:val="24"/>
        </w:rPr>
        <w:t xml:space="preserve">). The value of residual liver volume as a predictor of hepatic dysfunction and infection after major liver resection. </w:t>
      </w:r>
      <w:r w:rsidRPr="00F71FBF">
        <w:rPr>
          <w:rFonts w:ascii="Book Antiqua" w:hAnsi="Book Antiqua"/>
          <w:i/>
          <w:sz w:val="24"/>
          <w:szCs w:val="24"/>
        </w:rPr>
        <w:t>Gut</w:t>
      </w:r>
      <w:r w:rsidRPr="00F71FBF">
        <w:rPr>
          <w:rFonts w:ascii="Book Antiqua" w:hAnsi="Book Antiqua"/>
          <w:sz w:val="24"/>
          <w:szCs w:val="24"/>
        </w:rPr>
        <w:t xml:space="preserve"> 2005; </w:t>
      </w:r>
      <w:r w:rsidRPr="00F71FBF">
        <w:rPr>
          <w:rFonts w:ascii="Book Antiqua" w:hAnsi="Book Antiqua"/>
          <w:b/>
          <w:sz w:val="24"/>
          <w:szCs w:val="24"/>
        </w:rPr>
        <w:t>54</w:t>
      </w:r>
      <w:r w:rsidRPr="00F71FBF">
        <w:rPr>
          <w:rFonts w:ascii="Book Antiqua" w:hAnsi="Book Antiqua"/>
          <w:sz w:val="24"/>
          <w:szCs w:val="24"/>
        </w:rPr>
        <w:t>: 289-296 [PMID: 15647196 DOI: 10.1136/gut.2004.046524]</w:t>
      </w:r>
    </w:p>
    <w:p w14:paraId="5DE7AB6B"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52 </w:t>
      </w:r>
      <w:r w:rsidRPr="00F71FBF">
        <w:rPr>
          <w:rFonts w:ascii="Book Antiqua" w:hAnsi="Book Antiqua"/>
          <w:b/>
          <w:sz w:val="24"/>
          <w:szCs w:val="24"/>
        </w:rPr>
        <w:t xml:space="preserve">van den </w:t>
      </w:r>
      <w:proofErr w:type="spellStart"/>
      <w:r w:rsidRPr="00F71FBF">
        <w:rPr>
          <w:rFonts w:ascii="Book Antiqua" w:hAnsi="Book Antiqua"/>
          <w:b/>
          <w:sz w:val="24"/>
          <w:szCs w:val="24"/>
        </w:rPr>
        <w:t>Esschert</w:t>
      </w:r>
      <w:proofErr w:type="spellEnd"/>
      <w:r w:rsidRPr="00F71FBF">
        <w:rPr>
          <w:rFonts w:ascii="Book Antiqua" w:hAnsi="Book Antiqua"/>
          <w:b/>
          <w:sz w:val="24"/>
          <w:szCs w:val="24"/>
        </w:rPr>
        <w:t xml:space="preserve"> JW</w:t>
      </w:r>
      <w:r w:rsidRPr="00F71FBF">
        <w:rPr>
          <w:rFonts w:ascii="Book Antiqua" w:hAnsi="Book Antiqua"/>
          <w:sz w:val="24"/>
          <w:szCs w:val="24"/>
        </w:rPr>
        <w:t xml:space="preserve">, de Graaf W, van </w:t>
      </w:r>
      <w:proofErr w:type="spellStart"/>
      <w:r w:rsidRPr="00F71FBF">
        <w:rPr>
          <w:rFonts w:ascii="Book Antiqua" w:hAnsi="Book Antiqua"/>
          <w:sz w:val="24"/>
          <w:szCs w:val="24"/>
        </w:rPr>
        <w:t>Lienden</w:t>
      </w:r>
      <w:proofErr w:type="spellEnd"/>
      <w:r w:rsidRPr="00F71FBF">
        <w:rPr>
          <w:rFonts w:ascii="Book Antiqua" w:hAnsi="Book Antiqua"/>
          <w:sz w:val="24"/>
          <w:szCs w:val="24"/>
        </w:rPr>
        <w:t xml:space="preserve"> KP, Busch OR, </w:t>
      </w:r>
      <w:proofErr w:type="spellStart"/>
      <w:r w:rsidRPr="00F71FBF">
        <w:rPr>
          <w:rFonts w:ascii="Book Antiqua" w:hAnsi="Book Antiqua"/>
          <w:sz w:val="24"/>
          <w:szCs w:val="24"/>
        </w:rPr>
        <w:t>Heger</w:t>
      </w:r>
      <w:proofErr w:type="spellEnd"/>
      <w:r w:rsidRPr="00F71FBF">
        <w:rPr>
          <w:rFonts w:ascii="Book Antiqua" w:hAnsi="Book Antiqua"/>
          <w:sz w:val="24"/>
          <w:szCs w:val="24"/>
        </w:rPr>
        <w:t xml:space="preserve"> M, van </w:t>
      </w:r>
      <w:proofErr w:type="spellStart"/>
      <w:r w:rsidRPr="00F71FBF">
        <w:rPr>
          <w:rFonts w:ascii="Book Antiqua" w:hAnsi="Book Antiqua"/>
          <w:sz w:val="24"/>
          <w:szCs w:val="24"/>
        </w:rPr>
        <w:t>Delden</w:t>
      </w:r>
      <w:proofErr w:type="spellEnd"/>
      <w:r w:rsidRPr="00F71FBF">
        <w:rPr>
          <w:rFonts w:ascii="Book Antiqua" w:hAnsi="Book Antiqua"/>
          <w:sz w:val="24"/>
          <w:szCs w:val="24"/>
        </w:rPr>
        <w:t xml:space="preserve"> OM, </w:t>
      </w:r>
      <w:proofErr w:type="spellStart"/>
      <w:r w:rsidRPr="00F71FBF">
        <w:rPr>
          <w:rFonts w:ascii="Book Antiqua" w:hAnsi="Book Antiqua"/>
          <w:sz w:val="24"/>
          <w:szCs w:val="24"/>
        </w:rPr>
        <w:t>Gouma</w:t>
      </w:r>
      <w:proofErr w:type="spellEnd"/>
      <w:r w:rsidRPr="00F71FBF">
        <w:rPr>
          <w:rFonts w:ascii="Book Antiqua" w:hAnsi="Book Antiqua"/>
          <w:sz w:val="24"/>
          <w:szCs w:val="24"/>
        </w:rPr>
        <w:t xml:space="preserve"> DJ, </w:t>
      </w:r>
      <w:proofErr w:type="spellStart"/>
      <w:r w:rsidRPr="00F71FBF">
        <w:rPr>
          <w:rFonts w:ascii="Book Antiqua" w:hAnsi="Book Antiqua"/>
          <w:sz w:val="24"/>
          <w:szCs w:val="24"/>
        </w:rPr>
        <w:t>Bennink</w:t>
      </w:r>
      <w:proofErr w:type="spellEnd"/>
      <w:r w:rsidRPr="00F71FBF">
        <w:rPr>
          <w:rFonts w:ascii="Book Antiqua" w:hAnsi="Book Antiqua"/>
          <w:sz w:val="24"/>
          <w:szCs w:val="24"/>
        </w:rPr>
        <w:t xml:space="preserve"> RJ, </w:t>
      </w:r>
      <w:proofErr w:type="spellStart"/>
      <w:r w:rsidRPr="00F71FBF">
        <w:rPr>
          <w:rFonts w:ascii="Book Antiqua" w:hAnsi="Book Antiqua"/>
          <w:sz w:val="24"/>
          <w:szCs w:val="24"/>
        </w:rPr>
        <w:t>Laméris</w:t>
      </w:r>
      <w:proofErr w:type="spellEnd"/>
      <w:r w:rsidRPr="00F71FBF">
        <w:rPr>
          <w:rFonts w:ascii="Book Antiqua" w:hAnsi="Book Antiqua"/>
          <w:sz w:val="24"/>
          <w:szCs w:val="24"/>
        </w:rPr>
        <w:t xml:space="preserve"> JS, van </w:t>
      </w:r>
      <w:proofErr w:type="spellStart"/>
      <w:r w:rsidRPr="00F71FBF">
        <w:rPr>
          <w:rFonts w:ascii="Book Antiqua" w:hAnsi="Book Antiqua"/>
          <w:sz w:val="24"/>
          <w:szCs w:val="24"/>
        </w:rPr>
        <w:t>Gulik</w:t>
      </w:r>
      <w:proofErr w:type="spellEnd"/>
      <w:r w:rsidRPr="00F71FBF">
        <w:rPr>
          <w:rFonts w:ascii="Book Antiqua" w:hAnsi="Book Antiqua"/>
          <w:sz w:val="24"/>
          <w:szCs w:val="24"/>
        </w:rPr>
        <w:t xml:space="preserve"> TM. Volumetric and functional recovery of the remnant liver after major liver resection with prior portal vein </w:t>
      </w:r>
      <w:proofErr w:type="gramStart"/>
      <w:r w:rsidRPr="00F71FBF">
        <w:rPr>
          <w:rFonts w:ascii="Book Antiqua" w:hAnsi="Book Antiqua"/>
          <w:sz w:val="24"/>
          <w:szCs w:val="24"/>
        </w:rPr>
        <w:t>embolization :</w:t>
      </w:r>
      <w:proofErr w:type="gramEnd"/>
      <w:r w:rsidRPr="00F71FBF">
        <w:rPr>
          <w:rFonts w:ascii="Book Antiqua" w:hAnsi="Book Antiqua"/>
          <w:sz w:val="24"/>
          <w:szCs w:val="24"/>
        </w:rPr>
        <w:t xml:space="preserve"> recovery after PVE and liver resection. </w:t>
      </w:r>
      <w:r w:rsidRPr="00F71FBF">
        <w:rPr>
          <w:rFonts w:ascii="Book Antiqua" w:hAnsi="Book Antiqua"/>
          <w:i/>
          <w:sz w:val="24"/>
          <w:szCs w:val="24"/>
        </w:rPr>
        <w:t xml:space="preserve">J </w:t>
      </w:r>
      <w:proofErr w:type="spellStart"/>
      <w:r w:rsidRPr="00F71FBF">
        <w:rPr>
          <w:rFonts w:ascii="Book Antiqua" w:hAnsi="Book Antiqua"/>
          <w:i/>
          <w:sz w:val="24"/>
          <w:szCs w:val="24"/>
        </w:rPr>
        <w:t>Gastrointest</w:t>
      </w:r>
      <w:proofErr w:type="spellEnd"/>
      <w:r w:rsidRPr="00F71FBF">
        <w:rPr>
          <w:rFonts w:ascii="Book Antiqua" w:hAnsi="Book Antiqua"/>
          <w:i/>
          <w:sz w:val="24"/>
          <w:szCs w:val="24"/>
        </w:rPr>
        <w:t xml:space="preserve"> Surg</w:t>
      </w:r>
      <w:r w:rsidRPr="00F71FBF">
        <w:rPr>
          <w:rFonts w:ascii="Book Antiqua" w:hAnsi="Book Antiqua"/>
          <w:sz w:val="24"/>
          <w:szCs w:val="24"/>
        </w:rPr>
        <w:t xml:space="preserve"> 2009; </w:t>
      </w:r>
      <w:r w:rsidRPr="00F71FBF">
        <w:rPr>
          <w:rFonts w:ascii="Book Antiqua" w:hAnsi="Book Antiqua"/>
          <w:b/>
          <w:sz w:val="24"/>
          <w:szCs w:val="24"/>
        </w:rPr>
        <w:t>13</w:t>
      </w:r>
      <w:r w:rsidRPr="00F71FBF">
        <w:rPr>
          <w:rFonts w:ascii="Book Antiqua" w:hAnsi="Book Antiqua"/>
          <w:sz w:val="24"/>
          <w:szCs w:val="24"/>
        </w:rPr>
        <w:t>: 1464-1469 [PMID: 19475462 DOI: 10.1007/s11605-009-0929-0]</w:t>
      </w:r>
    </w:p>
    <w:p w14:paraId="1BA7FF64"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53 </w:t>
      </w:r>
      <w:proofErr w:type="spellStart"/>
      <w:r w:rsidRPr="00F71FBF">
        <w:rPr>
          <w:rFonts w:ascii="Book Antiqua" w:hAnsi="Book Antiqua"/>
          <w:b/>
          <w:sz w:val="24"/>
          <w:szCs w:val="24"/>
        </w:rPr>
        <w:t>Kishi</w:t>
      </w:r>
      <w:proofErr w:type="spellEnd"/>
      <w:r w:rsidRPr="00F71FBF">
        <w:rPr>
          <w:rFonts w:ascii="Book Antiqua" w:hAnsi="Book Antiqua"/>
          <w:b/>
          <w:sz w:val="24"/>
          <w:szCs w:val="24"/>
        </w:rPr>
        <w:t xml:space="preserve"> Y</w:t>
      </w:r>
      <w:r w:rsidRPr="00F71FBF">
        <w:rPr>
          <w:rFonts w:ascii="Book Antiqua" w:hAnsi="Book Antiqua"/>
          <w:sz w:val="24"/>
          <w:szCs w:val="24"/>
        </w:rPr>
        <w:t xml:space="preserve">, Abdalla EK, Chun YS, </w:t>
      </w:r>
      <w:proofErr w:type="spellStart"/>
      <w:r w:rsidRPr="00F71FBF">
        <w:rPr>
          <w:rFonts w:ascii="Book Antiqua" w:hAnsi="Book Antiqua"/>
          <w:sz w:val="24"/>
          <w:szCs w:val="24"/>
        </w:rPr>
        <w:t>Zorzi</w:t>
      </w:r>
      <w:proofErr w:type="spellEnd"/>
      <w:r w:rsidRPr="00F71FBF">
        <w:rPr>
          <w:rFonts w:ascii="Book Antiqua" w:hAnsi="Book Antiqua"/>
          <w:sz w:val="24"/>
          <w:szCs w:val="24"/>
        </w:rPr>
        <w:t xml:space="preserve"> D, Madoff DC, Wallace MJ, Curley SA, </w:t>
      </w:r>
      <w:proofErr w:type="spellStart"/>
      <w:r w:rsidRPr="00F71FBF">
        <w:rPr>
          <w:rFonts w:ascii="Book Antiqua" w:hAnsi="Book Antiqua"/>
          <w:sz w:val="24"/>
          <w:szCs w:val="24"/>
        </w:rPr>
        <w:t>Vauthey</w:t>
      </w:r>
      <w:proofErr w:type="spellEnd"/>
      <w:r w:rsidRPr="00F71FBF">
        <w:rPr>
          <w:rFonts w:ascii="Book Antiqua" w:hAnsi="Book Antiqua"/>
          <w:sz w:val="24"/>
          <w:szCs w:val="24"/>
        </w:rPr>
        <w:t xml:space="preserve"> JN. Three hundred and one consecutive extended right hepatectomies: evaluation of outcome based on systematic liver </w:t>
      </w:r>
      <w:proofErr w:type="spellStart"/>
      <w:r w:rsidRPr="00F71FBF">
        <w:rPr>
          <w:rFonts w:ascii="Book Antiqua" w:hAnsi="Book Antiqua"/>
          <w:sz w:val="24"/>
          <w:szCs w:val="24"/>
        </w:rPr>
        <w:t>volumetry</w:t>
      </w:r>
      <w:proofErr w:type="spellEnd"/>
      <w:r w:rsidRPr="00F71FBF">
        <w:rPr>
          <w:rFonts w:ascii="Book Antiqua" w:hAnsi="Book Antiqua"/>
          <w:sz w:val="24"/>
          <w:szCs w:val="24"/>
        </w:rPr>
        <w:t xml:space="preserve">. </w:t>
      </w:r>
      <w:r w:rsidRPr="00F71FBF">
        <w:rPr>
          <w:rFonts w:ascii="Book Antiqua" w:hAnsi="Book Antiqua"/>
          <w:i/>
          <w:sz w:val="24"/>
          <w:szCs w:val="24"/>
        </w:rPr>
        <w:t>Ann Surg</w:t>
      </w:r>
      <w:r w:rsidRPr="00F71FBF">
        <w:rPr>
          <w:rFonts w:ascii="Book Antiqua" w:hAnsi="Book Antiqua"/>
          <w:sz w:val="24"/>
          <w:szCs w:val="24"/>
        </w:rPr>
        <w:t xml:space="preserve"> 2009; </w:t>
      </w:r>
      <w:r w:rsidRPr="00F71FBF">
        <w:rPr>
          <w:rFonts w:ascii="Book Antiqua" w:hAnsi="Book Antiqua"/>
          <w:b/>
          <w:sz w:val="24"/>
          <w:szCs w:val="24"/>
        </w:rPr>
        <w:t>250</w:t>
      </w:r>
      <w:r w:rsidRPr="00F71FBF">
        <w:rPr>
          <w:rFonts w:ascii="Book Antiqua" w:hAnsi="Book Antiqua"/>
          <w:sz w:val="24"/>
          <w:szCs w:val="24"/>
        </w:rPr>
        <w:t>: 540-548 [PMID: 19730239 DOI: 10.1097/SLA.0b013e3181b674df]</w:t>
      </w:r>
    </w:p>
    <w:p w14:paraId="16FD58CD"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54 </w:t>
      </w:r>
      <w:proofErr w:type="spellStart"/>
      <w:r w:rsidRPr="00F71FBF">
        <w:rPr>
          <w:rFonts w:ascii="Book Antiqua" w:hAnsi="Book Antiqua"/>
          <w:b/>
          <w:sz w:val="24"/>
          <w:szCs w:val="24"/>
        </w:rPr>
        <w:t>Suda</w:t>
      </w:r>
      <w:proofErr w:type="spellEnd"/>
      <w:r w:rsidRPr="00F71FBF">
        <w:rPr>
          <w:rFonts w:ascii="Book Antiqua" w:hAnsi="Book Antiqua"/>
          <w:b/>
          <w:sz w:val="24"/>
          <w:szCs w:val="24"/>
        </w:rPr>
        <w:t xml:space="preserve"> K</w:t>
      </w:r>
      <w:r w:rsidRPr="00F71FBF">
        <w:rPr>
          <w:rFonts w:ascii="Book Antiqua" w:hAnsi="Book Antiqua"/>
          <w:sz w:val="24"/>
          <w:szCs w:val="24"/>
        </w:rPr>
        <w:t xml:space="preserve">, </w:t>
      </w:r>
      <w:proofErr w:type="spellStart"/>
      <w:r w:rsidRPr="00F71FBF">
        <w:rPr>
          <w:rFonts w:ascii="Book Antiqua" w:hAnsi="Book Antiqua"/>
          <w:sz w:val="24"/>
          <w:szCs w:val="24"/>
        </w:rPr>
        <w:t>Ohtsuka</w:t>
      </w:r>
      <w:proofErr w:type="spellEnd"/>
      <w:r w:rsidRPr="00F71FBF">
        <w:rPr>
          <w:rFonts w:ascii="Book Antiqua" w:hAnsi="Book Antiqua"/>
          <w:sz w:val="24"/>
          <w:szCs w:val="24"/>
        </w:rPr>
        <w:t xml:space="preserve"> M, </w:t>
      </w:r>
      <w:proofErr w:type="spellStart"/>
      <w:r w:rsidRPr="00F71FBF">
        <w:rPr>
          <w:rFonts w:ascii="Book Antiqua" w:hAnsi="Book Antiqua"/>
          <w:sz w:val="24"/>
          <w:szCs w:val="24"/>
        </w:rPr>
        <w:t>Ambiru</w:t>
      </w:r>
      <w:proofErr w:type="spellEnd"/>
      <w:r w:rsidRPr="00F71FBF">
        <w:rPr>
          <w:rFonts w:ascii="Book Antiqua" w:hAnsi="Book Antiqua"/>
          <w:sz w:val="24"/>
          <w:szCs w:val="24"/>
        </w:rPr>
        <w:t xml:space="preserve"> S, Kimura F, Shimizu H, </w:t>
      </w:r>
      <w:proofErr w:type="spellStart"/>
      <w:r w:rsidRPr="00F71FBF">
        <w:rPr>
          <w:rFonts w:ascii="Book Antiqua" w:hAnsi="Book Antiqua"/>
          <w:sz w:val="24"/>
          <w:szCs w:val="24"/>
        </w:rPr>
        <w:t>Yoshidome</w:t>
      </w:r>
      <w:proofErr w:type="spellEnd"/>
      <w:r w:rsidRPr="00F71FBF">
        <w:rPr>
          <w:rFonts w:ascii="Book Antiqua" w:hAnsi="Book Antiqua"/>
          <w:sz w:val="24"/>
          <w:szCs w:val="24"/>
        </w:rPr>
        <w:t xml:space="preserve"> H, Miyazaki M. Risk factors of liver dysfunction after extended hepatic resection in biliary tract malignancies. </w:t>
      </w:r>
      <w:r w:rsidRPr="00F71FBF">
        <w:rPr>
          <w:rFonts w:ascii="Book Antiqua" w:hAnsi="Book Antiqua"/>
          <w:i/>
          <w:sz w:val="24"/>
          <w:szCs w:val="24"/>
        </w:rPr>
        <w:t>Am J Surg</w:t>
      </w:r>
      <w:r w:rsidRPr="00F71FBF">
        <w:rPr>
          <w:rFonts w:ascii="Book Antiqua" w:hAnsi="Book Antiqua"/>
          <w:sz w:val="24"/>
          <w:szCs w:val="24"/>
        </w:rPr>
        <w:t xml:space="preserve"> 2009; </w:t>
      </w:r>
      <w:r w:rsidRPr="00F71FBF">
        <w:rPr>
          <w:rFonts w:ascii="Book Antiqua" w:hAnsi="Book Antiqua"/>
          <w:b/>
          <w:sz w:val="24"/>
          <w:szCs w:val="24"/>
        </w:rPr>
        <w:t>197</w:t>
      </w:r>
      <w:r w:rsidRPr="00F71FBF">
        <w:rPr>
          <w:rFonts w:ascii="Book Antiqua" w:hAnsi="Book Antiqua"/>
          <w:sz w:val="24"/>
          <w:szCs w:val="24"/>
        </w:rPr>
        <w:t>: 752-758 [PMID: 18778802 DOI: 10.1016/j.amjsurg.2008.05.007]</w:t>
      </w:r>
    </w:p>
    <w:p w14:paraId="1044702A"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55 </w:t>
      </w:r>
      <w:proofErr w:type="spellStart"/>
      <w:r w:rsidRPr="00F71FBF">
        <w:rPr>
          <w:rFonts w:ascii="Book Antiqua" w:hAnsi="Book Antiqua"/>
          <w:b/>
          <w:sz w:val="24"/>
          <w:szCs w:val="24"/>
        </w:rPr>
        <w:t>Vauthey</w:t>
      </w:r>
      <w:proofErr w:type="spellEnd"/>
      <w:r w:rsidRPr="00F71FBF">
        <w:rPr>
          <w:rFonts w:ascii="Book Antiqua" w:hAnsi="Book Antiqua"/>
          <w:b/>
          <w:sz w:val="24"/>
          <w:szCs w:val="24"/>
        </w:rPr>
        <w:t xml:space="preserve"> JN</w:t>
      </w:r>
      <w:r w:rsidRPr="00F71FBF">
        <w:rPr>
          <w:rFonts w:ascii="Book Antiqua" w:hAnsi="Book Antiqua"/>
          <w:sz w:val="24"/>
          <w:szCs w:val="24"/>
        </w:rPr>
        <w:t xml:space="preserve">, Dixon E, Abdalla EK, Helton WS, </w:t>
      </w:r>
      <w:proofErr w:type="spellStart"/>
      <w:r w:rsidRPr="00F71FBF">
        <w:rPr>
          <w:rFonts w:ascii="Book Antiqua" w:hAnsi="Book Antiqua"/>
          <w:sz w:val="24"/>
          <w:szCs w:val="24"/>
        </w:rPr>
        <w:t>Pawlik</w:t>
      </w:r>
      <w:proofErr w:type="spellEnd"/>
      <w:r w:rsidRPr="00F71FBF">
        <w:rPr>
          <w:rFonts w:ascii="Book Antiqua" w:hAnsi="Book Antiqua"/>
          <w:sz w:val="24"/>
          <w:szCs w:val="24"/>
        </w:rPr>
        <w:t xml:space="preserve"> TM, </w:t>
      </w:r>
      <w:proofErr w:type="spellStart"/>
      <w:r w:rsidRPr="00F71FBF">
        <w:rPr>
          <w:rFonts w:ascii="Book Antiqua" w:hAnsi="Book Antiqua"/>
          <w:sz w:val="24"/>
          <w:szCs w:val="24"/>
        </w:rPr>
        <w:t>Taouli</w:t>
      </w:r>
      <w:proofErr w:type="spellEnd"/>
      <w:r w:rsidRPr="00F71FBF">
        <w:rPr>
          <w:rFonts w:ascii="Book Antiqua" w:hAnsi="Book Antiqua"/>
          <w:sz w:val="24"/>
          <w:szCs w:val="24"/>
        </w:rPr>
        <w:t xml:space="preserve"> B, </w:t>
      </w:r>
      <w:proofErr w:type="spellStart"/>
      <w:r w:rsidRPr="00F71FBF">
        <w:rPr>
          <w:rFonts w:ascii="Book Antiqua" w:hAnsi="Book Antiqua"/>
          <w:sz w:val="24"/>
          <w:szCs w:val="24"/>
        </w:rPr>
        <w:t>Brouquet</w:t>
      </w:r>
      <w:proofErr w:type="spellEnd"/>
      <w:r w:rsidRPr="00F71FBF">
        <w:rPr>
          <w:rFonts w:ascii="Book Antiqua" w:hAnsi="Book Antiqua"/>
          <w:sz w:val="24"/>
          <w:szCs w:val="24"/>
        </w:rPr>
        <w:t xml:space="preserve"> A, Adams RB; American Hepato-Pancreato-Biliary Association; Society of Surgical Oncology; Society for Surgery of the Alimentary Tract. Pretreatment assessment of hepatocellular carcinoma: expert consensus statement. </w:t>
      </w:r>
      <w:r w:rsidRPr="00F71FBF">
        <w:rPr>
          <w:rFonts w:ascii="Book Antiqua" w:hAnsi="Book Antiqua"/>
          <w:i/>
          <w:sz w:val="24"/>
          <w:szCs w:val="24"/>
        </w:rPr>
        <w:t>HPB (Oxford)</w:t>
      </w:r>
      <w:r w:rsidRPr="00F71FBF">
        <w:rPr>
          <w:rFonts w:ascii="Book Antiqua" w:hAnsi="Book Antiqua"/>
          <w:sz w:val="24"/>
          <w:szCs w:val="24"/>
        </w:rPr>
        <w:t xml:space="preserve"> 2010; </w:t>
      </w:r>
      <w:r w:rsidRPr="00F71FBF">
        <w:rPr>
          <w:rFonts w:ascii="Book Antiqua" w:hAnsi="Book Antiqua"/>
          <w:b/>
          <w:sz w:val="24"/>
          <w:szCs w:val="24"/>
        </w:rPr>
        <w:t>12</w:t>
      </w:r>
      <w:r w:rsidRPr="00F71FBF">
        <w:rPr>
          <w:rFonts w:ascii="Book Antiqua" w:hAnsi="Book Antiqua"/>
          <w:sz w:val="24"/>
          <w:szCs w:val="24"/>
        </w:rPr>
        <w:t>: 289-299 [PMID: 20590901 DOI: 10.1111/j.1477-2574.</w:t>
      </w:r>
      <w:proofErr w:type="gramStart"/>
      <w:r w:rsidRPr="00F71FBF">
        <w:rPr>
          <w:rFonts w:ascii="Book Antiqua" w:hAnsi="Book Antiqua"/>
          <w:sz w:val="24"/>
          <w:szCs w:val="24"/>
        </w:rPr>
        <w:t>2010.00181.x</w:t>
      </w:r>
      <w:proofErr w:type="gramEnd"/>
      <w:r w:rsidRPr="00F71FBF">
        <w:rPr>
          <w:rFonts w:ascii="Book Antiqua" w:hAnsi="Book Antiqua"/>
          <w:sz w:val="24"/>
          <w:szCs w:val="24"/>
        </w:rPr>
        <w:t>]</w:t>
      </w:r>
    </w:p>
    <w:p w14:paraId="2C8FBDDF"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56 </w:t>
      </w:r>
      <w:proofErr w:type="spellStart"/>
      <w:r w:rsidRPr="00F71FBF">
        <w:rPr>
          <w:rFonts w:ascii="Book Antiqua" w:hAnsi="Book Antiqua"/>
          <w:b/>
          <w:sz w:val="24"/>
          <w:szCs w:val="24"/>
        </w:rPr>
        <w:t>Guglielmi</w:t>
      </w:r>
      <w:proofErr w:type="spellEnd"/>
      <w:r w:rsidRPr="00F71FBF">
        <w:rPr>
          <w:rFonts w:ascii="Book Antiqua" w:hAnsi="Book Antiqua"/>
          <w:b/>
          <w:sz w:val="24"/>
          <w:szCs w:val="24"/>
        </w:rPr>
        <w:t xml:space="preserve"> A</w:t>
      </w:r>
      <w:r w:rsidRPr="00F71FBF">
        <w:rPr>
          <w:rFonts w:ascii="Book Antiqua" w:hAnsi="Book Antiqua"/>
          <w:sz w:val="24"/>
          <w:szCs w:val="24"/>
        </w:rPr>
        <w:t xml:space="preserve">, </w:t>
      </w:r>
      <w:proofErr w:type="spellStart"/>
      <w:r w:rsidRPr="00F71FBF">
        <w:rPr>
          <w:rFonts w:ascii="Book Antiqua" w:hAnsi="Book Antiqua"/>
          <w:sz w:val="24"/>
          <w:szCs w:val="24"/>
        </w:rPr>
        <w:t>Ruzzenente</w:t>
      </w:r>
      <w:proofErr w:type="spellEnd"/>
      <w:r w:rsidRPr="00F71FBF">
        <w:rPr>
          <w:rFonts w:ascii="Book Antiqua" w:hAnsi="Book Antiqua"/>
          <w:sz w:val="24"/>
          <w:szCs w:val="24"/>
        </w:rPr>
        <w:t xml:space="preserve"> A, </w:t>
      </w:r>
      <w:proofErr w:type="spellStart"/>
      <w:r w:rsidRPr="00F71FBF">
        <w:rPr>
          <w:rFonts w:ascii="Book Antiqua" w:hAnsi="Book Antiqua"/>
          <w:sz w:val="24"/>
          <w:szCs w:val="24"/>
        </w:rPr>
        <w:t>Conci</w:t>
      </w:r>
      <w:proofErr w:type="spellEnd"/>
      <w:r w:rsidRPr="00F71FBF">
        <w:rPr>
          <w:rFonts w:ascii="Book Antiqua" w:hAnsi="Book Antiqua"/>
          <w:sz w:val="24"/>
          <w:szCs w:val="24"/>
        </w:rPr>
        <w:t xml:space="preserve"> S, </w:t>
      </w:r>
      <w:proofErr w:type="spellStart"/>
      <w:r w:rsidRPr="00F71FBF">
        <w:rPr>
          <w:rFonts w:ascii="Book Antiqua" w:hAnsi="Book Antiqua"/>
          <w:sz w:val="24"/>
          <w:szCs w:val="24"/>
        </w:rPr>
        <w:t>Valdegamberi</w:t>
      </w:r>
      <w:proofErr w:type="spellEnd"/>
      <w:r w:rsidRPr="00F71FBF">
        <w:rPr>
          <w:rFonts w:ascii="Book Antiqua" w:hAnsi="Book Antiqua"/>
          <w:sz w:val="24"/>
          <w:szCs w:val="24"/>
        </w:rPr>
        <w:t xml:space="preserve"> A, </w:t>
      </w:r>
      <w:proofErr w:type="spellStart"/>
      <w:r w:rsidRPr="00F71FBF">
        <w:rPr>
          <w:rFonts w:ascii="Book Antiqua" w:hAnsi="Book Antiqua"/>
          <w:sz w:val="24"/>
          <w:szCs w:val="24"/>
        </w:rPr>
        <w:t>Iacono</w:t>
      </w:r>
      <w:proofErr w:type="spellEnd"/>
      <w:r w:rsidRPr="00F71FBF">
        <w:rPr>
          <w:rFonts w:ascii="Book Antiqua" w:hAnsi="Book Antiqua"/>
          <w:sz w:val="24"/>
          <w:szCs w:val="24"/>
        </w:rPr>
        <w:t xml:space="preserve"> C. How much remnant is enough in liver resection? </w:t>
      </w:r>
      <w:r w:rsidRPr="00F71FBF">
        <w:rPr>
          <w:rFonts w:ascii="Book Antiqua" w:hAnsi="Book Antiqua"/>
          <w:i/>
          <w:sz w:val="24"/>
          <w:szCs w:val="24"/>
        </w:rPr>
        <w:t>Dig Surg</w:t>
      </w:r>
      <w:r w:rsidRPr="00F71FBF">
        <w:rPr>
          <w:rFonts w:ascii="Book Antiqua" w:hAnsi="Book Antiqua"/>
          <w:sz w:val="24"/>
          <w:szCs w:val="24"/>
        </w:rPr>
        <w:t xml:space="preserve"> 2012; </w:t>
      </w:r>
      <w:r w:rsidRPr="00F71FBF">
        <w:rPr>
          <w:rFonts w:ascii="Book Antiqua" w:hAnsi="Book Antiqua"/>
          <w:b/>
          <w:sz w:val="24"/>
          <w:szCs w:val="24"/>
        </w:rPr>
        <w:t>29</w:t>
      </w:r>
      <w:r w:rsidRPr="00F71FBF">
        <w:rPr>
          <w:rFonts w:ascii="Book Antiqua" w:hAnsi="Book Antiqua"/>
          <w:sz w:val="24"/>
          <w:szCs w:val="24"/>
        </w:rPr>
        <w:t>: 6-17 [PMID: 22441614 DOI: 10.1159/000335713]</w:t>
      </w:r>
    </w:p>
    <w:p w14:paraId="2173D9D9"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57 </w:t>
      </w:r>
      <w:proofErr w:type="spellStart"/>
      <w:r w:rsidRPr="00F71FBF">
        <w:rPr>
          <w:rFonts w:ascii="Book Antiqua" w:hAnsi="Book Antiqua"/>
          <w:b/>
          <w:sz w:val="24"/>
          <w:szCs w:val="24"/>
        </w:rPr>
        <w:t>Ribero</w:t>
      </w:r>
      <w:proofErr w:type="spellEnd"/>
      <w:r w:rsidRPr="00F71FBF">
        <w:rPr>
          <w:rFonts w:ascii="Book Antiqua" w:hAnsi="Book Antiqua"/>
          <w:b/>
          <w:sz w:val="24"/>
          <w:szCs w:val="24"/>
        </w:rPr>
        <w:t xml:space="preserve"> D</w:t>
      </w:r>
      <w:r w:rsidRPr="00F71FBF">
        <w:rPr>
          <w:rFonts w:ascii="Book Antiqua" w:hAnsi="Book Antiqua"/>
          <w:sz w:val="24"/>
          <w:szCs w:val="24"/>
        </w:rPr>
        <w:t xml:space="preserve">, </w:t>
      </w:r>
      <w:proofErr w:type="spellStart"/>
      <w:r w:rsidRPr="00F71FBF">
        <w:rPr>
          <w:rFonts w:ascii="Book Antiqua" w:hAnsi="Book Antiqua"/>
          <w:sz w:val="24"/>
          <w:szCs w:val="24"/>
        </w:rPr>
        <w:t>Zimmitti</w:t>
      </w:r>
      <w:proofErr w:type="spellEnd"/>
      <w:r w:rsidRPr="00F71FBF">
        <w:rPr>
          <w:rFonts w:ascii="Book Antiqua" w:hAnsi="Book Antiqua"/>
          <w:sz w:val="24"/>
          <w:szCs w:val="24"/>
        </w:rPr>
        <w:t xml:space="preserve"> G, </w:t>
      </w:r>
      <w:proofErr w:type="spellStart"/>
      <w:r w:rsidRPr="00F71FBF">
        <w:rPr>
          <w:rFonts w:ascii="Book Antiqua" w:hAnsi="Book Antiqua"/>
          <w:sz w:val="24"/>
          <w:szCs w:val="24"/>
        </w:rPr>
        <w:t>Aloia</w:t>
      </w:r>
      <w:proofErr w:type="spellEnd"/>
      <w:r w:rsidRPr="00F71FBF">
        <w:rPr>
          <w:rFonts w:ascii="Book Antiqua" w:hAnsi="Book Antiqua"/>
          <w:sz w:val="24"/>
          <w:szCs w:val="24"/>
        </w:rPr>
        <w:t xml:space="preserve"> TA, Shindoh J, Fabio F, </w:t>
      </w:r>
      <w:proofErr w:type="spellStart"/>
      <w:r w:rsidRPr="00F71FBF">
        <w:rPr>
          <w:rFonts w:ascii="Book Antiqua" w:hAnsi="Book Antiqua"/>
          <w:sz w:val="24"/>
          <w:szCs w:val="24"/>
        </w:rPr>
        <w:t>Amisano</w:t>
      </w:r>
      <w:proofErr w:type="spellEnd"/>
      <w:r w:rsidRPr="00F71FBF">
        <w:rPr>
          <w:rFonts w:ascii="Book Antiqua" w:hAnsi="Book Antiqua"/>
          <w:sz w:val="24"/>
          <w:szCs w:val="24"/>
        </w:rPr>
        <w:t xml:space="preserve"> M, </w:t>
      </w:r>
      <w:proofErr w:type="spellStart"/>
      <w:r w:rsidRPr="00F71FBF">
        <w:rPr>
          <w:rFonts w:ascii="Book Antiqua" w:hAnsi="Book Antiqua"/>
          <w:sz w:val="24"/>
          <w:szCs w:val="24"/>
        </w:rPr>
        <w:t>Passot</w:t>
      </w:r>
      <w:proofErr w:type="spellEnd"/>
      <w:r w:rsidRPr="00F71FBF">
        <w:rPr>
          <w:rFonts w:ascii="Book Antiqua" w:hAnsi="Book Antiqua"/>
          <w:sz w:val="24"/>
          <w:szCs w:val="24"/>
        </w:rPr>
        <w:t xml:space="preserve"> G, Ferrero A, </w:t>
      </w:r>
      <w:proofErr w:type="spellStart"/>
      <w:r w:rsidRPr="00F71FBF">
        <w:rPr>
          <w:rFonts w:ascii="Book Antiqua" w:hAnsi="Book Antiqua"/>
          <w:sz w:val="24"/>
          <w:szCs w:val="24"/>
        </w:rPr>
        <w:t>Vauthey</w:t>
      </w:r>
      <w:proofErr w:type="spellEnd"/>
      <w:r w:rsidRPr="00F71FBF">
        <w:rPr>
          <w:rFonts w:ascii="Book Antiqua" w:hAnsi="Book Antiqua"/>
          <w:sz w:val="24"/>
          <w:szCs w:val="24"/>
        </w:rPr>
        <w:t xml:space="preserve"> JN. Preoperative Cholangitis and Future Liver Remnant Volume Determine the Risk of Liver Failure in Patients Undergoing Resection for Hilar Cholangiocarcinoma. </w:t>
      </w:r>
      <w:r w:rsidRPr="00F71FBF">
        <w:rPr>
          <w:rFonts w:ascii="Book Antiqua" w:hAnsi="Book Antiqua"/>
          <w:i/>
          <w:sz w:val="24"/>
          <w:szCs w:val="24"/>
        </w:rPr>
        <w:t>J Am Coll Surg</w:t>
      </w:r>
      <w:r w:rsidRPr="00F71FBF">
        <w:rPr>
          <w:rFonts w:ascii="Book Antiqua" w:hAnsi="Book Antiqua"/>
          <w:sz w:val="24"/>
          <w:szCs w:val="24"/>
        </w:rPr>
        <w:t xml:space="preserve"> 2016; </w:t>
      </w:r>
      <w:r w:rsidRPr="00F71FBF">
        <w:rPr>
          <w:rFonts w:ascii="Book Antiqua" w:hAnsi="Book Antiqua"/>
          <w:b/>
          <w:sz w:val="24"/>
          <w:szCs w:val="24"/>
        </w:rPr>
        <w:t>223</w:t>
      </w:r>
      <w:r w:rsidRPr="00F71FBF">
        <w:rPr>
          <w:rFonts w:ascii="Book Antiqua" w:hAnsi="Book Antiqua"/>
          <w:sz w:val="24"/>
          <w:szCs w:val="24"/>
        </w:rPr>
        <w:t>: 87-97 [PMID: 27049784 DOI: 10.1016/j.jamcollsurg.2016.01.060]</w:t>
      </w:r>
    </w:p>
    <w:p w14:paraId="74791865"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58 </w:t>
      </w:r>
      <w:proofErr w:type="spellStart"/>
      <w:r w:rsidRPr="00F71FBF">
        <w:rPr>
          <w:rFonts w:ascii="Book Antiqua" w:hAnsi="Book Antiqua"/>
          <w:b/>
          <w:sz w:val="24"/>
          <w:szCs w:val="24"/>
        </w:rPr>
        <w:t>Redlarski</w:t>
      </w:r>
      <w:proofErr w:type="spellEnd"/>
      <w:r w:rsidRPr="00F71FBF">
        <w:rPr>
          <w:rFonts w:ascii="Book Antiqua" w:hAnsi="Book Antiqua"/>
          <w:b/>
          <w:sz w:val="24"/>
          <w:szCs w:val="24"/>
        </w:rPr>
        <w:t xml:space="preserve"> G</w:t>
      </w:r>
      <w:r w:rsidRPr="00F71FBF">
        <w:rPr>
          <w:rFonts w:ascii="Book Antiqua" w:hAnsi="Book Antiqua"/>
          <w:sz w:val="24"/>
          <w:szCs w:val="24"/>
        </w:rPr>
        <w:t xml:space="preserve">, </w:t>
      </w:r>
      <w:proofErr w:type="spellStart"/>
      <w:r w:rsidRPr="00F71FBF">
        <w:rPr>
          <w:rFonts w:ascii="Book Antiqua" w:hAnsi="Book Antiqua"/>
          <w:sz w:val="24"/>
          <w:szCs w:val="24"/>
        </w:rPr>
        <w:t>Palkowski</w:t>
      </w:r>
      <w:proofErr w:type="spellEnd"/>
      <w:r w:rsidRPr="00F71FBF">
        <w:rPr>
          <w:rFonts w:ascii="Book Antiqua" w:hAnsi="Book Antiqua"/>
          <w:sz w:val="24"/>
          <w:szCs w:val="24"/>
        </w:rPr>
        <w:t xml:space="preserve"> A, </w:t>
      </w:r>
      <w:proofErr w:type="spellStart"/>
      <w:r w:rsidRPr="00F71FBF">
        <w:rPr>
          <w:rFonts w:ascii="Book Antiqua" w:hAnsi="Book Antiqua"/>
          <w:sz w:val="24"/>
          <w:szCs w:val="24"/>
        </w:rPr>
        <w:t>Krawczuk</w:t>
      </w:r>
      <w:proofErr w:type="spellEnd"/>
      <w:r w:rsidRPr="00F71FBF">
        <w:rPr>
          <w:rFonts w:ascii="Book Antiqua" w:hAnsi="Book Antiqua"/>
          <w:sz w:val="24"/>
          <w:szCs w:val="24"/>
        </w:rPr>
        <w:t xml:space="preserve"> M. Body surface area formulae: an alarming ambiguity. </w:t>
      </w:r>
      <w:r w:rsidRPr="00F71FBF">
        <w:rPr>
          <w:rFonts w:ascii="Book Antiqua" w:hAnsi="Book Antiqua"/>
          <w:i/>
          <w:sz w:val="24"/>
          <w:szCs w:val="24"/>
        </w:rPr>
        <w:t>Sci Rep</w:t>
      </w:r>
      <w:r w:rsidRPr="00F71FBF">
        <w:rPr>
          <w:rFonts w:ascii="Book Antiqua" w:hAnsi="Book Antiqua"/>
          <w:sz w:val="24"/>
          <w:szCs w:val="24"/>
        </w:rPr>
        <w:t xml:space="preserve"> 2016; </w:t>
      </w:r>
      <w:r w:rsidRPr="00F71FBF">
        <w:rPr>
          <w:rFonts w:ascii="Book Antiqua" w:hAnsi="Book Antiqua"/>
          <w:b/>
          <w:sz w:val="24"/>
          <w:szCs w:val="24"/>
        </w:rPr>
        <w:t>6</w:t>
      </w:r>
      <w:r w:rsidRPr="00F71FBF">
        <w:rPr>
          <w:rFonts w:ascii="Book Antiqua" w:hAnsi="Book Antiqua"/>
          <w:sz w:val="24"/>
          <w:szCs w:val="24"/>
        </w:rPr>
        <w:t>: 27966 [PMID: 27323883 DOI: 10.1038/srep27966]</w:t>
      </w:r>
    </w:p>
    <w:p w14:paraId="64A9CE3B"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59 </w:t>
      </w:r>
      <w:bookmarkStart w:id="16" w:name="OLE_LINK6"/>
      <w:bookmarkStart w:id="17" w:name="OLE_LINK7"/>
      <w:proofErr w:type="spellStart"/>
      <w:r w:rsidRPr="00F71FBF">
        <w:rPr>
          <w:rFonts w:ascii="Book Antiqua" w:hAnsi="Book Antiqua"/>
          <w:b/>
          <w:sz w:val="24"/>
          <w:szCs w:val="24"/>
        </w:rPr>
        <w:t>Meeh</w:t>
      </w:r>
      <w:proofErr w:type="spellEnd"/>
      <w:r w:rsidRPr="00F71FBF">
        <w:rPr>
          <w:rFonts w:ascii="Book Antiqua" w:hAnsi="Book Antiqua"/>
          <w:b/>
          <w:sz w:val="24"/>
          <w:szCs w:val="24"/>
        </w:rPr>
        <w:t xml:space="preserve"> K</w:t>
      </w:r>
      <w:r w:rsidRPr="00F71FBF">
        <w:rPr>
          <w:rFonts w:ascii="Book Antiqua" w:hAnsi="Book Antiqua"/>
          <w:sz w:val="24"/>
          <w:szCs w:val="24"/>
        </w:rPr>
        <w:t xml:space="preserve">. </w:t>
      </w:r>
      <w:proofErr w:type="spellStart"/>
      <w:r w:rsidRPr="00F71FBF">
        <w:rPr>
          <w:rFonts w:ascii="Book Antiqua" w:hAnsi="Book Antiqua"/>
          <w:sz w:val="24"/>
          <w:szCs w:val="24"/>
        </w:rPr>
        <w:t>Oberflächenmessungen</w:t>
      </w:r>
      <w:proofErr w:type="spellEnd"/>
      <w:r w:rsidRPr="00F71FBF">
        <w:rPr>
          <w:rFonts w:ascii="Book Antiqua" w:hAnsi="Book Antiqua"/>
          <w:sz w:val="24"/>
          <w:szCs w:val="24"/>
        </w:rPr>
        <w:t xml:space="preserve"> des </w:t>
      </w:r>
      <w:proofErr w:type="spellStart"/>
      <w:r w:rsidRPr="00F71FBF">
        <w:rPr>
          <w:rFonts w:ascii="Book Antiqua" w:hAnsi="Book Antiqua"/>
          <w:sz w:val="24"/>
          <w:szCs w:val="24"/>
        </w:rPr>
        <w:t>menschlichen</w:t>
      </w:r>
      <w:proofErr w:type="spellEnd"/>
      <w:r w:rsidRPr="00F71FBF">
        <w:rPr>
          <w:rFonts w:ascii="Book Antiqua" w:hAnsi="Book Antiqua"/>
          <w:sz w:val="24"/>
          <w:szCs w:val="24"/>
        </w:rPr>
        <w:t xml:space="preserve"> </w:t>
      </w:r>
      <w:proofErr w:type="spellStart"/>
      <w:r w:rsidRPr="00F71FBF">
        <w:rPr>
          <w:rFonts w:ascii="Book Antiqua" w:hAnsi="Book Antiqua"/>
          <w:sz w:val="24"/>
          <w:szCs w:val="24"/>
        </w:rPr>
        <w:t>Körpers</w:t>
      </w:r>
      <w:proofErr w:type="spellEnd"/>
      <w:r w:rsidRPr="00F71FBF">
        <w:rPr>
          <w:rFonts w:ascii="Book Antiqua" w:hAnsi="Book Antiqua"/>
          <w:sz w:val="24"/>
          <w:szCs w:val="24"/>
        </w:rPr>
        <w:t xml:space="preserve">. </w:t>
      </w:r>
      <w:proofErr w:type="spellStart"/>
      <w:r w:rsidRPr="00F71FBF">
        <w:rPr>
          <w:rFonts w:ascii="Book Antiqua" w:hAnsi="Book Antiqua"/>
          <w:i/>
          <w:sz w:val="24"/>
          <w:szCs w:val="24"/>
        </w:rPr>
        <w:t>Ztschr</w:t>
      </w:r>
      <w:proofErr w:type="spellEnd"/>
      <w:r w:rsidRPr="00F71FBF">
        <w:rPr>
          <w:rFonts w:ascii="Book Antiqua" w:hAnsi="Book Antiqua"/>
          <w:i/>
          <w:sz w:val="24"/>
          <w:szCs w:val="24"/>
        </w:rPr>
        <w:t xml:space="preserve"> f Biol</w:t>
      </w:r>
      <w:r w:rsidRPr="00F71FBF">
        <w:rPr>
          <w:rFonts w:ascii="Book Antiqua" w:hAnsi="Book Antiqua"/>
          <w:sz w:val="24"/>
          <w:szCs w:val="24"/>
        </w:rPr>
        <w:t xml:space="preserve"> 1879; </w:t>
      </w:r>
      <w:r w:rsidRPr="00F71FBF">
        <w:rPr>
          <w:rFonts w:ascii="Book Antiqua" w:hAnsi="Book Antiqua"/>
          <w:b/>
          <w:sz w:val="24"/>
          <w:szCs w:val="24"/>
        </w:rPr>
        <w:t>1</w:t>
      </w:r>
      <w:r w:rsidRPr="00F71FBF">
        <w:rPr>
          <w:rFonts w:ascii="Book Antiqua" w:hAnsi="Book Antiqua"/>
          <w:sz w:val="24"/>
          <w:szCs w:val="24"/>
        </w:rPr>
        <w:t>: 425–458</w:t>
      </w:r>
      <w:bookmarkEnd w:id="16"/>
      <w:bookmarkEnd w:id="17"/>
    </w:p>
    <w:p w14:paraId="61598ADE" w14:textId="4AF8C04E"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60 </w:t>
      </w:r>
      <w:r w:rsidRPr="00F71FBF">
        <w:rPr>
          <w:rFonts w:ascii="Book Antiqua" w:hAnsi="Book Antiqua"/>
          <w:b/>
          <w:sz w:val="24"/>
          <w:szCs w:val="24"/>
        </w:rPr>
        <w:t xml:space="preserve">Du </w:t>
      </w:r>
      <w:proofErr w:type="spellStart"/>
      <w:r w:rsidRPr="00F71FBF">
        <w:rPr>
          <w:rFonts w:ascii="Book Antiqua" w:hAnsi="Book Antiqua"/>
          <w:b/>
          <w:sz w:val="24"/>
          <w:szCs w:val="24"/>
        </w:rPr>
        <w:t>Bois</w:t>
      </w:r>
      <w:proofErr w:type="spellEnd"/>
      <w:r w:rsidRPr="00F71FBF">
        <w:rPr>
          <w:rFonts w:ascii="Book Antiqua" w:hAnsi="Book Antiqua"/>
          <w:b/>
          <w:sz w:val="24"/>
          <w:szCs w:val="24"/>
        </w:rPr>
        <w:t xml:space="preserve"> D,</w:t>
      </w:r>
      <w:r w:rsidRPr="00F71FBF">
        <w:rPr>
          <w:rFonts w:ascii="Book Antiqua" w:hAnsi="Book Antiqua"/>
          <w:sz w:val="24"/>
          <w:szCs w:val="24"/>
        </w:rPr>
        <w:t xml:space="preserve"> Du </w:t>
      </w:r>
      <w:proofErr w:type="spellStart"/>
      <w:r w:rsidRPr="00F71FBF">
        <w:rPr>
          <w:rFonts w:ascii="Book Antiqua" w:hAnsi="Book Antiqua"/>
          <w:sz w:val="24"/>
          <w:szCs w:val="24"/>
        </w:rPr>
        <w:t>Bois</w:t>
      </w:r>
      <w:proofErr w:type="spellEnd"/>
      <w:r w:rsidRPr="00F71FBF">
        <w:rPr>
          <w:rFonts w:ascii="Book Antiqua" w:hAnsi="Book Antiqua"/>
          <w:sz w:val="24"/>
          <w:szCs w:val="24"/>
        </w:rPr>
        <w:t xml:space="preserve"> E.</w:t>
      </w:r>
      <w:bookmarkStart w:id="18" w:name="OLE_LINK8"/>
      <w:bookmarkStart w:id="19" w:name="OLE_LINK9"/>
      <w:r w:rsidRPr="00F71FBF">
        <w:rPr>
          <w:rFonts w:ascii="Book Antiqua" w:hAnsi="Book Antiqua"/>
          <w:sz w:val="24"/>
          <w:szCs w:val="24"/>
        </w:rPr>
        <w:t xml:space="preserve"> A formula to estimate the approximate surface area if height and weight are known.</w:t>
      </w:r>
      <w:bookmarkEnd w:id="18"/>
      <w:bookmarkEnd w:id="19"/>
      <w:r w:rsidRPr="00F71FBF">
        <w:rPr>
          <w:rFonts w:ascii="Book Antiqua" w:hAnsi="Book Antiqua"/>
          <w:sz w:val="24"/>
          <w:szCs w:val="24"/>
        </w:rPr>
        <w:t xml:space="preserve"> </w:t>
      </w:r>
      <w:r w:rsidRPr="00F71FBF">
        <w:rPr>
          <w:rFonts w:ascii="Book Antiqua" w:hAnsi="Book Antiqua"/>
          <w:i/>
          <w:sz w:val="24"/>
          <w:szCs w:val="24"/>
        </w:rPr>
        <w:t>Arch Intern Med</w:t>
      </w:r>
      <w:r w:rsidRPr="00F71FBF">
        <w:rPr>
          <w:rFonts w:ascii="Book Antiqua" w:hAnsi="Book Antiqua"/>
          <w:sz w:val="24"/>
          <w:szCs w:val="24"/>
        </w:rPr>
        <w:t xml:space="preserve"> 1916; </w:t>
      </w:r>
      <w:r w:rsidRPr="00F71FBF">
        <w:rPr>
          <w:rFonts w:ascii="Book Antiqua" w:hAnsi="Book Antiqua"/>
          <w:b/>
          <w:sz w:val="24"/>
          <w:szCs w:val="24"/>
        </w:rPr>
        <w:t>17</w:t>
      </w:r>
      <w:r w:rsidRPr="00F71FBF">
        <w:rPr>
          <w:rFonts w:ascii="Book Antiqua" w:hAnsi="Book Antiqua"/>
          <w:sz w:val="24"/>
          <w:szCs w:val="24"/>
        </w:rPr>
        <w:t>: 863–871 [DOI: 10.1001/archinte.1916.00080130010002]</w:t>
      </w:r>
    </w:p>
    <w:p w14:paraId="433153E5" w14:textId="72A49412"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61 </w:t>
      </w:r>
      <w:r w:rsidRPr="00F71FBF">
        <w:rPr>
          <w:rFonts w:ascii="Book Antiqua" w:hAnsi="Book Antiqua"/>
          <w:b/>
          <w:sz w:val="24"/>
          <w:szCs w:val="24"/>
        </w:rPr>
        <w:t xml:space="preserve">Balistreri W. </w:t>
      </w:r>
      <w:r w:rsidRPr="00F71FBF">
        <w:rPr>
          <w:rFonts w:ascii="Book Antiqua" w:hAnsi="Book Antiqua"/>
          <w:sz w:val="24"/>
          <w:szCs w:val="24"/>
        </w:rPr>
        <w:t>Nelson textbook of pediatrics. Philadelphia: Saunders, 1992: 1001-1004</w:t>
      </w:r>
    </w:p>
    <w:p w14:paraId="566C4B96"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62 </w:t>
      </w:r>
      <w:proofErr w:type="spellStart"/>
      <w:r w:rsidRPr="00F71FBF">
        <w:rPr>
          <w:rFonts w:ascii="Book Antiqua" w:hAnsi="Book Antiqua"/>
          <w:b/>
          <w:sz w:val="24"/>
          <w:szCs w:val="24"/>
        </w:rPr>
        <w:t>Kadaba</w:t>
      </w:r>
      <w:proofErr w:type="spellEnd"/>
      <w:r w:rsidRPr="00F71FBF">
        <w:rPr>
          <w:rFonts w:ascii="Book Antiqua" w:hAnsi="Book Antiqua"/>
          <w:b/>
          <w:sz w:val="24"/>
          <w:szCs w:val="24"/>
        </w:rPr>
        <w:t xml:space="preserve"> RS</w:t>
      </w:r>
      <w:r w:rsidRPr="00F71FBF">
        <w:rPr>
          <w:rFonts w:ascii="Book Antiqua" w:hAnsi="Book Antiqua"/>
          <w:sz w:val="24"/>
          <w:szCs w:val="24"/>
        </w:rPr>
        <w:t xml:space="preserve">, Bowers KA, </w:t>
      </w:r>
      <w:proofErr w:type="spellStart"/>
      <w:r w:rsidRPr="00F71FBF">
        <w:rPr>
          <w:rFonts w:ascii="Book Antiqua" w:hAnsi="Book Antiqua"/>
          <w:sz w:val="24"/>
          <w:szCs w:val="24"/>
        </w:rPr>
        <w:t>Khorsandi</w:t>
      </w:r>
      <w:proofErr w:type="spellEnd"/>
      <w:r w:rsidRPr="00F71FBF">
        <w:rPr>
          <w:rFonts w:ascii="Book Antiqua" w:hAnsi="Book Antiqua"/>
          <w:sz w:val="24"/>
          <w:szCs w:val="24"/>
        </w:rPr>
        <w:t xml:space="preserve"> S, Hutchins RR, Abraham AT, </w:t>
      </w:r>
      <w:proofErr w:type="spellStart"/>
      <w:r w:rsidRPr="00F71FBF">
        <w:rPr>
          <w:rFonts w:ascii="Book Antiqua" w:hAnsi="Book Antiqua"/>
          <w:sz w:val="24"/>
          <w:szCs w:val="24"/>
        </w:rPr>
        <w:t>Sarker</w:t>
      </w:r>
      <w:proofErr w:type="spellEnd"/>
      <w:r w:rsidRPr="00F71FBF">
        <w:rPr>
          <w:rFonts w:ascii="Book Antiqua" w:hAnsi="Book Antiqua"/>
          <w:sz w:val="24"/>
          <w:szCs w:val="24"/>
        </w:rPr>
        <w:t xml:space="preserve"> SJ, Bhattacharya S, Kocher HM. Complications of biliary-enteric anastomoses. </w:t>
      </w:r>
      <w:r w:rsidRPr="00F71FBF">
        <w:rPr>
          <w:rFonts w:ascii="Book Antiqua" w:hAnsi="Book Antiqua"/>
          <w:i/>
          <w:sz w:val="24"/>
          <w:szCs w:val="24"/>
        </w:rPr>
        <w:t xml:space="preserve">Ann R Coll Surg </w:t>
      </w:r>
      <w:proofErr w:type="spellStart"/>
      <w:r w:rsidRPr="00F71FBF">
        <w:rPr>
          <w:rFonts w:ascii="Book Antiqua" w:hAnsi="Book Antiqua"/>
          <w:i/>
          <w:sz w:val="24"/>
          <w:szCs w:val="24"/>
        </w:rPr>
        <w:t>Engl</w:t>
      </w:r>
      <w:proofErr w:type="spellEnd"/>
      <w:r w:rsidRPr="00F71FBF">
        <w:rPr>
          <w:rFonts w:ascii="Book Antiqua" w:hAnsi="Book Antiqua"/>
          <w:sz w:val="24"/>
          <w:szCs w:val="24"/>
        </w:rPr>
        <w:t xml:space="preserve"> 2017; </w:t>
      </w:r>
      <w:r w:rsidRPr="00F71FBF">
        <w:rPr>
          <w:rFonts w:ascii="Book Antiqua" w:hAnsi="Book Antiqua"/>
          <w:b/>
          <w:sz w:val="24"/>
          <w:szCs w:val="24"/>
        </w:rPr>
        <w:t>99</w:t>
      </w:r>
      <w:r w:rsidRPr="00F71FBF">
        <w:rPr>
          <w:rFonts w:ascii="Book Antiqua" w:hAnsi="Book Antiqua"/>
          <w:sz w:val="24"/>
          <w:szCs w:val="24"/>
        </w:rPr>
        <w:t>: 210-215 [PMID: 27659373 DOI: 10.1308/rcsann.2016.0293]</w:t>
      </w:r>
    </w:p>
    <w:p w14:paraId="139C99B4"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63 </w:t>
      </w:r>
      <w:r w:rsidRPr="00F71FBF">
        <w:rPr>
          <w:rFonts w:ascii="Book Antiqua" w:hAnsi="Book Antiqua"/>
          <w:b/>
          <w:sz w:val="24"/>
          <w:szCs w:val="24"/>
        </w:rPr>
        <w:t>Otto W</w:t>
      </w:r>
      <w:r w:rsidRPr="00F71FBF">
        <w:rPr>
          <w:rFonts w:ascii="Book Antiqua" w:hAnsi="Book Antiqua"/>
          <w:sz w:val="24"/>
          <w:szCs w:val="24"/>
        </w:rPr>
        <w:t xml:space="preserve">, </w:t>
      </w:r>
      <w:proofErr w:type="spellStart"/>
      <w:r w:rsidRPr="00F71FBF">
        <w:rPr>
          <w:rFonts w:ascii="Book Antiqua" w:hAnsi="Book Antiqua"/>
          <w:sz w:val="24"/>
          <w:szCs w:val="24"/>
        </w:rPr>
        <w:t>Sierdziński</w:t>
      </w:r>
      <w:proofErr w:type="spellEnd"/>
      <w:r w:rsidRPr="00F71FBF">
        <w:rPr>
          <w:rFonts w:ascii="Book Antiqua" w:hAnsi="Book Antiqua"/>
          <w:sz w:val="24"/>
          <w:szCs w:val="24"/>
        </w:rPr>
        <w:t xml:space="preserve"> J, </w:t>
      </w:r>
      <w:proofErr w:type="spellStart"/>
      <w:r w:rsidRPr="00F71FBF">
        <w:rPr>
          <w:rFonts w:ascii="Book Antiqua" w:hAnsi="Book Antiqua"/>
          <w:sz w:val="24"/>
          <w:szCs w:val="24"/>
        </w:rPr>
        <w:t>Smaga</w:t>
      </w:r>
      <w:proofErr w:type="spellEnd"/>
      <w:r w:rsidRPr="00F71FBF">
        <w:rPr>
          <w:rFonts w:ascii="Book Antiqua" w:hAnsi="Book Antiqua"/>
          <w:sz w:val="24"/>
          <w:szCs w:val="24"/>
        </w:rPr>
        <w:t xml:space="preserve"> J, Dudek K, </w:t>
      </w:r>
      <w:proofErr w:type="spellStart"/>
      <w:r w:rsidRPr="00F71FBF">
        <w:rPr>
          <w:rFonts w:ascii="Book Antiqua" w:hAnsi="Book Antiqua"/>
          <w:sz w:val="24"/>
          <w:szCs w:val="24"/>
        </w:rPr>
        <w:t>Zieniewicz</w:t>
      </w:r>
      <w:proofErr w:type="spellEnd"/>
      <w:r w:rsidRPr="00F71FBF">
        <w:rPr>
          <w:rFonts w:ascii="Book Antiqua" w:hAnsi="Book Antiqua"/>
          <w:sz w:val="24"/>
          <w:szCs w:val="24"/>
        </w:rPr>
        <w:t xml:space="preserve"> K. Long-term effects and quality of life following definitive bile duct reconstruction. </w:t>
      </w:r>
      <w:r w:rsidRPr="00F71FBF">
        <w:rPr>
          <w:rFonts w:ascii="Book Antiqua" w:hAnsi="Book Antiqua"/>
          <w:i/>
          <w:sz w:val="24"/>
          <w:szCs w:val="24"/>
        </w:rPr>
        <w:t>Medicine (Baltimore)</w:t>
      </w:r>
      <w:r w:rsidRPr="00F71FBF">
        <w:rPr>
          <w:rFonts w:ascii="Book Antiqua" w:hAnsi="Book Antiqua"/>
          <w:sz w:val="24"/>
          <w:szCs w:val="24"/>
        </w:rPr>
        <w:t xml:space="preserve"> 2018; </w:t>
      </w:r>
      <w:r w:rsidRPr="00F71FBF">
        <w:rPr>
          <w:rFonts w:ascii="Book Antiqua" w:hAnsi="Book Antiqua"/>
          <w:b/>
          <w:sz w:val="24"/>
          <w:szCs w:val="24"/>
        </w:rPr>
        <w:t>97</w:t>
      </w:r>
      <w:r w:rsidRPr="00F71FBF">
        <w:rPr>
          <w:rFonts w:ascii="Book Antiqua" w:hAnsi="Book Antiqua"/>
          <w:sz w:val="24"/>
          <w:szCs w:val="24"/>
        </w:rPr>
        <w:t>: e12684 [PMID: 30313064 DOI: 10.1097/MD.0000000000012684]</w:t>
      </w:r>
    </w:p>
    <w:p w14:paraId="79C14A8E"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64 </w:t>
      </w:r>
      <w:r w:rsidRPr="00F71FBF">
        <w:rPr>
          <w:rFonts w:ascii="Book Antiqua" w:hAnsi="Book Antiqua"/>
          <w:b/>
          <w:sz w:val="24"/>
          <w:szCs w:val="24"/>
        </w:rPr>
        <w:t>Martin AN</w:t>
      </w:r>
      <w:r w:rsidRPr="00F71FBF">
        <w:rPr>
          <w:rFonts w:ascii="Book Antiqua" w:hAnsi="Book Antiqua"/>
          <w:sz w:val="24"/>
          <w:szCs w:val="24"/>
        </w:rPr>
        <w:t xml:space="preserve">, Narayanan S, </w:t>
      </w:r>
      <w:proofErr w:type="spellStart"/>
      <w:r w:rsidRPr="00F71FBF">
        <w:rPr>
          <w:rFonts w:ascii="Book Antiqua" w:hAnsi="Book Antiqua"/>
          <w:sz w:val="24"/>
          <w:szCs w:val="24"/>
        </w:rPr>
        <w:t>Turrentine</w:t>
      </w:r>
      <w:proofErr w:type="spellEnd"/>
      <w:r w:rsidRPr="00F71FBF">
        <w:rPr>
          <w:rFonts w:ascii="Book Antiqua" w:hAnsi="Book Antiqua"/>
          <w:sz w:val="24"/>
          <w:szCs w:val="24"/>
        </w:rPr>
        <w:t xml:space="preserve"> FE, Bauer TW, Adams RB, </w:t>
      </w:r>
      <w:proofErr w:type="spellStart"/>
      <w:r w:rsidRPr="00F71FBF">
        <w:rPr>
          <w:rFonts w:ascii="Book Antiqua" w:hAnsi="Book Antiqua"/>
          <w:sz w:val="24"/>
          <w:szCs w:val="24"/>
        </w:rPr>
        <w:t>Stukenborg</w:t>
      </w:r>
      <w:proofErr w:type="spellEnd"/>
      <w:r w:rsidRPr="00F71FBF">
        <w:rPr>
          <w:rFonts w:ascii="Book Antiqua" w:hAnsi="Book Antiqua"/>
          <w:sz w:val="24"/>
          <w:szCs w:val="24"/>
        </w:rPr>
        <w:t xml:space="preserve"> GJ, </w:t>
      </w:r>
      <w:proofErr w:type="spellStart"/>
      <w:r w:rsidRPr="00F71FBF">
        <w:rPr>
          <w:rFonts w:ascii="Book Antiqua" w:hAnsi="Book Antiqua"/>
          <w:sz w:val="24"/>
          <w:szCs w:val="24"/>
        </w:rPr>
        <w:t>Zaydfudim</w:t>
      </w:r>
      <w:proofErr w:type="spellEnd"/>
      <w:r w:rsidRPr="00F71FBF">
        <w:rPr>
          <w:rFonts w:ascii="Book Antiqua" w:hAnsi="Book Antiqua"/>
          <w:sz w:val="24"/>
          <w:szCs w:val="24"/>
        </w:rPr>
        <w:t xml:space="preserve"> VM. Clinical Factors and Postoperative Impact of Bile Leak After Liver Resection. </w:t>
      </w:r>
      <w:r w:rsidRPr="00F71FBF">
        <w:rPr>
          <w:rFonts w:ascii="Book Antiqua" w:hAnsi="Book Antiqua"/>
          <w:i/>
          <w:sz w:val="24"/>
          <w:szCs w:val="24"/>
        </w:rPr>
        <w:t xml:space="preserve">J </w:t>
      </w:r>
      <w:proofErr w:type="spellStart"/>
      <w:r w:rsidRPr="00F71FBF">
        <w:rPr>
          <w:rFonts w:ascii="Book Antiqua" w:hAnsi="Book Antiqua"/>
          <w:i/>
          <w:sz w:val="24"/>
          <w:szCs w:val="24"/>
        </w:rPr>
        <w:t>Gastrointest</w:t>
      </w:r>
      <w:proofErr w:type="spellEnd"/>
      <w:r w:rsidRPr="00F71FBF">
        <w:rPr>
          <w:rFonts w:ascii="Book Antiqua" w:hAnsi="Book Antiqua"/>
          <w:i/>
          <w:sz w:val="24"/>
          <w:szCs w:val="24"/>
        </w:rPr>
        <w:t xml:space="preserve"> Surg</w:t>
      </w:r>
      <w:r w:rsidRPr="00F71FBF">
        <w:rPr>
          <w:rFonts w:ascii="Book Antiqua" w:hAnsi="Book Antiqua"/>
          <w:sz w:val="24"/>
          <w:szCs w:val="24"/>
        </w:rPr>
        <w:t xml:space="preserve"> 2018; </w:t>
      </w:r>
      <w:r w:rsidRPr="00F71FBF">
        <w:rPr>
          <w:rFonts w:ascii="Book Antiqua" w:hAnsi="Book Antiqua"/>
          <w:b/>
          <w:sz w:val="24"/>
          <w:szCs w:val="24"/>
        </w:rPr>
        <w:t>22</w:t>
      </w:r>
      <w:r w:rsidRPr="00F71FBF">
        <w:rPr>
          <w:rFonts w:ascii="Book Antiqua" w:hAnsi="Book Antiqua"/>
          <w:sz w:val="24"/>
          <w:szCs w:val="24"/>
        </w:rPr>
        <w:t>: 661-667 [PMID: 29247421 DOI: 10.1007/s11605-017-3650-4]</w:t>
      </w:r>
    </w:p>
    <w:p w14:paraId="07562453"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65 </w:t>
      </w:r>
      <w:proofErr w:type="spellStart"/>
      <w:r w:rsidRPr="00F71FBF">
        <w:rPr>
          <w:rFonts w:ascii="Book Antiqua" w:hAnsi="Book Antiqua"/>
          <w:b/>
          <w:sz w:val="24"/>
          <w:szCs w:val="24"/>
        </w:rPr>
        <w:t>Jin</w:t>
      </w:r>
      <w:proofErr w:type="spellEnd"/>
      <w:r w:rsidRPr="00F71FBF">
        <w:rPr>
          <w:rFonts w:ascii="Book Antiqua" w:hAnsi="Book Antiqua"/>
          <w:b/>
          <w:sz w:val="24"/>
          <w:szCs w:val="24"/>
        </w:rPr>
        <w:t xml:space="preserve"> S</w:t>
      </w:r>
      <w:r w:rsidRPr="00F71FBF">
        <w:rPr>
          <w:rFonts w:ascii="Book Antiqua" w:hAnsi="Book Antiqua"/>
          <w:sz w:val="24"/>
          <w:szCs w:val="24"/>
        </w:rPr>
        <w:t xml:space="preserve">, Fu Q, </w:t>
      </w:r>
      <w:proofErr w:type="spellStart"/>
      <w:r w:rsidRPr="00F71FBF">
        <w:rPr>
          <w:rFonts w:ascii="Book Antiqua" w:hAnsi="Book Antiqua"/>
          <w:sz w:val="24"/>
          <w:szCs w:val="24"/>
        </w:rPr>
        <w:t>Wuyun</w:t>
      </w:r>
      <w:proofErr w:type="spellEnd"/>
      <w:r w:rsidRPr="00F71FBF">
        <w:rPr>
          <w:rFonts w:ascii="Book Antiqua" w:hAnsi="Book Antiqua"/>
          <w:sz w:val="24"/>
          <w:szCs w:val="24"/>
        </w:rPr>
        <w:t xml:space="preserve"> G, </w:t>
      </w:r>
      <w:proofErr w:type="spellStart"/>
      <w:r w:rsidRPr="00F71FBF">
        <w:rPr>
          <w:rFonts w:ascii="Book Antiqua" w:hAnsi="Book Antiqua"/>
          <w:sz w:val="24"/>
          <w:szCs w:val="24"/>
        </w:rPr>
        <w:t>Wuyun</w:t>
      </w:r>
      <w:proofErr w:type="spellEnd"/>
      <w:r w:rsidRPr="00F71FBF">
        <w:rPr>
          <w:rFonts w:ascii="Book Antiqua" w:hAnsi="Book Antiqua"/>
          <w:sz w:val="24"/>
          <w:szCs w:val="24"/>
        </w:rPr>
        <w:t xml:space="preserve"> T. Management of post-hepatectomy complications. </w:t>
      </w:r>
      <w:r w:rsidRPr="00F71FBF">
        <w:rPr>
          <w:rFonts w:ascii="Book Antiqua" w:hAnsi="Book Antiqua"/>
          <w:i/>
          <w:sz w:val="24"/>
          <w:szCs w:val="24"/>
        </w:rPr>
        <w:t>World J Gastroenterol</w:t>
      </w:r>
      <w:r w:rsidRPr="00F71FBF">
        <w:rPr>
          <w:rFonts w:ascii="Book Antiqua" w:hAnsi="Book Antiqua"/>
          <w:sz w:val="24"/>
          <w:szCs w:val="24"/>
        </w:rPr>
        <w:t xml:space="preserve"> 2013; </w:t>
      </w:r>
      <w:r w:rsidRPr="00F71FBF">
        <w:rPr>
          <w:rFonts w:ascii="Book Antiqua" w:hAnsi="Book Antiqua"/>
          <w:b/>
          <w:sz w:val="24"/>
          <w:szCs w:val="24"/>
        </w:rPr>
        <w:t>19</w:t>
      </w:r>
      <w:r w:rsidRPr="00F71FBF">
        <w:rPr>
          <w:rFonts w:ascii="Book Antiqua" w:hAnsi="Book Antiqua"/>
          <w:sz w:val="24"/>
          <w:szCs w:val="24"/>
        </w:rPr>
        <w:t>: 7983-7991 [PMID: 24307791 DOI: 10.3748/</w:t>
      </w:r>
      <w:proofErr w:type="gramStart"/>
      <w:r w:rsidRPr="00F71FBF">
        <w:rPr>
          <w:rFonts w:ascii="Book Antiqua" w:hAnsi="Book Antiqua"/>
          <w:sz w:val="24"/>
          <w:szCs w:val="24"/>
        </w:rPr>
        <w:t>wjg.v19.i</w:t>
      </w:r>
      <w:proofErr w:type="gramEnd"/>
      <w:r w:rsidRPr="00F71FBF">
        <w:rPr>
          <w:rFonts w:ascii="Book Antiqua" w:hAnsi="Book Antiqua"/>
          <w:sz w:val="24"/>
          <w:szCs w:val="24"/>
        </w:rPr>
        <w:t>44.7983]</w:t>
      </w:r>
    </w:p>
    <w:p w14:paraId="0EBC25A6"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66 </w:t>
      </w:r>
      <w:r w:rsidRPr="00F71FBF">
        <w:rPr>
          <w:rFonts w:ascii="Book Antiqua" w:hAnsi="Book Antiqua"/>
          <w:b/>
          <w:sz w:val="24"/>
          <w:szCs w:val="24"/>
        </w:rPr>
        <w:t>Mizuguchi T</w:t>
      </w:r>
      <w:r w:rsidRPr="00F71FBF">
        <w:rPr>
          <w:rFonts w:ascii="Book Antiqua" w:hAnsi="Book Antiqua"/>
          <w:sz w:val="24"/>
          <w:szCs w:val="24"/>
        </w:rPr>
        <w:t xml:space="preserve">, Kawamoto M, Meguro M, Son S, Nakamura Y, Harada K, Shibata T, Ota S, Hirata K. Serum antithrombin III level is well correlated with multiple indicators for assessment of liver function and diagnostic accuracy for predicting postoperative liver failure in hepatocellular carcinoma patients. </w:t>
      </w:r>
      <w:proofErr w:type="spellStart"/>
      <w:r w:rsidRPr="00F71FBF">
        <w:rPr>
          <w:rFonts w:ascii="Book Antiqua" w:hAnsi="Book Antiqua"/>
          <w:i/>
          <w:sz w:val="24"/>
          <w:szCs w:val="24"/>
        </w:rPr>
        <w:t>Hepatogastroenterology</w:t>
      </w:r>
      <w:proofErr w:type="spellEnd"/>
      <w:r w:rsidRPr="00F71FBF">
        <w:rPr>
          <w:rFonts w:ascii="Book Antiqua" w:hAnsi="Book Antiqua"/>
          <w:sz w:val="24"/>
          <w:szCs w:val="24"/>
        </w:rPr>
        <w:t xml:space="preserve"> 2012; </w:t>
      </w:r>
      <w:r w:rsidRPr="00F71FBF">
        <w:rPr>
          <w:rFonts w:ascii="Book Antiqua" w:hAnsi="Book Antiqua"/>
          <w:b/>
          <w:sz w:val="24"/>
          <w:szCs w:val="24"/>
        </w:rPr>
        <w:t>59</w:t>
      </w:r>
      <w:r w:rsidRPr="00F71FBF">
        <w:rPr>
          <w:rFonts w:ascii="Book Antiqua" w:hAnsi="Book Antiqua"/>
          <w:sz w:val="24"/>
          <w:szCs w:val="24"/>
        </w:rPr>
        <w:t>: 551-557 [PMID: 22353523]</w:t>
      </w:r>
    </w:p>
    <w:p w14:paraId="62FD0C32"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67 </w:t>
      </w:r>
      <w:r w:rsidRPr="00F71FBF">
        <w:rPr>
          <w:rFonts w:ascii="Book Antiqua" w:hAnsi="Book Antiqua"/>
          <w:b/>
          <w:sz w:val="24"/>
          <w:szCs w:val="24"/>
        </w:rPr>
        <w:t>Harada K</w:t>
      </w:r>
      <w:r w:rsidRPr="00F71FBF">
        <w:rPr>
          <w:rFonts w:ascii="Book Antiqua" w:hAnsi="Book Antiqua"/>
          <w:sz w:val="24"/>
          <w:szCs w:val="24"/>
        </w:rPr>
        <w:t xml:space="preserve">, Mizuguchi T, </w:t>
      </w:r>
      <w:proofErr w:type="spellStart"/>
      <w:r w:rsidRPr="00F71FBF">
        <w:rPr>
          <w:rFonts w:ascii="Book Antiqua" w:hAnsi="Book Antiqua"/>
          <w:sz w:val="24"/>
          <w:szCs w:val="24"/>
        </w:rPr>
        <w:t>Katagiri</w:t>
      </w:r>
      <w:proofErr w:type="spellEnd"/>
      <w:r w:rsidRPr="00F71FBF">
        <w:rPr>
          <w:rFonts w:ascii="Book Antiqua" w:hAnsi="Book Antiqua"/>
          <w:sz w:val="24"/>
          <w:szCs w:val="24"/>
        </w:rPr>
        <w:t xml:space="preserve"> Y, Kawamoto M, Nakamura Y, Meguro M, Ota S, Sasaki S, </w:t>
      </w:r>
      <w:proofErr w:type="spellStart"/>
      <w:r w:rsidRPr="00F71FBF">
        <w:rPr>
          <w:rFonts w:ascii="Book Antiqua" w:hAnsi="Book Antiqua"/>
          <w:sz w:val="24"/>
          <w:szCs w:val="24"/>
        </w:rPr>
        <w:t>Miyanishi</w:t>
      </w:r>
      <w:proofErr w:type="spellEnd"/>
      <w:r w:rsidRPr="00F71FBF">
        <w:rPr>
          <w:rFonts w:ascii="Book Antiqua" w:hAnsi="Book Antiqua"/>
          <w:sz w:val="24"/>
          <w:szCs w:val="24"/>
        </w:rPr>
        <w:t xml:space="preserve"> K, </w:t>
      </w:r>
      <w:proofErr w:type="spellStart"/>
      <w:r w:rsidRPr="00F71FBF">
        <w:rPr>
          <w:rFonts w:ascii="Book Antiqua" w:hAnsi="Book Antiqua"/>
          <w:sz w:val="24"/>
          <w:szCs w:val="24"/>
        </w:rPr>
        <w:t>Sonoda</w:t>
      </w:r>
      <w:proofErr w:type="spellEnd"/>
      <w:r w:rsidRPr="00F71FBF">
        <w:rPr>
          <w:rFonts w:ascii="Book Antiqua" w:hAnsi="Book Antiqua"/>
          <w:sz w:val="24"/>
          <w:szCs w:val="24"/>
        </w:rPr>
        <w:t xml:space="preserve"> T, Mori M, </w:t>
      </w:r>
      <w:proofErr w:type="spellStart"/>
      <w:r w:rsidRPr="00F71FBF">
        <w:rPr>
          <w:rFonts w:ascii="Book Antiqua" w:hAnsi="Book Antiqua"/>
          <w:sz w:val="24"/>
          <w:szCs w:val="24"/>
        </w:rPr>
        <w:t>Shinomura</w:t>
      </w:r>
      <w:proofErr w:type="spellEnd"/>
      <w:r w:rsidRPr="00F71FBF">
        <w:rPr>
          <w:rFonts w:ascii="Book Antiqua" w:hAnsi="Book Antiqua"/>
          <w:sz w:val="24"/>
          <w:szCs w:val="24"/>
        </w:rPr>
        <w:t xml:space="preserve"> Y, Kato J, Hirata K. Area between the hepatic and heart curves of (99m)Tc-galactosyl-human serum albumin scintigraphy represents liver function and disease progression for preoperative evaluation in hepatocellular carcinoma patients. </w:t>
      </w:r>
      <w:r w:rsidRPr="00F71FBF">
        <w:rPr>
          <w:rFonts w:ascii="Book Antiqua" w:hAnsi="Book Antiqua"/>
          <w:i/>
          <w:sz w:val="24"/>
          <w:szCs w:val="24"/>
        </w:rPr>
        <w:t xml:space="preserve">J Hepatobiliary </w:t>
      </w:r>
      <w:proofErr w:type="spellStart"/>
      <w:r w:rsidRPr="00F71FBF">
        <w:rPr>
          <w:rFonts w:ascii="Book Antiqua" w:hAnsi="Book Antiqua"/>
          <w:i/>
          <w:sz w:val="24"/>
          <w:szCs w:val="24"/>
        </w:rPr>
        <w:t>Pancreat</w:t>
      </w:r>
      <w:proofErr w:type="spellEnd"/>
      <w:r w:rsidRPr="00F71FBF">
        <w:rPr>
          <w:rFonts w:ascii="Book Antiqua" w:hAnsi="Book Antiqua"/>
          <w:i/>
          <w:sz w:val="24"/>
          <w:szCs w:val="24"/>
        </w:rPr>
        <w:t xml:space="preserve"> Sci</w:t>
      </w:r>
      <w:r w:rsidRPr="00F71FBF">
        <w:rPr>
          <w:rFonts w:ascii="Book Antiqua" w:hAnsi="Book Antiqua"/>
          <w:sz w:val="24"/>
          <w:szCs w:val="24"/>
        </w:rPr>
        <w:t xml:space="preserve"> 2012; </w:t>
      </w:r>
      <w:r w:rsidRPr="00F71FBF">
        <w:rPr>
          <w:rFonts w:ascii="Book Antiqua" w:hAnsi="Book Antiqua"/>
          <w:b/>
          <w:sz w:val="24"/>
          <w:szCs w:val="24"/>
        </w:rPr>
        <w:t>19</w:t>
      </w:r>
      <w:r w:rsidRPr="00F71FBF">
        <w:rPr>
          <w:rFonts w:ascii="Book Antiqua" w:hAnsi="Book Antiqua"/>
          <w:sz w:val="24"/>
          <w:szCs w:val="24"/>
        </w:rPr>
        <w:t>: 667-673 [PMID: 22179579 DOI: 10.1007/s00534-011-0486-2]</w:t>
      </w:r>
    </w:p>
    <w:p w14:paraId="20C9D187"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68 </w:t>
      </w:r>
      <w:r w:rsidRPr="00F71FBF">
        <w:rPr>
          <w:rFonts w:ascii="Book Antiqua" w:hAnsi="Book Antiqua"/>
          <w:b/>
          <w:sz w:val="24"/>
          <w:szCs w:val="24"/>
        </w:rPr>
        <w:t>Ishii M</w:t>
      </w:r>
      <w:r w:rsidRPr="00F71FBF">
        <w:rPr>
          <w:rFonts w:ascii="Book Antiqua" w:hAnsi="Book Antiqua"/>
          <w:sz w:val="24"/>
          <w:szCs w:val="24"/>
        </w:rPr>
        <w:t xml:space="preserve">, Mizuguchi T, Harada K, Ota S, Meguro M, Ueki T, </w:t>
      </w:r>
      <w:proofErr w:type="spellStart"/>
      <w:r w:rsidRPr="00F71FBF">
        <w:rPr>
          <w:rFonts w:ascii="Book Antiqua" w:hAnsi="Book Antiqua"/>
          <w:sz w:val="24"/>
          <w:szCs w:val="24"/>
        </w:rPr>
        <w:t>Nishidate</w:t>
      </w:r>
      <w:proofErr w:type="spellEnd"/>
      <w:r w:rsidRPr="00F71FBF">
        <w:rPr>
          <w:rFonts w:ascii="Book Antiqua" w:hAnsi="Book Antiqua"/>
          <w:sz w:val="24"/>
          <w:szCs w:val="24"/>
        </w:rPr>
        <w:t xml:space="preserve"> T, </w:t>
      </w:r>
      <w:proofErr w:type="spellStart"/>
      <w:r w:rsidRPr="00F71FBF">
        <w:rPr>
          <w:rFonts w:ascii="Book Antiqua" w:hAnsi="Book Antiqua"/>
          <w:sz w:val="24"/>
          <w:szCs w:val="24"/>
        </w:rPr>
        <w:t>Okita</w:t>
      </w:r>
      <w:proofErr w:type="spellEnd"/>
      <w:r w:rsidRPr="00F71FBF">
        <w:rPr>
          <w:rFonts w:ascii="Book Antiqua" w:hAnsi="Book Antiqua"/>
          <w:sz w:val="24"/>
          <w:szCs w:val="24"/>
        </w:rPr>
        <w:t xml:space="preserve"> K, Hirata K. Comprehensive review of post-liver resection surgical complications and a new universal classification and grading system. </w:t>
      </w:r>
      <w:r w:rsidRPr="00F71FBF">
        <w:rPr>
          <w:rFonts w:ascii="Book Antiqua" w:hAnsi="Book Antiqua"/>
          <w:i/>
          <w:sz w:val="24"/>
          <w:szCs w:val="24"/>
        </w:rPr>
        <w:t xml:space="preserve">World J </w:t>
      </w:r>
      <w:proofErr w:type="spellStart"/>
      <w:r w:rsidRPr="00F71FBF">
        <w:rPr>
          <w:rFonts w:ascii="Book Antiqua" w:hAnsi="Book Antiqua"/>
          <w:i/>
          <w:sz w:val="24"/>
          <w:szCs w:val="24"/>
        </w:rPr>
        <w:t>Hepatol</w:t>
      </w:r>
      <w:proofErr w:type="spellEnd"/>
      <w:r w:rsidRPr="00F71FBF">
        <w:rPr>
          <w:rFonts w:ascii="Book Antiqua" w:hAnsi="Book Antiqua"/>
          <w:sz w:val="24"/>
          <w:szCs w:val="24"/>
        </w:rPr>
        <w:t xml:space="preserve"> 2014; </w:t>
      </w:r>
      <w:r w:rsidRPr="00F71FBF">
        <w:rPr>
          <w:rFonts w:ascii="Book Antiqua" w:hAnsi="Book Antiqua"/>
          <w:b/>
          <w:sz w:val="24"/>
          <w:szCs w:val="24"/>
        </w:rPr>
        <w:t>6</w:t>
      </w:r>
      <w:r w:rsidRPr="00F71FBF">
        <w:rPr>
          <w:rFonts w:ascii="Book Antiqua" w:hAnsi="Book Antiqua"/>
          <w:sz w:val="24"/>
          <w:szCs w:val="24"/>
        </w:rPr>
        <w:t>: 745-751 [PMID: 25349645 DOI: 10.4254/</w:t>
      </w:r>
      <w:proofErr w:type="gramStart"/>
      <w:r w:rsidRPr="00F71FBF">
        <w:rPr>
          <w:rFonts w:ascii="Book Antiqua" w:hAnsi="Book Antiqua"/>
          <w:sz w:val="24"/>
          <w:szCs w:val="24"/>
        </w:rPr>
        <w:t>wjh.v</w:t>
      </w:r>
      <w:proofErr w:type="gramEnd"/>
      <w:r w:rsidRPr="00F71FBF">
        <w:rPr>
          <w:rFonts w:ascii="Book Antiqua" w:hAnsi="Book Antiqua"/>
          <w:sz w:val="24"/>
          <w:szCs w:val="24"/>
        </w:rPr>
        <w:t>6.i10.745]</w:t>
      </w:r>
    </w:p>
    <w:p w14:paraId="7977E914"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69 </w:t>
      </w:r>
      <w:proofErr w:type="spellStart"/>
      <w:r w:rsidRPr="00F71FBF">
        <w:rPr>
          <w:rFonts w:ascii="Book Antiqua" w:hAnsi="Book Antiqua"/>
          <w:b/>
          <w:sz w:val="24"/>
          <w:szCs w:val="24"/>
        </w:rPr>
        <w:t>Sanjeevi</w:t>
      </w:r>
      <w:proofErr w:type="spellEnd"/>
      <w:r w:rsidRPr="00F71FBF">
        <w:rPr>
          <w:rFonts w:ascii="Book Antiqua" w:hAnsi="Book Antiqua"/>
          <w:b/>
          <w:sz w:val="24"/>
          <w:szCs w:val="24"/>
        </w:rPr>
        <w:t xml:space="preserve"> S</w:t>
      </w:r>
      <w:r w:rsidRPr="00F71FBF">
        <w:rPr>
          <w:rFonts w:ascii="Book Antiqua" w:hAnsi="Book Antiqua"/>
          <w:sz w:val="24"/>
          <w:szCs w:val="24"/>
        </w:rPr>
        <w:t xml:space="preserve">, </w:t>
      </w:r>
      <w:proofErr w:type="spellStart"/>
      <w:r w:rsidRPr="00F71FBF">
        <w:rPr>
          <w:rFonts w:ascii="Book Antiqua" w:hAnsi="Book Antiqua"/>
          <w:sz w:val="24"/>
          <w:szCs w:val="24"/>
        </w:rPr>
        <w:t>Sparrelid</w:t>
      </w:r>
      <w:proofErr w:type="spellEnd"/>
      <w:r w:rsidRPr="00F71FBF">
        <w:rPr>
          <w:rFonts w:ascii="Book Antiqua" w:hAnsi="Book Antiqua"/>
          <w:sz w:val="24"/>
          <w:szCs w:val="24"/>
        </w:rPr>
        <w:t xml:space="preserve"> E, </w:t>
      </w:r>
      <w:proofErr w:type="spellStart"/>
      <w:r w:rsidRPr="00F71FBF">
        <w:rPr>
          <w:rFonts w:ascii="Book Antiqua" w:hAnsi="Book Antiqua"/>
          <w:sz w:val="24"/>
          <w:szCs w:val="24"/>
        </w:rPr>
        <w:t>Gilg</w:t>
      </w:r>
      <w:proofErr w:type="spellEnd"/>
      <w:r w:rsidRPr="00F71FBF">
        <w:rPr>
          <w:rFonts w:ascii="Book Antiqua" w:hAnsi="Book Antiqua"/>
          <w:sz w:val="24"/>
          <w:szCs w:val="24"/>
        </w:rPr>
        <w:t xml:space="preserve"> S, Jonas E, Isaksson B. Arterial ischemia in the </w:t>
      </w:r>
      <w:proofErr w:type="spellStart"/>
      <w:r w:rsidRPr="00F71FBF">
        <w:rPr>
          <w:rFonts w:ascii="Book Antiqua" w:hAnsi="Book Antiqua"/>
          <w:sz w:val="24"/>
          <w:szCs w:val="24"/>
        </w:rPr>
        <w:t>deportalized</w:t>
      </w:r>
      <w:proofErr w:type="spellEnd"/>
      <w:r w:rsidRPr="00F71FBF">
        <w:rPr>
          <w:rFonts w:ascii="Book Antiqua" w:hAnsi="Book Antiqua"/>
          <w:sz w:val="24"/>
          <w:szCs w:val="24"/>
        </w:rPr>
        <w:t xml:space="preserve"> liver following associating liver partition and portal vein ligation for staged hepatectomy. </w:t>
      </w:r>
      <w:r w:rsidRPr="00F71FBF">
        <w:rPr>
          <w:rFonts w:ascii="Book Antiqua" w:hAnsi="Book Antiqua"/>
          <w:i/>
          <w:sz w:val="24"/>
          <w:szCs w:val="24"/>
        </w:rPr>
        <w:t xml:space="preserve">World J </w:t>
      </w:r>
      <w:proofErr w:type="spellStart"/>
      <w:r w:rsidRPr="00F71FBF">
        <w:rPr>
          <w:rFonts w:ascii="Book Antiqua" w:hAnsi="Book Antiqua"/>
          <w:i/>
          <w:sz w:val="24"/>
          <w:szCs w:val="24"/>
        </w:rPr>
        <w:t>Hepatol</w:t>
      </w:r>
      <w:proofErr w:type="spellEnd"/>
      <w:r w:rsidRPr="00F71FBF">
        <w:rPr>
          <w:rFonts w:ascii="Book Antiqua" w:hAnsi="Book Antiqua"/>
          <w:sz w:val="24"/>
          <w:szCs w:val="24"/>
        </w:rPr>
        <w:t xml:space="preserve"> 2015; </w:t>
      </w:r>
      <w:r w:rsidRPr="00F71FBF">
        <w:rPr>
          <w:rFonts w:ascii="Book Antiqua" w:hAnsi="Book Antiqua"/>
          <w:b/>
          <w:sz w:val="24"/>
          <w:szCs w:val="24"/>
        </w:rPr>
        <w:t>7</w:t>
      </w:r>
      <w:r w:rsidRPr="00F71FBF">
        <w:rPr>
          <w:rFonts w:ascii="Book Antiqua" w:hAnsi="Book Antiqua"/>
          <w:sz w:val="24"/>
          <w:szCs w:val="24"/>
        </w:rPr>
        <w:t>: 2492-2496 [PMID: 26483871 DOI: 10.4254/</w:t>
      </w:r>
      <w:proofErr w:type="gramStart"/>
      <w:r w:rsidRPr="00F71FBF">
        <w:rPr>
          <w:rFonts w:ascii="Book Antiqua" w:hAnsi="Book Antiqua"/>
          <w:sz w:val="24"/>
          <w:szCs w:val="24"/>
        </w:rPr>
        <w:t>wjh.v</w:t>
      </w:r>
      <w:proofErr w:type="gramEnd"/>
      <w:r w:rsidRPr="00F71FBF">
        <w:rPr>
          <w:rFonts w:ascii="Book Antiqua" w:hAnsi="Book Antiqua"/>
          <w:sz w:val="24"/>
          <w:szCs w:val="24"/>
        </w:rPr>
        <w:t>7.i23.2492]</w:t>
      </w:r>
    </w:p>
    <w:p w14:paraId="08359796"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70 </w:t>
      </w:r>
      <w:proofErr w:type="spellStart"/>
      <w:r w:rsidRPr="00F71FBF">
        <w:rPr>
          <w:rFonts w:ascii="Book Antiqua" w:hAnsi="Book Antiqua"/>
          <w:b/>
          <w:sz w:val="24"/>
          <w:szCs w:val="24"/>
        </w:rPr>
        <w:t>Balzan</w:t>
      </w:r>
      <w:proofErr w:type="spellEnd"/>
      <w:r w:rsidRPr="00F71FBF">
        <w:rPr>
          <w:rFonts w:ascii="Book Antiqua" w:hAnsi="Book Antiqua"/>
          <w:b/>
          <w:sz w:val="24"/>
          <w:szCs w:val="24"/>
        </w:rPr>
        <w:t xml:space="preserve"> SM</w:t>
      </w:r>
      <w:r w:rsidRPr="00F71FBF">
        <w:rPr>
          <w:rFonts w:ascii="Book Antiqua" w:hAnsi="Book Antiqua"/>
          <w:sz w:val="24"/>
          <w:szCs w:val="24"/>
        </w:rPr>
        <w:t xml:space="preserve">, </w:t>
      </w:r>
      <w:proofErr w:type="spellStart"/>
      <w:r w:rsidRPr="00F71FBF">
        <w:rPr>
          <w:rFonts w:ascii="Book Antiqua" w:hAnsi="Book Antiqua"/>
          <w:sz w:val="24"/>
          <w:szCs w:val="24"/>
        </w:rPr>
        <w:t>Gava</w:t>
      </w:r>
      <w:proofErr w:type="spellEnd"/>
      <w:r w:rsidRPr="00F71FBF">
        <w:rPr>
          <w:rFonts w:ascii="Book Antiqua" w:hAnsi="Book Antiqua"/>
          <w:sz w:val="24"/>
          <w:szCs w:val="24"/>
        </w:rPr>
        <w:t xml:space="preserve"> VG, </w:t>
      </w:r>
      <w:proofErr w:type="spellStart"/>
      <w:r w:rsidRPr="00F71FBF">
        <w:rPr>
          <w:rFonts w:ascii="Book Antiqua" w:hAnsi="Book Antiqua"/>
          <w:sz w:val="24"/>
          <w:szCs w:val="24"/>
        </w:rPr>
        <w:t>Magalhaes</w:t>
      </w:r>
      <w:proofErr w:type="spellEnd"/>
      <w:r w:rsidRPr="00F71FBF">
        <w:rPr>
          <w:rFonts w:ascii="Book Antiqua" w:hAnsi="Book Antiqua"/>
          <w:sz w:val="24"/>
          <w:szCs w:val="24"/>
        </w:rPr>
        <w:t xml:space="preserve"> MA, </w:t>
      </w:r>
      <w:proofErr w:type="spellStart"/>
      <w:r w:rsidRPr="00F71FBF">
        <w:rPr>
          <w:rFonts w:ascii="Book Antiqua" w:hAnsi="Book Antiqua"/>
          <w:sz w:val="24"/>
          <w:szCs w:val="24"/>
        </w:rPr>
        <w:t>Dotto</w:t>
      </w:r>
      <w:proofErr w:type="spellEnd"/>
      <w:r w:rsidRPr="00F71FBF">
        <w:rPr>
          <w:rFonts w:ascii="Book Antiqua" w:hAnsi="Book Antiqua"/>
          <w:sz w:val="24"/>
          <w:szCs w:val="24"/>
        </w:rPr>
        <w:t xml:space="preserve"> ML. Outflow modulation to target liver regeneration: something old, something new. </w:t>
      </w:r>
      <w:r w:rsidRPr="00F71FBF">
        <w:rPr>
          <w:rFonts w:ascii="Book Antiqua" w:hAnsi="Book Antiqua"/>
          <w:i/>
          <w:sz w:val="24"/>
          <w:szCs w:val="24"/>
        </w:rPr>
        <w:t>Eur J Surg Oncol</w:t>
      </w:r>
      <w:r w:rsidRPr="00F71FBF">
        <w:rPr>
          <w:rFonts w:ascii="Book Antiqua" w:hAnsi="Book Antiqua"/>
          <w:sz w:val="24"/>
          <w:szCs w:val="24"/>
        </w:rPr>
        <w:t xml:space="preserve"> 2014; </w:t>
      </w:r>
      <w:r w:rsidRPr="00F71FBF">
        <w:rPr>
          <w:rFonts w:ascii="Book Antiqua" w:hAnsi="Book Antiqua"/>
          <w:b/>
          <w:sz w:val="24"/>
          <w:szCs w:val="24"/>
        </w:rPr>
        <w:t>40</w:t>
      </w:r>
      <w:r w:rsidRPr="00F71FBF">
        <w:rPr>
          <w:rFonts w:ascii="Book Antiqua" w:hAnsi="Book Antiqua"/>
          <w:sz w:val="24"/>
          <w:szCs w:val="24"/>
        </w:rPr>
        <w:t>: 140-143 [PMID: 24075823 DOI: 10.1016/j.ejso.2013.08.012]</w:t>
      </w:r>
    </w:p>
    <w:p w14:paraId="0B04F797" w14:textId="77777777" w:rsidR="00090512" w:rsidRPr="00F71FBF" w:rsidRDefault="00090512" w:rsidP="003E25E0">
      <w:pPr>
        <w:spacing w:after="0" w:line="360" w:lineRule="auto"/>
        <w:rPr>
          <w:rFonts w:ascii="Book Antiqua" w:hAnsi="Book Antiqua"/>
          <w:sz w:val="24"/>
          <w:szCs w:val="24"/>
        </w:rPr>
      </w:pPr>
      <w:r w:rsidRPr="00F71FBF">
        <w:rPr>
          <w:rFonts w:ascii="Book Antiqua" w:hAnsi="Book Antiqua"/>
          <w:sz w:val="24"/>
          <w:szCs w:val="24"/>
        </w:rPr>
        <w:t xml:space="preserve">71 </w:t>
      </w:r>
      <w:r w:rsidRPr="00F71FBF">
        <w:rPr>
          <w:rFonts w:ascii="Book Antiqua" w:hAnsi="Book Antiqua"/>
          <w:b/>
          <w:sz w:val="24"/>
          <w:szCs w:val="24"/>
        </w:rPr>
        <w:t>Radtke A</w:t>
      </w:r>
      <w:r w:rsidRPr="00F71FBF">
        <w:rPr>
          <w:rFonts w:ascii="Book Antiqua" w:hAnsi="Book Antiqua"/>
          <w:sz w:val="24"/>
          <w:szCs w:val="24"/>
        </w:rPr>
        <w:t xml:space="preserve">, </w:t>
      </w:r>
      <w:proofErr w:type="spellStart"/>
      <w:r w:rsidRPr="00F71FBF">
        <w:rPr>
          <w:rFonts w:ascii="Book Antiqua" w:hAnsi="Book Antiqua"/>
          <w:sz w:val="24"/>
          <w:szCs w:val="24"/>
        </w:rPr>
        <w:t>Sgourakis</w:t>
      </w:r>
      <w:proofErr w:type="spellEnd"/>
      <w:r w:rsidRPr="00F71FBF">
        <w:rPr>
          <w:rFonts w:ascii="Book Antiqua" w:hAnsi="Book Antiqua"/>
          <w:sz w:val="24"/>
          <w:szCs w:val="24"/>
        </w:rPr>
        <w:t xml:space="preserve"> G, </w:t>
      </w:r>
      <w:proofErr w:type="spellStart"/>
      <w:r w:rsidRPr="00F71FBF">
        <w:rPr>
          <w:rFonts w:ascii="Book Antiqua" w:hAnsi="Book Antiqua"/>
          <w:sz w:val="24"/>
          <w:szCs w:val="24"/>
        </w:rPr>
        <w:t>Molmenti</w:t>
      </w:r>
      <w:proofErr w:type="spellEnd"/>
      <w:r w:rsidRPr="00F71FBF">
        <w:rPr>
          <w:rFonts w:ascii="Book Antiqua" w:hAnsi="Book Antiqua"/>
          <w:sz w:val="24"/>
          <w:szCs w:val="24"/>
        </w:rPr>
        <w:t xml:space="preserve"> EP, </w:t>
      </w:r>
      <w:proofErr w:type="spellStart"/>
      <w:r w:rsidRPr="00F71FBF">
        <w:rPr>
          <w:rFonts w:ascii="Book Antiqua" w:hAnsi="Book Antiqua"/>
          <w:sz w:val="24"/>
          <w:szCs w:val="24"/>
        </w:rPr>
        <w:t>Beckebaum</w:t>
      </w:r>
      <w:proofErr w:type="spellEnd"/>
      <w:r w:rsidRPr="00F71FBF">
        <w:rPr>
          <w:rFonts w:ascii="Book Antiqua" w:hAnsi="Book Antiqua"/>
          <w:sz w:val="24"/>
          <w:szCs w:val="24"/>
        </w:rPr>
        <w:t xml:space="preserve"> S, </w:t>
      </w:r>
      <w:proofErr w:type="spellStart"/>
      <w:r w:rsidRPr="00F71FBF">
        <w:rPr>
          <w:rFonts w:ascii="Book Antiqua" w:hAnsi="Book Antiqua"/>
          <w:sz w:val="24"/>
          <w:szCs w:val="24"/>
        </w:rPr>
        <w:t>Cicinnati</w:t>
      </w:r>
      <w:proofErr w:type="spellEnd"/>
      <w:r w:rsidRPr="00F71FBF">
        <w:rPr>
          <w:rFonts w:ascii="Book Antiqua" w:hAnsi="Book Antiqua"/>
          <w:sz w:val="24"/>
          <w:szCs w:val="24"/>
        </w:rPr>
        <w:t xml:space="preserve"> VR, Schmidt H, </w:t>
      </w:r>
      <w:proofErr w:type="spellStart"/>
      <w:r w:rsidRPr="00F71FBF">
        <w:rPr>
          <w:rFonts w:ascii="Book Antiqua" w:hAnsi="Book Antiqua"/>
          <w:sz w:val="24"/>
          <w:szCs w:val="24"/>
        </w:rPr>
        <w:t>Peitgen</w:t>
      </w:r>
      <w:proofErr w:type="spellEnd"/>
      <w:r w:rsidRPr="00F71FBF">
        <w:rPr>
          <w:rFonts w:ascii="Book Antiqua" w:hAnsi="Book Antiqua"/>
          <w:sz w:val="24"/>
          <w:szCs w:val="24"/>
        </w:rPr>
        <w:t xml:space="preserve"> HO, </w:t>
      </w:r>
      <w:proofErr w:type="spellStart"/>
      <w:r w:rsidRPr="00F71FBF">
        <w:rPr>
          <w:rFonts w:ascii="Book Antiqua" w:hAnsi="Book Antiqua"/>
          <w:sz w:val="24"/>
          <w:szCs w:val="24"/>
        </w:rPr>
        <w:t>Broelsch</w:t>
      </w:r>
      <w:proofErr w:type="spellEnd"/>
      <w:r w:rsidRPr="00F71FBF">
        <w:rPr>
          <w:rFonts w:ascii="Book Antiqua" w:hAnsi="Book Antiqua"/>
          <w:sz w:val="24"/>
          <w:szCs w:val="24"/>
        </w:rPr>
        <w:t xml:space="preserve"> CE, </w:t>
      </w:r>
      <w:proofErr w:type="spellStart"/>
      <w:r w:rsidRPr="00F71FBF">
        <w:rPr>
          <w:rFonts w:ascii="Book Antiqua" w:hAnsi="Book Antiqua"/>
          <w:sz w:val="24"/>
          <w:szCs w:val="24"/>
        </w:rPr>
        <w:t>Malagó</w:t>
      </w:r>
      <w:proofErr w:type="spellEnd"/>
      <w:r w:rsidRPr="00F71FBF">
        <w:rPr>
          <w:rFonts w:ascii="Book Antiqua" w:hAnsi="Book Antiqua"/>
          <w:sz w:val="24"/>
          <w:szCs w:val="24"/>
        </w:rPr>
        <w:t xml:space="preserve"> M, Schroeder T. Risk of venous congestion in live donors of extended right liver graft. </w:t>
      </w:r>
      <w:r w:rsidRPr="00F71FBF">
        <w:rPr>
          <w:rFonts w:ascii="Book Antiqua" w:hAnsi="Book Antiqua"/>
          <w:i/>
          <w:sz w:val="24"/>
          <w:szCs w:val="24"/>
        </w:rPr>
        <w:t>World J Gastroenterol</w:t>
      </w:r>
      <w:r w:rsidRPr="00F71FBF">
        <w:rPr>
          <w:rFonts w:ascii="Book Antiqua" w:hAnsi="Book Antiqua"/>
          <w:sz w:val="24"/>
          <w:szCs w:val="24"/>
        </w:rPr>
        <w:t xml:space="preserve"> 2015; </w:t>
      </w:r>
      <w:r w:rsidRPr="00F71FBF">
        <w:rPr>
          <w:rFonts w:ascii="Book Antiqua" w:hAnsi="Book Antiqua"/>
          <w:b/>
          <w:sz w:val="24"/>
          <w:szCs w:val="24"/>
        </w:rPr>
        <w:t>21</w:t>
      </w:r>
      <w:r w:rsidRPr="00F71FBF">
        <w:rPr>
          <w:rFonts w:ascii="Book Antiqua" w:hAnsi="Book Antiqua"/>
          <w:sz w:val="24"/>
          <w:szCs w:val="24"/>
        </w:rPr>
        <w:t>: 6008-6017 [PMID: 26019467 DOI: 10.3748/</w:t>
      </w:r>
      <w:proofErr w:type="gramStart"/>
      <w:r w:rsidRPr="00F71FBF">
        <w:rPr>
          <w:rFonts w:ascii="Book Antiqua" w:hAnsi="Book Antiqua"/>
          <w:sz w:val="24"/>
          <w:szCs w:val="24"/>
        </w:rPr>
        <w:t>wjg.v21.i</w:t>
      </w:r>
      <w:proofErr w:type="gramEnd"/>
      <w:r w:rsidRPr="00F71FBF">
        <w:rPr>
          <w:rFonts w:ascii="Book Antiqua" w:hAnsi="Book Antiqua"/>
          <w:sz w:val="24"/>
          <w:szCs w:val="24"/>
        </w:rPr>
        <w:t>19.6008]</w:t>
      </w:r>
    </w:p>
    <w:p w14:paraId="4807181D" w14:textId="4B46D018" w:rsidR="005D0872" w:rsidRPr="00F71FBF" w:rsidRDefault="005D0872" w:rsidP="003E25E0">
      <w:pPr>
        <w:pStyle w:val="EndNoteBibliography"/>
        <w:spacing w:after="0" w:line="360" w:lineRule="auto"/>
        <w:rPr>
          <w:rFonts w:ascii="Book Antiqua" w:hAnsi="Book Antiqua"/>
          <w:noProof w:val="0"/>
          <w:sz w:val="24"/>
          <w:szCs w:val="24"/>
        </w:rPr>
      </w:pPr>
    </w:p>
    <w:p w14:paraId="1FB943BC" w14:textId="3DF1B85B" w:rsidR="00B52FA7" w:rsidRPr="00F71FBF" w:rsidRDefault="00B52FA7" w:rsidP="003E25E0">
      <w:pPr>
        <w:pStyle w:val="af"/>
        <w:suppressAutoHyphens/>
        <w:spacing w:before="0" w:beforeAutospacing="0" w:after="0" w:afterAutospacing="0" w:line="360" w:lineRule="auto"/>
        <w:ind w:left="360" w:right="230"/>
        <w:contextualSpacing/>
        <w:jc w:val="both"/>
        <w:rPr>
          <w:rFonts w:ascii="Book Antiqua" w:hAnsi="Book Antiqua" w:cs="Mangal"/>
          <w:bCs/>
          <w:lang w:val="it-IT" w:bidi="hi-IN"/>
        </w:rPr>
      </w:pPr>
      <w:r w:rsidRPr="00F71FBF">
        <w:rPr>
          <w:rFonts w:ascii="Book Antiqua" w:hAnsi="Book Antiqua" w:cs="Arial"/>
          <w:b/>
          <w:noProof/>
          <w:lang w:val="it-IT" w:eastAsia="hi-IN" w:bidi="hi-IN"/>
        </w:rPr>
        <w:t xml:space="preserve"> P-Reviewer</w:t>
      </w:r>
      <w:r w:rsidRPr="00F71FBF">
        <w:rPr>
          <w:rFonts w:ascii="Book Antiqua" w:hAnsi="Book Antiqua" w:cs="Arial"/>
          <w:b/>
          <w:noProof/>
          <w:lang w:val="it-IT" w:bidi="hi-IN"/>
        </w:rPr>
        <w:t>:</w:t>
      </w:r>
      <w:r w:rsidRPr="00F71FBF">
        <w:rPr>
          <w:rFonts w:ascii="Book Antiqua" w:hAnsi="Book Antiqua"/>
          <w:lang w:val="it-IT"/>
        </w:rPr>
        <w:t xml:space="preserve"> </w:t>
      </w:r>
      <w:r w:rsidRPr="00F71FBF">
        <w:rPr>
          <w:rFonts w:ascii="Book Antiqua" w:hAnsi="Book Antiqua"/>
        </w:rPr>
        <w:t xml:space="preserve">Shen ZY, Gumbs A, Lee HC </w:t>
      </w:r>
      <w:r w:rsidRPr="00F71FBF">
        <w:rPr>
          <w:rFonts w:ascii="Book Antiqua" w:hAnsi="Book Antiqua" w:cs="Mangal"/>
          <w:b/>
          <w:bCs/>
          <w:lang w:val="it-IT" w:eastAsia="hi-IN" w:bidi="hi-IN"/>
        </w:rPr>
        <w:t>S-Editor</w:t>
      </w:r>
      <w:r w:rsidRPr="00F71FBF">
        <w:rPr>
          <w:rFonts w:ascii="Book Antiqua" w:hAnsi="Book Antiqua" w:cs="Mangal"/>
          <w:b/>
          <w:bCs/>
          <w:lang w:val="it-IT" w:bidi="hi-IN"/>
        </w:rPr>
        <w:t>:</w:t>
      </w:r>
      <w:r w:rsidRPr="00F71FBF">
        <w:rPr>
          <w:rFonts w:ascii="Book Antiqua" w:hAnsi="Book Antiqua" w:cs="Mangal"/>
          <w:bCs/>
          <w:lang w:val="it-IT" w:eastAsia="hi-IN" w:bidi="hi-IN"/>
        </w:rPr>
        <w:t xml:space="preserve"> </w:t>
      </w:r>
      <w:r w:rsidRPr="00F71FBF">
        <w:rPr>
          <w:rFonts w:ascii="Book Antiqua" w:hAnsi="Book Antiqua" w:cs="Mangal"/>
          <w:bCs/>
          <w:lang w:val="it-IT" w:bidi="hi-IN"/>
        </w:rPr>
        <w:t>Dou Y</w:t>
      </w:r>
      <w:r w:rsidRPr="00F71FBF">
        <w:rPr>
          <w:rFonts w:ascii="Book Antiqua" w:hAnsi="Book Antiqua" w:cs="Mangal"/>
          <w:b/>
          <w:bCs/>
          <w:lang w:val="it-IT" w:eastAsia="hi-IN" w:bidi="hi-IN"/>
        </w:rPr>
        <w:t xml:space="preserve"> L-Editor</w:t>
      </w:r>
      <w:r w:rsidRPr="00F71FBF">
        <w:rPr>
          <w:rFonts w:ascii="Book Antiqua" w:hAnsi="Book Antiqua" w:cs="Mangal"/>
          <w:b/>
          <w:bCs/>
          <w:lang w:val="it-IT" w:bidi="hi-IN"/>
        </w:rPr>
        <w:t>:</w:t>
      </w:r>
      <w:r w:rsidRPr="00F71FBF">
        <w:rPr>
          <w:rFonts w:ascii="Book Antiqua" w:hAnsi="Book Antiqua" w:cs="Mangal"/>
          <w:b/>
          <w:bCs/>
          <w:lang w:val="it-IT" w:eastAsia="hi-IN" w:bidi="hi-IN"/>
        </w:rPr>
        <w:t xml:space="preserve"> </w:t>
      </w:r>
      <w:r w:rsidR="00F71FBF">
        <w:rPr>
          <w:rFonts w:ascii="Book Antiqua" w:hAnsi="Book Antiqua" w:cs="Mangal"/>
          <w:bCs/>
          <w:lang w:val="it-IT" w:eastAsia="hi-IN" w:bidi="hi-IN"/>
        </w:rPr>
        <w:t xml:space="preserve">A </w:t>
      </w:r>
      <w:r w:rsidRPr="00F71FBF">
        <w:rPr>
          <w:rFonts w:ascii="Book Antiqua" w:hAnsi="Book Antiqua" w:cs="Mangal"/>
          <w:b/>
          <w:bCs/>
          <w:lang w:val="it-IT" w:eastAsia="hi-IN" w:bidi="hi-IN"/>
        </w:rPr>
        <w:t>E-Editor</w:t>
      </w:r>
      <w:r w:rsidRPr="00F71FBF">
        <w:rPr>
          <w:rFonts w:ascii="Book Antiqua" w:hAnsi="Book Antiqua" w:cs="Mangal"/>
          <w:b/>
          <w:bCs/>
          <w:lang w:val="it-IT" w:bidi="hi-IN"/>
        </w:rPr>
        <w:t>:</w:t>
      </w:r>
      <w:r w:rsidR="00F71FBF">
        <w:rPr>
          <w:rFonts w:ascii="Book Antiqua" w:hAnsi="Book Antiqua" w:cs="Mangal"/>
          <w:b/>
          <w:bCs/>
          <w:lang w:val="it-IT" w:bidi="hi-IN"/>
        </w:rPr>
        <w:t xml:space="preserve"> </w:t>
      </w:r>
      <w:r w:rsidR="00F71FBF">
        <w:rPr>
          <w:rFonts w:ascii="Book Antiqua" w:hAnsi="Book Antiqua" w:cs="Mangal"/>
          <w:bCs/>
          <w:lang w:val="it-IT" w:bidi="hi-IN"/>
        </w:rPr>
        <w:t>Wu YXJ</w:t>
      </w:r>
      <w:bookmarkStart w:id="20" w:name="_GoBack"/>
      <w:bookmarkEnd w:id="20"/>
    </w:p>
    <w:p w14:paraId="21684A42" w14:textId="77777777" w:rsidR="00B52FA7" w:rsidRPr="00F71FBF" w:rsidRDefault="00B52FA7" w:rsidP="003E25E0">
      <w:pPr>
        <w:pStyle w:val="af"/>
        <w:suppressAutoHyphens/>
        <w:spacing w:before="0" w:beforeAutospacing="0" w:after="0" w:afterAutospacing="0" w:line="360" w:lineRule="auto"/>
        <w:ind w:left="360" w:right="120"/>
        <w:contextualSpacing/>
        <w:jc w:val="both"/>
        <w:rPr>
          <w:rFonts w:ascii="Book Antiqua" w:hAnsi="Book Antiqua" w:cs="Mangal"/>
          <w:b/>
          <w:bCs/>
          <w:lang w:val="it-IT" w:bidi="hi-IN"/>
        </w:rPr>
      </w:pPr>
    </w:p>
    <w:p w14:paraId="38F579FA" w14:textId="532DE62F" w:rsidR="00B52FA7" w:rsidRPr="00F71FBF" w:rsidRDefault="00B52FA7" w:rsidP="003E25E0">
      <w:pPr>
        <w:shd w:val="clear" w:color="auto" w:fill="FFFFFF"/>
        <w:snapToGrid w:val="0"/>
        <w:spacing w:after="0" w:line="360" w:lineRule="auto"/>
        <w:rPr>
          <w:rFonts w:ascii="Book Antiqua" w:hAnsi="Book Antiqua" w:cs="Helvetica"/>
          <w:b/>
          <w:sz w:val="24"/>
          <w:szCs w:val="24"/>
        </w:rPr>
      </w:pPr>
      <w:r w:rsidRPr="00F71FBF">
        <w:rPr>
          <w:rFonts w:ascii="Book Antiqua" w:hAnsi="Book Antiqua" w:cs="Helvetica"/>
          <w:b/>
          <w:sz w:val="24"/>
          <w:szCs w:val="24"/>
        </w:rPr>
        <w:t xml:space="preserve">Specialty type: </w:t>
      </w:r>
      <w:r w:rsidR="0045253B" w:rsidRPr="00F71FBF">
        <w:rPr>
          <w:rFonts w:ascii="Book Antiqua" w:eastAsia="微软雅黑" w:hAnsi="Book Antiqua" w:cs="宋体"/>
          <w:kern w:val="0"/>
          <w:sz w:val="24"/>
          <w:szCs w:val="24"/>
        </w:rPr>
        <w:t>Medicine, research and experimental</w:t>
      </w:r>
    </w:p>
    <w:p w14:paraId="3C5547E8" w14:textId="7405F398" w:rsidR="00B52FA7" w:rsidRPr="00F71FBF" w:rsidRDefault="00B52FA7" w:rsidP="003E25E0">
      <w:pPr>
        <w:shd w:val="clear" w:color="auto" w:fill="FFFFFF"/>
        <w:snapToGrid w:val="0"/>
        <w:spacing w:after="0" w:line="360" w:lineRule="auto"/>
        <w:rPr>
          <w:rFonts w:ascii="Book Antiqua" w:hAnsi="Book Antiqua" w:cs="Helvetica"/>
          <w:b/>
          <w:sz w:val="24"/>
          <w:szCs w:val="24"/>
        </w:rPr>
      </w:pPr>
      <w:r w:rsidRPr="00F71FBF">
        <w:rPr>
          <w:rFonts w:ascii="Book Antiqua" w:hAnsi="Book Antiqua" w:cs="Helvetica"/>
          <w:b/>
          <w:sz w:val="24"/>
          <w:szCs w:val="24"/>
        </w:rPr>
        <w:t xml:space="preserve">Country of origin: </w:t>
      </w:r>
      <w:r w:rsidRPr="00F71FBF">
        <w:rPr>
          <w:rFonts w:ascii="Book Antiqua" w:hAnsi="Book Antiqua"/>
          <w:sz w:val="24"/>
          <w:szCs w:val="24"/>
        </w:rPr>
        <w:t>Japan</w:t>
      </w:r>
    </w:p>
    <w:p w14:paraId="2EB47230" w14:textId="77777777" w:rsidR="00B52FA7" w:rsidRPr="00F71FBF" w:rsidRDefault="00B52FA7" w:rsidP="003E25E0">
      <w:pPr>
        <w:shd w:val="clear" w:color="auto" w:fill="FFFFFF"/>
        <w:snapToGrid w:val="0"/>
        <w:spacing w:after="0" w:line="360" w:lineRule="auto"/>
        <w:rPr>
          <w:rFonts w:ascii="Book Antiqua" w:hAnsi="Book Antiqua" w:cs="Helvetica"/>
          <w:b/>
          <w:sz w:val="24"/>
          <w:szCs w:val="24"/>
        </w:rPr>
      </w:pPr>
      <w:r w:rsidRPr="00F71FBF">
        <w:rPr>
          <w:rFonts w:ascii="Book Antiqua" w:hAnsi="Book Antiqua" w:cs="Helvetica"/>
          <w:b/>
          <w:sz w:val="24"/>
          <w:szCs w:val="24"/>
        </w:rPr>
        <w:t>Peer-review report classification</w:t>
      </w:r>
    </w:p>
    <w:p w14:paraId="5B8D6C49" w14:textId="10689A9B" w:rsidR="00B52FA7" w:rsidRPr="00F71FBF" w:rsidRDefault="00B52FA7" w:rsidP="003E25E0">
      <w:pPr>
        <w:shd w:val="clear" w:color="auto" w:fill="FFFFFF"/>
        <w:snapToGrid w:val="0"/>
        <w:spacing w:after="0" w:line="360" w:lineRule="auto"/>
        <w:rPr>
          <w:rFonts w:ascii="Book Antiqua" w:hAnsi="Book Antiqua" w:cs="Helvetica"/>
          <w:sz w:val="24"/>
          <w:szCs w:val="24"/>
        </w:rPr>
      </w:pPr>
      <w:r w:rsidRPr="00F71FBF">
        <w:rPr>
          <w:rFonts w:ascii="Book Antiqua" w:hAnsi="Book Antiqua" w:cs="Helvetica"/>
          <w:sz w:val="24"/>
          <w:szCs w:val="24"/>
        </w:rPr>
        <w:t>Grade A (Excellent): A</w:t>
      </w:r>
    </w:p>
    <w:p w14:paraId="5B8005FC" w14:textId="4F3E87EC" w:rsidR="00B52FA7" w:rsidRPr="00F71FBF" w:rsidRDefault="00B52FA7" w:rsidP="003E25E0">
      <w:pPr>
        <w:shd w:val="clear" w:color="auto" w:fill="FFFFFF"/>
        <w:snapToGrid w:val="0"/>
        <w:spacing w:after="0" w:line="360" w:lineRule="auto"/>
        <w:rPr>
          <w:rFonts w:ascii="Book Antiqua" w:hAnsi="Book Antiqua" w:cs="Helvetica"/>
          <w:sz w:val="24"/>
          <w:szCs w:val="24"/>
        </w:rPr>
      </w:pPr>
      <w:r w:rsidRPr="00F71FBF">
        <w:rPr>
          <w:rFonts w:ascii="Book Antiqua" w:hAnsi="Book Antiqua" w:cs="Helvetica"/>
          <w:sz w:val="24"/>
          <w:szCs w:val="24"/>
        </w:rPr>
        <w:t>Grade B (Very good): 0</w:t>
      </w:r>
    </w:p>
    <w:p w14:paraId="597269BD" w14:textId="3FCD24FA" w:rsidR="00B52FA7" w:rsidRPr="00F71FBF" w:rsidRDefault="00B52FA7" w:rsidP="003E25E0">
      <w:pPr>
        <w:shd w:val="clear" w:color="auto" w:fill="FFFFFF"/>
        <w:snapToGrid w:val="0"/>
        <w:spacing w:after="0" w:line="360" w:lineRule="auto"/>
        <w:rPr>
          <w:rFonts w:ascii="Book Antiqua" w:hAnsi="Book Antiqua" w:cs="Helvetica"/>
          <w:sz w:val="24"/>
          <w:szCs w:val="24"/>
        </w:rPr>
      </w:pPr>
      <w:r w:rsidRPr="00F71FBF">
        <w:rPr>
          <w:rFonts w:ascii="Book Antiqua" w:hAnsi="Book Antiqua" w:cs="Helvetica"/>
          <w:sz w:val="24"/>
          <w:szCs w:val="24"/>
        </w:rPr>
        <w:t>Grade C (Good): C</w:t>
      </w:r>
    </w:p>
    <w:p w14:paraId="154F65A8" w14:textId="5D8D8692" w:rsidR="00B52FA7" w:rsidRPr="00F71FBF" w:rsidRDefault="00B52FA7" w:rsidP="003E25E0">
      <w:pPr>
        <w:shd w:val="clear" w:color="auto" w:fill="FFFFFF"/>
        <w:snapToGrid w:val="0"/>
        <w:spacing w:after="0" w:line="360" w:lineRule="auto"/>
        <w:rPr>
          <w:rFonts w:ascii="Book Antiqua" w:hAnsi="Book Antiqua" w:cs="Helvetica"/>
          <w:sz w:val="24"/>
          <w:szCs w:val="24"/>
        </w:rPr>
      </w:pPr>
      <w:r w:rsidRPr="00F71FBF">
        <w:rPr>
          <w:rFonts w:ascii="Book Antiqua" w:hAnsi="Book Antiqua" w:cs="Helvetica"/>
          <w:sz w:val="24"/>
          <w:szCs w:val="24"/>
        </w:rPr>
        <w:t>Grade D (Fair): 0</w:t>
      </w:r>
    </w:p>
    <w:p w14:paraId="21FBAA63" w14:textId="0C0F07E6" w:rsidR="00B52FA7" w:rsidRPr="00F71FBF" w:rsidRDefault="00B52FA7" w:rsidP="003E25E0">
      <w:pPr>
        <w:shd w:val="clear" w:color="auto" w:fill="FFFFFF"/>
        <w:snapToGrid w:val="0"/>
        <w:spacing w:after="0" w:line="360" w:lineRule="auto"/>
        <w:rPr>
          <w:rFonts w:ascii="Book Antiqua" w:hAnsi="Book Antiqua" w:cs="Helvetica"/>
          <w:sz w:val="24"/>
          <w:szCs w:val="24"/>
        </w:rPr>
      </w:pPr>
      <w:r w:rsidRPr="00F71FBF">
        <w:rPr>
          <w:rFonts w:ascii="Book Antiqua" w:hAnsi="Book Antiqua" w:cs="Helvetica"/>
          <w:sz w:val="24"/>
          <w:szCs w:val="24"/>
        </w:rPr>
        <w:t>Grade E (Poor): E</w:t>
      </w:r>
    </w:p>
    <w:p w14:paraId="5334FDDB" w14:textId="77A2D72E" w:rsidR="000B5720" w:rsidRPr="00F71FBF" w:rsidRDefault="000B5720" w:rsidP="003E25E0">
      <w:pPr>
        <w:spacing w:after="0" w:line="360" w:lineRule="auto"/>
        <w:rPr>
          <w:rFonts w:ascii="Book Antiqua" w:eastAsia="MS Mincho" w:hAnsi="Book Antiqua" w:cs="Times New Roman"/>
          <w:sz w:val="24"/>
          <w:szCs w:val="24"/>
        </w:rPr>
      </w:pPr>
    </w:p>
    <w:p w14:paraId="1BD5B640" w14:textId="7F493B8E" w:rsidR="00C603AE" w:rsidRPr="00F71FBF" w:rsidRDefault="00C603AE" w:rsidP="003E25E0">
      <w:pPr>
        <w:spacing w:after="0" w:line="360" w:lineRule="auto"/>
        <w:rPr>
          <w:rFonts w:ascii="Book Antiqua" w:eastAsia="MS Mincho" w:hAnsi="Book Antiqua" w:cs="Times New Roman"/>
          <w:sz w:val="24"/>
          <w:szCs w:val="24"/>
        </w:rPr>
      </w:pPr>
    </w:p>
    <w:p w14:paraId="2FD8AE56" w14:textId="37AEC970" w:rsidR="00B52FA7" w:rsidRPr="00F71FBF" w:rsidRDefault="00B52FA7"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br w:type="page"/>
      </w:r>
    </w:p>
    <w:p w14:paraId="4772A115" w14:textId="77777777" w:rsidR="00C603AE" w:rsidRPr="00F71FBF" w:rsidRDefault="00C603AE" w:rsidP="003E25E0">
      <w:pPr>
        <w:spacing w:after="0" w:line="360" w:lineRule="auto"/>
        <w:rPr>
          <w:rFonts w:ascii="Book Antiqua" w:eastAsia="MS Mincho" w:hAnsi="Book Antiqua" w:cs="Times New Roman"/>
          <w:sz w:val="24"/>
          <w:szCs w:val="24"/>
        </w:rPr>
      </w:pPr>
    </w:p>
    <w:p w14:paraId="21E357ED" w14:textId="77777777" w:rsidR="00D86720" w:rsidRPr="00F71FBF" w:rsidRDefault="00D86720" w:rsidP="003E25E0">
      <w:pPr>
        <w:spacing w:after="0" w:line="360" w:lineRule="auto"/>
        <w:rPr>
          <w:rFonts w:ascii="Book Antiqua" w:hAnsi="Book Antiqua" w:cs="Times New Roman"/>
          <w:b/>
          <w:sz w:val="24"/>
          <w:szCs w:val="24"/>
        </w:rPr>
      </w:pPr>
      <w:r w:rsidRPr="00F71FBF">
        <w:rPr>
          <w:rFonts w:ascii="Book Antiqua" w:hAnsi="Book Antiqua" w:cs="Times New Roman"/>
          <w:b/>
          <w:noProof/>
          <w:sz w:val="24"/>
          <w:szCs w:val="24"/>
          <w:lang w:eastAsia="zh-CN"/>
        </w:rPr>
        <w:drawing>
          <wp:inline distT="0" distB="0" distL="0" distR="0" wp14:anchorId="68AB240B" wp14:editId="0892B70E">
            <wp:extent cx="3261643" cy="23593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8"/>
                    <a:stretch>
                      <a:fillRect/>
                    </a:stretch>
                  </pic:blipFill>
                  <pic:spPr>
                    <a:xfrm>
                      <a:off x="0" y="0"/>
                      <a:ext cx="3261643" cy="2359356"/>
                    </a:xfrm>
                    <a:prstGeom prst="rect">
                      <a:avLst/>
                    </a:prstGeom>
                  </pic:spPr>
                </pic:pic>
              </a:graphicData>
            </a:graphic>
          </wp:inline>
        </w:drawing>
      </w:r>
    </w:p>
    <w:p w14:paraId="29B0F20C" w14:textId="77777777" w:rsidR="00D86720" w:rsidRPr="00F71FBF" w:rsidRDefault="00D86720" w:rsidP="003E25E0">
      <w:pPr>
        <w:spacing w:after="0" w:line="360" w:lineRule="auto"/>
        <w:rPr>
          <w:rFonts w:ascii="Book Antiqua" w:hAnsi="Book Antiqua" w:cs="Times New Roman"/>
          <w:b/>
          <w:sz w:val="24"/>
          <w:szCs w:val="24"/>
        </w:rPr>
      </w:pPr>
      <w:r w:rsidRPr="00F71FBF">
        <w:rPr>
          <w:rFonts w:ascii="Book Antiqua" w:hAnsi="Book Antiqua" w:cs="Times New Roman"/>
          <w:b/>
          <w:sz w:val="24"/>
          <w:szCs w:val="24"/>
        </w:rPr>
        <w:t>Figure 1</w:t>
      </w:r>
      <w:r w:rsidRPr="00F71FBF">
        <w:rPr>
          <w:rFonts w:ascii="Book Antiqua" w:hAnsi="Book Antiqua" w:cs="Times New Roman"/>
          <w:sz w:val="24"/>
          <w:szCs w:val="24"/>
        </w:rPr>
        <w:t xml:space="preserve"> </w:t>
      </w:r>
      <w:r w:rsidRPr="00F71FBF">
        <w:rPr>
          <w:rFonts w:ascii="Book Antiqua" w:hAnsi="Book Antiqua" w:cs="Times New Roman"/>
          <w:b/>
          <w:sz w:val="24"/>
          <w:szCs w:val="24"/>
        </w:rPr>
        <w:t xml:space="preserve">Linear regression analysis of total liver volume and body surface area. </w:t>
      </w:r>
      <w:r w:rsidRPr="00F71FBF">
        <w:rPr>
          <w:rFonts w:ascii="Book Antiqua" w:hAnsi="Book Antiqua" w:cs="Times New Roman"/>
          <w:sz w:val="24"/>
          <w:szCs w:val="24"/>
        </w:rPr>
        <w:t>Standard liver volume (mL) = 822.7 × BSA − 183.2; R</w:t>
      </w:r>
      <w:r w:rsidRPr="00F71FBF">
        <w:rPr>
          <w:rFonts w:ascii="Book Antiqua" w:hAnsi="Book Antiqua" w:cs="Times New Roman"/>
          <w:sz w:val="24"/>
          <w:szCs w:val="24"/>
          <w:vertAlign w:val="superscript"/>
        </w:rPr>
        <w:t xml:space="preserve">2 </w:t>
      </w:r>
      <w:r w:rsidRPr="00F71FBF">
        <w:rPr>
          <w:rFonts w:ascii="Book Antiqua" w:hAnsi="Book Antiqua" w:cs="Times New Roman"/>
          <w:sz w:val="24"/>
          <w:szCs w:val="24"/>
        </w:rPr>
        <w:t xml:space="preserve">= 0.419, R = 0.644; </w:t>
      </w:r>
      <w:r w:rsidRPr="00F71FBF">
        <w:rPr>
          <w:rFonts w:ascii="Book Antiqua" w:hAnsi="Book Antiqua" w:cs="Times New Roman"/>
          <w:i/>
          <w:sz w:val="24"/>
          <w:szCs w:val="24"/>
        </w:rPr>
        <w:t>P</w:t>
      </w:r>
      <w:r w:rsidRPr="00F71FBF">
        <w:rPr>
          <w:rFonts w:ascii="Book Antiqua" w:hAnsi="Book Antiqua" w:cs="Times New Roman"/>
          <w:sz w:val="24"/>
          <w:szCs w:val="24"/>
        </w:rPr>
        <w:t xml:space="preserve"> &lt; 0.001.</w:t>
      </w:r>
    </w:p>
    <w:p w14:paraId="04426CC3" w14:textId="77777777" w:rsidR="00D86720" w:rsidRPr="00F71FBF" w:rsidRDefault="00D86720" w:rsidP="003E25E0">
      <w:pPr>
        <w:widowControl/>
        <w:spacing w:after="0" w:line="360" w:lineRule="auto"/>
        <w:rPr>
          <w:rFonts w:ascii="Book Antiqua" w:hAnsi="Book Antiqua" w:cs="Times New Roman"/>
          <w:b/>
          <w:sz w:val="24"/>
          <w:szCs w:val="24"/>
        </w:rPr>
      </w:pPr>
      <w:r w:rsidRPr="00F71FBF">
        <w:rPr>
          <w:rFonts w:ascii="Book Antiqua" w:hAnsi="Book Antiqua" w:cs="Times New Roman"/>
          <w:b/>
          <w:sz w:val="24"/>
          <w:szCs w:val="24"/>
        </w:rPr>
        <w:br w:type="page"/>
      </w:r>
    </w:p>
    <w:p w14:paraId="03532360" w14:textId="77777777" w:rsidR="00D86720" w:rsidRPr="00F71FBF" w:rsidRDefault="00D86720" w:rsidP="003E25E0">
      <w:pPr>
        <w:spacing w:after="0" w:line="360" w:lineRule="auto"/>
        <w:rPr>
          <w:rFonts w:ascii="Book Antiqua" w:hAnsi="Book Antiqua" w:cs="Times New Roman"/>
          <w:b/>
          <w:sz w:val="24"/>
          <w:szCs w:val="24"/>
        </w:rPr>
      </w:pPr>
      <w:r w:rsidRPr="00F71FBF">
        <w:rPr>
          <w:rFonts w:ascii="Book Antiqua" w:hAnsi="Book Antiqua" w:cs="Times New Roman"/>
          <w:b/>
          <w:noProof/>
          <w:sz w:val="24"/>
          <w:szCs w:val="24"/>
          <w:lang w:eastAsia="zh-CN"/>
        </w:rPr>
        <w:drawing>
          <wp:inline distT="0" distB="0" distL="0" distR="0" wp14:anchorId="7F854DA1" wp14:editId="38000682">
            <wp:extent cx="3846909" cy="226790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9"/>
                    <a:stretch>
                      <a:fillRect/>
                    </a:stretch>
                  </pic:blipFill>
                  <pic:spPr>
                    <a:xfrm>
                      <a:off x="0" y="0"/>
                      <a:ext cx="3846909" cy="2267909"/>
                    </a:xfrm>
                    <a:prstGeom prst="rect">
                      <a:avLst/>
                    </a:prstGeom>
                  </pic:spPr>
                </pic:pic>
              </a:graphicData>
            </a:graphic>
          </wp:inline>
        </w:drawing>
      </w:r>
    </w:p>
    <w:p w14:paraId="2780C5A3" w14:textId="77777777" w:rsidR="00D86720" w:rsidRPr="00F71FBF" w:rsidRDefault="00D86720" w:rsidP="003E25E0">
      <w:pPr>
        <w:spacing w:after="0" w:line="360" w:lineRule="auto"/>
        <w:rPr>
          <w:rFonts w:ascii="Book Antiqua" w:hAnsi="Book Antiqua" w:cs="Times New Roman"/>
          <w:sz w:val="24"/>
          <w:szCs w:val="24"/>
        </w:rPr>
      </w:pPr>
      <w:r w:rsidRPr="00F71FBF">
        <w:rPr>
          <w:rFonts w:ascii="Book Antiqua" w:hAnsi="Book Antiqua" w:cs="Times New Roman"/>
          <w:b/>
          <w:sz w:val="24"/>
          <w:szCs w:val="24"/>
        </w:rPr>
        <w:t>Figure 2</w:t>
      </w:r>
      <w:r w:rsidRPr="00F71FBF">
        <w:rPr>
          <w:rFonts w:ascii="Book Antiqua" w:hAnsi="Book Antiqua" w:cs="Times New Roman"/>
          <w:sz w:val="24"/>
          <w:szCs w:val="24"/>
        </w:rPr>
        <w:t xml:space="preserve"> </w:t>
      </w:r>
      <w:r w:rsidRPr="00F71FBF">
        <w:rPr>
          <w:rFonts w:ascii="Book Antiqua" w:hAnsi="Book Antiqua" w:cs="Times New Roman"/>
          <w:b/>
          <w:sz w:val="24"/>
          <w:szCs w:val="24"/>
        </w:rPr>
        <w:t>Linear regression analysis of serum antithrombin III levels and the indocyanine green retention rate at 15 min.</w:t>
      </w:r>
      <w:r w:rsidRPr="00F71FBF">
        <w:rPr>
          <w:rFonts w:ascii="Book Antiqua" w:eastAsia="等线" w:hAnsi="Book Antiqua" w:cs="Times New Roman"/>
          <w:b/>
          <w:sz w:val="24"/>
          <w:szCs w:val="24"/>
          <w:lang w:eastAsia="zh-CN"/>
        </w:rPr>
        <w:t xml:space="preserve"> </w:t>
      </w:r>
      <w:r w:rsidRPr="00F71FBF">
        <w:rPr>
          <w:rFonts w:ascii="Book Antiqua" w:hAnsi="Book Antiqua" w:cs="Times New Roman"/>
          <w:sz w:val="24"/>
          <w:szCs w:val="24"/>
        </w:rPr>
        <w:t>ATIII + 1.461 × ICGR15 = 108.068; R</w:t>
      </w:r>
      <w:r w:rsidRPr="00F71FBF">
        <w:rPr>
          <w:rFonts w:ascii="Book Antiqua" w:hAnsi="Book Antiqua" w:cs="Times New Roman"/>
          <w:sz w:val="24"/>
          <w:szCs w:val="24"/>
          <w:vertAlign w:val="superscript"/>
        </w:rPr>
        <w:t xml:space="preserve">2 </w:t>
      </w:r>
      <w:r w:rsidRPr="00F71FBF">
        <w:rPr>
          <w:rFonts w:ascii="Book Antiqua" w:hAnsi="Book Antiqua" w:cs="Times New Roman"/>
          <w:sz w:val="24"/>
          <w:szCs w:val="24"/>
        </w:rPr>
        <w:t xml:space="preserve">= 0.151, R = 0389: </w:t>
      </w:r>
      <w:r w:rsidRPr="00F71FBF">
        <w:rPr>
          <w:rFonts w:ascii="Book Antiqua" w:hAnsi="Book Antiqua" w:cs="Times New Roman"/>
          <w:i/>
          <w:sz w:val="24"/>
          <w:szCs w:val="24"/>
        </w:rPr>
        <w:t>P</w:t>
      </w:r>
      <w:r w:rsidRPr="00F71FBF">
        <w:rPr>
          <w:rFonts w:ascii="Book Antiqua" w:hAnsi="Book Antiqua" w:cs="Times New Roman"/>
          <w:sz w:val="24"/>
          <w:szCs w:val="24"/>
        </w:rPr>
        <w:t xml:space="preserve"> &lt; 0.001. ATIII: Antithrombin III; ICGR15: Indocyanine green retention rate at 15 min.</w:t>
      </w:r>
    </w:p>
    <w:p w14:paraId="122AB4B1" w14:textId="77777777" w:rsidR="00D86720" w:rsidRPr="00F71FBF" w:rsidRDefault="00D86720" w:rsidP="003E25E0">
      <w:pPr>
        <w:widowControl/>
        <w:spacing w:after="0" w:line="360" w:lineRule="auto"/>
        <w:rPr>
          <w:rFonts w:ascii="Book Antiqua" w:hAnsi="Book Antiqua" w:cs="Times New Roman"/>
          <w:b/>
          <w:sz w:val="24"/>
          <w:szCs w:val="24"/>
        </w:rPr>
      </w:pPr>
      <w:r w:rsidRPr="00F71FBF">
        <w:rPr>
          <w:rFonts w:ascii="Book Antiqua" w:hAnsi="Book Antiqua" w:cs="Times New Roman"/>
          <w:b/>
          <w:sz w:val="24"/>
          <w:szCs w:val="24"/>
        </w:rPr>
        <w:br w:type="page"/>
      </w:r>
    </w:p>
    <w:p w14:paraId="0B62B6CE" w14:textId="77777777" w:rsidR="00D86720" w:rsidRPr="00F71FBF" w:rsidRDefault="00D86720" w:rsidP="003E25E0">
      <w:pPr>
        <w:spacing w:after="0" w:line="360" w:lineRule="auto"/>
        <w:rPr>
          <w:rFonts w:ascii="Book Antiqua" w:hAnsi="Book Antiqua" w:cs="Times New Roman"/>
          <w:b/>
          <w:sz w:val="24"/>
          <w:szCs w:val="24"/>
        </w:rPr>
      </w:pPr>
      <w:r w:rsidRPr="00F71FBF">
        <w:rPr>
          <w:rFonts w:ascii="Book Antiqua" w:hAnsi="Book Antiqua" w:cs="Times New Roman"/>
          <w:b/>
          <w:noProof/>
          <w:sz w:val="24"/>
          <w:szCs w:val="24"/>
          <w:lang w:eastAsia="zh-CN"/>
        </w:rPr>
        <w:drawing>
          <wp:inline distT="0" distB="0" distL="0" distR="0" wp14:anchorId="74068E27" wp14:editId="3A8861B5">
            <wp:extent cx="5400040" cy="43891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3.png"/>
                    <pic:cNvPicPr/>
                  </pic:nvPicPr>
                  <pic:blipFill>
                    <a:blip r:embed="rId10"/>
                    <a:stretch>
                      <a:fillRect/>
                    </a:stretch>
                  </pic:blipFill>
                  <pic:spPr>
                    <a:xfrm>
                      <a:off x="0" y="0"/>
                      <a:ext cx="5400040" cy="4389120"/>
                    </a:xfrm>
                    <a:prstGeom prst="rect">
                      <a:avLst/>
                    </a:prstGeom>
                  </pic:spPr>
                </pic:pic>
              </a:graphicData>
            </a:graphic>
          </wp:inline>
        </w:drawing>
      </w:r>
    </w:p>
    <w:p w14:paraId="650BC1C5" w14:textId="77777777" w:rsidR="00D86720" w:rsidRPr="00F71FBF" w:rsidRDefault="00D86720" w:rsidP="003E25E0">
      <w:pPr>
        <w:spacing w:after="0" w:line="360" w:lineRule="auto"/>
        <w:rPr>
          <w:rFonts w:ascii="Book Antiqua" w:hAnsi="Book Antiqua" w:cs="Times New Roman"/>
          <w:sz w:val="24"/>
          <w:szCs w:val="24"/>
        </w:rPr>
      </w:pPr>
      <w:r w:rsidRPr="00F71FBF">
        <w:rPr>
          <w:rFonts w:ascii="Book Antiqua" w:hAnsi="Book Antiqua" w:cs="Times New Roman"/>
          <w:b/>
          <w:sz w:val="24"/>
          <w:szCs w:val="24"/>
        </w:rPr>
        <w:t>Figure 3 The results of the linear regression analysis of the reduction in liver volume and the Sapporo score.</w:t>
      </w:r>
      <w:r w:rsidRPr="00F71FBF">
        <w:rPr>
          <w:rFonts w:ascii="Book Antiqua" w:hAnsi="Book Antiqua" w:cs="Times New Roman"/>
          <w:sz w:val="24"/>
          <w:szCs w:val="24"/>
        </w:rPr>
        <w:t xml:space="preserve"> A: Linear regression analysis of the reduction in liver volume and the Sapporo score; Closed circles (</w:t>
      </w:r>
      <w:r w:rsidRPr="00F71FBF">
        <w:rPr>
          <w:rFonts w:ascii="Book Antiqua" w:hAnsi="Book Antiqua"/>
          <w:sz w:val="24"/>
          <w:szCs w:val="24"/>
        </w:rPr>
        <w:sym w:font="Wingdings 2" w:char="F098"/>
      </w:r>
      <w:r w:rsidRPr="00F71FBF">
        <w:rPr>
          <w:rFonts w:ascii="Book Antiqua" w:hAnsi="Book Antiqua" w:cs="Times New Roman"/>
          <w:sz w:val="24"/>
          <w:szCs w:val="24"/>
        </w:rPr>
        <w:t>): grade IV and V</w:t>
      </w:r>
      <w:r w:rsidRPr="00F71FBF" w:rsidDel="00074195">
        <w:rPr>
          <w:rFonts w:ascii="Book Antiqua" w:hAnsi="Book Antiqua" w:cs="Times New Roman"/>
          <w:sz w:val="24"/>
          <w:szCs w:val="24"/>
        </w:rPr>
        <w:t xml:space="preserve"> </w:t>
      </w:r>
      <w:r w:rsidRPr="00F71FBF">
        <w:rPr>
          <w:rFonts w:ascii="Book Antiqua" w:hAnsi="Book Antiqua" w:cs="Times New Roman"/>
          <w:sz w:val="24"/>
          <w:szCs w:val="24"/>
        </w:rPr>
        <w:t>postoperative liver failure/dysfunction Open circles (</w:t>
      </w:r>
      <w:r w:rsidRPr="00F71FBF">
        <w:rPr>
          <w:rFonts w:ascii="Book Antiqua" w:hAnsi="Book Antiqua"/>
          <w:sz w:val="24"/>
          <w:szCs w:val="24"/>
        </w:rPr>
        <w:sym w:font="Wingdings 2" w:char="F099"/>
      </w:r>
      <w:r w:rsidRPr="00F71FBF">
        <w:rPr>
          <w:rFonts w:ascii="Book Antiqua" w:hAnsi="Book Antiqua" w:cs="Times New Roman"/>
          <w:sz w:val="24"/>
          <w:szCs w:val="24"/>
        </w:rPr>
        <w:t xml:space="preserve">): complication-free cases; B: Relationships between the Sapporo score, </w:t>
      </w:r>
      <w:proofErr w:type="spellStart"/>
      <w:r w:rsidRPr="00F71FBF">
        <w:rPr>
          <w:rFonts w:ascii="Book Antiqua" w:hAnsi="Book Antiqua" w:cs="Times New Roman"/>
          <w:sz w:val="24"/>
          <w:szCs w:val="24"/>
        </w:rPr>
        <w:t>resectable</w:t>
      </w:r>
      <w:proofErr w:type="spellEnd"/>
      <w:r w:rsidRPr="00F71FBF">
        <w:rPr>
          <w:rFonts w:ascii="Book Antiqua" w:hAnsi="Book Antiqua" w:cs="Times New Roman"/>
          <w:sz w:val="24"/>
          <w:szCs w:val="24"/>
        </w:rPr>
        <w:t xml:space="preserve"> liver volume, and residual liver volume.</w:t>
      </w:r>
    </w:p>
    <w:p w14:paraId="0F15809B" w14:textId="77777777" w:rsidR="00D86720" w:rsidRPr="00F71FBF" w:rsidRDefault="00D86720" w:rsidP="003E25E0">
      <w:pPr>
        <w:widowControl/>
        <w:spacing w:after="0" w:line="360" w:lineRule="auto"/>
        <w:rPr>
          <w:rFonts w:ascii="Book Antiqua" w:hAnsi="Book Antiqua" w:cs="Times New Roman"/>
          <w:b/>
          <w:sz w:val="24"/>
          <w:szCs w:val="24"/>
        </w:rPr>
      </w:pPr>
      <w:r w:rsidRPr="00F71FBF">
        <w:rPr>
          <w:rFonts w:ascii="Book Antiqua" w:hAnsi="Book Antiqua" w:cs="Times New Roman"/>
          <w:b/>
          <w:sz w:val="24"/>
          <w:szCs w:val="24"/>
        </w:rPr>
        <w:br w:type="page"/>
      </w:r>
    </w:p>
    <w:p w14:paraId="51C0D056" w14:textId="77777777" w:rsidR="00E84AEB" w:rsidRPr="00F71FBF" w:rsidRDefault="00D86720" w:rsidP="003E25E0">
      <w:pPr>
        <w:spacing w:after="0" w:line="360" w:lineRule="auto"/>
        <w:rPr>
          <w:rFonts w:ascii="Book Antiqua" w:eastAsia="等线" w:hAnsi="Book Antiqua" w:cs="Times New Roman"/>
          <w:b/>
          <w:sz w:val="24"/>
          <w:szCs w:val="24"/>
          <w:lang w:eastAsia="zh-CN"/>
        </w:rPr>
      </w:pPr>
      <w:r w:rsidRPr="00F71FBF">
        <w:rPr>
          <w:rFonts w:ascii="Book Antiqua" w:hAnsi="Book Antiqua" w:cs="Times New Roman"/>
          <w:b/>
          <w:noProof/>
          <w:sz w:val="24"/>
          <w:szCs w:val="24"/>
          <w:lang w:eastAsia="zh-CN"/>
        </w:rPr>
        <w:drawing>
          <wp:inline distT="0" distB="0" distL="0" distR="0" wp14:anchorId="1D193A31" wp14:editId="6BDA30AE">
            <wp:extent cx="5400040" cy="39090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4.png"/>
                    <pic:cNvPicPr/>
                  </pic:nvPicPr>
                  <pic:blipFill>
                    <a:blip r:embed="rId11"/>
                    <a:stretch>
                      <a:fillRect/>
                    </a:stretch>
                  </pic:blipFill>
                  <pic:spPr>
                    <a:xfrm>
                      <a:off x="0" y="0"/>
                      <a:ext cx="5400040" cy="3909060"/>
                    </a:xfrm>
                    <a:prstGeom prst="rect">
                      <a:avLst/>
                    </a:prstGeom>
                  </pic:spPr>
                </pic:pic>
              </a:graphicData>
            </a:graphic>
          </wp:inline>
        </w:drawing>
      </w:r>
    </w:p>
    <w:p w14:paraId="46F36C36" w14:textId="6D054CDB" w:rsidR="00D86720" w:rsidRPr="00F71FBF" w:rsidRDefault="00D86720" w:rsidP="003E25E0">
      <w:pPr>
        <w:spacing w:after="0" w:line="360" w:lineRule="auto"/>
        <w:rPr>
          <w:rFonts w:ascii="Book Antiqua" w:eastAsia="MS Mincho" w:hAnsi="Book Antiqua" w:cs="Times New Roman"/>
          <w:b/>
          <w:sz w:val="24"/>
          <w:szCs w:val="24"/>
        </w:rPr>
      </w:pPr>
      <w:r w:rsidRPr="00F71FBF">
        <w:rPr>
          <w:rFonts w:ascii="Book Antiqua" w:hAnsi="Book Antiqua" w:cs="Times New Roman"/>
          <w:b/>
          <w:sz w:val="24"/>
          <w:szCs w:val="24"/>
        </w:rPr>
        <w:t>Figure 4 A PRISMA flow diagram.</w:t>
      </w:r>
    </w:p>
    <w:p w14:paraId="038B2C69" w14:textId="77777777" w:rsidR="00D86720" w:rsidRPr="00F71FBF" w:rsidRDefault="00D86720" w:rsidP="003E25E0">
      <w:pPr>
        <w:widowControl/>
        <w:spacing w:after="0" w:line="360" w:lineRule="auto"/>
        <w:rPr>
          <w:rFonts w:ascii="Book Antiqua" w:hAnsi="Book Antiqua" w:cs="Times New Roman"/>
          <w:b/>
          <w:sz w:val="24"/>
          <w:szCs w:val="24"/>
        </w:rPr>
      </w:pPr>
      <w:r w:rsidRPr="00F71FBF">
        <w:rPr>
          <w:rFonts w:ascii="Book Antiqua" w:hAnsi="Book Antiqua" w:cs="Times New Roman"/>
          <w:b/>
          <w:sz w:val="24"/>
          <w:szCs w:val="24"/>
        </w:rPr>
        <w:br w:type="page"/>
      </w:r>
    </w:p>
    <w:p w14:paraId="0D3374FD" w14:textId="77777777" w:rsidR="00D86720" w:rsidRPr="00F71FBF" w:rsidRDefault="00D86720" w:rsidP="003E25E0">
      <w:pPr>
        <w:spacing w:after="0" w:line="360" w:lineRule="auto"/>
        <w:rPr>
          <w:rFonts w:ascii="Book Antiqua" w:hAnsi="Book Antiqua" w:cs="Times New Roman"/>
          <w:b/>
          <w:sz w:val="24"/>
          <w:szCs w:val="24"/>
        </w:rPr>
      </w:pPr>
      <w:r w:rsidRPr="00F71FBF">
        <w:rPr>
          <w:rFonts w:ascii="Book Antiqua" w:hAnsi="Book Antiqua" w:cs="Times New Roman"/>
          <w:b/>
          <w:noProof/>
          <w:sz w:val="24"/>
          <w:szCs w:val="24"/>
          <w:lang w:eastAsia="zh-CN"/>
        </w:rPr>
        <w:drawing>
          <wp:inline distT="0" distB="0" distL="0" distR="0" wp14:anchorId="2C8A7CF9" wp14:editId="57E91660">
            <wp:extent cx="3310415" cy="3151905"/>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5.png"/>
                    <pic:cNvPicPr/>
                  </pic:nvPicPr>
                  <pic:blipFill>
                    <a:blip r:embed="rId12"/>
                    <a:stretch>
                      <a:fillRect/>
                    </a:stretch>
                  </pic:blipFill>
                  <pic:spPr>
                    <a:xfrm>
                      <a:off x="0" y="0"/>
                      <a:ext cx="3310415" cy="3151905"/>
                    </a:xfrm>
                    <a:prstGeom prst="rect">
                      <a:avLst/>
                    </a:prstGeom>
                  </pic:spPr>
                </pic:pic>
              </a:graphicData>
            </a:graphic>
          </wp:inline>
        </w:drawing>
      </w:r>
    </w:p>
    <w:p w14:paraId="0A1BD445" w14:textId="77777777" w:rsidR="00D86720" w:rsidRPr="00F71FBF" w:rsidRDefault="00D86720" w:rsidP="003E25E0">
      <w:pPr>
        <w:spacing w:after="0" w:line="360" w:lineRule="auto"/>
        <w:rPr>
          <w:rFonts w:ascii="Book Antiqua" w:hAnsi="Book Antiqua" w:cs="Times New Roman"/>
          <w:sz w:val="24"/>
          <w:szCs w:val="24"/>
        </w:rPr>
      </w:pPr>
      <w:r w:rsidRPr="00F71FBF">
        <w:rPr>
          <w:rFonts w:ascii="Book Antiqua" w:hAnsi="Book Antiqua" w:cs="Times New Roman"/>
          <w:b/>
          <w:sz w:val="24"/>
          <w:szCs w:val="24"/>
        </w:rPr>
        <w:t xml:space="preserve">Figure 5 Three-dimensional scatterplot of simple standard liver volume formulae and their intraclass correlation coefficients. </w:t>
      </w:r>
      <w:r w:rsidRPr="00F71FBF">
        <w:rPr>
          <w:rFonts w:ascii="Book Antiqua" w:hAnsi="Book Antiqua" w:cs="Times New Roman"/>
          <w:sz w:val="24"/>
          <w:szCs w:val="24"/>
        </w:rPr>
        <w:t>ICC: Intraclass correlation coefficients.</w:t>
      </w:r>
    </w:p>
    <w:p w14:paraId="0F54883F" w14:textId="240C4A60" w:rsidR="00D86720" w:rsidRPr="00F71FBF" w:rsidRDefault="00D86720"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br w:type="page"/>
      </w:r>
    </w:p>
    <w:p w14:paraId="61BCB555" w14:textId="32A25380"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b/>
          <w:bCs/>
          <w:sz w:val="24"/>
          <w:szCs w:val="24"/>
        </w:rPr>
        <w:t>Table 1 Clinical demographics of the patients who underwent liver resection for malignant tumors in the no liver dysfunction group (</w:t>
      </w:r>
      <w:r w:rsidRPr="00F71FBF">
        <w:rPr>
          <w:rFonts w:ascii="Book Antiqua" w:eastAsia="MS Mincho" w:hAnsi="Book Antiqua" w:cs="Times New Roman"/>
          <w:b/>
          <w:bCs/>
          <w:i/>
          <w:sz w:val="24"/>
          <w:szCs w:val="24"/>
        </w:rPr>
        <w:t>n</w:t>
      </w:r>
      <w:r w:rsidRPr="00F71FBF">
        <w:rPr>
          <w:rFonts w:ascii="Book Antiqua" w:eastAsia="MS Mincho" w:hAnsi="Book Antiqua" w:cs="Times New Roman"/>
          <w:b/>
          <w:bCs/>
          <w:sz w:val="24"/>
          <w:szCs w:val="24"/>
        </w:rPr>
        <w:t xml:space="preserve"> </w:t>
      </w:r>
      <w:r w:rsidRPr="00F71FBF">
        <w:rPr>
          <w:rFonts w:ascii="Book Antiqua" w:eastAsia="MS Mincho" w:hAnsi="Book Antiqua" w:cs="Times New Roman"/>
          <w:b/>
          <w:bCs/>
          <w:sz w:val="24"/>
          <w:szCs w:val="24"/>
          <w:cs/>
          <w:lang w:bidi="mr-IN"/>
        </w:rPr>
        <w:t>=</w:t>
      </w:r>
      <w:r w:rsidRPr="00F71FBF">
        <w:rPr>
          <w:rFonts w:ascii="Book Antiqua" w:eastAsia="MS Mincho" w:hAnsi="Book Antiqua" w:cs="Mangal"/>
          <w:b/>
          <w:bCs/>
          <w:sz w:val="24"/>
          <w:szCs w:val="24"/>
          <w:cs/>
          <w:lang w:bidi="mr-IN"/>
        </w:rPr>
        <w:t xml:space="preserve"> </w:t>
      </w:r>
      <w:r w:rsidRPr="00F71FBF">
        <w:rPr>
          <w:rFonts w:ascii="Book Antiqua" w:eastAsia="MS Mincho" w:hAnsi="Book Antiqua" w:cs="Times New Roman"/>
          <w:b/>
          <w:bCs/>
          <w:sz w:val="24"/>
          <w:szCs w:val="24"/>
        </w:rPr>
        <w:t>78) and liver dysfunction group (</w:t>
      </w:r>
      <w:r w:rsidRPr="00F71FBF">
        <w:rPr>
          <w:rFonts w:ascii="Book Antiqua" w:eastAsia="MS Mincho" w:hAnsi="Book Antiqua" w:cs="Times New Roman"/>
          <w:b/>
          <w:bCs/>
          <w:i/>
          <w:sz w:val="24"/>
          <w:szCs w:val="24"/>
        </w:rPr>
        <w:t>n</w:t>
      </w:r>
      <w:r w:rsidRPr="00F71FBF">
        <w:rPr>
          <w:rFonts w:ascii="Book Antiqua" w:eastAsia="MS Mincho" w:hAnsi="Book Antiqua" w:cs="Times New Roman"/>
          <w:b/>
          <w:bCs/>
          <w:sz w:val="24"/>
          <w:szCs w:val="24"/>
        </w:rPr>
        <w:t xml:space="preserve"> </w:t>
      </w:r>
      <w:r w:rsidRPr="00F71FBF">
        <w:rPr>
          <w:rFonts w:ascii="Book Antiqua" w:eastAsia="MS Mincho" w:hAnsi="Book Antiqua" w:cs="Times New Roman"/>
          <w:b/>
          <w:bCs/>
          <w:sz w:val="24"/>
          <w:szCs w:val="24"/>
          <w:cs/>
          <w:lang w:bidi="mr-IN"/>
        </w:rPr>
        <w:t>=</w:t>
      </w:r>
      <w:r w:rsidRPr="00F71FBF">
        <w:rPr>
          <w:rFonts w:ascii="Book Antiqua" w:eastAsia="MS Mincho" w:hAnsi="Book Antiqua" w:cs="Mangal"/>
          <w:b/>
          <w:bCs/>
          <w:sz w:val="24"/>
          <w:szCs w:val="24"/>
          <w:cs/>
          <w:lang w:bidi="mr-IN"/>
        </w:rPr>
        <w:t xml:space="preserve"> </w:t>
      </w:r>
      <w:r w:rsidRPr="00F71FBF">
        <w:rPr>
          <w:rFonts w:ascii="Book Antiqua" w:eastAsia="MS Mincho" w:hAnsi="Book Antiqua" w:cs="Times New Roman"/>
          <w:b/>
          <w:bCs/>
          <w:sz w:val="24"/>
          <w:szCs w:val="24"/>
        </w:rPr>
        <w:t>8)</w:t>
      </w:r>
    </w:p>
    <w:tbl>
      <w:tblPr>
        <w:tblW w:w="11560" w:type="dxa"/>
        <w:tblInd w:w="-902" w:type="dxa"/>
        <w:tblCellMar>
          <w:left w:w="0" w:type="dxa"/>
          <w:right w:w="0" w:type="dxa"/>
        </w:tblCellMar>
        <w:tblLook w:val="0600" w:firstRow="0" w:lastRow="0" w:firstColumn="0" w:lastColumn="0" w:noHBand="1" w:noVBand="1"/>
      </w:tblPr>
      <w:tblGrid>
        <w:gridCol w:w="3596"/>
        <w:gridCol w:w="2044"/>
        <w:gridCol w:w="2240"/>
        <w:gridCol w:w="2420"/>
        <w:gridCol w:w="1260"/>
      </w:tblGrid>
      <w:tr w:rsidR="00D86720" w:rsidRPr="00F71FBF" w14:paraId="7F3A7834" w14:textId="77777777" w:rsidTr="00D86720">
        <w:trPr>
          <w:trHeight w:val="1137"/>
        </w:trPr>
        <w:tc>
          <w:tcPr>
            <w:tcW w:w="3596" w:type="dxa"/>
            <w:tcBorders>
              <w:top w:val="single" w:sz="12" w:space="0" w:color="000000"/>
              <w:left w:val="nil"/>
              <w:right w:val="nil"/>
            </w:tcBorders>
            <w:shd w:val="clear" w:color="auto" w:fill="auto"/>
            <w:tcMar>
              <w:top w:w="12" w:type="dxa"/>
              <w:left w:w="12" w:type="dxa"/>
              <w:bottom w:w="0" w:type="dxa"/>
              <w:right w:w="12" w:type="dxa"/>
            </w:tcMar>
            <w:vAlign w:val="center"/>
            <w:hideMark/>
          </w:tcPr>
          <w:p w14:paraId="59125E81" w14:textId="38B77016"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b/>
                <w:bCs/>
                <w:sz w:val="24"/>
                <w:szCs w:val="24"/>
              </w:rPr>
              <w:t xml:space="preserve">　</w:t>
            </w:r>
            <w:r w:rsidRPr="00F71FBF">
              <w:rPr>
                <w:rFonts w:ascii="Book Antiqua" w:eastAsia="MS Mincho" w:hAnsi="Book Antiqua" w:cs="Times New Roman"/>
                <w:b/>
                <w:bCs/>
                <w:sz w:val="24"/>
                <w:szCs w:val="24"/>
              </w:rPr>
              <w:t>Clinical variables/characteristics</w:t>
            </w:r>
          </w:p>
        </w:tc>
        <w:tc>
          <w:tcPr>
            <w:tcW w:w="2044" w:type="dxa"/>
            <w:tcBorders>
              <w:top w:val="single" w:sz="12" w:space="0" w:color="000000"/>
              <w:left w:val="nil"/>
              <w:right w:val="nil"/>
            </w:tcBorders>
            <w:shd w:val="clear" w:color="auto" w:fill="auto"/>
            <w:tcMar>
              <w:top w:w="12" w:type="dxa"/>
              <w:left w:w="12" w:type="dxa"/>
              <w:bottom w:w="0" w:type="dxa"/>
              <w:right w:w="12" w:type="dxa"/>
            </w:tcMar>
            <w:vAlign w:val="center"/>
            <w:hideMark/>
          </w:tcPr>
          <w:p w14:paraId="30C058AD" w14:textId="37951FA6"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b/>
                <w:bCs/>
                <w:sz w:val="24"/>
                <w:szCs w:val="24"/>
              </w:rPr>
              <w:t>Total values</w:t>
            </w:r>
            <w:r w:rsidRPr="00F71FBF">
              <w:rPr>
                <w:rFonts w:ascii="Book Antiqua" w:eastAsia="等线" w:hAnsi="Book Antiqua" w:cs="Times New Roman"/>
                <w:sz w:val="24"/>
                <w:szCs w:val="24"/>
                <w:lang w:eastAsia="zh-CN"/>
              </w:rPr>
              <w:t xml:space="preserve"> (</w:t>
            </w:r>
            <w:r w:rsidRPr="00F71FBF">
              <w:rPr>
                <w:rFonts w:ascii="Book Antiqua" w:eastAsia="MS Mincho" w:hAnsi="Book Antiqua" w:cs="Times New Roman"/>
                <w:b/>
                <w:bCs/>
                <w:i/>
                <w:sz w:val="24"/>
                <w:szCs w:val="24"/>
              </w:rPr>
              <w:t>n</w:t>
            </w:r>
            <w:r w:rsidRPr="00F71FBF">
              <w:rPr>
                <w:rFonts w:ascii="Book Antiqua" w:eastAsia="MS Mincho" w:hAnsi="Book Antiqua" w:cs="Times New Roman"/>
                <w:b/>
                <w:bCs/>
                <w:sz w:val="24"/>
                <w:szCs w:val="24"/>
              </w:rPr>
              <w:t xml:space="preserve"> </w:t>
            </w:r>
            <w:r w:rsidRPr="00F71FBF">
              <w:rPr>
                <w:rFonts w:ascii="Book Antiqua" w:eastAsia="MS Mincho" w:hAnsi="Book Antiqua" w:cs="Times New Roman"/>
                <w:b/>
                <w:bCs/>
                <w:sz w:val="24"/>
                <w:szCs w:val="24"/>
                <w:cs/>
                <w:lang w:bidi="mr-IN"/>
              </w:rPr>
              <w:t>=</w:t>
            </w:r>
            <w:r w:rsidRPr="00F71FBF">
              <w:rPr>
                <w:rFonts w:ascii="Book Antiqua" w:eastAsia="MS Mincho" w:hAnsi="Book Antiqua" w:cs="Mangal"/>
                <w:b/>
                <w:bCs/>
                <w:sz w:val="24"/>
                <w:szCs w:val="24"/>
                <w:cs/>
                <w:lang w:bidi="mr-IN"/>
              </w:rPr>
              <w:t xml:space="preserve"> </w:t>
            </w:r>
            <w:r w:rsidRPr="00F71FBF">
              <w:rPr>
                <w:rFonts w:ascii="Book Antiqua" w:eastAsia="MS Mincho" w:hAnsi="Book Antiqua" w:cs="Times New Roman"/>
                <w:b/>
                <w:bCs/>
                <w:sz w:val="24"/>
                <w:szCs w:val="24"/>
              </w:rPr>
              <w:t>86)</w:t>
            </w:r>
          </w:p>
        </w:tc>
        <w:tc>
          <w:tcPr>
            <w:tcW w:w="2240" w:type="dxa"/>
            <w:tcBorders>
              <w:top w:val="single" w:sz="12" w:space="0" w:color="000000"/>
              <w:left w:val="nil"/>
              <w:right w:val="nil"/>
            </w:tcBorders>
            <w:shd w:val="clear" w:color="auto" w:fill="auto"/>
            <w:tcMar>
              <w:top w:w="12" w:type="dxa"/>
              <w:left w:w="12" w:type="dxa"/>
              <w:bottom w:w="0" w:type="dxa"/>
              <w:right w:w="12" w:type="dxa"/>
            </w:tcMar>
            <w:vAlign w:val="center"/>
            <w:hideMark/>
          </w:tcPr>
          <w:p w14:paraId="5E16A835" w14:textId="6A34B272"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b/>
                <w:bCs/>
                <w:sz w:val="24"/>
                <w:szCs w:val="24"/>
              </w:rPr>
              <w:t>No liver dysfunction</w:t>
            </w:r>
            <w:r w:rsidRPr="00F71FBF">
              <w:rPr>
                <w:rFonts w:ascii="Book Antiqua" w:eastAsia="等线" w:hAnsi="Book Antiqua" w:cs="Times New Roman"/>
                <w:sz w:val="24"/>
                <w:szCs w:val="24"/>
                <w:lang w:eastAsia="zh-CN"/>
              </w:rPr>
              <w:t xml:space="preserve"> (</w:t>
            </w:r>
            <w:r w:rsidRPr="00F71FBF">
              <w:rPr>
                <w:rFonts w:ascii="Book Antiqua" w:eastAsia="MS Mincho" w:hAnsi="Book Antiqua" w:cs="Times New Roman"/>
                <w:b/>
                <w:bCs/>
                <w:i/>
                <w:sz w:val="24"/>
                <w:szCs w:val="24"/>
              </w:rPr>
              <w:t>n</w:t>
            </w:r>
            <w:r w:rsidRPr="00F71FBF">
              <w:rPr>
                <w:rFonts w:ascii="Book Antiqua" w:eastAsia="MS Mincho" w:hAnsi="Book Antiqua" w:cs="Times New Roman"/>
                <w:b/>
                <w:bCs/>
                <w:sz w:val="24"/>
                <w:szCs w:val="24"/>
              </w:rPr>
              <w:t xml:space="preserve"> </w:t>
            </w:r>
            <w:r w:rsidRPr="00F71FBF">
              <w:rPr>
                <w:rFonts w:ascii="Book Antiqua" w:eastAsia="MS Mincho" w:hAnsi="Book Antiqua" w:cs="Times New Roman"/>
                <w:b/>
                <w:bCs/>
                <w:sz w:val="24"/>
                <w:szCs w:val="24"/>
                <w:cs/>
                <w:lang w:bidi="mr-IN"/>
              </w:rPr>
              <w:t>=</w:t>
            </w:r>
            <w:r w:rsidRPr="00F71FBF">
              <w:rPr>
                <w:rFonts w:ascii="Book Antiqua" w:eastAsia="MS Mincho" w:hAnsi="Book Antiqua" w:cs="Mangal"/>
                <w:b/>
                <w:bCs/>
                <w:sz w:val="24"/>
                <w:szCs w:val="24"/>
                <w:cs/>
                <w:lang w:bidi="mr-IN"/>
              </w:rPr>
              <w:t xml:space="preserve"> </w:t>
            </w:r>
            <w:r w:rsidRPr="00F71FBF">
              <w:rPr>
                <w:rFonts w:ascii="Book Antiqua" w:eastAsia="MS Mincho" w:hAnsi="Book Antiqua" w:cs="Times New Roman"/>
                <w:b/>
                <w:bCs/>
                <w:sz w:val="24"/>
                <w:szCs w:val="24"/>
              </w:rPr>
              <w:t>78)</w:t>
            </w:r>
          </w:p>
        </w:tc>
        <w:tc>
          <w:tcPr>
            <w:tcW w:w="2420" w:type="dxa"/>
            <w:tcBorders>
              <w:top w:val="single" w:sz="12" w:space="0" w:color="000000"/>
              <w:left w:val="nil"/>
              <w:right w:val="nil"/>
            </w:tcBorders>
            <w:shd w:val="clear" w:color="auto" w:fill="auto"/>
            <w:tcMar>
              <w:top w:w="12" w:type="dxa"/>
              <w:left w:w="12" w:type="dxa"/>
              <w:bottom w:w="0" w:type="dxa"/>
              <w:right w:w="12" w:type="dxa"/>
            </w:tcMar>
            <w:vAlign w:val="center"/>
            <w:hideMark/>
          </w:tcPr>
          <w:p w14:paraId="263FDE69" w14:textId="2F24B76B"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b/>
                <w:bCs/>
                <w:sz w:val="24"/>
                <w:szCs w:val="24"/>
              </w:rPr>
              <w:t>Liver dysfunction</w:t>
            </w:r>
            <w:r w:rsidRPr="00F71FBF">
              <w:rPr>
                <w:rFonts w:ascii="Book Antiqua" w:eastAsia="等线" w:hAnsi="Book Antiqua" w:cs="Times New Roman"/>
                <w:sz w:val="24"/>
                <w:szCs w:val="24"/>
                <w:lang w:eastAsia="zh-CN"/>
              </w:rPr>
              <w:t xml:space="preserve"> (</w:t>
            </w:r>
            <w:r w:rsidRPr="00F71FBF">
              <w:rPr>
                <w:rFonts w:ascii="Book Antiqua" w:eastAsia="MS Mincho" w:hAnsi="Book Antiqua" w:cs="Times New Roman"/>
                <w:b/>
                <w:bCs/>
                <w:i/>
                <w:sz w:val="24"/>
                <w:szCs w:val="24"/>
              </w:rPr>
              <w:t>n</w:t>
            </w:r>
            <w:r w:rsidRPr="00F71FBF">
              <w:rPr>
                <w:rFonts w:ascii="Book Antiqua" w:eastAsia="MS Mincho" w:hAnsi="Book Antiqua" w:cs="Times New Roman"/>
                <w:b/>
                <w:bCs/>
                <w:sz w:val="24"/>
                <w:szCs w:val="24"/>
              </w:rPr>
              <w:t xml:space="preserve"> </w:t>
            </w:r>
            <w:r w:rsidRPr="00F71FBF">
              <w:rPr>
                <w:rFonts w:ascii="Book Antiqua" w:eastAsia="MS Mincho" w:hAnsi="Book Antiqua" w:cs="Times New Roman"/>
                <w:b/>
                <w:bCs/>
                <w:sz w:val="24"/>
                <w:szCs w:val="24"/>
                <w:cs/>
                <w:lang w:bidi="mr-IN"/>
              </w:rPr>
              <w:t>=</w:t>
            </w:r>
            <w:r w:rsidRPr="00F71FBF">
              <w:rPr>
                <w:rFonts w:ascii="Book Antiqua" w:eastAsia="MS Mincho" w:hAnsi="Book Antiqua" w:cs="Mangal"/>
                <w:b/>
                <w:bCs/>
                <w:sz w:val="24"/>
                <w:szCs w:val="24"/>
                <w:cs/>
                <w:lang w:bidi="mr-IN"/>
              </w:rPr>
              <w:t xml:space="preserve"> </w:t>
            </w:r>
            <w:r w:rsidRPr="00F71FBF">
              <w:rPr>
                <w:rFonts w:ascii="Book Antiqua" w:eastAsia="MS Mincho" w:hAnsi="Book Antiqua" w:cs="Times New Roman"/>
                <w:b/>
                <w:bCs/>
                <w:sz w:val="24"/>
                <w:szCs w:val="24"/>
              </w:rPr>
              <w:t>8)</w:t>
            </w:r>
          </w:p>
        </w:tc>
        <w:tc>
          <w:tcPr>
            <w:tcW w:w="1260" w:type="dxa"/>
            <w:tcBorders>
              <w:top w:val="single" w:sz="12" w:space="0" w:color="000000"/>
              <w:left w:val="nil"/>
              <w:right w:val="nil"/>
            </w:tcBorders>
            <w:shd w:val="clear" w:color="auto" w:fill="auto"/>
            <w:tcMar>
              <w:top w:w="12" w:type="dxa"/>
              <w:left w:w="12" w:type="dxa"/>
              <w:bottom w:w="0" w:type="dxa"/>
              <w:right w:w="12" w:type="dxa"/>
            </w:tcMar>
            <w:vAlign w:val="center"/>
            <w:hideMark/>
          </w:tcPr>
          <w:p w14:paraId="7B441DDC" w14:textId="585E57B9"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b/>
                <w:bCs/>
                <w:i/>
                <w:sz w:val="24"/>
                <w:szCs w:val="24"/>
              </w:rPr>
              <w:t>P</w:t>
            </w:r>
            <w:r w:rsidRPr="00F71FBF">
              <w:rPr>
                <w:rFonts w:ascii="Book Antiqua" w:eastAsia="MS Mincho" w:hAnsi="Book Antiqua" w:cs="Times New Roman"/>
                <w:b/>
                <w:bCs/>
                <w:sz w:val="24"/>
                <w:szCs w:val="24"/>
              </w:rPr>
              <w:t>-values</w:t>
            </w:r>
          </w:p>
        </w:tc>
      </w:tr>
      <w:tr w:rsidR="00D86720" w:rsidRPr="00F71FBF" w14:paraId="553B71FC" w14:textId="77777777" w:rsidTr="00D86720">
        <w:trPr>
          <w:trHeight w:val="275"/>
        </w:trPr>
        <w:tc>
          <w:tcPr>
            <w:tcW w:w="3596" w:type="dxa"/>
            <w:tcBorders>
              <w:top w:val="single" w:sz="4" w:space="0" w:color="000000"/>
              <w:left w:val="nil"/>
              <w:bottom w:val="nil"/>
              <w:right w:val="nil"/>
            </w:tcBorders>
            <w:shd w:val="clear" w:color="auto" w:fill="auto"/>
            <w:tcMar>
              <w:top w:w="12" w:type="dxa"/>
              <w:left w:w="12" w:type="dxa"/>
              <w:bottom w:w="0" w:type="dxa"/>
              <w:right w:w="12" w:type="dxa"/>
            </w:tcMar>
            <w:vAlign w:val="center"/>
            <w:hideMark/>
          </w:tcPr>
          <w:p w14:paraId="4B5E3C0C" w14:textId="1A8968F8"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Age (</w:t>
            </w:r>
            <w:proofErr w:type="spellStart"/>
            <w:r w:rsidRPr="00F71FBF">
              <w:rPr>
                <w:rFonts w:ascii="Book Antiqua" w:eastAsia="MS Mincho" w:hAnsi="Book Antiqua" w:cs="Times New Roman"/>
                <w:sz w:val="24"/>
                <w:szCs w:val="24"/>
              </w:rPr>
              <w:t>yr</w:t>
            </w:r>
            <w:proofErr w:type="spellEnd"/>
            <w:r w:rsidRPr="00F71FBF">
              <w:rPr>
                <w:rFonts w:ascii="Book Antiqua" w:eastAsia="MS Mincho" w:hAnsi="Book Antiqua" w:cs="Times New Roman"/>
                <w:sz w:val="24"/>
                <w:szCs w:val="24"/>
              </w:rPr>
              <w:t>)</w:t>
            </w:r>
          </w:p>
        </w:tc>
        <w:tc>
          <w:tcPr>
            <w:tcW w:w="2044" w:type="dxa"/>
            <w:tcBorders>
              <w:top w:val="single" w:sz="4" w:space="0" w:color="000000"/>
              <w:left w:val="nil"/>
              <w:bottom w:val="nil"/>
              <w:right w:val="nil"/>
            </w:tcBorders>
            <w:shd w:val="clear" w:color="auto" w:fill="auto"/>
            <w:tcMar>
              <w:top w:w="12" w:type="dxa"/>
              <w:left w:w="12" w:type="dxa"/>
              <w:bottom w:w="0" w:type="dxa"/>
              <w:right w:w="12" w:type="dxa"/>
            </w:tcMar>
            <w:vAlign w:val="center"/>
            <w:hideMark/>
          </w:tcPr>
          <w:p w14:paraId="79328334" w14:textId="73BCA80F"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67.0 ± 10.3</w:t>
            </w:r>
          </w:p>
        </w:tc>
        <w:tc>
          <w:tcPr>
            <w:tcW w:w="2240" w:type="dxa"/>
            <w:tcBorders>
              <w:top w:val="single" w:sz="4" w:space="0" w:color="000000"/>
              <w:left w:val="nil"/>
              <w:bottom w:val="nil"/>
              <w:right w:val="nil"/>
            </w:tcBorders>
            <w:shd w:val="clear" w:color="auto" w:fill="auto"/>
            <w:tcMar>
              <w:top w:w="12" w:type="dxa"/>
              <w:left w:w="12" w:type="dxa"/>
              <w:bottom w:w="0" w:type="dxa"/>
              <w:right w:w="12" w:type="dxa"/>
            </w:tcMar>
            <w:vAlign w:val="center"/>
            <w:hideMark/>
          </w:tcPr>
          <w:p w14:paraId="21E062D8" w14:textId="2F1E06DA"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66.8 ± 10.5</w:t>
            </w:r>
          </w:p>
        </w:tc>
        <w:tc>
          <w:tcPr>
            <w:tcW w:w="2420" w:type="dxa"/>
            <w:tcBorders>
              <w:top w:val="single" w:sz="4" w:space="0" w:color="000000"/>
              <w:left w:val="nil"/>
              <w:bottom w:val="nil"/>
              <w:right w:val="nil"/>
            </w:tcBorders>
            <w:shd w:val="clear" w:color="auto" w:fill="auto"/>
            <w:tcMar>
              <w:top w:w="12" w:type="dxa"/>
              <w:left w:w="12" w:type="dxa"/>
              <w:bottom w:w="0" w:type="dxa"/>
              <w:right w:w="12" w:type="dxa"/>
            </w:tcMar>
            <w:vAlign w:val="center"/>
            <w:hideMark/>
          </w:tcPr>
          <w:p w14:paraId="383CC32C" w14:textId="5D0EAC31"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68.7 ± 9.3</w:t>
            </w:r>
          </w:p>
        </w:tc>
        <w:tc>
          <w:tcPr>
            <w:tcW w:w="1260" w:type="dxa"/>
            <w:tcBorders>
              <w:top w:val="single" w:sz="4" w:space="0" w:color="000000"/>
              <w:left w:val="nil"/>
              <w:bottom w:val="nil"/>
              <w:right w:val="nil"/>
            </w:tcBorders>
            <w:shd w:val="clear" w:color="auto" w:fill="auto"/>
            <w:tcMar>
              <w:top w:w="12" w:type="dxa"/>
              <w:left w:w="12" w:type="dxa"/>
              <w:bottom w:w="0" w:type="dxa"/>
              <w:right w:w="12" w:type="dxa"/>
            </w:tcMar>
            <w:vAlign w:val="center"/>
            <w:hideMark/>
          </w:tcPr>
          <w:p w14:paraId="0E184C80"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NS</w:t>
            </w:r>
          </w:p>
        </w:tc>
      </w:tr>
      <w:tr w:rsidR="00D86720" w:rsidRPr="00F71FBF" w14:paraId="12EA3CD2" w14:textId="77777777" w:rsidTr="00D86720">
        <w:trPr>
          <w:trHeight w:val="275"/>
        </w:trPr>
        <w:tc>
          <w:tcPr>
            <w:tcW w:w="3596" w:type="dxa"/>
            <w:tcBorders>
              <w:top w:val="nil"/>
              <w:left w:val="nil"/>
              <w:bottom w:val="nil"/>
              <w:right w:val="nil"/>
            </w:tcBorders>
            <w:shd w:val="clear" w:color="auto" w:fill="auto"/>
            <w:tcMar>
              <w:top w:w="12" w:type="dxa"/>
              <w:left w:w="12" w:type="dxa"/>
              <w:bottom w:w="0" w:type="dxa"/>
              <w:right w:w="12" w:type="dxa"/>
            </w:tcMar>
            <w:vAlign w:val="center"/>
            <w:hideMark/>
          </w:tcPr>
          <w:p w14:paraId="6490C62F"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BSA (cm</w:t>
            </w:r>
            <w:r w:rsidRPr="00F71FBF">
              <w:rPr>
                <w:rFonts w:ascii="Book Antiqua" w:eastAsia="MS Mincho" w:hAnsi="Book Antiqua" w:cs="Times New Roman"/>
                <w:sz w:val="24"/>
                <w:szCs w:val="24"/>
                <w:vertAlign w:val="superscript"/>
              </w:rPr>
              <w:t>2</w:t>
            </w:r>
            <w:r w:rsidRPr="00F71FBF">
              <w:rPr>
                <w:rFonts w:ascii="Book Antiqua" w:eastAsia="MS Mincho" w:hAnsi="Book Antiqua" w:cs="Times New Roman"/>
                <w:sz w:val="24"/>
                <w:szCs w:val="24"/>
              </w:rPr>
              <w:t>)</w:t>
            </w:r>
          </w:p>
        </w:tc>
        <w:tc>
          <w:tcPr>
            <w:tcW w:w="2044" w:type="dxa"/>
            <w:tcBorders>
              <w:top w:val="nil"/>
              <w:left w:val="nil"/>
              <w:bottom w:val="nil"/>
              <w:right w:val="nil"/>
            </w:tcBorders>
            <w:shd w:val="clear" w:color="auto" w:fill="auto"/>
            <w:tcMar>
              <w:top w:w="12" w:type="dxa"/>
              <w:left w:w="12" w:type="dxa"/>
              <w:bottom w:w="0" w:type="dxa"/>
              <w:right w:w="12" w:type="dxa"/>
            </w:tcMar>
            <w:vAlign w:val="center"/>
            <w:hideMark/>
          </w:tcPr>
          <w:p w14:paraId="210FD9A9" w14:textId="0A9ABC21"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1.61 ± 0.18</w:t>
            </w:r>
          </w:p>
        </w:tc>
        <w:tc>
          <w:tcPr>
            <w:tcW w:w="2240" w:type="dxa"/>
            <w:tcBorders>
              <w:top w:val="nil"/>
              <w:left w:val="nil"/>
              <w:bottom w:val="nil"/>
              <w:right w:val="nil"/>
            </w:tcBorders>
            <w:shd w:val="clear" w:color="auto" w:fill="auto"/>
            <w:tcMar>
              <w:top w:w="12" w:type="dxa"/>
              <w:left w:w="12" w:type="dxa"/>
              <w:bottom w:w="0" w:type="dxa"/>
              <w:right w:w="12" w:type="dxa"/>
            </w:tcMar>
            <w:vAlign w:val="center"/>
            <w:hideMark/>
          </w:tcPr>
          <w:p w14:paraId="781DE10A" w14:textId="20E574C6"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1.60 ± 0.18</w:t>
            </w:r>
          </w:p>
        </w:tc>
        <w:tc>
          <w:tcPr>
            <w:tcW w:w="2420" w:type="dxa"/>
            <w:tcBorders>
              <w:top w:val="nil"/>
              <w:left w:val="nil"/>
              <w:bottom w:val="nil"/>
              <w:right w:val="nil"/>
            </w:tcBorders>
            <w:shd w:val="clear" w:color="auto" w:fill="auto"/>
            <w:tcMar>
              <w:top w:w="12" w:type="dxa"/>
              <w:left w:w="12" w:type="dxa"/>
              <w:bottom w:w="0" w:type="dxa"/>
              <w:right w:w="12" w:type="dxa"/>
            </w:tcMar>
            <w:vAlign w:val="center"/>
            <w:hideMark/>
          </w:tcPr>
          <w:p w14:paraId="2D4F22C3" w14:textId="1C4D5024"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1.65 ± 0.18</w:t>
            </w:r>
          </w:p>
        </w:tc>
        <w:tc>
          <w:tcPr>
            <w:tcW w:w="1260" w:type="dxa"/>
            <w:tcBorders>
              <w:top w:val="nil"/>
              <w:left w:val="nil"/>
              <w:bottom w:val="nil"/>
              <w:right w:val="nil"/>
            </w:tcBorders>
            <w:shd w:val="clear" w:color="auto" w:fill="auto"/>
            <w:tcMar>
              <w:top w:w="12" w:type="dxa"/>
              <w:left w:w="12" w:type="dxa"/>
              <w:bottom w:w="0" w:type="dxa"/>
              <w:right w:w="12" w:type="dxa"/>
            </w:tcMar>
            <w:vAlign w:val="center"/>
            <w:hideMark/>
          </w:tcPr>
          <w:p w14:paraId="4FF55C7E"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NS</w:t>
            </w:r>
          </w:p>
        </w:tc>
      </w:tr>
      <w:tr w:rsidR="00D86720" w:rsidRPr="00F71FBF" w14:paraId="0561E24B" w14:textId="77777777" w:rsidTr="00D86720">
        <w:trPr>
          <w:trHeight w:val="275"/>
        </w:trPr>
        <w:tc>
          <w:tcPr>
            <w:tcW w:w="3596" w:type="dxa"/>
            <w:tcBorders>
              <w:top w:val="nil"/>
              <w:left w:val="nil"/>
              <w:bottom w:val="nil"/>
              <w:right w:val="nil"/>
            </w:tcBorders>
            <w:shd w:val="clear" w:color="auto" w:fill="auto"/>
            <w:tcMar>
              <w:top w:w="12" w:type="dxa"/>
              <w:left w:w="12" w:type="dxa"/>
              <w:bottom w:w="0" w:type="dxa"/>
              <w:right w:w="12" w:type="dxa"/>
            </w:tcMar>
            <w:vAlign w:val="center"/>
            <w:hideMark/>
          </w:tcPr>
          <w:p w14:paraId="3F2BFF1C" w14:textId="639FB048"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Albumin (g/dL)</w:t>
            </w:r>
          </w:p>
        </w:tc>
        <w:tc>
          <w:tcPr>
            <w:tcW w:w="2044" w:type="dxa"/>
            <w:tcBorders>
              <w:top w:val="nil"/>
              <w:left w:val="nil"/>
              <w:bottom w:val="nil"/>
              <w:right w:val="nil"/>
            </w:tcBorders>
            <w:shd w:val="clear" w:color="auto" w:fill="auto"/>
            <w:tcMar>
              <w:top w:w="12" w:type="dxa"/>
              <w:left w:w="12" w:type="dxa"/>
              <w:bottom w:w="0" w:type="dxa"/>
              <w:right w:w="12" w:type="dxa"/>
            </w:tcMar>
            <w:vAlign w:val="center"/>
            <w:hideMark/>
          </w:tcPr>
          <w:p w14:paraId="15E69F34" w14:textId="6235705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4.0 ± 0.4</w:t>
            </w:r>
          </w:p>
        </w:tc>
        <w:tc>
          <w:tcPr>
            <w:tcW w:w="2240" w:type="dxa"/>
            <w:tcBorders>
              <w:top w:val="nil"/>
              <w:left w:val="nil"/>
              <w:bottom w:val="nil"/>
              <w:right w:val="nil"/>
            </w:tcBorders>
            <w:shd w:val="clear" w:color="auto" w:fill="auto"/>
            <w:tcMar>
              <w:top w:w="12" w:type="dxa"/>
              <w:left w:w="12" w:type="dxa"/>
              <w:bottom w:w="0" w:type="dxa"/>
              <w:right w:w="12" w:type="dxa"/>
            </w:tcMar>
            <w:vAlign w:val="center"/>
            <w:hideMark/>
          </w:tcPr>
          <w:p w14:paraId="4B76530D" w14:textId="6FBBE458"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4.0 ± 0.4</w:t>
            </w:r>
          </w:p>
        </w:tc>
        <w:tc>
          <w:tcPr>
            <w:tcW w:w="2420" w:type="dxa"/>
            <w:tcBorders>
              <w:top w:val="nil"/>
              <w:left w:val="nil"/>
              <w:bottom w:val="nil"/>
              <w:right w:val="nil"/>
            </w:tcBorders>
            <w:shd w:val="clear" w:color="auto" w:fill="auto"/>
            <w:tcMar>
              <w:top w:w="12" w:type="dxa"/>
              <w:left w:w="12" w:type="dxa"/>
              <w:bottom w:w="0" w:type="dxa"/>
              <w:right w:w="12" w:type="dxa"/>
            </w:tcMar>
            <w:vAlign w:val="center"/>
            <w:hideMark/>
          </w:tcPr>
          <w:p w14:paraId="155CE64D" w14:textId="60358FE8"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3.8 ± 0.4</w:t>
            </w:r>
          </w:p>
        </w:tc>
        <w:tc>
          <w:tcPr>
            <w:tcW w:w="1260" w:type="dxa"/>
            <w:tcBorders>
              <w:top w:val="nil"/>
              <w:left w:val="nil"/>
              <w:bottom w:val="nil"/>
              <w:right w:val="nil"/>
            </w:tcBorders>
            <w:shd w:val="clear" w:color="auto" w:fill="auto"/>
            <w:tcMar>
              <w:top w:w="12" w:type="dxa"/>
              <w:left w:w="12" w:type="dxa"/>
              <w:bottom w:w="0" w:type="dxa"/>
              <w:right w:w="12" w:type="dxa"/>
            </w:tcMar>
            <w:vAlign w:val="center"/>
            <w:hideMark/>
          </w:tcPr>
          <w:p w14:paraId="27FBE3E0"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NS</w:t>
            </w:r>
          </w:p>
        </w:tc>
      </w:tr>
      <w:tr w:rsidR="00D86720" w:rsidRPr="00F71FBF" w14:paraId="0FD68FD9" w14:textId="77777777" w:rsidTr="00D86720">
        <w:trPr>
          <w:trHeight w:val="275"/>
        </w:trPr>
        <w:tc>
          <w:tcPr>
            <w:tcW w:w="3596" w:type="dxa"/>
            <w:tcBorders>
              <w:top w:val="nil"/>
              <w:left w:val="nil"/>
              <w:bottom w:val="nil"/>
              <w:right w:val="nil"/>
            </w:tcBorders>
            <w:shd w:val="clear" w:color="auto" w:fill="auto"/>
            <w:tcMar>
              <w:top w:w="12" w:type="dxa"/>
              <w:left w:w="12" w:type="dxa"/>
              <w:bottom w:w="0" w:type="dxa"/>
              <w:right w:w="12" w:type="dxa"/>
            </w:tcMar>
            <w:vAlign w:val="center"/>
            <w:hideMark/>
          </w:tcPr>
          <w:p w14:paraId="17330987" w14:textId="23462BAC"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Bilirubin (mg/dL)</w:t>
            </w:r>
          </w:p>
        </w:tc>
        <w:tc>
          <w:tcPr>
            <w:tcW w:w="2044" w:type="dxa"/>
            <w:tcBorders>
              <w:top w:val="nil"/>
              <w:left w:val="nil"/>
              <w:bottom w:val="nil"/>
              <w:right w:val="nil"/>
            </w:tcBorders>
            <w:shd w:val="clear" w:color="auto" w:fill="auto"/>
            <w:tcMar>
              <w:top w:w="12" w:type="dxa"/>
              <w:left w:w="12" w:type="dxa"/>
              <w:bottom w:w="0" w:type="dxa"/>
              <w:right w:w="12" w:type="dxa"/>
            </w:tcMar>
            <w:vAlign w:val="center"/>
            <w:hideMark/>
          </w:tcPr>
          <w:p w14:paraId="1C012EF3" w14:textId="5141BF83"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 ± 0.3</w:t>
            </w:r>
          </w:p>
        </w:tc>
        <w:tc>
          <w:tcPr>
            <w:tcW w:w="2240" w:type="dxa"/>
            <w:tcBorders>
              <w:top w:val="nil"/>
              <w:left w:val="nil"/>
              <w:bottom w:val="nil"/>
              <w:right w:val="nil"/>
            </w:tcBorders>
            <w:shd w:val="clear" w:color="auto" w:fill="auto"/>
            <w:tcMar>
              <w:top w:w="12" w:type="dxa"/>
              <w:left w:w="12" w:type="dxa"/>
              <w:bottom w:w="0" w:type="dxa"/>
              <w:right w:w="12" w:type="dxa"/>
            </w:tcMar>
            <w:vAlign w:val="center"/>
            <w:hideMark/>
          </w:tcPr>
          <w:p w14:paraId="7472EEE0" w14:textId="6C1FA869"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0.6 ± 0.3</w:t>
            </w:r>
          </w:p>
        </w:tc>
        <w:tc>
          <w:tcPr>
            <w:tcW w:w="2420" w:type="dxa"/>
            <w:tcBorders>
              <w:top w:val="nil"/>
              <w:left w:val="nil"/>
              <w:bottom w:val="nil"/>
              <w:right w:val="nil"/>
            </w:tcBorders>
            <w:shd w:val="clear" w:color="auto" w:fill="auto"/>
            <w:tcMar>
              <w:top w:w="12" w:type="dxa"/>
              <w:left w:w="12" w:type="dxa"/>
              <w:bottom w:w="0" w:type="dxa"/>
              <w:right w:w="12" w:type="dxa"/>
            </w:tcMar>
            <w:vAlign w:val="center"/>
            <w:hideMark/>
          </w:tcPr>
          <w:p w14:paraId="7842F5F7" w14:textId="57548BAD"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0.8 ± 0.4</w:t>
            </w:r>
          </w:p>
        </w:tc>
        <w:tc>
          <w:tcPr>
            <w:tcW w:w="1260" w:type="dxa"/>
            <w:tcBorders>
              <w:top w:val="nil"/>
              <w:left w:val="nil"/>
              <w:bottom w:val="nil"/>
              <w:right w:val="nil"/>
            </w:tcBorders>
            <w:shd w:val="clear" w:color="auto" w:fill="auto"/>
            <w:tcMar>
              <w:top w:w="12" w:type="dxa"/>
              <w:left w:w="12" w:type="dxa"/>
              <w:bottom w:w="0" w:type="dxa"/>
              <w:right w:w="12" w:type="dxa"/>
            </w:tcMar>
            <w:vAlign w:val="center"/>
            <w:hideMark/>
          </w:tcPr>
          <w:p w14:paraId="3BE308D4"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NS</w:t>
            </w:r>
          </w:p>
        </w:tc>
      </w:tr>
      <w:tr w:rsidR="00D86720" w:rsidRPr="00F71FBF" w14:paraId="4AD9362B" w14:textId="77777777" w:rsidTr="00D86720">
        <w:trPr>
          <w:trHeight w:val="275"/>
        </w:trPr>
        <w:tc>
          <w:tcPr>
            <w:tcW w:w="3596" w:type="dxa"/>
            <w:tcBorders>
              <w:top w:val="nil"/>
              <w:left w:val="nil"/>
              <w:bottom w:val="nil"/>
              <w:right w:val="nil"/>
            </w:tcBorders>
            <w:shd w:val="clear" w:color="auto" w:fill="auto"/>
            <w:tcMar>
              <w:top w:w="12" w:type="dxa"/>
              <w:left w:w="12" w:type="dxa"/>
              <w:bottom w:w="0" w:type="dxa"/>
              <w:right w:w="12" w:type="dxa"/>
            </w:tcMar>
            <w:vAlign w:val="center"/>
            <w:hideMark/>
          </w:tcPr>
          <w:p w14:paraId="355941B6"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PT (%)</w:t>
            </w:r>
          </w:p>
        </w:tc>
        <w:tc>
          <w:tcPr>
            <w:tcW w:w="2044" w:type="dxa"/>
            <w:tcBorders>
              <w:top w:val="nil"/>
              <w:left w:val="nil"/>
              <w:bottom w:val="nil"/>
              <w:right w:val="nil"/>
            </w:tcBorders>
            <w:shd w:val="clear" w:color="auto" w:fill="auto"/>
            <w:tcMar>
              <w:top w:w="12" w:type="dxa"/>
              <w:left w:w="12" w:type="dxa"/>
              <w:bottom w:w="0" w:type="dxa"/>
              <w:right w:w="12" w:type="dxa"/>
            </w:tcMar>
            <w:vAlign w:val="center"/>
            <w:hideMark/>
          </w:tcPr>
          <w:p w14:paraId="3C3AC0B4" w14:textId="478A526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93.4 ± 11.9</w:t>
            </w:r>
          </w:p>
        </w:tc>
        <w:tc>
          <w:tcPr>
            <w:tcW w:w="2240" w:type="dxa"/>
            <w:tcBorders>
              <w:top w:val="nil"/>
              <w:left w:val="nil"/>
              <w:bottom w:val="nil"/>
              <w:right w:val="nil"/>
            </w:tcBorders>
            <w:shd w:val="clear" w:color="auto" w:fill="auto"/>
            <w:tcMar>
              <w:top w:w="12" w:type="dxa"/>
              <w:left w:w="12" w:type="dxa"/>
              <w:bottom w:w="0" w:type="dxa"/>
              <w:right w:w="12" w:type="dxa"/>
            </w:tcMar>
            <w:vAlign w:val="center"/>
            <w:hideMark/>
          </w:tcPr>
          <w:p w14:paraId="34FF8E36" w14:textId="20E16AEF"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93.9 ± 12.1</w:t>
            </w:r>
          </w:p>
        </w:tc>
        <w:tc>
          <w:tcPr>
            <w:tcW w:w="2420" w:type="dxa"/>
            <w:tcBorders>
              <w:top w:val="nil"/>
              <w:left w:val="nil"/>
              <w:bottom w:val="nil"/>
              <w:right w:val="nil"/>
            </w:tcBorders>
            <w:shd w:val="clear" w:color="auto" w:fill="auto"/>
            <w:tcMar>
              <w:top w:w="12" w:type="dxa"/>
              <w:left w:w="12" w:type="dxa"/>
              <w:bottom w:w="0" w:type="dxa"/>
              <w:right w:w="12" w:type="dxa"/>
            </w:tcMar>
            <w:vAlign w:val="center"/>
            <w:hideMark/>
          </w:tcPr>
          <w:p w14:paraId="4AFF78C5" w14:textId="031E17AC"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88.4 ± 9.7</w:t>
            </w:r>
          </w:p>
        </w:tc>
        <w:tc>
          <w:tcPr>
            <w:tcW w:w="1260" w:type="dxa"/>
            <w:tcBorders>
              <w:top w:val="nil"/>
              <w:left w:val="nil"/>
              <w:bottom w:val="nil"/>
              <w:right w:val="nil"/>
            </w:tcBorders>
            <w:shd w:val="clear" w:color="auto" w:fill="auto"/>
            <w:tcMar>
              <w:top w:w="12" w:type="dxa"/>
              <w:left w:w="12" w:type="dxa"/>
              <w:bottom w:w="0" w:type="dxa"/>
              <w:right w:w="12" w:type="dxa"/>
            </w:tcMar>
            <w:vAlign w:val="center"/>
            <w:hideMark/>
          </w:tcPr>
          <w:p w14:paraId="45C8FE86"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NS</w:t>
            </w:r>
          </w:p>
        </w:tc>
      </w:tr>
      <w:tr w:rsidR="00D86720" w:rsidRPr="00F71FBF" w14:paraId="4E96BCA2" w14:textId="77777777" w:rsidTr="00D86720">
        <w:trPr>
          <w:trHeight w:val="275"/>
        </w:trPr>
        <w:tc>
          <w:tcPr>
            <w:tcW w:w="3596" w:type="dxa"/>
            <w:tcBorders>
              <w:top w:val="nil"/>
              <w:left w:val="nil"/>
              <w:bottom w:val="nil"/>
              <w:right w:val="nil"/>
            </w:tcBorders>
            <w:shd w:val="clear" w:color="auto" w:fill="auto"/>
            <w:tcMar>
              <w:top w:w="12" w:type="dxa"/>
              <w:left w:w="12" w:type="dxa"/>
              <w:bottom w:w="0" w:type="dxa"/>
              <w:right w:w="12" w:type="dxa"/>
            </w:tcMar>
            <w:vAlign w:val="center"/>
            <w:hideMark/>
          </w:tcPr>
          <w:p w14:paraId="09FFE126"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ICGR15 (%)</w:t>
            </w:r>
          </w:p>
        </w:tc>
        <w:tc>
          <w:tcPr>
            <w:tcW w:w="2044" w:type="dxa"/>
            <w:tcBorders>
              <w:top w:val="nil"/>
              <w:left w:val="nil"/>
              <w:bottom w:val="nil"/>
              <w:right w:val="nil"/>
            </w:tcBorders>
            <w:shd w:val="clear" w:color="auto" w:fill="auto"/>
            <w:tcMar>
              <w:top w:w="12" w:type="dxa"/>
              <w:left w:w="12" w:type="dxa"/>
              <w:bottom w:w="0" w:type="dxa"/>
              <w:right w:w="12" w:type="dxa"/>
            </w:tcMar>
            <w:vAlign w:val="center"/>
            <w:hideMark/>
          </w:tcPr>
          <w:p w14:paraId="386D13E5" w14:textId="0110264B"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9.0 ± 4.6</w:t>
            </w:r>
          </w:p>
        </w:tc>
        <w:tc>
          <w:tcPr>
            <w:tcW w:w="2240" w:type="dxa"/>
            <w:tcBorders>
              <w:top w:val="nil"/>
              <w:left w:val="nil"/>
              <w:bottom w:val="nil"/>
              <w:right w:val="nil"/>
            </w:tcBorders>
            <w:shd w:val="clear" w:color="auto" w:fill="auto"/>
            <w:tcMar>
              <w:top w:w="12" w:type="dxa"/>
              <w:left w:w="12" w:type="dxa"/>
              <w:bottom w:w="0" w:type="dxa"/>
              <w:right w:w="12" w:type="dxa"/>
            </w:tcMar>
            <w:vAlign w:val="center"/>
            <w:hideMark/>
          </w:tcPr>
          <w:p w14:paraId="4BA10EA9" w14:textId="18FAB621"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8.4 ± 4.3</w:t>
            </w:r>
          </w:p>
        </w:tc>
        <w:tc>
          <w:tcPr>
            <w:tcW w:w="2420" w:type="dxa"/>
            <w:tcBorders>
              <w:top w:val="nil"/>
              <w:left w:val="nil"/>
              <w:bottom w:val="nil"/>
              <w:right w:val="nil"/>
            </w:tcBorders>
            <w:shd w:val="clear" w:color="auto" w:fill="auto"/>
            <w:tcMar>
              <w:top w:w="12" w:type="dxa"/>
              <w:left w:w="12" w:type="dxa"/>
              <w:bottom w:w="0" w:type="dxa"/>
              <w:right w:w="12" w:type="dxa"/>
            </w:tcMar>
            <w:vAlign w:val="center"/>
            <w:hideMark/>
          </w:tcPr>
          <w:p w14:paraId="7CBC3465" w14:textId="0F870F08"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14.9 ± 2.5</w:t>
            </w:r>
          </w:p>
        </w:tc>
        <w:tc>
          <w:tcPr>
            <w:tcW w:w="1260" w:type="dxa"/>
            <w:tcBorders>
              <w:top w:val="nil"/>
              <w:left w:val="nil"/>
              <w:bottom w:val="nil"/>
              <w:right w:val="nil"/>
            </w:tcBorders>
            <w:shd w:val="clear" w:color="auto" w:fill="auto"/>
            <w:tcMar>
              <w:top w:w="12" w:type="dxa"/>
              <w:left w:w="12" w:type="dxa"/>
              <w:bottom w:w="0" w:type="dxa"/>
              <w:right w:w="12" w:type="dxa"/>
            </w:tcMar>
            <w:vAlign w:val="center"/>
            <w:hideMark/>
          </w:tcPr>
          <w:p w14:paraId="5B330013" w14:textId="16F0CC23"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&lt; 0.001</w:t>
            </w:r>
          </w:p>
        </w:tc>
      </w:tr>
      <w:tr w:rsidR="00D86720" w:rsidRPr="00F71FBF" w14:paraId="052DF131" w14:textId="77777777" w:rsidTr="00D86720">
        <w:trPr>
          <w:trHeight w:val="275"/>
        </w:trPr>
        <w:tc>
          <w:tcPr>
            <w:tcW w:w="3596" w:type="dxa"/>
            <w:tcBorders>
              <w:top w:val="nil"/>
              <w:left w:val="nil"/>
              <w:bottom w:val="nil"/>
              <w:right w:val="nil"/>
            </w:tcBorders>
            <w:shd w:val="clear" w:color="auto" w:fill="auto"/>
            <w:tcMar>
              <w:top w:w="12" w:type="dxa"/>
              <w:left w:w="12" w:type="dxa"/>
              <w:bottom w:w="0" w:type="dxa"/>
              <w:right w:w="12" w:type="dxa"/>
            </w:tcMar>
            <w:vAlign w:val="center"/>
            <w:hideMark/>
          </w:tcPr>
          <w:p w14:paraId="07CF63A1"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HH15</w:t>
            </w:r>
          </w:p>
        </w:tc>
        <w:tc>
          <w:tcPr>
            <w:tcW w:w="2044" w:type="dxa"/>
            <w:tcBorders>
              <w:top w:val="nil"/>
              <w:left w:val="nil"/>
              <w:bottom w:val="nil"/>
              <w:right w:val="nil"/>
            </w:tcBorders>
            <w:shd w:val="clear" w:color="auto" w:fill="auto"/>
            <w:tcMar>
              <w:top w:w="12" w:type="dxa"/>
              <w:left w:w="12" w:type="dxa"/>
              <w:bottom w:w="0" w:type="dxa"/>
              <w:right w:w="12" w:type="dxa"/>
            </w:tcMar>
            <w:vAlign w:val="center"/>
            <w:hideMark/>
          </w:tcPr>
          <w:p w14:paraId="3A2DC39F" w14:textId="1B100C3F"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0.578 ± 0.079</w:t>
            </w:r>
          </w:p>
        </w:tc>
        <w:tc>
          <w:tcPr>
            <w:tcW w:w="2240" w:type="dxa"/>
            <w:tcBorders>
              <w:top w:val="nil"/>
              <w:left w:val="nil"/>
              <w:bottom w:val="nil"/>
              <w:right w:val="nil"/>
            </w:tcBorders>
            <w:shd w:val="clear" w:color="auto" w:fill="auto"/>
            <w:tcMar>
              <w:top w:w="12" w:type="dxa"/>
              <w:left w:w="12" w:type="dxa"/>
              <w:bottom w:w="0" w:type="dxa"/>
              <w:right w:w="12" w:type="dxa"/>
            </w:tcMar>
            <w:vAlign w:val="center"/>
            <w:hideMark/>
          </w:tcPr>
          <w:p w14:paraId="08B68414" w14:textId="48635C6A"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0.575 ± 0.078</w:t>
            </w:r>
          </w:p>
        </w:tc>
        <w:tc>
          <w:tcPr>
            <w:tcW w:w="2420" w:type="dxa"/>
            <w:tcBorders>
              <w:top w:val="nil"/>
              <w:left w:val="nil"/>
              <w:bottom w:val="nil"/>
              <w:right w:val="nil"/>
            </w:tcBorders>
            <w:shd w:val="clear" w:color="auto" w:fill="auto"/>
            <w:tcMar>
              <w:top w:w="12" w:type="dxa"/>
              <w:left w:w="12" w:type="dxa"/>
              <w:bottom w:w="0" w:type="dxa"/>
              <w:right w:w="12" w:type="dxa"/>
            </w:tcMar>
            <w:vAlign w:val="center"/>
            <w:hideMark/>
          </w:tcPr>
          <w:p w14:paraId="5CF5BA85" w14:textId="0C399D54"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0.617 ± 0.010</w:t>
            </w:r>
          </w:p>
        </w:tc>
        <w:tc>
          <w:tcPr>
            <w:tcW w:w="1260" w:type="dxa"/>
            <w:tcBorders>
              <w:top w:val="nil"/>
              <w:left w:val="nil"/>
              <w:bottom w:val="nil"/>
              <w:right w:val="nil"/>
            </w:tcBorders>
            <w:shd w:val="clear" w:color="auto" w:fill="auto"/>
            <w:tcMar>
              <w:top w:w="12" w:type="dxa"/>
              <w:left w:w="12" w:type="dxa"/>
              <w:bottom w:w="0" w:type="dxa"/>
              <w:right w:w="12" w:type="dxa"/>
            </w:tcMar>
            <w:vAlign w:val="center"/>
            <w:hideMark/>
          </w:tcPr>
          <w:p w14:paraId="5A01768D"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NS</w:t>
            </w:r>
          </w:p>
        </w:tc>
      </w:tr>
      <w:tr w:rsidR="00D86720" w:rsidRPr="00F71FBF" w14:paraId="4313EC8B" w14:textId="77777777" w:rsidTr="00D86720">
        <w:trPr>
          <w:trHeight w:val="275"/>
        </w:trPr>
        <w:tc>
          <w:tcPr>
            <w:tcW w:w="3596" w:type="dxa"/>
            <w:tcBorders>
              <w:top w:val="nil"/>
              <w:left w:val="nil"/>
              <w:bottom w:val="nil"/>
              <w:right w:val="nil"/>
            </w:tcBorders>
            <w:shd w:val="clear" w:color="auto" w:fill="auto"/>
            <w:tcMar>
              <w:top w:w="12" w:type="dxa"/>
              <w:left w:w="12" w:type="dxa"/>
              <w:bottom w:w="0" w:type="dxa"/>
              <w:right w:w="12" w:type="dxa"/>
            </w:tcMar>
            <w:vAlign w:val="center"/>
            <w:hideMark/>
          </w:tcPr>
          <w:p w14:paraId="4E8AA2D7"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LHL15</w:t>
            </w:r>
          </w:p>
        </w:tc>
        <w:tc>
          <w:tcPr>
            <w:tcW w:w="2044" w:type="dxa"/>
            <w:tcBorders>
              <w:top w:val="nil"/>
              <w:left w:val="nil"/>
              <w:bottom w:val="nil"/>
              <w:right w:val="nil"/>
            </w:tcBorders>
            <w:shd w:val="clear" w:color="auto" w:fill="auto"/>
            <w:tcMar>
              <w:top w:w="12" w:type="dxa"/>
              <w:left w:w="12" w:type="dxa"/>
              <w:bottom w:w="0" w:type="dxa"/>
              <w:right w:w="12" w:type="dxa"/>
            </w:tcMar>
            <w:vAlign w:val="center"/>
            <w:hideMark/>
          </w:tcPr>
          <w:p w14:paraId="3795FB3B" w14:textId="03B960A2"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0.940 ± 0.027</w:t>
            </w:r>
          </w:p>
        </w:tc>
        <w:tc>
          <w:tcPr>
            <w:tcW w:w="2240" w:type="dxa"/>
            <w:tcBorders>
              <w:top w:val="nil"/>
              <w:left w:val="nil"/>
              <w:bottom w:val="nil"/>
              <w:right w:val="nil"/>
            </w:tcBorders>
            <w:shd w:val="clear" w:color="auto" w:fill="auto"/>
            <w:tcMar>
              <w:top w:w="12" w:type="dxa"/>
              <w:left w:w="12" w:type="dxa"/>
              <w:bottom w:w="0" w:type="dxa"/>
              <w:right w:w="12" w:type="dxa"/>
            </w:tcMar>
            <w:vAlign w:val="center"/>
            <w:hideMark/>
          </w:tcPr>
          <w:p w14:paraId="0FD3DA35" w14:textId="2614C00A"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0.940 ± 0.028</w:t>
            </w:r>
          </w:p>
        </w:tc>
        <w:tc>
          <w:tcPr>
            <w:tcW w:w="2420" w:type="dxa"/>
            <w:tcBorders>
              <w:top w:val="nil"/>
              <w:left w:val="nil"/>
              <w:bottom w:val="nil"/>
              <w:right w:val="nil"/>
            </w:tcBorders>
            <w:shd w:val="clear" w:color="auto" w:fill="auto"/>
            <w:tcMar>
              <w:top w:w="12" w:type="dxa"/>
              <w:left w:w="12" w:type="dxa"/>
              <w:bottom w:w="0" w:type="dxa"/>
              <w:right w:w="12" w:type="dxa"/>
            </w:tcMar>
            <w:vAlign w:val="center"/>
            <w:hideMark/>
          </w:tcPr>
          <w:p w14:paraId="4D66D994" w14:textId="79AB4873"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0.935 ± 0.024</w:t>
            </w:r>
          </w:p>
        </w:tc>
        <w:tc>
          <w:tcPr>
            <w:tcW w:w="1260" w:type="dxa"/>
            <w:tcBorders>
              <w:top w:val="nil"/>
              <w:left w:val="nil"/>
              <w:bottom w:val="nil"/>
              <w:right w:val="nil"/>
            </w:tcBorders>
            <w:shd w:val="clear" w:color="auto" w:fill="auto"/>
            <w:tcMar>
              <w:top w:w="12" w:type="dxa"/>
              <w:left w:w="12" w:type="dxa"/>
              <w:bottom w:w="0" w:type="dxa"/>
              <w:right w:w="12" w:type="dxa"/>
            </w:tcMar>
            <w:vAlign w:val="center"/>
            <w:hideMark/>
          </w:tcPr>
          <w:p w14:paraId="7DB5D0B0"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NS</w:t>
            </w:r>
          </w:p>
        </w:tc>
      </w:tr>
      <w:tr w:rsidR="00D86720" w:rsidRPr="00F71FBF" w14:paraId="19B197A9" w14:textId="77777777" w:rsidTr="00D86720">
        <w:trPr>
          <w:trHeight w:val="275"/>
        </w:trPr>
        <w:tc>
          <w:tcPr>
            <w:tcW w:w="3596" w:type="dxa"/>
            <w:tcBorders>
              <w:top w:val="nil"/>
              <w:left w:val="nil"/>
              <w:bottom w:val="nil"/>
              <w:right w:val="nil"/>
            </w:tcBorders>
            <w:shd w:val="clear" w:color="auto" w:fill="auto"/>
            <w:tcMar>
              <w:top w:w="12" w:type="dxa"/>
              <w:left w:w="12" w:type="dxa"/>
              <w:bottom w:w="0" w:type="dxa"/>
              <w:right w:w="12" w:type="dxa"/>
            </w:tcMar>
            <w:vAlign w:val="center"/>
            <w:hideMark/>
          </w:tcPr>
          <w:p w14:paraId="6E666D08"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ATIII (%)</w:t>
            </w:r>
          </w:p>
        </w:tc>
        <w:tc>
          <w:tcPr>
            <w:tcW w:w="2044" w:type="dxa"/>
            <w:tcBorders>
              <w:top w:val="nil"/>
              <w:left w:val="nil"/>
              <w:bottom w:val="nil"/>
              <w:right w:val="nil"/>
            </w:tcBorders>
            <w:shd w:val="clear" w:color="auto" w:fill="auto"/>
            <w:tcMar>
              <w:top w:w="12" w:type="dxa"/>
              <w:left w:w="12" w:type="dxa"/>
              <w:bottom w:w="0" w:type="dxa"/>
              <w:right w:w="12" w:type="dxa"/>
            </w:tcMar>
            <w:vAlign w:val="center"/>
            <w:hideMark/>
          </w:tcPr>
          <w:p w14:paraId="6A71B242" w14:textId="5A339B2A"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94.9 ± 17.2</w:t>
            </w:r>
          </w:p>
        </w:tc>
        <w:tc>
          <w:tcPr>
            <w:tcW w:w="2240" w:type="dxa"/>
            <w:tcBorders>
              <w:top w:val="nil"/>
              <w:left w:val="nil"/>
              <w:bottom w:val="nil"/>
              <w:right w:val="nil"/>
            </w:tcBorders>
            <w:shd w:val="clear" w:color="auto" w:fill="auto"/>
            <w:tcMar>
              <w:top w:w="12" w:type="dxa"/>
              <w:left w:w="12" w:type="dxa"/>
              <w:bottom w:w="0" w:type="dxa"/>
              <w:right w:w="12" w:type="dxa"/>
            </w:tcMar>
            <w:vAlign w:val="center"/>
            <w:hideMark/>
          </w:tcPr>
          <w:p w14:paraId="26D06C9D" w14:textId="5BAA1B68"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96.0 ± 17.3</w:t>
            </w:r>
          </w:p>
        </w:tc>
        <w:tc>
          <w:tcPr>
            <w:tcW w:w="2420" w:type="dxa"/>
            <w:tcBorders>
              <w:top w:val="nil"/>
              <w:left w:val="nil"/>
              <w:bottom w:val="nil"/>
              <w:right w:val="nil"/>
            </w:tcBorders>
            <w:shd w:val="clear" w:color="auto" w:fill="auto"/>
            <w:tcMar>
              <w:top w:w="12" w:type="dxa"/>
              <w:left w:w="12" w:type="dxa"/>
              <w:bottom w:w="0" w:type="dxa"/>
              <w:right w:w="12" w:type="dxa"/>
            </w:tcMar>
            <w:vAlign w:val="center"/>
            <w:hideMark/>
          </w:tcPr>
          <w:p w14:paraId="24E38653" w14:textId="600F6FD4"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83.9 ± 13.4</w:t>
            </w:r>
          </w:p>
        </w:tc>
        <w:tc>
          <w:tcPr>
            <w:tcW w:w="1260" w:type="dxa"/>
            <w:tcBorders>
              <w:top w:val="nil"/>
              <w:left w:val="nil"/>
              <w:bottom w:val="nil"/>
              <w:right w:val="nil"/>
            </w:tcBorders>
            <w:shd w:val="clear" w:color="auto" w:fill="auto"/>
            <w:tcMar>
              <w:top w:w="12" w:type="dxa"/>
              <w:left w:w="12" w:type="dxa"/>
              <w:bottom w:w="0" w:type="dxa"/>
              <w:right w:w="12" w:type="dxa"/>
            </w:tcMar>
            <w:vAlign w:val="center"/>
            <w:hideMark/>
          </w:tcPr>
          <w:p w14:paraId="47A4D5F9"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0.036</w:t>
            </w:r>
          </w:p>
        </w:tc>
      </w:tr>
      <w:tr w:rsidR="00D86720" w:rsidRPr="00F71FBF" w14:paraId="32333C3B" w14:textId="77777777" w:rsidTr="00D86720">
        <w:trPr>
          <w:trHeight w:val="275"/>
        </w:trPr>
        <w:tc>
          <w:tcPr>
            <w:tcW w:w="3596" w:type="dxa"/>
            <w:tcBorders>
              <w:top w:val="nil"/>
              <w:left w:val="nil"/>
              <w:bottom w:val="nil"/>
              <w:right w:val="nil"/>
            </w:tcBorders>
            <w:shd w:val="clear" w:color="auto" w:fill="auto"/>
            <w:tcMar>
              <w:top w:w="12" w:type="dxa"/>
              <w:left w:w="12" w:type="dxa"/>
              <w:bottom w:w="0" w:type="dxa"/>
              <w:right w:w="12" w:type="dxa"/>
            </w:tcMar>
            <w:vAlign w:val="center"/>
            <w:hideMark/>
          </w:tcPr>
          <w:p w14:paraId="4D13FEF1" w14:textId="37E56A10"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Intraoperative bleeding (m</w:t>
            </w:r>
            <w:r w:rsidR="00C628B1" w:rsidRPr="00F71FBF">
              <w:rPr>
                <w:rFonts w:ascii="Book Antiqua" w:eastAsia="MS Mincho" w:hAnsi="Book Antiqua" w:cs="Times New Roman"/>
                <w:sz w:val="24"/>
                <w:szCs w:val="24"/>
              </w:rPr>
              <w:t>L</w:t>
            </w:r>
            <w:r w:rsidRPr="00F71FBF">
              <w:rPr>
                <w:rFonts w:ascii="Book Antiqua" w:eastAsia="MS Mincho" w:hAnsi="Book Antiqua" w:cs="Times New Roman"/>
                <w:sz w:val="24"/>
                <w:szCs w:val="24"/>
              </w:rPr>
              <w:t>)</w:t>
            </w:r>
          </w:p>
        </w:tc>
        <w:tc>
          <w:tcPr>
            <w:tcW w:w="2044" w:type="dxa"/>
            <w:tcBorders>
              <w:top w:val="nil"/>
              <w:left w:val="nil"/>
              <w:bottom w:val="nil"/>
              <w:right w:val="nil"/>
            </w:tcBorders>
            <w:shd w:val="clear" w:color="auto" w:fill="auto"/>
            <w:tcMar>
              <w:top w:w="12" w:type="dxa"/>
              <w:left w:w="12" w:type="dxa"/>
              <w:bottom w:w="0" w:type="dxa"/>
              <w:right w:w="12" w:type="dxa"/>
            </w:tcMar>
            <w:vAlign w:val="center"/>
            <w:hideMark/>
          </w:tcPr>
          <w:p w14:paraId="13284782" w14:textId="0C91282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481.2</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468.5</w:t>
            </w:r>
          </w:p>
        </w:tc>
        <w:tc>
          <w:tcPr>
            <w:tcW w:w="2240" w:type="dxa"/>
            <w:tcBorders>
              <w:top w:val="nil"/>
              <w:left w:val="nil"/>
              <w:bottom w:val="nil"/>
              <w:right w:val="nil"/>
            </w:tcBorders>
            <w:shd w:val="clear" w:color="auto" w:fill="auto"/>
            <w:tcMar>
              <w:top w:w="12" w:type="dxa"/>
              <w:left w:w="12" w:type="dxa"/>
              <w:bottom w:w="0" w:type="dxa"/>
              <w:right w:w="12" w:type="dxa"/>
            </w:tcMar>
            <w:vAlign w:val="center"/>
            <w:hideMark/>
          </w:tcPr>
          <w:p w14:paraId="0B4C058B" w14:textId="1232708C"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455.8</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472.4</w:t>
            </w:r>
          </w:p>
        </w:tc>
        <w:tc>
          <w:tcPr>
            <w:tcW w:w="2420" w:type="dxa"/>
            <w:tcBorders>
              <w:top w:val="nil"/>
              <w:left w:val="nil"/>
              <w:bottom w:val="nil"/>
              <w:right w:val="nil"/>
            </w:tcBorders>
            <w:shd w:val="clear" w:color="auto" w:fill="auto"/>
            <w:tcMar>
              <w:top w:w="12" w:type="dxa"/>
              <w:left w:w="12" w:type="dxa"/>
              <w:bottom w:w="0" w:type="dxa"/>
              <w:right w:w="12" w:type="dxa"/>
            </w:tcMar>
            <w:vAlign w:val="center"/>
            <w:hideMark/>
          </w:tcPr>
          <w:p w14:paraId="7E7D6BA0" w14:textId="0E008912"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675.0</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430.0</w:t>
            </w:r>
          </w:p>
        </w:tc>
        <w:tc>
          <w:tcPr>
            <w:tcW w:w="1260" w:type="dxa"/>
            <w:tcBorders>
              <w:top w:val="nil"/>
              <w:left w:val="nil"/>
              <w:bottom w:val="nil"/>
              <w:right w:val="nil"/>
            </w:tcBorders>
            <w:shd w:val="clear" w:color="auto" w:fill="auto"/>
            <w:tcMar>
              <w:top w:w="12" w:type="dxa"/>
              <w:left w:w="12" w:type="dxa"/>
              <w:bottom w:w="0" w:type="dxa"/>
              <w:right w:w="12" w:type="dxa"/>
            </w:tcMar>
            <w:hideMark/>
          </w:tcPr>
          <w:p w14:paraId="2C96D9EE"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NS</w:t>
            </w:r>
          </w:p>
        </w:tc>
      </w:tr>
      <w:tr w:rsidR="00D86720" w:rsidRPr="00F71FBF" w14:paraId="043F650B" w14:textId="77777777" w:rsidTr="00D86720">
        <w:trPr>
          <w:trHeight w:val="275"/>
        </w:trPr>
        <w:tc>
          <w:tcPr>
            <w:tcW w:w="3596" w:type="dxa"/>
            <w:tcBorders>
              <w:top w:val="nil"/>
              <w:left w:val="nil"/>
              <w:bottom w:val="nil"/>
              <w:right w:val="nil"/>
            </w:tcBorders>
            <w:shd w:val="clear" w:color="auto" w:fill="auto"/>
            <w:tcMar>
              <w:top w:w="12" w:type="dxa"/>
              <w:left w:w="12" w:type="dxa"/>
              <w:bottom w:w="0" w:type="dxa"/>
              <w:right w:w="12" w:type="dxa"/>
            </w:tcMar>
            <w:vAlign w:val="center"/>
            <w:hideMark/>
          </w:tcPr>
          <w:p w14:paraId="729A62D2"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Operative time (min)</w:t>
            </w:r>
          </w:p>
        </w:tc>
        <w:tc>
          <w:tcPr>
            <w:tcW w:w="2044" w:type="dxa"/>
            <w:tcBorders>
              <w:top w:val="nil"/>
              <w:left w:val="nil"/>
              <w:bottom w:val="nil"/>
              <w:right w:val="nil"/>
            </w:tcBorders>
            <w:shd w:val="clear" w:color="auto" w:fill="auto"/>
            <w:tcMar>
              <w:top w:w="12" w:type="dxa"/>
              <w:left w:w="12" w:type="dxa"/>
              <w:bottom w:w="0" w:type="dxa"/>
              <w:right w:w="12" w:type="dxa"/>
            </w:tcMar>
            <w:vAlign w:val="center"/>
            <w:hideMark/>
          </w:tcPr>
          <w:p w14:paraId="27CE05C1" w14:textId="502BABD9"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404.5</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135.2</w:t>
            </w:r>
          </w:p>
        </w:tc>
        <w:tc>
          <w:tcPr>
            <w:tcW w:w="2240" w:type="dxa"/>
            <w:tcBorders>
              <w:top w:val="nil"/>
              <w:left w:val="nil"/>
              <w:bottom w:val="nil"/>
              <w:right w:val="nil"/>
            </w:tcBorders>
            <w:shd w:val="clear" w:color="auto" w:fill="auto"/>
            <w:tcMar>
              <w:top w:w="12" w:type="dxa"/>
              <w:left w:w="12" w:type="dxa"/>
              <w:bottom w:w="0" w:type="dxa"/>
              <w:right w:w="12" w:type="dxa"/>
            </w:tcMar>
            <w:vAlign w:val="center"/>
            <w:hideMark/>
          </w:tcPr>
          <w:p w14:paraId="25BF9382" w14:textId="051283B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390.8</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129.3</w:t>
            </w:r>
          </w:p>
        </w:tc>
        <w:tc>
          <w:tcPr>
            <w:tcW w:w="2420" w:type="dxa"/>
            <w:tcBorders>
              <w:top w:val="nil"/>
              <w:left w:val="nil"/>
              <w:bottom w:val="nil"/>
              <w:right w:val="nil"/>
            </w:tcBorders>
            <w:shd w:val="clear" w:color="auto" w:fill="auto"/>
            <w:tcMar>
              <w:top w:w="12" w:type="dxa"/>
              <w:left w:w="12" w:type="dxa"/>
              <w:bottom w:w="0" w:type="dxa"/>
              <w:right w:w="12" w:type="dxa"/>
            </w:tcMar>
            <w:vAlign w:val="center"/>
            <w:hideMark/>
          </w:tcPr>
          <w:p w14:paraId="418AA643" w14:textId="544B7F43"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525.9</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140.9</w:t>
            </w:r>
          </w:p>
        </w:tc>
        <w:tc>
          <w:tcPr>
            <w:tcW w:w="1260" w:type="dxa"/>
            <w:tcBorders>
              <w:top w:val="nil"/>
              <w:left w:val="nil"/>
              <w:bottom w:val="nil"/>
              <w:right w:val="nil"/>
            </w:tcBorders>
            <w:shd w:val="clear" w:color="auto" w:fill="auto"/>
            <w:tcMar>
              <w:top w:w="12" w:type="dxa"/>
              <w:left w:w="12" w:type="dxa"/>
              <w:bottom w:w="0" w:type="dxa"/>
              <w:right w:w="12" w:type="dxa"/>
            </w:tcMar>
            <w:hideMark/>
          </w:tcPr>
          <w:p w14:paraId="7F192F7A"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0.014</w:t>
            </w:r>
          </w:p>
        </w:tc>
      </w:tr>
      <w:tr w:rsidR="00D86720" w:rsidRPr="00F71FBF" w14:paraId="0515B1C4" w14:textId="77777777" w:rsidTr="00D86720">
        <w:trPr>
          <w:trHeight w:val="275"/>
        </w:trPr>
        <w:tc>
          <w:tcPr>
            <w:tcW w:w="3596" w:type="dxa"/>
            <w:tcBorders>
              <w:top w:val="nil"/>
              <w:left w:val="nil"/>
              <w:bottom w:val="nil"/>
              <w:right w:val="nil"/>
            </w:tcBorders>
            <w:shd w:val="clear" w:color="auto" w:fill="auto"/>
            <w:tcMar>
              <w:top w:w="12" w:type="dxa"/>
              <w:left w:w="12" w:type="dxa"/>
              <w:bottom w:w="0" w:type="dxa"/>
              <w:right w:w="12" w:type="dxa"/>
            </w:tcMar>
            <w:vAlign w:val="center"/>
            <w:hideMark/>
          </w:tcPr>
          <w:p w14:paraId="0F140515"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Sex (</w:t>
            </w:r>
            <w:proofErr w:type="spellStart"/>
            <w:r w:rsidRPr="00F71FBF">
              <w:rPr>
                <w:rFonts w:ascii="Book Antiqua" w:eastAsia="MS Mincho" w:hAnsi="Book Antiqua" w:cs="Times New Roman"/>
                <w:sz w:val="24"/>
                <w:szCs w:val="24"/>
              </w:rPr>
              <w:t>male:female</w:t>
            </w:r>
            <w:proofErr w:type="spellEnd"/>
            <w:r w:rsidRPr="00F71FBF">
              <w:rPr>
                <w:rFonts w:ascii="Book Antiqua" w:eastAsia="MS Mincho" w:hAnsi="Book Antiqua" w:cs="Times New Roman"/>
                <w:sz w:val="24"/>
                <w:szCs w:val="24"/>
              </w:rPr>
              <w:t>)</w:t>
            </w:r>
          </w:p>
        </w:tc>
        <w:tc>
          <w:tcPr>
            <w:tcW w:w="2044" w:type="dxa"/>
            <w:tcBorders>
              <w:top w:val="nil"/>
              <w:left w:val="nil"/>
              <w:bottom w:val="nil"/>
              <w:right w:val="nil"/>
            </w:tcBorders>
            <w:shd w:val="clear" w:color="auto" w:fill="auto"/>
            <w:tcMar>
              <w:top w:w="12" w:type="dxa"/>
              <w:left w:w="12" w:type="dxa"/>
              <w:bottom w:w="0" w:type="dxa"/>
              <w:right w:w="12" w:type="dxa"/>
            </w:tcMar>
            <w:vAlign w:val="center"/>
            <w:hideMark/>
          </w:tcPr>
          <w:p w14:paraId="0E139EF2"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49:37</w:t>
            </w:r>
          </w:p>
        </w:tc>
        <w:tc>
          <w:tcPr>
            <w:tcW w:w="2240" w:type="dxa"/>
            <w:tcBorders>
              <w:top w:val="nil"/>
              <w:left w:val="nil"/>
              <w:bottom w:val="nil"/>
              <w:right w:val="nil"/>
            </w:tcBorders>
            <w:shd w:val="clear" w:color="auto" w:fill="auto"/>
            <w:tcMar>
              <w:top w:w="12" w:type="dxa"/>
              <w:left w:w="12" w:type="dxa"/>
              <w:bottom w:w="0" w:type="dxa"/>
              <w:right w:w="12" w:type="dxa"/>
            </w:tcMar>
            <w:vAlign w:val="center"/>
            <w:hideMark/>
          </w:tcPr>
          <w:p w14:paraId="21C552C1"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44:34</w:t>
            </w:r>
          </w:p>
        </w:tc>
        <w:tc>
          <w:tcPr>
            <w:tcW w:w="2420" w:type="dxa"/>
            <w:tcBorders>
              <w:top w:val="nil"/>
              <w:left w:val="nil"/>
              <w:bottom w:val="nil"/>
              <w:right w:val="nil"/>
            </w:tcBorders>
            <w:shd w:val="clear" w:color="auto" w:fill="auto"/>
            <w:tcMar>
              <w:top w:w="12" w:type="dxa"/>
              <w:left w:w="12" w:type="dxa"/>
              <w:bottom w:w="0" w:type="dxa"/>
              <w:right w:w="12" w:type="dxa"/>
            </w:tcMar>
            <w:vAlign w:val="center"/>
            <w:hideMark/>
          </w:tcPr>
          <w:p w14:paraId="2A04695E"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5:3</w:t>
            </w:r>
          </w:p>
        </w:tc>
        <w:tc>
          <w:tcPr>
            <w:tcW w:w="1260" w:type="dxa"/>
            <w:tcBorders>
              <w:top w:val="nil"/>
              <w:left w:val="nil"/>
              <w:bottom w:val="nil"/>
              <w:right w:val="nil"/>
            </w:tcBorders>
            <w:shd w:val="clear" w:color="auto" w:fill="auto"/>
            <w:tcMar>
              <w:top w:w="12" w:type="dxa"/>
              <w:left w:w="12" w:type="dxa"/>
              <w:bottom w:w="0" w:type="dxa"/>
              <w:right w:w="12" w:type="dxa"/>
            </w:tcMar>
            <w:vAlign w:val="center"/>
            <w:hideMark/>
          </w:tcPr>
          <w:p w14:paraId="064AF7EB"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NS</w:t>
            </w:r>
          </w:p>
        </w:tc>
      </w:tr>
      <w:tr w:rsidR="00D86720" w:rsidRPr="00F71FBF" w14:paraId="3F2125FB" w14:textId="77777777" w:rsidTr="00D86720">
        <w:trPr>
          <w:trHeight w:val="458"/>
        </w:trPr>
        <w:tc>
          <w:tcPr>
            <w:tcW w:w="3596" w:type="dxa"/>
            <w:tcBorders>
              <w:top w:val="nil"/>
              <w:left w:val="nil"/>
              <w:bottom w:val="nil"/>
              <w:right w:val="nil"/>
            </w:tcBorders>
            <w:shd w:val="clear" w:color="auto" w:fill="auto"/>
            <w:tcMar>
              <w:top w:w="12" w:type="dxa"/>
              <w:left w:w="12" w:type="dxa"/>
              <w:bottom w:w="0" w:type="dxa"/>
              <w:right w:w="12" w:type="dxa"/>
            </w:tcMar>
            <w:vAlign w:val="center"/>
            <w:hideMark/>
          </w:tcPr>
          <w:p w14:paraId="46E7BDDE" w14:textId="28B4CFDE"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Background</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(HCC: meta or CCC)</w:t>
            </w:r>
          </w:p>
        </w:tc>
        <w:tc>
          <w:tcPr>
            <w:tcW w:w="2044" w:type="dxa"/>
            <w:tcBorders>
              <w:top w:val="nil"/>
              <w:left w:val="nil"/>
              <w:bottom w:val="nil"/>
              <w:right w:val="nil"/>
            </w:tcBorders>
            <w:shd w:val="clear" w:color="auto" w:fill="auto"/>
            <w:tcMar>
              <w:top w:w="12" w:type="dxa"/>
              <w:left w:w="12" w:type="dxa"/>
              <w:bottom w:w="0" w:type="dxa"/>
              <w:right w:w="12" w:type="dxa"/>
            </w:tcMar>
            <w:vAlign w:val="center"/>
            <w:hideMark/>
          </w:tcPr>
          <w:p w14:paraId="436BD114"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57:29</w:t>
            </w:r>
          </w:p>
        </w:tc>
        <w:tc>
          <w:tcPr>
            <w:tcW w:w="2240" w:type="dxa"/>
            <w:tcBorders>
              <w:top w:val="nil"/>
              <w:left w:val="nil"/>
              <w:bottom w:val="nil"/>
              <w:right w:val="nil"/>
            </w:tcBorders>
            <w:shd w:val="clear" w:color="auto" w:fill="auto"/>
            <w:tcMar>
              <w:top w:w="12" w:type="dxa"/>
              <w:left w:w="12" w:type="dxa"/>
              <w:bottom w:w="0" w:type="dxa"/>
              <w:right w:w="12" w:type="dxa"/>
            </w:tcMar>
            <w:vAlign w:val="center"/>
            <w:hideMark/>
          </w:tcPr>
          <w:p w14:paraId="1A40C788"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49:29</w:t>
            </w:r>
          </w:p>
        </w:tc>
        <w:tc>
          <w:tcPr>
            <w:tcW w:w="2420" w:type="dxa"/>
            <w:tcBorders>
              <w:top w:val="nil"/>
              <w:left w:val="nil"/>
              <w:bottom w:val="nil"/>
              <w:right w:val="nil"/>
            </w:tcBorders>
            <w:shd w:val="clear" w:color="auto" w:fill="auto"/>
            <w:tcMar>
              <w:top w:w="12" w:type="dxa"/>
              <w:left w:w="12" w:type="dxa"/>
              <w:bottom w:w="0" w:type="dxa"/>
              <w:right w:w="12" w:type="dxa"/>
            </w:tcMar>
            <w:vAlign w:val="center"/>
            <w:hideMark/>
          </w:tcPr>
          <w:p w14:paraId="42336906"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8:0</w:t>
            </w:r>
          </w:p>
        </w:tc>
        <w:tc>
          <w:tcPr>
            <w:tcW w:w="1260" w:type="dxa"/>
            <w:tcBorders>
              <w:top w:val="nil"/>
              <w:left w:val="nil"/>
              <w:bottom w:val="nil"/>
              <w:right w:val="nil"/>
            </w:tcBorders>
            <w:shd w:val="clear" w:color="auto" w:fill="auto"/>
            <w:tcMar>
              <w:top w:w="12" w:type="dxa"/>
              <w:left w:w="12" w:type="dxa"/>
              <w:bottom w:w="0" w:type="dxa"/>
              <w:right w:w="12" w:type="dxa"/>
            </w:tcMar>
            <w:hideMark/>
          </w:tcPr>
          <w:p w14:paraId="4950E2FF"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0.047</w:t>
            </w:r>
          </w:p>
        </w:tc>
      </w:tr>
      <w:tr w:rsidR="00D86720" w:rsidRPr="00F71FBF" w14:paraId="3C64952C" w14:textId="77777777" w:rsidTr="00D86720">
        <w:trPr>
          <w:trHeight w:val="275"/>
        </w:trPr>
        <w:tc>
          <w:tcPr>
            <w:tcW w:w="3596" w:type="dxa"/>
            <w:tcBorders>
              <w:top w:val="nil"/>
              <w:left w:val="nil"/>
              <w:bottom w:val="nil"/>
              <w:right w:val="nil"/>
            </w:tcBorders>
            <w:shd w:val="clear" w:color="auto" w:fill="auto"/>
            <w:tcMar>
              <w:top w:w="12" w:type="dxa"/>
              <w:left w:w="12" w:type="dxa"/>
              <w:bottom w:w="0" w:type="dxa"/>
              <w:right w:w="12" w:type="dxa"/>
            </w:tcMar>
            <w:vAlign w:val="center"/>
            <w:hideMark/>
          </w:tcPr>
          <w:p w14:paraId="75BAE3C0" w14:textId="77777777" w:rsidR="00D86720" w:rsidRPr="00F71FBF" w:rsidRDefault="00D86720" w:rsidP="003E25E0">
            <w:pPr>
              <w:spacing w:after="0" w:line="360" w:lineRule="auto"/>
              <w:rPr>
                <w:rFonts w:ascii="Book Antiqua" w:eastAsia="MS Mincho" w:hAnsi="Book Antiqua" w:cs="Times New Roman"/>
                <w:sz w:val="24"/>
                <w:szCs w:val="24"/>
              </w:rPr>
            </w:pPr>
            <w:proofErr w:type="spellStart"/>
            <w:r w:rsidRPr="00F71FBF">
              <w:rPr>
                <w:rFonts w:ascii="Book Antiqua" w:eastAsia="MS Mincho" w:hAnsi="Book Antiqua" w:cs="Times New Roman"/>
                <w:sz w:val="24"/>
                <w:szCs w:val="24"/>
              </w:rPr>
              <w:t>Hr</w:t>
            </w:r>
            <w:proofErr w:type="spellEnd"/>
            <w:r w:rsidRPr="00F71FBF">
              <w:rPr>
                <w:rFonts w:ascii="Book Antiqua" w:eastAsia="MS Mincho" w:hAnsi="Book Antiqua" w:cs="Times New Roman"/>
                <w:sz w:val="24"/>
                <w:szCs w:val="24"/>
              </w:rPr>
              <w:t xml:space="preserve"> (0/S:1:2/3)</w:t>
            </w:r>
          </w:p>
        </w:tc>
        <w:tc>
          <w:tcPr>
            <w:tcW w:w="2044" w:type="dxa"/>
            <w:tcBorders>
              <w:top w:val="nil"/>
              <w:left w:val="nil"/>
              <w:bottom w:val="nil"/>
              <w:right w:val="nil"/>
            </w:tcBorders>
            <w:shd w:val="clear" w:color="auto" w:fill="auto"/>
            <w:tcMar>
              <w:top w:w="12" w:type="dxa"/>
              <w:left w:w="12" w:type="dxa"/>
              <w:bottom w:w="0" w:type="dxa"/>
              <w:right w:w="12" w:type="dxa"/>
            </w:tcMar>
            <w:vAlign w:val="center"/>
            <w:hideMark/>
          </w:tcPr>
          <w:p w14:paraId="1DC0273A"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53:17:16</w:t>
            </w:r>
          </w:p>
        </w:tc>
        <w:tc>
          <w:tcPr>
            <w:tcW w:w="2240" w:type="dxa"/>
            <w:tcBorders>
              <w:top w:val="nil"/>
              <w:left w:val="nil"/>
              <w:bottom w:val="nil"/>
              <w:right w:val="nil"/>
            </w:tcBorders>
            <w:shd w:val="clear" w:color="auto" w:fill="auto"/>
            <w:tcMar>
              <w:top w:w="12" w:type="dxa"/>
              <w:left w:w="12" w:type="dxa"/>
              <w:bottom w:w="0" w:type="dxa"/>
              <w:right w:w="12" w:type="dxa"/>
            </w:tcMar>
            <w:vAlign w:val="center"/>
            <w:hideMark/>
          </w:tcPr>
          <w:p w14:paraId="6FAD93E4"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49:16:13</w:t>
            </w:r>
          </w:p>
        </w:tc>
        <w:tc>
          <w:tcPr>
            <w:tcW w:w="2420" w:type="dxa"/>
            <w:tcBorders>
              <w:top w:val="nil"/>
              <w:left w:val="nil"/>
              <w:bottom w:val="nil"/>
              <w:right w:val="nil"/>
            </w:tcBorders>
            <w:shd w:val="clear" w:color="auto" w:fill="auto"/>
            <w:tcMar>
              <w:top w:w="12" w:type="dxa"/>
              <w:left w:w="12" w:type="dxa"/>
              <w:bottom w:w="0" w:type="dxa"/>
              <w:right w:w="12" w:type="dxa"/>
            </w:tcMar>
            <w:vAlign w:val="center"/>
            <w:hideMark/>
          </w:tcPr>
          <w:p w14:paraId="710F7807"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4:1:3</w:t>
            </w:r>
          </w:p>
        </w:tc>
        <w:tc>
          <w:tcPr>
            <w:tcW w:w="1260" w:type="dxa"/>
            <w:tcBorders>
              <w:top w:val="nil"/>
              <w:left w:val="nil"/>
              <w:bottom w:val="nil"/>
              <w:right w:val="nil"/>
            </w:tcBorders>
            <w:shd w:val="clear" w:color="auto" w:fill="auto"/>
            <w:tcMar>
              <w:top w:w="12" w:type="dxa"/>
              <w:left w:w="12" w:type="dxa"/>
              <w:bottom w:w="0" w:type="dxa"/>
              <w:right w:w="12" w:type="dxa"/>
            </w:tcMar>
            <w:hideMark/>
          </w:tcPr>
          <w:p w14:paraId="797C9B73"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NS</w:t>
            </w:r>
          </w:p>
        </w:tc>
      </w:tr>
      <w:tr w:rsidR="00D86720" w:rsidRPr="00F71FBF" w14:paraId="2CFC8314" w14:textId="77777777" w:rsidTr="00D86720">
        <w:trPr>
          <w:trHeight w:val="275"/>
        </w:trPr>
        <w:tc>
          <w:tcPr>
            <w:tcW w:w="3596" w:type="dxa"/>
            <w:tcBorders>
              <w:top w:val="nil"/>
              <w:left w:val="nil"/>
              <w:bottom w:val="nil"/>
              <w:right w:val="nil"/>
            </w:tcBorders>
            <w:shd w:val="clear" w:color="auto" w:fill="auto"/>
            <w:tcMar>
              <w:top w:w="12" w:type="dxa"/>
              <w:left w:w="12" w:type="dxa"/>
              <w:bottom w:w="0" w:type="dxa"/>
              <w:right w:w="12" w:type="dxa"/>
            </w:tcMar>
            <w:vAlign w:val="center"/>
            <w:hideMark/>
          </w:tcPr>
          <w:p w14:paraId="79BB7F57"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Sapporo score</w:t>
            </w:r>
          </w:p>
        </w:tc>
        <w:tc>
          <w:tcPr>
            <w:tcW w:w="2044" w:type="dxa"/>
            <w:tcBorders>
              <w:top w:val="nil"/>
              <w:left w:val="nil"/>
              <w:bottom w:val="nil"/>
              <w:right w:val="nil"/>
            </w:tcBorders>
            <w:shd w:val="clear" w:color="auto" w:fill="auto"/>
            <w:tcMar>
              <w:top w:w="12" w:type="dxa"/>
              <w:left w:w="12" w:type="dxa"/>
              <w:bottom w:w="0" w:type="dxa"/>
              <w:right w:w="12" w:type="dxa"/>
            </w:tcMar>
            <w:vAlign w:val="center"/>
            <w:hideMark/>
          </w:tcPr>
          <w:p w14:paraId="29111BF3" w14:textId="3204F4CC"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13.2</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2.4</w:t>
            </w:r>
          </w:p>
        </w:tc>
        <w:tc>
          <w:tcPr>
            <w:tcW w:w="2240" w:type="dxa"/>
            <w:tcBorders>
              <w:top w:val="nil"/>
              <w:left w:val="nil"/>
              <w:bottom w:val="nil"/>
              <w:right w:val="nil"/>
            </w:tcBorders>
            <w:shd w:val="clear" w:color="auto" w:fill="auto"/>
            <w:tcMar>
              <w:top w:w="12" w:type="dxa"/>
              <w:left w:w="12" w:type="dxa"/>
              <w:bottom w:w="0" w:type="dxa"/>
              <w:right w:w="12" w:type="dxa"/>
            </w:tcMar>
            <w:vAlign w:val="center"/>
            <w:hideMark/>
          </w:tcPr>
          <w:p w14:paraId="106A101F" w14:textId="647C3EFC"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13.4</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2.5</w:t>
            </w:r>
          </w:p>
        </w:tc>
        <w:tc>
          <w:tcPr>
            <w:tcW w:w="2420" w:type="dxa"/>
            <w:tcBorders>
              <w:top w:val="nil"/>
              <w:left w:val="nil"/>
              <w:bottom w:val="nil"/>
              <w:right w:val="nil"/>
            </w:tcBorders>
            <w:shd w:val="clear" w:color="auto" w:fill="auto"/>
            <w:tcMar>
              <w:top w:w="12" w:type="dxa"/>
              <w:left w:w="12" w:type="dxa"/>
              <w:bottom w:w="0" w:type="dxa"/>
              <w:right w:w="12" w:type="dxa"/>
            </w:tcMar>
            <w:vAlign w:val="center"/>
            <w:hideMark/>
          </w:tcPr>
          <w:p w14:paraId="4FF93CBE" w14:textId="62E5A134"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11.0</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3.2</w:t>
            </w:r>
          </w:p>
        </w:tc>
        <w:tc>
          <w:tcPr>
            <w:tcW w:w="1260" w:type="dxa"/>
            <w:tcBorders>
              <w:top w:val="nil"/>
              <w:left w:val="nil"/>
              <w:bottom w:val="nil"/>
              <w:right w:val="nil"/>
            </w:tcBorders>
            <w:shd w:val="clear" w:color="auto" w:fill="auto"/>
            <w:tcMar>
              <w:top w:w="12" w:type="dxa"/>
              <w:left w:w="12" w:type="dxa"/>
              <w:bottom w:w="0" w:type="dxa"/>
              <w:right w:w="12" w:type="dxa"/>
            </w:tcMar>
            <w:hideMark/>
          </w:tcPr>
          <w:p w14:paraId="279C29CE"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0.037</w:t>
            </w:r>
          </w:p>
        </w:tc>
      </w:tr>
      <w:tr w:rsidR="00D86720" w:rsidRPr="00F71FBF" w14:paraId="704E27B6" w14:textId="77777777" w:rsidTr="00D86720">
        <w:trPr>
          <w:trHeight w:val="275"/>
        </w:trPr>
        <w:tc>
          <w:tcPr>
            <w:tcW w:w="3596" w:type="dxa"/>
            <w:tcBorders>
              <w:top w:val="nil"/>
              <w:left w:val="nil"/>
              <w:bottom w:val="nil"/>
              <w:right w:val="nil"/>
            </w:tcBorders>
            <w:shd w:val="clear" w:color="auto" w:fill="auto"/>
            <w:tcMar>
              <w:top w:w="12" w:type="dxa"/>
              <w:left w:w="12" w:type="dxa"/>
              <w:bottom w:w="0" w:type="dxa"/>
              <w:right w:w="12" w:type="dxa"/>
            </w:tcMar>
            <w:vAlign w:val="center"/>
            <w:hideMark/>
          </w:tcPr>
          <w:p w14:paraId="6E3D556D"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MELD score</w:t>
            </w:r>
          </w:p>
        </w:tc>
        <w:tc>
          <w:tcPr>
            <w:tcW w:w="2044" w:type="dxa"/>
            <w:tcBorders>
              <w:top w:val="nil"/>
              <w:left w:val="nil"/>
              <w:bottom w:val="nil"/>
              <w:right w:val="nil"/>
            </w:tcBorders>
            <w:shd w:val="clear" w:color="auto" w:fill="auto"/>
            <w:tcMar>
              <w:top w:w="12" w:type="dxa"/>
              <w:left w:w="12" w:type="dxa"/>
              <w:bottom w:w="0" w:type="dxa"/>
              <w:right w:w="12" w:type="dxa"/>
            </w:tcMar>
            <w:vAlign w:val="center"/>
            <w:hideMark/>
          </w:tcPr>
          <w:p w14:paraId="42033B85" w14:textId="422ACAF2"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7.6</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1.6</w:t>
            </w:r>
          </w:p>
        </w:tc>
        <w:tc>
          <w:tcPr>
            <w:tcW w:w="2240" w:type="dxa"/>
            <w:tcBorders>
              <w:top w:val="nil"/>
              <w:left w:val="nil"/>
              <w:bottom w:val="nil"/>
              <w:right w:val="nil"/>
            </w:tcBorders>
            <w:shd w:val="clear" w:color="auto" w:fill="auto"/>
            <w:tcMar>
              <w:top w:w="12" w:type="dxa"/>
              <w:left w:w="12" w:type="dxa"/>
              <w:bottom w:w="0" w:type="dxa"/>
              <w:right w:w="12" w:type="dxa"/>
            </w:tcMar>
            <w:vAlign w:val="center"/>
            <w:hideMark/>
          </w:tcPr>
          <w:p w14:paraId="110F4026" w14:textId="6D97FD2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7.6</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1.7</w:t>
            </w:r>
          </w:p>
        </w:tc>
        <w:tc>
          <w:tcPr>
            <w:tcW w:w="2420" w:type="dxa"/>
            <w:tcBorders>
              <w:top w:val="nil"/>
              <w:left w:val="nil"/>
              <w:bottom w:val="nil"/>
              <w:right w:val="nil"/>
            </w:tcBorders>
            <w:shd w:val="clear" w:color="auto" w:fill="auto"/>
            <w:tcMar>
              <w:top w:w="12" w:type="dxa"/>
              <w:left w:w="12" w:type="dxa"/>
              <w:bottom w:w="0" w:type="dxa"/>
              <w:right w:w="12" w:type="dxa"/>
            </w:tcMar>
            <w:vAlign w:val="center"/>
            <w:hideMark/>
          </w:tcPr>
          <w:p w14:paraId="111CBBB0" w14:textId="53A3C101"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7.8</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0.7</w:t>
            </w:r>
          </w:p>
        </w:tc>
        <w:tc>
          <w:tcPr>
            <w:tcW w:w="1260" w:type="dxa"/>
            <w:tcBorders>
              <w:top w:val="nil"/>
              <w:left w:val="nil"/>
              <w:bottom w:val="nil"/>
              <w:right w:val="nil"/>
            </w:tcBorders>
            <w:shd w:val="clear" w:color="auto" w:fill="auto"/>
            <w:tcMar>
              <w:top w:w="12" w:type="dxa"/>
              <w:left w:w="12" w:type="dxa"/>
              <w:bottom w:w="0" w:type="dxa"/>
              <w:right w:w="12" w:type="dxa"/>
            </w:tcMar>
            <w:hideMark/>
          </w:tcPr>
          <w:p w14:paraId="1659062A"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0.103</w:t>
            </w:r>
          </w:p>
        </w:tc>
      </w:tr>
      <w:tr w:rsidR="00D86720" w:rsidRPr="00F71FBF" w14:paraId="6DC7BCA3" w14:textId="77777777" w:rsidTr="00D86720">
        <w:trPr>
          <w:trHeight w:val="275"/>
        </w:trPr>
        <w:tc>
          <w:tcPr>
            <w:tcW w:w="3596" w:type="dxa"/>
            <w:tcBorders>
              <w:top w:val="nil"/>
              <w:left w:val="nil"/>
              <w:bottom w:val="nil"/>
              <w:right w:val="nil"/>
            </w:tcBorders>
            <w:shd w:val="clear" w:color="auto" w:fill="auto"/>
            <w:tcMar>
              <w:top w:w="12" w:type="dxa"/>
              <w:left w:w="12" w:type="dxa"/>
              <w:bottom w:w="0" w:type="dxa"/>
              <w:right w:w="12" w:type="dxa"/>
            </w:tcMar>
            <w:vAlign w:val="center"/>
            <w:hideMark/>
          </w:tcPr>
          <w:p w14:paraId="015662A3"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Child-Pugh score</w:t>
            </w:r>
          </w:p>
        </w:tc>
        <w:tc>
          <w:tcPr>
            <w:tcW w:w="2044" w:type="dxa"/>
            <w:tcBorders>
              <w:top w:val="nil"/>
              <w:left w:val="nil"/>
              <w:bottom w:val="nil"/>
              <w:right w:val="nil"/>
            </w:tcBorders>
            <w:shd w:val="clear" w:color="auto" w:fill="auto"/>
            <w:tcMar>
              <w:top w:w="12" w:type="dxa"/>
              <w:left w:w="12" w:type="dxa"/>
              <w:bottom w:w="0" w:type="dxa"/>
              <w:right w:w="12" w:type="dxa"/>
            </w:tcMar>
            <w:vAlign w:val="center"/>
            <w:hideMark/>
          </w:tcPr>
          <w:p w14:paraId="6A12C1E2" w14:textId="0737DEB8"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3.2</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0.4</w:t>
            </w:r>
          </w:p>
        </w:tc>
        <w:tc>
          <w:tcPr>
            <w:tcW w:w="2240" w:type="dxa"/>
            <w:tcBorders>
              <w:top w:val="nil"/>
              <w:left w:val="nil"/>
              <w:bottom w:val="nil"/>
              <w:right w:val="nil"/>
            </w:tcBorders>
            <w:shd w:val="clear" w:color="auto" w:fill="auto"/>
            <w:tcMar>
              <w:top w:w="12" w:type="dxa"/>
              <w:left w:w="12" w:type="dxa"/>
              <w:bottom w:w="0" w:type="dxa"/>
              <w:right w:w="12" w:type="dxa"/>
            </w:tcMar>
            <w:vAlign w:val="center"/>
            <w:hideMark/>
          </w:tcPr>
          <w:p w14:paraId="6CA4DD8E" w14:textId="0074455C"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3.2</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0.4</w:t>
            </w:r>
          </w:p>
        </w:tc>
        <w:tc>
          <w:tcPr>
            <w:tcW w:w="2420" w:type="dxa"/>
            <w:tcBorders>
              <w:top w:val="nil"/>
              <w:left w:val="nil"/>
              <w:bottom w:val="nil"/>
              <w:right w:val="nil"/>
            </w:tcBorders>
            <w:shd w:val="clear" w:color="auto" w:fill="auto"/>
            <w:tcMar>
              <w:top w:w="12" w:type="dxa"/>
              <w:left w:w="12" w:type="dxa"/>
              <w:bottom w:w="0" w:type="dxa"/>
              <w:right w:w="12" w:type="dxa"/>
            </w:tcMar>
            <w:vAlign w:val="center"/>
            <w:hideMark/>
          </w:tcPr>
          <w:p w14:paraId="0BD48FD1" w14:textId="0F26C598"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3.4</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0.5</w:t>
            </w:r>
          </w:p>
        </w:tc>
        <w:tc>
          <w:tcPr>
            <w:tcW w:w="1260" w:type="dxa"/>
            <w:tcBorders>
              <w:top w:val="nil"/>
              <w:left w:val="nil"/>
              <w:bottom w:val="nil"/>
              <w:right w:val="nil"/>
            </w:tcBorders>
            <w:shd w:val="clear" w:color="auto" w:fill="auto"/>
            <w:tcMar>
              <w:top w:w="12" w:type="dxa"/>
              <w:left w:w="12" w:type="dxa"/>
              <w:bottom w:w="0" w:type="dxa"/>
              <w:right w:w="12" w:type="dxa"/>
            </w:tcMar>
            <w:hideMark/>
          </w:tcPr>
          <w:p w14:paraId="749E08E2"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0.119</w:t>
            </w:r>
          </w:p>
        </w:tc>
      </w:tr>
      <w:tr w:rsidR="00D86720" w:rsidRPr="00F71FBF" w14:paraId="5280230D" w14:textId="77777777" w:rsidTr="00D86720">
        <w:trPr>
          <w:trHeight w:val="275"/>
        </w:trPr>
        <w:tc>
          <w:tcPr>
            <w:tcW w:w="3596" w:type="dxa"/>
            <w:tcBorders>
              <w:top w:val="nil"/>
              <w:left w:val="nil"/>
              <w:bottom w:val="nil"/>
              <w:right w:val="nil"/>
            </w:tcBorders>
            <w:shd w:val="clear" w:color="auto" w:fill="auto"/>
            <w:tcMar>
              <w:top w:w="12" w:type="dxa"/>
              <w:left w:w="12" w:type="dxa"/>
              <w:bottom w:w="0" w:type="dxa"/>
              <w:right w:w="12" w:type="dxa"/>
            </w:tcMar>
            <w:vAlign w:val="center"/>
            <w:hideMark/>
          </w:tcPr>
          <w:p w14:paraId="229CA0D8"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Total liver volume (cc)</w:t>
            </w:r>
          </w:p>
        </w:tc>
        <w:tc>
          <w:tcPr>
            <w:tcW w:w="2044" w:type="dxa"/>
            <w:tcBorders>
              <w:top w:val="nil"/>
              <w:left w:val="nil"/>
              <w:bottom w:val="nil"/>
              <w:right w:val="nil"/>
            </w:tcBorders>
            <w:shd w:val="clear" w:color="auto" w:fill="auto"/>
            <w:tcMar>
              <w:top w:w="12" w:type="dxa"/>
              <w:left w:w="12" w:type="dxa"/>
              <w:bottom w:w="0" w:type="dxa"/>
              <w:right w:w="12" w:type="dxa"/>
            </w:tcMar>
            <w:vAlign w:val="center"/>
            <w:hideMark/>
          </w:tcPr>
          <w:p w14:paraId="6DD33A09" w14:textId="7112314F"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1137.8</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222.9</w:t>
            </w:r>
          </w:p>
        </w:tc>
        <w:tc>
          <w:tcPr>
            <w:tcW w:w="2240" w:type="dxa"/>
            <w:tcBorders>
              <w:top w:val="nil"/>
              <w:left w:val="nil"/>
              <w:bottom w:val="nil"/>
              <w:right w:val="nil"/>
            </w:tcBorders>
            <w:shd w:val="clear" w:color="auto" w:fill="auto"/>
            <w:tcMar>
              <w:top w:w="12" w:type="dxa"/>
              <w:left w:w="12" w:type="dxa"/>
              <w:bottom w:w="0" w:type="dxa"/>
              <w:right w:w="12" w:type="dxa"/>
            </w:tcMar>
            <w:vAlign w:val="center"/>
            <w:hideMark/>
          </w:tcPr>
          <w:p w14:paraId="5B66549E" w14:textId="6F37168E"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1136.2</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228.5</w:t>
            </w:r>
          </w:p>
        </w:tc>
        <w:tc>
          <w:tcPr>
            <w:tcW w:w="2420" w:type="dxa"/>
            <w:tcBorders>
              <w:top w:val="nil"/>
              <w:left w:val="nil"/>
              <w:bottom w:val="nil"/>
              <w:right w:val="nil"/>
            </w:tcBorders>
            <w:shd w:val="clear" w:color="auto" w:fill="auto"/>
            <w:tcMar>
              <w:top w:w="12" w:type="dxa"/>
              <w:left w:w="12" w:type="dxa"/>
              <w:bottom w:w="0" w:type="dxa"/>
              <w:right w:w="12" w:type="dxa"/>
            </w:tcMar>
            <w:vAlign w:val="center"/>
            <w:hideMark/>
          </w:tcPr>
          <w:p w14:paraId="7FC91A38" w14:textId="3B7FC7F8"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1153.5</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221.4</w:t>
            </w:r>
          </w:p>
        </w:tc>
        <w:tc>
          <w:tcPr>
            <w:tcW w:w="1260" w:type="dxa"/>
            <w:tcBorders>
              <w:top w:val="nil"/>
              <w:left w:val="nil"/>
              <w:bottom w:val="nil"/>
              <w:right w:val="nil"/>
            </w:tcBorders>
            <w:shd w:val="clear" w:color="auto" w:fill="auto"/>
            <w:tcMar>
              <w:top w:w="12" w:type="dxa"/>
              <w:left w:w="12" w:type="dxa"/>
              <w:bottom w:w="0" w:type="dxa"/>
              <w:right w:w="12" w:type="dxa"/>
            </w:tcMar>
            <w:hideMark/>
          </w:tcPr>
          <w:p w14:paraId="60FFDAF7"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NS</w:t>
            </w:r>
          </w:p>
        </w:tc>
      </w:tr>
      <w:tr w:rsidR="00D86720" w:rsidRPr="00F71FBF" w14:paraId="36E855AA" w14:textId="77777777" w:rsidTr="00D86720">
        <w:trPr>
          <w:trHeight w:val="275"/>
        </w:trPr>
        <w:tc>
          <w:tcPr>
            <w:tcW w:w="3596" w:type="dxa"/>
            <w:tcBorders>
              <w:top w:val="nil"/>
              <w:left w:val="nil"/>
              <w:bottom w:val="nil"/>
              <w:right w:val="nil"/>
            </w:tcBorders>
            <w:shd w:val="clear" w:color="auto" w:fill="auto"/>
            <w:tcMar>
              <w:top w:w="12" w:type="dxa"/>
              <w:left w:w="12" w:type="dxa"/>
              <w:bottom w:w="0" w:type="dxa"/>
              <w:right w:w="12" w:type="dxa"/>
            </w:tcMar>
            <w:vAlign w:val="center"/>
            <w:hideMark/>
          </w:tcPr>
          <w:p w14:paraId="18CD8417"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Reduction in liver volume (%)</w:t>
            </w:r>
          </w:p>
        </w:tc>
        <w:tc>
          <w:tcPr>
            <w:tcW w:w="2044" w:type="dxa"/>
            <w:tcBorders>
              <w:top w:val="nil"/>
              <w:left w:val="nil"/>
              <w:bottom w:val="nil"/>
              <w:right w:val="nil"/>
            </w:tcBorders>
            <w:shd w:val="clear" w:color="auto" w:fill="auto"/>
            <w:tcMar>
              <w:top w:w="12" w:type="dxa"/>
              <w:left w:w="12" w:type="dxa"/>
              <w:bottom w:w="0" w:type="dxa"/>
              <w:right w:w="12" w:type="dxa"/>
            </w:tcMar>
            <w:vAlign w:val="center"/>
            <w:hideMark/>
          </w:tcPr>
          <w:p w14:paraId="1F511C15" w14:textId="63277803"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19.0</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13.0</w:t>
            </w:r>
          </w:p>
        </w:tc>
        <w:tc>
          <w:tcPr>
            <w:tcW w:w="2240" w:type="dxa"/>
            <w:tcBorders>
              <w:top w:val="nil"/>
              <w:left w:val="nil"/>
              <w:bottom w:val="nil"/>
              <w:right w:val="nil"/>
            </w:tcBorders>
            <w:shd w:val="clear" w:color="auto" w:fill="auto"/>
            <w:tcMar>
              <w:top w:w="12" w:type="dxa"/>
              <w:left w:w="12" w:type="dxa"/>
              <w:bottom w:w="0" w:type="dxa"/>
              <w:right w:w="12" w:type="dxa"/>
            </w:tcMar>
            <w:vAlign w:val="center"/>
            <w:hideMark/>
          </w:tcPr>
          <w:p w14:paraId="05AF0E2D" w14:textId="6F7D5DA3"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17.6</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12.1</w:t>
            </w:r>
          </w:p>
        </w:tc>
        <w:tc>
          <w:tcPr>
            <w:tcW w:w="2420" w:type="dxa"/>
            <w:tcBorders>
              <w:top w:val="nil"/>
              <w:left w:val="nil"/>
              <w:bottom w:val="nil"/>
              <w:right w:val="nil"/>
            </w:tcBorders>
            <w:shd w:val="clear" w:color="auto" w:fill="auto"/>
            <w:tcMar>
              <w:top w:w="12" w:type="dxa"/>
              <w:left w:w="12" w:type="dxa"/>
              <w:bottom w:w="0" w:type="dxa"/>
              <w:right w:w="12" w:type="dxa"/>
            </w:tcMar>
            <w:vAlign w:val="center"/>
            <w:hideMark/>
          </w:tcPr>
          <w:p w14:paraId="27BF7ED5" w14:textId="7DD85130"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32.8</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15.0</w:t>
            </w:r>
          </w:p>
        </w:tc>
        <w:tc>
          <w:tcPr>
            <w:tcW w:w="1260" w:type="dxa"/>
            <w:tcBorders>
              <w:top w:val="nil"/>
              <w:left w:val="nil"/>
              <w:bottom w:val="nil"/>
              <w:right w:val="nil"/>
            </w:tcBorders>
            <w:shd w:val="clear" w:color="auto" w:fill="auto"/>
            <w:tcMar>
              <w:top w:w="12" w:type="dxa"/>
              <w:left w:w="12" w:type="dxa"/>
              <w:bottom w:w="0" w:type="dxa"/>
              <w:right w:w="12" w:type="dxa"/>
            </w:tcMar>
            <w:hideMark/>
          </w:tcPr>
          <w:p w14:paraId="78718AD7"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0.006</w:t>
            </w:r>
          </w:p>
        </w:tc>
      </w:tr>
      <w:tr w:rsidR="00D86720" w:rsidRPr="00F71FBF" w14:paraId="2A4EC34B" w14:textId="77777777" w:rsidTr="00D86720">
        <w:trPr>
          <w:trHeight w:val="275"/>
        </w:trPr>
        <w:tc>
          <w:tcPr>
            <w:tcW w:w="3596" w:type="dxa"/>
            <w:tcBorders>
              <w:top w:val="nil"/>
              <w:left w:val="nil"/>
              <w:bottom w:val="single" w:sz="12" w:space="0" w:color="000000"/>
              <w:right w:val="nil"/>
            </w:tcBorders>
            <w:shd w:val="clear" w:color="auto" w:fill="auto"/>
            <w:tcMar>
              <w:top w:w="12" w:type="dxa"/>
              <w:left w:w="12" w:type="dxa"/>
              <w:bottom w:w="0" w:type="dxa"/>
              <w:right w:w="12" w:type="dxa"/>
            </w:tcMar>
            <w:vAlign w:val="center"/>
            <w:hideMark/>
          </w:tcPr>
          <w:p w14:paraId="0A2B2278"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Residual liver volume (%)</w:t>
            </w:r>
          </w:p>
        </w:tc>
        <w:tc>
          <w:tcPr>
            <w:tcW w:w="2044" w:type="dxa"/>
            <w:tcBorders>
              <w:top w:val="nil"/>
              <w:left w:val="nil"/>
              <w:bottom w:val="single" w:sz="12" w:space="0" w:color="000000"/>
              <w:right w:val="nil"/>
            </w:tcBorders>
            <w:shd w:val="clear" w:color="auto" w:fill="auto"/>
            <w:tcMar>
              <w:top w:w="12" w:type="dxa"/>
              <w:left w:w="12" w:type="dxa"/>
              <w:bottom w:w="0" w:type="dxa"/>
              <w:right w:w="12" w:type="dxa"/>
            </w:tcMar>
            <w:vAlign w:val="center"/>
            <w:hideMark/>
          </w:tcPr>
          <w:p w14:paraId="33D6028D" w14:textId="5FFBC70E"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85.1</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14.4</w:t>
            </w:r>
          </w:p>
        </w:tc>
        <w:tc>
          <w:tcPr>
            <w:tcW w:w="2240" w:type="dxa"/>
            <w:tcBorders>
              <w:top w:val="nil"/>
              <w:left w:val="nil"/>
              <w:bottom w:val="single" w:sz="12" w:space="0" w:color="000000"/>
              <w:right w:val="nil"/>
            </w:tcBorders>
            <w:shd w:val="clear" w:color="auto" w:fill="auto"/>
            <w:tcMar>
              <w:top w:w="12" w:type="dxa"/>
              <w:left w:w="12" w:type="dxa"/>
              <w:bottom w:w="0" w:type="dxa"/>
              <w:right w:w="12" w:type="dxa"/>
            </w:tcMar>
            <w:vAlign w:val="center"/>
            <w:hideMark/>
          </w:tcPr>
          <w:p w14:paraId="342CB477" w14:textId="5FA2F914"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86.0</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13.7</w:t>
            </w:r>
          </w:p>
        </w:tc>
        <w:tc>
          <w:tcPr>
            <w:tcW w:w="2420" w:type="dxa"/>
            <w:tcBorders>
              <w:top w:val="nil"/>
              <w:left w:val="nil"/>
              <w:bottom w:val="single" w:sz="12" w:space="0" w:color="000000"/>
              <w:right w:val="nil"/>
            </w:tcBorders>
            <w:shd w:val="clear" w:color="auto" w:fill="auto"/>
            <w:tcMar>
              <w:top w:w="12" w:type="dxa"/>
              <w:left w:w="12" w:type="dxa"/>
              <w:bottom w:w="0" w:type="dxa"/>
              <w:right w:w="12" w:type="dxa"/>
            </w:tcMar>
            <w:vAlign w:val="center"/>
            <w:hideMark/>
          </w:tcPr>
          <w:p w14:paraId="3213F985" w14:textId="7B546226"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75.4</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w:t>
            </w:r>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17.9</w:t>
            </w:r>
          </w:p>
        </w:tc>
        <w:tc>
          <w:tcPr>
            <w:tcW w:w="1260" w:type="dxa"/>
            <w:tcBorders>
              <w:top w:val="nil"/>
              <w:left w:val="nil"/>
              <w:bottom w:val="single" w:sz="12" w:space="0" w:color="000000"/>
              <w:right w:val="nil"/>
            </w:tcBorders>
            <w:shd w:val="clear" w:color="auto" w:fill="auto"/>
            <w:tcMar>
              <w:top w:w="12" w:type="dxa"/>
              <w:left w:w="12" w:type="dxa"/>
              <w:bottom w:w="0" w:type="dxa"/>
              <w:right w:w="12" w:type="dxa"/>
            </w:tcMar>
            <w:hideMark/>
          </w:tcPr>
          <w:p w14:paraId="43583750" w14:textId="77777777"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0.039</w:t>
            </w:r>
          </w:p>
        </w:tc>
      </w:tr>
    </w:tbl>
    <w:p w14:paraId="6C528F96" w14:textId="18034D7F" w:rsidR="00D86720" w:rsidRPr="00F71FBF" w:rsidRDefault="00D86720"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Continuous variables are expressed as the mean and standard deviation. BSA: </w:t>
      </w:r>
      <w:r w:rsidR="00C628B1" w:rsidRPr="00F71FBF">
        <w:rPr>
          <w:rFonts w:ascii="Book Antiqua" w:eastAsia="MS Mincho" w:hAnsi="Book Antiqua" w:cs="Times New Roman"/>
          <w:sz w:val="24"/>
          <w:szCs w:val="24"/>
        </w:rPr>
        <w:t xml:space="preserve">Body </w:t>
      </w:r>
      <w:r w:rsidRPr="00F71FBF">
        <w:rPr>
          <w:rFonts w:ascii="Book Antiqua" w:eastAsia="MS Mincho" w:hAnsi="Book Antiqua" w:cs="Times New Roman"/>
          <w:sz w:val="24"/>
          <w:szCs w:val="24"/>
        </w:rPr>
        <w:t>surface area</w:t>
      </w:r>
      <w:r w:rsidR="00C628B1" w:rsidRPr="00F71FBF">
        <w:rPr>
          <w:rFonts w:ascii="Book Antiqua" w:eastAsia="MS Mincho" w:hAnsi="Book Antiqua" w:cs="Times New Roman"/>
          <w:sz w:val="24"/>
          <w:szCs w:val="24"/>
        </w:rPr>
        <w:t>;</w:t>
      </w:r>
      <w:r w:rsidRPr="00F71FBF">
        <w:rPr>
          <w:rFonts w:ascii="Book Antiqua" w:eastAsia="MS Mincho" w:hAnsi="Book Antiqua" w:cs="Times New Roman"/>
          <w:sz w:val="24"/>
          <w:szCs w:val="24"/>
        </w:rPr>
        <w:t xml:space="preserve"> PT-INR: </w:t>
      </w:r>
      <w:r w:rsidR="00C628B1" w:rsidRPr="00F71FBF">
        <w:rPr>
          <w:rFonts w:ascii="Book Antiqua" w:eastAsia="MS Mincho" w:hAnsi="Book Antiqua" w:cs="Times New Roman"/>
          <w:sz w:val="24"/>
          <w:szCs w:val="24"/>
        </w:rPr>
        <w:t xml:space="preserve">Prothrombin </w:t>
      </w:r>
      <w:r w:rsidRPr="00F71FBF">
        <w:rPr>
          <w:rFonts w:ascii="Book Antiqua" w:eastAsia="MS Mincho" w:hAnsi="Book Antiqua" w:cs="Times New Roman"/>
          <w:sz w:val="24"/>
          <w:szCs w:val="24"/>
        </w:rPr>
        <w:t>time-international normalized ratio</w:t>
      </w:r>
      <w:r w:rsidR="00C628B1" w:rsidRPr="00F71FBF">
        <w:rPr>
          <w:rFonts w:ascii="Book Antiqua" w:eastAsia="MS Mincho" w:hAnsi="Book Antiqua" w:cs="Times New Roman"/>
          <w:sz w:val="24"/>
          <w:szCs w:val="24"/>
        </w:rPr>
        <w:t>;</w:t>
      </w:r>
      <w:r w:rsidRPr="00F71FBF">
        <w:rPr>
          <w:rFonts w:ascii="Book Antiqua" w:eastAsia="MS Mincho" w:hAnsi="Book Antiqua" w:cs="Times New Roman"/>
          <w:sz w:val="24"/>
          <w:szCs w:val="24"/>
        </w:rPr>
        <w:t xml:space="preserve"> ICG15: </w:t>
      </w:r>
      <w:r w:rsidR="00C628B1" w:rsidRPr="00F71FBF">
        <w:rPr>
          <w:rFonts w:ascii="Book Antiqua" w:eastAsia="MS Mincho" w:hAnsi="Book Antiqua" w:cs="Times New Roman"/>
          <w:sz w:val="24"/>
          <w:szCs w:val="24"/>
        </w:rPr>
        <w:t xml:space="preserve">Indocyanine </w:t>
      </w:r>
      <w:r w:rsidRPr="00F71FBF">
        <w:rPr>
          <w:rFonts w:ascii="Book Antiqua" w:eastAsia="MS Mincho" w:hAnsi="Book Antiqua" w:cs="Times New Roman"/>
          <w:sz w:val="24"/>
          <w:szCs w:val="24"/>
        </w:rPr>
        <w:t>green retention rate at 15 min</w:t>
      </w:r>
      <w:r w:rsidR="00C628B1" w:rsidRPr="00F71FBF">
        <w:rPr>
          <w:rFonts w:ascii="Book Antiqua" w:eastAsia="MS Mincho" w:hAnsi="Book Antiqua" w:cs="Times New Roman"/>
          <w:sz w:val="24"/>
          <w:szCs w:val="24"/>
        </w:rPr>
        <w:t>;</w:t>
      </w:r>
      <w:r w:rsidRPr="00F71FBF">
        <w:rPr>
          <w:rFonts w:ascii="Book Antiqua" w:eastAsia="MS Mincho" w:hAnsi="Book Antiqua" w:cs="Times New Roman"/>
          <w:sz w:val="24"/>
          <w:szCs w:val="24"/>
        </w:rPr>
        <w:t xml:space="preserve"> ATIII: </w:t>
      </w:r>
      <w:r w:rsidR="00C628B1" w:rsidRPr="00F71FBF">
        <w:rPr>
          <w:rFonts w:ascii="Book Antiqua" w:eastAsia="MS Mincho" w:hAnsi="Book Antiqua" w:cs="Times New Roman"/>
          <w:sz w:val="24"/>
          <w:szCs w:val="24"/>
        </w:rPr>
        <w:t xml:space="preserve">Serum </w:t>
      </w:r>
      <w:r w:rsidRPr="00F71FBF">
        <w:rPr>
          <w:rFonts w:ascii="Book Antiqua" w:eastAsia="MS Mincho" w:hAnsi="Book Antiqua" w:cs="Times New Roman"/>
          <w:sz w:val="24"/>
          <w:szCs w:val="24"/>
        </w:rPr>
        <w:t>anti-thrombin III level</w:t>
      </w:r>
      <w:r w:rsidR="00C628B1" w:rsidRPr="00F71FBF">
        <w:rPr>
          <w:rFonts w:ascii="Book Antiqua" w:eastAsia="MS Mincho" w:hAnsi="Book Antiqua" w:cs="Times New Roman"/>
          <w:sz w:val="24"/>
          <w:szCs w:val="24"/>
        </w:rPr>
        <w:t>;</w:t>
      </w:r>
      <w:r w:rsidRPr="00F71FBF">
        <w:rPr>
          <w:rFonts w:ascii="Book Antiqua" w:eastAsia="MS Mincho" w:hAnsi="Book Antiqua" w:cs="Times New Roman"/>
          <w:sz w:val="24"/>
          <w:szCs w:val="24"/>
        </w:rPr>
        <w:t xml:space="preserve"> HCC: </w:t>
      </w:r>
      <w:r w:rsidR="00C628B1" w:rsidRPr="00F71FBF">
        <w:rPr>
          <w:rFonts w:ascii="Book Antiqua" w:eastAsia="MS Mincho" w:hAnsi="Book Antiqua" w:cs="Times New Roman"/>
          <w:sz w:val="24"/>
          <w:szCs w:val="24"/>
        </w:rPr>
        <w:t xml:space="preserve">Hepatocellular </w:t>
      </w:r>
      <w:r w:rsidRPr="00F71FBF">
        <w:rPr>
          <w:rFonts w:ascii="Book Antiqua" w:eastAsia="MS Mincho" w:hAnsi="Book Antiqua" w:cs="Times New Roman"/>
          <w:sz w:val="24"/>
          <w:szCs w:val="24"/>
        </w:rPr>
        <w:t>carcinoma</w:t>
      </w:r>
      <w:r w:rsidR="00C628B1" w:rsidRPr="00F71FBF">
        <w:rPr>
          <w:rFonts w:ascii="Book Antiqua" w:eastAsia="MS Mincho" w:hAnsi="Book Antiqua" w:cs="Times New Roman"/>
          <w:sz w:val="24"/>
          <w:szCs w:val="24"/>
        </w:rPr>
        <w:t>;</w:t>
      </w:r>
      <w:r w:rsidRPr="00F71FBF">
        <w:rPr>
          <w:rFonts w:ascii="Book Antiqua" w:eastAsia="MS Mincho" w:hAnsi="Book Antiqua" w:cs="Times New Roman"/>
          <w:sz w:val="24"/>
          <w:szCs w:val="24"/>
        </w:rPr>
        <w:t xml:space="preserve"> meta: </w:t>
      </w:r>
      <w:r w:rsidR="00C628B1" w:rsidRPr="00F71FBF">
        <w:rPr>
          <w:rFonts w:ascii="Book Antiqua" w:eastAsia="MS Mincho" w:hAnsi="Book Antiqua" w:cs="Times New Roman"/>
          <w:sz w:val="24"/>
          <w:szCs w:val="24"/>
        </w:rPr>
        <w:t xml:space="preserve">Metastatic </w:t>
      </w:r>
      <w:r w:rsidRPr="00F71FBF">
        <w:rPr>
          <w:rFonts w:ascii="Book Antiqua" w:eastAsia="MS Mincho" w:hAnsi="Book Antiqua" w:cs="Times New Roman"/>
          <w:sz w:val="24"/>
          <w:szCs w:val="24"/>
        </w:rPr>
        <w:t>tumor</w:t>
      </w:r>
      <w:r w:rsidR="00C628B1" w:rsidRPr="00F71FBF">
        <w:rPr>
          <w:rFonts w:ascii="Book Antiqua" w:eastAsia="MS Mincho" w:hAnsi="Book Antiqua" w:cs="Times New Roman"/>
          <w:sz w:val="24"/>
          <w:szCs w:val="24"/>
        </w:rPr>
        <w:t>;</w:t>
      </w:r>
      <w:r w:rsidRPr="00F71FBF">
        <w:rPr>
          <w:rFonts w:ascii="Book Antiqua" w:eastAsia="MS Mincho" w:hAnsi="Book Antiqua" w:cs="Times New Roman"/>
          <w:sz w:val="24"/>
          <w:szCs w:val="24"/>
        </w:rPr>
        <w:t xml:space="preserve"> CCC: </w:t>
      </w:r>
      <w:proofErr w:type="spellStart"/>
      <w:r w:rsidR="00C628B1" w:rsidRPr="00F71FBF">
        <w:rPr>
          <w:rFonts w:ascii="Book Antiqua" w:eastAsia="MS Mincho" w:hAnsi="Book Antiqua" w:cs="Times New Roman"/>
          <w:sz w:val="24"/>
          <w:szCs w:val="24"/>
        </w:rPr>
        <w:t>Cholangiocellular</w:t>
      </w:r>
      <w:proofErr w:type="spellEnd"/>
      <w:r w:rsidR="00C628B1"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carcinoma</w:t>
      </w:r>
      <w:r w:rsidR="00C628B1" w:rsidRPr="00F71FBF">
        <w:rPr>
          <w:rFonts w:ascii="Book Antiqua" w:eastAsia="MS Mincho" w:hAnsi="Book Antiqua" w:cs="Times New Roman"/>
          <w:sz w:val="24"/>
          <w:szCs w:val="24"/>
        </w:rPr>
        <w:t>;</w:t>
      </w:r>
      <w:r w:rsidRPr="00F71FBF">
        <w:rPr>
          <w:rFonts w:ascii="Book Antiqua" w:eastAsia="MS Mincho" w:hAnsi="Book Antiqua" w:cs="Times New Roman"/>
          <w:sz w:val="24"/>
          <w:szCs w:val="24"/>
        </w:rPr>
        <w:t xml:space="preserve"> </w:t>
      </w:r>
      <w:proofErr w:type="spellStart"/>
      <w:r w:rsidRPr="00F71FBF">
        <w:rPr>
          <w:rFonts w:ascii="Book Antiqua" w:eastAsia="MS Mincho" w:hAnsi="Book Antiqua" w:cs="Times New Roman"/>
          <w:sz w:val="24"/>
          <w:szCs w:val="24"/>
        </w:rPr>
        <w:t>Hr</w:t>
      </w:r>
      <w:proofErr w:type="spellEnd"/>
      <w:r w:rsidRPr="00F71FBF">
        <w:rPr>
          <w:rFonts w:ascii="Book Antiqua" w:eastAsia="MS Mincho" w:hAnsi="Book Antiqua" w:cs="Times New Roman"/>
          <w:sz w:val="24"/>
          <w:szCs w:val="24"/>
        </w:rPr>
        <w:t xml:space="preserve">: </w:t>
      </w:r>
      <w:r w:rsidR="00C628B1" w:rsidRPr="00F71FBF">
        <w:rPr>
          <w:rFonts w:ascii="Book Antiqua" w:eastAsia="MS Mincho" w:hAnsi="Book Antiqua" w:cs="Times New Roman"/>
          <w:sz w:val="24"/>
          <w:szCs w:val="24"/>
        </w:rPr>
        <w:t xml:space="preserve">Hepatic </w:t>
      </w:r>
      <w:r w:rsidRPr="00F71FBF">
        <w:rPr>
          <w:rFonts w:ascii="Book Antiqua" w:eastAsia="MS Mincho" w:hAnsi="Book Antiqua" w:cs="Times New Roman"/>
          <w:sz w:val="24"/>
          <w:szCs w:val="24"/>
        </w:rPr>
        <w:t>resection</w:t>
      </w:r>
      <w:r w:rsidR="00C628B1" w:rsidRPr="00F71FBF">
        <w:rPr>
          <w:rFonts w:ascii="Book Antiqua" w:eastAsia="MS Mincho" w:hAnsi="Book Antiqua" w:cs="Times New Roman"/>
          <w:sz w:val="24"/>
          <w:szCs w:val="24"/>
        </w:rPr>
        <w:t>;</w:t>
      </w:r>
      <w:r w:rsidRPr="00F71FBF">
        <w:rPr>
          <w:rFonts w:ascii="Book Antiqua" w:eastAsia="MS Mincho" w:hAnsi="Book Antiqua" w:cs="Times New Roman"/>
          <w:sz w:val="24"/>
          <w:szCs w:val="24"/>
        </w:rPr>
        <w:t xml:space="preserve"> HH15: </w:t>
      </w:r>
      <w:r w:rsidR="00C628B1" w:rsidRPr="00F71FBF">
        <w:rPr>
          <w:rFonts w:ascii="Book Antiqua" w:eastAsia="MS Mincho" w:hAnsi="Book Antiqua" w:cs="Times New Roman"/>
          <w:sz w:val="24"/>
          <w:szCs w:val="24"/>
        </w:rPr>
        <w:t xml:space="preserve">Uptake </w:t>
      </w:r>
      <w:r w:rsidRPr="00F71FBF">
        <w:rPr>
          <w:rFonts w:ascii="Book Antiqua" w:eastAsia="MS Mincho" w:hAnsi="Book Antiqua" w:cs="Times New Roman"/>
          <w:sz w:val="24"/>
          <w:szCs w:val="24"/>
        </w:rPr>
        <w:t>ratio of the heart at 15 min to that seen at 3 min on 99m Tc-galactosyl human serum albumin scintigraphy (GSA)</w:t>
      </w:r>
      <w:r w:rsidR="00C628B1" w:rsidRPr="00F71FBF">
        <w:rPr>
          <w:rFonts w:ascii="Book Antiqua" w:eastAsia="MS Mincho" w:hAnsi="Book Antiqua" w:cs="Times New Roman"/>
          <w:sz w:val="24"/>
          <w:szCs w:val="24"/>
        </w:rPr>
        <w:t>;</w:t>
      </w:r>
      <w:r w:rsidRPr="00F71FBF">
        <w:rPr>
          <w:rFonts w:ascii="Book Antiqua" w:eastAsia="MS Mincho" w:hAnsi="Book Antiqua" w:cs="Times New Roman"/>
          <w:sz w:val="24"/>
          <w:szCs w:val="24"/>
        </w:rPr>
        <w:t xml:space="preserve"> LHL15: </w:t>
      </w:r>
      <w:r w:rsidR="00C628B1" w:rsidRPr="00F71FBF">
        <w:rPr>
          <w:rFonts w:ascii="Book Antiqua" w:eastAsia="MS Mincho" w:hAnsi="Book Antiqua" w:cs="Times New Roman"/>
          <w:sz w:val="24"/>
          <w:szCs w:val="24"/>
        </w:rPr>
        <w:t xml:space="preserve">The </w:t>
      </w:r>
      <w:r w:rsidRPr="00F71FBF">
        <w:rPr>
          <w:rFonts w:ascii="Book Antiqua" w:eastAsia="MS Mincho" w:hAnsi="Book Antiqua" w:cs="Times New Roman"/>
          <w:sz w:val="24"/>
          <w:szCs w:val="24"/>
        </w:rPr>
        <w:t>uptake ratio of the liver to the liver plus heart at 15 min on GSA</w:t>
      </w:r>
      <w:r w:rsidR="00C628B1" w:rsidRPr="00F71FBF">
        <w:rPr>
          <w:rFonts w:ascii="Book Antiqua" w:eastAsia="MS Mincho" w:hAnsi="Book Antiqua" w:cs="Times New Roman"/>
          <w:sz w:val="24"/>
          <w:szCs w:val="24"/>
        </w:rPr>
        <w:t>;</w:t>
      </w:r>
      <w:r w:rsidRPr="00F71FBF">
        <w:rPr>
          <w:rFonts w:ascii="Book Antiqua" w:eastAsia="MS Mincho" w:hAnsi="Book Antiqua" w:cs="Times New Roman"/>
          <w:sz w:val="24"/>
          <w:szCs w:val="24"/>
        </w:rPr>
        <w:t xml:space="preserve"> MELD: Model For End-Stage Liver Disease</w:t>
      </w:r>
      <w:r w:rsidR="00C628B1" w:rsidRPr="00F71FBF">
        <w:rPr>
          <w:rFonts w:ascii="Book Antiqua" w:eastAsia="MS Mincho" w:hAnsi="Book Antiqua" w:cs="Times New Roman"/>
          <w:sz w:val="24"/>
          <w:szCs w:val="24"/>
        </w:rPr>
        <w:t>;</w:t>
      </w:r>
      <w:r w:rsidRPr="00F71FBF">
        <w:rPr>
          <w:rFonts w:ascii="Book Antiqua" w:eastAsia="MS Mincho" w:hAnsi="Book Antiqua" w:cs="Times New Roman"/>
          <w:sz w:val="24"/>
          <w:szCs w:val="24"/>
        </w:rPr>
        <w:t xml:space="preserve"> NS: </w:t>
      </w:r>
      <w:r w:rsidR="00C628B1" w:rsidRPr="00F71FBF">
        <w:rPr>
          <w:rFonts w:ascii="Book Antiqua" w:eastAsia="MS Mincho" w:hAnsi="Book Antiqua" w:cs="Times New Roman"/>
          <w:sz w:val="24"/>
          <w:szCs w:val="24"/>
        </w:rPr>
        <w:t xml:space="preserve">Not </w:t>
      </w:r>
      <w:r w:rsidRPr="00F71FBF">
        <w:rPr>
          <w:rFonts w:ascii="Book Antiqua" w:eastAsia="MS Mincho" w:hAnsi="Book Antiqua" w:cs="Times New Roman"/>
          <w:sz w:val="24"/>
          <w:szCs w:val="24"/>
        </w:rPr>
        <w:t>significant.</w:t>
      </w:r>
    </w:p>
    <w:p w14:paraId="068E1521" w14:textId="4F26F290" w:rsidR="00C628B1" w:rsidRPr="00F71FBF" w:rsidRDefault="00C628B1"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br w:type="page"/>
      </w:r>
    </w:p>
    <w:p w14:paraId="3AC3E331" w14:textId="2481F6D7" w:rsidR="00C628B1" w:rsidRPr="00F71FBF" w:rsidRDefault="00C628B1" w:rsidP="003E25E0">
      <w:pPr>
        <w:spacing w:after="0" w:line="360" w:lineRule="auto"/>
        <w:rPr>
          <w:rFonts w:ascii="Book Antiqua" w:eastAsia="MS Mincho" w:hAnsi="Book Antiqua" w:cs="Times New Roman"/>
          <w:b/>
          <w:bCs/>
          <w:sz w:val="24"/>
          <w:szCs w:val="24"/>
        </w:rPr>
      </w:pPr>
      <w:r w:rsidRPr="00F71FBF">
        <w:rPr>
          <w:rFonts w:ascii="Book Antiqua" w:eastAsia="MS Mincho" w:hAnsi="Book Antiqua" w:cs="Times New Roman"/>
          <w:b/>
          <w:bCs/>
          <w:sz w:val="24"/>
          <w:szCs w:val="24"/>
        </w:rPr>
        <w:t>Table 2 Sapporo scores for liver resection of malignant tumors</w:t>
      </w:r>
    </w:p>
    <w:tbl>
      <w:tblPr>
        <w:tblW w:w="7020" w:type="dxa"/>
        <w:tblCellMar>
          <w:left w:w="0" w:type="dxa"/>
          <w:right w:w="0" w:type="dxa"/>
        </w:tblCellMar>
        <w:tblLook w:val="0420" w:firstRow="1" w:lastRow="0" w:firstColumn="0" w:lastColumn="0" w:noHBand="0" w:noVBand="1"/>
      </w:tblPr>
      <w:tblGrid>
        <w:gridCol w:w="1400"/>
        <w:gridCol w:w="1400"/>
        <w:gridCol w:w="1400"/>
        <w:gridCol w:w="1400"/>
        <w:gridCol w:w="1420"/>
      </w:tblGrid>
      <w:tr w:rsidR="00C628B1" w:rsidRPr="00F71FBF" w14:paraId="5AAB1B62" w14:textId="77777777" w:rsidTr="00C628B1">
        <w:trPr>
          <w:trHeight w:val="432"/>
        </w:trPr>
        <w:tc>
          <w:tcPr>
            <w:tcW w:w="1400" w:type="dxa"/>
            <w:vMerge w:val="restart"/>
            <w:tcBorders>
              <w:top w:val="single" w:sz="12" w:space="0" w:color="000000"/>
              <w:left w:val="nil"/>
              <w:bottom w:val="single" w:sz="12" w:space="0" w:color="000000"/>
              <w:right w:val="nil"/>
            </w:tcBorders>
            <w:shd w:val="clear" w:color="auto" w:fill="auto"/>
            <w:tcMar>
              <w:top w:w="72" w:type="dxa"/>
              <w:left w:w="144" w:type="dxa"/>
              <w:bottom w:w="72" w:type="dxa"/>
              <w:right w:w="144" w:type="dxa"/>
            </w:tcMar>
            <w:hideMark/>
          </w:tcPr>
          <w:p w14:paraId="0B7C885E" w14:textId="77777777"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b/>
                <w:bCs/>
                <w:sz w:val="24"/>
                <w:szCs w:val="24"/>
              </w:rPr>
              <w:t>Factors</w:t>
            </w:r>
          </w:p>
        </w:tc>
        <w:tc>
          <w:tcPr>
            <w:tcW w:w="5620" w:type="dxa"/>
            <w:gridSpan w:val="4"/>
            <w:tcBorders>
              <w:top w:val="single" w:sz="12" w:space="0" w:color="000000"/>
              <w:left w:val="nil"/>
              <w:bottom w:val="single" w:sz="8" w:space="0" w:color="000000"/>
              <w:right w:val="nil"/>
            </w:tcBorders>
            <w:shd w:val="clear" w:color="auto" w:fill="auto"/>
            <w:tcMar>
              <w:top w:w="72" w:type="dxa"/>
              <w:left w:w="144" w:type="dxa"/>
              <w:bottom w:w="72" w:type="dxa"/>
              <w:right w:w="144" w:type="dxa"/>
            </w:tcMar>
            <w:hideMark/>
          </w:tcPr>
          <w:p w14:paraId="43883020" w14:textId="77777777"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b/>
                <w:bCs/>
                <w:sz w:val="24"/>
                <w:szCs w:val="24"/>
              </w:rPr>
              <w:t>Scores</w:t>
            </w:r>
          </w:p>
        </w:tc>
      </w:tr>
      <w:tr w:rsidR="00C628B1" w:rsidRPr="00F71FBF" w14:paraId="7E331D11" w14:textId="77777777" w:rsidTr="00C628B1">
        <w:trPr>
          <w:trHeight w:val="432"/>
        </w:trPr>
        <w:tc>
          <w:tcPr>
            <w:tcW w:w="0" w:type="auto"/>
            <w:vMerge/>
            <w:tcBorders>
              <w:top w:val="single" w:sz="12" w:space="0" w:color="000000"/>
              <w:left w:val="nil"/>
              <w:bottom w:val="single" w:sz="12" w:space="0" w:color="000000"/>
              <w:right w:val="nil"/>
            </w:tcBorders>
            <w:vAlign w:val="center"/>
            <w:hideMark/>
          </w:tcPr>
          <w:p w14:paraId="71465DAF" w14:textId="77777777" w:rsidR="00C628B1" w:rsidRPr="00F71FBF" w:rsidRDefault="00C628B1" w:rsidP="003E25E0">
            <w:pPr>
              <w:spacing w:after="0" w:line="360" w:lineRule="auto"/>
              <w:rPr>
                <w:rFonts w:ascii="Book Antiqua" w:eastAsia="MS Mincho" w:hAnsi="Book Antiqua" w:cs="Times New Roman"/>
                <w:sz w:val="24"/>
                <w:szCs w:val="24"/>
              </w:rPr>
            </w:pPr>
          </w:p>
        </w:tc>
        <w:tc>
          <w:tcPr>
            <w:tcW w:w="1400" w:type="dxa"/>
            <w:tcBorders>
              <w:top w:val="single" w:sz="8" w:space="0" w:color="000000"/>
              <w:left w:val="nil"/>
              <w:bottom w:val="single" w:sz="12" w:space="0" w:color="000000"/>
              <w:right w:val="nil"/>
            </w:tcBorders>
            <w:shd w:val="clear" w:color="auto" w:fill="auto"/>
            <w:tcMar>
              <w:top w:w="72" w:type="dxa"/>
              <w:left w:w="144" w:type="dxa"/>
              <w:bottom w:w="72" w:type="dxa"/>
              <w:right w:w="144" w:type="dxa"/>
            </w:tcMar>
            <w:hideMark/>
          </w:tcPr>
          <w:p w14:paraId="3384EFAC" w14:textId="5AC384D4"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b/>
                <w:bCs/>
                <w:sz w:val="24"/>
                <w:szCs w:val="24"/>
              </w:rPr>
              <w:t>4 (%)</w:t>
            </w:r>
          </w:p>
        </w:tc>
        <w:tc>
          <w:tcPr>
            <w:tcW w:w="1400" w:type="dxa"/>
            <w:tcBorders>
              <w:top w:val="single" w:sz="8" w:space="0" w:color="000000"/>
              <w:left w:val="nil"/>
              <w:bottom w:val="single" w:sz="12" w:space="0" w:color="000000"/>
              <w:right w:val="nil"/>
            </w:tcBorders>
            <w:shd w:val="clear" w:color="auto" w:fill="auto"/>
            <w:tcMar>
              <w:top w:w="72" w:type="dxa"/>
              <w:left w:w="144" w:type="dxa"/>
              <w:bottom w:w="72" w:type="dxa"/>
              <w:right w:w="144" w:type="dxa"/>
            </w:tcMar>
            <w:hideMark/>
          </w:tcPr>
          <w:p w14:paraId="0DEB5EF2" w14:textId="6BDA8405"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b/>
                <w:bCs/>
                <w:sz w:val="24"/>
                <w:szCs w:val="24"/>
              </w:rPr>
              <w:t>3 (%)</w:t>
            </w:r>
          </w:p>
        </w:tc>
        <w:tc>
          <w:tcPr>
            <w:tcW w:w="1400" w:type="dxa"/>
            <w:tcBorders>
              <w:top w:val="single" w:sz="8" w:space="0" w:color="000000"/>
              <w:left w:val="nil"/>
              <w:bottom w:val="single" w:sz="12" w:space="0" w:color="000000"/>
              <w:right w:val="nil"/>
            </w:tcBorders>
            <w:shd w:val="clear" w:color="auto" w:fill="auto"/>
            <w:tcMar>
              <w:top w:w="72" w:type="dxa"/>
              <w:left w:w="144" w:type="dxa"/>
              <w:bottom w:w="72" w:type="dxa"/>
              <w:right w:w="144" w:type="dxa"/>
            </w:tcMar>
            <w:hideMark/>
          </w:tcPr>
          <w:p w14:paraId="19A62C01" w14:textId="775E37E3"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b/>
                <w:bCs/>
                <w:sz w:val="24"/>
                <w:szCs w:val="24"/>
              </w:rPr>
              <w:t>2 (%)</w:t>
            </w:r>
          </w:p>
        </w:tc>
        <w:tc>
          <w:tcPr>
            <w:tcW w:w="1420" w:type="dxa"/>
            <w:tcBorders>
              <w:top w:val="single" w:sz="8" w:space="0" w:color="000000"/>
              <w:left w:val="nil"/>
              <w:bottom w:val="single" w:sz="12" w:space="0" w:color="000000"/>
              <w:right w:val="nil"/>
            </w:tcBorders>
            <w:shd w:val="clear" w:color="auto" w:fill="auto"/>
            <w:tcMar>
              <w:top w:w="72" w:type="dxa"/>
              <w:left w:w="144" w:type="dxa"/>
              <w:bottom w:w="72" w:type="dxa"/>
              <w:right w:w="144" w:type="dxa"/>
            </w:tcMar>
            <w:hideMark/>
          </w:tcPr>
          <w:p w14:paraId="16F2DDC9" w14:textId="46FF6DF0"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b/>
                <w:bCs/>
                <w:sz w:val="24"/>
                <w:szCs w:val="24"/>
              </w:rPr>
              <w:t>1 (%)</w:t>
            </w:r>
          </w:p>
        </w:tc>
      </w:tr>
      <w:tr w:rsidR="00C628B1" w:rsidRPr="00F71FBF" w14:paraId="21778243" w14:textId="77777777" w:rsidTr="00C628B1">
        <w:trPr>
          <w:trHeight w:val="432"/>
        </w:trPr>
        <w:tc>
          <w:tcPr>
            <w:tcW w:w="1400" w:type="dxa"/>
            <w:tcBorders>
              <w:top w:val="single" w:sz="12" w:space="0" w:color="000000"/>
              <w:left w:val="nil"/>
              <w:bottom w:val="nil"/>
              <w:right w:val="nil"/>
            </w:tcBorders>
            <w:shd w:val="clear" w:color="auto" w:fill="auto"/>
            <w:tcMar>
              <w:top w:w="72" w:type="dxa"/>
              <w:left w:w="144" w:type="dxa"/>
              <w:bottom w:w="72" w:type="dxa"/>
              <w:right w:w="144" w:type="dxa"/>
            </w:tcMar>
            <w:hideMark/>
          </w:tcPr>
          <w:p w14:paraId="09EF0619" w14:textId="77777777"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ICGR15</w:t>
            </w:r>
          </w:p>
        </w:tc>
        <w:tc>
          <w:tcPr>
            <w:tcW w:w="1400" w:type="dxa"/>
            <w:tcBorders>
              <w:top w:val="single" w:sz="12" w:space="0" w:color="000000"/>
              <w:left w:val="nil"/>
              <w:bottom w:val="nil"/>
              <w:right w:val="nil"/>
            </w:tcBorders>
            <w:shd w:val="clear" w:color="auto" w:fill="auto"/>
            <w:tcMar>
              <w:top w:w="72" w:type="dxa"/>
              <w:left w:w="144" w:type="dxa"/>
              <w:bottom w:w="72" w:type="dxa"/>
              <w:right w:w="144" w:type="dxa"/>
            </w:tcMar>
            <w:hideMark/>
          </w:tcPr>
          <w:p w14:paraId="31C9965E" w14:textId="76372AD5"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10</w:t>
            </w:r>
          </w:p>
        </w:tc>
        <w:tc>
          <w:tcPr>
            <w:tcW w:w="1400" w:type="dxa"/>
            <w:tcBorders>
              <w:top w:val="single" w:sz="12" w:space="0" w:color="000000"/>
              <w:left w:val="nil"/>
              <w:bottom w:val="nil"/>
              <w:right w:val="nil"/>
            </w:tcBorders>
            <w:shd w:val="clear" w:color="auto" w:fill="auto"/>
            <w:tcMar>
              <w:top w:w="72" w:type="dxa"/>
              <w:left w:w="144" w:type="dxa"/>
              <w:bottom w:w="72" w:type="dxa"/>
              <w:right w:w="144" w:type="dxa"/>
            </w:tcMar>
            <w:hideMark/>
          </w:tcPr>
          <w:p w14:paraId="1D9A7136" w14:textId="30062145"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10-19</w:t>
            </w:r>
          </w:p>
        </w:tc>
        <w:tc>
          <w:tcPr>
            <w:tcW w:w="1400" w:type="dxa"/>
            <w:tcBorders>
              <w:top w:val="single" w:sz="12" w:space="0" w:color="000000"/>
              <w:left w:val="nil"/>
              <w:bottom w:val="nil"/>
              <w:right w:val="nil"/>
            </w:tcBorders>
            <w:shd w:val="clear" w:color="auto" w:fill="auto"/>
            <w:tcMar>
              <w:top w:w="72" w:type="dxa"/>
              <w:left w:w="144" w:type="dxa"/>
              <w:bottom w:w="72" w:type="dxa"/>
              <w:right w:w="144" w:type="dxa"/>
            </w:tcMar>
            <w:hideMark/>
          </w:tcPr>
          <w:p w14:paraId="48F5EF05" w14:textId="16AEB7F0"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20-29</w:t>
            </w:r>
          </w:p>
        </w:tc>
        <w:tc>
          <w:tcPr>
            <w:tcW w:w="1420" w:type="dxa"/>
            <w:tcBorders>
              <w:top w:val="single" w:sz="12" w:space="0" w:color="000000"/>
              <w:left w:val="nil"/>
              <w:bottom w:val="nil"/>
              <w:right w:val="nil"/>
            </w:tcBorders>
            <w:shd w:val="clear" w:color="auto" w:fill="auto"/>
            <w:tcMar>
              <w:top w:w="72" w:type="dxa"/>
              <w:left w:w="144" w:type="dxa"/>
              <w:bottom w:w="72" w:type="dxa"/>
              <w:right w:w="144" w:type="dxa"/>
            </w:tcMar>
            <w:hideMark/>
          </w:tcPr>
          <w:p w14:paraId="1DDF7AD2" w14:textId="56A86EC7"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30</w:t>
            </w:r>
          </w:p>
        </w:tc>
      </w:tr>
      <w:tr w:rsidR="00C628B1" w:rsidRPr="00F71FBF" w14:paraId="4E73E2ED" w14:textId="77777777" w:rsidTr="00C628B1">
        <w:trPr>
          <w:trHeight w:val="432"/>
        </w:trPr>
        <w:tc>
          <w:tcPr>
            <w:tcW w:w="1400" w:type="dxa"/>
            <w:tcBorders>
              <w:top w:val="nil"/>
              <w:left w:val="nil"/>
              <w:bottom w:val="nil"/>
              <w:right w:val="nil"/>
            </w:tcBorders>
            <w:shd w:val="clear" w:color="auto" w:fill="auto"/>
            <w:tcMar>
              <w:top w:w="72" w:type="dxa"/>
              <w:left w:w="144" w:type="dxa"/>
              <w:bottom w:w="72" w:type="dxa"/>
              <w:right w:w="144" w:type="dxa"/>
            </w:tcMar>
            <w:hideMark/>
          </w:tcPr>
          <w:p w14:paraId="00CD121F" w14:textId="77777777"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ATIII</w:t>
            </w:r>
          </w:p>
        </w:tc>
        <w:tc>
          <w:tcPr>
            <w:tcW w:w="1400" w:type="dxa"/>
            <w:tcBorders>
              <w:top w:val="nil"/>
              <w:left w:val="nil"/>
              <w:bottom w:val="nil"/>
              <w:right w:val="nil"/>
            </w:tcBorders>
            <w:shd w:val="clear" w:color="auto" w:fill="auto"/>
            <w:tcMar>
              <w:top w:w="72" w:type="dxa"/>
              <w:left w:w="144" w:type="dxa"/>
              <w:bottom w:w="72" w:type="dxa"/>
              <w:right w:w="144" w:type="dxa"/>
            </w:tcMar>
            <w:hideMark/>
          </w:tcPr>
          <w:p w14:paraId="563CD134" w14:textId="3D731442"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90</w:t>
            </w:r>
          </w:p>
        </w:tc>
        <w:tc>
          <w:tcPr>
            <w:tcW w:w="1400" w:type="dxa"/>
            <w:tcBorders>
              <w:top w:val="nil"/>
              <w:left w:val="nil"/>
              <w:bottom w:val="nil"/>
              <w:right w:val="nil"/>
            </w:tcBorders>
            <w:shd w:val="clear" w:color="auto" w:fill="auto"/>
            <w:tcMar>
              <w:top w:w="72" w:type="dxa"/>
              <w:left w:w="144" w:type="dxa"/>
              <w:bottom w:w="72" w:type="dxa"/>
              <w:right w:w="144" w:type="dxa"/>
            </w:tcMar>
            <w:hideMark/>
          </w:tcPr>
          <w:p w14:paraId="76329C98" w14:textId="0E0D51C1"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80-89</w:t>
            </w:r>
          </w:p>
        </w:tc>
        <w:tc>
          <w:tcPr>
            <w:tcW w:w="1400" w:type="dxa"/>
            <w:tcBorders>
              <w:top w:val="nil"/>
              <w:left w:val="nil"/>
              <w:bottom w:val="nil"/>
              <w:right w:val="nil"/>
            </w:tcBorders>
            <w:shd w:val="clear" w:color="auto" w:fill="auto"/>
            <w:tcMar>
              <w:top w:w="72" w:type="dxa"/>
              <w:left w:w="144" w:type="dxa"/>
              <w:bottom w:w="72" w:type="dxa"/>
              <w:right w:w="144" w:type="dxa"/>
            </w:tcMar>
            <w:hideMark/>
          </w:tcPr>
          <w:p w14:paraId="0EAE5D52" w14:textId="47D33E64"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70-79</w:t>
            </w:r>
          </w:p>
        </w:tc>
        <w:tc>
          <w:tcPr>
            <w:tcW w:w="1420" w:type="dxa"/>
            <w:tcBorders>
              <w:top w:val="nil"/>
              <w:left w:val="nil"/>
              <w:bottom w:val="nil"/>
              <w:right w:val="nil"/>
            </w:tcBorders>
            <w:shd w:val="clear" w:color="auto" w:fill="auto"/>
            <w:tcMar>
              <w:top w:w="72" w:type="dxa"/>
              <w:left w:w="144" w:type="dxa"/>
              <w:bottom w:w="72" w:type="dxa"/>
              <w:right w:w="144" w:type="dxa"/>
            </w:tcMar>
            <w:hideMark/>
          </w:tcPr>
          <w:p w14:paraId="523ECE0E" w14:textId="03F12F18"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69</w:t>
            </w:r>
          </w:p>
        </w:tc>
      </w:tr>
      <w:tr w:rsidR="00C628B1" w:rsidRPr="00F71FBF" w14:paraId="6AEA2DDE" w14:textId="77777777" w:rsidTr="00C628B1">
        <w:trPr>
          <w:trHeight w:val="432"/>
        </w:trPr>
        <w:tc>
          <w:tcPr>
            <w:tcW w:w="1400" w:type="dxa"/>
            <w:tcBorders>
              <w:top w:val="nil"/>
              <w:left w:val="nil"/>
              <w:bottom w:val="nil"/>
              <w:right w:val="nil"/>
            </w:tcBorders>
            <w:shd w:val="clear" w:color="auto" w:fill="auto"/>
            <w:tcMar>
              <w:top w:w="72" w:type="dxa"/>
              <w:left w:w="144" w:type="dxa"/>
              <w:bottom w:w="72" w:type="dxa"/>
              <w:right w:w="144" w:type="dxa"/>
            </w:tcMar>
            <w:hideMark/>
          </w:tcPr>
          <w:p w14:paraId="4ED570E5" w14:textId="77777777"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HH15</w:t>
            </w:r>
          </w:p>
        </w:tc>
        <w:tc>
          <w:tcPr>
            <w:tcW w:w="1400" w:type="dxa"/>
            <w:tcBorders>
              <w:top w:val="nil"/>
              <w:left w:val="nil"/>
              <w:bottom w:val="nil"/>
              <w:right w:val="nil"/>
            </w:tcBorders>
            <w:shd w:val="clear" w:color="auto" w:fill="auto"/>
            <w:tcMar>
              <w:top w:w="72" w:type="dxa"/>
              <w:left w:w="144" w:type="dxa"/>
              <w:bottom w:w="72" w:type="dxa"/>
              <w:right w:w="144" w:type="dxa"/>
            </w:tcMar>
            <w:hideMark/>
          </w:tcPr>
          <w:p w14:paraId="6D58D003" w14:textId="0D2E5773"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0.55</w:t>
            </w:r>
          </w:p>
        </w:tc>
        <w:tc>
          <w:tcPr>
            <w:tcW w:w="1400" w:type="dxa"/>
            <w:tcBorders>
              <w:top w:val="nil"/>
              <w:left w:val="nil"/>
              <w:bottom w:val="nil"/>
              <w:right w:val="nil"/>
            </w:tcBorders>
            <w:shd w:val="clear" w:color="auto" w:fill="auto"/>
            <w:tcMar>
              <w:top w:w="72" w:type="dxa"/>
              <w:left w:w="144" w:type="dxa"/>
              <w:bottom w:w="72" w:type="dxa"/>
              <w:right w:w="144" w:type="dxa"/>
            </w:tcMar>
            <w:hideMark/>
          </w:tcPr>
          <w:p w14:paraId="03310698" w14:textId="5E982EB4"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0.56-0.59</w:t>
            </w:r>
          </w:p>
        </w:tc>
        <w:tc>
          <w:tcPr>
            <w:tcW w:w="1400" w:type="dxa"/>
            <w:tcBorders>
              <w:top w:val="nil"/>
              <w:left w:val="nil"/>
              <w:bottom w:val="nil"/>
              <w:right w:val="nil"/>
            </w:tcBorders>
            <w:shd w:val="clear" w:color="auto" w:fill="auto"/>
            <w:tcMar>
              <w:top w:w="72" w:type="dxa"/>
              <w:left w:w="144" w:type="dxa"/>
              <w:bottom w:w="72" w:type="dxa"/>
              <w:right w:w="144" w:type="dxa"/>
            </w:tcMar>
            <w:hideMark/>
          </w:tcPr>
          <w:p w14:paraId="0AD6A04E" w14:textId="732AD3A4"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0.60-0.64</w:t>
            </w:r>
          </w:p>
        </w:tc>
        <w:tc>
          <w:tcPr>
            <w:tcW w:w="1420" w:type="dxa"/>
            <w:tcBorders>
              <w:top w:val="nil"/>
              <w:left w:val="nil"/>
              <w:bottom w:val="nil"/>
              <w:right w:val="nil"/>
            </w:tcBorders>
            <w:shd w:val="clear" w:color="auto" w:fill="auto"/>
            <w:tcMar>
              <w:top w:w="72" w:type="dxa"/>
              <w:left w:w="144" w:type="dxa"/>
              <w:bottom w:w="72" w:type="dxa"/>
              <w:right w:w="144" w:type="dxa"/>
            </w:tcMar>
            <w:hideMark/>
          </w:tcPr>
          <w:p w14:paraId="66D094D2" w14:textId="500BDBBA"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0.65</w:t>
            </w:r>
          </w:p>
        </w:tc>
      </w:tr>
      <w:tr w:rsidR="00C628B1" w:rsidRPr="00F71FBF" w14:paraId="3E98D8B1" w14:textId="77777777" w:rsidTr="00C628B1">
        <w:trPr>
          <w:trHeight w:val="432"/>
        </w:trPr>
        <w:tc>
          <w:tcPr>
            <w:tcW w:w="1400" w:type="dxa"/>
            <w:tcBorders>
              <w:top w:val="nil"/>
              <w:left w:val="nil"/>
              <w:bottom w:val="single" w:sz="12" w:space="0" w:color="000000"/>
              <w:right w:val="nil"/>
            </w:tcBorders>
            <w:shd w:val="clear" w:color="auto" w:fill="auto"/>
            <w:tcMar>
              <w:top w:w="72" w:type="dxa"/>
              <w:left w:w="144" w:type="dxa"/>
              <w:bottom w:w="72" w:type="dxa"/>
              <w:right w:w="144" w:type="dxa"/>
            </w:tcMar>
            <w:hideMark/>
          </w:tcPr>
          <w:p w14:paraId="34EE9CA7" w14:textId="77777777"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LHL15</w:t>
            </w:r>
          </w:p>
        </w:tc>
        <w:tc>
          <w:tcPr>
            <w:tcW w:w="1400" w:type="dxa"/>
            <w:tcBorders>
              <w:top w:val="nil"/>
              <w:left w:val="nil"/>
              <w:bottom w:val="single" w:sz="12" w:space="0" w:color="000000"/>
              <w:right w:val="nil"/>
            </w:tcBorders>
            <w:shd w:val="clear" w:color="auto" w:fill="auto"/>
            <w:tcMar>
              <w:top w:w="72" w:type="dxa"/>
              <w:left w:w="144" w:type="dxa"/>
              <w:bottom w:w="72" w:type="dxa"/>
              <w:right w:w="144" w:type="dxa"/>
            </w:tcMar>
            <w:hideMark/>
          </w:tcPr>
          <w:p w14:paraId="40FC8803" w14:textId="45DD8CBA"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0.95</w:t>
            </w:r>
          </w:p>
        </w:tc>
        <w:tc>
          <w:tcPr>
            <w:tcW w:w="1400" w:type="dxa"/>
            <w:tcBorders>
              <w:top w:val="nil"/>
              <w:left w:val="nil"/>
              <w:bottom w:val="single" w:sz="12" w:space="0" w:color="000000"/>
              <w:right w:val="nil"/>
            </w:tcBorders>
            <w:shd w:val="clear" w:color="auto" w:fill="auto"/>
            <w:tcMar>
              <w:top w:w="72" w:type="dxa"/>
              <w:left w:w="144" w:type="dxa"/>
              <w:bottom w:w="72" w:type="dxa"/>
              <w:right w:w="144" w:type="dxa"/>
            </w:tcMar>
            <w:hideMark/>
          </w:tcPr>
          <w:p w14:paraId="32FAB0A9" w14:textId="58399597"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0.90-0.94</w:t>
            </w:r>
          </w:p>
        </w:tc>
        <w:tc>
          <w:tcPr>
            <w:tcW w:w="1400" w:type="dxa"/>
            <w:tcBorders>
              <w:top w:val="nil"/>
              <w:left w:val="nil"/>
              <w:bottom w:val="single" w:sz="12" w:space="0" w:color="000000"/>
              <w:right w:val="nil"/>
            </w:tcBorders>
            <w:shd w:val="clear" w:color="auto" w:fill="auto"/>
            <w:tcMar>
              <w:top w:w="72" w:type="dxa"/>
              <w:left w:w="144" w:type="dxa"/>
              <w:bottom w:w="72" w:type="dxa"/>
              <w:right w:w="144" w:type="dxa"/>
            </w:tcMar>
            <w:hideMark/>
          </w:tcPr>
          <w:p w14:paraId="56580781" w14:textId="7F0D6A3C"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0.85-0.89</w:t>
            </w:r>
          </w:p>
        </w:tc>
        <w:tc>
          <w:tcPr>
            <w:tcW w:w="1420" w:type="dxa"/>
            <w:tcBorders>
              <w:top w:val="nil"/>
              <w:left w:val="nil"/>
              <w:bottom w:val="single" w:sz="12" w:space="0" w:color="000000"/>
              <w:right w:val="nil"/>
            </w:tcBorders>
            <w:shd w:val="clear" w:color="auto" w:fill="auto"/>
            <w:tcMar>
              <w:top w:w="72" w:type="dxa"/>
              <w:left w:w="144" w:type="dxa"/>
              <w:bottom w:w="72" w:type="dxa"/>
              <w:right w:w="144" w:type="dxa"/>
            </w:tcMar>
            <w:hideMark/>
          </w:tcPr>
          <w:p w14:paraId="0A24BDFA" w14:textId="71F94C4E"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0.84</w:t>
            </w:r>
          </w:p>
        </w:tc>
      </w:tr>
    </w:tbl>
    <w:p w14:paraId="79701C4C" w14:textId="1228FA4D"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The total number of points was calculated as the sum of the scores for the ICGR15, serum ATIII level, HH15, and LHL15. </w:t>
      </w:r>
      <w:proofErr w:type="spellStart"/>
      <w:r w:rsidRPr="00F71FBF">
        <w:rPr>
          <w:rFonts w:ascii="Book Antiqua" w:eastAsia="MS Mincho" w:hAnsi="Book Antiqua" w:cs="Times New Roman"/>
          <w:sz w:val="24"/>
          <w:szCs w:val="24"/>
        </w:rPr>
        <w:t>Hr</w:t>
      </w:r>
      <w:proofErr w:type="spellEnd"/>
      <w:r w:rsidRPr="00F71FBF">
        <w:rPr>
          <w:rFonts w:ascii="Book Antiqua" w:eastAsia="MS Mincho" w:hAnsi="Book Antiqua" w:cs="Times New Roman"/>
          <w:sz w:val="24"/>
          <w:szCs w:val="24"/>
        </w:rPr>
        <w:t xml:space="preserve"> 2 or </w:t>
      </w:r>
      <w:proofErr w:type="spellStart"/>
      <w:r w:rsidRPr="00F71FBF">
        <w:rPr>
          <w:rFonts w:ascii="Book Antiqua" w:eastAsia="MS Mincho" w:hAnsi="Book Antiqua" w:cs="Times New Roman"/>
          <w:sz w:val="24"/>
          <w:szCs w:val="24"/>
        </w:rPr>
        <w:t>Hr</w:t>
      </w:r>
      <w:proofErr w:type="spellEnd"/>
      <w:r w:rsidRPr="00F71FBF">
        <w:rPr>
          <w:rFonts w:ascii="Book Antiqua" w:eastAsia="MS Mincho" w:hAnsi="Book Antiqua" w:cs="Times New Roman"/>
          <w:sz w:val="24"/>
          <w:szCs w:val="24"/>
        </w:rPr>
        <w:t xml:space="preserve"> 3: 16 points, </w:t>
      </w:r>
      <w:proofErr w:type="spellStart"/>
      <w:r w:rsidRPr="00F71FBF">
        <w:rPr>
          <w:rFonts w:ascii="Book Antiqua" w:eastAsia="MS Mincho" w:hAnsi="Book Antiqua" w:cs="Times New Roman"/>
          <w:sz w:val="24"/>
          <w:szCs w:val="24"/>
        </w:rPr>
        <w:t>Hr</w:t>
      </w:r>
      <w:proofErr w:type="spellEnd"/>
      <w:r w:rsidRPr="00F71FBF">
        <w:rPr>
          <w:rFonts w:ascii="Book Antiqua" w:eastAsia="MS Mincho" w:hAnsi="Book Antiqua" w:cs="Times New Roman"/>
          <w:sz w:val="24"/>
          <w:szCs w:val="24"/>
        </w:rPr>
        <w:t xml:space="preserve">: 1 ≥ 12 points, </w:t>
      </w:r>
      <w:proofErr w:type="spellStart"/>
      <w:r w:rsidRPr="00F71FBF">
        <w:rPr>
          <w:rFonts w:ascii="Book Antiqua" w:eastAsia="MS Mincho" w:hAnsi="Book Antiqua" w:cs="Times New Roman"/>
          <w:sz w:val="24"/>
          <w:szCs w:val="24"/>
        </w:rPr>
        <w:t>Hr</w:t>
      </w:r>
      <w:proofErr w:type="spellEnd"/>
      <w:r w:rsidRPr="00F71FBF">
        <w:rPr>
          <w:rFonts w:ascii="Book Antiqua" w:eastAsia="MS Mincho" w:hAnsi="Book Antiqua" w:cs="Times New Roman"/>
          <w:sz w:val="24"/>
          <w:szCs w:val="24"/>
        </w:rPr>
        <w:t xml:space="preserve"> S: ≥ 8 points, </w:t>
      </w:r>
      <w:proofErr w:type="spellStart"/>
      <w:r w:rsidRPr="00F71FBF">
        <w:rPr>
          <w:rFonts w:ascii="Book Antiqua" w:eastAsia="MS Mincho" w:hAnsi="Book Antiqua" w:cs="Times New Roman"/>
          <w:sz w:val="24"/>
          <w:szCs w:val="24"/>
        </w:rPr>
        <w:t>Hr</w:t>
      </w:r>
      <w:proofErr w:type="spellEnd"/>
      <w:r w:rsidRPr="00F71FBF">
        <w:rPr>
          <w:rFonts w:ascii="Book Antiqua" w:eastAsia="MS Mincho" w:hAnsi="Book Antiqua" w:cs="Times New Roman"/>
          <w:sz w:val="24"/>
          <w:szCs w:val="24"/>
        </w:rPr>
        <w:t xml:space="preserve"> 0: ≤ 7 points.</w:t>
      </w:r>
      <w:r w:rsidR="00E84AEB" w:rsidRPr="00F71FBF">
        <w:rPr>
          <w:rFonts w:ascii="Book Antiqua" w:eastAsia="等线" w:hAnsi="Book Antiqua" w:cs="Times New Roman" w:hint="eastAsia"/>
          <w:sz w:val="24"/>
          <w:szCs w:val="24"/>
          <w:lang w:eastAsia="zh-CN"/>
        </w:rPr>
        <w:t xml:space="preserve"> </w:t>
      </w:r>
      <w:r w:rsidRPr="00F71FBF">
        <w:rPr>
          <w:rFonts w:ascii="Book Antiqua" w:eastAsia="MS Mincho" w:hAnsi="Book Antiqua" w:cs="Times New Roman"/>
          <w:sz w:val="24"/>
          <w:szCs w:val="24"/>
        </w:rPr>
        <w:t>ICG15: Indocyanine green retention rate at 15 min; ATIII: Serum anti-thrombin III level; HH15: Uptake ratio of the heart at 15 min to that seen at 3 min on 99m Tc-galactosyl human serum albumin scintigraphy (GSA); LHL15: The uptake ratio of the liver to the liver plus heart at 15 min on GSA.</w:t>
      </w:r>
    </w:p>
    <w:p w14:paraId="28E76A8D" w14:textId="5E020DFF" w:rsidR="00C628B1" w:rsidRPr="00F71FBF" w:rsidRDefault="00C628B1"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br w:type="page"/>
      </w:r>
    </w:p>
    <w:p w14:paraId="412F12F1" w14:textId="65A31E88"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b/>
          <w:bCs/>
          <w:sz w:val="24"/>
          <w:szCs w:val="24"/>
        </w:rPr>
        <w:t>Table 3 Formulae for the calculation of standard liver volume based on height and weight</w:t>
      </w:r>
    </w:p>
    <w:tbl>
      <w:tblPr>
        <w:tblW w:w="11570" w:type="dxa"/>
        <w:tblInd w:w="-1090"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025"/>
        <w:gridCol w:w="2323"/>
        <w:gridCol w:w="2977"/>
        <w:gridCol w:w="4394"/>
        <w:gridCol w:w="851"/>
      </w:tblGrid>
      <w:tr w:rsidR="00744C96" w:rsidRPr="00F71FBF" w14:paraId="1EC8BD42" w14:textId="77777777" w:rsidTr="00A02BBF">
        <w:trPr>
          <w:trHeight w:val="547"/>
        </w:trPr>
        <w:tc>
          <w:tcPr>
            <w:tcW w:w="1025"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72DE431D" w14:textId="77777777" w:rsidR="00C628B1" w:rsidRPr="00F71FBF" w:rsidRDefault="00C628B1" w:rsidP="003E25E0">
            <w:pPr>
              <w:spacing w:after="0" w:line="360" w:lineRule="auto"/>
              <w:rPr>
                <w:rFonts w:ascii="Book Antiqua" w:eastAsia="MS Mincho" w:hAnsi="Book Antiqua" w:cs="Times New Roman"/>
                <w:b/>
                <w:sz w:val="24"/>
                <w:szCs w:val="24"/>
              </w:rPr>
            </w:pPr>
          </w:p>
        </w:tc>
        <w:tc>
          <w:tcPr>
            <w:tcW w:w="2323"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53C1A8D8" w14:textId="77777777" w:rsidR="00C628B1" w:rsidRPr="00F71FBF" w:rsidRDefault="00C628B1" w:rsidP="003E25E0">
            <w:pPr>
              <w:spacing w:after="0" w:line="360" w:lineRule="auto"/>
              <w:rPr>
                <w:rFonts w:ascii="Book Antiqua" w:eastAsia="MS Mincho" w:hAnsi="Book Antiqua" w:cs="Times New Roman"/>
                <w:b/>
                <w:sz w:val="24"/>
                <w:szCs w:val="24"/>
              </w:rPr>
            </w:pPr>
            <w:r w:rsidRPr="00F71FBF">
              <w:rPr>
                <w:rFonts w:ascii="Book Antiqua" w:eastAsia="MS Mincho" w:hAnsi="Book Antiqua" w:cs="Times New Roman"/>
                <w:b/>
                <w:sz w:val="24"/>
                <w:szCs w:val="24"/>
              </w:rPr>
              <w:t>Authors</w:t>
            </w:r>
          </w:p>
        </w:tc>
        <w:tc>
          <w:tcPr>
            <w:tcW w:w="2977"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4777434E" w14:textId="77777777" w:rsidR="00C628B1" w:rsidRPr="00F71FBF" w:rsidRDefault="00C628B1" w:rsidP="003E25E0">
            <w:pPr>
              <w:spacing w:after="0" w:line="360" w:lineRule="auto"/>
              <w:rPr>
                <w:rFonts w:ascii="Book Antiqua" w:eastAsia="MS Mincho" w:hAnsi="Book Antiqua" w:cs="Times New Roman"/>
                <w:b/>
                <w:sz w:val="24"/>
                <w:szCs w:val="24"/>
              </w:rPr>
            </w:pPr>
            <w:r w:rsidRPr="00F71FBF">
              <w:rPr>
                <w:rFonts w:ascii="Book Antiqua" w:eastAsia="MS Mincho" w:hAnsi="Book Antiqua" w:cs="Times New Roman"/>
                <w:b/>
                <w:sz w:val="24"/>
                <w:szCs w:val="24"/>
              </w:rPr>
              <w:t>Journals</w:t>
            </w:r>
          </w:p>
        </w:tc>
        <w:tc>
          <w:tcPr>
            <w:tcW w:w="4394"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455DE333" w14:textId="77777777" w:rsidR="00C628B1" w:rsidRPr="00F71FBF" w:rsidRDefault="00C628B1" w:rsidP="003E25E0">
            <w:pPr>
              <w:spacing w:after="0" w:line="360" w:lineRule="auto"/>
              <w:rPr>
                <w:rFonts w:ascii="Book Antiqua" w:eastAsia="MS Mincho" w:hAnsi="Book Antiqua" w:cs="Times New Roman"/>
                <w:b/>
                <w:sz w:val="24"/>
                <w:szCs w:val="24"/>
              </w:rPr>
            </w:pPr>
            <w:r w:rsidRPr="00F71FBF">
              <w:rPr>
                <w:rFonts w:ascii="Book Antiqua" w:eastAsia="MS Mincho" w:hAnsi="Book Antiqua" w:cs="Times New Roman"/>
                <w:b/>
                <w:sz w:val="24"/>
                <w:szCs w:val="24"/>
              </w:rPr>
              <w:t>Formulae</w:t>
            </w:r>
          </w:p>
        </w:tc>
        <w:tc>
          <w:tcPr>
            <w:tcW w:w="851"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DE1E987" w14:textId="737E0882" w:rsidR="00C628B1" w:rsidRPr="00F71FBF" w:rsidRDefault="00C628B1" w:rsidP="003E25E0">
            <w:pPr>
              <w:spacing w:after="0" w:line="360" w:lineRule="auto"/>
              <w:rPr>
                <w:rFonts w:ascii="Book Antiqua" w:eastAsia="MS Mincho" w:hAnsi="Book Antiqua" w:cs="Times New Roman"/>
                <w:b/>
                <w:sz w:val="24"/>
                <w:szCs w:val="24"/>
              </w:rPr>
            </w:pPr>
            <w:r w:rsidRPr="00F71FBF">
              <w:rPr>
                <w:rFonts w:ascii="Book Antiqua" w:eastAsia="MS Mincho" w:hAnsi="Book Antiqua" w:cs="Times New Roman"/>
                <w:b/>
                <w:sz w:val="24"/>
                <w:szCs w:val="24"/>
              </w:rPr>
              <w:t>ICC</w:t>
            </w:r>
          </w:p>
        </w:tc>
      </w:tr>
      <w:tr w:rsidR="00744C96" w:rsidRPr="00F71FBF" w14:paraId="2685907D" w14:textId="77777777" w:rsidTr="00A02BBF">
        <w:trPr>
          <w:trHeight w:val="912"/>
        </w:trPr>
        <w:tc>
          <w:tcPr>
            <w:tcW w:w="1025" w:type="dxa"/>
            <w:vMerge w:val="restart"/>
            <w:tcBorders>
              <w:top w:val="single" w:sz="4" w:space="0" w:color="auto"/>
            </w:tcBorders>
            <w:shd w:val="clear" w:color="auto" w:fill="auto"/>
            <w:tcMar>
              <w:top w:w="72" w:type="dxa"/>
              <w:left w:w="144" w:type="dxa"/>
              <w:bottom w:w="72" w:type="dxa"/>
              <w:right w:w="144" w:type="dxa"/>
            </w:tcMar>
            <w:vAlign w:val="center"/>
            <w:hideMark/>
          </w:tcPr>
          <w:p w14:paraId="16113EF5" w14:textId="77777777"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Height and weight</w:t>
            </w:r>
          </w:p>
        </w:tc>
        <w:tc>
          <w:tcPr>
            <w:tcW w:w="2323" w:type="dxa"/>
            <w:tcBorders>
              <w:top w:val="single" w:sz="4" w:space="0" w:color="auto"/>
            </w:tcBorders>
            <w:shd w:val="clear" w:color="auto" w:fill="auto"/>
            <w:tcMar>
              <w:top w:w="72" w:type="dxa"/>
              <w:left w:w="144" w:type="dxa"/>
              <w:bottom w:w="72" w:type="dxa"/>
              <w:right w:w="144" w:type="dxa"/>
            </w:tcMar>
            <w:vAlign w:val="center"/>
            <w:hideMark/>
          </w:tcPr>
          <w:p w14:paraId="2EA8F666" w14:textId="1FFD4AE6" w:rsidR="00C628B1" w:rsidRPr="00F71FBF" w:rsidRDefault="00C628B1" w:rsidP="003E25E0">
            <w:pPr>
              <w:spacing w:after="0" w:line="360" w:lineRule="auto"/>
              <w:rPr>
                <w:rFonts w:ascii="Book Antiqua" w:eastAsia="MS Mincho" w:hAnsi="Book Antiqua" w:cs="Times New Roman"/>
                <w:sz w:val="24"/>
                <w:szCs w:val="24"/>
              </w:rPr>
            </w:pPr>
            <w:proofErr w:type="spellStart"/>
            <w:r w:rsidRPr="00F71FBF">
              <w:rPr>
                <w:rFonts w:ascii="Book Antiqua" w:eastAsia="MS Mincho" w:hAnsi="Book Antiqua" w:cs="Times New Roman"/>
                <w:sz w:val="24"/>
                <w:szCs w:val="24"/>
              </w:rPr>
              <w:t>Ogiu</w:t>
            </w:r>
            <w:proofErr w:type="spellEnd"/>
            <w:r w:rsidRPr="00F71FBF">
              <w:rPr>
                <w:rFonts w:ascii="Book Antiqua" w:eastAsia="MS Mincho" w:hAnsi="Book Antiqua" w:cs="Times New Roman"/>
                <w:sz w:val="24"/>
                <w:szCs w:val="24"/>
              </w:rPr>
              <w:t xml:space="preserve">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[22]</w:t>
            </w:r>
          </w:p>
        </w:tc>
        <w:tc>
          <w:tcPr>
            <w:tcW w:w="2977" w:type="dxa"/>
            <w:tcBorders>
              <w:top w:val="single" w:sz="4" w:space="0" w:color="auto"/>
            </w:tcBorders>
            <w:shd w:val="clear" w:color="auto" w:fill="auto"/>
            <w:tcMar>
              <w:top w:w="72" w:type="dxa"/>
              <w:left w:w="144" w:type="dxa"/>
              <w:bottom w:w="72" w:type="dxa"/>
              <w:right w:w="144" w:type="dxa"/>
            </w:tcMar>
            <w:vAlign w:val="center"/>
            <w:hideMark/>
          </w:tcPr>
          <w:p w14:paraId="23018624" w14:textId="77777777"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i/>
                <w:sz w:val="24"/>
                <w:szCs w:val="24"/>
              </w:rPr>
              <w:t>Health Phys</w:t>
            </w:r>
            <w:r w:rsidRPr="00F71FBF">
              <w:rPr>
                <w:rFonts w:ascii="Book Antiqua" w:eastAsia="MS Mincho" w:hAnsi="Book Antiqua" w:cs="Times New Roman"/>
                <w:sz w:val="24"/>
                <w:szCs w:val="24"/>
              </w:rPr>
              <w:t>, 1997</w:t>
            </w:r>
          </w:p>
        </w:tc>
        <w:tc>
          <w:tcPr>
            <w:tcW w:w="4394" w:type="dxa"/>
            <w:tcBorders>
              <w:top w:val="single" w:sz="4" w:space="0" w:color="auto"/>
            </w:tcBorders>
            <w:shd w:val="clear" w:color="auto" w:fill="auto"/>
            <w:tcMar>
              <w:top w:w="72" w:type="dxa"/>
              <w:left w:w="144" w:type="dxa"/>
              <w:bottom w:w="72" w:type="dxa"/>
              <w:right w:w="144" w:type="dxa"/>
            </w:tcMar>
            <w:vAlign w:val="center"/>
            <w:hideMark/>
          </w:tcPr>
          <w:p w14:paraId="3947C606" w14:textId="18125491"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LV</w:t>
            </w:r>
            <w:r w:rsidR="007B2A48"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cs/>
                <w:lang w:bidi="mr-IN"/>
              </w:rPr>
              <w:t>=</w:t>
            </w:r>
            <w:r w:rsidR="007B2A48"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576.9 × H + 8.9 × BW – 159.7 (males)</w:t>
            </w:r>
            <w:r w:rsidR="007B2A48"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LV</w:t>
            </w:r>
            <w:r w:rsidR="007B2A48"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cs/>
                <w:lang w:bidi="mr-IN"/>
              </w:rPr>
              <w:t>=</w:t>
            </w:r>
            <w:r w:rsidR="007B2A48"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674.3 × H + 6.5 × BW – 214.5 (females)</w:t>
            </w:r>
          </w:p>
        </w:tc>
        <w:tc>
          <w:tcPr>
            <w:tcW w:w="851" w:type="dxa"/>
            <w:tcBorders>
              <w:top w:val="single" w:sz="4" w:space="0" w:color="auto"/>
            </w:tcBorders>
            <w:shd w:val="clear" w:color="auto" w:fill="auto"/>
            <w:tcMar>
              <w:top w:w="72" w:type="dxa"/>
              <w:left w:w="144" w:type="dxa"/>
              <w:bottom w:w="72" w:type="dxa"/>
              <w:right w:w="144" w:type="dxa"/>
            </w:tcMar>
            <w:vAlign w:val="center"/>
            <w:hideMark/>
          </w:tcPr>
          <w:p w14:paraId="11849645" w14:textId="77777777"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0.73</w:t>
            </w:r>
          </w:p>
        </w:tc>
      </w:tr>
      <w:tr w:rsidR="00744C96" w:rsidRPr="00F71FBF" w14:paraId="1BE92E79" w14:textId="77777777" w:rsidTr="00A02BBF">
        <w:trPr>
          <w:trHeight w:val="547"/>
        </w:trPr>
        <w:tc>
          <w:tcPr>
            <w:tcW w:w="1025" w:type="dxa"/>
            <w:vMerge/>
            <w:vAlign w:val="center"/>
            <w:hideMark/>
          </w:tcPr>
          <w:p w14:paraId="6D04C075" w14:textId="77777777" w:rsidR="00C628B1" w:rsidRPr="00F71FBF" w:rsidRDefault="00C628B1" w:rsidP="003E25E0">
            <w:pPr>
              <w:spacing w:after="0" w:line="360" w:lineRule="auto"/>
              <w:rPr>
                <w:rFonts w:ascii="Book Antiqua" w:eastAsia="MS Mincho" w:hAnsi="Book Antiqua" w:cs="Times New Roman"/>
                <w:sz w:val="24"/>
                <w:szCs w:val="24"/>
              </w:rPr>
            </w:pPr>
          </w:p>
        </w:tc>
        <w:tc>
          <w:tcPr>
            <w:tcW w:w="2323" w:type="dxa"/>
            <w:shd w:val="clear" w:color="auto" w:fill="auto"/>
            <w:tcMar>
              <w:top w:w="72" w:type="dxa"/>
              <w:left w:w="144" w:type="dxa"/>
              <w:bottom w:w="72" w:type="dxa"/>
              <w:right w:w="144" w:type="dxa"/>
            </w:tcMar>
            <w:vAlign w:val="center"/>
            <w:hideMark/>
          </w:tcPr>
          <w:p w14:paraId="6A58396B" w14:textId="532F25FB"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Lin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[23]</w:t>
            </w:r>
          </w:p>
        </w:tc>
        <w:tc>
          <w:tcPr>
            <w:tcW w:w="2977" w:type="dxa"/>
            <w:shd w:val="clear" w:color="auto" w:fill="auto"/>
            <w:tcMar>
              <w:top w:w="72" w:type="dxa"/>
              <w:left w:w="144" w:type="dxa"/>
              <w:bottom w:w="72" w:type="dxa"/>
              <w:right w:w="144" w:type="dxa"/>
            </w:tcMar>
            <w:vAlign w:val="center"/>
            <w:hideMark/>
          </w:tcPr>
          <w:p w14:paraId="559FB3E2" w14:textId="77777777" w:rsidR="00C628B1" w:rsidRPr="00F71FBF" w:rsidRDefault="00C628B1" w:rsidP="003E25E0">
            <w:pPr>
              <w:spacing w:after="0" w:line="360" w:lineRule="auto"/>
              <w:rPr>
                <w:rFonts w:ascii="Book Antiqua" w:eastAsia="MS Mincho" w:hAnsi="Book Antiqua" w:cs="Times New Roman"/>
                <w:sz w:val="24"/>
                <w:szCs w:val="24"/>
              </w:rPr>
            </w:pPr>
            <w:proofErr w:type="spellStart"/>
            <w:r w:rsidRPr="00F71FBF">
              <w:rPr>
                <w:rFonts w:ascii="Book Antiqua" w:eastAsia="MS Mincho" w:hAnsi="Book Antiqua" w:cs="Times New Roman"/>
                <w:i/>
                <w:sz w:val="24"/>
                <w:szCs w:val="24"/>
              </w:rPr>
              <w:t>Hepatogastroenterology</w:t>
            </w:r>
            <w:proofErr w:type="spellEnd"/>
            <w:r w:rsidRPr="00F71FBF">
              <w:rPr>
                <w:rFonts w:ascii="Book Antiqua" w:eastAsia="MS Mincho" w:hAnsi="Book Antiqua" w:cs="Times New Roman"/>
                <w:sz w:val="24"/>
                <w:szCs w:val="24"/>
              </w:rPr>
              <w:t>, 1998</w:t>
            </w:r>
          </w:p>
        </w:tc>
        <w:tc>
          <w:tcPr>
            <w:tcW w:w="4394" w:type="dxa"/>
            <w:shd w:val="clear" w:color="auto" w:fill="auto"/>
            <w:tcMar>
              <w:top w:w="72" w:type="dxa"/>
              <w:left w:w="144" w:type="dxa"/>
              <w:bottom w:w="72" w:type="dxa"/>
              <w:right w:w="144" w:type="dxa"/>
            </w:tcMar>
            <w:vAlign w:val="center"/>
            <w:hideMark/>
          </w:tcPr>
          <w:p w14:paraId="6AC4C229" w14:textId="2C1FE18D"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lang w:val="fr-FR"/>
              </w:rPr>
              <w:t>LV</w:t>
            </w:r>
            <w:r w:rsidR="007B2A48" w:rsidRPr="00F71FBF">
              <w:rPr>
                <w:rFonts w:ascii="Book Antiqua" w:eastAsia="MS Mincho" w:hAnsi="Book Antiqua" w:cs="Times New Roman"/>
                <w:sz w:val="24"/>
                <w:szCs w:val="24"/>
                <w:lang w:val="fr-FR"/>
              </w:rPr>
              <w:t xml:space="preserve"> </w:t>
            </w:r>
            <w:r w:rsidRPr="00F71FBF">
              <w:rPr>
                <w:rFonts w:ascii="Book Antiqua" w:eastAsia="MS Mincho" w:hAnsi="Book Antiqua" w:cs="Times New Roman"/>
                <w:sz w:val="24"/>
                <w:szCs w:val="24"/>
                <w:cs/>
                <w:lang w:bidi="mr-IN"/>
              </w:rPr>
              <w:t>=</w:t>
            </w:r>
            <w:r w:rsidR="007B2A48"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133 × H + 12 × BW – 1530</w:t>
            </w:r>
          </w:p>
        </w:tc>
        <w:tc>
          <w:tcPr>
            <w:tcW w:w="851" w:type="dxa"/>
            <w:shd w:val="clear" w:color="auto" w:fill="auto"/>
            <w:tcMar>
              <w:top w:w="72" w:type="dxa"/>
              <w:left w:w="144" w:type="dxa"/>
              <w:bottom w:w="72" w:type="dxa"/>
              <w:right w:w="144" w:type="dxa"/>
            </w:tcMar>
            <w:vAlign w:val="center"/>
            <w:hideMark/>
          </w:tcPr>
          <w:p w14:paraId="19598FAA" w14:textId="77777777"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0.78</w:t>
            </w:r>
          </w:p>
        </w:tc>
      </w:tr>
      <w:tr w:rsidR="00744C96" w:rsidRPr="00F71FBF" w14:paraId="14E75F3C" w14:textId="77777777" w:rsidTr="00A02BBF">
        <w:trPr>
          <w:trHeight w:val="547"/>
        </w:trPr>
        <w:tc>
          <w:tcPr>
            <w:tcW w:w="1025" w:type="dxa"/>
            <w:vMerge/>
            <w:vAlign w:val="center"/>
            <w:hideMark/>
          </w:tcPr>
          <w:p w14:paraId="5BA896E5" w14:textId="77777777" w:rsidR="00C628B1" w:rsidRPr="00F71FBF" w:rsidRDefault="00C628B1" w:rsidP="003E25E0">
            <w:pPr>
              <w:spacing w:after="0" w:line="360" w:lineRule="auto"/>
              <w:rPr>
                <w:rFonts w:ascii="Book Antiqua" w:eastAsia="MS Mincho" w:hAnsi="Book Antiqua" w:cs="Times New Roman"/>
                <w:sz w:val="24"/>
                <w:szCs w:val="24"/>
              </w:rPr>
            </w:pPr>
          </w:p>
        </w:tc>
        <w:tc>
          <w:tcPr>
            <w:tcW w:w="2323" w:type="dxa"/>
            <w:shd w:val="clear" w:color="auto" w:fill="auto"/>
            <w:tcMar>
              <w:top w:w="72" w:type="dxa"/>
              <w:left w:w="144" w:type="dxa"/>
              <w:bottom w:w="72" w:type="dxa"/>
              <w:right w:w="144" w:type="dxa"/>
            </w:tcMar>
            <w:vAlign w:val="center"/>
            <w:hideMark/>
          </w:tcPr>
          <w:p w14:paraId="6DB1BF35" w14:textId="52D0F283"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Yu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[24]</w:t>
            </w:r>
          </w:p>
        </w:tc>
        <w:tc>
          <w:tcPr>
            <w:tcW w:w="2977" w:type="dxa"/>
            <w:shd w:val="clear" w:color="auto" w:fill="auto"/>
            <w:tcMar>
              <w:top w:w="72" w:type="dxa"/>
              <w:left w:w="144" w:type="dxa"/>
              <w:bottom w:w="72" w:type="dxa"/>
              <w:right w:w="144" w:type="dxa"/>
            </w:tcMar>
            <w:vAlign w:val="center"/>
            <w:hideMark/>
          </w:tcPr>
          <w:p w14:paraId="5701434C" w14:textId="77777777"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i/>
                <w:sz w:val="24"/>
                <w:szCs w:val="24"/>
              </w:rPr>
              <w:t xml:space="preserve">Liver </w:t>
            </w:r>
            <w:proofErr w:type="spellStart"/>
            <w:r w:rsidRPr="00F71FBF">
              <w:rPr>
                <w:rFonts w:ascii="Book Antiqua" w:eastAsia="MS Mincho" w:hAnsi="Book Antiqua" w:cs="Times New Roman"/>
                <w:i/>
                <w:sz w:val="24"/>
                <w:szCs w:val="24"/>
              </w:rPr>
              <w:t>Transpl</w:t>
            </w:r>
            <w:proofErr w:type="spellEnd"/>
            <w:r w:rsidRPr="00F71FBF">
              <w:rPr>
                <w:rFonts w:ascii="Book Antiqua" w:eastAsia="MS Mincho" w:hAnsi="Book Antiqua" w:cs="Times New Roman"/>
                <w:sz w:val="24"/>
                <w:szCs w:val="24"/>
              </w:rPr>
              <w:t>, 2004</w:t>
            </w:r>
          </w:p>
        </w:tc>
        <w:tc>
          <w:tcPr>
            <w:tcW w:w="4394" w:type="dxa"/>
            <w:shd w:val="clear" w:color="auto" w:fill="auto"/>
            <w:tcMar>
              <w:top w:w="72" w:type="dxa"/>
              <w:left w:w="144" w:type="dxa"/>
              <w:bottom w:w="72" w:type="dxa"/>
              <w:right w:w="144" w:type="dxa"/>
            </w:tcMar>
            <w:vAlign w:val="center"/>
            <w:hideMark/>
          </w:tcPr>
          <w:p w14:paraId="667F9BF0" w14:textId="0B3638DF"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lang w:val="fr-FR"/>
              </w:rPr>
              <w:t>LV</w:t>
            </w:r>
            <w:r w:rsidR="007B2A48" w:rsidRPr="00F71FBF">
              <w:rPr>
                <w:rFonts w:ascii="Book Antiqua" w:eastAsia="MS Mincho" w:hAnsi="Book Antiqua" w:cs="Times New Roman"/>
                <w:sz w:val="24"/>
                <w:szCs w:val="24"/>
                <w:lang w:val="fr-FR"/>
              </w:rPr>
              <w:t xml:space="preserve"> </w:t>
            </w:r>
            <w:r w:rsidRPr="00F71FBF">
              <w:rPr>
                <w:rFonts w:ascii="Book Antiqua" w:eastAsia="MS Mincho" w:hAnsi="Book Antiqua" w:cs="Times New Roman"/>
                <w:sz w:val="24"/>
                <w:szCs w:val="24"/>
                <w:cs/>
                <w:lang w:bidi="mr-IN"/>
              </w:rPr>
              <w:t>=</w:t>
            </w:r>
            <w:r w:rsidR="007B2A48"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21.585 × BW</w:t>
            </w:r>
            <w:r w:rsidRPr="00F71FBF">
              <w:rPr>
                <w:rFonts w:ascii="Book Antiqua" w:eastAsia="MS Mincho" w:hAnsi="Book Antiqua" w:cs="Times New Roman"/>
                <w:sz w:val="24"/>
                <w:szCs w:val="24"/>
                <w:vertAlign w:val="superscript"/>
              </w:rPr>
              <w:t>0.7322</w:t>
            </w:r>
            <w:r w:rsidRPr="00F71FBF">
              <w:rPr>
                <w:rFonts w:ascii="Book Antiqua" w:eastAsia="MS Mincho" w:hAnsi="Book Antiqua" w:cs="Times New Roman"/>
                <w:sz w:val="24"/>
                <w:szCs w:val="24"/>
              </w:rPr>
              <w:t xml:space="preserve"> × H</w:t>
            </w:r>
            <w:r w:rsidRPr="00F71FBF">
              <w:rPr>
                <w:rFonts w:ascii="Book Antiqua" w:eastAsia="MS Mincho" w:hAnsi="Book Antiqua" w:cs="Times New Roman"/>
                <w:sz w:val="24"/>
                <w:szCs w:val="24"/>
                <w:vertAlign w:val="superscript"/>
              </w:rPr>
              <w:t>0.225</w:t>
            </w:r>
          </w:p>
        </w:tc>
        <w:tc>
          <w:tcPr>
            <w:tcW w:w="851" w:type="dxa"/>
            <w:shd w:val="clear" w:color="auto" w:fill="auto"/>
            <w:tcMar>
              <w:top w:w="72" w:type="dxa"/>
              <w:left w:w="144" w:type="dxa"/>
              <w:bottom w:w="72" w:type="dxa"/>
              <w:right w:w="144" w:type="dxa"/>
            </w:tcMar>
            <w:vAlign w:val="center"/>
            <w:hideMark/>
          </w:tcPr>
          <w:p w14:paraId="488E4484" w14:textId="77777777"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0.77</w:t>
            </w:r>
          </w:p>
        </w:tc>
      </w:tr>
      <w:tr w:rsidR="00744C96" w:rsidRPr="00F71FBF" w14:paraId="16CCEC89" w14:textId="77777777" w:rsidTr="00A02BBF">
        <w:trPr>
          <w:trHeight w:val="547"/>
        </w:trPr>
        <w:tc>
          <w:tcPr>
            <w:tcW w:w="1025" w:type="dxa"/>
            <w:vMerge/>
            <w:vAlign w:val="center"/>
            <w:hideMark/>
          </w:tcPr>
          <w:p w14:paraId="0B3D4E20" w14:textId="77777777" w:rsidR="00C628B1" w:rsidRPr="00F71FBF" w:rsidRDefault="00C628B1" w:rsidP="003E25E0">
            <w:pPr>
              <w:spacing w:after="0" w:line="360" w:lineRule="auto"/>
              <w:rPr>
                <w:rFonts w:ascii="Book Antiqua" w:eastAsia="MS Mincho" w:hAnsi="Book Antiqua" w:cs="Times New Roman"/>
                <w:sz w:val="24"/>
                <w:szCs w:val="24"/>
              </w:rPr>
            </w:pPr>
          </w:p>
        </w:tc>
        <w:tc>
          <w:tcPr>
            <w:tcW w:w="2323" w:type="dxa"/>
            <w:shd w:val="clear" w:color="auto" w:fill="auto"/>
            <w:tcMar>
              <w:top w:w="72" w:type="dxa"/>
              <w:left w:w="144" w:type="dxa"/>
              <w:bottom w:w="72" w:type="dxa"/>
              <w:right w:w="144" w:type="dxa"/>
            </w:tcMar>
            <w:vAlign w:val="center"/>
            <w:hideMark/>
          </w:tcPr>
          <w:p w14:paraId="49EAE67C" w14:textId="20231048" w:rsidR="00C628B1" w:rsidRPr="00F71FBF" w:rsidRDefault="00C628B1" w:rsidP="003E25E0">
            <w:pPr>
              <w:spacing w:after="0" w:line="360" w:lineRule="auto"/>
              <w:rPr>
                <w:rFonts w:ascii="Book Antiqua" w:eastAsia="MS Mincho" w:hAnsi="Book Antiqua" w:cs="Times New Roman"/>
                <w:sz w:val="24"/>
                <w:szCs w:val="24"/>
              </w:rPr>
            </w:pPr>
            <w:proofErr w:type="spellStart"/>
            <w:r w:rsidRPr="00F71FBF">
              <w:rPr>
                <w:rFonts w:ascii="Book Antiqua" w:eastAsia="MS Mincho" w:hAnsi="Book Antiqua" w:cs="Times New Roman"/>
                <w:sz w:val="24"/>
                <w:szCs w:val="24"/>
              </w:rPr>
              <w:t>Chandramohan</w:t>
            </w:r>
            <w:proofErr w:type="spellEnd"/>
            <w:r w:rsidRPr="00F71FBF">
              <w:rPr>
                <w:rFonts w:ascii="Book Antiqua" w:eastAsia="MS Mincho" w:hAnsi="Book Antiqua" w:cs="Times New Roman"/>
                <w:sz w:val="24"/>
                <w:szCs w:val="24"/>
              </w:rPr>
              <w:t xml:space="preserve">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[25]</w:t>
            </w:r>
          </w:p>
        </w:tc>
        <w:tc>
          <w:tcPr>
            <w:tcW w:w="2977" w:type="dxa"/>
            <w:shd w:val="clear" w:color="auto" w:fill="auto"/>
            <w:tcMar>
              <w:top w:w="72" w:type="dxa"/>
              <w:left w:w="144" w:type="dxa"/>
              <w:bottom w:w="72" w:type="dxa"/>
              <w:right w:w="144" w:type="dxa"/>
            </w:tcMar>
            <w:vAlign w:val="center"/>
            <w:hideMark/>
          </w:tcPr>
          <w:p w14:paraId="5398FA1D" w14:textId="77777777"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i/>
                <w:sz w:val="24"/>
                <w:szCs w:val="24"/>
              </w:rPr>
              <w:t>Indian J Gastroenterol</w:t>
            </w:r>
            <w:r w:rsidRPr="00F71FBF">
              <w:rPr>
                <w:rFonts w:ascii="Book Antiqua" w:eastAsia="MS Mincho" w:hAnsi="Book Antiqua" w:cs="Times New Roman"/>
                <w:sz w:val="24"/>
                <w:szCs w:val="24"/>
              </w:rPr>
              <w:t>, 2007</w:t>
            </w:r>
          </w:p>
        </w:tc>
        <w:tc>
          <w:tcPr>
            <w:tcW w:w="4394" w:type="dxa"/>
            <w:shd w:val="clear" w:color="auto" w:fill="auto"/>
            <w:tcMar>
              <w:top w:w="72" w:type="dxa"/>
              <w:left w:w="144" w:type="dxa"/>
              <w:bottom w:w="72" w:type="dxa"/>
              <w:right w:w="144" w:type="dxa"/>
            </w:tcMar>
            <w:vAlign w:val="center"/>
            <w:hideMark/>
          </w:tcPr>
          <w:p w14:paraId="2EC006EC" w14:textId="72551306"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LV</w:t>
            </w:r>
            <w:r w:rsidR="007B2A48"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cs/>
                <w:lang w:bidi="mr-IN"/>
              </w:rPr>
              <w:t>=</w:t>
            </w:r>
            <w:r w:rsidR="007B2A48"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18.51 × BW + 191.80</w:t>
            </w:r>
          </w:p>
        </w:tc>
        <w:tc>
          <w:tcPr>
            <w:tcW w:w="851" w:type="dxa"/>
            <w:shd w:val="clear" w:color="auto" w:fill="auto"/>
            <w:tcMar>
              <w:top w:w="72" w:type="dxa"/>
              <w:left w:w="144" w:type="dxa"/>
              <w:bottom w:w="72" w:type="dxa"/>
              <w:right w:w="144" w:type="dxa"/>
            </w:tcMar>
            <w:vAlign w:val="center"/>
            <w:hideMark/>
          </w:tcPr>
          <w:p w14:paraId="17D66427" w14:textId="77777777"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0.77</w:t>
            </w:r>
          </w:p>
        </w:tc>
      </w:tr>
      <w:tr w:rsidR="00744C96" w:rsidRPr="00F71FBF" w14:paraId="3A3509ED" w14:textId="77777777" w:rsidTr="00A02BBF">
        <w:trPr>
          <w:trHeight w:val="547"/>
        </w:trPr>
        <w:tc>
          <w:tcPr>
            <w:tcW w:w="1025" w:type="dxa"/>
            <w:vMerge/>
            <w:vAlign w:val="center"/>
            <w:hideMark/>
          </w:tcPr>
          <w:p w14:paraId="4E9AF85E" w14:textId="77777777" w:rsidR="00C628B1" w:rsidRPr="00F71FBF" w:rsidRDefault="00C628B1" w:rsidP="003E25E0">
            <w:pPr>
              <w:spacing w:after="0" w:line="360" w:lineRule="auto"/>
              <w:rPr>
                <w:rFonts w:ascii="Book Antiqua" w:eastAsia="MS Mincho" w:hAnsi="Book Antiqua" w:cs="Times New Roman"/>
                <w:sz w:val="24"/>
                <w:szCs w:val="24"/>
              </w:rPr>
            </w:pPr>
          </w:p>
        </w:tc>
        <w:tc>
          <w:tcPr>
            <w:tcW w:w="2323" w:type="dxa"/>
            <w:shd w:val="clear" w:color="auto" w:fill="auto"/>
            <w:tcMar>
              <w:top w:w="72" w:type="dxa"/>
              <w:left w:w="144" w:type="dxa"/>
              <w:bottom w:w="72" w:type="dxa"/>
              <w:right w:w="144" w:type="dxa"/>
            </w:tcMar>
            <w:vAlign w:val="center"/>
            <w:hideMark/>
          </w:tcPr>
          <w:p w14:paraId="2A371B9F" w14:textId="7C34501A"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Fu-</w:t>
            </w:r>
            <w:proofErr w:type="spellStart"/>
            <w:r w:rsidRPr="00F71FBF">
              <w:rPr>
                <w:rFonts w:ascii="Book Antiqua" w:eastAsia="MS Mincho" w:hAnsi="Book Antiqua" w:cs="Times New Roman"/>
                <w:sz w:val="24"/>
                <w:szCs w:val="24"/>
              </w:rPr>
              <w:t>Gui</w:t>
            </w:r>
            <w:proofErr w:type="spellEnd"/>
            <w:r w:rsidRPr="00F71FBF">
              <w:rPr>
                <w:rFonts w:ascii="Book Antiqua" w:eastAsia="MS Mincho" w:hAnsi="Book Antiqua" w:cs="Times New Roman"/>
                <w:sz w:val="24"/>
                <w:szCs w:val="24"/>
              </w:rPr>
              <w:t xml:space="preserve">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[26]</w:t>
            </w:r>
          </w:p>
        </w:tc>
        <w:tc>
          <w:tcPr>
            <w:tcW w:w="2977" w:type="dxa"/>
            <w:shd w:val="clear" w:color="auto" w:fill="auto"/>
            <w:tcMar>
              <w:top w:w="72" w:type="dxa"/>
              <w:left w:w="144" w:type="dxa"/>
              <w:bottom w:w="72" w:type="dxa"/>
              <w:right w:w="144" w:type="dxa"/>
            </w:tcMar>
            <w:vAlign w:val="center"/>
            <w:hideMark/>
          </w:tcPr>
          <w:p w14:paraId="1F2B64B3" w14:textId="77777777"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i/>
                <w:sz w:val="24"/>
                <w:szCs w:val="24"/>
              </w:rPr>
              <w:t>Transplant Proc</w:t>
            </w:r>
            <w:r w:rsidRPr="00F71FBF">
              <w:rPr>
                <w:rFonts w:ascii="Book Antiqua" w:eastAsia="MS Mincho" w:hAnsi="Book Antiqua" w:cs="Times New Roman"/>
                <w:sz w:val="24"/>
                <w:szCs w:val="24"/>
              </w:rPr>
              <w:t>, 2009</w:t>
            </w:r>
          </w:p>
        </w:tc>
        <w:tc>
          <w:tcPr>
            <w:tcW w:w="4394" w:type="dxa"/>
            <w:shd w:val="clear" w:color="auto" w:fill="auto"/>
            <w:tcMar>
              <w:top w:w="72" w:type="dxa"/>
              <w:left w:w="144" w:type="dxa"/>
              <w:bottom w:w="72" w:type="dxa"/>
              <w:right w:w="144" w:type="dxa"/>
            </w:tcMar>
            <w:vAlign w:val="center"/>
            <w:hideMark/>
          </w:tcPr>
          <w:p w14:paraId="5EC2FADF" w14:textId="402A79D5"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lang w:val="fr-FR"/>
              </w:rPr>
              <w:t>LV</w:t>
            </w:r>
            <w:r w:rsidR="007B2A48" w:rsidRPr="00F71FBF">
              <w:rPr>
                <w:rFonts w:ascii="Book Antiqua" w:eastAsia="MS Mincho" w:hAnsi="Book Antiqua" w:cs="Times New Roman"/>
                <w:sz w:val="24"/>
                <w:szCs w:val="24"/>
                <w:lang w:val="fr-FR"/>
              </w:rPr>
              <w:t xml:space="preserve"> </w:t>
            </w:r>
            <w:r w:rsidRPr="00F71FBF">
              <w:rPr>
                <w:rFonts w:ascii="Book Antiqua" w:eastAsia="MS Mincho" w:hAnsi="Book Antiqua" w:cs="Times New Roman"/>
                <w:sz w:val="24"/>
                <w:szCs w:val="24"/>
                <w:cs/>
                <w:lang w:bidi="mr-IN"/>
              </w:rPr>
              <w:t>=</w:t>
            </w:r>
            <w:r w:rsidR="007B2A48"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11.508 × BW + 334.024</w:t>
            </w:r>
          </w:p>
        </w:tc>
        <w:tc>
          <w:tcPr>
            <w:tcW w:w="851" w:type="dxa"/>
            <w:shd w:val="clear" w:color="auto" w:fill="auto"/>
            <w:tcMar>
              <w:top w:w="72" w:type="dxa"/>
              <w:left w:w="144" w:type="dxa"/>
              <w:bottom w:w="72" w:type="dxa"/>
              <w:right w:w="144" w:type="dxa"/>
            </w:tcMar>
            <w:vAlign w:val="center"/>
            <w:hideMark/>
          </w:tcPr>
          <w:p w14:paraId="791F20AA" w14:textId="77777777"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0.71</w:t>
            </w:r>
          </w:p>
        </w:tc>
      </w:tr>
      <w:tr w:rsidR="00744C96" w:rsidRPr="00F71FBF" w14:paraId="69F6131F" w14:textId="77777777" w:rsidTr="00A02BBF">
        <w:trPr>
          <w:trHeight w:val="547"/>
        </w:trPr>
        <w:tc>
          <w:tcPr>
            <w:tcW w:w="1025" w:type="dxa"/>
            <w:vMerge/>
            <w:vAlign w:val="center"/>
            <w:hideMark/>
          </w:tcPr>
          <w:p w14:paraId="1FCA9FCB" w14:textId="77777777" w:rsidR="00C628B1" w:rsidRPr="00F71FBF" w:rsidRDefault="00C628B1" w:rsidP="003E25E0">
            <w:pPr>
              <w:spacing w:after="0" w:line="360" w:lineRule="auto"/>
              <w:rPr>
                <w:rFonts w:ascii="Book Antiqua" w:eastAsia="MS Mincho" w:hAnsi="Book Antiqua" w:cs="Times New Roman"/>
                <w:sz w:val="24"/>
                <w:szCs w:val="24"/>
              </w:rPr>
            </w:pPr>
          </w:p>
        </w:tc>
        <w:tc>
          <w:tcPr>
            <w:tcW w:w="2323" w:type="dxa"/>
            <w:shd w:val="clear" w:color="auto" w:fill="auto"/>
            <w:tcMar>
              <w:top w:w="72" w:type="dxa"/>
              <w:left w:w="144" w:type="dxa"/>
              <w:bottom w:w="72" w:type="dxa"/>
              <w:right w:w="144" w:type="dxa"/>
            </w:tcMar>
            <w:vAlign w:val="center"/>
            <w:hideMark/>
          </w:tcPr>
          <w:p w14:paraId="3B60E84B" w14:textId="54B7C8E8" w:rsidR="00C628B1" w:rsidRPr="00F71FBF" w:rsidRDefault="00C628B1" w:rsidP="003E25E0">
            <w:pPr>
              <w:spacing w:after="0" w:line="360" w:lineRule="auto"/>
              <w:rPr>
                <w:rFonts w:ascii="Book Antiqua" w:eastAsia="MS Mincho" w:hAnsi="Book Antiqua" w:cs="Times New Roman"/>
                <w:sz w:val="24"/>
                <w:szCs w:val="24"/>
              </w:rPr>
            </w:pPr>
            <w:proofErr w:type="spellStart"/>
            <w:r w:rsidRPr="00F71FBF">
              <w:rPr>
                <w:rFonts w:ascii="Book Antiqua" w:eastAsia="MS Mincho" w:hAnsi="Book Antiqua" w:cs="Times New Roman"/>
                <w:sz w:val="24"/>
                <w:szCs w:val="24"/>
              </w:rPr>
              <w:t>Poovathumkadavil</w:t>
            </w:r>
            <w:proofErr w:type="spellEnd"/>
            <w:r w:rsidRPr="00F71FBF">
              <w:rPr>
                <w:rFonts w:ascii="Book Antiqua" w:eastAsia="MS Mincho" w:hAnsi="Book Antiqua" w:cs="Times New Roman"/>
                <w:sz w:val="24"/>
                <w:szCs w:val="24"/>
              </w:rPr>
              <w:t xml:space="preserve">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[27]</w:t>
            </w:r>
          </w:p>
        </w:tc>
        <w:tc>
          <w:tcPr>
            <w:tcW w:w="2977" w:type="dxa"/>
            <w:shd w:val="clear" w:color="auto" w:fill="auto"/>
            <w:tcMar>
              <w:top w:w="72" w:type="dxa"/>
              <w:left w:w="144" w:type="dxa"/>
              <w:bottom w:w="72" w:type="dxa"/>
              <w:right w:w="144" w:type="dxa"/>
            </w:tcMar>
            <w:vAlign w:val="center"/>
            <w:hideMark/>
          </w:tcPr>
          <w:p w14:paraId="0FBC4BE8" w14:textId="77777777"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i/>
                <w:sz w:val="24"/>
                <w:szCs w:val="24"/>
              </w:rPr>
              <w:t>Transplant Proc</w:t>
            </w:r>
            <w:r w:rsidRPr="00F71FBF">
              <w:rPr>
                <w:rFonts w:ascii="Book Antiqua" w:eastAsia="MS Mincho" w:hAnsi="Book Antiqua" w:cs="Times New Roman"/>
                <w:sz w:val="24"/>
                <w:szCs w:val="24"/>
              </w:rPr>
              <w:t>, 2010</w:t>
            </w:r>
          </w:p>
        </w:tc>
        <w:tc>
          <w:tcPr>
            <w:tcW w:w="4394" w:type="dxa"/>
            <w:shd w:val="clear" w:color="auto" w:fill="auto"/>
            <w:tcMar>
              <w:top w:w="72" w:type="dxa"/>
              <w:left w:w="144" w:type="dxa"/>
              <w:bottom w:w="72" w:type="dxa"/>
              <w:right w:w="144" w:type="dxa"/>
            </w:tcMar>
            <w:vAlign w:val="center"/>
            <w:hideMark/>
          </w:tcPr>
          <w:p w14:paraId="45B8C1C5" w14:textId="21C67938"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lang w:val="fr-FR"/>
              </w:rPr>
              <w:t>LV</w:t>
            </w:r>
            <w:r w:rsidR="007B2A48" w:rsidRPr="00F71FBF">
              <w:rPr>
                <w:rFonts w:ascii="Book Antiqua" w:eastAsia="MS Mincho" w:hAnsi="Book Antiqua" w:cs="Times New Roman"/>
                <w:sz w:val="24"/>
                <w:szCs w:val="24"/>
                <w:lang w:val="fr-FR"/>
              </w:rPr>
              <w:t xml:space="preserve"> </w:t>
            </w:r>
            <w:r w:rsidRPr="00F71FBF">
              <w:rPr>
                <w:rFonts w:ascii="Book Antiqua" w:eastAsia="MS Mincho" w:hAnsi="Book Antiqua" w:cs="Times New Roman"/>
                <w:sz w:val="24"/>
                <w:szCs w:val="24"/>
                <w:cs/>
                <w:lang w:bidi="mr-IN"/>
              </w:rPr>
              <w:t>=</w:t>
            </w:r>
            <w:r w:rsidR="007B2A48"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12.26 × BW + 555.65</w:t>
            </w:r>
          </w:p>
        </w:tc>
        <w:tc>
          <w:tcPr>
            <w:tcW w:w="851" w:type="dxa"/>
            <w:shd w:val="clear" w:color="auto" w:fill="auto"/>
            <w:tcMar>
              <w:top w:w="72" w:type="dxa"/>
              <w:left w:w="144" w:type="dxa"/>
              <w:bottom w:w="72" w:type="dxa"/>
              <w:right w:w="144" w:type="dxa"/>
            </w:tcMar>
            <w:vAlign w:val="center"/>
            <w:hideMark/>
          </w:tcPr>
          <w:p w14:paraId="5BEE8F23" w14:textId="77777777"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0.72</w:t>
            </w:r>
          </w:p>
        </w:tc>
      </w:tr>
      <w:tr w:rsidR="00744C96" w:rsidRPr="00F71FBF" w14:paraId="1ADF2B4A" w14:textId="77777777" w:rsidTr="00A02BBF">
        <w:trPr>
          <w:trHeight w:val="1643"/>
        </w:trPr>
        <w:tc>
          <w:tcPr>
            <w:tcW w:w="1025" w:type="dxa"/>
            <w:vMerge/>
            <w:vAlign w:val="center"/>
            <w:hideMark/>
          </w:tcPr>
          <w:p w14:paraId="20486B33" w14:textId="77777777" w:rsidR="00C628B1" w:rsidRPr="00F71FBF" w:rsidRDefault="00C628B1" w:rsidP="003E25E0">
            <w:pPr>
              <w:spacing w:after="0" w:line="360" w:lineRule="auto"/>
              <w:rPr>
                <w:rFonts w:ascii="Book Antiqua" w:eastAsia="MS Mincho" w:hAnsi="Book Antiqua" w:cs="Times New Roman"/>
                <w:sz w:val="24"/>
                <w:szCs w:val="24"/>
              </w:rPr>
            </w:pPr>
          </w:p>
        </w:tc>
        <w:tc>
          <w:tcPr>
            <w:tcW w:w="2323" w:type="dxa"/>
            <w:shd w:val="clear" w:color="auto" w:fill="auto"/>
            <w:tcMar>
              <w:top w:w="72" w:type="dxa"/>
              <w:left w:w="144" w:type="dxa"/>
              <w:bottom w:w="72" w:type="dxa"/>
              <w:right w:w="144" w:type="dxa"/>
            </w:tcMar>
            <w:vAlign w:val="center"/>
            <w:hideMark/>
          </w:tcPr>
          <w:p w14:paraId="15453C53" w14:textId="13CD4CAA" w:rsidR="00C628B1" w:rsidRPr="00F71FBF" w:rsidRDefault="00C628B1" w:rsidP="003E25E0">
            <w:pPr>
              <w:spacing w:after="0" w:line="360" w:lineRule="auto"/>
              <w:rPr>
                <w:rFonts w:ascii="Book Antiqua" w:eastAsia="MS Mincho" w:hAnsi="Book Antiqua" w:cs="Times New Roman"/>
                <w:sz w:val="24"/>
                <w:szCs w:val="24"/>
              </w:rPr>
            </w:pPr>
            <w:proofErr w:type="spellStart"/>
            <w:r w:rsidRPr="00F71FBF">
              <w:rPr>
                <w:rFonts w:ascii="Book Antiqua" w:eastAsia="MS Mincho" w:hAnsi="Book Antiqua" w:cs="Times New Roman"/>
                <w:sz w:val="24"/>
                <w:szCs w:val="24"/>
              </w:rPr>
              <w:t>Herden</w:t>
            </w:r>
            <w:proofErr w:type="spellEnd"/>
            <w:r w:rsidRPr="00F71FBF">
              <w:rPr>
                <w:rFonts w:ascii="Book Antiqua" w:eastAsia="MS Mincho" w:hAnsi="Book Antiqua" w:cs="Times New Roman"/>
                <w:sz w:val="24"/>
                <w:szCs w:val="24"/>
              </w:rPr>
              <w:t xml:space="preserve">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[28]</w:t>
            </w:r>
          </w:p>
        </w:tc>
        <w:tc>
          <w:tcPr>
            <w:tcW w:w="2977" w:type="dxa"/>
            <w:shd w:val="clear" w:color="auto" w:fill="auto"/>
            <w:tcMar>
              <w:top w:w="72" w:type="dxa"/>
              <w:left w:w="144" w:type="dxa"/>
              <w:bottom w:w="72" w:type="dxa"/>
              <w:right w:w="144" w:type="dxa"/>
            </w:tcMar>
            <w:vAlign w:val="center"/>
            <w:hideMark/>
          </w:tcPr>
          <w:p w14:paraId="1C2809DB" w14:textId="77777777" w:rsidR="00C628B1" w:rsidRPr="00F71FBF" w:rsidRDefault="00C628B1" w:rsidP="003E25E0">
            <w:pPr>
              <w:spacing w:after="0" w:line="360" w:lineRule="auto"/>
              <w:rPr>
                <w:rFonts w:ascii="Book Antiqua" w:eastAsia="MS Mincho" w:hAnsi="Book Antiqua" w:cs="Times New Roman"/>
                <w:sz w:val="24"/>
                <w:szCs w:val="24"/>
              </w:rPr>
            </w:pPr>
            <w:proofErr w:type="spellStart"/>
            <w:r w:rsidRPr="00F71FBF">
              <w:rPr>
                <w:rFonts w:ascii="Book Antiqua" w:eastAsia="MS Mincho" w:hAnsi="Book Antiqua" w:cs="Times New Roman"/>
                <w:i/>
                <w:sz w:val="24"/>
                <w:szCs w:val="24"/>
              </w:rPr>
              <w:t>Transpl</w:t>
            </w:r>
            <w:proofErr w:type="spellEnd"/>
            <w:r w:rsidRPr="00F71FBF">
              <w:rPr>
                <w:rFonts w:ascii="Book Antiqua" w:eastAsia="MS Mincho" w:hAnsi="Book Antiqua" w:cs="Times New Roman"/>
                <w:i/>
                <w:sz w:val="24"/>
                <w:szCs w:val="24"/>
              </w:rPr>
              <w:t xml:space="preserve"> Int</w:t>
            </w:r>
            <w:r w:rsidRPr="00F71FBF">
              <w:rPr>
                <w:rFonts w:ascii="Book Antiqua" w:eastAsia="MS Mincho" w:hAnsi="Book Antiqua" w:cs="Times New Roman"/>
                <w:sz w:val="24"/>
                <w:szCs w:val="24"/>
              </w:rPr>
              <w:t>, 2013</w:t>
            </w:r>
          </w:p>
        </w:tc>
        <w:tc>
          <w:tcPr>
            <w:tcW w:w="4394" w:type="dxa"/>
            <w:shd w:val="clear" w:color="auto" w:fill="auto"/>
            <w:tcMar>
              <w:top w:w="72" w:type="dxa"/>
              <w:left w:w="144" w:type="dxa"/>
              <w:bottom w:w="72" w:type="dxa"/>
              <w:right w:w="144" w:type="dxa"/>
            </w:tcMar>
            <w:vAlign w:val="center"/>
            <w:hideMark/>
          </w:tcPr>
          <w:p w14:paraId="1F7D5505" w14:textId="0919B50B"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LV</w:t>
            </w:r>
            <w:r w:rsidR="007B2A48"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cs/>
                <w:lang w:bidi="mr-IN"/>
              </w:rPr>
              <w:t>=</w:t>
            </w:r>
            <w:r w:rsidR="007B2A48"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cs/>
                <w:lang w:bidi="mr-IN"/>
              </w:rPr>
              <w:t>−</w:t>
            </w:r>
            <w:r w:rsidRPr="00F71FBF">
              <w:rPr>
                <w:rFonts w:ascii="Book Antiqua" w:eastAsia="MS Mincho" w:hAnsi="Book Antiqua" w:cs="Times New Roman"/>
                <w:sz w:val="24"/>
                <w:szCs w:val="24"/>
              </w:rPr>
              <w:t>143.062973 + 4.274603051 × H + 14.78817631 × BW (Age: 0</w:t>
            </w:r>
            <w:r w:rsidR="007B2A48" w:rsidRPr="00F71FBF">
              <w:rPr>
                <w:rFonts w:ascii="Book Antiqua" w:eastAsia="MS Mincho" w:hAnsi="Book Antiqua" w:cs="Mangal"/>
                <w:sz w:val="24"/>
                <w:szCs w:val="24"/>
                <w:cs/>
                <w:lang w:bidi="mr-IN"/>
              </w:rPr>
              <w:t>-</w:t>
            </w:r>
            <w:r w:rsidRPr="00F71FBF">
              <w:rPr>
                <w:rFonts w:ascii="Book Antiqua" w:eastAsia="MS Mincho" w:hAnsi="Book Antiqua" w:cs="Times New Roman"/>
                <w:sz w:val="24"/>
                <w:szCs w:val="24"/>
              </w:rPr>
              <w:t>1)</w:t>
            </w:r>
            <w:r w:rsidR="007B2A48"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LV</w:t>
            </w:r>
            <w:r w:rsidR="007B2A48"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cs/>
                <w:lang w:bidi="mr-IN"/>
              </w:rPr>
              <w:t>=</w:t>
            </w:r>
            <w:r w:rsidR="007B2A48"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cs/>
                <w:lang w:bidi="mr-IN"/>
              </w:rPr>
              <w:t>−</w:t>
            </w:r>
            <w:r w:rsidRPr="00F71FBF">
              <w:rPr>
                <w:rFonts w:ascii="Book Antiqua" w:eastAsia="MS Mincho" w:hAnsi="Book Antiqua" w:cs="Times New Roman"/>
                <w:sz w:val="24"/>
                <w:szCs w:val="24"/>
              </w:rPr>
              <w:t>20.2472281 + 3.339056437 × H + 13.11312561 × BW (Age: 1</w:t>
            </w:r>
            <w:r w:rsidR="007B2A48" w:rsidRPr="00F71FBF">
              <w:rPr>
                <w:rFonts w:ascii="Book Antiqua" w:eastAsia="MS Mincho" w:hAnsi="Book Antiqua" w:cs="Mangal"/>
                <w:sz w:val="24"/>
                <w:szCs w:val="24"/>
                <w:cs/>
                <w:lang w:bidi="mr-IN"/>
              </w:rPr>
              <w:t>-</w:t>
            </w:r>
            <w:r w:rsidRPr="00F71FBF">
              <w:rPr>
                <w:rFonts w:ascii="Book Antiqua" w:eastAsia="MS Mincho" w:hAnsi="Book Antiqua" w:cs="Times New Roman"/>
                <w:sz w:val="24"/>
                <w:szCs w:val="24"/>
              </w:rPr>
              <w:t>16)</w:t>
            </w:r>
          </w:p>
        </w:tc>
        <w:tc>
          <w:tcPr>
            <w:tcW w:w="851" w:type="dxa"/>
            <w:shd w:val="clear" w:color="auto" w:fill="auto"/>
            <w:tcMar>
              <w:top w:w="72" w:type="dxa"/>
              <w:left w:w="144" w:type="dxa"/>
              <w:bottom w:w="72" w:type="dxa"/>
              <w:right w:w="144" w:type="dxa"/>
            </w:tcMar>
            <w:vAlign w:val="center"/>
            <w:hideMark/>
          </w:tcPr>
          <w:p w14:paraId="263358B7" w14:textId="77777777" w:rsidR="00C628B1" w:rsidRPr="00F71FBF" w:rsidRDefault="00C628B1"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0.76</w:t>
            </w:r>
          </w:p>
        </w:tc>
      </w:tr>
    </w:tbl>
    <w:p w14:paraId="7F5ED62B" w14:textId="284B8019"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ICC: Intraclass correlation coefficient; LV: Liver volume; BW: Body weight; H: Height.</w:t>
      </w:r>
    </w:p>
    <w:p w14:paraId="0FDFE773" w14:textId="451963BB" w:rsidR="007B2A48" w:rsidRPr="00F71FBF" w:rsidRDefault="007B2A48"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br w:type="page"/>
      </w:r>
    </w:p>
    <w:p w14:paraId="64496A04" w14:textId="7EB41471"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b/>
          <w:bCs/>
          <w:sz w:val="24"/>
          <w:szCs w:val="24"/>
        </w:rPr>
        <w:t>Table 4 Formulae for the calculation of standard liver volume based on body surface area</w:t>
      </w:r>
    </w:p>
    <w:tbl>
      <w:tblPr>
        <w:tblW w:w="11853" w:type="dxa"/>
        <w:tblInd w:w="-1090"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796"/>
        <w:gridCol w:w="2552"/>
        <w:gridCol w:w="3402"/>
        <w:gridCol w:w="3969"/>
        <w:gridCol w:w="1134"/>
      </w:tblGrid>
      <w:tr w:rsidR="00744C96" w:rsidRPr="00F71FBF" w14:paraId="4BA551E4" w14:textId="77777777" w:rsidTr="00A02BBF">
        <w:trPr>
          <w:trHeight w:val="511"/>
        </w:trPr>
        <w:tc>
          <w:tcPr>
            <w:tcW w:w="796"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55F0C70C" w14:textId="77777777" w:rsidR="007B2A48" w:rsidRPr="00F71FBF" w:rsidRDefault="007B2A48" w:rsidP="003E25E0">
            <w:pPr>
              <w:spacing w:after="0" w:line="360" w:lineRule="auto"/>
              <w:rPr>
                <w:rFonts w:ascii="Book Antiqua" w:eastAsia="MS Mincho" w:hAnsi="Book Antiqua" w:cs="Times New Roman"/>
                <w:b/>
                <w:sz w:val="24"/>
                <w:szCs w:val="24"/>
              </w:rPr>
            </w:pPr>
          </w:p>
        </w:tc>
        <w:tc>
          <w:tcPr>
            <w:tcW w:w="2552"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1111097A" w14:textId="77777777" w:rsidR="007B2A48" w:rsidRPr="00F71FBF" w:rsidRDefault="007B2A48" w:rsidP="003E25E0">
            <w:pPr>
              <w:spacing w:after="0" w:line="360" w:lineRule="auto"/>
              <w:rPr>
                <w:rFonts w:ascii="Book Antiqua" w:eastAsia="MS Mincho" w:hAnsi="Book Antiqua" w:cs="Times New Roman"/>
                <w:b/>
                <w:sz w:val="24"/>
                <w:szCs w:val="24"/>
              </w:rPr>
            </w:pPr>
            <w:r w:rsidRPr="00F71FBF">
              <w:rPr>
                <w:rFonts w:ascii="Book Antiqua" w:eastAsia="MS Mincho" w:hAnsi="Book Antiqua" w:cs="Times New Roman"/>
                <w:b/>
                <w:sz w:val="24"/>
                <w:szCs w:val="24"/>
              </w:rPr>
              <w:t>Authors</w:t>
            </w:r>
          </w:p>
        </w:tc>
        <w:tc>
          <w:tcPr>
            <w:tcW w:w="3402"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55A5594C" w14:textId="77777777" w:rsidR="007B2A48" w:rsidRPr="00F71FBF" w:rsidRDefault="007B2A48" w:rsidP="003E25E0">
            <w:pPr>
              <w:spacing w:after="0" w:line="360" w:lineRule="auto"/>
              <w:rPr>
                <w:rFonts w:ascii="Book Antiqua" w:eastAsia="MS Mincho" w:hAnsi="Book Antiqua" w:cs="Times New Roman"/>
                <w:b/>
                <w:sz w:val="24"/>
                <w:szCs w:val="24"/>
              </w:rPr>
            </w:pPr>
            <w:r w:rsidRPr="00F71FBF">
              <w:rPr>
                <w:rFonts w:ascii="Book Antiqua" w:eastAsia="MS Mincho" w:hAnsi="Book Antiqua" w:cs="Times New Roman"/>
                <w:b/>
                <w:sz w:val="24"/>
                <w:szCs w:val="24"/>
              </w:rPr>
              <w:t>Journals</w:t>
            </w:r>
          </w:p>
        </w:tc>
        <w:tc>
          <w:tcPr>
            <w:tcW w:w="3969"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435F997E" w14:textId="77777777" w:rsidR="007B2A48" w:rsidRPr="00F71FBF" w:rsidRDefault="007B2A48" w:rsidP="003E25E0">
            <w:pPr>
              <w:spacing w:after="0" w:line="360" w:lineRule="auto"/>
              <w:rPr>
                <w:rFonts w:ascii="Book Antiqua" w:eastAsia="MS Mincho" w:hAnsi="Book Antiqua" w:cs="Times New Roman"/>
                <w:b/>
                <w:sz w:val="24"/>
                <w:szCs w:val="24"/>
              </w:rPr>
            </w:pPr>
            <w:r w:rsidRPr="00F71FBF">
              <w:rPr>
                <w:rFonts w:ascii="Book Antiqua" w:eastAsia="MS Mincho" w:hAnsi="Book Antiqua" w:cs="Times New Roman"/>
                <w:b/>
                <w:sz w:val="24"/>
                <w:szCs w:val="24"/>
              </w:rPr>
              <w:t>Formulae</w:t>
            </w:r>
          </w:p>
        </w:tc>
        <w:tc>
          <w:tcPr>
            <w:tcW w:w="1134"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45904B4B" w14:textId="7B5D629E" w:rsidR="007B2A48" w:rsidRPr="00F71FBF" w:rsidRDefault="007B2A48" w:rsidP="003E25E0">
            <w:pPr>
              <w:spacing w:after="0" w:line="360" w:lineRule="auto"/>
              <w:rPr>
                <w:rFonts w:ascii="Book Antiqua" w:eastAsia="MS Mincho" w:hAnsi="Book Antiqua" w:cs="Times New Roman"/>
                <w:b/>
                <w:sz w:val="24"/>
                <w:szCs w:val="24"/>
              </w:rPr>
            </w:pPr>
            <w:r w:rsidRPr="00F71FBF">
              <w:rPr>
                <w:rFonts w:ascii="Book Antiqua" w:eastAsia="MS Mincho" w:hAnsi="Book Antiqua" w:cs="Times New Roman"/>
                <w:b/>
                <w:sz w:val="24"/>
                <w:szCs w:val="24"/>
              </w:rPr>
              <w:t>ICC</w:t>
            </w:r>
          </w:p>
        </w:tc>
      </w:tr>
      <w:tr w:rsidR="00744C96" w:rsidRPr="00F71FBF" w14:paraId="39CE47BF" w14:textId="77777777" w:rsidTr="00A02BBF">
        <w:trPr>
          <w:trHeight w:val="511"/>
        </w:trPr>
        <w:tc>
          <w:tcPr>
            <w:tcW w:w="796" w:type="dxa"/>
            <w:vMerge w:val="restart"/>
            <w:tcBorders>
              <w:top w:val="single" w:sz="4" w:space="0" w:color="auto"/>
            </w:tcBorders>
            <w:shd w:val="clear" w:color="auto" w:fill="auto"/>
            <w:tcMar>
              <w:top w:w="72" w:type="dxa"/>
              <w:left w:w="144" w:type="dxa"/>
              <w:bottom w:w="72" w:type="dxa"/>
              <w:right w:w="144" w:type="dxa"/>
            </w:tcMar>
            <w:vAlign w:val="center"/>
            <w:hideMark/>
          </w:tcPr>
          <w:p w14:paraId="204362E9" w14:textId="77777777"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BSA</w:t>
            </w:r>
          </w:p>
        </w:tc>
        <w:tc>
          <w:tcPr>
            <w:tcW w:w="2552" w:type="dxa"/>
            <w:tcBorders>
              <w:top w:val="single" w:sz="4" w:space="0" w:color="auto"/>
            </w:tcBorders>
            <w:shd w:val="clear" w:color="auto" w:fill="auto"/>
            <w:tcMar>
              <w:top w:w="72" w:type="dxa"/>
              <w:left w:w="144" w:type="dxa"/>
              <w:bottom w:w="72" w:type="dxa"/>
              <w:right w:w="144" w:type="dxa"/>
            </w:tcMar>
            <w:vAlign w:val="center"/>
            <w:hideMark/>
          </w:tcPr>
          <w:p w14:paraId="54363845" w14:textId="22233501"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DeLand </w:t>
            </w:r>
            <w:r w:rsidR="00CF7C86"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[29]</w:t>
            </w:r>
          </w:p>
        </w:tc>
        <w:tc>
          <w:tcPr>
            <w:tcW w:w="3402" w:type="dxa"/>
            <w:tcBorders>
              <w:top w:val="single" w:sz="4" w:space="0" w:color="auto"/>
            </w:tcBorders>
            <w:shd w:val="clear" w:color="auto" w:fill="auto"/>
            <w:tcMar>
              <w:top w:w="72" w:type="dxa"/>
              <w:left w:w="144" w:type="dxa"/>
              <w:bottom w:w="72" w:type="dxa"/>
              <w:right w:w="144" w:type="dxa"/>
            </w:tcMar>
            <w:vAlign w:val="center"/>
            <w:hideMark/>
          </w:tcPr>
          <w:p w14:paraId="3F198EAD" w14:textId="77777777"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i/>
                <w:sz w:val="24"/>
                <w:szCs w:val="24"/>
              </w:rPr>
              <w:t>Radiology</w:t>
            </w:r>
            <w:r w:rsidRPr="00F71FBF">
              <w:rPr>
                <w:rFonts w:ascii="Book Antiqua" w:eastAsia="MS Mincho" w:hAnsi="Book Antiqua" w:cs="Times New Roman"/>
                <w:sz w:val="24"/>
                <w:szCs w:val="24"/>
              </w:rPr>
              <w:t>, 1968</w:t>
            </w:r>
          </w:p>
        </w:tc>
        <w:tc>
          <w:tcPr>
            <w:tcW w:w="3969" w:type="dxa"/>
            <w:tcBorders>
              <w:top w:val="single" w:sz="4" w:space="0" w:color="auto"/>
            </w:tcBorders>
            <w:shd w:val="clear" w:color="auto" w:fill="auto"/>
            <w:tcMar>
              <w:top w:w="72" w:type="dxa"/>
              <w:left w:w="144" w:type="dxa"/>
              <w:bottom w:w="72" w:type="dxa"/>
              <w:right w:w="144" w:type="dxa"/>
            </w:tcMar>
            <w:vAlign w:val="center"/>
            <w:hideMark/>
          </w:tcPr>
          <w:p w14:paraId="528353FF" w14:textId="2C54735B"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lang w:val="fr-FR"/>
              </w:rPr>
              <w:t>LV</w:t>
            </w:r>
            <w:r w:rsidR="00CF7C86" w:rsidRPr="00F71FBF">
              <w:rPr>
                <w:rFonts w:ascii="Book Antiqua" w:eastAsia="MS Mincho" w:hAnsi="Book Antiqua" w:cs="Times New Roman"/>
                <w:sz w:val="24"/>
                <w:szCs w:val="24"/>
                <w:lang w:val="fr-FR"/>
              </w:rPr>
              <w:t xml:space="preserve"> </w:t>
            </w:r>
            <w:r w:rsidRPr="00F71FBF">
              <w:rPr>
                <w:rFonts w:ascii="Book Antiqua" w:eastAsia="MS Mincho" w:hAnsi="Book Antiqua" w:cs="Times New Roman"/>
                <w:sz w:val="24"/>
                <w:szCs w:val="24"/>
                <w:cs/>
                <w:lang w:bidi="mr-IN"/>
              </w:rPr>
              <w:t>=</w:t>
            </w:r>
            <w:r w:rsidR="00CF7C86"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1020 × BSA – 220</w:t>
            </w:r>
          </w:p>
        </w:tc>
        <w:tc>
          <w:tcPr>
            <w:tcW w:w="1134" w:type="dxa"/>
            <w:tcBorders>
              <w:top w:val="single" w:sz="4" w:space="0" w:color="auto"/>
            </w:tcBorders>
            <w:shd w:val="clear" w:color="auto" w:fill="auto"/>
            <w:tcMar>
              <w:top w:w="72" w:type="dxa"/>
              <w:left w:w="144" w:type="dxa"/>
              <w:bottom w:w="72" w:type="dxa"/>
              <w:right w:w="144" w:type="dxa"/>
            </w:tcMar>
            <w:vAlign w:val="center"/>
            <w:hideMark/>
          </w:tcPr>
          <w:p w14:paraId="133A2C9D" w14:textId="77777777"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0.77</w:t>
            </w:r>
          </w:p>
        </w:tc>
      </w:tr>
      <w:tr w:rsidR="00744C96" w:rsidRPr="00F71FBF" w14:paraId="27F46E91" w14:textId="77777777" w:rsidTr="00A02BBF">
        <w:trPr>
          <w:trHeight w:val="505"/>
        </w:trPr>
        <w:tc>
          <w:tcPr>
            <w:tcW w:w="796" w:type="dxa"/>
            <w:vMerge/>
            <w:vAlign w:val="center"/>
            <w:hideMark/>
          </w:tcPr>
          <w:p w14:paraId="39A33384" w14:textId="77777777" w:rsidR="007B2A48" w:rsidRPr="00F71FBF" w:rsidRDefault="007B2A48" w:rsidP="003E25E0">
            <w:pPr>
              <w:spacing w:after="0" w:line="360" w:lineRule="auto"/>
              <w:rPr>
                <w:rFonts w:ascii="Book Antiqua" w:eastAsia="MS Mincho" w:hAnsi="Book Antiqua" w:cs="Times New Roman"/>
                <w:sz w:val="24"/>
                <w:szCs w:val="24"/>
              </w:rPr>
            </w:pPr>
          </w:p>
        </w:tc>
        <w:tc>
          <w:tcPr>
            <w:tcW w:w="2552" w:type="dxa"/>
            <w:shd w:val="clear" w:color="auto" w:fill="auto"/>
            <w:tcMar>
              <w:top w:w="72" w:type="dxa"/>
              <w:left w:w="144" w:type="dxa"/>
              <w:bottom w:w="72" w:type="dxa"/>
              <w:right w:w="144" w:type="dxa"/>
            </w:tcMar>
            <w:vAlign w:val="center"/>
            <w:hideMark/>
          </w:tcPr>
          <w:p w14:paraId="44FC3395" w14:textId="3BB53EE1"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Urata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[30]</w:t>
            </w:r>
          </w:p>
        </w:tc>
        <w:tc>
          <w:tcPr>
            <w:tcW w:w="3402" w:type="dxa"/>
            <w:shd w:val="clear" w:color="auto" w:fill="auto"/>
            <w:tcMar>
              <w:top w:w="72" w:type="dxa"/>
              <w:left w:w="144" w:type="dxa"/>
              <w:bottom w:w="72" w:type="dxa"/>
              <w:right w:w="144" w:type="dxa"/>
            </w:tcMar>
            <w:vAlign w:val="center"/>
            <w:hideMark/>
          </w:tcPr>
          <w:p w14:paraId="1A53B2CC" w14:textId="77777777"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i/>
                <w:sz w:val="24"/>
                <w:szCs w:val="24"/>
              </w:rPr>
              <w:t>Hepatology</w:t>
            </w:r>
            <w:r w:rsidRPr="00F71FBF">
              <w:rPr>
                <w:rFonts w:ascii="Book Antiqua" w:eastAsia="MS Mincho" w:hAnsi="Book Antiqua" w:cs="Times New Roman"/>
                <w:sz w:val="24"/>
                <w:szCs w:val="24"/>
              </w:rPr>
              <w:t xml:space="preserve">, 1995 </w:t>
            </w:r>
          </w:p>
        </w:tc>
        <w:tc>
          <w:tcPr>
            <w:tcW w:w="3969" w:type="dxa"/>
            <w:shd w:val="clear" w:color="auto" w:fill="auto"/>
            <w:tcMar>
              <w:top w:w="72" w:type="dxa"/>
              <w:left w:w="144" w:type="dxa"/>
              <w:bottom w:w="72" w:type="dxa"/>
              <w:right w:w="144" w:type="dxa"/>
            </w:tcMar>
            <w:vAlign w:val="center"/>
            <w:hideMark/>
          </w:tcPr>
          <w:p w14:paraId="17FF0385" w14:textId="549FB4EB"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lang w:val="fr-FR"/>
              </w:rPr>
              <w:t>LV</w:t>
            </w:r>
            <w:r w:rsidR="00CF7C86" w:rsidRPr="00F71FBF">
              <w:rPr>
                <w:rFonts w:ascii="Book Antiqua" w:eastAsia="MS Mincho" w:hAnsi="Book Antiqua" w:cs="Times New Roman"/>
                <w:sz w:val="24"/>
                <w:szCs w:val="24"/>
                <w:lang w:val="fr-FR"/>
              </w:rPr>
              <w:t xml:space="preserve"> </w:t>
            </w:r>
            <w:r w:rsidRPr="00F71FBF">
              <w:rPr>
                <w:rFonts w:ascii="Book Antiqua" w:eastAsia="MS Mincho" w:hAnsi="Book Antiqua" w:cs="Times New Roman"/>
                <w:sz w:val="24"/>
                <w:szCs w:val="24"/>
                <w:cs/>
                <w:lang w:bidi="mr-IN"/>
              </w:rPr>
              <w:t>=</w:t>
            </w:r>
            <w:r w:rsidR="00CF7C86"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 xml:space="preserve">706.2 × BSA + 2.4 </w:t>
            </w:r>
          </w:p>
        </w:tc>
        <w:tc>
          <w:tcPr>
            <w:tcW w:w="1134" w:type="dxa"/>
            <w:shd w:val="clear" w:color="auto" w:fill="auto"/>
            <w:tcMar>
              <w:top w:w="72" w:type="dxa"/>
              <w:left w:w="144" w:type="dxa"/>
              <w:bottom w:w="72" w:type="dxa"/>
              <w:right w:w="144" w:type="dxa"/>
            </w:tcMar>
            <w:vAlign w:val="center"/>
            <w:hideMark/>
          </w:tcPr>
          <w:p w14:paraId="2D36BCC4" w14:textId="77777777"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0.71</w:t>
            </w:r>
          </w:p>
        </w:tc>
      </w:tr>
      <w:tr w:rsidR="00744C96" w:rsidRPr="00F71FBF" w14:paraId="6535A7DA" w14:textId="77777777" w:rsidTr="00A02BBF">
        <w:trPr>
          <w:trHeight w:val="505"/>
        </w:trPr>
        <w:tc>
          <w:tcPr>
            <w:tcW w:w="796" w:type="dxa"/>
            <w:vMerge/>
            <w:vAlign w:val="center"/>
            <w:hideMark/>
          </w:tcPr>
          <w:p w14:paraId="67426F77" w14:textId="77777777" w:rsidR="007B2A48" w:rsidRPr="00F71FBF" w:rsidRDefault="007B2A48" w:rsidP="003E25E0">
            <w:pPr>
              <w:spacing w:after="0" w:line="360" w:lineRule="auto"/>
              <w:rPr>
                <w:rFonts w:ascii="Book Antiqua" w:eastAsia="MS Mincho" w:hAnsi="Book Antiqua" w:cs="Times New Roman"/>
                <w:sz w:val="24"/>
                <w:szCs w:val="24"/>
              </w:rPr>
            </w:pPr>
          </w:p>
        </w:tc>
        <w:tc>
          <w:tcPr>
            <w:tcW w:w="2552" w:type="dxa"/>
            <w:shd w:val="clear" w:color="auto" w:fill="auto"/>
            <w:tcMar>
              <w:top w:w="72" w:type="dxa"/>
              <w:left w:w="144" w:type="dxa"/>
              <w:bottom w:w="72" w:type="dxa"/>
              <w:right w:w="144" w:type="dxa"/>
            </w:tcMar>
            <w:vAlign w:val="center"/>
            <w:hideMark/>
          </w:tcPr>
          <w:p w14:paraId="7ABB0A4F" w14:textId="333A1D93"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Murry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[31]</w:t>
            </w:r>
          </w:p>
        </w:tc>
        <w:tc>
          <w:tcPr>
            <w:tcW w:w="3402" w:type="dxa"/>
            <w:shd w:val="clear" w:color="auto" w:fill="auto"/>
            <w:tcMar>
              <w:top w:w="72" w:type="dxa"/>
              <w:left w:w="144" w:type="dxa"/>
              <w:bottom w:w="72" w:type="dxa"/>
              <w:right w:w="144" w:type="dxa"/>
            </w:tcMar>
            <w:vAlign w:val="center"/>
            <w:hideMark/>
          </w:tcPr>
          <w:p w14:paraId="74876FFB" w14:textId="77777777"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i/>
                <w:sz w:val="24"/>
                <w:szCs w:val="24"/>
              </w:rPr>
              <w:t xml:space="preserve">Drug </w:t>
            </w:r>
            <w:proofErr w:type="spellStart"/>
            <w:r w:rsidRPr="00F71FBF">
              <w:rPr>
                <w:rFonts w:ascii="Book Antiqua" w:eastAsia="MS Mincho" w:hAnsi="Book Antiqua" w:cs="Times New Roman"/>
                <w:i/>
                <w:sz w:val="24"/>
                <w:szCs w:val="24"/>
              </w:rPr>
              <w:t>Metab</w:t>
            </w:r>
            <w:proofErr w:type="spellEnd"/>
            <w:r w:rsidRPr="00F71FBF">
              <w:rPr>
                <w:rFonts w:ascii="Book Antiqua" w:eastAsia="MS Mincho" w:hAnsi="Book Antiqua" w:cs="Times New Roman"/>
                <w:i/>
                <w:sz w:val="24"/>
                <w:szCs w:val="24"/>
              </w:rPr>
              <w:t xml:space="preserve"> </w:t>
            </w:r>
            <w:proofErr w:type="spellStart"/>
            <w:r w:rsidRPr="00F71FBF">
              <w:rPr>
                <w:rFonts w:ascii="Book Antiqua" w:eastAsia="MS Mincho" w:hAnsi="Book Antiqua" w:cs="Times New Roman"/>
                <w:i/>
                <w:sz w:val="24"/>
                <w:szCs w:val="24"/>
              </w:rPr>
              <w:t>Dispos</w:t>
            </w:r>
            <w:proofErr w:type="spellEnd"/>
            <w:r w:rsidRPr="00F71FBF">
              <w:rPr>
                <w:rFonts w:ascii="Book Antiqua" w:eastAsia="MS Mincho" w:hAnsi="Book Antiqua" w:cs="Times New Roman"/>
                <w:sz w:val="24"/>
                <w:szCs w:val="24"/>
              </w:rPr>
              <w:t>, 1995</w:t>
            </w:r>
          </w:p>
        </w:tc>
        <w:tc>
          <w:tcPr>
            <w:tcW w:w="3969" w:type="dxa"/>
            <w:shd w:val="clear" w:color="auto" w:fill="auto"/>
            <w:tcMar>
              <w:top w:w="72" w:type="dxa"/>
              <w:left w:w="144" w:type="dxa"/>
              <w:bottom w:w="72" w:type="dxa"/>
              <w:right w:w="144" w:type="dxa"/>
            </w:tcMar>
            <w:vAlign w:val="center"/>
            <w:hideMark/>
          </w:tcPr>
          <w:p w14:paraId="0ADFF6FC" w14:textId="445C1EA6"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LV</w:t>
            </w:r>
            <w:r w:rsidR="00CF7C86"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cs/>
                <w:lang w:bidi="mr-IN"/>
              </w:rPr>
              <w:t>=</w:t>
            </w:r>
            <w:r w:rsidR="00CF7C86"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710 × BSA</w:t>
            </w:r>
          </w:p>
        </w:tc>
        <w:tc>
          <w:tcPr>
            <w:tcW w:w="1134" w:type="dxa"/>
            <w:shd w:val="clear" w:color="auto" w:fill="auto"/>
            <w:tcMar>
              <w:top w:w="72" w:type="dxa"/>
              <w:left w:w="144" w:type="dxa"/>
              <w:bottom w:w="72" w:type="dxa"/>
              <w:right w:w="144" w:type="dxa"/>
            </w:tcMar>
            <w:vAlign w:val="center"/>
            <w:hideMark/>
          </w:tcPr>
          <w:p w14:paraId="4D12CC55" w14:textId="77777777"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0.71</w:t>
            </w:r>
          </w:p>
        </w:tc>
      </w:tr>
      <w:tr w:rsidR="00744C96" w:rsidRPr="00F71FBF" w14:paraId="60648FB5" w14:textId="77777777" w:rsidTr="00A02BBF">
        <w:trPr>
          <w:trHeight w:val="505"/>
        </w:trPr>
        <w:tc>
          <w:tcPr>
            <w:tcW w:w="796" w:type="dxa"/>
            <w:vMerge/>
            <w:vAlign w:val="center"/>
            <w:hideMark/>
          </w:tcPr>
          <w:p w14:paraId="56754144" w14:textId="77777777" w:rsidR="007B2A48" w:rsidRPr="00F71FBF" w:rsidRDefault="007B2A48" w:rsidP="003E25E0">
            <w:pPr>
              <w:spacing w:after="0" w:line="360" w:lineRule="auto"/>
              <w:rPr>
                <w:rFonts w:ascii="Book Antiqua" w:eastAsia="MS Mincho" w:hAnsi="Book Antiqua" w:cs="Times New Roman"/>
                <w:sz w:val="24"/>
                <w:szCs w:val="24"/>
              </w:rPr>
            </w:pPr>
          </w:p>
        </w:tc>
        <w:tc>
          <w:tcPr>
            <w:tcW w:w="2552" w:type="dxa"/>
            <w:shd w:val="clear" w:color="auto" w:fill="auto"/>
            <w:tcMar>
              <w:top w:w="72" w:type="dxa"/>
              <w:left w:w="144" w:type="dxa"/>
              <w:bottom w:w="72" w:type="dxa"/>
              <w:right w:w="144" w:type="dxa"/>
            </w:tcMar>
            <w:vAlign w:val="center"/>
            <w:hideMark/>
          </w:tcPr>
          <w:p w14:paraId="6B55BD32" w14:textId="578D5017"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Heinemann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[32]</w:t>
            </w:r>
          </w:p>
        </w:tc>
        <w:tc>
          <w:tcPr>
            <w:tcW w:w="3402" w:type="dxa"/>
            <w:shd w:val="clear" w:color="auto" w:fill="auto"/>
            <w:tcMar>
              <w:top w:w="72" w:type="dxa"/>
              <w:left w:w="144" w:type="dxa"/>
              <w:bottom w:w="72" w:type="dxa"/>
              <w:right w:w="144" w:type="dxa"/>
            </w:tcMar>
            <w:vAlign w:val="center"/>
            <w:hideMark/>
          </w:tcPr>
          <w:p w14:paraId="53480BCB" w14:textId="77777777"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i/>
                <w:sz w:val="24"/>
                <w:szCs w:val="24"/>
              </w:rPr>
              <w:t xml:space="preserve">Liver </w:t>
            </w:r>
            <w:proofErr w:type="spellStart"/>
            <w:r w:rsidRPr="00F71FBF">
              <w:rPr>
                <w:rFonts w:ascii="Book Antiqua" w:eastAsia="MS Mincho" w:hAnsi="Book Antiqua" w:cs="Times New Roman"/>
                <w:i/>
                <w:sz w:val="24"/>
                <w:szCs w:val="24"/>
              </w:rPr>
              <w:t>Transpl</w:t>
            </w:r>
            <w:proofErr w:type="spellEnd"/>
            <w:r w:rsidRPr="00F71FBF">
              <w:rPr>
                <w:rFonts w:ascii="Book Antiqua" w:eastAsia="MS Mincho" w:hAnsi="Book Antiqua" w:cs="Times New Roman"/>
                <w:i/>
                <w:sz w:val="24"/>
                <w:szCs w:val="24"/>
              </w:rPr>
              <w:t xml:space="preserve"> Surg</w:t>
            </w:r>
            <w:r w:rsidRPr="00F71FBF">
              <w:rPr>
                <w:rFonts w:ascii="Book Antiqua" w:eastAsia="MS Mincho" w:hAnsi="Book Antiqua" w:cs="Times New Roman"/>
                <w:sz w:val="24"/>
                <w:szCs w:val="24"/>
              </w:rPr>
              <w:t>, 1999</w:t>
            </w:r>
          </w:p>
        </w:tc>
        <w:tc>
          <w:tcPr>
            <w:tcW w:w="3969" w:type="dxa"/>
            <w:shd w:val="clear" w:color="auto" w:fill="auto"/>
            <w:tcMar>
              <w:top w:w="72" w:type="dxa"/>
              <w:left w:w="144" w:type="dxa"/>
              <w:bottom w:w="72" w:type="dxa"/>
              <w:right w:w="144" w:type="dxa"/>
            </w:tcMar>
            <w:vAlign w:val="center"/>
            <w:hideMark/>
          </w:tcPr>
          <w:p w14:paraId="0DF9427E" w14:textId="23B3E7E8"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lang w:val="fr-FR"/>
              </w:rPr>
              <w:t>LV</w:t>
            </w:r>
            <w:r w:rsidR="00CF7C86" w:rsidRPr="00F71FBF">
              <w:rPr>
                <w:rFonts w:ascii="Book Antiqua" w:eastAsia="MS Mincho" w:hAnsi="Book Antiqua" w:cs="Times New Roman"/>
                <w:sz w:val="24"/>
                <w:szCs w:val="24"/>
                <w:lang w:val="fr-FR"/>
              </w:rPr>
              <w:t xml:space="preserve"> </w:t>
            </w:r>
            <w:r w:rsidRPr="00F71FBF">
              <w:rPr>
                <w:rFonts w:ascii="Book Antiqua" w:eastAsia="MS Mincho" w:hAnsi="Book Antiqua" w:cs="Times New Roman"/>
                <w:sz w:val="24"/>
                <w:szCs w:val="24"/>
                <w:cs/>
                <w:lang w:bidi="mr-IN"/>
              </w:rPr>
              <w:t>=</w:t>
            </w:r>
            <w:r w:rsidR="00CF7C86"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1072.8 × BSA – 345.7</w:t>
            </w:r>
          </w:p>
        </w:tc>
        <w:tc>
          <w:tcPr>
            <w:tcW w:w="1134" w:type="dxa"/>
            <w:shd w:val="clear" w:color="auto" w:fill="auto"/>
            <w:tcMar>
              <w:top w:w="72" w:type="dxa"/>
              <w:left w:w="144" w:type="dxa"/>
              <w:bottom w:w="72" w:type="dxa"/>
              <w:right w:w="144" w:type="dxa"/>
            </w:tcMar>
            <w:vAlign w:val="center"/>
            <w:hideMark/>
          </w:tcPr>
          <w:p w14:paraId="2E7883C9" w14:textId="77777777"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0.78</w:t>
            </w:r>
          </w:p>
        </w:tc>
      </w:tr>
      <w:tr w:rsidR="00744C96" w:rsidRPr="00F71FBF" w14:paraId="61AA546B" w14:textId="77777777" w:rsidTr="00A02BBF">
        <w:trPr>
          <w:trHeight w:val="505"/>
        </w:trPr>
        <w:tc>
          <w:tcPr>
            <w:tcW w:w="796" w:type="dxa"/>
            <w:vMerge/>
            <w:vAlign w:val="center"/>
            <w:hideMark/>
          </w:tcPr>
          <w:p w14:paraId="0CE9FCDB" w14:textId="77777777" w:rsidR="007B2A48" w:rsidRPr="00F71FBF" w:rsidRDefault="007B2A48" w:rsidP="003E25E0">
            <w:pPr>
              <w:spacing w:after="0" w:line="360" w:lineRule="auto"/>
              <w:rPr>
                <w:rFonts w:ascii="Book Antiqua" w:eastAsia="MS Mincho" w:hAnsi="Book Antiqua" w:cs="Times New Roman"/>
                <w:sz w:val="24"/>
                <w:szCs w:val="24"/>
              </w:rPr>
            </w:pPr>
          </w:p>
        </w:tc>
        <w:tc>
          <w:tcPr>
            <w:tcW w:w="2552" w:type="dxa"/>
            <w:shd w:val="clear" w:color="auto" w:fill="auto"/>
            <w:tcMar>
              <w:top w:w="72" w:type="dxa"/>
              <w:left w:w="144" w:type="dxa"/>
              <w:bottom w:w="72" w:type="dxa"/>
              <w:right w:w="144" w:type="dxa"/>
            </w:tcMar>
            <w:vAlign w:val="center"/>
            <w:hideMark/>
          </w:tcPr>
          <w:p w14:paraId="079618D5" w14:textId="63466B54" w:rsidR="007B2A48" w:rsidRPr="00F71FBF" w:rsidRDefault="007B2A48" w:rsidP="003E25E0">
            <w:pPr>
              <w:spacing w:after="0" w:line="360" w:lineRule="auto"/>
              <w:rPr>
                <w:rFonts w:ascii="Book Antiqua" w:eastAsia="MS Mincho" w:hAnsi="Book Antiqua" w:cs="Times New Roman"/>
                <w:sz w:val="24"/>
                <w:szCs w:val="24"/>
              </w:rPr>
            </w:pPr>
            <w:proofErr w:type="spellStart"/>
            <w:r w:rsidRPr="00F71FBF">
              <w:rPr>
                <w:rFonts w:ascii="Book Antiqua" w:eastAsia="MS Mincho" w:hAnsi="Book Antiqua" w:cs="Times New Roman"/>
                <w:sz w:val="24"/>
                <w:szCs w:val="24"/>
              </w:rPr>
              <w:t>Vauthey</w:t>
            </w:r>
            <w:proofErr w:type="spellEnd"/>
            <w:r w:rsidRPr="00F71FBF">
              <w:rPr>
                <w:rFonts w:ascii="Book Antiqua" w:eastAsia="MS Mincho" w:hAnsi="Book Antiqua" w:cs="Times New Roman"/>
                <w:sz w:val="24"/>
                <w:szCs w:val="24"/>
              </w:rPr>
              <w:t xml:space="preserve">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[33]</w:t>
            </w:r>
          </w:p>
        </w:tc>
        <w:tc>
          <w:tcPr>
            <w:tcW w:w="3402" w:type="dxa"/>
            <w:shd w:val="clear" w:color="auto" w:fill="auto"/>
            <w:tcMar>
              <w:top w:w="72" w:type="dxa"/>
              <w:left w:w="144" w:type="dxa"/>
              <w:bottom w:w="72" w:type="dxa"/>
              <w:right w:w="144" w:type="dxa"/>
            </w:tcMar>
            <w:vAlign w:val="center"/>
            <w:hideMark/>
          </w:tcPr>
          <w:p w14:paraId="24434A7E" w14:textId="77777777"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i/>
                <w:sz w:val="24"/>
                <w:szCs w:val="24"/>
              </w:rPr>
              <w:t xml:space="preserve">Liver </w:t>
            </w:r>
            <w:proofErr w:type="spellStart"/>
            <w:r w:rsidRPr="00F71FBF">
              <w:rPr>
                <w:rFonts w:ascii="Book Antiqua" w:eastAsia="MS Mincho" w:hAnsi="Book Antiqua" w:cs="Times New Roman"/>
                <w:i/>
                <w:sz w:val="24"/>
                <w:szCs w:val="24"/>
              </w:rPr>
              <w:t>Transpl</w:t>
            </w:r>
            <w:proofErr w:type="spellEnd"/>
            <w:r w:rsidRPr="00F71FBF">
              <w:rPr>
                <w:rFonts w:ascii="Book Antiqua" w:eastAsia="MS Mincho" w:hAnsi="Book Antiqua" w:cs="Times New Roman"/>
                <w:sz w:val="24"/>
                <w:szCs w:val="24"/>
              </w:rPr>
              <w:t>, 2002</w:t>
            </w:r>
          </w:p>
        </w:tc>
        <w:tc>
          <w:tcPr>
            <w:tcW w:w="3969" w:type="dxa"/>
            <w:shd w:val="clear" w:color="auto" w:fill="auto"/>
            <w:tcMar>
              <w:top w:w="72" w:type="dxa"/>
              <w:left w:w="144" w:type="dxa"/>
              <w:bottom w:w="72" w:type="dxa"/>
              <w:right w:w="144" w:type="dxa"/>
            </w:tcMar>
            <w:vAlign w:val="center"/>
            <w:hideMark/>
          </w:tcPr>
          <w:p w14:paraId="448D9692" w14:textId="3BFFA594"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lang w:val="fr-FR"/>
              </w:rPr>
              <w:t>LV</w:t>
            </w:r>
            <w:r w:rsidR="00CF7C86" w:rsidRPr="00F71FBF">
              <w:rPr>
                <w:rFonts w:ascii="Book Antiqua" w:eastAsia="MS Mincho" w:hAnsi="Book Antiqua" w:cs="Times New Roman"/>
                <w:sz w:val="24"/>
                <w:szCs w:val="24"/>
                <w:lang w:val="fr-FR"/>
              </w:rPr>
              <w:t xml:space="preserve"> </w:t>
            </w:r>
            <w:r w:rsidRPr="00F71FBF">
              <w:rPr>
                <w:rFonts w:ascii="Book Antiqua" w:eastAsia="MS Mincho" w:hAnsi="Book Antiqua" w:cs="Times New Roman"/>
                <w:sz w:val="24"/>
                <w:szCs w:val="24"/>
                <w:cs/>
                <w:lang w:bidi="mr-IN"/>
              </w:rPr>
              <w:t>=</w:t>
            </w:r>
            <w:r w:rsidR="00CF7C86"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1267.28 × BSA – 794.41</w:t>
            </w:r>
          </w:p>
        </w:tc>
        <w:tc>
          <w:tcPr>
            <w:tcW w:w="1134" w:type="dxa"/>
            <w:shd w:val="clear" w:color="auto" w:fill="auto"/>
            <w:tcMar>
              <w:top w:w="72" w:type="dxa"/>
              <w:left w:w="144" w:type="dxa"/>
              <w:bottom w:w="72" w:type="dxa"/>
              <w:right w:w="144" w:type="dxa"/>
            </w:tcMar>
            <w:vAlign w:val="center"/>
            <w:hideMark/>
          </w:tcPr>
          <w:p w14:paraId="06D62DDE" w14:textId="77777777"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0.78</w:t>
            </w:r>
          </w:p>
        </w:tc>
      </w:tr>
      <w:tr w:rsidR="00744C96" w:rsidRPr="00F71FBF" w14:paraId="648FFB2A" w14:textId="77777777" w:rsidTr="00A02BBF">
        <w:trPr>
          <w:trHeight w:val="505"/>
        </w:trPr>
        <w:tc>
          <w:tcPr>
            <w:tcW w:w="796" w:type="dxa"/>
            <w:vMerge/>
            <w:vAlign w:val="center"/>
            <w:hideMark/>
          </w:tcPr>
          <w:p w14:paraId="5E75849B" w14:textId="77777777" w:rsidR="007B2A48" w:rsidRPr="00F71FBF" w:rsidRDefault="007B2A48" w:rsidP="003E25E0">
            <w:pPr>
              <w:spacing w:after="0" w:line="360" w:lineRule="auto"/>
              <w:rPr>
                <w:rFonts w:ascii="Book Antiqua" w:eastAsia="MS Mincho" w:hAnsi="Book Antiqua" w:cs="Times New Roman"/>
                <w:sz w:val="24"/>
                <w:szCs w:val="24"/>
              </w:rPr>
            </w:pPr>
          </w:p>
        </w:tc>
        <w:tc>
          <w:tcPr>
            <w:tcW w:w="2552" w:type="dxa"/>
            <w:shd w:val="clear" w:color="auto" w:fill="auto"/>
            <w:tcMar>
              <w:top w:w="72" w:type="dxa"/>
              <w:left w:w="144" w:type="dxa"/>
              <w:bottom w:w="72" w:type="dxa"/>
              <w:right w:w="144" w:type="dxa"/>
            </w:tcMar>
            <w:vAlign w:val="center"/>
            <w:hideMark/>
          </w:tcPr>
          <w:p w14:paraId="5D6D1230" w14:textId="1F9061B7" w:rsidR="007B2A48" w:rsidRPr="00F71FBF" w:rsidRDefault="007B2A48" w:rsidP="003E25E0">
            <w:pPr>
              <w:spacing w:after="0" w:line="360" w:lineRule="auto"/>
              <w:rPr>
                <w:rFonts w:ascii="Book Antiqua" w:eastAsia="MS Mincho" w:hAnsi="Book Antiqua" w:cs="Times New Roman"/>
                <w:sz w:val="24"/>
                <w:szCs w:val="24"/>
              </w:rPr>
            </w:pPr>
            <w:proofErr w:type="spellStart"/>
            <w:r w:rsidRPr="00F71FBF">
              <w:rPr>
                <w:rFonts w:ascii="Book Antiqua" w:eastAsia="MS Mincho" w:hAnsi="Book Antiqua" w:cs="Times New Roman"/>
                <w:sz w:val="24"/>
                <w:szCs w:val="24"/>
              </w:rPr>
              <w:t>Yoshizumi</w:t>
            </w:r>
            <w:proofErr w:type="spellEnd"/>
            <w:r w:rsidRPr="00F71FBF">
              <w:rPr>
                <w:rFonts w:ascii="Book Antiqua" w:eastAsia="MS Mincho" w:hAnsi="Book Antiqua" w:cs="Times New Roman"/>
                <w:sz w:val="24"/>
                <w:szCs w:val="24"/>
              </w:rPr>
              <w:t xml:space="preserve">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[34]</w:t>
            </w:r>
          </w:p>
        </w:tc>
        <w:tc>
          <w:tcPr>
            <w:tcW w:w="3402" w:type="dxa"/>
            <w:shd w:val="clear" w:color="auto" w:fill="auto"/>
            <w:tcMar>
              <w:top w:w="72" w:type="dxa"/>
              <w:left w:w="144" w:type="dxa"/>
              <w:bottom w:w="72" w:type="dxa"/>
              <w:right w:w="144" w:type="dxa"/>
            </w:tcMar>
            <w:vAlign w:val="center"/>
            <w:hideMark/>
          </w:tcPr>
          <w:p w14:paraId="3C5F9A26" w14:textId="77777777"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i/>
                <w:sz w:val="24"/>
                <w:szCs w:val="24"/>
              </w:rPr>
              <w:t>Transplant Proc</w:t>
            </w:r>
            <w:r w:rsidRPr="00F71FBF">
              <w:rPr>
                <w:rFonts w:ascii="Book Antiqua" w:eastAsia="MS Mincho" w:hAnsi="Book Antiqua" w:cs="Times New Roman"/>
                <w:sz w:val="24"/>
                <w:szCs w:val="24"/>
              </w:rPr>
              <w:t>, 2003</w:t>
            </w:r>
          </w:p>
        </w:tc>
        <w:tc>
          <w:tcPr>
            <w:tcW w:w="3969" w:type="dxa"/>
            <w:shd w:val="clear" w:color="auto" w:fill="auto"/>
            <w:tcMar>
              <w:top w:w="72" w:type="dxa"/>
              <w:left w:w="144" w:type="dxa"/>
              <w:bottom w:w="72" w:type="dxa"/>
              <w:right w:w="144" w:type="dxa"/>
            </w:tcMar>
            <w:vAlign w:val="center"/>
            <w:hideMark/>
          </w:tcPr>
          <w:p w14:paraId="3AA96E0F" w14:textId="1B043FEB"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lang w:val="fr-FR"/>
              </w:rPr>
              <w:t>LV</w:t>
            </w:r>
            <w:r w:rsidR="00CF7C86" w:rsidRPr="00F71FBF">
              <w:rPr>
                <w:rFonts w:ascii="Book Antiqua" w:eastAsia="MS Mincho" w:hAnsi="Book Antiqua" w:cs="Times New Roman"/>
                <w:sz w:val="24"/>
                <w:szCs w:val="24"/>
                <w:lang w:val="fr-FR"/>
              </w:rPr>
              <w:t xml:space="preserve"> </w:t>
            </w:r>
            <w:r w:rsidRPr="00F71FBF">
              <w:rPr>
                <w:rFonts w:ascii="Book Antiqua" w:eastAsia="MS Mincho" w:hAnsi="Book Antiqua" w:cs="Times New Roman"/>
                <w:sz w:val="24"/>
                <w:szCs w:val="24"/>
                <w:cs/>
                <w:lang w:bidi="mr-IN"/>
              </w:rPr>
              <w:t>=</w:t>
            </w:r>
            <w:r w:rsidR="00CF7C86"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772 × BSA</w:t>
            </w:r>
          </w:p>
        </w:tc>
        <w:tc>
          <w:tcPr>
            <w:tcW w:w="1134" w:type="dxa"/>
            <w:shd w:val="clear" w:color="auto" w:fill="auto"/>
            <w:tcMar>
              <w:top w:w="72" w:type="dxa"/>
              <w:left w:w="144" w:type="dxa"/>
              <w:bottom w:w="72" w:type="dxa"/>
              <w:right w:w="144" w:type="dxa"/>
            </w:tcMar>
            <w:vAlign w:val="center"/>
            <w:hideMark/>
          </w:tcPr>
          <w:p w14:paraId="10F00F84" w14:textId="77777777"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0.74</w:t>
            </w:r>
          </w:p>
        </w:tc>
      </w:tr>
      <w:tr w:rsidR="00744C96" w:rsidRPr="00F71FBF" w14:paraId="70F947AD" w14:textId="77777777" w:rsidTr="00A02BBF">
        <w:trPr>
          <w:trHeight w:val="505"/>
        </w:trPr>
        <w:tc>
          <w:tcPr>
            <w:tcW w:w="796" w:type="dxa"/>
            <w:vMerge/>
            <w:vAlign w:val="center"/>
            <w:hideMark/>
          </w:tcPr>
          <w:p w14:paraId="02A36DA7" w14:textId="77777777" w:rsidR="007B2A48" w:rsidRPr="00F71FBF" w:rsidRDefault="007B2A48" w:rsidP="003E25E0">
            <w:pPr>
              <w:spacing w:after="0" w:line="360" w:lineRule="auto"/>
              <w:rPr>
                <w:rFonts w:ascii="Book Antiqua" w:eastAsia="MS Mincho" w:hAnsi="Book Antiqua" w:cs="Times New Roman"/>
                <w:sz w:val="24"/>
                <w:szCs w:val="24"/>
              </w:rPr>
            </w:pPr>
          </w:p>
        </w:tc>
        <w:tc>
          <w:tcPr>
            <w:tcW w:w="2552" w:type="dxa"/>
            <w:shd w:val="clear" w:color="auto" w:fill="auto"/>
            <w:tcMar>
              <w:top w:w="72" w:type="dxa"/>
              <w:left w:w="144" w:type="dxa"/>
              <w:bottom w:w="72" w:type="dxa"/>
              <w:right w:w="144" w:type="dxa"/>
            </w:tcMar>
            <w:vAlign w:val="center"/>
            <w:hideMark/>
          </w:tcPr>
          <w:p w14:paraId="52B248A7" w14:textId="0101680D"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Yu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[24]</w:t>
            </w:r>
          </w:p>
        </w:tc>
        <w:tc>
          <w:tcPr>
            <w:tcW w:w="3402" w:type="dxa"/>
            <w:shd w:val="clear" w:color="auto" w:fill="auto"/>
            <w:tcMar>
              <w:top w:w="72" w:type="dxa"/>
              <w:left w:w="144" w:type="dxa"/>
              <w:bottom w:w="72" w:type="dxa"/>
              <w:right w:w="144" w:type="dxa"/>
            </w:tcMar>
            <w:vAlign w:val="center"/>
            <w:hideMark/>
          </w:tcPr>
          <w:p w14:paraId="1C9A1639" w14:textId="77777777"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i/>
                <w:sz w:val="24"/>
                <w:szCs w:val="24"/>
              </w:rPr>
              <w:t xml:space="preserve">Liver </w:t>
            </w:r>
            <w:proofErr w:type="spellStart"/>
            <w:r w:rsidRPr="00F71FBF">
              <w:rPr>
                <w:rFonts w:ascii="Book Antiqua" w:eastAsia="MS Mincho" w:hAnsi="Book Antiqua" w:cs="Times New Roman"/>
                <w:i/>
                <w:sz w:val="24"/>
                <w:szCs w:val="24"/>
              </w:rPr>
              <w:t>Transpl</w:t>
            </w:r>
            <w:proofErr w:type="spellEnd"/>
            <w:r w:rsidRPr="00F71FBF">
              <w:rPr>
                <w:rFonts w:ascii="Book Antiqua" w:eastAsia="MS Mincho" w:hAnsi="Book Antiqua" w:cs="Times New Roman"/>
                <w:sz w:val="24"/>
                <w:szCs w:val="24"/>
              </w:rPr>
              <w:t>, 2004</w:t>
            </w:r>
          </w:p>
        </w:tc>
        <w:tc>
          <w:tcPr>
            <w:tcW w:w="3969" w:type="dxa"/>
            <w:shd w:val="clear" w:color="auto" w:fill="auto"/>
            <w:tcMar>
              <w:top w:w="72" w:type="dxa"/>
              <w:left w:w="144" w:type="dxa"/>
              <w:bottom w:w="72" w:type="dxa"/>
              <w:right w:w="144" w:type="dxa"/>
            </w:tcMar>
            <w:vAlign w:val="center"/>
            <w:hideMark/>
          </w:tcPr>
          <w:p w14:paraId="5E53543C" w14:textId="734382D4"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lang w:val="fr-FR"/>
              </w:rPr>
              <w:t>LV</w:t>
            </w:r>
            <w:r w:rsidR="00CF7C86" w:rsidRPr="00F71FBF">
              <w:rPr>
                <w:rFonts w:ascii="Book Antiqua" w:eastAsia="MS Mincho" w:hAnsi="Book Antiqua" w:cs="Times New Roman"/>
                <w:sz w:val="24"/>
                <w:szCs w:val="24"/>
                <w:lang w:val="fr-FR"/>
              </w:rPr>
              <w:t xml:space="preserve"> </w:t>
            </w:r>
            <w:r w:rsidRPr="00F71FBF">
              <w:rPr>
                <w:rFonts w:ascii="Book Antiqua" w:eastAsia="MS Mincho" w:hAnsi="Book Antiqua" w:cs="Times New Roman"/>
                <w:sz w:val="24"/>
                <w:szCs w:val="24"/>
                <w:cs/>
                <w:lang w:bidi="mr-IN"/>
              </w:rPr>
              <w:t>=</w:t>
            </w:r>
            <w:r w:rsidR="00CF7C86"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lang w:val="fr-FR"/>
              </w:rPr>
              <w:t>1145.4 × BSA − 506.1 (adults)</w:t>
            </w:r>
          </w:p>
        </w:tc>
        <w:tc>
          <w:tcPr>
            <w:tcW w:w="1134" w:type="dxa"/>
            <w:shd w:val="clear" w:color="auto" w:fill="auto"/>
            <w:tcMar>
              <w:top w:w="72" w:type="dxa"/>
              <w:left w:w="144" w:type="dxa"/>
              <w:bottom w:w="72" w:type="dxa"/>
              <w:right w:w="144" w:type="dxa"/>
            </w:tcMar>
            <w:vAlign w:val="center"/>
            <w:hideMark/>
          </w:tcPr>
          <w:p w14:paraId="3DD35F3C" w14:textId="77777777"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0.78</w:t>
            </w:r>
          </w:p>
        </w:tc>
      </w:tr>
      <w:tr w:rsidR="00744C96" w:rsidRPr="00F71FBF" w14:paraId="2BA22267" w14:textId="77777777" w:rsidTr="00A02BBF">
        <w:trPr>
          <w:trHeight w:val="505"/>
        </w:trPr>
        <w:tc>
          <w:tcPr>
            <w:tcW w:w="796" w:type="dxa"/>
            <w:vMerge/>
            <w:vAlign w:val="center"/>
            <w:hideMark/>
          </w:tcPr>
          <w:p w14:paraId="263FB19C" w14:textId="77777777" w:rsidR="007B2A48" w:rsidRPr="00F71FBF" w:rsidRDefault="007B2A48" w:rsidP="003E25E0">
            <w:pPr>
              <w:spacing w:after="0" w:line="360" w:lineRule="auto"/>
              <w:rPr>
                <w:rFonts w:ascii="Book Antiqua" w:eastAsia="MS Mincho" w:hAnsi="Book Antiqua" w:cs="Times New Roman"/>
                <w:sz w:val="24"/>
                <w:szCs w:val="24"/>
              </w:rPr>
            </w:pPr>
          </w:p>
        </w:tc>
        <w:tc>
          <w:tcPr>
            <w:tcW w:w="2552" w:type="dxa"/>
            <w:shd w:val="clear" w:color="auto" w:fill="auto"/>
            <w:tcMar>
              <w:top w:w="72" w:type="dxa"/>
              <w:left w:w="144" w:type="dxa"/>
              <w:bottom w:w="72" w:type="dxa"/>
              <w:right w:w="144" w:type="dxa"/>
            </w:tcMar>
            <w:vAlign w:val="center"/>
            <w:hideMark/>
          </w:tcPr>
          <w:p w14:paraId="748D6797" w14:textId="2E016189"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Hashimoto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[35]</w:t>
            </w:r>
          </w:p>
        </w:tc>
        <w:tc>
          <w:tcPr>
            <w:tcW w:w="3402" w:type="dxa"/>
            <w:shd w:val="clear" w:color="auto" w:fill="auto"/>
            <w:tcMar>
              <w:top w:w="72" w:type="dxa"/>
              <w:left w:w="144" w:type="dxa"/>
              <w:bottom w:w="72" w:type="dxa"/>
              <w:right w:w="144" w:type="dxa"/>
            </w:tcMar>
            <w:vAlign w:val="center"/>
            <w:hideMark/>
          </w:tcPr>
          <w:p w14:paraId="6FCBF55A" w14:textId="77777777"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i/>
                <w:sz w:val="24"/>
                <w:szCs w:val="24"/>
              </w:rPr>
              <w:t xml:space="preserve">J Gastroenterol </w:t>
            </w:r>
            <w:proofErr w:type="spellStart"/>
            <w:r w:rsidRPr="00F71FBF">
              <w:rPr>
                <w:rFonts w:ascii="Book Antiqua" w:eastAsia="MS Mincho" w:hAnsi="Book Antiqua" w:cs="Times New Roman"/>
                <w:i/>
                <w:sz w:val="24"/>
                <w:szCs w:val="24"/>
              </w:rPr>
              <w:t>Hepatol</w:t>
            </w:r>
            <w:proofErr w:type="spellEnd"/>
            <w:r w:rsidRPr="00F71FBF">
              <w:rPr>
                <w:rFonts w:ascii="Book Antiqua" w:eastAsia="MS Mincho" w:hAnsi="Book Antiqua" w:cs="Times New Roman"/>
                <w:i/>
                <w:sz w:val="24"/>
                <w:szCs w:val="24"/>
              </w:rPr>
              <w:t>,</w:t>
            </w:r>
            <w:r w:rsidRPr="00F71FBF">
              <w:rPr>
                <w:rFonts w:ascii="Book Antiqua" w:eastAsia="MS Mincho" w:hAnsi="Book Antiqua" w:cs="Times New Roman"/>
                <w:sz w:val="24"/>
                <w:szCs w:val="24"/>
              </w:rPr>
              <w:t xml:space="preserve"> 2006</w:t>
            </w:r>
          </w:p>
        </w:tc>
        <w:tc>
          <w:tcPr>
            <w:tcW w:w="3969" w:type="dxa"/>
            <w:shd w:val="clear" w:color="auto" w:fill="auto"/>
            <w:tcMar>
              <w:top w:w="72" w:type="dxa"/>
              <w:left w:w="144" w:type="dxa"/>
              <w:bottom w:w="72" w:type="dxa"/>
              <w:right w:w="144" w:type="dxa"/>
            </w:tcMar>
            <w:vAlign w:val="center"/>
            <w:hideMark/>
          </w:tcPr>
          <w:p w14:paraId="7E90744E" w14:textId="71787CC8"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lang w:val="fr-FR"/>
              </w:rPr>
              <w:t>LV</w:t>
            </w:r>
            <w:r w:rsidR="00CF7C86" w:rsidRPr="00F71FBF">
              <w:rPr>
                <w:rFonts w:ascii="Book Antiqua" w:eastAsia="MS Mincho" w:hAnsi="Book Antiqua" w:cs="Times New Roman"/>
                <w:sz w:val="24"/>
                <w:szCs w:val="24"/>
                <w:lang w:val="fr-FR"/>
              </w:rPr>
              <w:t xml:space="preserve"> </w:t>
            </w:r>
            <w:r w:rsidRPr="00F71FBF">
              <w:rPr>
                <w:rFonts w:ascii="Book Antiqua" w:eastAsia="MS Mincho" w:hAnsi="Book Antiqua" w:cs="Times New Roman"/>
                <w:sz w:val="24"/>
                <w:szCs w:val="24"/>
                <w:cs/>
                <w:lang w:bidi="mr-IN"/>
              </w:rPr>
              <w:t>=</w:t>
            </w:r>
            <w:r w:rsidR="00CF7C86"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961.3 × BSA – 404.8</w:t>
            </w:r>
          </w:p>
        </w:tc>
        <w:tc>
          <w:tcPr>
            <w:tcW w:w="1134" w:type="dxa"/>
            <w:shd w:val="clear" w:color="auto" w:fill="auto"/>
            <w:tcMar>
              <w:top w:w="72" w:type="dxa"/>
              <w:left w:w="144" w:type="dxa"/>
              <w:bottom w:w="72" w:type="dxa"/>
              <w:right w:w="144" w:type="dxa"/>
            </w:tcMar>
            <w:vAlign w:val="center"/>
            <w:hideMark/>
          </w:tcPr>
          <w:p w14:paraId="06CAC2DC" w14:textId="77777777"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0.77</w:t>
            </w:r>
          </w:p>
        </w:tc>
      </w:tr>
      <w:tr w:rsidR="00744C96" w:rsidRPr="00F71FBF" w14:paraId="27CE68E7" w14:textId="77777777" w:rsidTr="00A02BBF">
        <w:trPr>
          <w:trHeight w:val="505"/>
        </w:trPr>
        <w:tc>
          <w:tcPr>
            <w:tcW w:w="796" w:type="dxa"/>
            <w:vMerge/>
            <w:vAlign w:val="center"/>
            <w:hideMark/>
          </w:tcPr>
          <w:p w14:paraId="060E90E7" w14:textId="77777777" w:rsidR="007B2A48" w:rsidRPr="00F71FBF" w:rsidRDefault="007B2A48" w:rsidP="003E25E0">
            <w:pPr>
              <w:spacing w:after="0" w:line="360" w:lineRule="auto"/>
              <w:rPr>
                <w:rFonts w:ascii="Book Antiqua" w:eastAsia="MS Mincho" w:hAnsi="Book Antiqua" w:cs="Times New Roman"/>
                <w:sz w:val="24"/>
                <w:szCs w:val="24"/>
              </w:rPr>
            </w:pPr>
          </w:p>
        </w:tc>
        <w:tc>
          <w:tcPr>
            <w:tcW w:w="2552" w:type="dxa"/>
            <w:shd w:val="clear" w:color="auto" w:fill="auto"/>
            <w:tcMar>
              <w:top w:w="72" w:type="dxa"/>
              <w:left w:w="144" w:type="dxa"/>
              <w:bottom w:w="72" w:type="dxa"/>
              <w:right w:w="144" w:type="dxa"/>
            </w:tcMar>
            <w:vAlign w:val="center"/>
            <w:hideMark/>
          </w:tcPr>
          <w:p w14:paraId="77D9AC55" w14:textId="0607A20F" w:rsidR="007B2A48" w:rsidRPr="00F71FBF" w:rsidRDefault="007B2A48" w:rsidP="003E25E0">
            <w:pPr>
              <w:spacing w:after="0" w:line="360" w:lineRule="auto"/>
              <w:rPr>
                <w:rFonts w:ascii="Book Antiqua" w:eastAsia="MS Mincho" w:hAnsi="Book Antiqua" w:cs="Times New Roman"/>
                <w:sz w:val="24"/>
                <w:szCs w:val="24"/>
              </w:rPr>
            </w:pPr>
            <w:proofErr w:type="spellStart"/>
            <w:r w:rsidRPr="00F71FBF">
              <w:rPr>
                <w:rFonts w:ascii="Book Antiqua" w:eastAsia="MS Mincho" w:hAnsi="Book Antiqua" w:cs="Times New Roman"/>
                <w:sz w:val="24"/>
                <w:szCs w:val="24"/>
              </w:rPr>
              <w:t>Chandramohan</w:t>
            </w:r>
            <w:proofErr w:type="spellEnd"/>
            <w:r w:rsidRPr="00F71FBF">
              <w:rPr>
                <w:rFonts w:ascii="Book Antiqua" w:eastAsia="MS Mincho" w:hAnsi="Book Antiqua" w:cs="Times New Roman"/>
                <w:sz w:val="24"/>
                <w:szCs w:val="24"/>
              </w:rPr>
              <w:t xml:space="preserve">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[25]</w:t>
            </w:r>
          </w:p>
        </w:tc>
        <w:tc>
          <w:tcPr>
            <w:tcW w:w="3402" w:type="dxa"/>
            <w:shd w:val="clear" w:color="auto" w:fill="auto"/>
            <w:tcMar>
              <w:top w:w="72" w:type="dxa"/>
              <w:left w:w="144" w:type="dxa"/>
              <w:bottom w:w="72" w:type="dxa"/>
              <w:right w:w="144" w:type="dxa"/>
            </w:tcMar>
            <w:vAlign w:val="center"/>
            <w:hideMark/>
          </w:tcPr>
          <w:p w14:paraId="74B51E7B" w14:textId="77777777"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i/>
                <w:sz w:val="24"/>
                <w:szCs w:val="24"/>
              </w:rPr>
              <w:t>Indian J Gastroenterol</w:t>
            </w:r>
            <w:r w:rsidRPr="00F71FBF">
              <w:rPr>
                <w:rFonts w:ascii="Book Antiqua" w:eastAsia="MS Mincho" w:hAnsi="Book Antiqua" w:cs="Times New Roman"/>
                <w:sz w:val="24"/>
                <w:szCs w:val="24"/>
              </w:rPr>
              <w:t>, 2007</w:t>
            </w:r>
          </w:p>
        </w:tc>
        <w:tc>
          <w:tcPr>
            <w:tcW w:w="3969" w:type="dxa"/>
            <w:shd w:val="clear" w:color="auto" w:fill="auto"/>
            <w:tcMar>
              <w:top w:w="72" w:type="dxa"/>
              <w:left w:w="144" w:type="dxa"/>
              <w:bottom w:w="72" w:type="dxa"/>
              <w:right w:w="144" w:type="dxa"/>
            </w:tcMar>
            <w:vAlign w:val="center"/>
            <w:hideMark/>
          </w:tcPr>
          <w:p w14:paraId="635F3A36" w14:textId="68B6C991"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LV</w:t>
            </w:r>
            <w:r w:rsidR="00CF7C86"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cs/>
                <w:lang w:bidi="mr-IN"/>
              </w:rPr>
              <w:t>=</w:t>
            </w:r>
            <w:r w:rsidR="00CF7C86"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1267.28 × BSA – 794.41</w:t>
            </w:r>
          </w:p>
        </w:tc>
        <w:tc>
          <w:tcPr>
            <w:tcW w:w="1134" w:type="dxa"/>
            <w:shd w:val="clear" w:color="auto" w:fill="auto"/>
            <w:tcMar>
              <w:top w:w="72" w:type="dxa"/>
              <w:left w:w="144" w:type="dxa"/>
              <w:bottom w:w="72" w:type="dxa"/>
              <w:right w:w="144" w:type="dxa"/>
            </w:tcMar>
            <w:vAlign w:val="center"/>
            <w:hideMark/>
          </w:tcPr>
          <w:p w14:paraId="57490840" w14:textId="77777777"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0.78</w:t>
            </w:r>
          </w:p>
        </w:tc>
      </w:tr>
      <w:tr w:rsidR="00744C96" w:rsidRPr="00F71FBF" w14:paraId="4669CC28" w14:textId="77777777" w:rsidTr="00A02BBF">
        <w:trPr>
          <w:trHeight w:val="505"/>
        </w:trPr>
        <w:tc>
          <w:tcPr>
            <w:tcW w:w="796" w:type="dxa"/>
            <w:vMerge/>
            <w:vAlign w:val="center"/>
            <w:hideMark/>
          </w:tcPr>
          <w:p w14:paraId="349B1DBE" w14:textId="77777777" w:rsidR="007B2A48" w:rsidRPr="00F71FBF" w:rsidRDefault="007B2A48" w:rsidP="003E25E0">
            <w:pPr>
              <w:spacing w:after="0" w:line="360" w:lineRule="auto"/>
              <w:rPr>
                <w:rFonts w:ascii="Book Antiqua" w:eastAsia="MS Mincho" w:hAnsi="Book Antiqua" w:cs="Times New Roman"/>
                <w:sz w:val="24"/>
                <w:szCs w:val="24"/>
              </w:rPr>
            </w:pPr>
          </w:p>
        </w:tc>
        <w:tc>
          <w:tcPr>
            <w:tcW w:w="2552" w:type="dxa"/>
            <w:shd w:val="clear" w:color="auto" w:fill="auto"/>
            <w:tcMar>
              <w:top w:w="72" w:type="dxa"/>
              <w:left w:w="144" w:type="dxa"/>
              <w:bottom w:w="72" w:type="dxa"/>
              <w:right w:w="144" w:type="dxa"/>
            </w:tcMar>
            <w:vAlign w:val="center"/>
            <w:hideMark/>
          </w:tcPr>
          <w:p w14:paraId="3DD0C1DD" w14:textId="3E16035D"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Saeki</w:t>
            </w:r>
            <w:r w:rsidR="00CF7C86" w:rsidRPr="00F71FBF">
              <w:rPr>
                <w:rFonts w:ascii="Book Antiqua" w:eastAsia="MS Mincho" w:hAnsi="Book Antiqua" w:cs="Times New Roman"/>
                <w:sz w:val="24"/>
                <w:szCs w:val="24"/>
              </w:rPr>
              <w:t xml:space="preserve"> </w:t>
            </w:r>
            <w:r w:rsidR="00CF7C86"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[36]</w:t>
            </w:r>
          </w:p>
        </w:tc>
        <w:tc>
          <w:tcPr>
            <w:tcW w:w="3402" w:type="dxa"/>
            <w:shd w:val="clear" w:color="auto" w:fill="auto"/>
            <w:tcMar>
              <w:top w:w="72" w:type="dxa"/>
              <w:left w:w="144" w:type="dxa"/>
              <w:bottom w:w="72" w:type="dxa"/>
              <w:right w:w="144" w:type="dxa"/>
            </w:tcMar>
            <w:vAlign w:val="center"/>
            <w:hideMark/>
          </w:tcPr>
          <w:p w14:paraId="0CAA0BD6" w14:textId="77777777" w:rsidR="007B2A48" w:rsidRPr="00F71FBF" w:rsidRDefault="007B2A48" w:rsidP="003E25E0">
            <w:pPr>
              <w:spacing w:after="0" w:line="360" w:lineRule="auto"/>
              <w:rPr>
                <w:rFonts w:ascii="Book Antiqua" w:eastAsia="MS Mincho" w:hAnsi="Book Antiqua" w:cs="Times New Roman"/>
                <w:sz w:val="24"/>
                <w:szCs w:val="24"/>
              </w:rPr>
            </w:pPr>
            <w:proofErr w:type="spellStart"/>
            <w:r w:rsidRPr="00F71FBF">
              <w:rPr>
                <w:rFonts w:ascii="Book Antiqua" w:eastAsia="MS Mincho" w:hAnsi="Book Antiqua" w:cs="Times New Roman"/>
                <w:i/>
                <w:sz w:val="24"/>
                <w:szCs w:val="24"/>
              </w:rPr>
              <w:t>Pediatr</w:t>
            </w:r>
            <w:proofErr w:type="spellEnd"/>
            <w:r w:rsidRPr="00F71FBF">
              <w:rPr>
                <w:rFonts w:ascii="Book Antiqua" w:eastAsia="MS Mincho" w:hAnsi="Book Antiqua" w:cs="Times New Roman"/>
                <w:i/>
                <w:sz w:val="24"/>
                <w:szCs w:val="24"/>
              </w:rPr>
              <w:t xml:space="preserve"> Transplant</w:t>
            </w:r>
            <w:r w:rsidRPr="00F71FBF">
              <w:rPr>
                <w:rFonts w:ascii="Book Antiqua" w:eastAsia="MS Mincho" w:hAnsi="Book Antiqua" w:cs="Times New Roman"/>
                <w:sz w:val="24"/>
                <w:szCs w:val="24"/>
              </w:rPr>
              <w:t>, 2012</w:t>
            </w:r>
          </w:p>
        </w:tc>
        <w:tc>
          <w:tcPr>
            <w:tcW w:w="3969" w:type="dxa"/>
            <w:shd w:val="clear" w:color="auto" w:fill="auto"/>
            <w:tcMar>
              <w:top w:w="72" w:type="dxa"/>
              <w:left w:w="144" w:type="dxa"/>
              <w:bottom w:w="72" w:type="dxa"/>
              <w:right w:w="144" w:type="dxa"/>
            </w:tcMar>
            <w:vAlign w:val="center"/>
            <w:hideMark/>
          </w:tcPr>
          <w:p w14:paraId="7294CE55" w14:textId="39DECB22"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LV</w:t>
            </w:r>
            <w:r w:rsidR="00CF7C86"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cs/>
                <w:lang w:bidi="mr-IN"/>
              </w:rPr>
              <w:t>=</w:t>
            </w:r>
            <w:r w:rsidR="00CF7C86"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689.9 × BSA − 24.7</w:t>
            </w:r>
          </w:p>
        </w:tc>
        <w:tc>
          <w:tcPr>
            <w:tcW w:w="1134" w:type="dxa"/>
            <w:shd w:val="clear" w:color="auto" w:fill="auto"/>
            <w:tcMar>
              <w:top w:w="72" w:type="dxa"/>
              <w:left w:w="144" w:type="dxa"/>
              <w:bottom w:w="72" w:type="dxa"/>
              <w:right w:w="144" w:type="dxa"/>
            </w:tcMar>
            <w:vAlign w:val="center"/>
            <w:hideMark/>
          </w:tcPr>
          <w:p w14:paraId="51BC788E" w14:textId="77777777"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0.70</w:t>
            </w:r>
          </w:p>
        </w:tc>
      </w:tr>
      <w:tr w:rsidR="00744C96" w:rsidRPr="00F71FBF" w14:paraId="56B63A60" w14:textId="77777777" w:rsidTr="00A02BBF">
        <w:trPr>
          <w:trHeight w:val="505"/>
        </w:trPr>
        <w:tc>
          <w:tcPr>
            <w:tcW w:w="796" w:type="dxa"/>
            <w:vMerge/>
            <w:vAlign w:val="center"/>
            <w:hideMark/>
          </w:tcPr>
          <w:p w14:paraId="63C9FBF0" w14:textId="77777777" w:rsidR="007B2A48" w:rsidRPr="00F71FBF" w:rsidRDefault="007B2A48" w:rsidP="003E25E0">
            <w:pPr>
              <w:spacing w:after="0" w:line="360" w:lineRule="auto"/>
              <w:rPr>
                <w:rFonts w:ascii="Book Antiqua" w:eastAsia="MS Mincho" w:hAnsi="Book Antiqua" w:cs="Times New Roman"/>
                <w:sz w:val="24"/>
                <w:szCs w:val="24"/>
              </w:rPr>
            </w:pPr>
          </w:p>
        </w:tc>
        <w:tc>
          <w:tcPr>
            <w:tcW w:w="2552" w:type="dxa"/>
            <w:shd w:val="clear" w:color="auto" w:fill="auto"/>
            <w:tcMar>
              <w:top w:w="72" w:type="dxa"/>
              <w:left w:w="144" w:type="dxa"/>
              <w:bottom w:w="72" w:type="dxa"/>
              <w:right w:w="144" w:type="dxa"/>
            </w:tcMar>
            <w:vAlign w:val="center"/>
            <w:hideMark/>
          </w:tcPr>
          <w:p w14:paraId="56D3051F" w14:textId="77777777"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Our study</w:t>
            </w:r>
          </w:p>
        </w:tc>
        <w:tc>
          <w:tcPr>
            <w:tcW w:w="3402" w:type="dxa"/>
            <w:shd w:val="clear" w:color="auto" w:fill="auto"/>
            <w:tcMar>
              <w:top w:w="72" w:type="dxa"/>
              <w:left w:w="144" w:type="dxa"/>
              <w:bottom w:w="72" w:type="dxa"/>
              <w:right w:w="144" w:type="dxa"/>
            </w:tcMar>
            <w:vAlign w:val="center"/>
            <w:hideMark/>
          </w:tcPr>
          <w:p w14:paraId="7878556B" w14:textId="77777777" w:rsidR="007B2A48" w:rsidRPr="00F71FBF" w:rsidRDefault="007B2A48" w:rsidP="003E25E0">
            <w:pPr>
              <w:spacing w:after="0" w:line="360" w:lineRule="auto"/>
              <w:rPr>
                <w:rFonts w:ascii="Book Antiqua" w:eastAsia="MS Mincho" w:hAnsi="Book Antiqua" w:cs="Times New Roman"/>
                <w:sz w:val="24"/>
                <w:szCs w:val="24"/>
              </w:rPr>
            </w:pPr>
          </w:p>
        </w:tc>
        <w:tc>
          <w:tcPr>
            <w:tcW w:w="3969" w:type="dxa"/>
            <w:shd w:val="clear" w:color="auto" w:fill="auto"/>
            <w:tcMar>
              <w:top w:w="72" w:type="dxa"/>
              <w:left w:w="144" w:type="dxa"/>
              <w:bottom w:w="72" w:type="dxa"/>
              <w:right w:w="144" w:type="dxa"/>
            </w:tcMar>
            <w:vAlign w:val="center"/>
            <w:hideMark/>
          </w:tcPr>
          <w:p w14:paraId="3B71DDF0" w14:textId="7BD2D0A6"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lang w:val="fr-FR"/>
              </w:rPr>
              <w:t>LV</w:t>
            </w:r>
            <w:r w:rsidR="00CF7C86" w:rsidRPr="00F71FBF">
              <w:rPr>
                <w:rFonts w:ascii="Book Antiqua" w:eastAsia="MS Mincho" w:hAnsi="Book Antiqua" w:cs="Times New Roman"/>
                <w:sz w:val="24"/>
                <w:szCs w:val="24"/>
                <w:lang w:val="fr-FR"/>
              </w:rPr>
              <w:t xml:space="preserve"> </w:t>
            </w:r>
            <w:r w:rsidRPr="00F71FBF">
              <w:rPr>
                <w:rFonts w:ascii="Book Antiqua" w:eastAsia="MS Mincho" w:hAnsi="Book Antiqua" w:cs="Times New Roman"/>
                <w:sz w:val="24"/>
                <w:szCs w:val="24"/>
                <w:cs/>
                <w:lang w:bidi="mr-IN"/>
              </w:rPr>
              <w:t>=</w:t>
            </w:r>
            <w:r w:rsidR="00CF7C86"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822.7 × BSA – 183.2</w:t>
            </w:r>
          </w:p>
        </w:tc>
        <w:tc>
          <w:tcPr>
            <w:tcW w:w="1134" w:type="dxa"/>
            <w:shd w:val="clear" w:color="auto" w:fill="auto"/>
            <w:tcMar>
              <w:top w:w="72" w:type="dxa"/>
              <w:left w:w="144" w:type="dxa"/>
              <w:bottom w:w="72" w:type="dxa"/>
              <w:right w:w="144" w:type="dxa"/>
            </w:tcMar>
            <w:vAlign w:val="center"/>
            <w:hideMark/>
          </w:tcPr>
          <w:p w14:paraId="1A5C019A" w14:textId="77777777" w:rsidR="007B2A48" w:rsidRPr="00F71FBF" w:rsidRDefault="007B2A48"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0.74</w:t>
            </w:r>
          </w:p>
        </w:tc>
      </w:tr>
    </w:tbl>
    <w:p w14:paraId="08F4E671" w14:textId="55D24D25"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ICC: Intraclass correlation coefficient; LV: Liver volume; BSA: Body surface area.</w:t>
      </w:r>
    </w:p>
    <w:p w14:paraId="7A13C430" w14:textId="7FE67102" w:rsidR="00D54763" w:rsidRPr="00F71FBF" w:rsidRDefault="00D54763"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br w:type="page"/>
      </w:r>
    </w:p>
    <w:p w14:paraId="683D0016" w14:textId="1D513514"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b/>
          <w:bCs/>
          <w:sz w:val="24"/>
          <w:szCs w:val="24"/>
        </w:rPr>
        <w:t>Table 5 Formulae for the calculation of standard liver volume based on age, gender, or radiological findings</w:t>
      </w:r>
    </w:p>
    <w:tbl>
      <w:tblPr>
        <w:tblW w:w="11853" w:type="dxa"/>
        <w:tblInd w:w="-1090"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008"/>
        <w:gridCol w:w="2057"/>
        <w:gridCol w:w="2976"/>
        <w:gridCol w:w="4958"/>
        <w:gridCol w:w="854"/>
      </w:tblGrid>
      <w:tr w:rsidR="00744C96" w:rsidRPr="00F71FBF" w14:paraId="689E0558" w14:textId="77777777" w:rsidTr="00A02BBF">
        <w:trPr>
          <w:trHeight w:val="508"/>
        </w:trPr>
        <w:tc>
          <w:tcPr>
            <w:tcW w:w="1008"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544C03FB" w14:textId="77777777" w:rsidR="00D54763" w:rsidRPr="00F71FBF" w:rsidRDefault="00D54763" w:rsidP="003E25E0">
            <w:pPr>
              <w:spacing w:after="0" w:line="360" w:lineRule="auto"/>
              <w:rPr>
                <w:rFonts w:ascii="Book Antiqua" w:eastAsia="MS Mincho" w:hAnsi="Book Antiqua" w:cs="Times New Roman"/>
                <w:b/>
                <w:sz w:val="24"/>
                <w:szCs w:val="24"/>
              </w:rPr>
            </w:pPr>
          </w:p>
        </w:tc>
        <w:tc>
          <w:tcPr>
            <w:tcW w:w="2057"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034194FF" w14:textId="77777777" w:rsidR="00D54763" w:rsidRPr="00F71FBF" w:rsidRDefault="00D54763" w:rsidP="003E25E0">
            <w:pPr>
              <w:spacing w:after="0" w:line="360" w:lineRule="auto"/>
              <w:rPr>
                <w:rFonts w:ascii="Book Antiqua" w:eastAsia="MS Mincho" w:hAnsi="Book Antiqua" w:cs="Times New Roman"/>
                <w:b/>
                <w:sz w:val="24"/>
                <w:szCs w:val="24"/>
              </w:rPr>
            </w:pPr>
            <w:r w:rsidRPr="00F71FBF">
              <w:rPr>
                <w:rFonts w:ascii="Book Antiqua" w:eastAsia="MS Mincho" w:hAnsi="Book Antiqua" w:cs="Times New Roman"/>
                <w:b/>
                <w:sz w:val="24"/>
                <w:szCs w:val="24"/>
              </w:rPr>
              <w:t>Authors</w:t>
            </w:r>
          </w:p>
        </w:tc>
        <w:tc>
          <w:tcPr>
            <w:tcW w:w="2976"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05FDA1D4" w14:textId="77777777" w:rsidR="00D54763" w:rsidRPr="00F71FBF" w:rsidRDefault="00D54763" w:rsidP="003E25E0">
            <w:pPr>
              <w:spacing w:after="0" w:line="360" w:lineRule="auto"/>
              <w:rPr>
                <w:rFonts w:ascii="Book Antiqua" w:eastAsia="MS Mincho" w:hAnsi="Book Antiqua" w:cs="Times New Roman"/>
                <w:b/>
                <w:sz w:val="24"/>
                <w:szCs w:val="24"/>
              </w:rPr>
            </w:pPr>
            <w:r w:rsidRPr="00F71FBF">
              <w:rPr>
                <w:rFonts w:ascii="Book Antiqua" w:eastAsia="MS Mincho" w:hAnsi="Book Antiqua" w:cs="Times New Roman"/>
                <w:b/>
                <w:sz w:val="24"/>
                <w:szCs w:val="24"/>
              </w:rPr>
              <w:t>Journals</w:t>
            </w:r>
          </w:p>
        </w:tc>
        <w:tc>
          <w:tcPr>
            <w:tcW w:w="4958"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6E35F56B" w14:textId="77777777" w:rsidR="00D54763" w:rsidRPr="00F71FBF" w:rsidRDefault="00D54763" w:rsidP="003E25E0">
            <w:pPr>
              <w:spacing w:after="0" w:line="360" w:lineRule="auto"/>
              <w:rPr>
                <w:rFonts w:ascii="Book Antiqua" w:eastAsia="MS Mincho" w:hAnsi="Book Antiqua" w:cs="Times New Roman"/>
                <w:b/>
                <w:sz w:val="24"/>
                <w:szCs w:val="24"/>
              </w:rPr>
            </w:pPr>
            <w:r w:rsidRPr="00F71FBF">
              <w:rPr>
                <w:rFonts w:ascii="Book Antiqua" w:eastAsia="MS Mincho" w:hAnsi="Book Antiqua" w:cs="Times New Roman"/>
                <w:b/>
                <w:sz w:val="24"/>
                <w:szCs w:val="24"/>
              </w:rPr>
              <w:t>Formulae</w:t>
            </w:r>
          </w:p>
        </w:tc>
        <w:tc>
          <w:tcPr>
            <w:tcW w:w="854"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2714EB92" w14:textId="01FD6AE7" w:rsidR="00D54763" w:rsidRPr="00F71FBF" w:rsidRDefault="00D54763" w:rsidP="003E25E0">
            <w:pPr>
              <w:spacing w:after="0" w:line="360" w:lineRule="auto"/>
              <w:rPr>
                <w:rFonts w:ascii="Book Antiqua" w:eastAsia="MS Mincho" w:hAnsi="Book Antiqua" w:cs="Times New Roman"/>
                <w:b/>
                <w:sz w:val="24"/>
                <w:szCs w:val="24"/>
              </w:rPr>
            </w:pPr>
            <w:r w:rsidRPr="00F71FBF">
              <w:rPr>
                <w:rFonts w:ascii="Book Antiqua" w:eastAsia="MS Mincho" w:hAnsi="Book Antiqua" w:cs="Times New Roman"/>
                <w:b/>
                <w:sz w:val="24"/>
                <w:szCs w:val="24"/>
              </w:rPr>
              <w:t>ICC</w:t>
            </w:r>
          </w:p>
        </w:tc>
      </w:tr>
      <w:tr w:rsidR="00744C96" w:rsidRPr="00F71FBF" w14:paraId="4A19EE53" w14:textId="77777777" w:rsidTr="00A02BBF">
        <w:trPr>
          <w:trHeight w:val="1185"/>
        </w:trPr>
        <w:tc>
          <w:tcPr>
            <w:tcW w:w="1008" w:type="dxa"/>
            <w:vMerge w:val="restart"/>
            <w:tcBorders>
              <w:top w:val="single" w:sz="4" w:space="0" w:color="auto"/>
            </w:tcBorders>
            <w:shd w:val="clear" w:color="auto" w:fill="auto"/>
            <w:tcMar>
              <w:top w:w="72" w:type="dxa"/>
              <w:left w:w="144" w:type="dxa"/>
              <w:bottom w:w="72" w:type="dxa"/>
              <w:right w:w="144" w:type="dxa"/>
            </w:tcMar>
            <w:vAlign w:val="center"/>
            <w:hideMark/>
          </w:tcPr>
          <w:p w14:paraId="114001D9"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Others</w:t>
            </w:r>
          </w:p>
        </w:tc>
        <w:tc>
          <w:tcPr>
            <w:tcW w:w="2057" w:type="dxa"/>
            <w:tcBorders>
              <w:top w:val="single" w:sz="4" w:space="0" w:color="auto"/>
            </w:tcBorders>
            <w:shd w:val="clear" w:color="auto" w:fill="auto"/>
            <w:tcMar>
              <w:top w:w="72" w:type="dxa"/>
              <w:left w:w="144" w:type="dxa"/>
              <w:bottom w:w="72" w:type="dxa"/>
              <w:right w:w="144" w:type="dxa"/>
            </w:tcMar>
            <w:vAlign w:val="center"/>
            <w:hideMark/>
          </w:tcPr>
          <w:p w14:paraId="5F93A57E" w14:textId="1FD9EDD6"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Takahashi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[37]</w:t>
            </w:r>
          </w:p>
        </w:tc>
        <w:tc>
          <w:tcPr>
            <w:tcW w:w="2976" w:type="dxa"/>
            <w:tcBorders>
              <w:top w:val="single" w:sz="4" w:space="0" w:color="auto"/>
            </w:tcBorders>
            <w:shd w:val="clear" w:color="auto" w:fill="auto"/>
            <w:tcMar>
              <w:top w:w="72" w:type="dxa"/>
              <w:left w:w="144" w:type="dxa"/>
              <w:bottom w:w="72" w:type="dxa"/>
              <w:right w:w="144" w:type="dxa"/>
            </w:tcMar>
            <w:vAlign w:val="center"/>
            <w:hideMark/>
          </w:tcPr>
          <w:p w14:paraId="3E40AD70"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i/>
                <w:sz w:val="24"/>
                <w:szCs w:val="24"/>
              </w:rPr>
              <w:t xml:space="preserve">Clin </w:t>
            </w:r>
            <w:proofErr w:type="spellStart"/>
            <w:r w:rsidRPr="00F71FBF">
              <w:rPr>
                <w:rFonts w:ascii="Book Antiqua" w:eastAsia="MS Mincho" w:hAnsi="Book Antiqua" w:cs="Times New Roman"/>
                <w:i/>
                <w:sz w:val="24"/>
                <w:szCs w:val="24"/>
              </w:rPr>
              <w:t>Pharmacol</w:t>
            </w:r>
            <w:proofErr w:type="spellEnd"/>
            <w:r w:rsidRPr="00F71FBF">
              <w:rPr>
                <w:rFonts w:ascii="Book Antiqua" w:eastAsia="MS Mincho" w:hAnsi="Book Antiqua" w:cs="Times New Roman"/>
                <w:i/>
                <w:sz w:val="24"/>
                <w:szCs w:val="24"/>
              </w:rPr>
              <w:t xml:space="preserve"> </w:t>
            </w:r>
            <w:proofErr w:type="spellStart"/>
            <w:r w:rsidRPr="00F71FBF">
              <w:rPr>
                <w:rFonts w:ascii="Book Antiqua" w:eastAsia="MS Mincho" w:hAnsi="Book Antiqua" w:cs="Times New Roman"/>
                <w:i/>
                <w:sz w:val="24"/>
                <w:szCs w:val="24"/>
              </w:rPr>
              <w:t>Ther</w:t>
            </w:r>
            <w:proofErr w:type="spellEnd"/>
            <w:r w:rsidRPr="00F71FBF">
              <w:rPr>
                <w:rFonts w:ascii="Book Antiqua" w:eastAsia="MS Mincho" w:hAnsi="Book Antiqua" w:cs="Times New Roman"/>
                <w:sz w:val="24"/>
                <w:szCs w:val="24"/>
              </w:rPr>
              <w:t>, 2000</w:t>
            </w:r>
          </w:p>
        </w:tc>
        <w:tc>
          <w:tcPr>
            <w:tcW w:w="4958" w:type="dxa"/>
            <w:tcBorders>
              <w:top w:val="single" w:sz="4" w:space="0" w:color="auto"/>
            </w:tcBorders>
            <w:shd w:val="clear" w:color="auto" w:fill="auto"/>
            <w:tcMar>
              <w:top w:w="72" w:type="dxa"/>
              <w:left w:w="144" w:type="dxa"/>
              <w:bottom w:w="72" w:type="dxa"/>
              <w:right w:w="144" w:type="dxa"/>
            </w:tcMar>
            <w:vAlign w:val="center"/>
            <w:hideMark/>
          </w:tcPr>
          <w:p w14:paraId="59F9B4E5" w14:textId="05680110"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LV</w:t>
            </w:r>
            <w:r w:rsidR="00A02BBF"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cs/>
                <w:lang w:bidi="mr-IN"/>
              </w:rPr>
              <w:t>=</w:t>
            </w:r>
            <w:r w:rsidR="00A02BBF"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15 × (4.6 × Age + 19.8), Age: 1</w:t>
            </w:r>
            <w:r w:rsidR="00A02BBF" w:rsidRPr="00F71FBF">
              <w:rPr>
                <w:rFonts w:ascii="Book Antiqua" w:eastAsia="MS Mincho" w:hAnsi="Book Antiqua" w:cs="Mangal"/>
                <w:sz w:val="24"/>
                <w:szCs w:val="24"/>
                <w:cs/>
                <w:lang w:bidi="mr-IN"/>
              </w:rPr>
              <w:t>-</w:t>
            </w:r>
            <w:r w:rsidRPr="00F71FBF">
              <w:rPr>
                <w:rFonts w:ascii="Book Antiqua" w:eastAsia="MS Mincho" w:hAnsi="Book Antiqua" w:cs="Times New Roman"/>
                <w:sz w:val="24"/>
                <w:szCs w:val="24"/>
              </w:rPr>
              <w:t>18</w:t>
            </w:r>
            <w:r w:rsidR="00A02BBF"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LV</w:t>
            </w:r>
            <w:r w:rsidR="00A02BBF"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cs/>
                <w:lang w:bidi="mr-IN"/>
              </w:rPr>
              <w:t>=</w:t>
            </w:r>
            <w:r w:rsidR="00A02BBF"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15 × (0.31 × Age + 97.8), Age: 30</w:t>
            </w:r>
            <w:r w:rsidR="00A02BBF" w:rsidRPr="00F71FBF">
              <w:rPr>
                <w:rFonts w:ascii="Book Antiqua" w:eastAsia="MS Mincho" w:hAnsi="Book Antiqua" w:cs="Mangal"/>
                <w:sz w:val="24"/>
                <w:szCs w:val="24"/>
                <w:cs/>
                <w:lang w:bidi="mr-IN"/>
              </w:rPr>
              <w:t>-</w:t>
            </w:r>
            <w:r w:rsidRPr="00F71FBF">
              <w:rPr>
                <w:rFonts w:ascii="Book Antiqua" w:eastAsia="MS Mincho" w:hAnsi="Book Antiqua" w:cs="Times New Roman"/>
                <w:sz w:val="24"/>
                <w:szCs w:val="24"/>
              </w:rPr>
              <w:t>40</w:t>
            </w:r>
            <w:r w:rsidR="00A02BBF"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LV</w:t>
            </w:r>
            <w:r w:rsidR="00A02BBF"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cs/>
                <w:lang w:bidi="mr-IN"/>
              </w:rPr>
              <w:t>=</w:t>
            </w:r>
            <w:r w:rsidR="00A02BBF"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15 × (–0.91 × Age + 149), Age: ≥</w:t>
            </w:r>
            <w:r w:rsidR="00A02BBF"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41</w:t>
            </w:r>
          </w:p>
        </w:tc>
        <w:tc>
          <w:tcPr>
            <w:tcW w:w="854" w:type="dxa"/>
            <w:tcBorders>
              <w:top w:val="single" w:sz="4" w:space="0" w:color="auto"/>
            </w:tcBorders>
            <w:shd w:val="clear" w:color="auto" w:fill="auto"/>
            <w:tcMar>
              <w:top w:w="72" w:type="dxa"/>
              <w:left w:w="144" w:type="dxa"/>
              <w:bottom w:w="72" w:type="dxa"/>
              <w:right w:w="144" w:type="dxa"/>
            </w:tcMar>
            <w:vAlign w:val="center"/>
            <w:hideMark/>
          </w:tcPr>
          <w:p w14:paraId="5B9DA6EE"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0.39</w:t>
            </w:r>
          </w:p>
        </w:tc>
      </w:tr>
      <w:tr w:rsidR="00744C96" w:rsidRPr="00F71FBF" w14:paraId="5188DB88" w14:textId="77777777" w:rsidTr="00A02BBF">
        <w:trPr>
          <w:trHeight w:val="508"/>
        </w:trPr>
        <w:tc>
          <w:tcPr>
            <w:tcW w:w="1008" w:type="dxa"/>
            <w:vMerge/>
            <w:vAlign w:val="center"/>
            <w:hideMark/>
          </w:tcPr>
          <w:p w14:paraId="5FD8B546" w14:textId="77777777" w:rsidR="00D54763" w:rsidRPr="00F71FBF" w:rsidRDefault="00D54763" w:rsidP="003E25E0">
            <w:pPr>
              <w:spacing w:after="0" w:line="360" w:lineRule="auto"/>
              <w:rPr>
                <w:rFonts w:ascii="Book Antiqua" w:eastAsia="MS Mincho" w:hAnsi="Book Antiqua" w:cs="Times New Roman"/>
                <w:sz w:val="24"/>
                <w:szCs w:val="24"/>
              </w:rPr>
            </w:pPr>
          </w:p>
        </w:tc>
        <w:tc>
          <w:tcPr>
            <w:tcW w:w="2057" w:type="dxa"/>
            <w:shd w:val="clear" w:color="auto" w:fill="auto"/>
            <w:tcMar>
              <w:top w:w="72" w:type="dxa"/>
              <w:left w:w="144" w:type="dxa"/>
              <w:bottom w:w="72" w:type="dxa"/>
              <w:right w:w="144" w:type="dxa"/>
            </w:tcMar>
            <w:vAlign w:val="center"/>
            <w:hideMark/>
          </w:tcPr>
          <w:p w14:paraId="17AF3771" w14:textId="0685F23A"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Kanamori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[38]</w:t>
            </w:r>
          </w:p>
        </w:tc>
        <w:tc>
          <w:tcPr>
            <w:tcW w:w="2976" w:type="dxa"/>
            <w:shd w:val="clear" w:color="auto" w:fill="auto"/>
            <w:tcMar>
              <w:top w:w="72" w:type="dxa"/>
              <w:left w:w="144" w:type="dxa"/>
              <w:bottom w:w="72" w:type="dxa"/>
              <w:right w:w="144" w:type="dxa"/>
            </w:tcMar>
            <w:vAlign w:val="center"/>
            <w:hideMark/>
          </w:tcPr>
          <w:p w14:paraId="37EEAAF1"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i/>
                <w:sz w:val="24"/>
                <w:szCs w:val="24"/>
              </w:rPr>
              <w:t xml:space="preserve">Int J Clin </w:t>
            </w:r>
            <w:proofErr w:type="spellStart"/>
            <w:r w:rsidRPr="00F71FBF">
              <w:rPr>
                <w:rFonts w:ascii="Book Antiqua" w:eastAsia="MS Mincho" w:hAnsi="Book Antiqua" w:cs="Times New Roman"/>
                <w:i/>
                <w:sz w:val="24"/>
                <w:szCs w:val="24"/>
              </w:rPr>
              <w:t>Pharmacol</w:t>
            </w:r>
            <w:proofErr w:type="spellEnd"/>
            <w:r w:rsidRPr="00F71FBF">
              <w:rPr>
                <w:rFonts w:ascii="Book Antiqua" w:eastAsia="MS Mincho" w:hAnsi="Book Antiqua" w:cs="Times New Roman"/>
                <w:i/>
                <w:sz w:val="24"/>
                <w:szCs w:val="24"/>
              </w:rPr>
              <w:t xml:space="preserve"> </w:t>
            </w:r>
            <w:proofErr w:type="spellStart"/>
            <w:r w:rsidRPr="00F71FBF">
              <w:rPr>
                <w:rFonts w:ascii="Book Antiqua" w:eastAsia="MS Mincho" w:hAnsi="Book Antiqua" w:cs="Times New Roman"/>
                <w:i/>
                <w:sz w:val="24"/>
                <w:szCs w:val="24"/>
              </w:rPr>
              <w:t>Ther</w:t>
            </w:r>
            <w:proofErr w:type="spellEnd"/>
            <w:r w:rsidRPr="00F71FBF">
              <w:rPr>
                <w:rFonts w:ascii="Book Antiqua" w:eastAsia="MS Mincho" w:hAnsi="Book Antiqua" w:cs="Times New Roman"/>
                <w:i/>
                <w:sz w:val="24"/>
                <w:szCs w:val="24"/>
              </w:rPr>
              <w:t>,</w:t>
            </w:r>
            <w:r w:rsidRPr="00F71FBF">
              <w:rPr>
                <w:rFonts w:ascii="Book Antiqua" w:eastAsia="MS Mincho" w:hAnsi="Book Antiqua" w:cs="Times New Roman"/>
                <w:sz w:val="24"/>
                <w:szCs w:val="24"/>
              </w:rPr>
              <w:t xml:space="preserve"> 2002</w:t>
            </w:r>
          </w:p>
        </w:tc>
        <w:tc>
          <w:tcPr>
            <w:tcW w:w="4958" w:type="dxa"/>
            <w:shd w:val="clear" w:color="auto" w:fill="auto"/>
            <w:tcMar>
              <w:top w:w="72" w:type="dxa"/>
              <w:left w:w="144" w:type="dxa"/>
              <w:bottom w:w="72" w:type="dxa"/>
              <w:right w:w="144" w:type="dxa"/>
            </w:tcMar>
            <w:vAlign w:val="center"/>
            <w:hideMark/>
          </w:tcPr>
          <w:p w14:paraId="5A209E90" w14:textId="1030D5D1"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LV</w:t>
            </w:r>
            <w:r w:rsidR="00A02BBF"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cs/>
                <w:lang w:bidi="mr-IN"/>
              </w:rPr>
              <w:t>=</w:t>
            </w:r>
            <w:r w:rsidR="00A02BBF"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67.3 × Age + 229.8</w:t>
            </w:r>
          </w:p>
        </w:tc>
        <w:tc>
          <w:tcPr>
            <w:tcW w:w="854" w:type="dxa"/>
            <w:shd w:val="clear" w:color="auto" w:fill="auto"/>
            <w:tcMar>
              <w:top w:w="72" w:type="dxa"/>
              <w:left w:w="144" w:type="dxa"/>
              <w:bottom w:w="72" w:type="dxa"/>
              <w:right w:w="144" w:type="dxa"/>
            </w:tcMar>
            <w:vAlign w:val="center"/>
            <w:hideMark/>
          </w:tcPr>
          <w:p w14:paraId="306FF14D"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−0.39</w:t>
            </w:r>
          </w:p>
        </w:tc>
      </w:tr>
      <w:tr w:rsidR="00744C96" w:rsidRPr="00F71FBF" w14:paraId="132D82C0" w14:textId="77777777" w:rsidTr="00A02BBF">
        <w:trPr>
          <w:trHeight w:val="1185"/>
        </w:trPr>
        <w:tc>
          <w:tcPr>
            <w:tcW w:w="1008" w:type="dxa"/>
            <w:vMerge/>
            <w:vAlign w:val="center"/>
            <w:hideMark/>
          </w:tcPr>
          <w:p w14:paraId="0A5AD1F7" w14:textId="77777777" w:rsidR="00D54763" w:rsidRPr="00F71FBF" w:rsidRDefault="00D54763" w:rsidP="003E25E0">
            <w:pPr>
              <w:spacing w:after="0" w:line="360" w:lineRule="auto"/>
              <w:rPr>
                <w:rFonts w:ascii="Book Antiqua" w:eastAsia="MS Mincho" w:hAnsi="Book Antiqua" w:cs="Times New Roman"/>
                <w:sz w:val="24"/>
                <w:szCs w:val="24"/>
              </w:rPr>
            </w:pPr>
          </w:p>
        </w:tc>
        <w:tc>
          <w:tcPr>
            <w:tcW w:w="2057" w:type="dxa"/>
            <w:shd w:val="clear" w:color="auto" w:fill="auto"/>
            <w:tcMar>
              <w:top w:w="72" w:type="dxa"/>
              <w:left w:w="144" w:type="dxa"/>
              <w:bottom w:w="72" w:type="dxa"/>
              <w:right w:w="144" w:type="dxa"/>
            </w:tcMar>
            <w:vAlign w:val="center"/>
            <w:hideMark/>
          </w:tcPr>
          <w:p w14:paraId="5935B73D" w14:textId="5BAA597C"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lang w:val="da-DK"/>
              </w:rPr>
              <w:t xml:space="preserve">Choukèr </w:t>
            </w:r>
            <w:r w:rsidRPr="00F71FBF">
              <w:rPr>
                <w:rFonts w:ascii="Book Antiqua" w:eastAsia="MS Mincho" w:hAnsi="Book Antiqua" w:cs="Times New Roman"/>
                <w:i/>
                <w:sz w:val="24"/>
                <w:szCs w:val="24"/>
                <w:lang w:val="da-DK"/>
              </w:rPr>
              <w:t>et al</w:t>
            </w:r>
            <w:r w:rsidRPr="00F71FBF">
              <w:rPr>
                <w:rFonts w:ascii="Book Antiqua" w:eastAsia="MS Mincho" w:hAnsi="Book Antiqua" w:cs="Times New Roman"/>
                <w:sz w:val="24"/>
                <w:szCs w:val="24"/>
                <w:vertAlign w:val="superscript"/>
              </w:rPr>
              <w:t>[39]</w:t>
            </w:r>
          </w:p>
        </w:tc>
        <w:tc>
          <w:tcPr>
            <w:tcW w:w="2976" w:type="dxa"/>
            <w:shd w:val="clear" w:color="auto" w:fill="auto"/>
            <w:tcMar>
              <w:top w:w="72" w:type="dxa"/>
              <w:left w:w="144" w:type="dxa"/>
              <w:bottom w:w="72" w:type="dxa"/>
              <w:right w:w="144" w:type="dxa"/>
            </w:tcMar>
            <w:vAlign w:val="center"/>
            <w:hideMark/>
          </w:tcPr>
          <w:p w14:paraId="7CC37613"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i/>
                <w:sz w:val="24"/>
                <w:szCs w:val="24"/>
              </w:rPr>
              <w:t xml:space="preserve">Liver </w:t>
            </w:r>
            <w:proofErr w:type="spellStart"/>
            <w:r w:rsidRPr="00F71FBF">
              <w:rPr>
                <w:rFonts w:ascii="Book Antiqua" w:eastAsia="MS Mincho" w:hAnsi="Book Antiqua" w:cs="Times New Roman"/>
                <w:i/>
                <w:sz w:val="24"/>
                <w:szCs w:val="24"/>
              </w:rPr>
              <w:t>Transpl</w:t>
            </w:r>
            <w:proofErr w:type="spellEnd"/>
            <w:r w:rsidRPr="00F71FBF">
              <w:rPr>
                <w:rFonts w:ascii="Book Antiqua" w:eastAsia="MS Mincho" w:hAnsi="Book Antiqua" w:cs="Times New Roman"/>
                <w:sz w:val="24"/>
                <w:szCs w:val="24"/>
              </w:rPr>
              <w:t>, 2004</w:t>
            </w:r>
          </w:p>
        </w:tc>
        <w:tc>
          <w:tcPr>
            <w:tcW w:w="4958" w:type="dxa"/>
            <w:shd w:val="clear" w:color="auto" w:fill="auto"/>
            <w:tcMar>
              <w:top w:w="72" w:type="dxa"/>
              <w:left w:w="144" w:type="dxa"/>
              <w:bottom w:w="72" w:type="dxa"/>
              <w:right w:w="144" w:type="dxa"/>
            </w:tcMar>
            <w:vAlign w:val="center"/>
            <w:hideMark/>
          </w:tcPr>
          <w:p w14:paraId="36E940A4" w14:textId="4102592F"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LV</w:t>
            </w:r>
            <w:r w:rsidRPr="00F71FBF">
              <w:rPr>
                <w:rFonts w:ascii="Book Antiqua" w:eastAsia="MS Mincho" w:hAnsi="Book Antiqua" w:cs="Times New Roman"/>
                <w:sz w:val="24"/>
                <w:szCs w:val="24"/>
                <w:cs/>
                <w:lang w:bidi="mr-IN"/>
              </w:rPr>
              <w:t>=</w:t>
            </w:r>
            <w:r w:rsidRPr="00F71FBF">
              <w:rPr>
                <w:rFonts w:ascii="Book Antiqua" w:eastAsia="MS Mincho" w:hAnsi="Book Antiqua" w:cs="Times New Roman"/>
                <w:sz w:val="24"/>
                <w:szCs w:val="24"/>
              </w:rPr>
              <w:t>452 + 16.34 × BW + 11.85 × Age –</w:t>
            </w:r>
            <w:r w:rsidR="00A02BBF"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166 × Gender (Age: 16–50, M: 0, F: 1)</w:t>
            </w:r>
            <w:r w:rsidR="00A02BBF" w:rsidRPr="00F71FBF">
              <w:rPr>
                <w:rFonts w:ascii="Book Antiqua" w:eastAsia="等线" w:hAnsi="Book Antiqua" w:cs="Times New Roman"/>
                <w:sz w:val="24"/>
                <w:szCs w:val="24"/>
                <w:lang w:eastAsia="zh-CN"/>
              </w:rPr>
              <w:t xml:space="preserve">; </w:t>
            </w:r>
            <w:r w:rsidRPr="00F71FBF">
              <w:rPr>
                <w:rFonts w:ascii="Book Antiqua" w:eastAsia="MS Mincho" w:hAnsi="Book Antiqua" w:cs="Times New Roman"/>
                <w:sz w:val="24"/>
                <w:szCs w:val="24"/>
              </w:rPr>
              <w:t>LV</w:t>
            </w:r>
            <w:r w:rsidRPr="00F71FBF">
              <w:rPr>
                <w:rFonts w:ascii="Book Antiqua" w:eastAsia="MS Mincho" w:hAnsi="Book Antiqua" w:cs="Times New Roman"/>
                <w:sz w:val="24"/>
                <w:szCs w:val="24"/>
                <w:cs/>
                <w:lang w:bidi="mr-IN"/>
              </w:rPr>
              <w:t>=</w:t>
            </w:r>
            <w:r w:rsidRPr="00F71FBF">
              <w:rPr>
                <w:rFonts w:ascii="Book Antiqua" w:eastAsia="MS Mincho" w:hAnsi="Book Antiqua" w:cs="Times New Roman"/>
                <w:sz w:val="24"/>
                <w:szCs w:val="24"/>
              </w:rPr>
              <w:t>1390 + 15.94 × BW – 12.86 × Age (Age: 51–70)</w:t>
            </w:r>
          </w:p>
        </w:tc>
        <w:tc>
          <w:tcPr>
            <w:tcW w:w="854" w:type="dxa"/>
            <w:shd w:val="clear" w:color="auto" w:fill="auto"/>
            <w:tcMar>
              <w:top w:w="72" w:type="dxa"/>
              <w:left w:w="144" w:type="dxa"/>
              <w:bottom w:w="72" w:type="dxa"/>
              <w:right w:w="144" w:type="dxa"/>
            </w:tcMar>
            <w:vAlign w:val="center"/>
            <w:hideMark/>
          </w:tcPr>
          <w:p w14:paraId="2D619212"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0.79</w:t>
            </w:r>
          </w:p>
        </w:tc>
      </w:tr>
      <w:tr w:rsidR="00744C96" w:rsidRPr="00F71FBF" w14:paraId="0AA0BF33" w14:textId="77777777" w:rsidTr="00A02BBF">
        <w:trPr>
          <w:trHeight w:val="508"/>
        </w:trPr>
        <w:tc>
          <w:tcPr>
            <w:tcW w:w="1008" w:type="dxa"/>
            <w:vMerge/>
            <w:vAlign w:val="center"/>
            <w:hideMark/>
          </w:tcPr>
          <w:p w14:paraId="53FDBACB" w14:textId="77777777" w:rsidR="00D54763" w:rsidRPr="00F71FBF" w:rsidRDefault="00D54763" w:rsidP="003E25E0">
            <w:pPr>
              <w:spacing w:after="0" w:line="360" w:lineRule="auto"/>
              <w:rPr>
                <w:rFonts w:ascii="Book Antiqua" w:eastAsia="MS Mincho" w:hAnsi="Book Antiqua" w:cs="Times New Roman"/>
                <w:sz w:val="24"/>
                <w:szCs w:val="24"/>
              </w:rPr>
            </w:pPr>
          </w:p>
        </w:tc>
        <w:tc>
          <w:tcPr>
            <w:tcW w:w="2057" w:type="dxa"/>
            <w:shd w:val="clear" w:color="auto" w:fill="auto"/>
            <w:tcMar>
              <w:top w:w="72" w:type="dxa"/>
              <w:left w:w="144" w:type="dxa"/>
              <w:bottom w:w="72" w:type="dxa"/>
              <w:right w:w="144" w:type="dxa"/>
            </w:tcMar>
            <w:vAlign w:val="center"/>
            <w:hideMark/>
          </w:tcPr>
          <w:p w14:paraId="47F3DCAE" w14:textId="3137CFA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lang w:val="da-DK"/>
              </w:rPr>
              <w:t xml:space="preserve">Chan </w:t>
            </w:r>
            <w:r w:rsidRPr="00F71FBF">
              <w:rPr>
                <w:rFonts w:ascii="Book Antiqua" w:eastAsia="MS Mincho" w:hAnsi="Book Antiqua" w:cs="Times New Roman"/>
                <w:i/>
                <w:sz w:val="24"/>
                <w:szCs w:val="24"/>
                <w:lang w:val="da-DK"/>
              </w:rPr>
              <w:t>et al</w:t>
            </w:r>
            <w:r w:rsidRPr="00F71FBF">
              <w:rPr>
                <w:rFonts w:ascii="Book Antiqua" w:eastAsia="MS Mincho" w:hAnsi="Book Antiqua" w:cs="Times New Roman"/>
                <w:sz w:val="24"/>
                <w:szCs w:val="24"/>
                <w:vertAlign w:val="superscript"/>
              </w:rPr>
              <w:t>[40]</w:t>
            </w:r>
          </w:p>
        </w:tc>
        <w:tc>
          <w:tcPr>
            <w:tcW w:w="2976" w:type="dxa"/>
            <w:shd w:val="clear" w:color="auto" w:fill="auto"/>
            <w:tcMar>
              <w:top w:w="72" w:type="dxa"/>
              <w:left w:w="144" w:type="dxa"/>
              <w:bottom w:w="72" w:type="dxa"/>
              <w:right w:w="144" w:type="dxa"/>
            </w:tcMar>
            <w:vAlign w:val="center"/>
            <w:hideMark/>
          </w:tcPr>
          <w:p w14:paraId="7165DE5E"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i/>
                <w:sz w:val="24"/>
                <w:szCs w:val="24"/>
              </w:rPr>
              <w:t>World J Gastroenterol</w:t>
            </w:r>
            <w:r w:rsidRPr="00F71FBF">
              <w:rPr>
                <w:rFonts w:ascii="Book Antiqua" w:eastAsia="MS Mincho" w:hAnsi="Book Antiqua" w:cs="Times New Roman"/>
                <w:sz w:val="24"/>
                <w:szCs w:val="24"/>
              </w:rPr>
              <w:t>, 2006</w:t>
            </w:r>
          </w:p>
        </w:tc>
        <w:tc>
          <w:tcPr>
            <w:tcW w:w="4958" w:type="dxa"/>
            <w:shd w:val="clear" w:color="auto" w:fill="auto"/>
            <w:tcMar>
              <w:top w:w="72" w:type="dxa"/>
              <w:left w:w="144" w:type="dxa"/>
              <w:bottom w:w="72" w:type="dxa"/>
              <w:right w:w="144" w:type="dxa"/>
            </w:tcMar>
            <w:vAlign w:val="center"/>
            <w:hideMark/>
          </w:tcPr>
          <w:p w14:paraId="6C10B036" w14:textId="535818DB"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LV</w:t>
            </w:r>
            <w:r w:rsidR="00A02BBF"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cs/>
                <w:lang w:bidi="mr-IN"/>
              </w:rPr>
              <w:t>=</w:t>
            </w:r>
            <w:r w:rsidR="00A02BBF"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218 + BW × 12.3 + Gender × 51 (F: 0, M: 1)</w:t>
            </w:r>
          </w:p>
        </w:tc>
        <w:tc>
          <w:tcPr>
            <w:tcW w:w="854" w:type="dxa"/>
            <w:shd w:val="clear" w:color="auto" w:fill="auto"/>
            <w:tcMar>
              <w:top w:w="72" w:type="dxa"/>
              <w:left w:w="144" w:type="dxa"/>
              <w:bottom w:w="72" w:type="dxa"/>
              <w:right w:w="144" w:type="dxa"/>
            </w:tcMar>
            <w:vAlign w:val="center"/>
            <w:hideMark/>
          </w:tcPr>
          <w:p w14:paraId="5744EF64"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0.74</w:t>
            </w:r>
          </w:p>
        </w:tc>
      </w:tr>
      <w:tr w:rsidR="00744C96" w:rsidRPr="00F71FBF" w14:paraId="006B8ABC" w14:textId="77777777" w:rsidTr="00A02BBF">
        <w:trPr>
          <w:trHeight w:val="846"/>
        </w:trPr>
        <w:tc>
          <w:tcPr>
            <w:tcW w:w="1008" w:type="dxa"/>
            <w:vMerge/>
            <w:vAlign w:val="center"/>
            <w:hideMark/>
          </w:tcPr>
          <w:p w14:paraId="53D3C245" w14:textId="77777777" w:rsidR="00D54763" w:rsidRPr="00F71FBF" w:rsidRDefault="00D54763" w:rsidP="003E25E0">
            <w:pPr>
              <w:spacing w:after="0" w:line="360" w:lineRule="auto"/>
              <w:rPr>
                <w:rFonts w:ascii="Book Antiqua" w:eastAsia="MS Mincho" w:hAnsi="Book Antiqua" w:cs="Times New Roman"/>
                <w:sz w:val="24"/>
                <w:szCs w:val="24"/>
              </w:rPr>
            </w:pPr>
          </w:p>
        </w:tc>
        <w:tc>
          <w:tcPr>
            <w:tcW w:w="2057" w:type="dxa"/>
            <w:shd w:val="clear" w:color="auto" w:fill="auto"/>
            <w:tcMar>
              <w:top w:w="72" w:type="dxa"/>
              <w:left w:w="144" w:type="dxa"/>
              <w:bottom w:w="72" w:type="dxa"/>
              <w:right w:w="144" w:type="dxa"/>
            </w:tcMar>
            <w:vAlign w:val="center"/>
            <w:hideMark/>
          </w:tcPr>
          <w:p w14:paraId="7DD0BA7D" w14:textId="4525F8D5"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lang w:val="da-DK"/>
              </w:rPr>
              <w:t xml:space="preserve">Yuan </w:t>
            </w:r>
            <w:r w:rsidRPr="00F71FBF">
              <w:rPr>
                <w:rFonts w:ascii="Book Antiqua" w:eastAsia="MS Mincho" w:hAnsi="Book Antiqua" w:cs="Times New Roman"/>
                <w:i/>
                <w:sz w:val="24"/>
                <w:szCs w:val="24"/>
                <w:lang w:val="da-DK"/>
              </w:rPr>
              <w:t>et al</w:t>
            </w:r>
            <w:r w:rsidRPr="00F71FBF">
              <w:rPr>
                <w:rFonts w:ascii="Book Antiqua" w:eastAsia="MS Mincho" w:hAnsi="Book Antiqua" w:cs="Times New Roman"/>
                <w:sz w:val="24"/>
                <w:szCs w:val="24"/>
                <w:vertAlign w:val="superscript"/>
              </w:rPr>
              <w:t>[41]</w:t>
            </w:r>
          </w:p>
        </w:tc>
        <w:tc>
          <w:tcPr>
            <w:tcW w:w="2976" w:type="dxa"/>
            <w:shd w:val="clear" w:color="auto" w:fill="auto"/>
            <w:tcMar>
              <w:top w:w="72" w:type="dxa"/>
              <w:left w:w="144" w:type="dxa"/>
              <w:bottom w:w="72" w:type="dxa"/>
              <w:right w:w="144" w:type="dxa"/>
            </w:tcMar>
            <w:vAlign w:val="center"/>
            <w:hideMark/>
          </w:tcPr>
          <w:p w14:paraId="4B8F3D0E"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i/>
                <w:sz w:val="24"/>
                <w:szCs w:val="24"/>
              </w:rPr>
              <w:t>Transplant Proc</w:t>
            </w:r>
            <w:r w:rsidRPr="00F71FBF">
              <w:rPr>
                <w:rFonts w:ascii="Book Antiqua" w:eastAsia="MS Mincho" w:hAnsi="Book Antiqua" w:cs="Times New Roman"/>
                <w:sz w:val="24"/>
                <w:szCs w:val="24"/>
              </w:rPr>
              <w:t>, 2008</w:t>
            </w:r>
          </w:p>
        </w:tc>
        <w:tc>
          <w:tcPr>
            <w:tcW w:w="4958" w:type="dxa"/>
            <w:shd w:val="clear" w:color="auto" w:fill="auto"/>
            <w:tcMar>
              <w:top w:w="72" w:type="dxa"/>
              <w:left w:w="144" w:type="dxa"/>
              <w:bottom w:w="72" w:type="dxa"/>
              <w:right w:w="144" w:type="dxa"/>
            </w:tcMar>
            <w:vAlign w:val="center"/>
            <w:hideMark/>
          </w:tcPr>
          <w:p w14:paraId="3C04BC0C" w14:textId="45272AAF"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LV</w:t>
            </w:r>
            <w:r w:rsidR="00A02BBF"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cs/>
                <w:lang w:bidi="mr-IN"/>
              </w:rPr>
              <w:t>=</w:t>
            </w:r>
            <w:r w:rsidR="00A02BBF"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949.7 × BSA − 48.3 × Age − 247.4</w:t>
            </w:r>
            <w:r w:rsidR="00A02BBF" w:rsidRPr="00F71FBF">
              <w:rPr>
                <w:rFonts w:ascii="Book Antiqua" w:eastAsia="等线" w:hAnsi="Book Antiqua" w:cs="Times New Roman"/>
                <w:sz w:val="24"/>
                <w:szCs w:val="24"/>
                <w:lang w:eastAsia="zh-CN"/>
              </w:rPr>
              <w:t xml:space="preserve"> </w:t>
            </w:r>
            <w:r w:rsidRPr="00F71FBF">
              <w:rPr>
                <w:rFonts w:ascii="Book Antiqua" w:eastAsia="MS Mincho" w:hAnsi="Book Antiqua" w:cs="Times New Roman"/>
                <w:sz w:val="24"/>
                <w:szCs w:val="24"/>
              </w:rPr>
              <w:t>(Age: 1: &lt;</w:t>
            </w:r>
            <w:r w:rsidR="00A02BBF"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40, 2: 41–60, 3: &gt;</w:t>
            </w:r>
            <w:r w:rsidR="00A02BBF"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60)</w:t>
            </w:r>
          </w:p>
        </w:tc>
        <w:tc>
          <w:tcPr>
            <w:tcW w:w="854" w:type="dxa"/>
            <w:shd w:val="clear" w:color="auto" w:fill="auto"/>
            <w:tcMar>
              <w:top w:w="72" w:type="dxa"/>
              <w:left w:w="144" w:type="dxa"/>
              <w:bottom w:w="72" w:type="dxa"/>
              <w:right w:w="144" w:type="dxa"/>
            </w:tcMar>
            <w:vAlign w:val="center"/>
            <w:hideMark/>
          </w:tcPr>
          <w:p w14:paraId="1CAEFEA4"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0.77</w:t>
            </w:r>
          </w:p>
        </w:tc>
      </w:tr>
      <w:tr w:rsidR="00744C96" w:rsidRPr="00F71FBF" w14:paraId="3784D865" w14:textId="77777777" w:rsidTr="00A02BBF">
        <w:trPr>
          <w:trHeight w:val="846"/>
        </w:trPr>
        <w:tc>
          <w:tcPr>
            <w:tcW w:w="1008" w:type="dxa"/>
            <w:vMerge/>
            <w:vAlign w:val="center"/>
            <w:hideMark/>
          </w:tcPr>
          <w:p w14:paraId="38B607C5" w14:textId="77777777" w:rsidR="00D54763" w:rsidRPr="00F71FBF" w:rsidRDefault="00D54763" w:rsidP="003E25E0">
            <w:pPr>
              <w:spacing w:after="0" w:line="360" w:lineRule="auto"/>
              <w:rPr>
                <w:rFonts w:ascii="Book Antiqua" w:eastAsia="MS Mincho" w:hAnsi="Book Antiqua" w:cs="Times New Roman"/>
                <w:sz w:val="24"/>
                <w:szCs w:val="24"/>
              </w:rPr>
            </w:pPr>
          </w:p>
        </w:tc>
        <w:tc>
          <w:tcPr>
            <w:tcW w:w="2057" w:type="dxa"/>
            <w:shd w:val="clear" w:color="auto" w:fill="auto"/>
            <w:tcMar>
              <w:top w:w="72" w:type="dxa"/>
              <w:left w:w="144" w:type="dxa"/>
              <w:bottom w:w="72" w:type="dxa"/>
              <w:right w:w="144" w:type="dxa"/>
            </w:tcMar>
            <w:vAlign w:val="center"/>
            <w:hideMark/>
          </w:tcPr>
          <w:p w14:paraId="3A54D042" w14:textId="5CC7E1F0"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lang w:val="da-DK"/>
              </w:rPr>
              <w:t xml:space="preserve">Kokudo </w:t>
            </w:r>
            <w:r w:rsidRPr="00F71FBF">
              <w:rPr>
                <w:rFonts w:ascii="Book Antiqua" w:eastAsia="MS Mincho" w:hAnsi="Book Antiqua" w:cs="Times New Roman"/>
                <w:i/>
                <w:sz w:val="24"/>
                <w:szCs w:val="24"/>
                <w:lang w:val="da-DK"/>
              </w:rPr>
              <w:t>et al</w:t>
            </w:r>
            <w:r w:rsidRPr="00F71FBF">
              <w:rPr>
                <w:rFonts w:ascii="Book Antiqua" w:eastAsia="MS Mincho" w:hAnsi="Book Antiqua" w:cs="Times New Roman"/>
                <w:sz w:val="24"/>
                <w:szCs w:val="24"/>
                <w:vertAlign w:val="superscript"/>
              </w:rPr>
              <w:t>[42]</w:t>
            </w:r>
          </w:p>
        </w:tc>
        <w:tc>
          <w:tcPr>
            <w:tcW w:w="2976" w:type="dxa"/>
            <w:shd w:val="clear" w:color="auto" w:fill="auto"/>
            <w:tcMar>
              <w:top w:w="72" w:type="dxa"/>
              <w:left w:w="144" w:type="dxa"/>
              <w:bottom w:w="72" w:type="dxa"/>
              <w:right w:w="144" w:type="dxa"/>
            </w:tcMar>
            <w:vAlign w:val="center"/>
            <w:hideMark/>
          </w:tcPr>
          <w:p w14:paraId="62C6420D"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i/>
                <w:sz w:val="24"/>
                <w:szCs w:val="24"/>
              </w:rPr>
              <w:t xml:space="preserve">J </w:t>
            </w:r>
            <w:proofErr w:type="spellStart"/>
            <w:r w:rsidRPr="00F71FBF">
              <w:rPr>
                <w:rFonts w:ascii="Book Antiqua" w:eastAsia="MS Mincho" w:hAnsi="Book Antiqua" w:cs="Times New Roman"/>
                <w:i/>
                <w:sz w:val="24"/>
                <w:szCs w:val="24"/>
              </w:rPr>
              <w:t>Hepatol</w:t>
            </w:r>
            <w:proofErr w:type="spellEnd"/>
            <w:r w:rsidRPr="00F71FBF">
              <w:rPr>
                <w:rFonts w:ascii="Book Antiqua" w:eastAsia="MS Mincho" w:hAnsi="Book Antiqua" w:cs="Times New Roman"/>
                <w:sz w:val="24"/>
                <w:szCs w:val="24"/>
              </w:rPr>
              <w:t>, 2015</w:t>
            </w:r>
          </w:p>
        </w:tc>
        <w:tc>
          <w:tcPr>
            <w:tcW w:w="4958" w:type="dxa"/>
            <w:shd w:val="clear" w:color="auto" w:fill="auto"/>
            <w:tcMar>
              <w:top w:w="72" w:type="dxa"/>
              <w:left w:w="144" w:type="dxa"/>
              <w:bottom w:w="72" w:type="dxa"/>
              <w:right w:w="144" w:type="dxa"/>
            </w:tcMar>
            <w:vAlign w:val="center"/>
            <w:hideMark/>
          </w:tcPr>
          <w:p w14:paraId="4DBB0223" w14:textId="454453C0"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LV</w:t>
            </w:r>
            <w:r w:rsidR="00A02BBF"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cs/>
                <w:lang w:bidi="mr-IN"/>
              </w:rPr>
              <w:t>=</w:t>
            </w:r>
            <w:r w:rsidR="00A02BBF"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203.3 − 3.61 × Age + 58.7 × Thoracic width −</w:t>
            </w:r>
            <w:r w:rsidR="00A02BBF"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rPr>
              <w:t>463.7 × Race (Asian: 1, Caucasian: 0)</w:t>
            </w:r>
          </w:p>
        </w:tc>
        <w:tc>
          <w:tcPr>
            <w:tcW w:w="854" w:type="dxa"/>
            <w:shd w:val="clear" w:color="auto" w:fill="auto"/>
            <w:tcMar>
              <w:top w:w="72" w:type="dxa"/>
              <w:left w:w="144" w:type="dxa"/>
              <w:bottom w:w="72" w:type="dxa"/>
              <w:right w:w="144" w:type="dxa"/>
            </w:tcMar>
            <w:vAlign w:val="center"/>
            <w:hideMark/>
          </w:tcPr>
          <w:p w14:paraId="1A4DD8DA"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0.66</w:t>
            </w:r>
          </w:p>
        </w:tc>
      </w:tr>
      <w:tr w:rsidR="00744C96" w:rsidRPr="00F71FBF" w14:paraId="1ABA4C5C" w14:textId="77777777" w:rsidTr="00A02BBF">
        <w:trPr>
          <w:trHeight w:val="508"/>
        </w:trPr>
        <w:tc>
          <w:tcPr>
            <w:tcW w:w="1008" w:type="dxa"/>
            <w:vMerge/>
            <w:vAlign w:val="center"/>
            <w:hideMark/>
          </w:tcPr>
          <w:p w14:paraId="7E6E732E" w14:textId="77777777" w:rsidR="00D54763" w:rsidRPr="00F71FBF" w:rsidRDefault="00D54763" w:rsidP="003E25E0">
            <w:pPr>
              <w:spacing w:after="0" w:line="360" w:lineRule="auto"/>
              <w:rPr>
                <w:rFonts w:ascii="Book Antiqua" w:eastAsia="MS Mincho" w:hAnsi="Book Antiqua" w:cs="Times New Roman"/>
                <w:sz w:val="24"/>
                <w:szCs w:val="24"/>
              </w:rPr>
            </w:pPr>
          </w:p>
        </w:tc>
        <w:tc>
          <w:tcPr>
            <w:tcW w:w="2057" w:type="dxa"/>
            <w:shd w:val="clear" w:color="auto" w:fill="auto"/>
            <w:tcMar>
              <w:top w:w="72" w:type="dxa"/>
              <w:left w:w="144" w:type="dxa"/>
              <w:bottom w:w="72" w:type="dxa"/>
              <w:right w:w="144" w:type="dxa"/>
            </w:tcMar>
            <w:vAlign w:val="center"/>
            <w:hideMark/>
          </w:tcPr>
          <w:p w14:paraId="6E459967" w14:textId="7B3396DD"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Ma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[43]</w:t>
            </w:r>
          </w:p>
        </w:tc>
        <w:tc>
          <w:tcPr>
            <w:tcW w:w="2976" w:type="dxa"/>
            <w:shd w:val="clear" w:color="auto" w:fill="auto"/>
            <w:tcMar>
              <w:top w:w="72" w:type="dxa"/>
              <w:left w:w="144" w:type="dxa"/>
              <w:bottom w:w="72" w:type="dxa"/>
              <w:right w:w="144" w:type="dxa"/>
            </w:tcMar>
            <w:vAlign w:val="center"/>
            <w:hideMark/>
          </w:tcPr>
          <w:p w14:paraId="7F1B019F"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i/>
                <w:sz w:val="24"/>
                <w:szCs w:val="24"/>
              </w:rPr>
              <w:t xml:space="preserve">Liver </w:t>
            </w:r>
            <w:proofErr w:type="spellStart"/>
            <w:r w:rsidRPr="00F71FBF">
              <w:rPr>
                <w:rFonts w:ascii="Book Antiqua" w:eastAsia="MS Mincho" w:hAnsi="Book Antiqua" w:cs="Times New Roman"/>
                <w:i/>
                <w:sz w:val="24"/>
                <w:szCs w:val="24"/>
              </w:rPr>
              <w:t>Transpl</w:t>
            </w:r>
            <w:proofErr w:type="spellEnd"/>
            <w:r w:rsidRPr="00F71FBF">
              <w:rPr>
                <w:rFonts w:ascii="Book Antiqua" w:eastAsia="MS Mincho" w:hAnsi="Book Antiqua" w:cs="Times New Roman"/>
                <w:sz w:val="24"/>
                <w:szCs w:val="24"/>
              </w:rPr>
              <w:t>, 2017</w:t>
            </w:r>
          </w:p>
        </w:tc>
        <w:tc>
          <w:tcPr>
            <w:tcW w:w="4958" w:type="dxa"/>
            <w:shd w:val="clear" w:color="auto" w:fill="auto"/>
            <w:tcMar>
              <w:top w:w="72" w:type="dxa"/>
              <w:left w:w="144" w:type="dxa"/>
              <w:bottom w:w="72" w:type="dxa"/>
              <w:right w:w="144" w:type="dxa"/>
            </w:tcMar>
            <w:vAlign w:val="center"/>
            <w:hideMark/>
          </w:tcPr>
          <w:p w14:paraId="4A1A1EAE" w14:textId="1D264132"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LV</w:t>
            </w:r>
            <w:r w:rsidR="00A02BBF" w:rsidRPr="00F71FBF">
              <w:rPr>
                <w:rFonts w:ascii="Book Antiqua" w:eastAsia="MS Mincho" w:hAnsi="Book Antiqua" w:cs="Times New Roman"/>
                <w:sz w:val="24"/>
                <w:szCs w:val="24"/>
              </w:rPr>
              <w:t xml:space="preserve"> </w:t>
            </w:r>
            <w:r w:rsidRPr="00F71FBF">
              <w:rPr>
                <w:rFonts w:ascii="Book Antiqua" w:eastAsia="MS Mincho" w:hAnsi="Book Antiqua" w:cs="Times New Roman"/>
                <w:sz w:val="24"/>
                <w:szCs w:val="24"/>
                <w:cs/>
                <w:lang w:bidi="mr-IN"/>
              </w:rPr>
              <w:t>=</w:t>
            </w:r>
            <w:r w:rsidR="00A02BBF"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(2 × Depth) + (10 × BW) + 190</w:t>
            </w:r>
          </w:p>
        </w:tc>
        <w:tc>
          <w:tcPr>
            <w:tcW w:w="854" w:type="dxa"/>
            <w:shd w:val="clear" w:color="auto" w:fill="auto"/>
            <w:tcMar>
              <w:top w:w="72" w:type="dxa"/>
              <w:left w:w="144" w:type="dxa"/>
              <w:bottom w:w="72" w:type="dxa"/>
              <w:right w:w="144" w:type="dxa"/>
            </w:tcMar>
            <w:vAlign w:val="center"/>
            <w:hideMark/>
          </w:tcPr>
          <w:p w14:paraId="6717E508"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0.75</w:t>
            </w:r>
          </w:p>
        </w:tc>
      </w:tr>
    </w:tbl>
    <w:p w14:paraId="3078091A" w14:textId="4DD782F9"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ICC: Intraclass correlation coefficient; LV: Liver volume; BSA: Body surface area; BW: Body weight; F: Female; M: Male.</w:t>
      </w:r>
    </w:p>
    <w:p w14:paraId="35DDE531" w14:textId="5FC87AA0" w:rsidR="00D54763" w:rsidRPr="00F71FBF" w:rsidRDefault="00D54763"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br w:type="page"/>
      </w:r>
    </w:p>
    <w:p w14:paraId="3E9326CD" w14:textId="34289E9B"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b/>
          <w:bCs/>
          <w:sz w:val="24"/>
          <w:szCs w:val="24"/>
        </w:rPr>
        <w:t>Table 6 Characteristics of the patients and simple standard liver volume formulae based on a mean body surface area of 1.61</w:t>
      </w:r>
    </w:p>
    <w:tbl>
      <w:tblPr>
        <w:tblW w:w="11853" w:type="dxa"/>
        <w:tblInd w:w="-1090"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962"/>
        <w:gridCol w:w="2045"/>
        <w:gridCol w:w="2489"/>
        <w:gridCol w:w="3203"/>
        <w:gridCol w:w="959"/>
        <w:gridCol w:w="1195"/>
      </w:tblGrid>
      <w:tr w:rsidR="00744C96" w:rsidRPr="00F71FBF" w14:paraId="647ED41E" w14:textId="77777777" w:rsidTr="00A02BBF">
        <w:trPr>
          <w:trHeight w:val="1008"/>
        </w:trPr>
        <w:tc>
          <w:tcPr>
            <w:tcW w:w="1962" w:type="dxa"/>
            <w:tcBorders>
              <w:top w:val="single" w:sz="4" w:space="0" w:color="auto"/>
              <w:bottom w:val="single" w:sz="4" w:space="0" w:color="auto"/>
            </w:tcBorders>
            <w:shd w:val="clear" w:color="auto" w:fill="auto"/>
            <w:tcMar>
              <w:top w:w="72" w:type="dxa"/>
              <w:left w:w="144" w:type="dxa"/>
              <w:bottom w:w="72" w:type="dxa"/>
              <w:right w:w="144" w:type="dxa"/>
            </w:tcMar>
            <w:hideMark/>
          </w:tcPr>
          <w:p w14:paraId="099AE519" w14:textId="77777777" w:rsidR="00D54763" w:rsidRPr="00F71FBF" w:rsidRDefault="00D54763" w:rsidP="003E25E0">
            <w:pPr>
              <w:spacing w:after="0" w:line="360" w:lineRule="auto"/>
              <w:rPr>
                <w:rFonts w:ascii="Book Antiqua" w:eastAsia="MS Mincho" w:hAnsi="Book Antiqua" w:cs="Times New Roman"/>
                <w:b/>
                <w:sz w:val="24"/>
                <w:szCs w:val="24"/>
              </w:rPr>
            </w:pPr>
            <w:r w:rsidRPr="00F71FBF">
              <w:rPr>
                <w:rFonts w:ascii="Book Antiqua" w:eastAsia="MS Mincho" w:hAnsi="Book Antiqua" w:cs="Times New Roman"/>
                <w:b/>
                <w:sz w:val="24"/>
                <w:szCs w:val="24"/>
              </w:rPr>
              <w:t>Authors</w:t>
            </w:r>
          </w:p>
        </w:tc>
        <w:tc>
          <w:tcPr>
            <w:tcW w:w="2051" w:type="dxa"/>
            <w:tcBorders>
              <w:top w:val="single" w:sz="4" w:space="0" w:color="auto"/>
              <w:bottom w:val="single" w:sz="4" w:space="0" w:color="auto"/>
            </w:tcBorders>
            <w:shd w:val="clear" w:color="auto" w:fill="auto"/>
            <w:tcMar>
              <w:top w:w="72" w:type="dxa"/>
              <w:left w:w="144" w:type="dxa"/>
              <w:bottom w:w="72" w:type="dxa"/>
              <w:right w:w="144" w:type="dxa"/>
            </w:tcMar>
            <w:hideMark/>
          </w:tcPr>
          <w:p w14:paraId="1653B47F" w14:textId="2BC48C62" w:rsidR="00D54763" w:rsidRPr="00F71FBF" w:rsidRDefault="00D54763" w:rsidP="003E25E0">
            <w:pPr>
              <w:spacing w:after="0" w:line="360" w:lineRule="auto"/>
              <w:rPr>
                <w:rFonts w:ascii="Book Antiqua" w:eastAsia="MS Mincho" w:hAnsi="Book Antiqua" w:cs="Times New Roman"/>
                <w:b/>
                <w:sz w:val="24"/>
                <w:szCs w:val="24"/>
              </w:rPr>
            </w:pPr>
            <w:r w:rsidRPr="00F71FBF">
              <w:rPr>
                <w:rFonts w:ascii="Book Antiqua" w:eastAsia="MS Mincho" w:hAnsi="Book Antiqua" w:cs="Times New Roman"/>
                <w:b/>
                <w:sz w:val="24"/>
                <w:szCs w:val="24"/>
              </w:rPr>
              <w:t xml:space="preserve">Mean age </w:t>
            </w:r>
            <w:r w:rsidRPr="00F71FBF">
              <w:rPr>
                <w:rFonts w:ascii="Book Antiqua" w:eastAsia="MS Mincho" w:hAnsi="Book Antiqua" w:cs="Times New Roman"/>
                <w:b/>
                <w:sz w:val="24"/>
                <w:szCs w:val="24"/>
                <w:lang w:val="fr-FR"/>
              </w:rPr>
              <w:t xml:space="preserve">± </w:t>
            </w:r>
            <w:r w:rsidRPr="00F71FBF">
              <w:rPr>
                <w:rFonts w:ascii="Book Antiqua" w:eastAsia="MS Mincho" w:hAnsi="Book Antiqua" w:cs="Times New Roman"/>
                <w:b/>
                <w:sz w:val="24"/>
                <w:szCs w:val="24"/>
              </w:rPr>
              <w:t>SD (range)</w:t>
            </w:r>
          </w:p>
        </w:tc>
        <w:tc>
          <w:tcPr>
            <w:tcW w:w="2498" w:type="dxa"/>
            <w:tcBorders>
              <w:top w:val="single" w:sz="4" w:space="0" w:color="auto"/>
              <w:bottom w:val="single" w:sz="4" w:space="0" w:color="auto"/>
            </w:tcBorders>
            <w:shd w:val="clear" w:color="auto" w:fill="auto"/>
            <w:tcMar>
              <w:top w:w="72" w:type="dxa"/>
              <w:left w:w="144" w:type="dxa"/>
              <w:bottom w:w="72" w:type="dxa"/>
              <w:right w:w="144" w:type="dxa"/>
            </w:tcMar>
            <w:hideMark/>
          </w:tcPr>
          <w:p w14:paraId="24401965" w14:textId="77777777" w:rsidR="00D54763" w:rsidRPr="00F71FBF" w:rsidRDefault="00D54763" w:rsidP="003E25E0">
            <w:pPr>
              <w:spacing w:after="0" w:line="360" w:lineRule="auto"/>
              <w:rPr>
                <w:rFonts w:ascii="Book Antiqua" w:eastAsia="MS Mincho" w:hAnsi="Book Antiqua" w:cs="Times New Roman"/>
                <w:b/>
                <w:sz w:val="24"/>
                <w:szCs w:val="24"/>
              </w:rPr>
            </w:pPr>
            <w:r w:rsidRPr="00F71FBF">
              <w:rPr>
                <w:rFonts w:ascii="Book Antiqua" w:eastAsia="MS Mincho" w:hAnsi="Book Antiqua" w:cs="Times New Roman"/>
                <w:b/>
                <w:sz w:val="24"/>
                <w:szCs w:val="24"/>
              </w:rPr>
              <w:t>BSA</w:t>
            </w:r>
          </w:p>
        </w:tc>
        <w:tc>
          <w:tcPr>
            <w:tcW w:w="3216" w:type="dxa"/>
            <w:tcBorders>
              <w:top w:val="single" w:sz="4" w:space="0" w:color="auto"/>
              <w:bottom w:val="single" w:sz="4" w:space="0" w:color="auto"/>
            </w:tcBorders>
            <w:shd w:val="clear" w:color="auto" w:fill="auto"/>
            <w:tcMar>
              <w:top w:w="72" w:type="dxa"/>
              <w:left w:w="144" w:type="dxa"/>
              <w:bottom w:w="72" w:type="dxa"/>
              <w:right w:w="144" w:type="dxa"/>
            </w:tcMar>
            <w:hideMark/>
          </w:tcPr>
          <w:p w14:paraId="09D2F339" w14:textId="27EA4D7C" w:rsidR="00D54763" w:rsidRPr="00F71FBF" w:rsidRDefault="00D54763" w:rsidP="003E25E0">
            <w:pPr>
              <w:spacing w:after="0" w:line="360" w:lineRule="auto"/>
              <w:rPr>
                <w:rFonts w:ascii="Book Antiqua" w:eastAsia="MS Mincho" w:hAnsi="Book Antiqua" w:cs="Times New Roman"/>
                <w:b/>
                <w:sz w:val="24"/>
                <w:szCs w:val="24"/>
              </w:rPr>
            </w:pPr>
            <w:r w:rsidRPr="00F71FBF">
              <w:rPr>
                <w:rFonts w:ascii="Book Antiqua" w:eastAsia="MS Mincho" w:hAnsi="Book Antiqua" w:cs="Times New Roman"/>
                <w:b/>
                <w:sz w:val="24"/>
                <w:szCs w:val="24"/>
              </w:rPr>
              <w:t>Simple formulae</w:t>
            </w:r>
            <w:r w:rsidRPr="00F71FBF">
              <w:rPr>
                <w:rFonts w:ascii="Book Antiqua" w:eastAsia="等线" w:hAnsi="Book Antiqua" w:cs="Times New Roman"/>
                <w:b/>
                <w:sz w:val="24"/>
                <w:szCs w:val="24"/>
                <w:lang w:eastAsia="zh-CN"/>
              </w:rPr>
              <w:t xml:space="preserve"> </w:t>
            </w:r>
            <w:r w:rsidRPr="00F71FBF">
              <w:rPr>
                <w:rFonts w:ascii="Book Antiqua" w:eastAsia="MS Mincho" w:hAnsi="Book Antiqua" w:cs="Times New Roman"/>
                <w:b/>
                <w:sz w:val="24"/>
                <w:szCs w:val="24"/>
              </w:rPr>
              <w:t xml:space="preserve">(tentative mean BSA </w:t>
            </w:r>
            <w:r w:rsidRPr="00F71FBF">
              <w:rPr>
                <w:rFonts w:ascii="Book Antiqua" w:eastAsia="MS Mincho" w:hAnsi="Book Antiqua" w:cs="Times New Roman"/>
                <w:b/>
                <w:sz w:val="24"/>
                <w:szCs w:val="24"/>
                <w:cs/>
                <w:lang w:bidi="mr-IN"/>
              </w:rPr>
              <w:t>=</w:t>
            </w:r>
            <w:r w:rsidRPr="00F71FBF">
              <w:rPr>
                <w:rFonts w:ascii="Book Antiqua" w:eastAsia="MS Mincho" w:hAnsi="Book Antiqua" w:cs="Mangal"/>
                <w:b/>
                <w:sz w:val="24"/>
                <w:szCs w:val="24"/>
                <w:cs/>
                <w:lang w:bidi="mr-IN"/>
              </w:rPr>
              <w:t xml:space="preserve"> </w:t>
            </w:r>
            <w:r w:rsidRPr="00F71FBF">
              <w:rPr>
                <w:rFonts w:ascii="Book Antiqua" w:eastAsia="MS Mincho" w:hAnsi="Book Antiqua" w:cs="Times New Roman"/>
                <w:b/>
                <w:sz w:val="24"/>
                <w:szCs w:val="24"/>
              </w:rPr>
              <w:t>1.61)</w:t>
            </w:r>
          </w:p>
        </w:tc>
        <w:tc>
          <w:tcPr>
            <w:tcW w:w="961" w:type="dxa"/>
            <w:tcBorders>
              <w:top w:val="single" w:sz="4" w:space="0" w:color="auto"/>
              <w:bottom w:val="single" w:sz="4" w:space="0" w:color="auto"/>
            </w:tcBorders>
            <w:shd w:val="clear" w:color="auto" w:fill="auto"/>
            <w:tcMar>
              <w:top w:w="72" w:type="dxa"/>
              <w:left w:w="144" w:type="dxa"/>
              <w:bottom w:w="72" w:type="dxa"/>
              <w:right w:w="144" w:type="dxa"/>
            </w:tcMar>
            <w:hideMark/>
          </w:tcPr>
          <w:p w14:paraId="7CC980D5" w14:textId="77777777" w:rsidR="00D54763" w:rsidRPr="00F71FBF" w:rsidRDefault="00D54763" w:rsidP="003E25E0">
            <w:pPr>
              <w:spacing w:after="0" w:line="360" w:lineRule="auto"/>
              <w:rPr>
                <w:rFonts w:ascii="Book Antiqua" w:eastAsia="MS Mincho" w:hAnsi="Book Antiqua" w:cs="Times New Roman"/>
                <w:b/>
                <w:sz w:val="24"/>
                <w:szCs w:val="24"/>
              </w:rPr>
            </w:pPr>
            <w:r w:rsidRPr="00F71FBF">
              <w:rPr>
                <w:rFonts w:ascii="Book Antiqua" w:eastAsia="MS Mincho" w:hAnsi="Book Antiqua" w:cs="Times New Roman"/>
                <w:b/>
                <w:sz w:val="24"/>
                <w:szCs w:val="24"/>
              </w:rPr>
              <w:t>ICC</w:t>
            </w:r>
          </w:p>
        </w:tc>
        <w:tc>
          <w:tcPr>
            <w:tcW w:w="1165" w:type="dxa"/>
            <w:tcBorders>
              <w:top w:val="single" w:sz="4" w:space="0" w:color="auto"/>
              <w:bottom w:val="single" w:sz="4" w:space="0" w:color="auto"/>
            </w:tcBorders>
            <w:shd w:val="clear" w:color="auto" w:fill="auto"/>
            <w:tcMar>
              <w:top w:w="72" w:type="dxa"/>
              <w:left w:w="144" w:type="dxa"/>
              <w:bottom w:w="72" w:type="dxa"/>
              <w:right w:w="144" w:type="dxa"/>
            </w:tcMar>
            <w:hideMark/>
          </w:tcPr>
          <w:p w14:paraId="5960753F" w14:textId="77777777" w:rsidR="00D54763" w:rsidRPr="00F71FBF" w:rsidRDefault="00D54763" w:rsidP="003E25E0">
            <w:pPr>
              <w:spacing w:after="0" w:line="360" w:lineRule="auto"/>
              <w:rPr>
                <w:rFonts w:ascii="Book Antiqua" w:eastAsia="MS Mincho" w:hAnsi="Book Antiqua" w:cs="Times New Roman"/>
                <w:b/>
                <w:sz w:val="24"/>
                <w:szCs w:val="24"/>
              </w:rPr>
            </w:pPr>
            <w:r w:rsidRPr="00F71FBF">
              <w:rPr>
                <w:rFonts w:ascii="Book Antiqua" w:eastAsia="MS Mincho" w:hAnsi="Book Antiqua" w:cs="Times New Roman"/>
                <w:b/>
                <w:sz w:val="24"/>
                <w:szCs w:val="24"/>
              </w:rPr>
              <w:t>Clusters</w:t>
            </w:r>
          </w:p>
        </w:tc>
      </w:tr>
      <w:tr w:rsidR="00744C96" w:rsidRPr="00F71FBF" w14:paraId="3DB1C86C" w14:textId="77777777" w:rsidTr="00A02BBF">
        <w:trPr>
          <w:trHeight w:val="432"/>
        </w:trPr>
        <w:tc>
          <w:tcPr>
            <w:tcW w:w="1962" w:type="dxa"/>
            <w:tcBorders>
              <w:top w:val="single" w:sz="4" w:space="0" w:color="auto"/>
            </w:tcBorders>
            <w:shd w:val="clear" w:color="auto" w:fill="auto"/>
            <w:tcMar>
              <w:top w:w="72" w:type="dxa"/>
              <w:left w:w="144" w:type="dxa"/>
              <w:bottom w:w="72" w:type="dxa"/>
              <w:right w:w="144" w:type="dxa"/>
            </w:tcMar>
            <w:vAlign w:val="center"/>
            <w:hideMark/>
          </w:tcPr>
          <w:p w14:paraId="709C61C1" w14:textId="18281A63"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DeLand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[29]</w:t>
            </w:r>
          </w:p>
        </w:tc>
        <w:tc>
          <w:tcPr>
            <w:tcW w:w="2051" w:type="dxa"/>
            <w:tcBorders>
              <w:top w:val="single" w:sz="4" w:space="0" w:color="auto"/>
            </w:tcBorders>
            <w:shd w:val="clear" w:color="auto" w:fill="auto"/>
            <w:tcMar>
              <w:top w:w="72" w:type="dxa"/>
              <w:left w:w="144" w:type="dxa"/>
              <w:bottom w:w="72" w:type="dxa"/>
              <w:right w:w="144" w:type="dxa"/>
            </w:tcMar>
            <w:hideMark/>
          </w:tcPr>
          <w:p w14:paraId="3A5F27AB"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ND</w:t>
            </w:r>
          </w:p>
        </w:tc>
        <w:tc>
          <w:tcPr>
            <w:tcW w:w="2498" w:type="dxa"/>
            <w:tcBorders>
              <w:top w:val="single" w:sz="4" w:space="0" w:color="auto"/>
            </w:tcBorders>
            <w:shd w:val="clear" w:color="auto" w:fill="auto"/>
            <w:tcMar>
              <w:top w:w="72" w:type="dxa"/>
              <w:left w:w="144" w:type="dxa"/>
              <w:bottom w:w="72" w:type="dxa"/>
              <w:right w:w="144" w:type="dxa"/>
            </w:tcMar>
            <w:hideMark/>
          </w:tcPr>
          <w:p w14:paraId="6F819D04"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ND</w:t>
            </w:r>
          </w:p>
        </w:tc>
        <w:tc>
          <w:tcPr>
            <w:tcW w:w="3216" w:type="dxa"/>
            <w:tcBorders>
              <w:top w:val="single" w:sz="4" w:space="0" w:color="auto"/>
            </w:tcBorders>
            <w:shd w:val="clear" w:color="auto" w:fill="auto"/>
            <w:tcMar>
              <w:top w:w="72" w:type="dxa"/>
              <w:left w:w="144" w:type="dxa"/>
              <w:bottom w:w="72" w:type="dxa"/>
              <w:right w:w="144" w:type="dxa"/>
            </w:tcMar>
            <w:hideMark/>
          </w:tcPr>
          <w:p w14:paraId="5A7190BF" w14:textId="2884F91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LV </w:t>
            </w:r>
            <w:r w:rsidRPr="00F71FBF">
              <w:rPr>
                <w:rFonts w:ascii="Book Antiqua" w:eastAsia="MS Mincho" w:hAnsi="Book Antiqua" w:cs="Times New Roman"/>
                <w:sz w:val="24"/>
                <w:szCs w:val="24"/>
                <w:cs/>
                <w:lang w:bidi="mr-IN"/>
              </w:rPr>
              <w:t>=</w:t>
            </w:r>
            <w:r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883 × BSA</w:t>
            </w:r>
          </w:p>
        </w:tc>
        <w:tc>
          <w:tcPr>
            <w:tcW w:w="961" w:type="dxa"/>
            <w:tcBorders>
              <w:top w:val="single" w:sz="4" w:space="0" w:color="auto"/>
            </w:tcBorders>
            <w:shd w:val="clear" w:color="auto" w:fill="auto"/>
            <w:tcMar>
              <w:top w:w="72" w:type="dxa"/>
              <w:left w:w="144" w:type="dxa"/>
              <w:bottom w:w="72" w:type="dxa"/>
              <w:right w:w="144" w:type="dxa"/>
            </w:tcMar>
            <w:hideMark/>
          </w:tcPr>
          <w:p w14:paraId="51CAD79C"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0.75</w:t>
            </w:r>
          </w:p>
        </w:tc>
        <w:tc>
          <w:tcPr>
            <w:tcW w:w="1165" w:type="dxa"/>
            <w:tcBorders>
              <w:top w:val="single" w:sz="4" w:space="0" w:color="auto"/>
            </w:tcBorders>
            <w:shd w:val="clear" w:color="auto" w:fill="auto"/>
            <w:tcMar>
              <w:top w:w="72" w:type="dxa"/>
              <w:left w:w="144" w:type="dxa"/>
              <w:bottom w:w="72" w:type="dxa"/>
              <w:right w:w="144" w:type="dxa"/>
            </w:tcMar>
            <w:hideMark/>
          </w:tcPr>
          <w:p w14:paraId="6DBE6EE9"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B</w:t>
            </w:r>
          </w:p>
        </w:tc>
      </w:tr>
      <w:tr w:rsidR="00744C96" w:rsidRPr="00F71FBF" w14:paraId="0B46C808" w14:textId="77777777" w:rsidTr="00A02BBF">
        <w:trPr>
          <w:trHeight w:val="720"/>
        </w:trPr>
        <w:tc>
          <w:tcPr>
            <w:tcW w:w="1962" w:type="dxa"/>
            <w:shd w:val="clear" w:color="auto" w:fill="auto"/>
            <w:tcMar>
              <w:top w:w="72" w:type="dxa"/>
              <w:left w:w="144" w:type="dxa"/>
              <w:bottom w:w="72" w:type="dxa"/>
              <w:right w:w="144" w:type="dxa"/>
            </w:tcMar>
            <w:vAlign w:val="center"/>
            <w:hideMark/>
          </w:tcPr>
          <w:p w14:paraId="6862A0BD" w14:textId="18E5ADA5"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Urata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[30]</w:t>
            </w:r>
          </w:p>
        </w:tc>
        <w:tc>
          <w:tcPr>
            <w:tcW w:w="2051" w:type="dxa"/>
            <w:shd w:val="clear" w:color="auto" w:fill="auto"/>
            <w:tcMar>
              <w:top w:w="72" w:type="dxa"/>
              <w:left w:w="144" w:type="dxa"/>
              <w:bottom w:w="72" w:type="dxa"/>
              <w:right w:w="144" w:type="dxa"/>
            </w:tcMar>
            <w:hideMark/>
          </w:tcPr>
          <w:p w14:paraId="2ABD53C5" w14:textId="07A67BBD"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lang w:val="fr-FR"/>
              </w:rPr>
              <w:t>11.1 ± 8.8</w:t>
            </w:r>
          </w:p>
        </w:tc>
        <w:tc>
          <w:tcPr>
            <w:tcW w:w="2498" w:type="dxa"/>
            <w:shd w:val="clear" w:color="auto" w:fill="auto"/>
            <w:tcMar>
              <w:top w:w="72" w:type="dxa"/>
              <w:left w:w="144" w:type="dxa"/>
              <w:bottom w:w="72" w:type="dxa"/>
              <w:right w:w="144" w:type="dxa"/>
            </w:tcMar>
            <w:hideMark/>
          </w:tcPr>
          <w:p w14:paraId="021E3CC6" w14:textId="46CA245F"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1.078 ± 0.528</w:t>
            </w:r>
            <w:r w:rsidRPr="00F71FBF">
              <w:rPr>
                <w:rFonts w:ascii="Book Antiqua" w:eastAsia="等线" w:hAnsi="Book Antiqua" w:cs="Times New Roman"/>
                <w:sz w:val="24"/>
                <w:szCs w:val="24"/>
                <w:lang w:eastAsia="zh-CN"/>
              </w:rPr>
              <w:t xml:space="preserve"> </w:t>
            </w:r>
            <w:r w:rsidRPr="00F71FBF">
              <w:rPr>
                <w:rFonts w:ascii="Book Antiqua" w:eastAsia="MS Mincho" w:hAnsi="Book Antiqua" w:cs="Times New Roman"/>
                <w:sz w:val="24"/>
                <w:szCs w:val="24"/>
              </w:rPr>
              <w:t>(0.248–1.935)</w:t>
            </w:r>
          </w:p>
        </w:tc>
        <w:tc>
          <w:tcPr>
            <w:tcW w:w="3216" w:type="dxa"/>
            <w:shd w:val="clear" w:color="auto" w:fill="auto"/>
            <w:tcMar>
              <w:top w:w="72" w:type="dxa"/>
              <w:left w:w="144" w:type="dxa"/>
              <w:bottom w:w="72" w:type="dxa"/>
              <w:right w:w="144" w:type="dxa"/>
            </w:tcMar>
            <w:hideMark/>
          </w:tcPr>
          <w:p w14:paraId="5D0E1DC4" w14:textId="649502F2"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LV </w:t>
            </w:r>
            <w:r w:rsidRPr="00F71FBF">
              <w:rPr>
                <w:rFonts w:ascii="Book Antiqua" w:eastAsia="MS Mincho" w:hAnsi="Book Antiqua" w:cs="Times New Roman"/>
                <w:sz w:val="24"/>
                <w:szCs w:val="24"/>
                <w:cs/>
                <w:lang w:bidi="mr-IN"/>
              </w:rPr>
              <w:t>=</w:t>
            </w:r>
            <w:r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707 × BSA</w:t>
            </w:r>
          </w:p>
        </w:tc>
        <w:tc>
          <w:tcPr>
            <w:tcW w:w="961" w:type="dxa"/>
            <w:shd w:val="clear" w:color="auto" w:fill="auto"/>
            <w:tcMar>
              <w:top w:w="72" w:type="dxa"/>
              <w:left w:w="144" w:type="dxa"/>
              <w:bottom w:w="72" w:type="dxa"/>
              <w:right w:w="144" w:type="dxa"/>
            </w:tcMar>
            <w:hideMark/>
          </w:tcPr>
          <w:p w14:paraId="0198DDFF"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0.71</w:t>
            </w:r>
          </w:p>
        </w:tc>
        <w:tc>
          <w:tcPr>
            <w:tcW w:w="1165" w:type="dxa"/>
            <w:shd w:val="clear" w:color="auto" w:fill="auto"/>
            <w:tcMar>
              <w:top w:w="72" w:type="dxa"/>
              <w:left w:w="144" w:type="dxa"/>
              <w:bottom w:w="72" w:type="dxa"/>
              <w:right w:w="144" w:type="dxa"/>
            </w:tcMar>
            <w:hideMark/>
          </w:tcPr>
          <w:p w14:paraId="6089386E"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A</w:t>
            </w:r>
          </w:p>
        </w:tc>
      </w:tr>
      <w:tr w:rsidR="00744C96" w:rsidRPr="00F71FBF" w14:paraId="00B3F4F2" w14:textId="77777777" w:rsidTr="00A02BBF">
        <w:trPr>
          <w:trHeight w:val="432"/>
        </w:trPr>
        <w:tc>
          <w:tcPr>
            <w:tcW w:w="1962" w:type="dxa"/>
            <w:shd w:val="clear" w:color="auto" w:fill="auto"/>
            <w:tcMar>
              <w:top w:w="72" w:type="dxa"/>
              <w:left w:w="144" w:type="dxa"/>
              <w:bottom w:w="72" w:type="dxa"/>
              <w:right w:w="144" w:type="dxa"/>
            </w:tcMar>
            <w:vAlign w:val="center"/>
            <w:hideMark/>
          </w:tcPr>
          <w:p w14:paraId="35748158" w14:textId="0C1EC1A8"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Murry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[31]</w:t>
            </w:r>
          </w:p>
        </w:tc>
        <w:tc>
          <w:tcPr>
            <w:tcW w:w="2051" w:type="dxa"/>
            <w:shd w:val="clear" w:color="auto" w:fill="auto"/>
            <w:tcMar>
              <w:top w:w="72" w:type="dxa"/>
              <w:left w:w="144" w:type="dxa"/>
              <w:bottom w:w="72" w:type="dxa"/>
              <w:right w:w="144" w:type="dxa"/>
            </w:tcMar>
            <w:hideMark/>
          </w:tcPr>
          <w:p w14:paraId="5192EDC6"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9.7 (3.3</w:t>
            </w:r>
            <w:r w:rsidRPr="00F71FBF">
              <w:rPr>
                <w:rFonts w:ascii="Book Antiqua" w:eastAsia="MS Mincho" w:hAnsi="Book Antiqua" w:cs="Times New Roman"/>
                <w:sz w:val="24"/>
                <w:szCs w:val="24"/>
                <w:cs/>
                <w:lang w:bidi="mr-IN"/>
              </w:rPr>
              <w:t>–</w:t>
            </w:r>
            <w:r w:rsidRPr="00F71FBF">
              <w:rPr>
                <w:rFonts w:ascii="Book Antiqua" w:eastAsia="MS Mincho" w:hAnsi="Book Antiqua" w:cs="Times New Roman"/>
                <w:sz w:val="24"/>
                <w:szCs w:val="24"/>
              </w:rPr>
              <w:t>18.8)</w:t>
            </w:r>
          </w:p>
        </w:tc>
        <w:tc>
          <w:tcPr>
            <w:tcW w:w="2498" w:type="dxa"/>
            <w:shd w:val="clear" w:color="auto" w:fill="auto"/>
            <w:tcMar>
              <w:top w:w="72" w:type="dxa"/>
              <w:left w:w="144" w:type="dxa"/>
              <w:bottom w:w="72" w:type="dxa"/>
              <w:right w:w="144" w:type="dxa"/>
            </w:tcMar>
            <w:hideMark/>
          </w:tcPr>
          <w:p w14:paraId="0CB8B8D9"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lang w:val="fr-FR"/>
              </w:rPr>
              <w:t xml:space="preserve">Median: </w:t>
            </w:r>
            <w:r w:rsidRPr="00F71FBF">
              <w:rPr>
                <w:rFonts w:ascii="Book Antiqua" w:eastAsia="MS Mincho" w:hAnsi="Book Antiqua" w:cs="Times New Roman"/>
                <w:sz w:val="24"/>
                <w:szCs w:val="24"/>
              </w:rPr>
              <w:t>1.37 (0.57</w:t>
            </w:r>
            <w:r w:rsidRPr="00F71FBF">
              <w:rPr>
                <w:rFonts w:ascii="Book Antiqua" w:eastAsia="MS Mincho" w:hAnsi="Book Antiqua" w:cs="Times New Roman"/>
                <w:sz w:val="24"/>
                <w:szCs w:val="24"/>
                <w:cs/>
                <w:lang w:bidi="mr-IN"/>
              </w:rPr>
              <w:t>–</w:t>
            </w:r>
            <w:r w:rsidRPr="00F71FBF">
              <w:rPr>
                <w:rFonts w:ascii="Book Antiqua" w:eastAsia="MS Mincho" w:hAnsi="Book Antiqua" w:cs="Times New Roman"/>
                <w:sz w:val="24"/>
                <w:szCs w:val="24"/>
              </w:rPr>
              <w:t>2.0)</w:t>
            </w:r>
          </w:p>
        </w:tc>
        <w:tc>
          <w:tcPr>
            <w:tcW w:w="3216" w:type="dxa"/>
            <w:shd w:val="clear" w:color="auto" w:fill="auto"/>
            <w:tcMar>
              <w:top w:w="72" w:type="dxa"/>
              <w:left w:w="144" w:type="dxa"/>
              <w:bottom w:w="72" w:type="dxa"/>
              <w:right w:w="144" w:type="dxa"/>
            </w:tcMar>
            <w:hideMark/>
          </w:tcPr>
          <w:p w14:paraId="2598103C" w14:textId="429C3832"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LV </w:t>
            </w:r>
            <w:r w:rsidRPr="00F71FBF">
              <w:rPr>
                <w:rFonts w:ascii="Book Antiqua" w:eastAsia="MS Mincho" w:hAnsi="Book Antiqua" w:cs="Times New Roman"/>
                <w:sz w:val="24"/>
                <w:szCs w:val="24"/>
                <w:cs/>
                <w:lang w:bidi="mr-IN"/>
              </w:rPr>
              <w:t>=</w:t>
            </w:r>
            <w:r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710 × BSA</w:t>
            </w:r>
          </w:p>
        </w:tc>
        <w:tc>
          <w:tcPr>
            <w:tcW w:w="961" w:type="dxa"/>
            <w:shd w:val="clear" w:color="auto" w:fill="auto"/>
            <w:tcMar>
              <w:top w:w="72" w:type="dxa"/>
              <w:left w:w="144" w:type="dxa"/>
              <w:bottom w:w="72" w:type="dxa"/>
              <w:right w:w="144" w:type="dxa"/>
            </w:tcMar>
            <w:hideMark/>
          </w:tcPr>
          <w:p w14:paraId="55B39880"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0.71</w:t>
            </w:r>
          </w:p>
        </w:tc>
        <w:tc>
          <w:tcPr>
            <w:tcW w:w="1165" w:type="dxa"/>
            <w:shd w:val="clear" w:color="auto" w:fill="auto"/>
            <w:tcMar>
              <w:top w:w="72" w:type="dxa"/>
              <w:left w:w="144" w:type="dxa"/>
              <w:bottom w:w="72" w:type="dxa"/>
              <w:right w:w="144" w:type="dxa"/>
            </w:tcMar>
            <w:hideMark/>
          </w:tcPr>
          <w:p w14:paraId="65EE4402"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A</w:t>
            </w:r>
          </w:p>
        </w:tc>
      </w:tr>
      <w:tr w:rsidR="00744C96" w:rsidRPr="00F71FBF" w14:paraId="50C5F751" w14:textId="77777777" w:rsidTr="00A02BBF">
        <w:trPr>
          <w:trHeight w:val="432"/>
        </w:trPr>
        <w:tc>
          <w:tcPr>
            <w:tcW w:w="1962" w:type="dxa"/>
            <w:shd w:val="clear" w:color="auto" w:fill="auto"/>
            <w:tcMar>
              <w:top w:w="72" w:type="dxa"/>
              <w:left w:w="144" w:type="dxa"/>
              <w:bottom w:w="72" w:type="dxa"/>
              <w:right w:w="144" w:type="dxa"/>
            </w:tcMar>
            <w:vAlign w:val="center"/>
            <w:hideMark/>
          </w:tcPr>
          <w:p w14:paraId="12C890D4" w14:textId="4927784C"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Heinemann </w:t>
            </w:r>
            <w:r w:rsidRPr="00F71FBF">
              <w:rPr>
                <w:rFonts w:ascii="Book Antiqua" w:eastAsia="MS Mincho" w:hAnsi="Book Antiqua" w:cs="Times New Roman"/>
                <w:i/>
                <w:sz w:val="24"/>
                <w:szCs w:val="24"/>
              </w:rPr>
              <w:t>et</w:t>
            </w:r>
            <w:r w:rsidR="0035045D" w:rsidRPr="00F71FBF">
              <w:rPr>
                <w:rFonts w:ascii="Book Antiqua" w:eastAsia="MS Mincho" w:hAnsi="Book Antiqua" w:cs="Times New Roman"/>
                <w:i/>
                <w:sz w:val="24"/>
                <w:szCs w:val="24"/>
              </w:rPr>
              <w:t xml:space="preserve"> </w:t>
            </w:r>
            <w:r w:rsidRPr="00F71FBF">
              <w:rPr>
                <w:rFonts w:ascii="Book Antiqua" w:eastAsia="MS Mincho" w:hAnsi="Book Antiqua" w:cs="Times New Roman"/>
                <w:i/>
                <w:sz w:val="24"/>
                <w:szCs w:val="24"/>
              </w:rPr>
              <w:t>al</w:t>
            </w:r>
            <w:r w:rsidRPr="00F71FBF">
              <w:rPr>
                <w:rFonts w:ascii="Book Antiqua" w:eastAsia="MS Mincho" w:hAnsi="Book Antiqua" w:cs="Times New Roman"/>
                <w:sz w:val="24"/>
                <w:szCs w:val="24"/>
                <w:vertAlign w:val="superscript"/>
              </w:rPr>
              <w:t>[32]</w:t>
            </w:r>
          </w:p>
        </w:tc>
        <w:tc>
          <w:tcPr>
            <w:tcW w:w="2051" w:type="dxa"/>
            <w:shd w:val="clear" w:color="auto" w:fill="auto"/>
            <w:tcMar>
              <w:top w:w="72" w:type="dxa"/>
              <w:left w:w="144" w:type="dxa"/>
              <w:bottom w:w="72" w:type="dxa"/>
              <w:right w:w="144" w:type="dxa"/>
            </w:tcMar>
            <w:hideMark/>
          </w:tcPr>
          <w:p w14:paraId="3368CF3D"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lang w:val="fr-FR"/>
              </w:rPr>
              <w:t>50.6±18.9</w:t>
            </w:r>
          </w:p>
        </w:tc>
        <w:tc>
          <w:tcPr>
            <w:tcW w:w="2498" w:type="dxa"/>
            <w:shd w:val="clear" w:color="auto" w:fill="auto"/>
            <w:tcMar>
              <w:top w:w="72" w:type="dxa"/>
              <w:left w:w="144" w:type="dxa"/>
              <w:bottom w:w="72" w:type="dxa"/>
              <w:right w:w="144" w:type="dxa"/>
            </w:tcMar>
            <w:hideMark/>
          </w:tcPr>
          <w:p w14:paraId="56E31B4E"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ND</w:t>
            </w:r>
          </w:p>
        </w:tc>
        <w:tc>
          <w:tcPr>
            <w:tcW w:w="3216" w:type="dxa"/>
            <w:shd w:val="clear" w:color="auto" w:fill="auto"/>
            <w:tcMar>
              <w:top w:w="72" w:type="dxa"/>
              <w:left w:w="144" w:type="dxa"/>
              <w:bottom w:w="72" w:type="dxa"/>
              <w:right w:w="144" w:type="dxa"/>
            </w:tcMar>
            <w:hideMark/>
          </w:tcPr>
          <w:p w14:paraId="619B741C" w14:textId="60082D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LV </w:t>
            </w:r>
            <w:r w:rsidRPr="00F71FBF">
              <w:rPr>
                <w:rFonts w:ascii="Book Antiqua" w:eastAsia="MS Mincho" w:hAnsi="Book Antiqua" w:cs="Times New Roman"/>
                <w:sz w:val="24"/>
                <w:szCs w:val="24"/>
                <w:cs/>
                <w:lang w:bidi="mr-IN"/>
              </w:rPr>
              <w:t>=</w:t>
            </w:r>
            <w:r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858 × BSA</w:t>
            </w:r>
          </w:p>
        </w:tc>
        <w:tc>
          <w:tcPr>
            <w:tcW w:w="961" w:type="dxa"/>
            <w:shd w:val="clear" w:color="auto" w:fill="auto"/>
            <w:tcMar>
              <w:top w:w="72" w:type="dxa"/>
              <w:left w:w="144" w:type="dxa"/>
              <w:bottom w:w="72" w:type="dxa"/>
              <w:right w:w="144" w:type="dxa"/>
            </w:tcMar>
            <w:hideMark/>
          </w:tcPr>
          <w:p w14:paraId="23C24691"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0.75</w:t>
            </w:r>
          </w:p>
        </w:tc>
        <w:tc>
          <w:tcPr>
            <w:tcW w:w="1165" w:type="dxa"/>
            <w:shd w:val="clear" w:color="auto" w:fill="auto"/>
            <w:tcMar>
              <w:top w:w="72" w:type="dxa"/>
              <w:left w:w="144" w:type="dxa"/>
              <w:bottom w:w="72" w:type="dxa"/>
              <w:right w:w="144" w:type="dxa"/>
            </w:tcMar>
            <w:hideMark/>
          </w:tcPr>
          <w:p w14:paraId="6F19EDD5"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B</w:t>
            </w:r>
          </w:p>
        </w:tc>
      </w:tr>
      <w:tr w:rsidR="00744C96" w:rsidRPr="00F71FBF" w14:paraId="4D6B798C" w14:textId="77777777" w:rsidTr="00A02BBF">
        <w:trPr>
          <w:trHeight w:val="432"/>
        </w:trPr>
        <w:tc>
          <w:tcPr>
            <w:tcW w:w="1962" w:type="dxa"/>
            <w:shd w:val="clear" w:color="auto" w:fill="auto"/>
            <w:tcMar>
              <w:top w:w="72" w:type="dxa"/>
              <w:left w:w="144" w:type="dxa"/>
              <w:bottom w:w="72" w:type="dxa"/>
              <w:right w:w="144" w:type="dxa"/>
            </w:tcMar>
            <w:vAlign w:val="center"/>
            <w:hideMark/>
          </w:tcPr>
          <w:p w14:paraId="55ADD0D7" w14:textId="0A3EC74A" w:rsidR="00D54763" w:rsidRPr="00F71FBF" w:rsidRDefault="00D54763" w:rsidP="003E25E0">
            <w:pPr>
              <w:spacing w:after="0" w:line="360" w:lineRule="auto"/>
              <w:rPr>
                <w:rFonts w:ascii="Book Antiqua" w:eastAsia="MS Mincho" w:hAnsi="Book Antiqua" w:cs="Times New Roman"/>
                <w:sz w:val="24"/>
                <w:szCs w:val="24"/>
              </w:rPr>
            </w:pPr>
            <w:proofErr w:type="spellStart"/>
            <w:r w:rsidRPr="00F71FBF">
              <w:rPr>
                <w:rFonts w:ascii="Book Antiqua" w:eastAsia="MS Mincho" w:hAnsi="Book Antiqua" w:cs="Times New Roman"/>
                <w:sz w:val="24"/>
                <w:szCs w:val="24"/>
              </w:rPr>
              <w:t>Vauthey</w:t>
            </w:r>
            <w:proofErr w:type="spellEnd"/>
            <w:r w:rsidRPr="00F71FBF">
              <w:rPr>
                <w:rFonts w:ascii="Book Antiqua" w:eastAsia="MS Mincho" w:hAnsi="Book Antiqua" w:cs="Times New Roman"/>
                <w:sz w:val="24"/>
                <w:szCs w:val="24"/>
              </w:rPr>
              <w:t xml:space="preserve">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[33]</w:t>
            </w:r>
          </w:p>
        </w:tc>
        <w:tc>
          <w:tcPr>
            <w:tcW w:w="2051" w:type="dxa"/>
            <w:shd w:val="clear" w:color="auto" w:fill="auto"/>
            <w:tcMar>
              <w:top w:w="72" w:type="dxa"/>
              <w:left w:w="144" w:type="dxa"/>
              <w:bottom w:w="72" w:type="dxa"/>
              <w:right w:w="144" w:type="dxa"/>
            </w:tcMar>
            <w:hideMark/>
          </w:tcPr>
          <w:p w14:paraId="0831AFF6" w14:textId="75503109"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Mean: 54, Median: 56 (14</w:t>
            </w:r>
            <w:r w:rsidRPr="00F71FBF">
              <w:rPr>
                <w:rFonts w:ascii="Book Antiqua" w:eastAsia="MS Mincho" w:hAnsi="Book Antiqua" w:cs="Mangal"/>
                <w:sz w:val="24"/>
                <w:szCs w:val="24"/>
                <w:cs/>
                <w:lang w:bidi="mr-IN"/>
              </w:rPr>
              <w:t>-</w:t>
            </w:r>
            <w:r w:rsidRPr="00F71FBF">
              <w:rPr>
                <w:rFonts w:ascii="Book Antiqua" w:eastAsia="MS Mincho" w:hAnsi="Book Antiqua" w:cs="Times New Roman"/>
                <w:sz w:val="24"/>
                <w:szCs w:val="24"/>
              </w:rPr>
              <w:t>90)</w:t>
            </w:r>
          </w:p>
        </w:tc>
        <w:tc>
          <w:tcPr>
            <w:tcW w:w="2498" w:type="dxa"/>
            <w:shd w:val="clear" w:color="auto" w:fill="auto"/>
            <w:tcMar>
              <w:top w:w="72" w:type="dxa"/>
              <w:left w:w="144" w:type="dxa"/>
              <w:bottom w:w="72" w:type="dxa"/>
              <w:right w:w="144" w:type="dxa"/>
            </w:tcMar>
            <w:hideMark/>
          </w:tcPr>
          <w:p w14:paraId="75381A66"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lang w:val="fr-FR"/>
              </w:rPr>
              <w:t xml:space="preserve">Median: </w:t>
            </w:r>
            <w:r w:rsidRPr="00F71FBF">
              <w:rPr>
                <w:rFonts w:ascii="Book Antiqua" w:eastAsia="MS Mincho" w:hAnsi="Book Antiqua" w:cs="Times New Roman"/>
                <w:sz w:val="24"/>
                <w:szCs w:val="24"/>
              </w:rPr>
              <w:t>1.82 (1.32</w:t>
            </w:r>
            <w:r w:rsidRPr="00F71FBF">
              <w:rPr>
                <w:rFonts w:ascii="Book Antiqua" w:eastAsia="MS Mincho" w:hAnsi="Book Antiqua" w:cs="Times New Roman"/>
                <w:sz w:val="24"/>
                <w:szCs w:val="24"/>
                <w:cs/>
                <w:lang w:bidi="mr-IN"/>
              </w:rPr>
              <w:t>–</w:t>
            </w:r>
            <w:r w:rsidRPr="00F71FBF">
              <w:rPr>
                <w:rFonts w:ascii="Book Antiqua" w:eastAsia="MS Mincho" w:hAnsi="Book Antiqua" w:cs="Times New Roman"/>
                <w:sz w:val="24"/>
                <w:szCs w:val="24"/>
              </w:rPr>
              <w:t>2.90)</w:t>
            </w:r>
          </w:p>
        </w:tc>
        <w:tc>
          <w:tcPr>
            <w:tcW w:w="3216" w:type="dxa"/>
            <w:shd w:val="clear" w:color="auto" w:fill="auto"/>
            <w:tcMar>
              <w:top w:w="72" w:type="dxa"/>
              <w:left w:w="144" w:type="dxa"/>
              <w:bottom w:w="72" w:type="dxa"/>
              <w:right w:w="144" w:type="dxa"/>
            </w:tcMar>
            <w:hideMark/>
          </w:tcPr>
          <w:p w14:paraId="0459B771" w14:textId="08B34B1B"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LV </w:t>
            </w:r>
            <w:r w:rsidRPr="00F71FBF">
              <w:rPr>
                <w:rFonts w:ascii="Book Antiqua" w:eastAsia="MS Mincho" w:hAnsi="Book Antiqua" w:cs="Times New Roman"/>
                <w:sz w:val="24"/>
                <w:szCs w:val="24"/>
                <w:cs/>
                <w:lang w:bidi="mr-IN"/>
              </w:rPr>
              <w:t>=</w:t>
            </w:r>
            <w:r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770 × BSA</w:t>
            </w:r>
          </w:p>
        </w:tc>
        <w:tc>
          <w:tcPr>
            <w:tcW w:w="961" w:type="dxa"/>
            <w:shd w:val="clear" w:color="auto" w:fill="auto"/>
            <w:tcMar>
              <w:top w:w="72" w:type="dxa"/>
              <w:left w:w="144" w:type="dxa"/>
              <w:bottom w:w="72" w:type="dxa"/>
              <w:right w:w="144" w:type="dxa"/>
            </w:tcMar>
            <w:hideMark/>
          </w:tcPr>
          <w:p w14:paraId="00DF0B40"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0.74</w:t>
            </w:r>
          </w:p>
        </w:tc>
        <w:tc>
          <w:tcPr>
            <w:tcW w:w="1165" w:type="dxa"/>
            <w:shd w:val="clear" w:color="auto" w:fill="auto"/>
            <w:tcMar>
              <w:top w:w="72" w:type="dxa"/>
              <w:left w:w="144" w:type="dxa"/>
              <w:bottom w:w="72" w:type="dxa"/>
              <w:right w:w="144" w:type="dxa"/>
            </w:tcMar>
            <w:hideMark/>
          </w:tcPr>
          <w:p w14:paraId="07BF3546"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B</w:t>
            </w:r>
          </w:p>
        </w:tc>
      </w:tr>
      <w:tr w:rsidR="00744C96" w:rsidRPr="00F71FBF" w14:paraId="41EE1EF4" w14:textId="77777777" w:rsidTr="00A02BBF">
        <w:trPr>
          <w:trHeight w:val="720"/>
        </w:trPr>
        <w:tc>
          <w:tcPr>
            <w:tcW w:w="1962" w:type="dxa"/>
            <w:shd w:val="clear" w:color="auto" w:fill="auto"/>
            <w:tcMar>
              <w:top w:w="72" w:type="dxa"/>
              <w:left w:w="144" w:type="dxa"/>
              <w:bottom w:w="72" w:type="dxa"/>
              <w:right w:w="144" w:type="dxa"/>
            </w:tcMar>
            <w:vAlign w:val="center"/>
            <w:hideMark/>
          </w:tcPr>
          <w:p w14:paraId="2F22E144" w14:textId="257026E5" w:rsidR="00D54763" w:rsidRPr="00F71FBF" w:rsidRDefault="00D54763" w:rsidP="003E25E0">
            <w:pPr>
              <w:spacing w:after="0" w:line="360" w:lineRule="auto"/>
              <w:rPr>
                <w:rFonts w:ascii="Book Antiqua" w:eastAsia="MS Mincho" w:hAnsi="Book Antiqua" w:cs="Times New Roman"/>
                <w:sz w:val="24"/>
                <w:szCs w:val="24"/>
              </w:rPr>
            </w:pPr>
            <w:proofErr w:type="spellStart"/>
            <w:r w:rsidRPr="00F71FBF">
              <w:rPr>
                <w:rFonts w:ascii="Book Antiqua" w:eastAsia="MS Mincho" w:hAnsi="Book Antiqua" w:cs="Times New Roman"/>
                <w:sz w:val="24"/>
                <w:szCs w:val="24"/>
              </w:rPr>
              <w:t>Yoshizumi</w:t>
            </w:r>
            <w:proofErr w:type="spellEnd"/>
            <w:r w:rsidRPr="00F71FBF">
              <w:rPr>
                <w:rFonts w:ascii="Book Antiqua" w:eastAsia="MS Mincho" w:hAnsi="Book Antiqua" w:cs="Times New Roman"/>
                <w:sz w:val="24"/>
                <w:szCs w:val="24"/>
              </w:rPr>
              <w:t xml:space="preserve">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[34]</w:t>
            </w:r>
          </w:p>
        </w:tc>
        <w:tc>
          <w:tcPr>
            <w:tcW w:w="2051" w:type="dxa"/>
            <w:shd w:val="clear" w:color="auto" w:fill="auto"/>
            <w:tcMar>
              <w:top w:w="72" w:type="dxa"/>
              <w:left w:w="144" w:type="dxa"/>
              <w:bottom w:w="72" w:type="dxa"/>
              <w:right w:w="144" w:type="dxa"/>
            </w:tcMar>
            <w:hideMark/>
          </w:tcPr>
          <w:p w14:paraId="7C1AB817" w14:textId="4377814A"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lang w:val="fr-FR"/>
              </w:rPr>
              <w:t>38.6 ± 20.6 (0–87) for males</w:t>
            </w:r>
            <w:r w:rsidRPr="00F71FBF">
              <w:rPr>
                <w:rFonts w:ascii="Book Antiqua" w:eastAsia="等线" w:hAnsi="Book Antiqua" w:cs="Times New Roman"/>
                <w:sz w:val="24"/>
                <w:szCs w:val="24"/>
                <w:lang w:eastAsia="zh-CN"/>
              </w:rPr>
              <w:t xml:space="preserve">; </w:t>
            </w:r>
            <w:r w:rsidRPr="00F71FBF">
              <w:rPr>
                <w:rFonts w:ascii="Book Antiqua" w:eastAsia="MS Mincho" w:hAnsi="Book Antiqua" w:cs="Times New Roman"/>
                <w:sz w:val="24"/>
                <w:szCs w:val="24"/>
              </w:rPr>
              <w:t>47.0 ± 19.7 (0–85) for females</w:t>
            </w:r>
          </w:p>
        </w:tc>
        <w:tc>
          <w:tcPr>
            <w:tcW w:w="2498" w:type="dxa"/>
            <w:shd w:val="clear" w:color="auto" w:fill="auto"/>
            <w:tcMar>
              <w:top w:w="72" w:type="dxa"/>
              <w:left w:w="144" w:type="dxa"/>
              <w:bottom w:w="72" w:type="dxa"/>
              <w:right w:w="144" w:type="dxa"/>
            </w:tcMar>
            <w:hideMark/>
          </w:tcPr>
          <w:p w14:paraId="55B46C48" w14:textId="217C82E4"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1.86 ± 0.36 (0.24-2.88)</w:t>
            </w:r>
            <w:r w:rsidRPr="00F71FBF">
              <w:rPr>
                <w:rFonts w:ascii="Book Antiqua" w:eastAsia="等线" w:hAnsi="Book Antiqua" w:cs="Times New Roman"/>
                <w:sz w:val="24"/>
                <w:szCs w:val="24"/>
                <w:lang w:eastAsia="zh-CN"/>
              </w:rPr>
              <w:t xml:space="preserve">; </w:t>
            </w:r>
            <w:r w:rsidRPr="00F71FBF">
              <w:rPr>
                <w:rFonts w:ascii="Book Antiqua" w:eastAsia="MS Mincho" w:hAnsi="Book Antiqua" w:cs="Times New Roman"/>
                <w:sz w:val="24"/>
                <w:szCs w:val="24"/>
              </w:rPr>
              <w:t>1.68 ± 0.28 (0.28-2.38)</w:t>
            </w:r>
          </w:p>
        </w:tc>
        <w:tc>
          <w:tcPr>
            <w:tcW w:w="3216" w:type="dxa"/>
            <w:shd w:val="clear" w:color="auto" w:fill="auto"/>
            <w:tcMar>
              <w:top w:w="72" w:type="dxa"/>
              <w:left w:w="144" w:type="dxa"/>
              <w:bottom w:w="72" w:type="dxa"/>
              <w:right w:w="144" w:type="dxa"/>
            </w:tcMar>
            <w:hideMark/>
          </w:tcPr>
          <w:p w14:paraId="05AAEA1D" w14:textId="177AA7DD"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LV </w:t>
            </w:r>
            <w:r w:rsidRPr="00F71FBF">
              <w:rPr>
                <w:rFonts w:ascii="Book Antiqua" w:eastAsia="MS Mincho" w:hAnsi="Book Antiqua" w:cs="Times New Roman"/>
                <w:sz w:val="24"/>
                <w:szCs w:val="24"/>
                <w:cs/>
                <w:lang w:bidi="mr-IN"/>
              </w:rPr>
              <w:t>=</w:t>
            </w:r>
            <w:r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772 × BSA</w:t>
            </w:r>
          </w:p>
        </w:tc>
        <w:tc>
          <w:tcPr>
            <w:tcW w:w="961" w:type="dxa"/>
            <w:shd w:val="clear" w:color="auto" w:fill="auto"/>
            <w:tcMar>
              <w:top w:w="72" w:type="dxa"/>
              <w:left w:w="144" w:type="dxa"/>
              <w:bottom w:w="72" w:type="dxa"/>
              <w:right w:w="144" w:type="dxa"/>
            </w:tcMar>
            <w:hideMark/>
          </w:tcPr>
          <w:p w14:paraId="08E419DA"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0.74</w:t>
            </w:r>
          </w:p>
        </w:tc>
        <w:tc>
          <w:tcPr>
            <w:tcW w:w="1165" w:type="dxa"/>
            <w:shd w:val="clear" w:color="auto" w:fill="auto"/>
            <w:tcMar>
              <w:top w:w="72" w:type="dxa"/>
              <w:left w:w="144" w:type="dxa"/>
              <w:bottom w:w="72" w:type="dxa"/>
              <w:right w:w="144" w:type="dxa"/>
            </w:tcMar>
            <w:hideMark/>
          </w:tcPr>
          <w:p w14:paraId="31C08654"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B</w:t>
            </w:r>
          </w:p>
        </w:tc>
      </w:tr>
      <w:tr w:rsidR="00744C96" w:rsidRPr="00F71FBF" w14:paraId="56D9E6FF" w14:textId="77777777" w:rsidTr="00A02BBF">
        <w:trPr>
          <w:trHeight w:val="432"/>
        </w:trPr>
        <w:tc>
          <w:tcPr>
            <w:tcW w:w="1962" w:type="dxa"/>
            <w:shd w:val="clear" w:color="auto" w:fill="auto"/>
            <w:tcMar>
              <w:top w:w="72" w:type="dxa"/>
              <w:left w:w="144" w:type="dxa"/>
              <w:bottom w:w="72" w:type="dxa"/>
              <w:right w:w="144" w:type="dxa"/>
            </w:tcMar>
            <w:vAlign w:val="center"/>
            <w:hideMark/>
          </w:tcPr>
          <w:p w14:paraId="672659B2" w14:textId="5A90DDD5"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Yu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[24]</w:t>
            </w:r>
          </w:p>
        </w:tc>
        <w:tc>
          <w:tcPr>
            <w:tcW w:w="2051" w:type="dxa"/>
            <w:shd w:val="clear" w:color="auto" w:fill="auto"/>
            <w:tcMar>
              <w:top w:w="72" w:type="dxa"/>
              <w:left w:w="144" w:type="dxa"/>
              <w:bottom w:w="72" w:type="dxa"/>
              <w:right w:w="144" w:type="dxa"/>
            </w:tcMar>
            <w:hideMark/>
          </w:tcPr>
          <w:p w14:paraId="454BE073" w14:textId="7E370DBD"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lang w:val="fr-FR"/>
              </w:rPr>
              <w:t>42.4 ± 16.5</w:t>
            </w:r>
          </w:p>
        </w:tc>
        <w:tc>
          <w:tcPr>
            <w:tcW w:w="2498" w:type="dxa"/>
            <w:shd w:val="clear" w:color="auto" w:fill="auto"/>
            <w:tcMar>
              <w:top w:w="72" w:type="dxa"/>
              <w:left w:w="144" w:type="dxa"/>
              <w:bottom w:w="72" w:type="dxa"/>
              <w:right w:w="144" w:type="dxa"/>
            </w:tcMar>
            <w:hideMark/>
          </w:tcPr>
          <w:p w14:paraId="0AEE6D01" w14:textId="09660F1C"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1.65 ± 0.26</w:t>
            </w:r>
          </w:p>
        </w:tc>
        <w:tc>
          <w:tcPr>
            <w:tcW w:w="3216" w:type="dxa"/>
            <w:shd w:val="clear" w:color="auto" w:fill="auto"/>
            <w:tcMar>
              <w:top w:w="72" w:type="dxa"/>
              <w:left w:w="144" w:type="dxa"/>
              <w:bottom w:w="72" w:type="dxa"/>
              <w:right w:w="144" w:type="dxa"/>
            </w:tcMar>
            <w:hideMark/>
          </w:tcPr>
          <w:p w14:paraId="77D86EF1" w14:textId="5E308DB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LV </w:t>
            </w:r>
            <w:r w:rsidRPr="00F71FBF">
              <w:rPr>
                <w:rFonts w:ascii="Book Antiqua" w:eastAsia="MS Mincho" w:hAnsi="Book Antiqua" w:cs="Times New Roman"/>
                <w:sz w:val="24"/>
                <w:szCs w:val="24"/>
                <w:cs/>
                <w:lang w:bidi="mr-IN"/>
              </w:rPr>
              <w:t>=</w:t>
            </w:r>
            <w:r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831 × BSA</w:t>
            </w:r>
          </w:p>
        </w:tc>
        <w:tc>
          <w:tcPr>
            <w:tcW w:w="961" w:type="dxa"/>
            <w:shd w:val="clear" w:color="auto" w:fill="auto"/>
            <w:tcMar>
              <w:top w:w="72" w:type="dxa"/>
              <w:left w:w="144" w:type="dxa"/>
              <w:bottom w:w="72" w:type="dxa"/>
              <w:right w:w="144" w:type="dxa"/>
            </w:tcMar>
            <w:hideMark/>
          </w:tcPr>
          <w:p w14:paraId="4524FA81"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0.74</w:t>
            </w:r>
          </w:p>
        </w:tc>
        <w:tc>
          <w:tcPr>
            <w:tcW w:w="1165" w:type="dxa"/>
            <w:shd w:val="clear" w:color="auto" w:fill="auto"/>
            <w:tcMar>
              <w:top w:w="72" w:type="dxa"/>
              <w:left w:w="144" w:type="dxa"/>
              <w:bottom w:w="72" w:type="dxa"/>
              <w:right w:w="144" w:type="dxa"/>
            </w:tcMar>
            <w:hideMark/>
          </w:tcPr>
          <w:p w14:paraId="36AAF085"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B</w:t>
            </w:r>
          </w:p>
        </w:tc>
      </w:tr>
      <w:tr w:rsidR="00744C96" w:rsidRPr="00F71FBF" w14:paraId="0CFC2053" w14:textId="77777777" w:rsidTr="00A02BBF">
        <w:trPr>
          <w:trHeight w:val="432"/>
        </w:trPr>
        <w:tc>
          <w:tcPr>
            <w:tcW w:w="1962" w:type="dxa"/>
            <w:shd w:val="clear" w:color="auto" w:fill="auto"/>
            <w:tcMar>
              <w:top w:w="72" w:type="dxa"/>
              <w:left w:w="144" w:type="dxa"/>
              <w:bottom w:w="72" w:type="dxa"/>
              <w:right w:w="144" w:type="dxa"/>
            </w:tcMar>
            <w:vAlign w:val="center"/>
            <w:hideMark/>
          </w:tcPr>
          <w:p w14:paraId="007FA5D3" w14:textId="029B088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Hashimoto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[35]</w:t>
            </w:r>
          </w:p>
        </w:tc>
        <w:tc>
          <w:tcPr>
            <w:tcW w:w="2051" w:type="dxa"/>
            <w:shd w:val="clear" w:color="auto" w:fill="auto"/>
            <w:tcMar>
              <w:top w:w="72" w:type="dxa"/>
              <w:left w:w="144" w:type="dxa"/>
              <w:bottom w:w="72" w:type="dxa"/>
              <w:right w:w="144" w:type="dxa"/>
            </w:tcMar>
            <w:hideMark/>
          </w:tcPr>
          <w:p w14:paraId="3C093352" w14:textId="31BD2CFA"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lang w:val="fr-FR"/>
              </w:rPr>
              <w:t>(17</w:t>
            </w:r>
            <w:r w:rsidRPr="00F71FBF">
              <w:rPr>
                <w:rFonts w:ascii="Book Antiqua" w:eastAsia="MS Mincho" w:hAnsi="Book Antiqua" w:cs="Mangal"/>
                <w:sz w:val="24"/>
                <w:szCs w:val="24"/>
                <w:cs/>
                <w:lang w:bidi="mr-IN"/>
              </w:rPr>
              <w:t>-</w:t>
            </w:r>
            <w:r w:rsidRPr="00F71FBF">
              <w:rPr>
                <w:rFonts w:ascii="Book Antiqua" w:eastAsia="MS Mincho" w:hAnsi="Book Antiqua" w:cs="Times New Roman"/>
                <w:sz w:val="24"/>
                <w:szCs w:val="24"/>
                <w:lang w:val="fr-FR"/>
              </w:rPr>
              <w:t>66)</w:t>
            </w:r>
          </w:p>
        </w:tc>
        <w:tc>
          <w:tcPr>
            <w:tcW w:w="2498" w:type="dxa"/>
            <w:shd w:val="clear" w:color="auto" w:fill="auto"/>
            <w:tcMar>
              <w:top w:w="72" w:type="dxa"/>
              <w:left w:w="144" w:type="dxa"/>
              <w:bottom w:w="72" w:type="dxa"/>
              <w:right w:w="144" w:type="dxa"/>
            </w:tcMar>
            <w:hideMark/>
          </w:tcPr>
          <w:p w14:paraId="480295F3" w14:textId="4B5A239D"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1.67 ± 0.18 (1.25-2.56)</w:t>
            </w:r>
          </w:p>
        </w:tc>
        <w:tc>
          <w:tcPr>
            <w:tcW w:w="3216" w:type="dxa"/>
            <w:shd w:val="clear" w:color="auto" w:fill="auto"/>
            <w:tcMar>
              <w:top w:w="72" w:type="dxa"/>
              <w:left w:w="144" w:type="dxa"/>
              <w:bottom w:w="72" w:type="dxa"/>
              <w:right w:w="144" w:type="dxa"/>
            </w:tcMar>
            <w:hideMark/>
          </w:tcPr>
          <w:p w14:paraId="263F6352" w14:textId="76445132"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LV </w:t>
            </w:r>
            <w:r w:rsidRPr="00F71FBF">
              <w:rPr>
                <w:rFonts w:ascii="Book Antiqua" w:eastAsia="MS Mincho" w:hAnsi="Book Antiqua" w:cs="Times New Roman"/>
                <w:sz w:val="24"/>
                <w:szCs w:val="24"/>
                <w:cs/>
                <w:lang w:bidi="mr-IN"/>
              </w:rPr>
              <w:t>=</w:t>
            </w:r>
            <w:r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710 × BSA</w:t>
            </w:r>
          </w:p>
        </w:tc>
        <w:tc>
          <w:tcPr>
            <w:tcW w:w="961" w:type="dxa"/>
            <w:shd w:val="clear" w:color="auto" w:fill="auto"/>
            <w:tcMar>
              <w:top w:w="72" w:type="dxa"/>
              <w:left w:w="144" w:type="dxa"/>
              <w:bottom w:w="72" w:type="dxa"/>
              <w:right w:w="144" w:type="dxa"/>
            </w:tcMar>
            <w:hideMark/>
          </w:tcPr>
          <w:p w14:paraId="68D204AC"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0.71</w:t>
            </w:r>
          </w:p>
        </w:tc>
        <w:tc>
          <w:tcPr>
            <w:tcW w:w="1165" w:type="dxa"/>
            <w:shd w:val="clear" w:color="auto" w:fill="auto"/>
            <w:tcMar>
              <w:top w:w="72" w:type="dxa"/>
              <w:left w:w="144" w:type="dxa"/>
              <w:bottom w:w="72" w:type="dxa"/>
              <w:right w:w="144" w:type="dxa"/>
            </w:tcMar>
            <w:hideMark/>
          </w:tcPr>
          <w:p w14:paraId="5C0A2A0D"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A</w:t>
            </w:r>
          </w:p>
        </w:tc>
      </w:tr>
      <w:tr w:rsidR="00744C96" w:rsidRPr="00F71FBF" w14:paraId="089EE626" w14:textId="77777777" w:rsidTr="00A02BBF">
        <w:trPr>
          <w:trHeight w:val="432"/>
        </w:trPr>
        <w:tc>
          <w:tcPr>
            <w:tcW w:w="1962" w:type="dxa"/>
            <w:shd w:val="clear" w:color="auto" w:fill="auto"/>
            <w:tcMar>
              <w:top w:w="72" w:type="dxa"/>
              <w:left w:w="144" w:type="dxa"/>
              <w:bottom w:w="72" w:type="dxa"/>
              <w:right w:w="144" w:type="dxa"/>
            </w:tcMar>
            <w:vAlign w:val="center"/>
            <w:hideMark/>
          </w:tcPr>
          <w:p w14:paraId="3F70BD56" w14:textId="10A2D5D9" w:rsidR="00D54763" w:rsidRPr="00F71FBF" w:rsidRDefault="00D54763" w:rsidP="003E25E0">
            <w:pPr>
              <w:spacing w:after="0" w:line="360" w:lineRule="auto"/>
              <w:rPr>
                <w:rFonts w:ascii="Book Antiqua" w:eastAsia="MS Mincho" w:hAnsi="Book Antiqua" w:cs="Times New Roman"/>
                <w:sz w:val="24"/>
                <w:szCs w:val="24"/>
              </w:rPr>
            </w:pPr>
            <w:proofErr w:type="spellStart"/>
            <w:r w:rsidRPr="00F71FBF">
              <w:rPr>
                <w:rFonts w:ascii="Book Antiqua" w:eastAsia="MS Mincho" w:hAnsi="Book Antiqua" w:cs="Times New Roman"/>
                <w:sz w:val="24"/>
                <w:szCs w:val="24"/>
              </w:rPr>
              <w:t>Chandramohan</w:t>
            </w:r>
            <w:proofErr w:type="spellEnd"/>
            <w:r w:rsidRPr="00F71FBF">
              <w:rPr>
                <w:rFonts w:ascii="Book Antiqua" w:eastAsia="MS Mincho" w:hAnsi="Book Antiqua" w:cs="Times New Roman"/>
                <w:sz w:val="24"/>
                <w:szCs w:val="24"/>
              </w:rPr>
              <w:t xml:space="preserve">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[25]</w:t>
            </w:r>
          </w:p>
        </w:tc>
        <w:tc>
          <w:tcPr>
            <w:tcW w:w="2051" w:type="dxa"/>
            <w:shd w:val="clear" w:color="auto" w:fill="auto"/>
            <w:tcMar>
              <w:top w:w="72" w:type="dxa"/>
              <w:left w:w="144" w:type="dxa"/>
              <w:bottom w:w="72" w:type="dxa"/>
              <w:right w:w="144" w:type="dxa"/>
            </w:tcMar>
            <w:hideMark/>
          </w:tcPr>
          <w:p w14:paraId="631C5406" w14:textId="3FF6CB18"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lang w:val="fr-FR"/>
              </w:rPr>
              <w:t>46.5 (10</w:t>
            </w:r>
            <w:r w:rsidRPr="00F71FBF">
              <w:rPr>
                <w:rFonts w:ascii="Book Antiqua" w:eastAsia="MS Mincho" w:hAnsi="Book Antiqua" w:cs="Mangal"/>
                <w:sz w:val="24"/>
                <w:szCs w:val="24"/>
                <w:cs/>
                <w:lang w:bidi="mr-IN"/>
              </w:rPr>
              <w:t>-</w:t>
            </w:r>
            <w:r w:rsidRPr="00F71FBF">
              <w:rPr>
                <w:rFonts w:ascii="Book Antiqua" w:eastAsia="MS Mincho" w:hAnsi="Book Antiqua" w:cs="Times New Roman"/>
                <w:sz w:val="24"/>
                <w:szCs w:val="24"/>
                <w:lang w:val="fr-FR"/>
              </w:rPr>
              <w:t>70)</w:t>
            </w:r>
          </w:p>
        </w:tc>
        <w:tc>
          <w:tcPr>
            <w:tcW w:w="2498" w:type="dxa"/>
            <w:shd w:val="clear" w:color="auto" w:fill="auto"/>
            <w:tcMar>
              <w:top w:w="72" w:type="dxa"/>
              <w:left w:w="144" w:type="dxa"/>
              <w:bottom w:w="72" w:type="dxa"/>
              <w:right w:w="144" w:type="dxa"/>
            </w:tcMar>
            <w:hideMark/>
          </w:tcPr>
          <w:p w14:paraId="50D04478" w14:textId="50E95E22"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lang w:val="fr-FR"/>
              </w:rPr>
              <w:t>Median: 1.60 (0.88</w:t>
            </w:r>
            <w:r w:rsidRPr="00F71FBF">
              <w:rPr>
                <w:rFonts w:ascii="Book Antiqua" w:eastAsia="MS Mincho" w:hAnsi="Book Antiqua" w:cs="Mangal"/>
                <w:sz w:val="24"/>
                <w:szCs w:val="24"/>
                <w:cs/>
                <w:lang w:bidi="mr-IN"/>
              </w:rPr>
              <w:t>-</w:t>
            </w:r>
            <w:r w:rsidRPr="00F71FBF">
              <w:rPr>
                <w:rFonts w:ascii="Book Antiqua" w:eastAsia="MS Mincho" w:hAnsi="Book Antiqua" w:cs="Times New Roman"/>
                <w:sz w:val="24"/>
                <w:szCs w:val="24"/>
                <w:lang w:val="fr-FR"/>
              </w:rPr>
              <w:t>2.25)</w:t>
            </w:r>
          </w:p>
        </w:tc>
        <w:tc>
          <w:tcPr>
            <w:tcW w:w="3216" w:type="dxa"/>
            <w:shd w:val="clear" w:color="auto" w:fill="auto"/>
            <w:tcMar>
              <w:top w:w="72" w:type="dxa"/>
              <w:left w:w="144" w:type="dxa"/>
              <w:bottom w:w="72" w:type="dxa"/>
              <w:right w:w="144" w:type="dxa"/>
            </w:tcMar>
            <w:hideMark/>
          </w:tcPr>
          <w:p w14:paraId="60DF84B6" w14:textId="33306F3F"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LV </w:t>
            </w:r>
            <w:r w:rsidRPr="00F71FBF">
              <w:rPr>
                <w:rFonts w:ascii="Book Antiqua" w:eastAsia="MS Mincho" w:hAnsi="Book Antiqua" w:cs="Times New Roman"/>
                <w:sz w:val="24"/>
                <w:szCs w:val="24"/>
                <w:cs/>
                <w:lang w:bidi="mr-IN"/>
              </w:rPr>
              <w:t>=</w:t>
            </w:r>
            <w:r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774 × BSA</w:t>
            </w:r>
          </w:p>
        </w:tc>
        <w:tc>
          <w:tcPr>
            <w:tcW w:w="961" w:type="dxa"/>
            <w:shd w:val="clear" w:color="auto" w:fill="auto"/>
            <w:tcMar>
              <w:top w:w="72" w:type="dxa"/>
              <w:left w:w="144" w:type="dxa"/>
              <w:bottom w:w="72" w:type="dxa"/>
              <w:right w:w="144" w:type="dxa"/>
            </w:tcMar>
            <w:hideMark/>
          </w:tcPr>
          <w:p w14:paraId="79F32124"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0.73</w:t>
            </w:r>
          </w:p>
        </w:tc>
        <w:tc>
          <w:tcPr>
            <w:tcW w:w="1165" w:type="dxa"/>
            <w:shd w:val="clear" w:color="auto" w:fill="auto"/>
            <w:tcMar>
              <w:top w:w="72" w:type="dxa"/>
              <w:left w:w="144" w:type="dxa"/>
              <w:bottom w:w="72" w:type="dxa"/>
              <w:right w:w="144" w:type="dxa"/>
            </w:tcMar>
            <w:hideMark/>
          </w:tcPr>
          <w:p w14:paraId="7F4B58E9"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B</w:t>
            </w:r>
          </w:p>
        </w:tc>
      </w:tr>
      <w:tr w:rsidR="00744C96" w:rsidRPr="00F71FBF" w14:paraId="264038FB" w14:textId="77777777" w:rsidTr="00A02BBF">
        <w:trPr>
          <w:trHeight w:val="432"/>
        </w:trPr>
        <w:tc>
          <w:tcPr>
            <w:tcW w:w="1962" w:type="dxa"/>
            <w:shd w:val="clear" w:color="auto" w:fill="auto"/>
            <w:tcMar>
              <w:top w:w="72" w:type="dxa"/>
              <w:left w:w="144" w:type="dxa"/>
              <w:bottom w:w="72" w:type="dxa"/>
              <w:right w:w="144" w:type="dxa"/>
            </w:tcMar>
            <w:vAlign w:val="center"/>
            <w:hideMark/>
          </w:tcPr>
          <w:p w14:paraId="52EFEAE3" w14:textId="28469021"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Saeki</w:t>
            </w:r>
            <w:r w:rsidR="0035045D" w:rsidRPr="00F71FBF">
              <w:rPr>
                <w:rFonts w:ascii="Book Antiqua" w:eastAsia="MS Mincho" w:hAnsi="Book Antiqua" w:cs="Times New Roman"/>
                <w:sz w:val="24"/>
                <w:szCs w:val="24"/>
              </w:rPr>
              <w:t xml:space="preserve"> </w:t>
            </w:r>
            <w:r w:rsidR="0035045D"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[36]</w:t>
            </w:r>
          </w:p>
        </w:tc>
        <w:tc>
          <w:tcPr>
            <w:tcW w:w="2051" w:type="dxa"/>
            <w:shd w:val="clear" w:color="auto" w:fill="auto"/>
            <w:tcMar>
              <w:top w:w="72" w:type="dxa"/>
              <w:left w:w="144" w:type="dxa"/>
              <w:bottom w:w="72" w:type="dxa"/>
              <w:right w:w="144" w:type="dxa"/>
            </w:tcMar>
            <w:hideMark/>
          </w:tcPr>
          <w:p w14:paraId="5912F150" w14:textId="4EE4A5F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lang w:val="fr-FR"/>
              </w:rPr>
              <w:t>5.8 (0 d</w:t>
            </w:r>
            <w:r w:rsidRPr="00F71FBF">
              <w:rPr>
                <w:rFonts w:ascii="Book Antiqua" w:eastAsia="MS Mincho" w:hAnsi="Book Antiqua" w:cs="Mangal"/>
                <w:sz w:val="24"/>
                <w:szCs w:val="24"/>
                <w:cs/>
                <w:lang w:bidi="mr-IN"/>
              </w:rPr>
              <w:t>-</w:t>
            </w:r>
            <w:r w:rsidRPr="00F71FBF">
              <w:rPr>
                <w:rFonts w:ascii="Book Antiqua" w:eastAsia="MS Mincho" w:hAnsi="Book Antiqua" w:cs="Times New Roman"/>
                <w:sz w:val="24"/>
                <w:szCs w:val="24"/>
                <w:lang w:val="fr-FR"/>
              </w:rPr>
              <w:t>15)</w:t>
            </w:r>
          </w:p>
        </w:tc>
        <w:tc>
          <w:tcPr>
            <w:tcW w:w="2498" w:type="dxa"/>
            <w:shd w:val="clear" w:color="auto" w:fill="auto"/>
            <w:tcMar>
              <w:top w:w="72" w:type="dxa"/>
              <w:left w:w="144" w:type="dxa"/>
              <w:bottom w:w="72" w:type="dxa"/>
              <w:right w:w="144" w:type="dxa"/>
            </w:tcMar>
            <w:hideMark/>
          </w:tcPr>
          <w:p w14:paraId="46C064A7"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lang w:val="fr-FR"/>
              </w:rPr>
              <w:t>ND</w:t>
            </w:r>
          </w:p>
        </w:tc>
        <w:tc>
          <w:tcPr>
            <w:tcW w:w="3216" w:type="dxa"/>
            <w:shd w:val="clear" w:color="auto" w:fill="auto"/>
            <w:tcMar>
              <w:top w:w="72" w:type="dxa"/>
              <w:left w:w="144" w:type="dxa"/>
              <w:bottom w:w="72" w:type="dxa"/>
              <w:right w:w="144" w:type="dxa"/>
            </w:tcMar>
            <w:hideMark/>
          </w:tcPr>
          <w:p w14:paraId="5DE2254C" w14:textId="0368EF11"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LV </w:t>
            </w:r>
            <w:r w:rsidRPr="00F71FBF">
              <w:rPr>
                <w:rFonts w:ascii="Book Antiqua" w:eastAsia="MS Mincho" w:hAnsi="Book Antiqua" w:cs="Times New Roman"/>
                <w:sz w:val="24"/>
                <w:szCs w:val="24"/>
                <w:cs/>
                <w:lang w:bidi="mr-IN"/>
              </w:rPr>
              <w:t>=</w:t>
            </w:r>
            <w:r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675 × BSA</w:t>
            </w:r>
          </w:p>
        </w:tc>
        <w:tc>
          <w:tcPr>
            <w:tcW w:w="961" w:type="dxa"/>
            <w:shd w:val="clear" w:color="auto" w:fill="auto"/>
            <w:tcMar>
              <w:top w:w="72" w:type="dxa"/>
              <w:left w:w="144" w:type="dxa"/>
              <w:bottom w:w="72" w:type="dxa"/>
              <w:right w:w="144" w:type="dxa"/>
            </w:tcMar>
            <w:hideMark/>
          </w:tcPr>
          <w:p w14:paraId="47BDAB27"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0.70</w:t>
            </w:r>
          </w:p>
        </w:tc>
        <w:tc>
          <w:tcPr>
            <w:tcW w:w="1165" w:type="dxa"/>
            <w:shd w:val="clear" w:color="auto" w:fill="auto"/>
            <w:tcMar>
              <w:top w:w="72" w:type="dxa"/>
              <w:left w:w="144" w:type="dxa"/>
              <w:bottom w:w="72" w:type="dxa"/>
              <w:right w:w="144" w:type="dxa"/>
            </w:tcMar>
            <w:hideMark/>
          </w:tcPr>
          <w:p w14:paraId="525BC924"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A</w:t>
            </w:r>
          </w:p>
        </w:tc>
      </w:tr>
      <w:tr w:rsidR="00744C96" w:rsidRPr="00F71FBF" w14:paraId="1BBAA5EA" w14:textId="77777777" w:rsidTr="00A02BBF">
        <w:trPr>
          <w:trHeight w:val="432"/>
        </w:trPr>
        <w:tc>
          <w:tcPr>
            <w:tcW w:w="1962" w:type="dxa"/>
            <w:shd w:val="clear" w:color="auto" w:fill="auto"/>
            <w:tcMar>
              <w:top w:w="72" w:type="dxa"/>
              <w:left w:w="144" w:type="dxa"/>
              <w:bottom w:w="72" w:type="dxa"/>
              <w:right w:w="144" w:type="dxa"/>
            </w:tcMar>
            <w:hideMark/>
          </w:tcPr>
          <w:p w14:paraId="08D6B2EE"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Our study</w:t>
            </w:r>
          </w:p>
        </w:tc>
        <w:tc>
          <w:tcPr>
            <w:tcW w:w="2051" w:type="dxa"/>
            <w:shd w:val="clear" w:color="auto" w:fill="auto"/>
            <w:tcMar>
              <w:top w:w="72" w:type="dxa"/>
              <w:left w:w="144" w:type="dxa"/>
              <w:bottom w:w="72" w:type="dxa"/>
              <w:right w:w="144" w:type="dxa"/>
            </w:tcMar>
            <w:hideMark/>
          </w:tcPr>
          <w:p w14:paraId="2F9AFB5A" w14:textId="6B4272DC"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lang w:val="fr-FR"/>
              </w:rPr>
              <w:t>67.0 ± 10.3</w:t>
            </w:r>
          </w:p>
        </w:tc>
        <w:tc>
          <w:tcPr>
            <w:tcW w:w="2498" w:type="dxa"/>
            <w:shd w:val="clear" w:color="auto" w:fill="auto"/>
            <w:tcMar>
              <w:top w:w="72" w:type="dxa"/>
              <w:left w:w="144" w:type="dxa"/>
              <w:bottom w:w="72" w:type="dxa"/>
              <w:right w:w="144" w:type="dxa"/>
            </w:tcMar>
            <w:hideMark/>
          </w:tcPr>
          <w:p w14:paraId="67A96996" w14:textId="0F621340"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1.61 ± 0.18</w:t>
            </w:r>
          </w:p>
        </w:tc>
        <w:tc>
          <w:tcPr>
            <w:tcW w:w="3216" w:type="dxa"/>
            <w:shd w:val="clear" w:color="auto" w:fill="auto"/>
            <w:tcMar>
              <w:top w:w="72" w:type="dxa"/>
              <w:left w:w="144" w:type="dxa"/>
              <w:bottom w:w="72" w:type="dxa"/>
              <w:right w:w="144" w:type="dxa"/>
            </w:tcMar>
            <w:hideMark/>
          </w:tcPr>
          <w:p w14:paraId="69447AAD" w14:textId="2B812F9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LV </w:t>
            </w:r>
            <w:r w:rsidRPr="00F71FBF">
              <w:rPr>
                <w:rFonts w:ascii="Book Antiqua" w:eastAsia="MS Mincho" w:hAnsi="Book Antiqua" w:cs="Times New Roman"/>
                <w:sz w:val="24"/>
                <w:szCs w:val="24"/>
                <w:cs/>
                <w:lang w:bidi="mr-IN"/>
              </w:rPr>
              <w:t>=</w:t>
            </w:r>
            <w:r w:rsidRPr="00F71FBF">
              <w:rPr>
                <w:rFonts w:ascii="Book Antiqua" w:eastAsia="MS Mincho" w:hAnsi="Book Antiqua" w:cs="Mangal"/>
                <w:sz w:val="24"/>
                <w:szCs w:val="24"/>
                <w:cs/>
                <w:lang w:bidi="mr-IN"/>
              </w:rPr>
              <w:t xml:space="preserve"> </w:t>
            </w:r>
            <w:r w:rsidRPr="00F71FBF">
              <w:rPr>
                <w:rFonts w:ascii="Book Antiqua" w:eastAsia="MS Mincho" w:hAnsi="Book Antiqua" w:cs="Times New Roman"/>
                <w:sz w:val="24"/>
                <w:szCs w:val="24"/>
              </w:rPr>
              <w:t>709 × BSA</w:t>
            </w:r>
          </w:p>
        </w:tc>
        <w:tc>
          <w:tcPr>
            <w:tcW w:w="961" w:type="dxa"/>
            <w:shd w:val="clear" w:color="auto" w:fill="auto"/>
            <w:tcMar>
              <w:top w:w="72" w:type="dxa"/>
              <w:left w:w="144" w:type="dxa"/>
              <w:bottom w:w="72" w:type="dxa"/>
              <w:right w:w="144" w:type="dxa"/>
            </w:tcMar>
            <w:hideMark/>
          </w:tcPr>
          <w:p w14:paraId="0323413A"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0.71</w:t>
            </w:r>
          </w:p>
        </w:tc>
        <w:tc>
          <w:tcPr>
            <w:tcW w:w="1165" w:type="dxa"/>
            <w:shd w:val="clear" w:color="auto" w:fill="auto"/>
            <w:tcMar>
              <w:top w:w="72" w:type="dxa"/>
              <w:left w:w="144" w:type="dxa"/>
              <w:bottom w:w="72" w:type="dxa"/>
              <w:right w:w="144" w:type="dxa"/>
            </w:tcMar>
            <w:hideMark/>
          </w:tcPr>
          <w:p w14:paraId="7A8A03A4" w14:textId="77777777" w:rsidR="00D54763" w:rsidRPr="00F71FBF" w:rsidRDefault="00D54763"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A</w:t>
            </w:r>
          </w:p>
        </w:tc>
      </w:tr>
    </w:tbl>
    <w:p w14:paraId="291522BE" w14:textId="044CB09A" w:rsidR="00C603AE" w:rsidRPr="00F71FBF" w:rsidRDefault="0035045D" w:rsidP="003E25E0">
      <w:pPr>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ICC: Intraclass </w:t>
      </w:r>
      <w:r w:rsidR="00E84AEB" w:rsidRPr="00F71FBF">
        <w:rPr>
          <w:rFonts w:ascii="Book Antiqua" w:eastAsia="MS Mincho" w:hAnsi="Book Antiqua" w:cs="Times New Roman"/>
          <w:sz w:val="24"/>
          <w:szCs w:val="24"/>
        </w:rPr>
        <w:t>correlation coefficient</w:t>
      </w:r>
      <w:r w:rsidR="00E84AEB" w:rsidRPr="00F71FBF">
        <w:rPr>
          <w:rFonts w:ascii="等线" w:eastAsia="等线" w:hAnsi="等线" w:cs="Times New Roman" w:hint="eastAsia"/>
          <w:sz w:val="24"/>
          <w:szCs w:val="24"/>
          <w:lang w:eastAsia="zh-CN"/>
        </w:rPr>
        <w:t xml:space="preserve">; </w:t>
      </w:r>
      <w:r w:rsidRPr="00F71FBF">
        <w:rPr>
          <w:rFonts w:ascii="Book Antiqua" w:eastAsia="MS Mincho" w:hAnsi="Book Antiqua" w:cs="Times New Roman"/>
          <w:sz w:val="24"/>
          <w:szCs w:val="24"/>
        </w:rPr>
        <w:t>BSA: Body surface area</w:t>
      </w:r>
      <w:r w:rsidR="00E84AEB" w:rsidRPr="00F71FBF">
        <w:rPr>
          <w:rFonts w:ascii="Book Antiqua" w:eastAsia="等线" w:hAnsi="Book Antiqua" w:cs="Times New Roman" w:hint="eastAsia"/>
          <w:sz w:val="24"/>
          <w:szCs w:val="24"/>
          <w:lang w:eastAsia="zh-CN"/>
        </w:rPr>
        <w:t>;</w:t>
      </w:r>
      <w:r w:rsidRPr="00F71FBF">
        <w:rPr>
          <w:rFonts w:ascii="Book Antiqua" w:eastAsia="MS Mincho" w:hAnsi="Book Antiqua" w:cs="Times New Roman"/>
          <w:sz w:val="24"/>
          <w:szCs w:val="24"/>
        </w:rPr>
        <w:t xml:space="preserve"> ND: Not describe</w:t>
      </w:r>
      <w:r w:rsidR="00E84AEB" w:rsidRPr="00F71FBF">
        <w:rPr>
          <w:rFonts w:ascii="Book Antiqua" w:eastAsia="等线" w:hAnsi="Book Antiqua" w:cs="Times New Roman" w:hint="eastAsia"/>
          <w:sz w:val="24"/>
          <w:szCs w:val="24"/>
          <w:lang w:eastAsia="zh-CN"/>
        </w:rPr>
        <w:t>;</w:t>
      </w:r>
      <w:r w:rsidRPr="00F71FBF">
        <w:rPr>
          <w:rFonts w:ascii="Book Antiqua" w:eastAsia="MS Mincho" w:hAnsi="Book Antiqua" w:cs="Times New Roman"/>
          <w:sz w:val="24"/>
          <w:szCs w:val="24"/>
        </w:rPr>
        <w:t xml:space="preserve"> LV: Liver volume.</w:t>
      </w:r>
    </w:p>
    <w:p w14:paraId="1ABEA148" w14:textId="4BFE3C6D" w:rsidR="008A7186" w:rsidRPr="00F71FBF" w:rsidRDefault="008A7186"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br w:type="page"/>
      </w:r>
    </w:p>
    <w:p w14:paraId="23450FE0" w14:textId="7B27F9B9"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b/>
          <w:bCs/>
          <w:sz w:val="24"/>
          <w:szCs w:val="24"/>
        </w:rPr>
        <w:t>Table 7 Minimum residual liver volume based on various functional assessments</w:t>
      </w:r>
    </w:p>
    <w:tbl>
      <w:tblPr>
        <w:tblW w:w="10622"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311"/>
        <w:gridCol w:w="2734"/>
        <w:gridCol w:w="2077"/>
        <w:gridCol w:w="1581"/>
        <w:gridCol w:w="932"/>
        <w:gridCol w:w="694"/>
        <w:gridCol w:w="1293"/>
      </w:tblGrid>
      <w:tr w:rsidR="00744C96" w:rsidRPr="00F71FBF" w14:paraId="61896498" w14:textId="77777777" w:rsidTr="00A02BBF">
        <w:trPr>
          <w:trHeight w:val="402"/>
        </w:trPr>
        <w:tc>
          <w:tcPr>
            <w:tcW w:w="1311" w:type="dxa"/>
            <w:vMerge w:val="restart"/>
            <w:tcBorders>
              <w:top w:val="single" w:sz="4" w:space="0" w:color="auto"/>
              <w:bottom w:val="nil"/>
            </w:tcBorders>
            <w:shd w:val="clear" w:color="auto" w:fill="auto"/>
            <w:tcMar>
              <w:top w:w="63" w:type="dxa"/>
              <w:left w:w="126" w:type="dxa"/>
              <w:bottom w:w="63" w:type="dxa"/>
              <w:right w:w="126" w:type="dxa"/>
            </w:tcMar>
            <w:vAlign w:val="center"/>
            <w:hideMark/>
          </w:tcPr>
          <w:p w14:paraId="220D30B8" w14:textId="77777777" w:rsidR="0035045D" w:rsidRPr="00F71FBF" w:rsidRDefault="0035045D" w:rsidP="003E25E0">
            <w:pPr>
              <w:widowControl/>
              <w:spacing w:after="0" w:line="360" w:lineRule="auto"/>
              <w:rPr>
                <w:rFonts w:ascii="Book Antiqua" w:eastAsia="MS Mincho" w:hAnsi="Book Antiqua" w:cs="Times New Roman"/>
                <w:b/>
                <w:sz w:val="24"/>
                <w:szCs w:val="24"/>
              </w:rPr>
            </w:pPr>
            <w:r w:rsidRPr="00F71FBF">
              <w:rPr>
                <w:rFonts w:ascii="Book Antiqua" w:eastAsia="MS Mincho" w:hAnsi="Book Antiqua" w:cs="Times New Roman"/>
                <w:b/>
                <w:sz w:val="24"/>
                <w:szCs w:val="24"/>
              </w:rPr>
              <w:t>Authors</w:t>
            </w:r>
          </w:p>
        </w:tc>
        <w:tc>
          <w:tcPr>
            <w:tcW w:w="2734" w:type="dxa"/>
            <w:vMerge w:val="restart"/>
            <w:tcBorders>
              <w:top w:val="single" w:sz="4" w:space="0" w:color="auto"/>
              <w:bottom w:val="nil"/>
            </w:tcBorders>
            <w:shd w:val="clear" w:color="auto" w:fill="auto"/>
            <w:tcMar>
              <w:top w:w="63" w:type="dxa"/>
              <w:left w:w="126" w:type="dxa"/>
              <w:bottom w:w="63" w:type="dxa"/>
              <w:right w:w="126" w:type="dxa"/>
            </w:tcMar>
            <w:vAlign w:val="center"/>
            <w:hideMark/>
          </w:tcPr>
          <w:p w14:paraId="6F12D364" w14:textId="77777777" w:rsidR="0035045D" w:rsidRPr="00F71FBF" w:rsidRDefault="0035045D" w:rsidP="003E25E0">
            <w:pPr>
              <w:widowControl/>
              <w:spacing w:after="0" w:line="360" w:lineRule="auto"/>
              <w:rPr>
                <w:rFonts w:ascii="Book Antiqua" w:eastAsia="MS Mincho" w:hAnsi="Book Antiqua" w:cs="Times New Roman"/>
                <w:b/>
                <w:sz w:val="24"/>
                <w:szCs w:val="24"/>
              </w:rPr>
            </w:pPr>
            <w:r w:rsidRPr="00F71FBF">
              <w:rPr>
                <w:rFonts w:ascii="Book Antiqua" w:eastAsia="MS Mincho" w:hAnsi="Book Antiqua" w:cs="Times New Roman"/>
                <w:b/>
                <w:sz w:val="24"/>
                <w:szCs w:val="24"/>
              </w:rPr>
              <w:t>Publications</w:t>
            </w:r>
          </w:p>
        </w:tc>
        <w:tc>
          <w:tcPr>
            <w:tcW w:w="2077" w:type="dxa"/>
            <w:vMerge w:val="restart"/>
            <w:tcBorders>
              <w:top w:val="single" w:sz="4" w:space="0" w:color="auto"/>
              <w:bottom w:val="nil"/>
            </w:tcBorders>
            <w:shd w:val="clear" w:color="auto" w:fill="auto"/>
            <w:tcMar>
              <w:top w:w="63" w:type="dxa"/>
              <w:left w:w="126" w:type="dxa"/>
              <w:bottom w:w="63" w:type="dxa"/>
              <w:right w:w="126" w:type="dxa"/>
            </w:tcMar>
            <w:vAlign w:val="center"/>
            <w:hideMark/>
          </w:tcPr>
          <w:p w14:paraId="40448748" w14:textId="77777777" w:rsidR="0035045D" w:rsidRPr="00F71FBF" w:rsidRDefault="0035045D" w:rsidP="003E25E0">
            <w:pPr>
              <w:widowControl/>
              <w:spacing w:after="0" w:line="360" w:lineRule="auto"/>
              <w:rPr>
                <w:rFonts w:ascii="Book Antiqua" w:eastAsia="MS Mincho" w:hAnsi="Book Antiqua" w:cs="Times New Roman"/>
                <w:b/>
                <w:sz w:val="24"/>
                <w:szCs w:val="24"/>
              </w:rPr>
            </w:pPr>
            <w:r w:rsidRPr="00F71FBF">
              <w:rPr>
                <w:rFonts w:ascii="Book Antiqua" w:eastAsia="MS Mincho" w:hAnsi="Book Antiqua" w:cs="Times New Roman"/>
                <w:b/>
                <w:sz w:val="24"/>
                <w:szCs w:val="24"/>
              </w:rPr>
              <w:t>Functional assessments</w:t>
            </w:r>
          </w:p>
        </w:tc>
        <w:tc>
          <w:tcPr>
            <w:tcW w:w="3207" w:type="dxa"/>
            <w:gridSpan w:val="3"/>
            <w:tcBorders>
              <w:top w:val="single" w:sz="4" w:space="0" w:color="auto"/>
              <w:bottom w:val="single" w:sz="4" w:space="0" w:color="auto"/>
            </w:tcBorders>
            <w:shd w:val="clear" w:color="auto" w:fill="auto"/>
            <w:tcMar>
              <w:top w:w="63" w:type="dxa"/>
              <w:left w:w="126" w:type="dxa"/>
              <w:bottom w:w="63" w:type="dxa"/>
              <w:right w:w="126" w:type="dxa"/>
            </w:tcMar>
            <w:hideMark/>
          </w:tcPr>
          <w:p w14:paraId="2006BAFC" w14:textId="03DBE475" w:rsidR="0035045D" w:rsidRPr="00F71FBF" w:rsidRDefault="0035045D" w:rsidP="003E25E0">
            <w:pPr>
              <w:widowControl/>
              <w:spacing w:after="0" w:line="360" w:lineRule="auto"/>
              <w:rPr>
                <w:rFonts w:ascii="Book Antiqua" w:eastAsia="MS Mincho" w:hAnsi="Book Antiqua" w:cs="Times New Roman"/>
                <w:b/>
                <w:sz w:val="24"/>
                <w:szCs w:val="24"/>
              </w:rPr>
            </w:pPr>
            <w:r w:rsidRPr="00F71FBF">
              <w:rPr>
                <w:rFonts w:ascii="Book Antiqua" w:eastAsia="MS Mincho" w:hAnsi="Book Antiqua" w:cs="Times New Roman"/>
                <w:b/>
                <w:sz w:val="24"/>
                <w:szCs w:val="24"/>
              </w:rPr>
              <w:t>Minimum residual LV</w:t>
            </w:r>
          </w:p>
        </w:tc>
        <w:tc>
          <w:tcPr>
            <w:tcW w:w="1293" w:type="dxa"/>
            <w:vMerge w:val="restart"/>
            <w:tcBorders>
              <w:top w:val="single" w:sz="4" w:space="0" w:color="auto"/>
              <w:bottom w:val="single" w:sz="4" w:space="0" w:color="auto"/>
            </w:tcBorders>
            <w:shd w:val="clear" w:color="auto" w:fill="auto"/>
            <w:tcMar>
              <w:top w:w="63" w:type="dxa"/>
              <w:left w:w="126" w:type="dxa"/>
              <w:bottom w:w="63" w:type="dxa"/>
              <w:right w:w="126" w:type="dxa"/>
            </w:tcMar>
            <w:vAlign w:val="center"/>
            <w:hideMark/>
          </w:tcPr>
          <w:p w14:paraId="3D40299E" w14:textId="77777777" w:rsidR="0035045D" w:rsidRPr="00F71FBF" w:rsidRDefault="0035045D" w:rsidP="003E25E0">
            <w:pPr>
              <w:widowControl/>
              <w:spacing w:after="0" w:line="360" w:lineRule="auto"/>
              <w:rPr>
                <w:rFonts w:ascii="Book Antiqua" w:eastAsia="MS Mincho" w:hAnsi="Book Antiqua" w:cs="Times New Roman"/>
                <w:b/>
                <w:sz w:val="24"/>
                <w:szCs w:val="24"/>
              </w:rPr>
            </w:pPr>
            <w:r w:rsidRPr="00F71FBF">
              <w:rPr>
                <w:rFonts w:ascii="Book Antiqua" w:eastAsia="MS Mincho" w:hAnsi="Book Antiqua" w:cs="Times New Roman"/>
                <w:b/>
                <w:sz w:val="24"/>
                <w:szCs w:val="24"/>
              </w:rPr>
              <w:t>Mortality</w:t>
            </w:r>
          </w:p>
        </w:tc>
      </w:tr>
      <w:tr w:rsidR="00744C96" w:rsidRPr="00F71FBF" w14:paraId="50630251" w14:textId="77777777" w:rsidTr="00A02BBF">
        <w:trPr>
          <w:trHeight w:val="670"/>
        </w:trPr>
        <w:tc>
          <w:tcPr>
            <w:tcW w:w="1311" w:type="dxa"/>
            <w:vMerge/>
            <w:tcBorders>
              <w:top w:val="nil"/>
              <w:bottom w:val="single" w:sz="4" w:space="0" w:color="auto"/>
            </w:tcBorders>
            <w:vAlign w:val="center"/>
            <w:hideMark/>
          </w:tcPr>
          <w:p w14:paraId="6EE4FF05" w14:textId="77777777" w:rsidR="0035045D" w:rsidRPr="00F71FBF" w:rsidRDefault="0035045D" w:rsidP="003E25E0">
            <w:pPr>
              <w:widowControl/>
              <w:spacing w:after="0" w:line="360" w:lineRule="auto"/>
              <w:rPr>
                <w:rFonts w:ascii="Book Antiqua" w:eastAsia="MS Mincho" w:hAnsi="Book Antiqua" w:cs="Times New Roman"/>
                <w:sz w:val="24"/>
                <w:szCs w:val="24"/>
              </w:rPr>
            </w:pPr>
          </w:p>
        </w:tc>
        <w:tc>
          <w:tcPr>
            <w:tcW w:w="2734" w:type="dxa"/>
            <w:vMerge/>
            <w:tcBorders>
              <w:top w:val="nil"/>
              <w:bottom w:val="single" w:sz="4" w:space="0" w:color="auto"/>
            </w:tcBorders>
            <w:vAlign w:val="center"/>
            <w:hideMark/>
          </w:tcPr>
          <w:p w14:paraId="621860EB" w14:textId="77777777" w:rsidR="0035045D" w:rsidRPr="00F71FBF" w:rsidRDefault="0035045D" w:rsidP="003E25E0">
            <w:pPr>
              <w:widowControl/>
              <w:spacing w:after="0" w:line="360" w:lineRule="auto"/>
              <w:rPr>
                <w:rFonts w:ascii="Book Antiqua" w:eastAsia="MS Mincho" w:hAnsi="Book Antiqua" w:cs="Times New Roman"/>
                <w:sz w:val="24"/>
                <w:szCs w:val="24"/>
              </w:rPr>
            </w:pPr>
          </w:p>
        </w:tc>
        <w:tc>
          <w:tcPr>
            <w:tcW w:w="2077" w:type="dxa"/>
            <w:vMerge/>
            <w:tcBorders>
              <w:top w:val="nil"/>
              <w:bottom w:val="single" w:sz="4" w:space="0" w:color="auto"/>
            </w:tcBorders>
            <w:vAlign w:val="center"/>
            <w:hideMark/>
          </w:tcPr>
          <w:p w14:paraId="5C4B0C2F" w14:textId="77777777" w:rsidR="0035045D" w:rsidRPr="00F71FBF" w:rsidRDefault="0035045D" w:rsidP="003E25E0">
            <w:pPr>
              <w:widowControl/>
              <w:spacing w:after="0" w:line="360" w:lineRule="auto"/>
              <w:rPr>
                <w:rFonts w:ascii="Book Antiqua" w:eastAsia="MS Mincho" w:hAnsi="Book Antiqua" w:cs="Times New Roman"/>
                <w:sz w:val="24"/>
                <w:szCs w:val="24"/>
              </w:rPr>
            </w:pPr>
          </w:p>
        </w:tc>
        <w:tc>
          <w:tcPr>
            <w:tcW w:w="1581" w:type="dxa"/>
            <w:tcBorders>
              <w:top w:val="single" w:sz="4" w:space="0" w:color="auto"/>
              <w:bottom w:val="single" w:sz="4" w:space="0" w:color="auto"/>
            </w:tcBorders>
            <w:shd w:val="clear" w:color="auto" w:fill="auto"/>
            <w:tcMar>
              <w:top w:w="63" w:type="dxa"/>
              <w:left w:w="126" w:type="dxa"/>
              <w:bottom w:w="63" w:type="dxa"/>
              <w:right w:w="126" w:type="dxa"/>
            </w:tcMar>
            <w:hideMark/>
          </w:tcPr>
          <w:p w14:paraId="461F47BB" w14:textId="77777777" w:rsidR="0035045D" w:rsidRPr="00F71FBF" w:rsidRDefault="0035045D" w:rsidP="003E25E0">
            <w:pPr>
              <w:widowControl/>
              <w:spacing w:after="0" w:line="360" w:lineRule="auto"/>
              <w:rPr>
                <w:rFonts w:ascii="Book Antiqua" w:eastAsia="MS Mincho" w:hAnsi="Book Antiqua" w:cs="Times New Roman"/>
                <w:b/>
                <w:sz w:val="24"/>
                <w:szCs w:val="24"/>
              </w:rPr>
            </w:pPr>
            <w:r w:rsidRPr="00F71FBF">
              <w:rPr>
                <w:rFonts w:ascii="Book Antiqua" w:eastAsia="MS Mincho" w:hAnsi="Book Antiqua" w:cs="Times New Roman"/>
                <w:b/>
                <w:sz w:val="24"/>
                <w:szCs w:val="24"/>
              </w:rPr>
              <w:t>NL</w:t>
            </w:r>
          </w:p>
        </w:tc>
        <w:tc>
          <w:tcPr>
            <w:tcW w:w="932" w:type="dxa"/>
            <w:tcBorders>
              <w:top w:val="single" w:sz="4" w:space="0" w:color="auto"/>
              <w:bottom w:val="single" w:sz="4" w:space="0" w:color="auto"/>
            </w:tcBorders>
            <w:shd w:val="clear" w:color="auto" w:fill="auto"/>
            <w:tcMar>
              <w:top w:w="63" w:type="dxa"/>
              <w:left w:w="126" w:type="dxa"/>
              <w:bottom w:w="63" w:type="dxa"/>
              <w:right w:w="126" w:type="dxa"/>
            </w:tcMar>
            <w:hideMark/>
          </w:tcPr>
          <w:p w14:paraId="390FB6E9" w14:textId="77777777" w:rsidR="0035045D" w:rsidRPr="00F71FBF" w:rsidRDefault="0035045D" w:rsidP="003E25E0">
            <w:pPr>
              <w:widowControl/>
              <w:spacing w:after="0" w:line="360" w:lineRule="auto"/>
              <w:rPr>
                <w:rFonts w:ascii="Book Antiqua" w:eastAsia="MS Mincho" w:hAnsi="Book Antiqua" w:cs="Times New Roman"/>
                <w:b/>
                <w:sz w:val="24"/>
                <w:szCs w:val="24"/>
              </w:rPr>
            </w:pPr>
            <w:r w:rsidRPr="00F71FBF">
              <w:rPr>
                <w:rFonts w:ascii="Book Antiqua" w:eastAsia="MS Mincho" w:hAnsi="Book Antiqua" w:cs="Times New Roman"/>
                <w:b/>
                <w:sz w:val="24"/>
                <w:szCs w:val="24"/>
              </w:rPr>
              <w:t>CH, liver injury</w:t>
            </w:r>
          </w:p>
        </w:tc>
        <w:tc>
          <w:tcPr>
            <w:tcW w:w="694" w:type="dxa"/>
            <w:tcBorders>
              <w:top w:val="single" w:sz="4" w:space="0" w:color="auto"/>
              <w:bottom w:val="single" w:sz="4" w:space="0" w:color="auto"/>
            </w:tcBorders>
            <w:shd w:val="clear" w:color="auto" w:fill="auto"/>
            <w:tcMar>
              <w:top w:w="63" w:type="dxa"/>
              <w:left w:w="126" w:type="dxa"/>
              <w:bottom w:w="63" w:type="dxa"/>
              <w:right w:w="126" w:type="dxa"/>
            </w:tcMar>
            <w:hideMark/>
          </w:tcPr>
          <w:p w14:paraId="2AE8EAA7" w14:textId="77777777" w:rsidR="0035045D" w:rsidRPr="00F71FBF" w:rsidRDefault="0035045D" w:rsidP="003E25E0">
            <w:pPr>
              <w:widowControl/>
              <w:spacing w:after="0" w:line="360" w:lineRule="auto"/>
              <w:rPr>
                <w:rFonts w:ascii="Book Antiqua" w:eastAsia="MS Mincho" w:hAnsi="Book Antiqua" w:cs="Times New Roman"/>
                <w:b/>
                <w:sz w:val="24"/>
                <w:szCs w:val="24"/>
              </w:rPr>
            </w:pPr>
            <w:r w:rsidRPr="00F71FBF">
              <w:rPr>
                <w:rFonts w:ascii="Book Antiqua" w:eastAsia="MS Mincho" w:hAnsi="Book Antiqua" w:cs="Times New Roman"/>
                <w:b/>
                <w:sz w:val="24"/>
                <w:szCs w:val="24"/>
              </w:rPr>
              <w:t>LC</w:t>
            </w:r>
          </w:p>
        </w:tc>
        <w:tc>
          <w:tcPr>
            <w:tcW w:w="1293" w:type="dxa"/>
            <w:vMerge/>
            <w:tcBorders>
              <w:top w:val="nil"/>
              <w:bottom w:val="single" w:sz="4" w:space="0" w:color="auto"/>
            </w:tcBorders>
            <w:vAlign w:val="center"/>
            <w:hideMark/>
          </w:tcPr>
          <w:p w14:paraId="447ED29F" w14:textId="77777777" w:rsidR="0035045D" w:rsidRPr="00F71FBF" w:rsidRDefault="0035045D" w:rsidP="003E25E0">
            <w:pPr>
              <w:widowControl/>
              <w:spacing w:after="0" w:line="360" w:lineRule="auto"/>
              <w:rPr>
                <w:rFonts w:ascii="Book Antiqua" w:eastAsia="MS Mincho" w:hAnsi="Book Antiqua" w:cs="Times New Roman"/>
                <w:sz w:val="24"/>
                <w:szCs w:val="24"/>
              </w:rPr>
            </w:pPr>
          </w:p>
        </w:tc>
      </w:tr>
      <w:tr w:rsidR="00744C96" w:rsidRPr="00F71FBF" w14:paraId="7258F5CA" w14:textId="77777777" w:rsidTr="00A02BBF">
        <w:trPr>
          <w:trHeight w:val="402"/>
        </w:trPr>
        <w:tc>
          <w:tcPr>
            <w:tcW w:w="1311" w:type="dxa"/>
            <w:tcBorders>
              <w:top w:val="single" w:sz="4" w:space="0" w:color="auto"/>
            </w:tcBorders>
            <w:shd w:val="clear" w:color="auto" w:fill="auto"/>
            <w:tcMar>
              <w:top w:w="63" w:type="dxa"/>
              <w:left w:w="126" w:type="dxa"/>
              <w:bottom w:w="63" w:type="dxa"/>
              <w:right w:w="126" w:type="dxa"/>
            </w:tcMar>
            <w:vAlign w:val="center"/>
            <w:hideMark/>
          </w:tcPr>
          <w:p w14:paraId="015CAE21" w14:textId="6DCC55CD" w:rsidR="0035045D" w:rsidRPr="00F71FBF" w:rsidRDefault="0035045D" w:rsidP="003E25E0">
            <w:pPr>
              <w:widowControl/>
              <w:spacing w:after="0" w:line="360" w:lineRule="auto"/>
              <w:rPr>
                <w:rFonts w:ascii="Book Antiqua" w:eastAsia="MS Mincho" w:hAnsi="Book Antiqua" w:cs="Times New Roman"/>
                <w:sz w:val="24"/>
                <w:szCs w:val="24"/>
              </w:rPr>
            </w:pPr>
            <w:proofErr w:type="spellStart"/>
            <w:r w:rsidRPr="00F71FBF">
              <w:rPr>
                <w:rFonts w:ascii="Book Antiqua" w:eastAsia="MS Mincho" w:hAnsi="Book Antiqua" w:cs="Times New Roman"/>
                <w:sz w:val="24"/>
                <w:szCs w:val="24"/>
              </w:rPr>
              <w:t>Shirabe</w:t>
            </w:r>
            <w:proofErr w:type="spellEnd"/>
            <w:r w:rsidRPr="00F71FBF">
              <w:rPr>
                <w:rFonts w:ascii="Book Antiqua" w:eastAsia="MS Mincho" w:hAnsi="Book Antiqua" w:cs="Times New Roman"/>
                <w:sz w:val="24"/>
                <w:szCs w:val="24"/>
              </w:rPr>
              <w:t xml:space="preserve">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[49]</w:t>
            </w:r>
          </w:p>
        </w:tc>
        <w:tc>
          <w:tcPr>
            <w:tcW w:w="2734" w:type="dxa"/>
            <w:tcBorders>
              <w:top w:val="single" w:sz="4" w:space="0" w:color="auto"/>
            </w:tcBorders>
            <w:shd w:val="clear" w:color="auto" w:fill="auto"/>
            <w:tcMar>
              <w:top w:w="63" w:type="dxa"/>
              <w:left w:w="126" w:type="dxa"/>
              <w:bottom w:w="63" w:type="dxa"/>
              <w:right w:w="126" w:type="dxa"/>
            </w:tcMar>
            <w:vAlign w:val="center"/>
            <w:hideMark/>
          </w:tcPr>
          <w:p w14:paraId="5B90CD27"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i/>
                <w:sz w:val="24"/>
                <w:szCs w:val="24"/>
              </w:rPr>
              <w:t>J Am Coll Surg</w:t>
            </w:r>
            <w:r w:rsidRPr="00F71FBF">
              <w:rPr>
                <w:rFonts w:ascii="Book Antiqua" w:eastAsia="MS Mincho" w:hAnsi="Book Antiqua" w:cs="Times New Roman"/>
                <w:sz w:val="24"/>
                <w:szCs w:val="24"/>
              </w:rPr>
              <w:t>, 1999</w:t>
            </w:r>
          </w:p>
        </w:tc>
        <w:tc>
          <w:tcPr>
            <w:tcW w:w="2077" w:type="dxa"/>
            <w:tcBorders>
              <w:top w:val="single" w:sz="4" w:space="0" w:color="auto"/>
            </w:tcBorders>
            <w:shd w:val="clear" w:color="auto" w:fill="auto"/>
            <w:tcMar>
              <w:top w:w="63" w:type="dxa"/>
              <w:left w:w="126" w:type="dxa"/>
              <w:bottom w:w="63" w:type="dxa"/>
              <w:right w:w="126" w:type="dxa"/>
            </w:tcMar>
            <w:vAlign w:val="center"/>
            <w:hideMark/>
          </w:tcPr>
          <w:p w14:paraId="5D1B2E9A"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Pathology (HCC, HB, or HC)</w:t>
            </w:r>
          </w:p>
        </w:tc>
        <w:tc>
          <w:tcPr>
            <w:tcW w:w="3207" w:type="dxa"/>
            <w:gridSpan w:val="3"/>
            <w:tcBorders>
              <w:top w:val="single" w:sz="4" w:space="0" w:color="auto"/>
            </w:tcBorders>
            <w:shd w:val="clear" w:color="auto" w:fill="auto"/>
            <w:tcMar>
              <w:top w:w="63" w:type="dxa"/>
              <w:left w:w="126" w:type="dxa"/>
              <w:bottom w:w="63" w:type="dxa"/>
              <w:right w:w="126" w:type="dxa"/>
            </w:tcMar>
            <w:vAlign w:val="center"/>
            <w:hideMark/>
          </w:tcPr>
          <w:p w14:paraId="76D7C2A7" w14:textId="3845EE1B"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250 mL/m</w:t>
            </w:r>
            <w:r w:rsidRPr="00F71FBF">
              <w:rPr>
                <w:rFonts w:ascii="Book Antiqua" w:eastAsia="MS Mincho" w:hAnsi="Book Antiqua" w:cs="Times New Roman"/>
                <w:sz w:val="24"/>
                <w:szCs w:val="24"/>
                <w:vertAlign w:val="superscript"/>
              </w:rPr>
              <w:t>2</w:t>
            </w:r>
            <w:r w:rsidRPr="00F71FBF">
              <w:rPr>
                <w:rFonts w:ascii="Book Antiqua" w:eastAsia="MS Mincho" w:hAnsi="Book Antiqua" w:cs="Times New Roman"/>
                <w:sz w:val="24"/>
                <w:szCs w:val="24"/>
              </w:rPr>
              <w:t xml:space="preserve"> (40%)</w:t>
            </w:r>
          </w:p>
        </w:tc>
        <w:tc>
          <w:tcPr>
            <w:tcW w:w="1293" w:type="dxa"/>
            <w:tcBorders>
              <w:top w:val="single" w:sz="4" w:space="0" w:color="auto"/>
            </w:tcBorders>
            <w:shd w:val="clear" w:color="auto" w:fill="auto"/>
            <w:tcMar>
              <w:top w:w="63" w:type="dxa"/>
              <w:left w:w="126" w:type="dxa"/>
              <w:bottom w:w="63" w:type="dxa"/>
              <w:right w:w="126" w:type="dxa"/>
            </w:tcMar>
            <w:vAlign w:val="center"/>
            <w:hideMark/>
          </w:tcPr>
          <w:p w14:paraId="4E537269"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8.8% (180 d)</w:t>
            </w:r>
          </w:p>
        </w:tc>
      </w:tr>
      <w:tr w:rsidR="00744C96" w:rsidRPr="00F71FBF" w14:paraId="776BCDB6" w14:textId="77777777" w:rsidTr="00A02BBF">
        <w:trPr>
          <w:trHeight w:val="536"/>
        </w:trPr>
        <w:tc>
          <w:tcPr>
            <w:tcW w:w="1311" w:type="dxa"/>
            <w:shd w:val="clear" w:color="auto" w:fill="auto"/>
            <w:tcMar>
              <w:top w:w="63" w:type="dxa"/>
              <w:left w:w="126" w:type="dxa"/>
              <w:bottom w:w="63" w:type="dxa"/>
              <w:right w:w="126" w:type="dxa"/>
            </w:tcMar>
            <w:vAlign w:val="center"/>
            <w:hideMark/>
          </w:tcPr>
          <w:p w14:paraId="59DA49CE" w14:textId="53048B10" w:rsidR="0035045D" w:rsidRPr="00F71FBF" w:rsidRDefault="0035045D" w:rsidP="003E25E0">
            <w:pPr>
              <w:widowControl/>
              <w:spacing w:after="0" w:line="360" w:lineRule="auto"/>
              <w:rPr>
                <w:rFonts w:ascii="Book Antiqua" w:eastAsia="MS Mincho" w:hAnsi="Book Antiqua" w:cs="Times New Roman"/>
                <w:sz w:val="24"/>
                <w:szCs w:val="24"/>
              </w:rPr>
            </w:pPr>
            <w:proofErr w:type="spellStart"/>
            <w:r w:rsidRPr="00F71FBF">
              <w:rPr>
                <w:rFonts w:ascii="Book Antiqua" w:eastAsia="MS Mincho" w:hAnsi="Book Antiqua" w:cs="Times New Roman"/>
                <w:sz w:val="24"/>
                <w:szCs w:val="24"/>
              </w:rPr>
              <w:t>Shoup</w:t>
            </w:r>
            <w:proofErr w:type="spellEnd"/>
            <w:r w:rsidRPr="00F71FBF">
              <w:rPr>
                <w:rFonts w:ascii="Book Antiqua" w:eastAsia="MS Mincho" w:hAnsi="Book Antiqua" w:cs="Times New Roman"/>
                <w:sz w:val="24"/>
                <w:szCs w:val="24"/>
              </w:rPr>
              <w:t xml:space="preserve">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[50]</w:t>
            </w:r>
          </w:p>
        </w:tc>
        <w:tc>
          <w:tcPr>
            <w:tcW w:w="2734" w:type="dxa"/>
            <w:shd w:val="clear" w:color="auto" w:fill="auto"/>
            <w:tcMar>
              <w:top w:w="63" w:type="dxa"/>
              <w:left w:w="126" w:type="dxa"/>
              <w:bottom w:w="63" w:type="dxa"/>
              <w:right w:w="126" w:type="dxa"/>
            </w:tcMar>
            <w:vAlign w:val="center"/>
            <w:hideMark/>
          </w:tcPr>
          <w:p w14:paraId="264E54C1"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i/>
                <w:sz w:val="24"/>
                <w:szCs w:val="24"/>
              </w:rPr>
              <w:t xml:space="preserve">J </w:t>
            </w:r>
            <w:proofErr w:type="spellStart"/>
            <w:r w:rsidRPr="00F71FBF">
              <w:rPr>
                <w:rFonts w:ascii="Book Antiqua" w:eastAsia="MS Mincho" w:hAnsi="Book Antiqua" w:cs="Times New Roman"/>
                <w:i/>
                <w:sz w:val="24"/>
                <w:szCs w:val="24"/>
              </w:rPr>
              <w:t>Gastrointest</w:t>
            </w:r>
            <w:proofErr w:type="spellEnd"/>
            <w:r w:rsidRPr="00F71FBF">
              <w:rPr>
                <w:rFonts w:ascii="Book Antiqua" w:eastAsia="MS Mincho" w:hAnsi="Book Antiqua" w:cs="Times New Roman"/>
                <w:i/>
                <w:sz w:val="24"/>
                <w:szCs w:val="24"/>
              </w:rPr>
              <w:t xml:space="preserve"> Surg</w:t>
            </w:r>
            <w:r w:rsidRPr="00F71FBF">
              <w:rPr>
                <w:rFonts w:ascii="Book Antiqua" w:eastAsia="MS Mincho" w:hAnsi="Book Antiqua" w:cs="Times New Roman"/>
                <w:sz w:val="24"/>
                <w:szCs w:val="24"/>
              </w:rPr>
              <w:t>, 2003</w:t>
            </w:r>
          </w:p>
        </w:tc>
        <w:tc>
          <w:tcPr>
            <w:tcW w:w="2077" w:type="dxa"/>
            <w:shd w:val="clear" w:color="auto" w:fill="auto"/>
            <w:tcMar>
              <w:top w:w="63" w:type="dxa"/>
              <w:left w:w="126" w:type="dxa"/>
              <w:bottom w:w="63" w:type="dxa"/>
              <w:right w:w="126" w:type="dxa"/>
            </w:tcMar>
            <w:vAlign w:val="center"/>
            <w:hideMark/>
          </w:tcPr>
          <w:p w14:paraId="26163FB0"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Pathology (NL, CRC metastasis alone)</w:t>
            </w:r>
          </w:p>
        </w:tc>
        <w:tc>
          <w:tcPr>
            <w:tcW w:w="1581" w:type="dxa"/>
            <w:shd w:val="clear" w:color="auto" w:fill="auto"/>
            <w:tcMar>
              <w:top w:w="63" w:type="dxa"/>
              <w:left w:w="126" w:type="dxa"/>
              <w:bottom w:w="63" w:type="dxa"/>
              <w:right w:w="126" w:type="dxa"/>
            </w:tcMar>
            <w:vAlign w:val="center"/>
            <w:hideMark/>
          </w:tcPr>
          <w:p w14:paraId="3E961908"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25%</w:t>
            </w:r>
          </w:p>
        </w:tc>
        <w:tc>
          <w:tcPr>
            <w:tcW w:w="932" w:type="dxa"/>
            <w:shd w:val="clear" w:color="auto" w:fill="auto"/>
            <w:tcMar>
              <w:top w:w="63" w:type="dxa"/>
              <w:left w:w="126" w:type="dxa"/>
              <w:bottom w:w="63" w:type="dxa"/>
              <w:right w:w="126" w:type="dxa"/>
            </w:tcMar>
            <w:vAlign w:val="center"/>
            <w:hideMark/>
          </w:tcPr>
          <w:p w14:paraId="1F4B166F"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w:t>
            </w:r>
          </w:p>
        </w:tc>
        <w:tc>
          <w:tcPr>
            <w:tcW w:w="694" w:type="dxa"/>
            <w:shd w:val="clear" w:color="auto" w:fill="auto"/>
            <w:tcMar>
              <w:top w:w="63" w:type="dxa"/>
              <w:left w:w="126" w:type="dxa"/>
              <w:bottom w:w="63" w:type="dxa"/>
              <w:right w:w="126" w:type="dxa"/>
            </w:tcMar>
            <w:vAlign w:val="center"/>
            <w:hideMark/>
          </w:tcPr>
          <w:p w14:paraId="1EA86197"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w:t>
            </w:r>
          </w:p>
        </w:tc>
        <w:tc>
          <w:tcPr>
            <w:tcW w:w="1293" w:type="dxa"/>
            <w:shd w:val="clear" w:color="auto" w:fill="auto"/>
            <w:tcMar>
              <w:top w:w="63" w:type="dxa"/>
              <w:left w:w="126" w:type="dxa"/>
              <w:bottom w:w="63" w:type="dxa"/>
              <w:right w:w="126" w:type="dxa"/>
            </w:tcMar>
            <w:vAlign w:val="center"/>
            <w:hideMark/>
          </w:tcPr>
          <w:p w14:paraId="3CB49959"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ND</w:t>
            </w:r>
          </w:p>
        </w:tc>
      </w:tr>
      <w:tr w:rsidR="00744C96" w:rsidRPr="00F71FBF" w14:paraId="793F7CF4" w14:textId="77777777" w:rsidTr="00A02BBF">
        <w:trPr>
          <w:trHeight w:val="536"/>
        </w:trPr>
        <w:tc>
          <w:tcPr>
            <w:tcW w:w="1311" w:type="dxa"/>
            <w:shd w:val="clear" w:color="auto" w:fill="auto"/>
            <w:tcMar>
              <w:top w:w="63" w:type="dxa"/>
              <w:left w:w="126" w:type="dxa"/>
              <w:bottom w:w="63" w:type="dxa"/>
              <w:right w:w="126" w:type="dxa"/>
            </w:tcMar>
            <w:vAlign w:val="center"/>
            <w:hideMark/>
          </w:tcPr>
          <w:p w14:paraId="7DBFABE9" w14:textId="7057CCBC" w:rsidR="0035045D" w:rsidRPr="00F71FBF" w:rsidRDefault="0035045D" w:rsidP="003E25E0">
            <w:pPr>
              <w:widowControl/>
              <w:spacing w:after="0" w:line="360" w:lineRule="auto"/>
              <w:rPr>
                <w:rFonts w:ascii="Book Antiqua" w:eastAsia="MS Mincho" w:hAnsi="Book Antiqua" w:cs="Times New Roman"/>
                <w:sz w:val="24"/>
                <w:szCs w:val="24"/>
              </w:rPr>
            </w:pPr>
            <w:proofErr w:type="spellStart"/>
            <w:r w:rsidRPr="00F71FBF">
              <w:rPr>
                <w:rFonts w:ascii="Book Antiqua" w:eastAsia="MS Mincho" w:hAnsi="Book Antiqua" w:cs="Times New Roman"/>
                <w:sz w:val="24"/>
                <w:szCs w:val="24"/>
              </w:rPr>
              <w:t>Schindl</w:t>
            </w:r>
            <w:proofErr w:type="spellEnd"/>
            <w:r w:rsidRPr="00F71FBF">
              <w:rPr>
                <w:rFonts w:ascii="Book Antiqua" w:eastAsia="MS Mincho" w:hAnsi="Book Antiqua" w:cs="Times New Roman"/>
                <w:sz w:val="24"/>
                <w:szCs w:val="24"/>
              </w:rPr>
              <w:t xml:space="preserve">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[51]</w:t>
            </w:r>
          </w:p>
        </w:tc>
        <w:tc>
          <w:tcPr>
            <w:tcW w:w="2734" w:type="dxa"/>
            <w:shd w:val="clear" w:color="auto" w:fill="auto"/>
            <w:tcMar>
              <w:top w:w="63" w:type="dxa"/>
              <w:left w:w="126" w:type="dxa"/>
              <w:bottom w:w="63" w:type="dxa"/>
              <w:right w:w="126" w:type="dxa"/>
            </w:tcMar>
            <w:vAlign w:val="center"/>
            <w:hideMark/>
          </w:tcPr>
          <w:p w14:paraId="3D32FFF5"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i/>
                <w:sz w:val="24"/>
                <w:szCs w:val="24"/>
              </w:rPr>
              <w:t>Gut</w:t>
            </w:r>
            <w:r w:rsidRPr="00F71FBF">
              <w:rPr>
                <w:rFonts w:ascii="Book Antiqua" w:eastAsia="MS Mincho" w:hAnsi="Book Antiqua" w:cs="Times New Roman"/>
                <w:sz w:val="24"/>
                <w:szCs w:val="24"/>
              </w:rPr>
              <w:t xml:space="preserve">, 2005 </w:t>
            </w:r>
          </w:p>
        </w:tc>
        <w:tc>
          <w:tcPr>
            <w:tcW w:w="2077" w:type="dxa"/>
            <w:shd w:val="clear" w:color="auto" w:fill="auto"/>
            <w:tcMar>
              <w:top w:w="63" w:type="dxa"/>
              <w:left w:w="126" w:type="dxa"/>
              <w:bottom w:w="63" w:type="dxa"/>
              <w:right w:w="126" w:type="dxa"/>
            </w:tcMar>
            <w:vAlign w:val="center"/>
            <w:hideMark/>
          </w:tcPr>
          <w:p w14:paraId="68922CA6"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Pathology (NL, 99% metastasis)</w:t>
            </w:r>
          </w:p>
        </w:tc>
        <w:tc>
          <w:tcPr>
            <w:tcW w:w="1581" w:type="dxa"/>
            <w:shd w:val="clear" w:color="auto" w:fill="auto"/>
            <w:tcMar>
              <w:top w:w="63" w:type="dxa"/>
              <w:left w:w="126" w:type="dxa"/>
              <w:bottom w:w="63" w:type="dxa"/>
              <w:right w:w="126" w:type="dxa"/>
            </w:tcMar>
            <w:vAlign w:val="center"/>
            <w:hideMark/>
          </w:tcPr>
          <w:p w14:paraId="4AC7C38E"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26.6%</w:t>
            </w:r>
          </w:p>
        </w:tc>
        <w:tc>
          <w:tcPr>
            <w:tcW w:w="932" w:type="dxa"/>
            <w:shd w:val="clear" w:color="auto" w:fill="auto"/>
            <w:tcMar>
              <w:top w:w="63" w:type="dxa"/>
              <w:left w:w="126" w:type="dxa"/>
              <w:bottom w:w="63" w:type="dxa"/>
              <w:right w:w="126" w:type="dxa"/>
            </w:tcMar>
            <w:vAlign w:val="center"/>
            <w:hideMark/>
          </w:tcPr>
          <w:p w14:paraId="6CA603F6"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w:t>
            </w:r>
          </w:p>
        </w:tc>
        <w:tc>
          <w:tcPr>
            <w:tcW w:w="694" w:type="dxa"/>
            <w:shd w:val="clear" w:color="auto" w:fill="auto"/>
            <w:tcMar>
              <w:top w:w="63" w:type="dxa"/>
              <w:left w:w="126" w:type="dxa"/>
              <w:bottom w:w="63" w:type="dxa"/>
              <w:right w:w="126" w:type="dxa"/>
            </w:tcMar>
            <w:vAlign w:val="center"/>
            <w:hideMark/>
          </w:tcPr>
          <w:p w14:paraId="37F2EB5B"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w:t>
            </w:r>
          </w:p>
        </w:tc>
        <w:tc>
          <w:tcPr>
            <w:tcW w:w="1293" w:type="dxa"/>
            <w:shd w:val="clear" w:color="auto" w:fill="auto"/>
            <w:tcMar>
              <w:top w:w="63" w:type="dxa"/>
              <w:left w:w="126" w:type="dxa"/>
              <w:bottom w:w="63" w:type="dxa"/>
              <w:right w:w="126" w:type="dxa"/>
            </w:tcMar>
            <w:vAlign w:val="center"/>
            <w:hideMark/>
          </w:tcPr>
          <w:p w14:paraId="7D3BC69D"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ND</w:t>
            </w:r>
          </w:p>
        </w:tc>
      </w:tr>
      <w:tr w:rsidR="00744C96" w:rsidRPr="00F71FBF" w14:paraId="40F4D72B" w14:textId="77777777" w:rsidTr="00A02BBF">
        <w:trPr>
          <w:trHeight w:val="402"/>
        </w:trPr>
        <w:tc>
          <w:tcPr>
            <w:tcW w:w="1311" w:type="dxa"/>
            <w:shd w:val="clear" w:color="auto" w:fill="auto"/>
            <w:tcMar>
              <w:top w:w="63" w:type="dxa"/>
              <w:left w:w="126" w:type="dxa"/>
              <w:bottom w:w="63" w:type="dxa"/>
              <w:right w:w="126" w:type="dxa"/>
            </w:tcMar>
            <w:vAlign w:val="center"/>
            <w:hideMark/>
          </w:tcPr>
          <w:p w14:paraId="13A989AA" w14:textId="6B1446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Ferrero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[17]</w:t>
            </w:r>
          </w:p>
        </w:tc>
        <w:tc>
          <w:tcPr>
            <w:tcW w:w="2734" w:type="dxa"/>
            <w:shd w:val="clear" w:color="auto" w:fill="auto"/>
            <w:tcMar>
              <w:top w:w="63" w:type="dxa"/>
              <w:left w:w="126" w:type="dxa"/>
              <w:bottom w:w="63" w:type="dxa"/>
              <w:right w:w="126" w:type="dxa"/>
            </w:tcMar>
            <w:vAlign w:val="center"/>
            <w:hideMark/>
          </w:tcPr>
          <w:p w14:paraId="6A12FD52"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i/>
                <w:sz w:val="24"/>
                <w:szCs w:val="24"/>
              </w:rPr>
              <w:t>World J Surg</w:t>
            </w:r>
            <w:r w:rsidRPr="00F71FBF">
              <w:rPr>
                <w:rFonts w:ascii="Book Antiqua" w:eastAsia="MS Mincho" w:hAnsi="Book Antiqua" w:cs="Times New Roman"/>
                <w:sz w:val="24"/>
                <w:szCs w:val="24"/>
              </w:rPr>
              <w:t>, 2007</w:t>
            </w:r>
          </w:p>
        </w:tc>
        <w:tc>
          <w:tcPr>
            <w:tcW w:w="2077" w:type="dxa"/>
            <w:shd w:val="clear" w:color="auto" w:fill="auto"/>
            <w:tcMar>
              <w:top w:w="63" w:type="dxa"/>
              <w:left w:w="126" w:type="dxa"/>
              <w:bottom w:w="63" w:type="dxa"/>
              <w:right w:w="126" w:type="dxa"/>
            </w:tcMar>
            <w:vAlign w:val="center"/>
            <w:hideMark/>
          </w:tcPr>
          <w:p w14:paraId="758D2653"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Pathology (NL, liver injury)</w:t>
            </w:r>
          </w:p>
        </w:tc>
        <w:tc>
          <w:tcPr>
            <w:tcW w:w="1581" w:type="dxa"/>
            <w:shd w:val="clear" w:color="auto" w:fill="auto"/>
            <w:tcMar>
              <w:top w:w="63" w:type="dxa"/>
              <w:left w:w="126" w:type="dxa"/>
              <w:bottom w:w="63" w:type="dxa"/>
              <w:right w:w="126" w:type="dxa"/>
            </w:tcMar>
            <w:vAlign w:val="center"/>
            <w:hideMark/>
          </w:tcPr>
          <w:p w14:paraId="430441CD"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26.5%</w:t>
            </w:r>
          </w:p>
        </w:tc>
        <w:tc>
          <w:tcPr>
            <w:tcW w:w="932" w:type="dxa"/>
            <w:shd w:val="clear" w:color="auto" w:fill="auto"/>
            <w:tcMar>
              <w:top w:w="63" w:type="dxa"/>
              <w:left w:w="126" w:type="dxa"/>
              <w:bottom w:w="63" w:type="dxa"/>
              <w:right w:w="126" w:type="dxa"/>
            </w:tcMar>
            <w:vAlign w:val="center"/>
            <w:hideMark/>
          </w:tcPr>
          <w:p w14:paraId="155D34DC"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31%</w:t>
            </w:r>
          </w:p>
        </w:tc>
        <w:tc>
          <w:tcPr>
            <w:tcW w:w="694" w:type="dxa"/>
            <w:shd w:val="clear" w:color="auto" w:fill="auto"/>
            <w:tcMar>
              <w:top w:w="63" w:type="dxa"/>
              <w:left w:w="126" w:type="dxa"/>
              <w:bottom w:w="63" w:type="dxa"/>
              <w:right w:w="126" w:type="dxa"/>
            </w:tcMar>
            <w:vAlign w:val="center"/>
            <w:hideMark/>
          </w:tcPr>
          <w:p w14:paraId="33C1982A"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w:t>
            </w:r>
          </w:p>
        </w:tc>
        <w:tc>
          <w:tcPr>
            <w:tcW w:w="1293" w:type="dxa"/>
            <w:shd w:val="clear" w:color="auto" w:fill="auto"/>
            <w:tcMar>
              <w:top w:w="63" w:type="dxa"/>
              <w:left w:w="126" w:type="dxa"/>
              <w:bottom w:w="63" w:type="dxa"/>
              <w:right w:w="126" w:type="dxa"/>
            </w:tcMar>
            <w:vAlign w:val="center"/>
            <w:hideMark/>
          </w:tcPr>
          <w:p w14:paraId="24F75E99"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0.8% (60 d)</w:t>
            </w:r>
          </w:p>
        </w:tc>
      </w:tr>
      <w:tr w:rsidR="00744C96" w:rsidRPr="00F71FBF" w14:paraId="51CD72C2" w14:textId="77777777" w:rsidTr="00A02BBF">
        <w:trPr>
          <w:trHeight w:val="402"/>
        </w:trPr>
        <w:tc>
          <w:tcPr>
            <w:tcW w:w="1311" w:type="dxa"/>
            <w:shd w:val="clear" w:color="auto" w:fill="auto"/>
            <w:tcMar>
              <w:top w:w="63" w:type="dxa"/>
              <w:left w:w="126" w:type="dxa"/>
              <w:bottom w:w="63" w:type="dxa"/>
              <w:right w:w="126" w:type="dxa"/>
            </w:tcMar>
            <w:vAlign w:val="center"/>
            <w:hideMark/>
          </w:tcPr>
          <w:p w14:paraId="0BEF6052" w14:textId="4FC94C9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van den </w:t>
            </w:r>
            <w:proofErr w:type="spellStart"/>
            <w:r w:rsidRPr="00F71FBF">
              <w:rPr>
                <w:rFonts w:ascii="Book Antiqua" w:eastAsia="MS Mincho" w:hAnsi="Book Antiqua" w:cs="Times New Roman"/>
                <w:sz w:val="24"/>
                <w:szCs w:val="24"/>
              </w:rPr>
              <w:t>Esschert</w:t>
            </w:r>
            <w:proofErr w:type="spellEnd"/>
            <w:r w:rsidRPr="00F71FBF">
              <w:rPr>
                <w:rFonts w:ascii="Book Antiqua" w:eastAsia="MS Mincho" w:hAnsi="Book Antiqua" w:cs="Times New Roman"/>
                <w:sz w:val="24"/>
                <w:szCs w:val="24"/>
              </w:rPr>
              <w:t xml:space="preserve">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[52]</w:t>
            </w:r>
          </w:p>
        </w:tc>
        <w:tc>
          <w:tcPr>
            <w:tcW w:w="2734" w:type="dxa"/>
            <w:shd w:val="clear" w:color="auto" w:fill="auto"/>
            <w:tcMar>
              <w:top w:w="63" w:type="dxa"/>
              <w:left w:w="126" w:type="dxa"/>
              <w:bottom w:w="63" w:type="dxa"/>
              <w:right w:w="126" w:type="dxa"/>
            </w:tcMar>
            <w:vAlign w:val="center"/>
            <w:hideMark/>
          </w:tcPr>
          <w:p w14:paraId="794ED924"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i/>
                <w:sz w:val="24"/>
                <w:szCs w:val="24"/>
              </w:rPr>
              <w:t xml:space="preserve">J </w:t>
            </w:r>
            <w:proofErr w:type="spellStart"/>
            <w:r w:rsidRPr="00F71FBF">
              <w:rPr>
                <w:rFonts w:ascii="Book Antiqua" w:eastAsia="MS Mincho" w:hAnsi="Book Antiqua" w:cs="Times New Roman"/>
                <w:i/>
                <w:sz w:val="24"/>
                <w:szCs w:val="24"/>
              </w:rPr>
              <w:t>Gastrointest</w:t>
            </w:r>
            <w:proofErr w:type="spellEnd"/>
            <w:r w:rsidRPr="00F71FBF">
              <w:rPr>
                <w:rFonts w:ascii="Book Antiqua" w:eastAsia="MS Mincho" w:hAnsi="Book Antiqua" w:cs="Times New Roman"/>
                <w:i/>
                <w:sz w:val="24"/>
                <w:szCs w:val="24"/>
              </w:rPr>
              <w:t xml:space="preserve"> Surg</w:t>
            </w:r>
            <w:r w:rsidRPr="00F71FBF">
              <w:rPr>
                <w:rFonts w:ascii="Book Antiqua" w:eastAsia="MS Mincho" w:hAnsi="Book Antiqua" w:cs="Times New Roman"/>
                <w:sz w:val="24"/>
                <w:szCs w:val="24"/>
              </w:rPr>
              <w:t>, 2009</w:t>
            </w:r>
          </w:p>
        </w:tc>
        <w:tc>
          <w:tcPr>
            <w:tcW w:w="2077" w:type="dxa"/>
            <w:shd w:val="clear" w:color="auto" w:fill="auto"/>
            <w:tcMar>
              <w:top w:w="63" w:type="dxa"/>
              <w:left w:w="126" w:type="dxa"/>
              <w:bottom w:w="63" w:type="dxa"/>
              <w:right w:w="126" w:type="dxa"/>
            </w:tcMar>
            <w:vAlign w:val="center"/>
            <w:hideMark/>
          </w:tcPr>
          <w:p w14:paraId="60ED327C"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Pathology (CH, LC)</w:t>
            </w:r>
          </w:p>
        </w:tc>
        <w:tc>
          <w:tcPr>
            <w:tcW w:w="1581" w:type="dxa"/>
            <w:shd w:val="clear" w:color="auto" w:fill="auto"/>
            <w:tcMar>
              <w:top w:w="63" w:type="dxa"/>
              <w:left w:w="126" w:type="dxa"/>
              <w:bottom w:w="63" w:type="dxa"/>
              <w:right w:w="126" w:type="dxa"/>
            </w:tcMar>
            <w:vAlign w:val="center"/>
            <w:hideMark/>
          </w:tcPr>
          <w:p w14:paraId="06B6BB5B"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w:t>
            </w:r>
          </w:p>
        </w:tc>
        <w:tc>
          <w:tcPr>
            <w:tcW w:w="932" w:type="dxa"/>
            <w:shd w:val="clear" w:color="auto" w:fill="auto"/>
            <w:tcMar>
              <w:top w:w="63" w:type="dxa"/>
              <w:left w:w="126" w:type="dxa"/>
              <w:bottom w:w="63" w:type="dxa"/>
              <w:right w:w="126" w:type="dxa"/>
            </w:tcMar>
            <w:vAlign w:val="center"/>
            <w:hideMark/>
          </w:tcPr>
          <w:p w14:paraId="2B3E52A6"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40%</w:t>
            </w:r>
          </w:p>
        </w:tc>
        <w:tc>
          <w:tcPr>
            <w:tcW w:w="694" w:type="dxa"/>
            <w:shd w:val="clear" w:color="auto" w:fill="auto"/>
            <w:tcMar>
              <w:top w:w="63" w:type="dxa"/>
              <w:left w:w="126" w:type="dxa"/>
              <w:bottom w:w="63" w:type="dxa"/>
              <w:right w:w="126" w:type="dxa"/>
            </w:tcMar>
            <w:vAlign w:val="center"/>
            <w:hideMark/>
          </w:tcPr>
          <w:p w14:paraId="10F573D0"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50%</w:t>
            </w:r>
          </w:p>
        </w:tc>
        <w:tc>
          <w:tcPr>
            <w:tcW w:w="1293" w:type="dxa"/>
            <w:shd w:val="clear" w:color="auto" w:fill="auto"/>
            <w:tcMar>
              <w:top w:w="63" w:type="dxa"/>
              <w:left w:w="126" w:type="dxa"/>
              <w:bottom w:w="63" w:type="dxa"/>
              <w:right w:w="126" w:type="dxa"/>
            </w:tcMar>
            <w:vAlign w:val="center"/>
            <w:hideMark/>
          </w:tcPr>
          <w:p w14:paraId="3368AD4F"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ND</w:t>
            </w:r>
          </w:p>
        </w:tc>
      </w:tr>
      <w:tr w:rsidR="00744C96" w:rsidRPr="00F71FBF" w14:paraId="7D21AD5D" w14:textId="77777777" w:rsidTr="00A02BBF">
        <w:trPr>
          <w:trHeight w:val="402"/>
        </w:trPr>
        <w:tc>
          <w:tcPr>
            <w:tcW w:w="1311" w:type="dxa"/>
            <w:shd w:val="clear" w:color="auto" w:fill="auto"/>
            <w:tcMar>
              <w:top w:w="63" w:type="dxa"/>
              <w:left w:w="126" w:type="dxa"/>
              <w:bottom w:w="63" w:type="dxa"/>
              <w:right w:w="126" w:type="dxa"/>
            </w:tcMar>
            <w:vAlign w:val="center"/>
            <w:hideMark/>
          </w:tcPr>
          <w:p w14:paraId="51B86C1E" w14:textId="30BA0310" w:rsidR="0035045D" w:rsidRPr="00F71FBF" w:rsidRDefault="0035045D" w:rsidP="003E25E0">
            <w:pPr>
              <w:widowControl/>
              <w:spacing w:after="0" w:line="360" w:lineRule="auto"/>
              <w:rPr>
                <w:rFonts w:ascii="Book Antiqua" w:eastAsia="MS Mincho" w:hAnsi="Book Antiqua" w:cs="Times New Roman"/>
                <w:sz w:val="24"/>
                <w:szCs w:val="24"/>
              </w:rPr>
            </w:pPr>
            <w:proofErr w:type="spellStart"/>
            <w:r w:rsidRPr="00F71FBF">
              <w:rPr>
                <w:rFonts w:ascii="Book Antiqua" w:eastAsia="MS Mincho" w:hAnsi="Book Antiqua" w:cs="Times New Roman"/>
                <w:sz w:val="24"/>
                <w:szCs w:val="24"/>
              </w:rPr>
              <w:t>Kishi</w:t>
            </w:r>
            <w:proofErr w:type="spellEnd"/>
            <w:r w:rsidRPr="00F71FBF">
              <w:rPr>
                <w:rFonts w:ascii="Book Antiqua" w:eastAsia="MS Mincho" w:hAnsi="Book Antiqua" w:cs="Times New Roman"/>
                <w:sz w:val="24"/>
                <w:szCs w:val="24"/>
              </w:rPr>
              <w:t xml:space="preserve">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[53]</w:t>
            </w:r>
          </w:p>
        </w:tc>
        <w:tc>
          <w:tcPr>
            <w:tcW w:w="2734" w:type="dxa"/>
            <w:shd w:val="clear" w:color="auto" w:fill="auto"/>
            <w:tcMar>
              <w:top w:w="63" w:type="dxa"/>
              <w:left w:w="126" w:type="dxa"/>
              <w:bottom w:w="63" w:type="dxa"/>
              <w:right w:w="126" w:type="dxa"/>
            </w:tcMar>
            <w:vAlign w:val="center"/>
            <w:hideMark/>
          </w:tcPr>
          <w:p w14:paraId="2B18AD77"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i/>
                <w:sz w:val="24"/>
                <w:szCs w:val="24"/>
              </w:rPr>
              <w:t>Ann Surg,</w:t>
            </w:r>
            <w:r w:rsidRPr="00F71FBF">
              <w:rPr>
                <w:rFonts w:ascii="Book Antiqua" w:eastAsia="MS Mincho" w:hAnsi="Book Antiqua" w:cs="Times New Roman"/>
                <w:sz w:val="24"/>
                <w:szCs w:val="24"/>
              </w:rPr>
              <w:t xml:space="preserve"> 2009</w:t>
            </w:r>
          </w:p>
        </w:tc>
        <w:tc>
          <w:tcPr>
            <w:tcW w:w="2077" w:type="dxa"/>
            <w:shd w:val="clear" w:color="auto" w:fill="auto"/>
            <w:tcMar>
              <w:top w:w="63" w:type="dxa"/>
              <w:left w:w="126" w:type="dxa"/>
              <w:bottom w:w="63" w:type="dxa"/>
              <w:right w:w="126" w:type="dxa"/>
            </w:tcMar>
            <w:vAlign w:val="center"/>
            <w:hideMark/>
          </w:tcPr>
          <w:p w14:paraId="6CC37DA7"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Pathology (NL)</w:t>
            </w:r>
          </w:p>
        </w:tc>
        <w:tc>
          <w:tcPr>
            <w:tcW w:w="1581" w:type="dxa"/>
            <w:shd w:val="clear" w:color="auto" w:fill="auto"/>
            <w:tcMar>
              <w:top w:w="63" w:type="dxa"/>
              <w:left w:w="126" w:type="dxa"/>
              <w:bottom w:w="63" w:type="dxa"/>
              <w:right w:w="126" w:type="dxa"/>
            </w:tcMar>
            <w:vAlign w:val="center"/>
            <w:hideMark/>
          </w:tcPr>
          <w:p w14:paraId="22B85E30"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20%</w:t>
            </w:r>
          </w:p>
        </w:tc>
        <w:tc>
          <w:tcPr>
            <w:tcW w:w="932" w:type="dxa"/>
            <w:shd w:val="clear" w:color="auto" w:fill="auto"/>
            <w:tcMar>
              <w:top w:w="63" w:type="dxa"/>
              <w:left w:w="126" w:type="dxa"/>
              <w:bottom w:w="63" w:type="dxa"/>
              <w:right w:w="126" w:type="dxa"/>
            </w:tcMar>
            <w:vAlign w:val="center"/>
            <w:hideMark/>
          </w:tcPr>
          <w:p w14:paraId="16022E48"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w:t>
            </w:r>
          </w:p>
        </w:tc>
        <w:tc>
          <w:tcPr>
            <w:tcW w:w="694" w:type="dxa"/>
            <w:shd w:val="clear" w:color="auto" w:fill="auto"/>
            <w:tcMar>
              <w:top w:w="63" w:type="dxa"/>
              <w:left w:w="126" w:type="dxa"/>
              <w:bottom w:w="63" w:type="dxa"/>
              <w:right w:w="126" w:type="dxa"/>
            </w:tcMar>
            <w:vAlign w:val="center"/>
            <w:hideMark/>
          </w:tcPr>
          <w:p w14:paraId="6CB647A3"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w:t>
            </w:r>
          </w:p>
        </w:tc>
        <w:tc>
          <w:tcPr>
            <w:tcW w:w="1293" w:type="dxa"/>
            <w:shd w:val="clear" w:color="auto" w:fill="auto"/>
            <w:tcMar>
              <w:top w:w="63" w:type="dxa"/>
              <w:left w:w="126" w:type="dxa"/>
              <w:bottom w:w="63" w:type="dxa"/>
              <w:right w:w="126" w:type="dxa"/>
            </w:tcMar>
            <w:vAlign w:val="center"/>
            <w:hideMark/>
          </w:tcPr>
          <w:p w14:paraId="27E71CFF"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2.0% (30 d)</w:t>
            </w:r>
          </w:p>
          <w:p w14:paraId="685021F3"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4.7% (60 d)</w:t>
            </w:r>
          </w:p>
          <w:p w14:paraId="653353C6"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6.0% (90 d)</w:t>
            </w:r>
          </w:p>
        </w:tc>
      </w:tr>
      <w:tr w:rsidR="00744C96" w:rsidRPr="00F71FBF" w14:paraId="2E8C5303" w14:textId="77777777" w:rsidTr="00A02BBF">
        <w:trPr>
          <w:trHeight w:val="402"/>
        </w:trPr>
        <w:tc>
          <w:tcPr>
            <w:tcW w:w="1311" w:type="dxa"/>
            <w:shd w:val="clear" w:color="auto" w:fill="auto"/>
            <w:tcMar>
              <w:top w:w="63" w:type="dxa"/>
              <w:left w:w="126" w:type="dxa"/>
              <w:bottom w:w="63" w:type="dxa"/>
              <w:right w:w="126" w:type="dxa"/>
            </w:tcMar>
            <w:vAlign w:val="center"/>
            <w:hideMark/>
          </w:tcPr>
          <w:p w14:paraId="1004D235" w14:textId="03E03247" w:rsidR="0035045D" w:rsidRPr="00F71FBF" w:rsidRDefault="0035045D" w:rsidP="003E25E0">
            <w:pPr>
              <w:widowControl/>
              <w:spacing w:after="0" w:line="360" w:lineRule="auto"/>
              <w:rPr>
                <w:rFonts w:ascii="Book Antiqua" w:eastAsia="MS Mincho" w:hAnsi="Book Antiqua" w:cs="Times New Roman"/>
                <w:sz w:val="24"/>
                <w:szCs w:val="24"/>
              </w:rPr>
            </w:pPr>
            <w:proofErr w:type="spellStart"/>
            <w:r w:rsidRPr="00F71FBF">
              <w:rPr>
                <w:rFonts w:ascii="Book Antiqua" w:eastAsia="MS Mincho" w:hAnsi="Book Antiqua" w:cs="Times New Roman"/>
                <w:sz w:val="24"/>
                <w:szCs w:val="24"/>
              </w:rPr>
              <w:t>Suda</w:t>
            </w:r>
            <w:proofErr w:type="spellEnd"/>
            <w:r w:rsidRPr="00F71FBF">
              <w:rPr>
                <w:rFonts w:ascii="Book Antiqua" w:eastAsia="MS Mincho" w:hAnsi="Book Antiqua" w:cs="Times New Roman"/>
                <w:sz w:val="24"/>
                <w:szCs w:val="24"/>
              </w:rPr>
              <w:t xml:space="preserve">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[54]</w:t>
            </w:r>
          </w:p>
        </w:tc>
        <w:tc>
          <w:tcPr>
            <w:tcW w:w="2734" w:type="dxa"/>
            <w:shd w:val="clear" w:color="auto" w:fill="auto"/>
            <w:tcMar>
              <w:top w:w="63" w:type="dxa"/>
              <w:left w:w="126" w:type="dxa"/>
              <w:bottom w:w="63" w:type="dxa"/>
              <w:right w:w="126" w:type="dxa"/>
            </w:tcMar>
            <w:vAlign w:val="center"/>
            <w:hideMark/>
          </w:tcPr>
          <w:p w14:paraId="2400F3D4"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i/>
                <w:sz w:val="24"/>
                <w:szCs w:val="24"/>
              </w:rPr>
              <w:t>Am J Surg</w:t>
            </w:r>
            <w:r w:rsidRPr="00F71FBF">
              <w:rPr>
                <w:rFonts w:ascii="Book Antiqua" w:eastAsia="MS Mincho" w:hAnsi="Book Antiqua" w:cs="Times New Roman"/>
                <w:sz w:val="24"/>
                <w:szCs w:val="24"/>
              </w:rPr>
              <w:t>, 2009</w:t>
            </w:r>
          </w:p>
        </w:tc>
        <w:tc>
          <w:tcPr>
            <w:tcW w:w="2077" w:type="dxa"/>
            <w:shd w:val="clear" w:color="auto" w:fill="auto"/>
            <w:tcMar>
              <w:top w:w="63" w:type="dxa"/>
              <w:left w:w="126" w:type="dxa"/>
              <w:bottom w:w="63" w:type="dxa"/>
              <w:right w:w="126" w:type="dxa"/>
            </w:tcMar>
            <w:vAlign w:val="center"/>
            <w:hideMark/>
          </w:tcPr>
          <w:p w14:paraId="5396C4CF"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Pathology (NL, </w:t>
            </w:r>
            <w:proofErr w:type="spellStart"/>
            <w:r w:rsidRPr="00F71FBF">
              <w:rPr>
                <w:rFonts w:ascii="Book Antiqua" w:eastAsia="MS Mincho" w:hAnsi="Book Antiqua" w:cs="Times New Roman"/>
                <w:sz w:val="24"/>
                <w:szCs w:val="24"/>
              </w:rPr>
              <w:t>HCCa</w:t>
            </w:r>
            <w:proofErr w:type="spellEnd"/>
            <w:r w:rsidRPr="00F71FBF">
              <w:rPr>
                <w:rFonts w:ascii="Book Antiqua" w:eastAsia="MS Mincho" w:hAnsi="Book Antiqua" w:cs="Times New Roman"/>
                <w:sz w:val="24"/>
                <w:szCs w:val="24"/>
              </w:rPr>
              <w:t xml:space="preserve">, </w:t>
            </w:r>
            <w:proofErr w:type="spellStart"/>
            <w:r w:rsidRPr="00F71FBF">
              <w:rPr>
                <w:rFonts w:ascii="Book Antiqua" w:eastAsia="MS Mincho" w:hAnsi="Book Antiqua" w:cs="Times New Roman"/>
                <w:sz w:val="24"/>
                <w:szCs w:val="24"/>
              </w:rPr>
              <w:t>GBCa</w:t>
            </w:r>
            <w:proofErr w:type="spellEnd"/>
            <w:r w:rsidRPr="00F71FBF">
              <w:rPr>
                <w:rFonts w:ascii="Book Antiqua" w:eastAsia="MS Mincho" w:hAnsi="Book Antiqua" w:cs="Times New Roman"/>
                <w:sz w:val="24"/>
                <w:szCs w:val="24"/>
              </w:rPr>
              <w:t xml:space="preserve">, </w:t>
            </w:r>
            <w:proofErr w:type="spellStart"/>
            <w:r w:rsidRPr="00F71FBF">
              <w:rPr>
                <w:rFonts w:ascii="Book Antiqua" w:eastAsia="MS Mincho" w:hAnsi="Book Antiqua" w:cs="Times New Roman"/>
                <w:sz w:val="24"/>
                <w:szCs w:val="24"/>
              </w:rPr>
              <w:t>ICCa</w:t>
            </w:r>
            <w:proofErr w:type="spellEnd"/>
            <w:r w:rsidRPr="00F71FBF">
              <w:rPr>
                <w:rFonts w:ascii="Book Antiqua" w:eastAsia="MS Mincho" w:hAnsi="Book Antiqua" w:cs="Times New Roman"/>
                <w:sz w:val="24"/>
                <w:szCs w:val="24"/>
              </w:rPr>
              <w:t>)</w:t>
            </w:r>
          </w:p>
        </w:tc>
        <w:tc>
          <w:tcPr>
            <w:tcW w:w="1581" w:type="dxa"/>
            <w:shd w:val="clear" w:color="auto" w:fill="auto"/>
            <w:tcMar>
              <w:top w:w="63" w:type="dxa"/>
              <w:left w:w="126" w:type="dxa"/>
              <w:bottom w:w="63" w:type="dxa"/>
              <w:right w:w="126" w:type="dxa"/>
            </w:tcMar>
            <w:vAlign w:val="center"/>
            <w:hideMark/>
          </w:tcPr>
          <w:p w14:paraId="5A092D43"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40%</w:t>
            </w:r>
          </w:p>
        </w:tc>
        <w:tc>
          <w:tcPr>
            <w:tcW w:w="932" w:type="dxa"/>
            <w:shd w:val="clear" w:color="auto" w:fill="auto"/>
            <w:tcMar>
              <w:top w:w="63" w:type="dxa"/>
              <w:left w:w="126" w:type="dxa"/>
              <w:bottom w:w="63" w:type="dxa"/>
              <w:right w:w="126" w:type="dxa"/>
            </w:tcMar>
            <w:vAlign w:val="center"/>
            <w:hideMark/>
          </w:tcPr>
          <w:p w14:paraId="2D1A4B0B"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w:t>
            </w:r>
          </w:p>
        </w:tc>
        <w:tc>
          <w:tcPr>
            <w:tcW w:w="694" w:type="dxa"/>
            <w:shd w:val="clear" w:color="auto" w:fill="auto"/>
            <w:tcMar>
              <w:top w:w="63" w:type="dxa"/>
              <w:left w:w="126" w:type="dxa"/>
              <w:bottom w:w="63" w:type="dxa"/>
              <w:right w:w="126" w:type="dxa"/>
            </w:tcMar>
            <w:vAlign w:val="center"/>
            <w:hideMark/>
          </w:tcPr>
          <w:p w14:paraId="64BDA775"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w:t>
            </w:r>
          </w:p>
        </w:tc>
        <w:tc>
          <w:tcPr>
            <w:tcW w:w="1293" w:type="dxa"/>
            <w:shd w:val="clear" w:color="auto" w:fill="auto"/>
            <w:tcMar>
              <w:top w:w="63" w:type="dxa"/>
              <w:left w:w="126" w:type="dxa"/>
              <w:bottom w:w="63" w:type="dxa"/>
              <w:right w:w="126" w:type="dxa"/>
            </w:tcMar>
            <w:vAlign w:val="center"/>
            <w:hideMark/>
          </w:tcPr>
          <w:p w14:paraId="5ACE11C3"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8.1% (ND)</w:t>
            </w:r>
          </w:p>
        </w:tc>
      </w:tr>
      <w:tr w:rsidR="00744C96" w:rsidRPr="00F71FBF" w14:paraId="5A58E76E" w14:textId="77777777" w:rsidTr="00A02BBF">
        <w:trPr>
          <w:trHeight w:val="402"/>
        </w:trPr>
        <w:tc>
          <w:tcPr>
            <w:tcW w:w="1311" w:type="dxa"/>
            <w:shd w:val="clear" w:color="auto" w:fill="auto"/>
            <w:tcMar>
              <w:top w:w="63" w:type="dxa"/>
              <w:left w:w="126" w:type="dxa"/>
              <w:bottom w:w="63" w:type="dxa"/>
              <w:right w:w="126" w:type="dxa"/>
            </w:tcMar>
            <w:vAlign w:val="center"/>
            <w:hideMark/>
          </w:tcPr>
          <w:p w14:paraId="58596684" w14:textId="2BA4FE3A" w:rsidR="0035045D" w:rsidRPr="00F71FBF" w:rsidRDefault="0035045D" w:rsidP="003E25E0">
            <w:pPr>
              <w:widowControl/>
              <w:spacing w:after="0" w:line="360" w:lineRule="auto"/>
              <w:rPr>
                <w:rFonts w:ascii="Book Antiqua" w:eastAsia="MS Mincho" w:hAnsi="Book Antiqua" w:cs="Times New Roman"/>
                <w:sz w:val="24"/>
                <w:szCs w:val="24"/>
              </w:rPr>
            </w:pPr>
            <w:proofErr w:type="spellStart"/>
            <w:r w:rsidRPr="00F71FBF">
              <w:rPr>
                <w:rFonts w:ascii="Book Antiqua" w:eastAsia="MS Mincho" w:hAnsi="Book Antiqua" w:cs="Times New Roman"/>
                <w:sz w:val="24"/>
                <w:szCs w:val="24"/>
              </w:rPr>
              <w:t>Vauthey</w:t>
            </w:r>
            <w:proofErr w:type="spellEnd"/>
            <w:r w:rsidRPr="00F71FBF">
              <w:rPr>
                <w:rFonts w:ascii="Book Antiqua" w:eastAsia="MS Mincho" w:hAnsi="Book Antiqua" w:cs="Times New Roman"/>
                <w:sz w:val="24"/>
                <w:szCs w:val="24"/>
              </w:rPr>
              <w:t xml:space="preserve">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[55]</w:t>
            </w:r>
          </w:p>
        </w:tc>
        <w:tc>
          <w:tcPr>
            <w:tcW w:w="2734" w:type="dxa"/>
            <w:shd w:val="clear" w:color="auto" w:fill="auto"/>
            <w:tcMar>
              <w:top w:w="63" w:type="dxa"/>
              <w:left w:w="126" w:type="dxa"/>
              <w:bottom w:w="63" w:type="dxa"/>
              <w:right w:w="126" w:type="dxa"/>
            </w:tcMar>
            <w:vAlign w:val="center"/>
            <w:hideMark/>
          </w:tcPr>
          <w:p w14:paraId="78BEBA47"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i/>
                <w:sz w:val="24"/>
                <w:szCs w:val="24"/>
              </w:rPr>
              <w:t>HPB</w:t>
            </w:r>
            <w:r w:rsidRPr="00F71FBF">
              <w:rPr>
                <w:rFonts w:ascii="Book Antiqua" w:eastAsia="MS Mincho" w:hAnsi="Book Antiqua" w:cs="Times New Roman"/>
                <w:sz w:val="24"/>
                <w:szCs w:val="24"/>
              </w:rPr>
              <w:t>, 2010</w:t>
            </w:r>
          </w:p>
        </w:tc>
        <w:tc>
          <w:tcPr>
            <w:tcW w:w="2077" w:type="dxa"/>
            <w:shd w:val="clear" w:color="auto" w:fill="auto"/>
            <w:tcMar>
              <w:top w:w="63" w:type="dxa"/>
              <w:left w:w="126" w:type="dxa"/>
              <w:bottom w:w="63" w:type="dxa"/>
              <w:right w:w="126" w:type="dxa"/>
            </w:tcMar>
            <w:vAlign w:val="center"/>
            <w:hideMark/>
          </w:tcPr>
          <w:p w14:paraId="47FD3E50"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Pathology (NL, liver injury, LC)</w:t>
            </w:r>
          </w:p>
        </w:tc>
        <w:tc>
          <w:tcPr>
            <w:tcW w:w="1581" w:type="dxa"/>
            <w:shd w:val="clear" w:color="auto" w:fill="auto"/>
            <w:tcMar>
              <w:top w:w="63" w:type="dxa"/>
              <w:left w:w="126" w:type="dxa"/>
              <w:bottom w:w="63" w:type="dxa"/>
              <w:right w:w="126" w:type="dxa"/>
            </w:tcMar>
            <w:vAlign w:val="center"/>
            <w:hideMark/>
          </w:tcPr>
          <w:p w14:paraId="594C5B1A"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20%</w:t>
            </w:r>
          </w:p>
        </w:tc>
        <w:tc>
          <w:tcPr>
            <w:tcW w:w="932" w:type="dxa"/>
            <w:shd w:val="clear" w:color="auto" w:fill="auto"/>
            <w:tcMar>
              <w:top w:w="63" w:type="dxa"/>
              <w:left w:w="126" w:type="dxa"/>
              <w:bottom w:w="63" w:type="dxa"/>
              <w:right w:w="126" w:type="dxa"/>
            </w:tcMar>
            <w:vAlign w:val="center"/>
            <w:hideMark/>
          </w:tcPr>
          <w:p w14:paraId="614FDEB1"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30%</w:t>
            </w:r>
          </w:p>
        </w:tc>
        <w:tc>
          <w:tcPr>
            <w:tcW w:w="694" w:type="dxa"/>
            <w:shd w:val="clear" w:color="auto" w:fill="auto"/>
            <w:tcMar>
              <w:top w:w="63" w:type="dxa"/>
              <w:left w:w="126" w:type="dxa"/>
              <w:bottom w:w="63" w:type="dxa"/>
              <w:right w:w="126" w:type="dxa"/>
            </w:tcMar>
            <w:vAlign w:val="center"/>
            <w:hideMark/>
          </w:tcPr>
          <w:p w14:paraId="501F1BDE"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40%</w:t>
            </w:r>
          </w:p>
        </w:tc>
        <w:tc>
          <w:tcPr>
            <w:tcW w:w="1293" w:type="dxa"/>
            <w:shd w:val="clear" w:color="auto" w:fill="auto"/>
            <w:tcMar>
              <w:top w:w="63" w:type="dxa"/>
              <w:left w:w="126" w:type="dxa"/>
              <w:bottom w:w="63" w:type="dxa"/>
              <w:right w:w="126" w:type="dxa"/>
            </w:tcMar>
            <w:vAlign w:val="center"/>
            <w:hideMark/>
          </w:tcPr>
          <w:p w14:paraId="547CFF3F"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ND</w:t>
            </w:r>
          </w:p>
        </w:tc>
      </w:tr>
      <w:tr w:rsidR="00744C96" w:rsidRPr="00F71FBF" w14:paraId="792E47AD" w14:textId="77777777" w:rsidTr="00A02BBF">
        <w:trPr>
          <w:trHeight w:val="402"/>
        </w:trPr>
        <w:tc>
          <w:tcPr>
            <w:tcW w:w="1311" w:type="dxa"/>
            <w:shd w:val="clear" w:color="auto" w:fill="auto"/>
            <w:tcMar>
              <w:top w:w="63" w:type="dxa"/>
              <w:left w:w="126" w:type="dxa"/>
              <w:bottom w:w="63" w:type="dxa"/>
              <w:right w:w="126" w:type="dxa"/>
            </w:tcMar>
            <w:vAlign w:val="center"/>
            <w:hideMark/>
          </w:tcPr>
          <w:p w14:paraId="1FB3551C" w14:textId="73B9BBED" w:rsidR="0035045D" w:rsidRPr="00F71FBF" w:rsidRDefault="0035045D" w:rsidP="003E25E0">
            <w:pPr>
              <w:widowControl/>
              <w:spacing w:after="0" w:line="360" w:lineRule="auto"/>
              <w:rPr>
                <w:rFonts w:ascii="Book Antiqua" w:eastAsia="MS Mincho" w:hAnsi="Book Antiqua" w:cs="Times New Roman"/>
                <w:sz w:val="24"/>
                <w:szCs w:val="24"/>
              </w:rPr>
            </w:pPr>
            <w:proofErr w:type="spellStart"/>
            <w:r w:rsidRPr="00F71FBF">
              <w:rPr>
                <w:rFonts w:ascii="Book Antiqua" w:eastAsia="MS Mincho" w:hAnsi="Book Antiqua" w:cs="Times New Roman"/>
                <w:sz w:val="24"/>
                <w:szCs w:val="24"/>
              </w:rPr>
              <w:t>Gulielmi</w:t>
            </w:r>
            <w:proofErr w:type="spellEnd"/>
            <w:r w:rsidRPr="00F71FBF">
              <w:rPr>
                <w:rFonts w:ascii="Book Antiqua" w:eastAsia="MS Mincho" w:hAnsi="Book Antiqua" w:cs="Times New Roman"/>
                <w:sz w:val="24"/>
                <w:szCs w:val="24"/>
              </w:rPr>
              <w:t xml:space="preserve">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[56]</w:t>
            </w:r>
          </w:p>
        </w:tc>
        <w:tc>
          <w:tcPr>
            <w:tcW w:w="2734" w:type="dxa"/>
            <w:shd w:val="clear" w:color="auto" w:fill="auto"/>
            <w:tcMar>
              <w:top w:w="63" w:type="dxa"/>
              <w:left w:w="126" w:type="dxa"/>
              <w:bottom w:w="63" w:type="dxa"/>
              <w:right w:w="126" w:type="dxa"/>
            </w:tcMar>
            <w:vAlign w:val="center"/>
            <w:hideMark/>
          </w:tcPr>
          <w:p w14:paraId="3DD4C719"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i/>
                <w:sz w:val="24"/>
                <w:szCs w:val="24"/>
              </w:rPr>
              <w:t>Dig Surg</w:t>
            </w:r>
            <w:r w:rsidRPr="00F71FBF">
              <w:rPr>
                <w:rFonts w:ascii="Book Antiqua" w:eastAsia="MS Mincho" w:hAnsi="Book Antiqua" w:cs="Times New Roman"/>
                <w:sz w:val="24"/>
                <w:szCs w:val="24"/>
              </w:rPr>
              <w:t>, 2012</w:t>
            </w:r>
          </w:p>
        </w:tc>
        <w:tc>
          <w:tcPr>
            <w:tcW w:w="2077" w:type="dxa"/>
            <w:shd w:val="clear" w:color="auto" w:fill="auto"/>
            <w:tcMar>
              <w:top w:w="63" w:type="dxa"/>
              <w:left w:w="126" w:type="dxa"/>
              <w:bottom w:w="63" w:type="dxa"/>
              <w:right w:w="126" w:type="dxa"/>
            </w:tcMar>
            <w:vAlign w:val="center"/>
            <w:hideMark/>
          </w:tcPr>
          <w:p w14:paraId="26E6DF34"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Pathology (NL, steatosis, LC)</w:t>
            </w:r>
          </w:p>
        </w:tc>
        <w:tc>
          <w:tcPr>
            <w:tcW w:w="1581" w:type="dxa"/>
            <w:shd w:val="clear" w:color="auto" w:fill="auto"/>
            <w:tcMar>
              <w:top w:w="63" w:type="dxa"/>
              <w:left w:w="126" w:type="dxa"/>
              <w:bottom w:w="63" w:type="dxa"/>
              <w:right w:w="126" w:type="dxa"/>
            </w:tcMar>
            <w:vAlign w:val="center"/>
            <w:hideMark/>
          </w:tcPr>
          <w:p w14:paraId="020D8E8F"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20%</w:t>
            </w:r>
          </w:p>
        </w:tc>
        <w:tc>
          <w:tcPr>
            <w:tcW w:w="932" w:type="dxa"/>
            <w:shd w:val="clear" w:color="auto" w:fill="auto"/>
            <w:tcMar>
              <w:top w:w="63" w:type="dxa"/>
              <w:left w:w="126" w:type="dxa"/>
              <w:bottom w:w="63" w:type="dxa"/>
              <w:right w:w="126" w:type="dxa"/>
            </w:tcMar>
            <w:vAlign w:val="center"/>
            <w:hideMark/>
          </w:tcPr>
          <w:p w14:paraId="5D22AE0F"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30%</w:t>
            </w:r>
          </w:p>
        </w:tc>
        <w:tc>
          <w:tcPr>
            <w:tcW w:w="694" w:type="dxa"/>
            <w:shd w:val="clear" w:color="auto" w:fill="auto"/>
            <w:tcMar>
              <w:top w:w="63" w:type="dxa"/>
              <w:left w:w="126" w:type="dxa"/>
              <w:bottom w:w="63" w:type="dxa"/>
              <w:right w:w="126" w:type="dxa"/>
            </w:tcMar>
            <w:vAlign w:val="center"/>
            <w:hideMark/>
          </w:tcPr>
          <w:p w14:paraId="167C5271"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40%</w:t>
            </w:r>
          </w:p>
        </w:tc>
        <w:tc>
          <w:tcPr>
            <w:tcW w:w="1293" w:type="dxa"/>
            <w:shd w:val="clear" w:color="auto" w:fill="auto"/>
            <w:tcMar>
              <w:top w:w="63" w:type="dxa"/>
              <w:left w:w="126" w:type="dxa"/>
              <w:bottom w:w="63" w:type="dxa"/>
              <w:right w:w="126" w:type="dxa"/>
            </w:tcMar>
            <w:vAlign w:val="center"/>
            <w:hideMark/>
          </w:tcPr>
          <w:p w14:paraId="3A736D20"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ND</w:t>
            </w:r>
          </w:p>
        </w:tc>
      </w:tr>
      <w:tr w:rsidR="00744C96" w:rsidRPr="00F71FBF" w14:paraId="2F974B5A" w14:textId="77777777" w:rsidTr="00A02BBF">
        <w:trPr>
          <w:trHeight w:val="402"/>
        </w:trPr>
        <w:tc>
          <w:tcPr>
            <w:tcW w:w="1311" w:type="dxa"/>
            <w:shd w:val="clear" w:color="auto" w:fill="auto"/>
            <w:tcMar>
              <w:top w:w="63" w:type="dxa"/>
              <w:left w:w="126" w:type="dxa"/>
              <w:bottom w:w="63" w:type="dxa"/>
              <w:right w:w="126" w:type="dxa"/>
            </w:tcMar>
            <w:vAlign w:val="center"/>
            <w:hideMark/>
          </w:tcPr>
          <w:p w14:paraId="7F80BCFE" w14:textId="376B708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Hwang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[16]</w:t>
            </w:r>
          </w:p>
        </w:tc>
        <w:tc>
          <w:tcPr>
            <w:tcW w:w="2734" w:type="dxa"/>
            <w:shd w:val="clear" w:color="auto" w:fill="auto"/>
            <w:tcMar>
              <w:top w:w="63" w:type="dxa"/>
              <w:left w:w="126" w:type="dxa"/>
              <w:bottom w:w="63" w:type="dxa"/>
              <w:right w:w="126" w:type="dxa"/>
            </w:tcMar>
            <w:vAlign w:val="center"/>
            <w:hideMark/>
          </w:tcPr>
          <w:p w14:paraId="08DF53F0"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i/>
                <w:sz w:val="24"/>
                <w:szCs w:val="24"/>
              </w:rPr>
              <w:t xml:space="preserve">J </w:t>
            </w:r>
            <w:proofErr w:type="spellStart"/>
            <w:r w:rsidRPr="00F71FBF">
              <w:rPr>
                <w:rFonts w:ascii="Book Antiqua" w:eastAsia="MS Mincho" w:hAnsi="Book Antiqua" w:cs="Times New Roman"/>
                <w:i/>
                <w:sz w:val="24"/>
                <w:szCs w:val="24"/>
              </w:rPr>
              <w:t>Gastrointest</w:t>
            </w:r>
            <w:proofErr w:type="spellEnd"/>
            <w:r w:rsidRPr="00F71FBF">
              <w:rPr>
                <w:rFonts w:ascii="Book Antiqua" w:eastAsia="MS Mincho" w:hAnsi="Book Antiqua" w:cs="Times New Roman"/>
                <w:i/>
                <w:sz w:val="24"/>
                <w:szCs w:val="24"/>
              </w:rPr>
              <w:t xml:space="preserve"> Surg</w:t>
            </w:r>
            <w:r w:rsidRPr="00F71FBF">
              <w:rPr>
                <w:rFonts w:ascii="Book Antiqua" w:eastAsia="MS Mincho" w:hAnsi="Book Antiqua" w:cs="Times New Roman"/>
                <w:sz w:val="24"/>
                <w:szCs w:val="24"/>
              </w:rPr>
              <w:t>, 2015</w:t>
            </w:r>
          </w:p>
        </w:tc>
        <w:tc>
          <w:tcPr>
            <w:tcW w:w="2077" w:type="dxa"/>
            <w:shd w:val="clear" w:color="auto" w:fill="auto"/>
            <w:tcMar>
              <w:top w:w="63" w:type="dxa"/>
              <w:left w:w="126" w:type="dxa"/>
              <w:bottom w:w="63" w:type="dxa"/>
              <w:right w:w="126" w:type="dxa"/>
            </w:tcMar>
            <w:vAlign w:val="center"/>
            <w:hideMark/>
          </w:tcPr>
          <w:p w14:paraId="7AA3D4CF"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Pathology (CH, LC)</w:t>
            </w:r>
          </w:p>
        </w:tc>
        <w:tc>
          <w:tcPr>
            <w:tcW w:w="1581" w:type="dxa"/>
            <w:shd w:val="clear" w:color="auto" w:fill="auto"/>
            <w:tcMar>
              <w:top w:w="63" w:type="dxa"/>
              <w:left w:w="126" w:type="dxa"/>
              <w:bottom w:w="63" w:type="dxa"/>
              <w:right w:w="126" w:type="dxa"/>
            </w:tcMar>
            <w:vAlign w:val="center"/>
            <w:hideMark/>
          </w:tcPr>
          <w:p w14:paraId="7A27F2FF"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w:t>
            </w:r>
          </w:p>
        </w:tc>
        <w:tc>
          <w:tcPr>
            <w:tcW w:w="932" w:type="dxa"/>
            <w:shd w:val="clear" w:color="auto" w:fill="auto"/>
            <w:tcMar>
              <w:top w:w="63" w:type="dxa"/>
              <w:left w:w="126" w:type="dxa"/>
              <w:bottom w:w="63" w:type="dxa"/>
              <w:right w:w="126" w:type="dxa"/>
            </w:tcMar>
            <w:vAlign w:val="center"/>
            <w:hideMark/>
          </w:tcPr>
          <w:p w14:paraId="69A20CC2"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35% </w:t>
            </w:r>
          </w:p>
        </w:tc>
        <w:tc>
          <w:tcPr>
            <w:tcW w:w="694" w:type="dxa"/>
            <w:shd w:val="clear" w:color="auto" w:fill="auto"/>
            <w:tcMar>
              <w:top w:w="63" w:type="dxa"/>
              <w:left w:w="126" w:type="dxa"/>
              <w:bottom w:w="63" w:type="dxa"/>
              <w:right w:w="126" w:type="dxa"/>
            </w:tcMar>
            <w:vAlign w:val="center"/>
            <w:hideMark/>
          </w:tcPr>
          <w:p w14:paraId="08D04C84"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30% </w:t>
            </w:r>
          </w:p>
        </w:tc>
        <w:tc>
          <w:tcPr>
            <w:tcW w:w="1293" w:type="dxa"/>
            <w:shd w:val="clear" w:color="auto" w:fill="auto"/>
            <w:tcMar>
              <w:top w:w="63" w:type="dxa"/>
              <w:left w:w="126" w:type="dxa"/>
              <w:bottom w:w="63" w:type="dxa"/>
              <w:right w:w="126" w:type="dxa"/>
            </w:tcMar>
            <w:vAlign w:val="center"/>
            <w:hideMark/>
          </w:tcPr>
          <w:p w14:paraId="3A1415DB"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0.8% (90 d)</w:t>
            </w:r>
          </w:p>
        </w:tc>
      </w:tr>
      <w:tr w:rsidR="00744C96" w:rsidRPr="00F71FBF" w14:paraId="19094F8E" w14:textId="77777777" w:rsidTr="00A02BBF">
        <w:trPr>
          <w:trHeight w:val="402"/>
        </w:trPr>
        <w:tc>
          <w:tcPr>
            <w:tcW w:w="1311" w:type="dxa"/>
            <w:shd w:val="clear" w:color="auto" w:fill="auto"/>
            <w:tcMar>
              <w:top w:w="63" w:type="dxa"/>
              <w:left w:w="126" w:type="dxa"/>
              <w:bottom w:w="63" w:type="dxa"/>
              <w:right w:w="126" w:type="dxa"/>
            </w:tcMar>
            <w:vAlign w:val="center"/>
            <w:hideMark/>
          </w:tcPr>
          <w:p w14:paraId="5A327889" w14:textId="449D5F1E" w:rsidR="0035045D" w:rsidRPr="00F71FBF" w:rsidRDefault="0035045D" w:rsidP="003E25E0">
            <w:pPr>
              <w:widowControl/>
              <w:spacing w:after="0" w:line="360" w:lineRule="auto"/>
              <w:rPr>
                <w:rFonts w:ascii="Book Antiqua" w:eastAsia="MS Mincho" w:hAnsi="Book Antiqua" w:cs="Times New Roman"/>
                <w:sz w:val="24"/>
                <w:szCs w:val="24"/>
              </w:rPr>
            </w:pPr>
            <w:proofErr w:type="spellStart"/>
            <w:r w:rsidRPr="00F71FBF">
              <w:rPr>
                <w:rFonts w:ascii="Book Antiqua" w:eastAsia="MS Mincho" w:hAnsi="Book Antiqua" w:cs="Times New Roman"/>
                <w:sz w:val="24"/>
                <w:szCs w:val="24"/>
              </w:rPr>
              <w:t>Ribero</w:t>
            </w:r>
            <w:proofErr w:type="spellEnd"/>
            <w:r w:rsidRPr="00F71FBF">
              <w:rPr>
                <w:rFonts w:ascii="Book Antiqua" w:eastAsia="MS Mincho" w:hAnsi="Book Antiqua" w:cs="Times New Roman"/>
                <w:sz w:val="24"/>
                <w:szCs w:val="24"/>
              </w:rPr>
              <w:t xml:space="preserve"> </w:t>
            </w:r>
            <w:r w:rsidRPr="00F71FBF">
              <w:rPr>
                <w:rFonts w:ascii="Book Antiqua" w:eastAsia="MS Mincho" w:hAnsi="Book Antiqua" w:cs="Times New Roman"/>
                <w:i/>
                <w:sz w:val="24"/>
                <w:szCs w:val="24"/>
              </w:rPr>
              <w:t>et al</w:t>
            </w:r>
            <w:r w:rsidRPr="00F71FBF">
              <w:rPr>
                <w:rFonts w:ascii="Book Antiqua" w:eastAsia="MS Mincho" w:hAnsi="Book Antiqua" w:cs="Times New Roman"/>
                <w:sz w:val="24"/>
                <w:szCs w:val="24"/>
                <w:vertAlign w:val="superscript"/>
              </w:rPr>
              <w:t>[57]</w:t>
            </w:r>
          </w:p>
        </w:tc>
        <w:tc>
          <w:tcPr>
            <w:tcW w:w="2734" w:type="dxa"/>
            <w:shd w:val="clear" w:color="auto" w:fill="auto"/>
            <w:tcMar>
              <w:top w:w="63" w:type="dxa"/>
              <w:left w:w="126" w:type="dxa"/>
              <w:bottom w:w="63" w:type="dxa"/>
              <w:right w:w="126" w:type="dxa"/>
            </w:tcMar>
            <w:vAlign w:val="center"/>
            <w:hideMark/>
          </w:tcPr>
          <w:p w14:paraId="5D470C7D"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i/>
                <w:sz w:val="24"/>
                <w:szCs w:val="24"/>
              </w:rPr>
              <w:t>J Am Coll Surg</w:t>
            </w:r>
            <w:r w:rsidRPr="00F71FBF">
              <w:rPr>
                <w:rFonts w:ascii="Book Antiqua" w:eastAsia="MS Mincho" w:hAnsi="Book Antiqua" w:cs="Times New Roman"/>
                <w:sz w:val="24"/>
                <w:szCs w:val="24"/>
              </w:rPr>
              <w:t>, 2016</w:t>
            </w:r>
          </w:p>
        </w:tc>
        <w:tc>
          <w:tcPr>
            <w:tcW w:w="2077" w:type="dxa"/>
            <w:shd w:val="clear" w:color="auto" w:fill="auto"/>
            <w:tcMar>
              <w:top w:w="63" w:type="dxa"/>
              <w:left w:w="126" w:type="dxa"/>
              <w:bottom w:w="63" w:type="dxa"/>
              <w:right w:w="126" w:type="dxa"/>
            </w:tcMar>
            <w:vAlign w:val="center"/>
            <w:hideMark/>
          </w:tcPr>
          <w:p w14:paraId="09B706C2"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Pathology (NL, </w:t>
            </w:r>
            <w:proofErr w:type="spellStart"/>
            <w:r w:rsidRPr="00F71FBF">
              <w:rPr>
                <w:rFonts w:ascii="Book Antiqua" w:eastAsia="MS Mincho" w:hAnsi="Book Antiqua" w:cs="Times New Roman"/>
                <w:sz w:val="24"/>
                <w:szCs w:val="24"/>
              </w:rPr>
              <w:t>HCCa</w:t>
            </w:r>
            <w:proofErr w:type="spellEnd"/>
            <w:r w:rsidRPr="00F71FBF">
              <w:rPr>
                <w:rFonts w:ascii="Book Antiqua" w:eastAsia="MS Mincho" w:hAnsi="Book Antiqua" w:cs="Times New Roman"/>
                <w:sz w:val="24"/>
                <w:szCs w:val="24"/>
              </w:rPr>
              <w:t xml:space="preserve"> alone)</w:t>
            </w:r>
          </w:p>
        </w:tc>
        <w:tc>
          <w:tcPr>
            <w:tcW w:w="1581" w:type="dxa"/>
            <w:shd w:val="clear" w:color="auto" w:fill="auto"/>
            <w:tcMar>
              <w:top w:w="63" w:type="dxa"/>
              <w:left w:w="126" w:type="dxa"/>
              <w:bottom w:w="63" w:type="dxa"/>
              <w:right w:w="126" w:type="dxa"/>
            </w:tcMar>
            <w:vAlign w:val="center"/>
            <w:hideMark/>
          </w:tcPr>
          <w:p w14:paraId="4D8AF0CE"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30%</w:t>
            </w:r>
          </w:p>
        </w:tc>
        <w:tc>
          <w:tcPr>
            <w:tcW w:w="932" w:type="dxa"/>
            <w:shd w:val="clear" w:color="auto" w:fill="auto"/>
            <w:tcMar>
              <w:top w:w="63" w:type="dxa"/>
              <w:left w:w="126" w:type="dxa"/>
              <w:bottom w:w="63" w:type="dxa"/>
              <w:right w:w="126" w:type="dxa"/>
            </w:tcMar>
            <w:vAlign w:val="center"/>
            <w:hideMark/>
          </w:tcPr>
          <w:p w14:paraId="6644EEBE"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w:t>
            </w:r>
          </w:p>
        </w:tc>
        <w:tc>
          <w:tcPr>
            <w:tcW w:w="694" w:type="dxa"/>
            <w:shd w:val="clear" w:color="auto" w:fill="auto"/>
            <w:tcMar>
              <w:top w:w="63" w:type="dxa"/>
              <w:left w:w="126" w:type="dxa"/>
              <w:bottom w:w="63" w:type="dxa"/>
              <w:right w:w="126" w:type="dxa"/>
            </w:tcMar>
            <w:vAlign w:val="center"/>
            <w:hideMark/>
          </w:tcPr>
          <w:p w14:paraId="7D87DC0A"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w:t>
            </w:r>
          </w:p>
        </w:tc>
        <w:tc>
          <w:tcPr>
            <w:tcW w:w="1293" w:type="dxa"/>
            <w:shd w:val="clear" w:color="auto" w:fill="auto"/>
            <w:tcMar>
              <w:top w:w="63" w:type="dxa"/>
              <w:left w:w="126" w:type="dxa"/>
              <w:bottom w:w="63" w:type="dxa"/>
              <w:right w:w="126" w:type="dxa"/>
            </w:tcMar>
            <w:vAlign w:val="center"/>
            <w:hideMark/>
          </w:tcPr>
          <w:p w14:paraId="601176D9"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11% (90 d)</w:t>
            </w:r>
          </w:p>
        </w:tc>
      </w:tr>
      <w:tr w:rsidR="00744C96" w:rsidRPr="00F71FBF" w14:paraId="5CCEDBF7" w14:textId="77777777" w:rsidTr="00A02BBF">
        <w:trPr>
          <w:trHeight w:val="402"/>
        </w:trPr>
        <w:tc>
          <w:tcPr>
            <w:tcW w:w="1311" w:type="dxa"/>
            <w:shd w:val="clear" w:color="auto" w:fill="auto"/>
            <w:tcMar>
              <w:top w:w="63" w:type="dxa"/>
              <w:left w:w="126" w:type="dxa"/>
              <w:bottom w:w="63" w:type="dxa"/>
              <w:right w:w="126" w:type="dxa"/>
            </w:tcMar>
            <w:vAlign w:val="center"/>
            <w:hideMark/>
          </w:tcPr>
          <w:p w14:paraId="153DC392"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Our series</w:t>
            </w:r>
          </w:p>
        </w:tc>
        <w:tc>
          <w:tcPr>
            <w:tcW w:w="2734" w:type="dxa"/>
            <w:shd w:val="clear" w:color="auto" w:fill="auto"/>
            <w:tcMar>
              <w:top w:w="63" w:type="dxa"/>
              <w:left w:w="126" w:type="dxa"/>
              <w:bottom w:w="63" w:type="dxa"/>
              <w:right w:w="126" w:type="dxa"/>
            </w:tcMar>
            <w:vAlign w:val="center"/>
            <w:hideMark/>
          </w:tcPr>
          <w:p w14:paraId="7D84685D" w14:textId="77777777" w:rsidR="0035045D" w:rsidRPr="00F71FBF" w:rsidRDefault="0035045D" w:rsidP="003E25E0">
            <w:pPr>
              <w:widowControl/>
              <w:spacing w:after="0" w:line="360" w:lineRule="auto"/>
              <w:rPr>
                <w:rFonts w:ascii="Book Antiqua" w:eastAsia="MS Mincho" w:hAnsi="Book Antiqua" w:cs="Times New Roman"/>
                <w:sz w:val="24"/>
                <w:szCs w:val="24"/>
              </w:rPr>
            </w:pPr>
            <w:proofErr w:type="spellStart"/>
            <w:r w:rsidRPr="00F71FBF">
              <w:rPr>
                <w:rFonts w:ascii="Book Antiqua" w:eastAsia="MS Mincho" w:hAnsi="Book Antiqua" w:cs="Times New Roman"/>
                <w:i/>
                <w:sz w:val="24"/>
                <w:szCs w:val="24"/>
              </w:rPr>
              <w:t>Hepatogastroenterology</w:t>
            </w:r>
            <w:proofErr w:type="spellEnd"/>
            <w:r w:rsidRPr="00F71FBF">
              <w:rPr>
                <w:rFonts w:ascii="Book Antiqua" w:eastAsia="MS Mincho" w:hAnsi="Book Antiqua" w:cs="Times New Roman"/>
                <w:sz w:val="24"/>
                <w:szCs w:val="24"/>
              </w:rPr>
              <w:t xml:space="preserve"> (in press)</w:t>
            </w:r>
          </w:p>
        </w:tc>
        <w:tc>
          <w:tcPr>
            <w:tcW w:w="2077" w:type="dxa"/>
            <w:shd w:val="clear" w:color="auto" w:fill="auto"/>
            <w:tcMar>
              <w:top w:w="63" w:type="dxa"/>
              <w:left w:w="126" w:type="dxa"/>
              <w:bottom w:w="63" w:type="dxa"/>
              <w:right w:w="126" w:type="dxa"/>
            </w:tcMar>
            <w:vAlign w:val="center"/>
            <w:hideMark/>
          </w:tcPr>
          <w:p w14:paraId="5BA4BE0E"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ATIII, ICG15, GSA</w:t>
            </w:r>
          </w:p>
        </w:tc>
        <w:tc>
          <w:tcPr>
            <w:tcW w:w="3207" w:type="dxa"/>
            <w:gridSpan w:val="3"/>
            <w:shd w:val="clear" w:color="auto" w:fill="auto"/>
            <w:tcMar>
              <w:top w:w="63" w:type="dxa"/>
              <w:left w:w="126" w:type="dxa"/>
              <w:bottom w:w="63" w:type="dxa"/>
              <w:right w:w="126" w:type="dxa"/>
            </w:tcMar>
            <w:vAlign w:val="center"/>
            <w:hideMark/>
          </w:tcPr>
          <w:p w14:paraId="5A1C0C1B" w14:textId="5C4FEB3B"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35</w:t>
            </w:r>
            <w:r w:rsidR="00A02BBF" w:rsidRPr="00F71FBF">
              <w:rPr>
                <w:rFonts w:ascii="Book Antiqua" w:eastAsia="MS Mincho" w:hAnsi="Book Antiqua" w:cs="Times New Roman"/>
                <w:sz w:val="24"/>
                <w:szCs w:val="24"/>
              </w:rPr>
              <w:t>%-</w:t>
            </w:r>
            <w:r w:rsidRPr="00F71FBF">
              <w:rPr>
                <w:rFonts w:ascii="Book Antiqua" w:eastAsia="MS Mincho" w:hAnsi="Book Antiqua" w:cs="Times New Roman"/>
                <w:sz w:val="24"/>
                <w:szCs w:val="24"/>
              </w:rPr>
              <w:t>95%</w:t>
            </w:r>
          </w:p>
        </w:tc>
        <w:tc>
          <w:tcPr>
            <w:tcW w:w="1293" w:type="dxa"/>
            <w:shd w:val="clear" w:color="auto" w:fill="auto"/>
            <w:tcMar>
              <w:top w:w="63" w:type="dxa"/>
              <w:left w:w="126" w:type="dxa"/>
              <w:bottom w:w="63" w:type="dxa"/>
              <w:right w:w="126" w:type="dxa"/>
            </w:tcMar>
            <w:vAlign w:val="center"/>
            <w:hideMark/>
          </w:tcPr>
          <w:p w14:paraId="01094CAB" w14:textId="77777777" w:rsidR="0035045D" w:rsidRPr="00F71FBF" w:rsidRDefault="0035045D"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2.3% (90 d)</w:t>
            </w:r>
          </w:p>
        </w:tc>
      </w:tr>
    </w:tbl>
    <w:p w14:paraId="42A3636A" w14:textId="7B37F48C" w:rsidR="00C603AE" w:rsidRPr="003E25E0" w:rsidRDefault="00A02BBF" w:rsidP="003E25E0">
      <w:pPr>
        <w:widowControl/>
        <w:spacing w:after="0" w:line="360" w:lineRule="auto"/>
        <w:rPr>
          <w:rFonts w:ascii="Book Antiqua" w:eastAsia="MS Mincho" w:hAnsi="Book Antiqua" w:cs="Times New Roman"/>
          <w:sz w:val="24"/>
          <w:szCs w:val="24"/>
        </w:rPr>
      </w:pPr>
      <w:r w:rsidRPr="00F71FBF">
        <w:rPr>
          <w:rFonts w:ascii="Book Antiqua" w:eastAsia="MS Mincho" w:hAnsi="Book Antiqua" w:cs="Times New Roman"/>
          <w:sz w:val="24"/>
          <w:szCs w:val="24"/>
        </w:rPr>
        <w:t xml:space="preserve">LV: Liver volume; NL: Normal liver; CH: Chronic hepatitis; LC: Liver cirrhosis; HCC: Hepatocellular carcinoma; </w:t>
      </w:r>
      <w:proofErr w:type="spellStart"/>
      <w:r w:rsidRPr="00F71FBF">
        <w:rPr>
          <w:rFonts w:ascii="Book Antiqua" w:eastAsia="MS Mincho" w:hAnsi="Book Antiqua" w:cs="Times New Roman"/>
          <w:sz w:val="24"/>
          <w:szCs w:val="24"/>
        </w:rPr>
        <w:t>GBCa</w:t>
      </w:r>
      <w:proofErr w:type="spellEnd"/>
      <w:r w:rsidRPr="00F71FBF">
        <w:rPr>
          <w:rFonts w:ascii="Book Antiqua" w:eastAsia="MS Mincho" w:hAnsi="Book Antiqua" w:cs="Times New Roman"/>
          <w:sz w:val="24"/>
          <w:szCs w:val="24"/>
        </w:rPr>
        <w:t xml:space="preserve">: Gallbladder cancer; </w:t>
      </w:r>
      <w:proofErr w:type="spellStart"/>
      <w:r w:rsidRPr="00F71FBF">
        <w:rPr>
          <w:rFonts w:ascii="Book Antiqua" w:eastAsia="MS Mincho" w:hAnsi="Book Antiqua" w:cs="Times New Roman"/>
          <w:sz w:val="24"/>
          <w:szCs w:val="24"/>
        </w:rPr>
        <w:t>ICCa</w:t>
      </w:r>
      <w:proofErr w:type="spellEnd"/>
      <w:r w:rsidRPr="00F71FBF">
        <w:rPr>
          <w:rFonts w:ascii="Book Antiqua" w:eastAsia="MS Mincho" w:hAnsi="Book Antiqua" w:cs="Times New Roman"/>
          <w:sz w:val="24"/>
          <w:szCs w:val="24"/>
        </w:rPr>
        <w:t xml:space="preserve">: Intrahepatic </w:t>
      </w:r>
      <w:proofErr w:type="spellStart"/>
      <w:r w:rsidRPr="00F71FBF">
        <w:rPr>
          <w:rFonts w:ascii="Book Antiqua" w:eastAsia="MS Mincho" w:hAnsi="Book Antiqua" w:cs="Times New Roman"/>
          <w:sz w:val="24"/>
          <w:szCs w:val="24"/>
        </w:rPr>
        <w:t>cholangiocellular</w:t>
      </w:r>
      <w:proofErr w:type="spellEnd"/>
      <w:r w:rsidRPr="00F71FBF">
        <w:rPr>
          <w:rFonts w:ascii="Book Antiqua" w:eastAsia="MS Mincho" w:hAnsi="Book Antiqua" w:cs="Times New Roman"/>
          <w:sz w:val="24"/>
          <w:szCs w:val="24"/>
        </w:rPr>
        <w:t xml:space="preserve"> carcinoma; </w:t>
      </w:r>
      <w:proofErr w:type="spellStart"/>
      <w:r w:rsidRPr="00F71FBF">
        <w:rPr>
          <w:rFonts w:ascii="Book Antiqua" w:eastAsia="MS Mincho" w:hAnsi="Book Antiqua" w:cs="Times New Roman"/>
          <w:sz w:val="24"/>
          <w:szCs w:val="24"/>
        </w:rPr>
        <w:t>HCCa</w:t>
      </w:r>
      <w:proofErr w:type="spellEnd"/>
      <w:r w:rsidRPr="00F71FBF">
        <w:rPr>
          <w:rFonts w:ascii="Book Antiqua" w:eastAsia="MS Mincho" w:hAnsi="Book Antiqua" w:cs="Times New Roman"/>
          <w:sz w:val="24"/>
          <w:szCs w:val="24"/>
        </w:rPr>
        <w:t xml:space="preserve">: Hilar </w:t>
      </w:r>
      <w:proofErr w:type="spellStart"/>
      <w:r w:rsidRPr="00F71FBF">
        <w:rPr>
          <w:rFonts w:ascii="Book Antiqua" w:eastAsia="MS Mincho" w:hAnsi="Book Antiqua" w:cs="Times New Roman"/>
          <w:sz w:val="24"/>
          <w:szCs w:val="24"/>
        </w:rPr>
        <w:t>cholangiocellular</w:t>
      </w:r>
      <w:proofErr w:type="spellEnd"/>
      <w:r w:rsidRPr="00F71FBF">
        <w:rPr>
          <w:rFonts w:ascii="Book Antiqua" w:eastAsia="MS Mincho" w:hAnsi="Book Antiqua" w:cs="Times New Roman"/>
          <w:sz w:val="24"/>
          <w:szCs w:val="24"/>
        </w:rPr>
        <w:t xml:space="preserve"> carcinoma; ATIII: Anti-thrombin III; ICG15: Indocyanine green retention rate at 15 min; GSA: 99m Tc-galactosyl human serum albumin scintigraphy; ND: Not describe.</w:t>
      </w:r>
    </w:p>
    <w:sectPr w:rsidR="00C603AE" w:rsidRPr="003E25E0" w:rsidSect="00C603AE">
      <w:pgSz w:w="11906" w:h="16838"/>
      <w:pgMar w:top="1440" w:right="1080" w:bottom="1440" w:left="1080" w:header="851" w:footer="992" w:gutter="0"/>
      <w:cols w:space="425"/>
      <w:docGrid w:type="line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256F4" w14:textId="77777777" w:rsidR="00606DCA" w:rsidRDefault="00606DCA" w:rsidP="000C4BE1">
      <w:pPr>
        <w:spacing w:after="0" w:line="240" w:lineRule="auto"/>
      </w:pPr>
      <w:r>
        <w:separator/>
      </w:r>
    </w:p>
  </w:endnote>
  <w:endnote w:type="continuationSeparator" w:id="0">
    <w:p w14:paraId="7A5F3292" w14:textId="77777777" w:rsidR="00606DCA" w:rsidRDefault="00606DCA" w:rsidP="000C4BE1">
      <w:pPr>
        <w:spacing w:after="0" w:line="240" w:lineRule="auto"/>
      </w:pPr>
      <w:r>
        <w:continuationSeparator/>
      </w:r>
    </w:p>
  </w:endnote>
  <w:endnote w:type="continuationNotice" w:id="1">
    <w:p w14:paraId="4BCADE22" w14:textId="77777777" w:rsidR="00606DCA" w:rsidRDefault="00606D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Mincho">
    <w:altName w:val="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平成明朝">
    <w:altName w:val="Yu Gothic"/>
    <w:panose1 w:val="00000000000000000000"/>
    <w:charset w:val="80"/>
    <w:family w:val="roman"/>
    <w:notTrueType/>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3BF60" w14:textId="77777777" w:rsidR="00606DCA" w:rsidRDefault="00606DCA" w:rsidP="000C4BE1">
      <w:pPr>
        <w:spacing w:after="0" w:line="240" w:lineRule="auto"/>
      </w:pPr>
      <w:r>
        <w:separator/>
      </w:r>
    </w:p>
  </w:footnote>
  <w:footnote w:type="continuationSeparator" w:id="0">
    <w:p w14:paraId="1316B45E" w14:textId="77777777" w:rsidR="00606DCA" w:rsidRDefault="00606DCA" w:rsidP="000C4BE1">
      <w:pPr>
        <w:spacing w:after="0" w:line="240" w:lineRule="auto"/>
      </w:pPr>
      <w:r>
        <w:continuationSeparator/>
      </w:r>
    </w:p>
  </w:footnote>
  <w:footnote w:type="continuationNotice" w:id="1">
    <w:p w14:paraId="7C7B019E" w14:textId="77777777" w:rsidR="00606DCA" w:rsidRDefault="00606DC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839"/>
  <w:drawingGridHorizontalSpacing w:val="21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ed2vss0o2e2flezr5apfx2nfdp29tdswvw5&quot;&gt;20120903&lt;record-ids&gt;&lt;item&gt;172&lt;/item&gt;&lt;item&gt;235&lt;/item&gt;&lt;item&gt;356&lt;/item&gt;&lt;item&gt;948&lt;/item&gt;&lt;item&gt;1005&lt;/item&gt;&lt;item&gt;1173&lt;/item&gt;&lt;item&gt;1442&lt;/item&gt;&lt;item&gt;2726&lt;/item&gt;&lt;item&gt;2769&lt;/item&gt;&lt;item&gt;2912&lt;/item&gt;&lt;item&gt;4313&lt;/item&gt;&lt;item&gt;4895&lt;/item&gt;&lt;item&gt;4951&lt;/item&gt;&lt;item&gt;5019&lt;/item&gt;&lt;item&gt;6060&lt;/item&gt;&lt;item&gt;6788&lt;/item&gt;&lt;item&gt;6829&lt;/item&gt;&lt;item&gt;7294&lt;/item&gt;&lt;item&gt;7876&lt;/item&gt;&lt;item&gt;8444&lt;/item&gt;&lt;item&gt;8476&lt;/item&gt;&lt;item&gt;27194&lt;/item&gt;&lt;item&gt;27212&lt;/item&gt;&lt;item&gt;27251&lt;/item&gt;&lt;item&gt;27328&lt;/item&gt;&lt;item&gt;27351&lt;/item&gt;&lt;item&gt;27367&lt;/item&gt;&lt;item&gt;27368&lt;/item&gt;&lt;item&gt;27369&lt;/item&gt;&lt;item&gt;27372&lt;/item&gt;&lt;item&gt;27385&lt;/item&gt;&lt;item&gt;27389&lt;/item&gt;&lt;item&gt;27390&lt;/item&gt;&lt;item&gt;27391&lt;/item&gt;&lt;item&gt;27392&lt;/item&gt;&lt;item&gt;27397&lt;/item&gt;&lt;item&gt;27400&lt;/item&gt;&lt;item&gt;27401&lt;/item&gt;&lt;item&gt;27405&lt;/item&gt;&lt;item&gt;27406&lt;/item&gt;&lt;item&gt;27428&lt;/item&gt;&lt;item&gt;27429&lt;/item&gt;&lt;item&gt;27480&lt;/item&gt;&lt;item&gt;27483&lt;/item&gt;&lt;item&gt;27529&lt;/item&gt;&lt;item&gt;27688&lt;/item&gt;&lt;item&gt;28279&lt;/item&gt;&lt;item&gt;28492&lt;/item&gt;&lt;item&gt;28495&lt;/item&gt;&lt;item&gt;28496&lt;/item&gt;&lt;item&gt;28533&lt;/item&gt;&lt;item&gt;28534&lt;/item&gt;&lt;item&gt;28535&lt;/item&gt;&lt;item&gt;28553&lt;/item&gt;&lt;item&gt;28554&lt;/item&gt;&lt;item&gt;28555&lt;/item&gt;&lt;item&gt;28556&lt;/item&gt;&lt;item&gt;28558&lt;/item&gt;&lt;item&gt;28559&lt;/item&gt;&lt;item&gt;28560&lt;/item&gt;&lt;item&gt;28565&lt;/item&gt;&lt;item&gt;28770&lt;/item&gt;&lt;item&gt;28792&lt;/item&gt;&lt;item&gt;28807&lt;/item&gt;&lt;item&gt;28809&lt;/item&gt;&lt;item&gt;28884&lt;/item&gt;&lt;item&gt;28885&lt;/item&gt;&lt;item&gt;28886&lt;/item&gt;&lt;item&gt;28887&lt;/item&gt;&lt;item&gt;28888&lt;/item&gt;&lt;item&gt;28889&lt;/item&gt;&lt;/record-ids&gt;&lt;/item&gt;&lt;/Libraries&gt;"/>
  </w:docVars>
  <w:rsids>
    <w:rsidRoot w:val="000C4BE1"/>
    <w:rsid w:val="00002805"/>
    <w:rsid w:val="00017749"/>
    <w:rsid w:val="00017875"/>
    <w:rsid w:val="00023CAF"/>
    <w:rsid w:val="00040D7B"/>
    <w:rsid w:val="000552FA"/>
    <w:rsid w:val="0005542F"/>
    <w:rsid w:val="00074748"/>
    <w:rsid w:val="000750E6"/>
    <w:rsid w:val="000775B7"/>
    <w:rsid w:val="00077DAB"/>
    <w:rsid w:val="00084136"/>
    <w:rsid w:val="00090512"/>
    <w:rsid w:val="000A28E0"/>
    <w:rsid w:val="000B0B87"/>
    <w:rsid w:val="000B5720"/>
    <w:rsid w:val="000C102A"/>
    <w:rsid w:val="000C4BE1"/>
    <w:rsid w:val="000D28AB"/>
    <w:rsid w:val="000E1ABE"/>
    <w:rsid w:val="000E65ED"/>
    <w:rsid w:val="000F6F58"/>
    <w:rsid w:val="00101BCB"/>
    <w:rsid w:val="00105FBA"/>
    <w:rsid w:val="00131029"/>
    <w:rsid w:val="0013698E"/>
    <w:rsid w:val="00150097"/>
    <w:rsid w:val="00151A41"/>
    <w:rsid w:val="00160149"/>
    <w:rsid w:val="00163373"/>
    <w:rsid w:val="00173E04"/>
    <w:rsid w:val="001838FC"/>
    <w:rsid w:val="001A0E4A"/>
    <w:rsid w:val="001B3E16"/>
    <w:rsid w:val="001B7362"/>
    <w:rsid w:val="001B7FDD"/>
    <w:rsid w:val="001C0C29"/>
    <w:rsid w:val="001F58B3"/>
    <w:rsid w:val="0021028E"/>
    <w:rsid w:val="00212CDC"/>
    <w:rsid w:val="0021633E"/>
    <w:rsid w:val="0022694B"/>
    <w:rsid w:val="002428C8"/>
    <w:rsid w:val="00245EFF"/>
    <w:rsid w:val="00267904"/>
    <w:rsid w:val="00285628"/>
    <w:rsid w:val="00290802"/>
    <w:rsid w:val="00292EBC"/>
    <w:rsid w:val="00297CE0"/>
    <w:rsid w:val="002A39C1"/>
    <w:rsid w:val="002B330D"/>
    <w:rsid w:val="002B5860"/>
    <w:rsid w:val="002B7ADB"/>
    <w:rsid w:val="002C7CDB"/>
    <w:rsid w:val="002E203A"/>
    <w:rsid w:val="002E21CE"/>
    <w:rsid w:val="002E385F"/>
    <w:rsid w:val="002E67BE"/>
    <w:rsid w:val="00305FCB"/>
    <w:rsid w:val="0030604D"/>
    <w:rsid w:val="00307524"/>
    <w:rsid w:val="00311A3A"/>
    <w:rsid w:val="00316AE1"/>
    <w:rsid w:val="0032280A"/>
    <w:rsid w:val="00333598"/>
    <w:rsid w:val="0033589F"/>
    <w:rsid w:val="0033620F"/>
    <w:rsid w:val="003409B5"/>
    <w:rsid w:val="00343D01"/>
    <w:rsid w:val="00347FDA"/>
    <w:rsid w:val="0035045D"/>
    <w:rsid w:val="003534BC"/>
    <w:rsid w:val="00355189"/>
    <w:rsid w:val="003642A7"/>
    <w:rsid w:val="003655FC"/>
    <w:rsid w:val="003757DC"/>
    <w:rsid w:val="00380B4F"/>
    <w:rsid w:val="00380D8B"/>
    <w:rsid w:val="00391F75"/>
    <w:rsid w:val="003945D9"/>
    <w:rsid w:val="00394CD6"/>
    <w:rsid w:val="003C2F09"/>
    <w:rsid w:val="003C451C"/>
    <w:rsid w:val="003D54D4"/>
    <w:rsid w:val="003E25E0"/>
    <w:rsid w:val="003E41D9"/>
    <w:rsid w:val="003F4C0A"/>
    <w:rsid w:val="003F736D"/>
    <w:rsid w:val="003F7CE1"/>
    <w:rsid w:val="00401E8E"/>
    <w:rsid w:val="0042581B"/>
    <w:rsid w:val="0045136E"/>
    <w:rsid w:val="0045253B"/>
    <w:rsid w:val="004546A3"/>
    <w:rsid w:val="00471C20"/>
    <w:rsid w:val="00474551"/>
    <w:rsid w:val="00475092"/>
    <w:rsid w:val="00480CA6"/>
    <w:rsid w:val="0048231F"/>
    <w:rsid w:val="004B12A9"/>
    <w:rsid w:val="004B60ED"/>
    <w:rsid w:val="004C7D3B"/>
    <w:rsid w:val="004D0F24"/>
    <w:rsid w:val="004D374F"/>
    <w:rsid w:val="004D3FA8"/>
    <w:rsid w:val="004D5E4B"/>
    <w:rsid w:val="004D7ECB"/>
    <w:rsid w:val="004E256B"/>
    <w:rsid w:val="004E7E0D"/>
    <w:rsid w:val="004F4FD4"/>
    <w:rsid w:val="0051009B"/>
    <w:rsid w:val="00514F44"/>
    <w:rsid w:val="005222E6"/>
    <w:rsid w:val="005245B4"/>
    <w:rsid w:val="0053105D"/>
    <w:rsid w:val="00533807"/>
    <w:rsid w:val="00537B97"/>
    <w:rsid w:val="00542A8F"/>
    <w:rsid w:val="00556DE6"/>
    <w:rsid w:val="005678E2"/>
    <w:rsid w:val="00570584"/>
    <w:rsid w:val="005766D9"/>
    <w:rsid w:val="00586CD9"/>
    <w:rsid w:val="00590753"/>
    <w:rsid w:val="0059403C"/>
    <w:rsid w:val="0059596E"/>
    <w:rsid w:val="005B5D18"/>
    <w:rsid w:val="005B6C04"/>
    <w:rsid w:val="005D0872"/>
    <w:rsid w:val="005E37DA"/>
    <w:rsid w:val="006000A4"/>
    <w:rsid w:val="00606DCA"/>
    <w:rsid w:val="006071EE"/>
    <w:rsid w:val="006210F8"/>
    <w:rsid w:val="006212AF"/>
    <w:rsid w:val="006230A4"/>
    <w:rsid w:val="0062656C"/>
    <w:rsid w:val="00660FEF"/>
    <w:rsid w:val="006953F9"/>
    <w:rsid w:val="006968CF"/>
    <w:rsid w:val="006B233C"/>
    <w:rsid w:val="006C2677"/>
    <w:rsid w:val="006C48DB"/>
    <w:rsid w:val="006D2B09"/>
    <w:rsid w:val="006D37DB"/>
    <w:rsid w:val="006D4BC2"/>
    <w:rsid w:val="006E52F7"/>
    <w:rsid w:val="006F1752"/>
    <w:rsid w:val="00712124"/>
    <w:rsid w:val="007127B5"/>
    <w:rsid w:val="00714B19"/>
    <w:rsid w:val="007155A5"/>
    <w:rsid w:val="00721758"/>
    <w:rsid w:val="007400E2"/>
    <w:rsid w:val="00742CA1"/>
    <w:rsid w:val="00744C96"/>
    <w:rsid w:val="007561B3"/>
    <w:rsid w:val="00761EB4"/>
    <w:rsid w:val="00764F2D"/>
    <w:rsid w:val="00765682"/>
    <w:rsid w:val="00782D80"/>
    <w:rsid w:val="00785204"/>
    <w:rsid w:val="00786F00"/>
    <w:rsid w:val="007A3B18"/>
    <w:rsid w:val="007B2A48"/>
    <w:rsid w:val="007D1470"/>
    <w:rsid w:val="007D3D3B"/>
    <w:rsid w:val="007E4721"/>
    <w:rsid w:val="007E7EB2"/>
    <w:rsid w:val="00803EC8"/>
    <w:rsid w:val="00805D1F"/>
    <w:rsid w:val="008207A8"/>
    <w:rsid w:val="008225F9"/>
    <w:rsid w:val="00834D2D"/>
    <w:rsid w:val="00834F26"/>
    <w:rsid w:val="00837D67"/>
    <w:rsid w:val="008413D2"/>
    <w:rsid w:val="00841B67"/>
    <w:rsid w:val="00866F52"/>
    <w:rsid w:val="0087238E"/>
    <w:rsid w:val="00886ED6"/>
    <w:rsid w:val="008A1434"/>
    <w:rsid w:val="008A4399"/>
    <w:rsid w:val="008A505F"/>
    <w:rsid w:val="008A7186"/>
    <w:rsid w:val="008C6747"/>
    <w:rsid w:val="008E76C2"/>
    <w:rsid w:val="008E7D16"/>
    <w:rsid w:val="00907C22"/>
    <w:rsid w:val="00911030"/>
    <w:rsid w:val="00911B90"/>
    <w:rsid w:val="00930431"/>
    <w:rsid w:val="0096480C"/>
    <w:rsid w:val="0097130D"/>
    <w:rsid w:val="00996DAB"/>
    <w:rsid w:val="009A50C6"/>
    <w:rsid w:val="009B275E"/>
    <w:rsid w:val="009B6B0E"/>
    <w:rsid w:val="009C2236"/>
    <w:rsid w:val="009D2B5D"/>
    <w:rsid w:val="009E3773"/>
    <w:rsid w:val="009E413F"/>
    <w:rsid w:val="00A02BBF"/>
    <w:rsid w:val="00A123B5"/>
    <w:rsid w:val="00A1312D"/>
    <w:rsid w:val="00A2280C"/>
    <w:rsid w:val="00A251C7"/>
    <w:rsid w:val="00A417E8"/>
    <w:rsid w:val="00A41F54"/>
    <w:rsid w:val="00A616F8"/>
    <w:rsid w:val="00A73F68"/>
    <w:rsid w:val="00A810F7"/>
    <w:rsid w:val="00A81C0D"/>
    <w:rsid w:val="00A9077A"/>
    <w:rsid w:val="00A93407"/>
    <w:rsid w:val="00AA10A9"/>
    <w:rsid w:val="00AA5630"/>
    <w:rsid w:val="00AC0EA3"/>
    <w:rsid w:val="00AD575F"/>
    <w:rsid w:val="00AD5E9C"/>
    <w:rsid w:val="00AE0E9D"/>
    <w:rsid w:val="00AE50B3"/>
    <w:rsid w:val="00B03A46"/>
    <w:rsid w:val="00B251E7"/>
    <w:rsid w:val="00B3586A"/>
    <w:rsid w:val="00B3599D"/>
    <w:rsid w:val="00B52FA7"/>
    <w:rsid w:val="00B846D2"/>
    <w:rsid w:val="00B862F7"/>
    <w:rsid w:val="00B9352D"/>
    <w:rsid w:val="00BA6F86"/>
    <w:rsid w:val="00BB1B09"/>
    <w:rsid w:val="00BC0CEA"/>
    <w:rsid w:val="00BC1D4B"/>
    <w:rsid w:val="00BD11C0"/>
    <w:rsid w:val="00BF7F5C"/>
    <w:rsid w:val="00C01135"/>
    <w:rsid w:val="00C034E9"/>
    <w:rsid w:val="00C04623"/>
    <w:rsid w:val="00C07DE5"/>
    <w:rsid w:val="00C10668"/>
    <w:rsid w:val="00C25E53"/>
    <w:rsid w:val="00C31F8E"/>
    <w:rsid w:val="00C363F3"/>
    <w:rsid w:val="00C44AA3"/>
    <w:rsid w:val="00C51869"/>
    <w:rsid w:val="00C530E2"/>
    <w:rsid w:val="00C603AE"/>
    <w:rsid w:val="00C628B1"/>
    <w:rsid w:val="00C64A8B"/>
    <w:rsid w:val="00C65F60"/>
    <w:rsid w:val="00C80F00"/>
    <w:rsid w:val="00C97123"/>
    <w:rsid w:val="00CE1450"/>
    <w:rsid w:val="00CE47D3"/>
    <w:rsid w:val="00CF6192"/>
    <w:rsid w:val="00CF7C86"/>
    <w:rsid w:val="00D21BCF"/>
    <w:rsid w:val="00D3609E"/>
    <w:rsid w:val="00D51F52"/>
    <w:rsid w:val="00D54763"/>
    <w:rsid w:val="00D562FB"/>
    <w:rsid w:val="00D61B93"/>
    <w:rsid w:val="00D62443"/>
    <w:rsid w:val="00D63734"/>
    <w:rsid w:val="00D77C7E"/>
    <w:rsid w:val="00D80125"/>
    <w:rsid w:val="00D804EC"/>
    <w:rsid w:val="00D86720"/>
    <w:rsid w:val="00D918E8"/>
    <w:rsid w:val="00DA5BB7"/>
    <w:rsid w:val="00DA6450"/>
    <w:rsid w:val="00DB34DC"/>
    <w:rsid w:val="00DC3B28"/>
    <w:rsid w:val="00DC7B0F"/>
    <w:rsid w:val="00DD222F"/>
    <w:rsid w:val="00DE4662"/>
    <w:rsid w:val="00DF20DE"/>
    <w:rsid w:val="00E148BD"/>
    <w:rsid w:val="00E224C3"/>
    <w:rsid w:val="00E31AB2"/>
    <w:rsid w:val="00E41CDE"/>
    <w:rsid w:val="00E45550"/>
    <w:rsid w:val="00E47673"/>
    <w:rsid w:val="00E573D2"/>
    <w:rsid w:val="00E62795"/>
    <w:rsid w:val="00E700FB"/>
    <w:rsid w:val="00E8198F"/>
    <w:rsid w:val="00E84AEB"/>
    <w:rsid w:val="00E86048"/>
    <w:rsid w:val="00E86640"/>
    <w:rsid w:val="00EB17E3"/>
    <w:rsid w:val="00EB1DA8"/>
    <w:rsid w:val="00EC1347"/>
    <w:rsid w:val="00EC41C0"/>
    <w:rsid w:val="00EC4344"/>
    <w:rsid w:val="00EC7793"/>
    <w:rsid w:val="00EE3DFC"/>
    <w:rsid w:val="00EE7EAF"/>
    <w:rsid w:val="00EF7F81"/>
    <w:rsid w:val="00F002D5"/>
    <w:rsid w:val="00F01100"/>
    <w:rsid w:val="00F01591"/>
    <w:rsid w:val="00F14FC0"/>
    <w:rsid w:val="00F23D4B"/>
    <w:rsid w:val="00F374F9"/>
    <w:rsid w:val="00F45D6D"/>
    <w:rsid w:val="00F572EB"/>
    <w:rsid w:val="00F574F3"/>
    <w:rsid w:val="00F57FE8"/>
    <w:rsid w:val="00F61FDF"/>
    <w:rsid w:val="00F71FBF"/>
    <w:rsid w:val="00F74961"/>
    <w:rsid w:val="00F80C68"/>
    <w:rsid w:val="00F91F0B"/>
    <w:rsid w:val="00F92C3E"/>
    <w:rsid w:val="00FA1C8A"/>
    <w:rsid w:val="00FC08A9"/>
    <w:rsid w:val="00FC37DE"/>
    <w:rsid w:val="00FD37CA"/>
    <w:rsid w:val="00FD4F70"/>
    <w:rsid w:val="00FD6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E0FB044"/>
  <w15:docId w15:val="{F26C1829-0CAA-4B53-9D13-87E429F3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BE1"/>
    <w:pPr>
      <w:widowControl w:val="0"/>
      <w:spacing w:after="160" w:line="48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C4BE1"/>
    <w:pPr>
      <w:tabs>
        <w:tab w:val="center" w:pos="4252"/>
        <w:tab w:val="right" w:pos="8504"/>
      </w:tabs>
      <w:snapToGrid w:val="0"/>
    </w:pPr>
  </w:style>
  <w:style w:type="character" w:customStyle="1" w:styleId="a4">
    <w:name w:val="页脚 字符"/>
    <w:basedOn w:val="a0"/>
    <w:link w:val="a3"/>
    <w:uiPriority w:val="99"/>
    <w:rsid w:val="000C4BE1"/>
  </w:style>
  <w:style w:type="paragraph" w:customStyle="1" w:styleId="Default">
    <w:name w:val="Default"/>
    <w:rsid w:val="000C4BE1"/>
    <w:pPr>
      <w:widowControl w:val="0"/>
      <w:autoSpaceDE w:val="0"/>
      <w:autoSpaceDN w:val="0"/>
      <w:adjustRightInd w:val="0"/>
    </w:pPr>
    <w:rPr>
      <w:rFonts w:ascii="Book Antiqua" w:eastAsia="平成明朝" w:hAnsi="Book Antiqua" w:cs="Book Antiqua"/>
      <w:color w:val="000000"/>
      <w:kern w:val="0"/>
      <w:sz w:val="24"/>
      <w:szCs w:val="24"/>
    </w:rPr>
  </w:style>
  <w:style w:type="paragraph" w:customStyle="1" w:styleId="EndNoteBibliographyTitle">
    <w:name w:val="EndNote Bibliography Title"/>
    <w:basedOn w:val="a"/>
    <w:link w:val="EndNoteBibliographyTitle0"/>
    <w:rsid w:val="000C4BE1"/>
    <w:pPr>
      <w:spacing w:after="0"/>
      <w:jc w:val="center"/>
    </w:pPr>
    <w:rPr>
      <w:rFonts w:ascii="Yu Mincho" w:eastAsia="Yu Mincho" w:hAnsi="Yu Mincho"/>
      <w:noProof/>
      <w:sz w:val="20"/>
    </w:rPr>
  </w:style>
  <w:style w:type="character" w:customStyle="1" w:styleId="EndNoteBibliographyTitle0">
    <w:name w:val="EndNote Bibliography Title (文字)"/>
    <w:basedOn w:val="a0"/>
    <w:link w:val="EndNoteBibliographyTitle"/>
    <w:rsid w:val="000C4BE1"/>
    <w:rPr>
      <w:rFonts w:ascii="Yu Mincho" w:eastAsia="Yu Mincho" w:hAnsi="Yu Mincho"/>
      <w:noProof/>
      <w:sz w:val="20"/>
    </w:rPr>
  </w:style>
  <w:style w:type="paragraph" w:customStyle="1" w:styleId="EndNoteBibliography">
    <w:name w:val="EndNote Bibliography"/>
    <w:basedOn w:val="a"/>
    <w:link w:val="EndNoteBibliography0"/>
    <w:rsid w:val="000C4BE1"/>
    <w:pPr>
      <w:spacing w:line="240" w:lineRule="auto"/>
    </w:pPr>
    <w:rPr>
      <w:rFonts w:ascii="Yu Mincho" w:eastAsia="Yu Mincho" w:hAnsi="Yu Mincho"/>
      <w:noProof/>
      <w:sz w:val="20"/>
    </w:rPr>
  </w:style>
  <w:style w:type="character" w:customStyle="1" w:styleId="EndNoteBibliography0">
    <w:name w:val="EndNote Bibliography (文字)"/>
    <w:basedOn w:val="a0"/>
    <w:link w:val="EndNoteBibliography"/>
    <w:rsid w:val="000C4BE1"/>
    <w:rPr>
      <w:rFonts w:ascii="Yu Mincho" w:eastAsia="Yu Mincho" w:hAnsi="Yu Mincho"/>
      <w:noProof/>
      <w:sz w:val="20"/>
    </w:rPr>
  </w:style>
  <w:style w:type="character" w:styleId="a5">
    <w:name w:val="Hyperlink"/>
    <w:basedOn w:val="a0"/>
    <w:uiPriority w:val="99"/>
    <w:unhideWhenUsed/>
    <w:rsid w:val="000C4BE1"/>
    <w:rPr>
      <w:color w:val="0563C1" w:themeColor="hyperlink"/>
      <w:u w:val="single"/>
    </w:rPr>
  </w:style>
  <w:style w:type="paragraph" w:styleId="a6">
    <w:name w:val="header"/>
    <w:basedOn w:val="a"/>
    <w:link w:val="a7"/>
    <w:uiPriority w:val="99"/>
    <w:unhideWhenUsed/>
    <w:rsid w:val="000C4BE1"/>
    <w:pPr>
      <w:tabs>
        <w:tab w:val="center" w:pos="4252"/>
        <w:tab w:val="right" w:pos="8504"/>
      </w:tabs>
      <w:snapToGrid w:val="0"/>
    </w:pPr>
  </w:style>
  <w:style w:type="character" w:customStyle="1" w:styleId="a7">
    <w:name w:val="页眉 字符"/>
    <w:basedOn w:val="a0"/>
    <w:link w:val="a6"/>
    <w:uiPriority w:val="99"/>
    <w:rsid w:val="000C4BE1"/>
  </w:style>
  <w:style w:type="paragraph" w:styleId="a8">
    <w:name w:val="Balloon Text"/>
    <w:basedOn w:val="a"/>
    <w:link w:val="a9"/>
    <w:uiPriority w:val="99"/>
    <w:semiHidden/>
    <w:unhideWhenUsed/>
    <w:rsid w:val="009B6B0E"/>
    <w:pPr>
      <w:spacing w:after="0" w:line="240" w:lineRule="auto"/>
    </w:pPr>
    <w:rPr>
      <w:rFonts w:asciiTheme="majorHAnsi" w:eastAsiaTheme="majorEastAsia" w:hAnsiTheme="majorHAnsi" w:cstheme="majorBidi"/>
      <w:sz w:val="18"/>
      <w:szCs w:val="18"/>
    </w:rPr>
  </w:style>
  <w:style w:type="character" w:customStyle="1" w:styleId="a9">
    <w:name w:val="批注框文本 字符"/>
    <w:basedOn w:val="a0"/>
    <w:link w:val="a8"/>
    <w:uiPriority w:val="99"/>
    <w:semiHidden/>
    <w:rsid w:val="009B6B0E"/>
    <w:rPr>
      <w:rFonts w:asciiTheme="majorHAnsi" w:eastAsiaTheme="majorEastAsia" w:hAnsiTheme="majorHAnsi" w:cstheme="majorBidi"/>
      <w:sz w:val="18"/>
      <w:szCs w:val="18"/>
    </w:rPr>
  </w:style>
  <w:style w:type="character" w:styleId="aa">
    <w:name w:val="annotation reference"/>
    <w:basedOn w:val="a0"/>
    <w:uiPriority w:val="99"/>
    <w:unhideWhenUsed/>
    <w:qFormat/>
    <w:rsid w:val="00EB1DA8"/>
    <w:rPr>
      <w:sz w:val="21"/>
      <w:szCs w:val="21"/>
    </w:rPr>
  </w:style>
  <w:style w:type="paragraph" w:styleId="ab">
    <w:name w:val="annotation text"/>
    <w:basedOn w:val="a"/>
    <w:link w:val="ac"/>
    <w:uiPriority w:val="99"/>
    <w:unhideWhenUsed/>
    <w:qFormat/>
    <w:rsid w:val="00EB1DA8"/>
    <w:pPr>
      <w:jc w:val="left"/>
    </w:pPr>
  </w:style>
  <w:style w:type="character" w:customStyle="1" w:styleId="ac">
    <w:name w:val="批注文字 字符"/>
    <w:basedOn w:val="a0"/>
    <w:link w:val="ab"/>
    <w:uiPriority w:val="99"/>
    <w:qFormat/>
    <w:rsid w:val="00EB1DA8"/>
  </w:style>
  <w:style w:type="paragraph" w:styleId="ad">
    <w:name w:val="annotation subject"/>
    <w:basedOn w:val="ab"/>
    <w:next w:val="ab"/>
    <w:link w:val="ae"/>
    <w:uiPriority w:val="99"/>
    <w:semiHidden/>
    <w:unhideWhenUsed/>
    <w:rsid w:val="00EB1DA8"/>
    <w:rPr>
      <w:b/>
      <w:bCs/>
    </w:rPr>
  </w:style>
  <w:style w:type="character" w:customStyle="1" w:styleId="ae">
    <w:name w:val="批注主题 字符"/>
    <w:basedOn w:val="ac"/>
    <w:link w:val="ad"/>
    <w:uiPriority w:val="99"/>
    <w:semiHidden/>
    <w:rsid w:val="00EB1DA8"/>
    <w:rPr>
      <w:b/>
      <w:bCs/>
    </w:rPr>
  </w:style>
  <w:style w:type="character" w:customStyle="1" w:styleId="1">
    <w:name w:val="批注文字 字符1"/>
    <w:basedOn w:val="a0"/>
    <w:uiPriority w:val="99"/>
    <w:qFormat/>
    <w:rsid w:val="00EB1DA8"/>
    <w:rPr>
      <w:lang w:eastAsia="zh-CN"/>
    </w:rPr>
  </w:style>
  <w:style w:type="paragraph" w:customStyle="1" w:styleId="10">
    <w:name w:val="正文1"/>
    <w:uiPriority w:val="99"/>
    <w:rsid w:val="00744C96"/>
    <w:pPr>
      <w:spacing w:line="276" w:lineRule="auto"/>
    </w:pPr>
    <w:rPr>
      <w:rFonts w:ascii="Arial" w:eastAsia="宋体" w:hAnsi="Arial" w:cs="Arial"/>
      <w:color w:val="000000"/>
      <w:kern w:val="0"/>
      <w:sz w:val="22"/>
      <w:szCs w:val="20"/>
      <w:lang w:val="pl-PL" w:eastAsia="pl-PL"/>
    </w:rPr>
  </w:style>
  <w:style w:type="paragraph" w:styleId="af">
    <w:name w:val="Normal (Web)"/>
    <w:basedOn w:val="a"/>
    <w:uiPriority w:val="99"/>
    <w:semiHidden/>
    <w:unhideWhenUsed/>
    <w:rsid w:val="00B52FA7"/>
    <w:pPr>
      <w:widowControl/>
      <w:spacing w:before="100" w:beforeAutospacing="1" w:after="100" w:afterAutospacing="1" w:line="240" w:lineRule="auto"/>
      <w:jc w:val="left"/>
    </w:pPr>
    <w:rPr>
      <w:rFonts w:ascii="宋体" w:eastAsia="宋体" w:hAnsi="宋体" w:cs="宋体"/>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314">
      <w:bodyDiv w:val="1"/>
      <w:marLeft w:val="0"/>
      <w:marRight w:val="0"/>
      <w:marTop w:val="0"/>
      <w:marBottom w:val="0"/>
      <w:divBdr>
        <w:top w:val="none" w:sz="0" w:space="0" w:color="auto"/>
        <w:left w:val="none" w:sz="0" w:space="0" w:color="auto"/>
        <w:bottom w:val="none" w:sz="0" w:space="0" w:color="auto"/>
        <w:right w:val="none" w:sz="0" w:space="0" w:color="auto"/>
      </w:divBdr>
    </w:div>
    <w:div w:id="52781075">
      <w:bodyDiv w:val="1"/>
      <w:marLeft w:val="0"/>
      <w:marRight w:val="0"/>
      <w:marTop w:val="0"/>
      <w:marBottom w:val="0"/>
      <w:divBdr>
        <w:top w:val="none" w:sz="0" w:space="0" w:color="auto"/>
        <w:left w:val="none" w:sz="0" w:space="0" w:color="auto"/>
        <w:bottom w:val="none" w:sz="0" w:space="0" w:color="auto"/>
        <w:right w:val="none" w:sz="0" w:space="0" w:color="auto"/>
      </w:divBdr>
    </w:div>
    <w:div w:id="136724239">
      <w:bodyDiv w:val="1"/>
      <w:marLeft w:val="0"/>
      <w:marRight w:val="0"/>
      <w:marTop w:val="0"/>
      <w:marBottom w:val="0"/>
      <w:divBdr>
        <w:top w:val="none" w:sz="0" w:space="0" w:color="auto"/>
        <w:left w:val="none" w:sz="0" w:space="0" w:color="auto"/>
        <w:bottom w:val="none" w:sz="0" w:space="0" w:color="auto"/>
        <w:right w:val="none" w:sz="0" w:space="0" w:color="auto"/>
      </w:divBdr>
    </w:div>
    <w:div w:id="279730575">
      <w:bodyDiv w:val="1"/>
      <w:marLeft w:val="0"/>
      <w:marRight w:val="0"/>
      <w:marTop w:val="0"/>
      <w:marBottom w:val="0"/>
      <w:divBdr>
        <w:top w:val="none" w:sz="0" w:space="0" w:color="auto"/>
        <w:left w:val="none" w:sz="0" w:space="0" w:color="auto"/>
        <w:bottom w:val="none" w:sz="0" w:space="0" w:color="auto"/>
        <w:right w:val="none" w:sz="0" w:space="0" w:color="auto"/>
      </w:divBdr>
    </w:div>
    <w:div w:id="446779128">
      <w:bodyDiv w:val="1"/>
      <w:marLeft w:val="0"/>
      <w:marRight w:val="0"/>
      <w:marTop w:val="0"/>
      <w:marBottom w:val="0"/>
      <w:divBdr>
        <w:top w:val="none" w:sz="0" w:space="0" w:color="auto"/>
        <w:left w:val="none" w:sz="0" w:space="0" w:color="auto"/>
        <w:bottom w:val="none" w:sz="0" w:space="0" w:color="auto"/>
        <w:right w:val="none" w:sz="0" w:space="0" w:color="auto"/>
      </w:divBdr>
    </w:div>
    <w:div w:id="463549556">
      <w:bodyDiv w:val="1"/>
      <w:marLeft w:val="0"/>
      <w:marRight w:val="0"/>
      <w:marTop w:val="0"/>
      <w:marBottom w:val="0"/>
      <w:divBdr>
        <w:top w:val="none" w:sz="0" w:space="0" w:color="auto"/>
        <w:left w:val="none" w:sz="0" w:space="0" w:color="auto"/>
        <w:bottom w:val="none" w:sz="0" w:space="0" w:color="auto"/>
        <w:right w:val="none" w:sz="0" w:space="0" w:color="auto"/>
      </w:divBdr>
    </w:div>
    <w:div w:id="529993887">
      <w:bodyDiv w:val="1"/>
      <w:marLeft w:val="0"/>
      <w:marRight w:val="0"/>
      <w:marTop w:val="0"/>
      <w:marBottom w:val="0"/>
      <w:divBdr>
        <w:top w:val="none" w:sz="0" w:space="0" w:color="auto"/>
        <w:left w:val="none" w:sz="0" w:space="0" w:color="auto"/>
        <w:bottom w:val="none" w:sz="0" w:space="0" w:color="auto"/>
        <w:right w:val="none" w:sz="0" w:space="0" w:color="auto"/>
      </w:divBdr>
    </w:div>
    <w:div w:id="539124268">
      <w:bodyDiv w:val="1"/>
      <w:marLeft w:val="0"/>
      <w:marRight w:val="0"/>
      <w:marTop w:val="0"/>
      <w:marBottom w:val="0"/>
      <w:divBdr>
        <w:top w:val="none" w:sz="0" w:space="0" w:color="auto"/>
        <w:left w:val="none" w:sz="0" w:space="0" w:color="auto"/>
        <w:bottom w:val="none" w:sz="0" w:space="0" w:color="auto"/>
        <w:right w:val="none" w:sz="0" w:space="0" w:color="auto"/>
      </w:divBdr>
    </w:div>
    <w:div w:id="586504675">
      <w:bodyDiv w:val="1"/>
      <w:marLeft w:val="0"/>
      <w:marRight w:val="0"/>
      <w:marTop w:val="0"/>
      <w:marBottom w:val="0"/>
      <w:divBdr>
        <w:top w:val="none" w:sz="0" w:space="0" w:color="auto"/>
        <w:left w:val="none" w:sz="0" w:space="0" w:color="auto"/>
        <w:bottom w:val="none" w:sz="0" w:space="0" w:color="auto"/>
        <w:right w:val="none" w:sz="0" w:space="0" w:color="auto"/>
      </w:divBdr>
    </w:div>
    <w:div w:id="698355963">
      <w:bodyDiv w:val="1"/>
      <w:marLeft w:val="0"/>
      <w:marRight w:val="0"/>
      <w:marTop w:val="0"/>
      <w:marBottom w:val="0"/>
      <w:divBdr>
        <w:top w:val="none" w:sz="0" w:space="0" w:color="auto"/>
        <w:left w:val="none" w:sz="0" w:space="0" w:color="auto"/>
        <w:bottom w:val="none" w:sz="0" w:space="0" w:color="auto"/>
        <w:right w:val="none" w:sz="0" w:space="0" w:color="auto"/>
      </w:divBdr>
    </w:div>
    <w:div w:id="740756737">
      <w:bodyDiv w:val="1"/>
      <w:marLeft w:val="0"/>
      <w:marRight w:val="0"/>
      <w:marTop w:val="0"/>
      <w:marBottom w:val="0"/>
      <w:divBdr>
        <w:top w:val="none" w:sz="0" w:space="0" w:color="auto"/>
        <w:left w:val="none" w:sz="0" w:space="0" w:color="auto"/>
        <w:bottom w:val="none" w:sz="0" w:space="0" w:color="auto"/>
        <w:right w:val="none" w:sz="0" w:space="0" w:color="auto"/>
      </w:divBdr>
    </w:div>
    <w:div w:id="768741684">
      <w:bodyDiv w:val="1"/>
      <w:marLeft w:val="0"/>
      <w:marRight w:val="0"/>
      <w:marTop w:val="0"/>
      <w:marBottom w:val="0"/>
      <w:divBdr>
        <w:top w:val="none" w:sz="0" w:space="0" w:color="auto"/>
        <w:left w:val="none" w:sz="0" w:space="0" w:color="auto"/>
        <w:bottom w:val="none" w:sz="0" w:space="0" w:color="auto"/>
        <w:right w:val="none" w:sz="0" w:space="0" w:color="auto"/>
      </w:divBdr>
    </w:div>
    <w:div w:id="795609211">
      <w:bodyDiv w:val="1"/>
      <w:marLeft w:val="0"/>
      <w:marRight w:val="0"/>
      <w:marTop w:val="0"/>
      <w:marBottom w:val="0"/>
      <w:divBdr>
        <w:top w:val="none" w:sz="0" w:space="0" w:color="auto"/>
        <w:left w:val="none" w:sz="0" w:space="0" w:color="auto"/>
        <w:bottom w:val="none" w:sz="0" w:space="0" w:color="auto"/>
        <w:right w:val="none" w:sz="0" w:space="0" w:color="auto"/>
      </w:divBdr>
    </w:div>
    <w:div w:id="815874122">
      <w:bodyDiv w:val="1"/>
      <w:marLeft w:val="0"/>
      <w:marRight w:val="0"/>
      <w:marTop w:val="0"/>
      <w:marBottom w:val="0"/>
      <w:divBdr>
        <w:top w:val="none" w:sz="0" w:space="0" w:color="auto"/>
        <w:left w:val="none" w:sz="0" w:space="0" w:color="auto"/>
        <w:bottom w:val="none" w:sz="0" w:space="0" w:color="auto"/>
        <w:right w:val="none" w:sz="0" w:space="0" w:color="auto"/>
      </w:divBdr>
    </w:div>
    <w:div w:id="850031037">
      <w:bodyDiv w:val="1"/>
      <w:marLeft w:val="0"/>
      <w:marRight w:val="0"/>
      <w:marTop w:val="0"/>
      <w:marBottom w:val="0"/>
      <w:divBdr>
        <w:top w:val="none" w:sz="0" w:space="0" w:color="auto"/>
        <w:left w:val="none" w:sz="0" w:space="0" w:color="auto"/>
        <w:bottom w:val="none" w:sz="0" w:space="0" w:color="auto"/>
        <w:right w:val="none" w:sz="0" w:space="0" w:color="auto"/>
      </w:divBdr>
    </w:div>
    <w:div w:id="883639695">
      <w:bodyDiv w:val="1"/>
      <w:marLeft w:val="0"/>
      <w:marRight w:val="0"/>
      <w:marTop w:val="0"/>
      <w:marBottom w:val="0"/>
      <w:divBdr>
        <w:top w:val="none" w:sz="0" w:space="0" w:color="auto"/>
        <w:left w:val="none" w:sz="0" w:space="0" w:color="auto"/>
        <w:bottom w:val="none" w:sz="0" w:space="0" w:color="auto"/>
        <w:right w:val="none" w:sz="0" w:space="0" w:color="auto"/>
      </w:divBdr>
    </w:div>
    <w:div w:id="913860331">
      <w:bodyDiv w:val="1"/>
      <w:marLeft w:val="0"/>
      <w:marRight w:val="0"/>
      <w:marTop w:val="0"/>
      <w:marBottom w:val="0"/>
      <w:divBdr>
        <w:top w:val="none" w:sz="0" w:space="0" w:color="auto"/>
        <w:left w:val="none" w:sz="0" w:space="0" w:color="auto"/>
        <w:bottom w:val="none" w:sz="0" w:space="0" w:color="auto"/>
        <w:right w:val="none" w:sz="0" w:space="0" w:color="auto"/>
      </w:divBdr>
    </w:div>
    <w:div w:id="1013262407">
      <w:bodyDiv w:val="1"/>
      <w:marLeft w:val="0"/>
      <w:marRight w:val="0"/>
      <w:marTop w:val="0"/>
      <w:marBottom w:val="0"/>
      <w:divBdr>
        <w:top w:val="none" w:sz="0" w:space="0" w:color="auto"/>
        <w:left w:val="none" w:sz="0" w:space="0" w:color="auto"/>
        <w:bottom w:val="none" w:sz="0" w:space="0" w:color="auto"/>
        <w:right w:val="none" w:sz="0" w:space="0" w:color="auto"/>
      </w:divBdr>
    </w:div>
    <w:div w:id="1098873038">
      <w:bodyDiv w:val="1"/>
      <w:marLeft w:val="0"/>
      <w:marRight w:val="0"/>
      <w:marTop w:val="0"/>
      <w:marBottom w:val="0"/>
      <w:divBdr>
        <w:top w:val="none" w:sz="0" w:space="0" w:color="auto"/>
        <w:left w:val="none" w:sz="0" w:space="0" w:color="auto"/>
        <w:bottom w:val="none" w:sz="0" w:space="0" w:color="auto"/>
        <w:right w:val="none" w:sz="0" w:space="0" w:color="auto"/>
      </w:divBdr>
    </w:div>
    <w:div w:id="1206062861">
      <w:bodyDiv w:val="1"/>
      <w:marLeft w:val="0"/>
      <w:marRight w:val="0"/>
      <w:marTop w:val="0"/>
      <w:marBottom w:val="0"/>
      <w:divBdr>
        <w:top w:val="none" w:sz="0" w:space="0" w:color="auto"/>
        <w:left w:val="none" w:sz="0" w:space="0" w:color="auto"/>
        <w:bottom w:val="none" w:sz="0" w:space="0" w:color="auto"/>
        <w:right w:val="none" w:sz="0" w:space="0" w:color="auto"/>
      </w:divBdr>
    </w:div>
    <w:div w:id="1249316551">
      <w:bodyDiv w:val="1"/>
      <w:marLeft w:val="0"/>
      <w:marRight w:val="0"/>
      <w:marTop w:val="0"/>
      <w:marBottom w:val="0"/>
      <w:divBdr>
        <w:top w:val="none" w:sz="0" w:space="0" w:color="auto"/>
        <w:left w:val="none" w:sz="0" w:space="0" w:color="auto"/>
        <w:bottom w:val="none" w:sz="0" w:space="0" w:color="auto"/>
        <w:right w:val="none" w:sz="0" w:space="0" w:color="auto"/>
      </w:divBdr>
    </w:div>
    <w:div w:id="1253901613">
      <w:bodyDiv w:val="1"/>
      <w:marLeft w:val="0"/>
      <w:marRight w:val="0"/>
      <w:marTop w:val="0"/>
      <w:marBottom w:val="0"/>
      <w:divBdr>
        <w:top w:val="none" w:sz="0" w:space="0" w:color="auto"/>
        <w:left w:val="none" w:sz="0" w:space="0" w:color="auto"/>
        <w:bottom w:val="none" w:sz="0" w:space="0" w:color="auto"/>
        <w:right w:val="none" w:sz="0" w:space="0" w:color="auto"/>
      </w:divBdr>
    </w:div>
    <w:div w:id="1318075910">
      <w:bodyDiv w:val="1"/>
      <w:marLeft w:val="0"/>
      <w:marRight w:val="0"/>
      <w:marTop w:val="0"/>
      <w:marBottom w:val="0"/>
      <w:divBdr>
        <w:top w:val="none" w:sz="0" w:space="0" w:color="auto"/>
        <w:left w:val="none" w:sz="0" w:space="0" w:color="auto"/>
        <w:bottom w:val="none" w:sz="0" w:space="0" w:color="auto"/>
        <w:right w:val="none" w:sz="0" w:space="0" w:color="auto"/>
      </w:divBdr>
    </w:div>
    <w:div w:id="1330795517">
      <w:bodyDiv w:val="1"/>
      <w:marLeft w:val="0"/>
      <w:marRight w:val="0"/>
      <w:marTop w:val="0"/>
      <w:marBottom w:val="0"/>
      <w:divBdr>
        <w:top w:val="none" w:sz="0" w:space="0" w:color="auto"/>
        <w:left w:val="none" w:sz="0" w:space="0" w:color="auto"/>
        <w:bottom w:val="none" w:sz="0" w:space="0" w:color="auto"/>
        <w:right w:val="none" w:sz="0" w:space="0" w:color="auto"/>
      </w:divBdr>
    </w:div>
    <w:div w:id="1403257453">
      <w:bodyDiv w:val="1"/>
      <w:marLeft w:val="0"/>
      <w:marRight w:val="0"/>
      <w:marTop w:val="0"/>
      <w:marBottom w:val="0"/>
      <w:divBdr>
        <w:top w:val="none" w:sz="0" w:space="0" w:color="auto"/>
        <w:left w:val="none" w:sz="0" w:space="0" w:color="auto"/>
        <w:bottom w:val="none" w:sz="0" w:space="0" w:color="auto"/>
        <w:right w:val="none" w:sz="0" w:space="0" w:color="auto"/>
      </w:divBdr>
    </w:div>
    <w:div w:id="1460223551">
      <w:bodyDiv w:val="1"/>
      <w:marLeft w:val="0"/>
      <w:marRight w:val="0"/>
      <w:marTop w:val="0"/>
      <w:marBottom w:val="0"/>
      <w:divBdr>
        <w:top w:val="none" w:sz="0" w:space="0" w:color="auto"/>
        <w:left w:val="none" w:sz="0" w:space="0" w:color="auto"/>
        <w:bottom w:val="none" w:sz="0" w:space="0" w:color="auto"/>
        <w:right w:val="none" w:sz="0" w:space="0" w:color="auto"/>
      </w:divBdr>
    </w:div>
    <w:div w:id="1486775826">
      <w:bodyDiv w:val="1"/>
      <w:marLeft w:val="0"/>
      <w:marRight w:val="0"/>
      <w:marTop w:val="0"/>
      <w:marBottom w:val="0"/>
      <w:divBdr>
        <w:top w:val="none" w:sz="0" w:space="0" w:color="auto"/>
        <w:left w:val="none" w:sz="0" w:space="0" w:color="auto"/>
        <w:bottom w:val="none" w:sz="0" w:space="0" w:color="auto"/>
        <w:right w:val="none" w:sz="0" w:space="0" w:color="auto"/>
      </w:divBdr>
    </w:div>
    <w:div w:id="1531071017">
      <w:bodyDiv w:val="1"/>
      <w:marLeft w:val="0"/>
      <w:marRight w:val="0"/>
      <w:marTop w:val="0"/>
      <w:marBottom w:val="0"/>
      <w:divBdr>
        <w:top w:val="none" w:sz="0" w:space="0" w:color="auto"/>
        <w:left w:val="none" w:sz="0" w:space="0" w:color="auto"/>
        <w:bottom w:val="none" w:sz="0" w:space="0" w:color="auto"/>
        <w:right w:val="none" w:sz="0" w:space="0" w:color="auto"/>
      </w:divBdr>
    </w:div>
    <w:div w:id="1584561942">
      <w:bodyDiv w:val="1"/>
      <w:marLeft w:val="0"/>
      <w:marRight w:val="0"/>
      <w:marTop w:val="0"/>
      <w:marBottom w:val="0"/>
      <w:divBdr>
        <w:top w:val="none" w:sz="0" w:space="0" w:color="auto"/>
        <w:left w:val="none" w:sz="0" w:space="0" w:color="auto"/>
        <w:bottom w:val="none" w:sz="0" w:space="0" w:color="auto"/>
        <w:right w:val="none" w:sz="0" w:space="0" w:color="auto"/>
      </w:divBdr>
    </w:div>
    <w:div w:id="1588883998">
      <w:bodyDiv w:val="1"/>
      <w:marLeft w:val="0"/>
      <w:marRight w:val="0"/>
      <w:marTop w:val="0"/>
      <w:marBottom w:val="0"/>
      <w:divBdr>
        <w:top w:val="none" w:sz="0" w:space="0" w:color="auto"/>
        <w:left w:val="none" w:sz="0" w:space="0" w:color="auto"/>
        <w:bottom w:val="none" w:sz="0" w:space="0" w:color="auto"/>
        <w:right w:val="none" w:sz="0" w:space="0" w:color="auto"/>
      </w:divBdr>
    </w:div>
    <w:div w:id="1634141100">
      <w:bodyDiv w:val="1"/>
      <w:marLeft w:val="0"/>
      <w:marRight w:val="0"/>
      <w:marTop w:val="0"/>
      <w:marBottom w:val="0"/>
      <w:divBdr>
        <w:top w:val="none" w:sz="0" w:space="0" w:color="auto"/>
        <w:left w:val="none" w:sz="0" w:space="0" w:color="auto"/>
        <w:bottom w:val="none" w:sz="0" w:space="0" w:color="auto"/>
        <w:right w:val="none" w:sz="0" w:space="0" w:color="auto"/>
      </w:divBdr>
    </w:div>
    <w:div w:id="1677801718">
      <w:bodyDiv w:val="1"/>
      <w:marLeft w:val="0"/>
      <w:marRight w:val="0"/>
      <w:marTop w:val="0"/>
      <w:marBottom w:val="0"/>
      <w:divBdr>
        <w:top w:val="none" w:sz="0" w:space="0" w:color="auto"/>
        <w:left w:val="none" w:sz="0" w:space="0" w:color="auto"/>
        <w:bottom w:val="none" w:sz="0" w:space="0" w:color="auto"/>
        <w:right w:val="none" w:sz="0" w:space="0" w:color="auto"/>
      </w:divBdr>
    </w:div>
    <w:div w:id="1753165941">
      <w:bodyDiv w:val="1"/>
      <w:marLeft w:val="0"/>
      <w:marRight w:val="0"/>
      <w:marTop w:val="0"/>
      <w:marBottom w:val="0"/>
      <w:divBdr>
        <w:top w:val="none" w:sz="0" w:space="0" w:color="auto"/>
        <w:left w:val="none" w:sz="0" w:space="0" w:color="auto"/>
        <w:bottom w:val="none" w:sz="0" w:space="0" w:color="auto"/>
        <w:right w:val="none" w:sz="0" w:space="0" w:color="auto"/>
      </w:divBdr>
    </w:div>
    <w:div w:id="1753350645">
      <w:bodyDiv w:val="1"/>
      <w:marLeft w:val="0"/>
      <w:marRight w:val="0"/>
      <w:marTop w:val="0"/>
      <w:marBottom w:val="0"/>
      <w:divBdr>
        <w:top w:val="none" w:sz="0" w:space="0" w:color="auto"/>
        <w:left w:val="none" w:sz="0" w:space="0" w:color="auto"/>
        <w:bottom w:val="none" w:sz="0" w:space="0" w:color="auto"/>
        <w:right w:val="none" w:sz="0" w:space="0" w:color="auto"/>
      </w:divBdr>
    </w:div>
    <w:div w:id="1774016424">
      <w:bodyDiv w:val="1"/>
      <w:marLeft w:val="0"/>
      <w:marRight w:val="0"/>
      <w:marTop w:val="0"/>
      <w:marBottom w:val="0"/>
      <w:divBdr>
        <w:top w:val="none" w:sz="0" w:space="0" w:color="auto"/>
        <w:left w:val="none" w:sz="0" w:space="0" w:color="auto"/>
        <w:bottom w:val="none" w:sz="0" w:space="0" w:color="auto"/>
        <w:right w:val="none" w:sz="0" w:space="0" w:color="auto"/>
      </w:divBdr>
    </w:div>
    <w:div w:id="1799953987">
      <w:bodyDiv w:val="1"/>
      <w:marLeft w:val="0"/>
      <w:marRight w:val="0"/>
      <w:marTop w:val="0"/>
      <w:marBottom w:val="0"/>
      <w:divBdr>
        <w:top w:val="none" w:sz="0" w:space="0" w:color="auto"/>
        <w:left w:val="none" w:sz="0" w:space="0" w:color="auto"/>
        <w:bottom w:val="none" w:sz="0" w:space="0" w:color="auto"/>
        <w:right w:val="none" w:sz="0" w:space="0" w:color="auto"/>
      </w:divBdr>
    </w:div>
    <w:div w:id="1846898195">
      <w:bodyDiv w:val="1"/>
      <w:marLeft w:val="0"/>
      <w:marRight w:val="0"/>
      <w:marTop w:val="0"/>
      <w:marBottom w:val="0"/>
      <w:divBdr>
        <w:top w:val="none" w:sz="0" w:space="0" w:color="auto"/>
        <w:left w:val="none" w:sz="0" w:space="0" w:color="auto"/>
        <w:bottom w:val="none" w:sz="0" w:space="0" w:color="auto"/>
        <w:right w:val="none" w:sz="0" w:space="0" w:color="auto"/>
      </w:divBdr>
    </w:div>
    <w:div w:id="1860507565">
      <w:bodyDiv w:val="1"/>
      <w:marLeft w:val="0"/>
      <w:marRight w:val="0"/>
      <w:marTop w:val="0"/>
      <w:marBottom w:val="0"/>
      <w:divBdr>
        <w:top w:val="none" w:sz="0" w:space="0" w:color="auto"/>
        <w:left w:val="none" w:sz="0" w:space="0" w:color="auto"/>
        <w:bottom w:val="none" w:sz="0" w:space="0" w:color="auto"/>
        <w:right w:val="none" w:sz="0" w:space="0" w:color="auto"/>
      </w:divBdr>
    </w:div>
    <w:div w:id="1894464836">
      <w:bodyDiv w:val="1"/>
      <w:marLeft w:val="0"/>
      <w:marRight w:val="0"/>
      <w:marTop w:val="0"/>
      <w:marBottom w:val="0"/>
      <w:divBdr>
        <w:top w:val="none" w:sz="0" w:space="0" w:color="auto"/>
        <w:left w:val="none" w:sz="0" w:space="0" w:color="auto"/>
        <w:bottom w:val="none" w:sz="0" w:space="0" w:color="auto"/>
        <w:right w:val="none" w:sz="0" w:space="0" w:color="auto"/>
      </w:divBdr>
    </w:div>
    <w:div w:id="2046980666">
      <w:bodyDiv w:val="1"/>
      <w:marLeft w:val="0"/>
      <w:marRight w:val="0"/>
      <w:marTop w:val="0"/>
      <w:marBottom w:val="0"/>
      <w:divBdr>
        <w:top w:val="none" w:sz="0" w:space="0" w:color="auto"/>
        <w:left w:val="none" w:sz="0" w:space="0" w:color="auto"/>
        <w:bottom w:val="none" w:sz="0" w:space="0" w:color="auto"/>
        <w:right w:val="none" w:sz="0" w:space="0" w:color="auto"/>
      </w:divBdr>
    </w:div>
    <w:div w:id="2075810769">
      <w:bodyDiv w:val="1"/>
      <w:marLeft w:val="0"/>
      <w:marRight w:val="0"/>
      <w:marTop w:val="0"/>
      <w:marBottom w:val="0"/>
      <w:divBdr>
        <w:top w:val="none" w:sz="0" w:space="0" w:color="auto"/>
        <w:left w:val="none" w:sz="0" w:space="0" w:color="auto"/>
        <w:bottom w:val="none" w:sz="0" w:space="0" w:color="auto"/>
        <w:right w:val="none" w:sz="0" w:space="0" w:color="auto"/>
      </w:divBdr>
    </w:div>
    <w:div w:id="210845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66596-FE9E-41BB-82F8-DC510922FE43}">
  <ds:schemaRefs>
    <ds:schemaRef ds:uri="http://schemas.openxmlformats.org/officeDocument/2006/bibliography"/>
  </ds:schemaRefs>
</ds:datastoreItem>
</file>

<file path=customXml/itemProps2.xml><?xml version="1.0" encoding="utf-8"?>
<ds:datastoreItem xmlns:ds="http://schemas.openxmlformats.org/officeDocument/2006/customXml" ds:itemID="{76A80A78-5FB7-43E3-9B46-ECAECD1D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8053</Words>
  <Characters>45906</Characters>
  <Application>Microsoft Office Word</Application>
  <DocSecurity>0</DocSecurity>
  <Lines>382</Lines>
  <Paragraphs>107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原田 耕平</dc:creator>
  <cp:lastModifiedBy>吴 云晓健</cp:lastModifiedBy>
  <cp:revision>5</cp:revision>
  <cp:lastPrinted>2019-02-27T01:41:00Z</cp:lastPrinted>
  <dcterms:created xsi:type="dcterms:W3CDTF">2019-05-22T21:28:00Z</dcterms:created>
  <dcterms:modified xsi:type="dcterms:W3CDTF">2019-05-31T04:12:00Z</dcterms:modified>
</cp:coreProperties>
</file>