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F52D" w14:textId="2A9EEBF2" w:rsidR="00243245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Name of Journal: </w:t>
      </w:r>
      <w:r w:rsidRPr="00855762">
        <w:rPr>
          <w:rFonts w:ascii="Book Antiqua" w:hAnsi="Book Antiqua"/>
          <w:i/>
          <w:szCs w:val="24"/>
        </w:rPr>
        <w:t xml:space="preserve">World Journal of </w:t>
      </w:r>
      <w:r w:rsidR="008E4901" w:rsidRPr="00855762">
        <w:rPr>
          <w:rFonts w:ascii="Book Antiqua" w:hAnsi="Book Antiqua"/>
          <w:i/>
          <w:szCs w:val="24"/>
        </w:rPr>
        <w:t>Obstetrics and Gynecology</w:t>
      </w:r>
    </w:p>
    <w:p w14:paraId="513BEA12" w14:textId="6C26150A" w:rsidR="00243245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Manuscript NO.: </w:t>
      </w:r>
      <w:r w:rsidRPr="00855762">
        <w:rPr>
          <w:rFonts w:ascii="Book Antiqua" w:hAnsi="Book Antiqua"/>
          <w:szCs w:val="24"/>
        </w:rPr>
        <w:t>47841</w:t>
      </w:r>
    </w:p>
    <w:p w14:paraId="49285E1D" w14:textId="6A91B388" w:rsidR="00855762" w:rsidRPr="00855762" w:rsidRDefault="00C955E8" w:rsidP="00325736">
      <w:pPr>
        <w:spacing w:line="360" w:lineRule="auto"/>
        <w:rPr>
          <w:rFonts w:ascii="Book Antiqua" w:hAnsi="Book Antiqua"/>
          <w:bCs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Manuscript Type: </w:t>
      </w:r>
      <w:r w:rsidR="00855762" w:rsidRPr="00855762">
        <w:rPr>
          <w:rFonts w:ascii="Book Antiqua" w:hAnsi="Book Antiqua"/>
          <w:bCs/>
          <w:szCs w:val="24"/>
        </w:rPr>
        <w:t>ORIGINAL ARTICLE</w:t>
      </w:r>
    </w:p>
    <w:p w14:paraId="5B79E818" w14:textId="77777777" w:rsidR="00855762" w:rsidRPr="00855762" w:rsidRDefault="00855762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6E60176" w14:textId="6036E38D" w:rsidR="00045A3E" w:rsidRPr="00855762" w:rsidRDefault="00855762" w:rsidP="00325736">
      <w:pPr>
        <w:spacing w:line="360" w:lineRule="auto"/>
        <w:rPr>
          <w:rFonts w:ascii="Book Antiqua" w:hAnsi="Book Antiqua"/>
          <w:b/>
          <w:bCs/>
          <w:i/>
          <w:iCs/>
          <w:szCs w:val="24"/>
        </w:rPr>
      </w:pPr>
      <w:r w:rsidRPr="00855762">
        <w:rPr>
          <w:rFonts w:ascii="Book Antiqua" w:hAnsi="Book Antiqua"/>
          <w:b/>
          <w:bCs/>
          <w:i/>
          <w:iCs/>
          <w:szCs w:val="24"/>
        </w:rPr>
        <w:t>Observational Study</w:t>
      </w:r>
    </w:p>
    <w:p w14:paraId="50D30208" w14:textId="027BD9BB" w:rsidR="00045A3E" w:rsidRPr="00855762" w:rsidRDefault="002F463C" w:rsidP="00325736">
      <w:pPr>
        <w:spacing w:line="360" w:lineRule="auto"/>
        <w:rPr>
          <w:rFonts w:ascii="Book Antiqua" w:hAnsi="Book Antiqua"/>
          <w:szCs w:val="24"/>
        </w:rPr>
      </w:pPr>
      <w:r w:rsidRPr="00E05818">
        <w:rPr>
          <w:rFonts w:ascii="Book Antiqua" w:hAnsi="Book Antiqua"/>
          <w:b/>
          <w:caps/>
          <w:szCs w:val="24"/>
        </w:rPr>
        <w:t>a</w:t>
      </w:r>
      <w:r w:rsidRPr="00855762">
        <w:rPr>
          <w:rFonts w:ascii="Book Antiqua" w:hAnsi="Book Antiqua"/>
          <w:b/>
          <w:szCs w:val="24"/>
        </w:rPr>
        <w:t xml:space="preserve">ssessing </w:t>
      </w:r>
      <w:r w:rsidR="00414FE0" w:rsidRPr="00414FE0">
        <w:rPr>
          <w:rFonts w:ascii="Book Antiqua" w:hAnsi="Book Antiqua"/>
          <w:b/>
          <w:szCs w:val="24"/>
        </w:rPr>
        <w:t>quality of life</w:t>
      </w:r>
      <w:r w:rsidR="00C955E8" w:rsidRPr="00855762">
        <w:rPr>
          <w:rFonts w:ascii="Book Antiqua" w:hAnsi="Book Antiqua"/>
          <w:b/>
          <w:szCs w:val="24"/>
        </w:rPr>
        <w:t xml:space="preserve"> using </w:t>
      </w:r>
      <w:r w:rsidR="00DE38FB" w:rsidRPr="00855762">
        <w:rPr>
          <w:rFonts w:ascii="Book Antiqua" w:hAnsi="Book Antiqua"/>
          <w:b/>
          <w:szCs w:val="24"/>
        </w:rPr>
        <w:t xml:space="preserve">the </w:t>
      </w:r>
      <w:r w:rsidR="00855762" w:rsidRPr="00855762">
        <w:rPr>
          <w:rFonts w:ascii="Book Antiqua" w:hAnsi="Book Antiqua"/>
          <w:b/>
          <w:szCs w:val="24"/>
        </w:rPr>
        <w:t>brief cancer-related worry inventory</w:t>
      </w:r>
      <w:r w:rsidR="0067185F">
        <w:rPr>
          <w:rFonts w:ascii="Book Antiqua" w:hAnsi="Book Antiqua"/>
          <w:b/>
          <w:szCs w:val="24"/>
        </w:rPr>
        <w:t xml:space="preserve"> for </w:t>
      </w:r>
      <w:r w:rsidR="00C955E8" w:rsidRPr="00855762">
        <w:rPr>
          <w:rFonts w:ascii="Book Antiqua" w:hAnsi="Book Antiqua"/>
          <w:b/>
          <w:szCs w:val="24"/>
        </w:rPr>
        <w:t>gynecologic</w:t>
      </w:r>
      <w:r w:rsidR="00DE38FB" w:rsidRPr="00855762">
        <w:rPr>
          <w:rFonts w:ascii="Book Antiqua" w:hAnsi="Book Antiqua"/>
          <w:b/>
          <w:szCs w:val="24"/>
        </w:rPr>
        <w:t>al surgery</w:t>
      </w:r>
    </w:p>
    <w:p w14:paraId="2CE8E7FF" w14:textId="77777777" w:rsidR="00CC5209" w:rsidRPr="00855762" w:rsidRDefault="00CC5209" w:rsidP="00325736">
      <w:pPr>
        <w:spacing w:line="360" w:lineRule="auto"/>
        <w:rPr>
          <w:rFonts w:ascii="Book Antiqua" w:hAnsi="Book Antiqua"/>
          <w:szCs w:val="24"/>
        </w:rPr>
      </w:pPr>
    </w:p>
    <w:p w14:paraId="4A01C88B" w14:textId="75BBA7B4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Kikuchi A </w:t>
      </w:r>
      <w:r w:rsidRPr="00855762">
        <w:rPr>
          <w:rFonts w:ascii="Book Antiqua" w:hAnsi="Book Antiqua"/>
          <w:i/>
          <w:iCs/>
          <w:szCs w:val="24"/>
        </w:rPr>
        <w:t>et al</w:t>
      </w:r>
      <w:r w:rsidRPr="00855762">
        <w:rPr>
          <w:rFonts w:ascii="Book Antiqua" w:hAnsi="Book Antiqua"/>
          <w:szCs w:val="24"/>
        </w:rPr>
        <w:t xml:space="preserve">. </w:t>
      </w:r>
      <w:r w:rsidR="002F463C" w:rsidRPr="00855762">
        <w:rPr>
          <w:rFonts w:ascii="Book Antiqua" w:hAnsi="Book Antiqua"/>
          <w:szCs w:val="24"/>
        </w:rPr>
        <w:t xml:space="preserve">Assessing </w:t>
      </w:r>
      <w:r w:rsidR="0067185F">
        <w:rPr>
          <w:rFonts w:ascii="Book Antiqua" w:hAnsi="Book Antiqua"/>
          <w:szCs w:val="24"/>
        </w:rPr>
        <w:t>QOL</w:t>
      </w:r>
      <w:r w:rsidR="002F463C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using </w:t>
      </w:r>
      <w:r w:rsidR="002F463C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BCWI</w:t>
      </w:r>
    </w:p>
    <w:p w14:paraId="41775BF4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1B0F8938" w14:textId="77777777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Ami Kikuchi, Ryo Koide, Masahiro Iwasaki, </w:t>
      </w:r>
      <w:proofErr w:type="spellStart"/>
      <w:r w:rsidRPr="00855762">
        <w:rPr>
          <w:rFonts w:ascii="Book Antiqua" w:hAnsi="Book Antiqua"/>
          <w:szCs w:val="24"/>
        </w:rPr>
        <w:t>Mizue</w:t>
      </w:r>
      <w:proofErr w:type="spellEnd"/>
      <w:r w:rsidRPr="00855762">
        <w:rPr>
          <w:rFonts w:ascii="Book Antiqua" w:hAnsi="Book Antiqua"/>
          <w:szCs w:val="24"/>
        </w:rPr>
        <w:t xml:space="preserve"> </w:t>
      </w:r>
      <w:proofErr w:type="spellStart"/>
      <w:r w:rsidRPr="00855762">
        <w:rPr>
          <w:rFonts w:ascii="Book Antiqua" w:hAnsi="Book Antiqua"/>
          <w:szCs w:val="24"/>
        </w:rPr>
        <w:t>Teramoto</w:t>
      </w:r>
      <w:proofErr w:type="spellEnd"/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Seiro</w:t>
      </w:r>
      <w:proofErr w:type="spellEnd"/>
      <w:r w:rsidRPr="00855762">
        <w:rPr>
          <w:rFonts w:ascii="Book Antiqua" w:hAnsi="Book Antiqua"/>
          <w:szCs w:val="24"/>
        </w:rPr>
        <w:t xml:space="preserve"> </w:t>
      </w:r>
      <w:proofErr w:type="spellStart"/>
      <w:r w:rsidRPr="00855762">
        <w:rPr>
          <w:rFonts w:ascii="Book Antiqua" w:hAnsi="Book Antiqua"/>
          <w:szCs w:val="24"/>
        </w:rPr>
        <w:t>Satohisa</w:t>
      </w:r>
      <w:proofErr w:type="spellEnd"/>
      <w:r w:rsidRPr="00855762">
        <w:rPr>
          <w:rFonts w:ascii="Book Antiqua" w:hAnsi="Book Antiqua"/>
          <w:szCs w:val="24"/>
        </w:rPr>
        <w:t xml:space="preserve">, Masato </w:t>
      </w:r>
      <w:proofErr w:type="spellStart"/>
      <w:r w:rsidRPr="00855762">
        <w:rPr>
          <w:rFonts w:ascii="Book Antiqua" w:hAnsi="Book Antiqua"/>
          <w:szCs w:val="24"/>
        </w:rPr>
        <w:t>Tamate</w:t>
      </w:r>
      <w:proofErr w:type="spellEnd"/>
      <w:r w:rsidRPr="00855762">
        <w:rPr>
          <w:rFonts w:ascii="Book Antiqua" w:hAnsi="Book Antiqua"/>
          <w:szCs w:val="24"/>
        </w:rPr>
        <w:t xml:space="preserve">, Masami </w:t>
      </w:r>
      <w:proofErr w:type="spellStart"/>
      <w:r w:rsidRPr="00855762">
        <w:rPr>
          <w:rFonts w:ascii="Book Antiqua" w:hAnsi="Book Antiqua"/>
          <w:szCs w:val="24"/>
        </w:rPr>
        <w:t>Horiguchi</w:t>
      </w:r>
      <w:proofErr w:type="spellEnd"/>
      <w:r w:rsidRPr="00855762">
        <w:rPr>
          <w:rFonts w:ascii="Book Antiqua" w:hAnsi="Book Antiqua"/>
          <w:szCs w:val="24"/>
        </w:rPr>
        <w:t xml:space="preserve">, Nozomi </w:t>
      </w:r>
      <w:proofErr w:type="spellStart"/>
      <w:r w:rsidRPr="00855762">
        <w:rPr>
          <w:rFonts w:ascii="Book Antiqua" w:hAnsi="Book Antiqua"/>
          <w:szCs w:val="24"/>
        </w:rPr>
        <w:t>Niwa</w:t>
      </w:r>
      <w:proofErr w:type="spellEnd"/>
      <w:r w:rsidRPr="00855762">
        <w:rPr>
          <w:rFonts w:ascii="Book Antiqua" w:hAnsi="Book Antiqua"/>
          <w:szCs w:val="24"/>
        </w:rPr>
        <w:t>, Tsuyoshi Saito, Toru Mizuguchi</w:t>
      </w:r>
    </w:p>
    <w:p w14:paraId="3E0FDA33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1329A7E" w14:textId="3C914D9D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Ami Kikuchi, Ryo Koide, </w:t>
      </w:r>
      <w:r w:rsidR="00B073F5" w:rsidRPr="00855762">
        <w:rPr>
          <w:rFonts w:ascii="Book Antiqua" w:hAnsi="Book Antiqua"/>
          <w:b/>
          <w:szCs w:val="24"/>
        </w:rPr>
        <w:t xml:space="preserve">Masami </w:t>
      </w:r>
      <w:proofErr w:type="spellStart"/>
      <w:r w:rsidR="00B073F5" w:rsidRPr="00855762">
        <w:rPr>
          <w:rFonts w:ascii="Book Antiqua" w:hAnsi="Book Antiqua"/>
          <w:b/>
          <w:szCs w:val="24"/>
        </w:rPr>
        <w:t>Horiguch</w:t>
      </w:r>
      <w:r w:rsidR="00B073F5" w:rsidRPr="00855762">
        <w:rPr>
          <w:rFonts w:ascii="Book Antiqua" w:hAnsi="Book Antiqua"/>
          <w:szCs w:val="24"/>
        </w:rPr>
        <w:t>i</w:t>
      </w:r>
      <w:proofErr w:type="spellEnd"/>
      <w:r w:rsidR="00B073F5" w:rsidRPr="00855762">
        <w:rPr>
          <w:rFonts w:ascii="Book Antiqua" w:hAnsi="Book Antiqua"/>
          <w:szCs w:val="24"/>
        </w:rPr>
        <w:t>,</w:t>
      </w:r>
      <w:r w:rsidR="00B073F5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b/>
          <w:szCs w:val="24"/>
        </w:rPr>
        <w:t>Toru Mizuguchi</w:t>
      </w:r>
      <w:r w:rsidR="00E05818">
        <w:rPr>
          <w:rFonts w:ascii="Book Antiqua" w:hAnsi="Book Antiqua"/>
          <w:szCs w:val="24"/>
        </w:rPr>
        <w:t>,</w:t>
      </w:r>
      <w:r w:rsidRPr="00855762">
        <w:rPr>
          <w:rFonts w:ascii="Book Antiqua" w:hAnsi="Book Antiqua"/>
          <w:szCs w:val="24"/>
        </w:rPr>
        <w:t xml:space="preserve"> Department o</w:t>
      </w:r>
      <w:r w:rsidR="00DE38FB" w:rsidRPr="00855762">
        <w:rPr>
          <w:rFonts w:ascii="Book Antiqua" w:hAnsi="Book Antiqua"/>
          <w:szCs w:val="24"/>
        </w:rPr>
        <w:t>f Nursing and Surgical Science,</w:t>
      </w:r>
      <w:r w:rsidRPr="00855762">
        <w:rPr>
          <w:rFonts w:ascii="Book Antiqua" w:hAnsi="Book Antiqua"/>
          <w:szCs w:val="24"/>
        </w:rPr>
        <w:t xml:space="preserve"> Sapporo Medical University Postgraduate School of Health Science, Sapporo 0608556, J</w:t>
      </w:r>
      <w:r w:rsidR="00856176" w:rsidRPr="00855762">
        <w:rPr>
          <w:rFonts w:ascii="Book Antiqua" w:hAnsi="Book Antiqua"/>
          <w:szCs w:val="24"/>
        </w:rPr>
        <w:t>apan</w:t>
      </w:r>
    </w:p>
    <w:p w14:paraId="0D5D7D96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7CAFB1CD" w14:textId="0CD13766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Masahiro Iwasaki, </w:t>
      </w:r>
      <w:proofErr w:type="spellStart"/>
      <w:r w:rsidRPr="00855762">
        <w:rPr>
          <w:rFonts w:ascii="Book Antiqua" w:hAnsi="Book Antiqua"/>
          <w:b/>
          <w:szCs w:val="24"/>
        </w:rPr>
        <w:t>Mizue</w:t>
      </w:r>
      <w:proofErr w:type="spellEnd"/>
      <w:r w:rsidRPr="00855762">
        <w:rPr>
          <w:rFonts w:ascii="Book Antiqua" w:hAnsi="Book Antiqua"/>
          <w:b/>
          <w:szCs w:val="24"/>
        </w:rPr>
        <w:t xml:space="preserve"> </w:t>
      </w:r>
      <w:proofErr w:type="spellStart"/>
      <w:r w:rsidRPr="00855762">
        <w:rPr>
          <w:rFonts w:ascii="Book Antiqua" w:hAnsi="Book Antiqua"/>
          <w:b/>
          <w:szCs w:val="24"/>
        </w:rPr>
        <w:t>Teramoto</w:t>
      </w:r>
      <w:proofErr w:type="spellEnd"/>
      <w:r w:rsidRPr="00855762">
        <w:rPr>
          <w:rFonts w:ascii="Book Antiqua" w:hAnsi="Book Antiqua"/>
          <w:b/>
          <w:szCs w:val="24"/>
        </w:rPr>
        <w:t xml:space="preserve">, </w:t>
      </w:r>
      <w:proofErr w:type="spellStart"/>
      <w:r w:rsidRPr="00855762">
        <w:rPr>
          <w:rFonts w:ascii="Book Antiqua" w:hAnsi="Book Antiqua"/>
          <w:b/>
          <w:szCs w:val="24"/>
        </w:rPr>
        <w:t>Seiro</w:t>
      </w:r>
      <w:proofErr w:type="spellEnd"/>
      <w:r w:rsidRPr="00855762">
        <w:rPr>
          <w:rFonts w:ascii="Book Antiqua" w:hAnsi="Book Antiqua"/>
          <w:b/>
          <w:szCs w:val="24"/>
        </w:rPr>
        <w:t xml:space="preserve"> </w:t>
      </w:r>
      <w:proofErr w:type="spellStart"/>
      <w:r w:rsidRPr="00855762">
        <w:rPr>
          <w:rFonts w:ascii="Book Antiqua" w:hAnsi="Book Antiqua"/>
          <w:b/>
          <w:szCs w:val="24"/>
        </w:rPr>
        <w:t>Satohisa</w:t>
      </w:r>
      <w:proofErr w:type="spellEnd"/>
      <w:r w:rsidRPr="00855762">
        <w:rPr>
          <w:rFonts w:ascii="Book Antiqua" w:hAnsi="Book Antiqua"/>
          <w:b/>
          <w:szCs w:val="24"/>
        </w:rPr>
        <w:t xml:space="preserve">, Masato </w:t>
      </w:r>
      <w:proofErr w:type="spellStart"/>
      <w:r w:rsidRPr="00855762">
        <w:rPr>
          <w:rFonts w:ascii="Book Antiqua" w:hAnsi="Book Antiqua"/>
          <w:b/>
          <w:szCs w:val="24"/>
        </w:rPr>
        <w:t>Tamate</w:t>
      </w:r>
      <w:proofErr w:type="spellEnd"/>
      <w:r w:rsidRPr="00855762">
        <w:rPr>
          <w:rFonts w:ascii="Book Antiqua" w:hAnsi="Book Antiqua"/>
          <w:b/>
          <w:szCs w:val="24"/>
        </w:rPr>
        <w:t xml:space="preserve">, Nozomi </w:t>
      </w:r>
      <w:proofErr w:type="spellStart"/>
      <w:r w:rsidRPr="00855762">
        <w:rPr>
          <w:rFonts w:ascii="Book Antiqua" w:hAnsi="Book Antiqua"/>
          <w:b/>
          <w:szCs w:val="24"/>
        </w:rPr>
        <w:t>Niwa</w:t>
      </w:r>
      <w:proofErr w:type="spellEnd"/>
      <w:r w:rsidRPr="00855762">
        <w:rPr>
          <w:rFonts w:ascii="Book Antiqua" w:hAnsi="Book Antiqua"/>
          <w:b/>
          <w:szCs w:val="24"/>
        </w:rPr>
        <w:t>, Tsuyoshi Saito</w:t>
      </w:r>
      <w:r w:rsidR="00E05818">
        <w:rPr>
          <w:rFonts w:ascii="Book Antiqua" w:hAnsi="Book Antiqua"/>
          <w:b/>
          <w:szCs w:val="24"/>
        </w:rPr>
        <w:t>,</w:t>
      </w:r>
      <w:r w:rsidRPr="00855762">
        <w:rPr>
          <w:rFonts w:ascii="Book Antiqua" w:hAnsi="Book Antiqua"/>
          <w:szCs w:val="24"/>
        </w:rPr>
        <w:t xml:space="preserve"> Department of Obstetrics and Gynecology, Sapporo Medical University Postgraduate School of Medicine, Sapporo 0608556, J</w:t>
      </w:r>
      <w:r w:rsidR="00856176" w:rsidRPr="00855762">
        <w:rPr>
          <w:rFonts w:ascii="Book Antiqua" w:hAnsi="Book Antiqua"/>
          <w:szCs w:val="24"/>
        </w:rPr>
        <w:t>apan</w:t>
      </w:r>
    </w:p>
    <w:p w14:paraId="7B4501C7" w14:textId="77777777" w:rsidR="00045A3E" w:rsidRPr="00855762" w:rsidRDefault="00C955E8" w:rsidP="00325736">
      <w:pPr>
        <w:tabs>
          <w:tab w:val="left" w:pos="5625"/>
        </w:tabs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ab/>
      </w:r>
    </w:p>
    <w:p w14:paraId="21621652" w14:textId="210E2FAF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ORCID number</w:t>
      </w:r>
      <w:r w:rsidR="005701E7" w:rsidRPr="00855762">
        <w:rPr>
          <w:rFonts w:ascii="Book Antiqua" w:hAnsi="Book Antiqua"/>
          <w:b/>
          <w:szCs w:val="24"/>
        </w:rPr>
        <w:t>s</w:t>
      </w:r>
      <w:r w:rsidRPr="00855762">
        <w:rPr>
          <w:rFonts w:ascii="Book Antiqua" w:hAnsi="Book Antiqua"/>
          <w:b/>
          <w:szCs w:val="24"/>
        </w:rPr>
        <w:t xml:space="preserve">: </w:t>
      </w:r>
      <w:r w:rsidR="00DC1E59" w:rsidRPr="00855762">
        <w:rPr>
          <w:rFonts w:ascii="Book Antiqua" w:hAnsi="Book Antiqua"/>
          <w:szCs w:val="24"/>
        </w:rPr>
        <w:t xml:space="preserve">Ami Kikuchi (0000-0003-4763-2497); Ryo Koide (0000-0001-6522-9074); </w:t>
      </w:r>
      <w:r w:rsidR="00A2040E" w:rsidRPr="00855762">
        <w:rPr>
          <w:rFonts w:ascii="Book Antiqua" w:hAnsi="Book Antiqua"/>
          <w:szCs w:val="24"/>
        </w:rPr>
        <w:t xml:space="preserve">Masahiro Iwasaki (0000-0003-4152-8568); </w:t>
      </w:r>
      <w:proofErr w:type="spellStart"/>
      <w:r w:rsidR="00A2040E" w:rsidRPr="00855762">
        <w:rPr>
          <w:rFonts w:ascii="Book Antiqua" w:hAnsi="Book Antiqua"/>
          <w:szCs w:val="24"/>
        </w:rPr>
        <w:t>Mizue</w:t>
      </w:r>
      <w:proofErr w:type="spellEnd"/>
      <w:r w:rsidR="00A2040E" w:rsidRPr="00855762">
        <w:rPr>
          <w:rFonts w:ascii="Book Antiqua" w:hAnsi="Book Antiqua"/>
          <w:szCs w:val="24"/>
        </w:rPr>
        <w:t xml:space="preserve"> </w:t>
      </w:r>
      <w:proofErr w:type="spellStart"/>
      <w:r w:rsidR="00A2040E" w:rsidRPr="00855762">
        <w:rPr>
          <w:rFonts w:ascii="Book Antiqua" w:hAnsi="Book Antiqua"/>
          <w:szCs w:val="24"/>
        </w:rPr>
        <w:t>Teramoto</w:t>
      </w:r>
      <w:proofErr w:type="spellEnd"/>
      <w:r w:rsidR="00A2040E" w:rsidRPr="00855762">
        <w:rPr>
          <w:rFonts w:ascii="Book Antiqua" w:hAnsi="Book Antiqua"/>
          <w:szCs w:val="24"/>
        </w:rPr>
        <w:t xml:space="preserve"> (0000-</w:t>
      </w:r>
      <w:r w:rsidR="00A2040E" w:rsidRPr="00855762">
        <w:rPr>
          <w:rFonts w:ascii="Book Antiqua" w:hAnsi="Book Antiqua"/>
          <w:szCs w:val="24"/>
        </w:rPr>
        <w:lastRenderedPageBreak/>
        <w:t xml:space="preserve">0003-4866-5987); </w:t>
      </w:r>
      <w:proofErr w:type="spellStart"/>
      <w:r w:rsidR="00A2040E" w:rsidRPr="00855762">
        <w:rPr>
          <w:rFonts w:ascii="Book Antiqua" w:hAnsi="Book Antiqua"/>
          <w:szCs w:val="24"/>
        </w:rPr>
        <w:t>Seiro</w:t>
      </w:r>
      <w:proofErr w:type="spellEnd"/>
      <w:r w:rsidR="00A2040E" w:rsidRPr="00855762">
        <w:rPr>
          <w:rFonts w:ascii="Book Antiqua" w:hAnsi="Book Antiqua"/>
          <w:szCs w:val="24"/>
        </w:rPr>
        <w:t xml:space="preserve"> </w:t>
      </w:r>
      <w:proofErr w:type="spellStart"/>
      <w:r w:rsidR="00A2040E" w:rsidRPr="00855762">
        <w:rPr>
          <w:rFonts w:ascii="Book Antiqua" w:hAnsi="Book Antiqua"/>
          <w:szCs w:val="24"/>
        </w:rPr>
        <w:t>Satihisa</w:t>
      </w:r>
      <w:proofErr w:type="spellEnd"/>
      <w:r w:rsidR="00A2040E" w:rsidRPr="00855762">
        <w:rPr>
          <w:rFonts w:ascii="Book Antiqua" w:hAnsi="Book Antiqua"/>
          <w:szCs w:val="24"/>
        </w:rPr>
        <w:t xml:space="preserve"> (0000-0002-3503-0483); </w:t>
      </w:r>
      <w:r w:rsidRPr="00855762">
        <w:rPr>
          <w:rFonts w:ascii="Book Antiqua" w:hAnsi="Book Antiqua"/>
          <w:szCs w:val="24"/>
        </w:rPr>
        <w:t xml:space="preserve">Masato </w:t>
      </w:r>
      <w:proofErr w:type="spellStart"/>
      <w:r w:rsidRPr="00855762">
        <w:rPr>
          <w:rFonts w:ascii="Book Antiqua" w:hAnsi="Book Antiqua"/>
          <w:szCs w:val="24"/>
        </w:rPr>
        <w:t>Tamate</w:t>
      </w:r>
      <w:proofErr w:type="spellEnd"/>
      <w:r w:rsidRPr="00855762">
        <w:rPr>
          <w:rFonts w:ascii="Book Antiqua" w:hAnsi="Book Antiqua"/>
          <w:szCs w:val="24"/>
        </w:rPr>
        <w:t xml:space="preserve"> (0000-0003-1447-9297); Masami </w:t>
      </w:r>
      <w:proofErr w:type="spellStart"/>
      <w:r w:rsidRPr="00855762">
        <w:rPr>
          <w:rFonts w:ascii="Book Antiqua" w:hAnsi="Book Antiqua"/>
          <w:szCs w:val="24"/>
        </w:rPr>
        <w:t>Horiguchi</w:t>
      </w:r>
      <w:proofErr w:type="spellEnd"/>
      <w:r w:rsidRPr="00855762">
        <w:rPr>
          <w:rFonts w:ascii="Book Antiqua" w:hAnsi="Book Antiqua"/>
          <w:szCs w:val="24"/>
        </w:rPr>
        <w:t xml:space="preserve"> (0000-0001-6490-9860); </w:t>
      </w:r>
      <w:r w:rsidR="00DC1E59" w:rsidRPr="00855762">
        <w:rPr>
          <w:rFonts w:ascii="Book Antiqua" w:hAnsi="Book Antiqua"/>
          <w:szCs w:val="24"/>
        </w:rPr>
        <w:t xml:space="preserve">Nozomi </w:t>
      </w:r>
      <w:proofErr w:type="spellStart"/>
      <w:r w:rsidR="00DC1E59" w:rsidRPr="00855762">
        <w:rPr>
          <w:rFonts w:ascii="Book Antiqua" w:hAnsi="Book Antiqua"/>
          <w:szCs w:val="24"/>
        </w:rPr>
        <w:t>Niwa</w:t>
      </w:r>
      <w:proofErr w:type="spellEnd"/>
      <w:r w:rsidR="00DC1E59" w:rsidRPr="00855762">
        <w:rPr>
          <w:rFonts w:ascii="Book Antiqua" w:hAnsi="Book Antiqua"/>
          <w:szCs w:val="24"/>
        </w:rPr>
        <w:t xml:space="preserve"> (0000-0002-2498-7167);</w:t>
      </w:r>
      <w:r w:rsidR="00A2040E" w:rsidRPr="00855762">
        <w:rPr>
          <w:rFonts w:ascii="Book Antiqua" w:hAnsi="Book Antiqua"/>
          <w:szCs w:val="24"/>
        </w:rPr>
        <w:t xml:space="preserve"> Tsuyoshi Saito (0000-0002-2335-5790); </w:t>
      </w:r>
      <w:r w:rsidRPr="00855762">
        <w:rPr>
          <w:rFonts w:ascii="Book Antiqua" w:hAnsi="Book Antiqua"/>
          <w:szCs w:val="24"/>
        </w:rPr>
        <w:t>Toru Mizuguchi (0000-0002-8225-7461)</w:t>
      </w:r>
      <w:r w:rsidR="00AF1B15">
        <w:rPr>
          <w:rFonts w:ascii="Book Antiqua" w:hAnsi="Book Antiqua"/>
          <w:szCs w:val="24"/>
        </w:rPr>
        <w:t>.</w:t>
      </w:r>
    </w:p>
    <w:p w14:paraId="4AFF1856" w14:textId="77777777" w:rsidR="00045A3E" w:rsidRPr="00855762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7557F33" w14:textId="367C1C0F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Author contributions: </w:t>
      </w:r>
      <w:r w:rsidRPr="00855762">
        <w:rPr>
          <w:rFonts w:ascii="Book Antiqua" w:hAnsi="Book Antiqua"/>
          <w:szCs w:val="24"/>
        </w:rPr>
        <w:t xml:space="preserve">Kikuchi A and Mizuguchi T designed the study; Iwasaki M, </w:t>
      </w:r>
      <w:proofErr w:type="spellStart"/>
      <w:r w:rsidRPr="00855762">
        <w:rPr>
          <w:rFonts w:ascii="Book Antiqua" w:hAnsi="Book Antiqua"/>
          <w:szCs w:val="24"/>
        </w:rPr>
        <w:t>Teramoto</w:t>
      </w:r>
      <w:proofErr w:type="spellEnd"/>
      <w:r w:rsidRPr="00855762">
        <w:rPr>
          <w:rFonts w:ascii="Book Antiqua" w:hAnsi="Book Antiqua"/>
          <w:szCs w:val="24"/>
        </w:rPr>
        <w:t xml:space="preserve"> M, </w:t>
      </w:r>
      <w:proofErr w:type="spellStart"/>
      <w:r w:rsidRPr="00855762">
        <w:rPr>
          <w:rFonts w:ascii="Book Antiqua" w:hAnsi="Book Antiqua"/>
          <w:szCs w:val="24"/>
        </w:rPr>
        <w:t>Satohisa</w:t>
      </w:r>
      <w:proofErr w:type="spellEnd"/>
      <w:r w:rsidRPr="00855762">
        <w:rPr>
          <w:rFonts w:ascii="Book Antiqua" w:hAnsi="Book Antiqua"/>
          <w:szCs w:val="24"/>
        </w:rPr>
        <w:t xml:space="preserve"> S, </w:t>
      </w:r>
      <w:proofErr w:type="spellStart"/>
      <w:r w:rsidRPr="00855762">
        <w:rPr>
          <w:rFonts w:ascii="Book Antiqua" w:hAnsi="Book Antiqua"/>
          <w:szCs w:val="24"/>
        </w:rPr>
        <w:t>Tamate</w:t>
      </w:r>
      <w:proofErr w:type="spellEnd"/>
      <w:r w:rsidRPr="00855762">
        <w:rPr>
          <w:rFonts w:ascii="Book Antiqua" w:hAnsi="Book Antiqua"/>
          <w:szCs w:val="24"/>
        </w:rPr>
        <w:t xml:space="preserve"> M, </w:t>
      </w:r>
      <w:r w:rsidR="002A5A59" w:rsidRPr="00855762">
        <w:rPr>
          <w:rFonts w:ascii="Book Antiqua" w:hAnsi="Book Antiqua"/>
          <w:szCs w:val="24"/>
        </w:rPr>
        <w:t xml:space="preserve">and </w:t>
      </w:r>
      <w:r w:rsidRPr="00855762">
        <w:rPr>
          <w:rFonts w:ascii="Book Antiqua" w:hAnsi="Book Antiqua"/>
          <w:szCs w:val="24"/>
        </w:rPr>
        <w:t xml:space="preserve">Saito T performed </w:t>
      </w:r>
      <w:r w:rsidR="002A5A59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operation</w:t>
      </w:r>
      <w:r w:rsidR="005701E7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and </w:t>
      </w:r>
      <w:r w:rsidR="005701E7" w:rsidRPr="00855762">
        <w:rPr>
          <w:rFonts w:ascii="Book Antiqua" w:hAnsi="Book Antiqua"/>
          <w:szCs w:val="24"/>
        </w:rPr>
        <w:t xml:space="preserve">were responsible for </w:t>
      </w:r>
      <w:r w:rsidRPr="00855762">
        <w:rPr>
          <w:rFonts w:ascii="Book Antiqua" w:hAnsi="Book Antiqua"/>
          <w:szCs w:val="24"/>
        </w:rPr>
        <w:t xml:space="preserve">patient management; Koide R and </w:t>
      </w:r>
      <w:proofErr w:type="spellStart"/>
      <w:r w:rsidRPr="00855762">
        <w:rPr>
          <w:rFonts w:ascii="Book Antiqua" w:hAnsi="Book Antiqua"/>
          <w:szCs w:val="24"/>
        </w:rPr>
        <w:t>Niwa</w:t>
      </w:r>
      <w:proofErr w:type="spellEnd"/>
      <w:r w:rsidRPr="00855762">
        <w:rPr>
          <w:rFonts w:ascii="Book Antiqua" w:hAnsi="Book Antiqua"/>
          <w:szCs w:val="24"/>
        </w:rPr>
        <w:t xml:space="preserve"> N </w:t>
      </w:r>
      <w:r w:rsidR="002A5A59" w:rsidRPr="00855762">
        <w:rPr>
          <w:rFonts w:ascii="Book Antiqua" w:hAnsi="Book Antiqua"/>
          <w:szCs w:val="24"/>
        </w:rPr>
        <w:t>helped with the</w:t>
      </w:r>
      <w:r w:rsidRPr="00855762">
        <w:rPr>
          <w:rFonts w:ascii="Book Antiqua" w:hAnsi="Book Antiqua"/>
          <w:szCs w:val="24"/>
        </w:rPr>
        <w:t xml:space="preserve"> patient care; </w:t>
      </w:r>
      <w:proofErr w:type="spellStart"/>
      <w:r w:rsidRPr="00855762">
        <w:rPr>
          <w:rFonts w:ascii="Book Antiqua" w:hAnsi="Book Antiqua"/>
          <w:szCs w:val="24"/>
        </w:rPr>
        <w:t>Horiguchi</w:t>
      </w:r>
      <w:proofErr w:type="spellEnd"/>
      <w:r w:rsidRPr="00855762">
        <w:rPr>
          <w:rFonts w:ascii="Book Antiqua" w:hAnsi="Book Antiqua"/>
          <w:szCs w:val="24"/>
        </w:rPr>
        <w:t xml:space="preserve"> M, Sawada I, </w:t>
      </w:r>
      <w:r w:rsidR="002A5A59" w:rsidRPr="00855762">
        <w:rPr>
          <w:rFonts w:ascii="Book Antiqua" w:hAnsi="Book Antiqua"/>
          <w:szCs w:val="24"/>
        </w:rPr>
        <w:t xml:space="preserve">and </w:t>
      </w:r>
      <w:proofErr w:type="spellStart"/>
      <w:r w:rsidRPr="00855762">
        <w:rPr>
          <w:rFonts w:ascii="Book Antiqua" w:hAnsi="Book Antiqua"/>
          <w:szCs w:val="24"/>
        </w:rPr>
        <w:t>Shudo</w:t>
      </w:r>
      <w:proofErr w:type="spellEnd"/>
      <w:r w:rsidRPr="00855762">
        <w:rPr>
          <w:rFonts w:ascii="Book Antiqua" w:hAnsi="Book Antiqua"/>
          <w:szCs w:val="24"/>
        </w:rPr>
        <w:t xml:space="preserve"> E </w:t>
      </w:r>
      <w:r w:rsidR="00856176" w:rsidRPr="00855762">
        <w:rPr>
          <w:rFonts w:ascii="Book Antiqua" w:hAnsi="Book Antiqua"/>
          <w:szCs w:val="24"/>
        </w:rPr>
        <w:t>contributed to</w:t>
      </w:r>
      <w:r w:rsidRPr="00855762">
        <w:rPr>
          <w:rFonts w:ascii="Book Antiqua" w:hAnsi="Book Antiqua"/>
          <w:szCs w:val="24"/>
        </w:rPr>
        <w:t xml:space="preserve"> the clinical protocol and data management; </w:t>
      </w:r>
      <w:r w:rsidR="00856176" w:rsidRPr="00855762">
        <w:rPr>
          <w:rFonts w:ascii="Book Antiqua" w:hAnsi="Book Antiqua"/>
          <w:szCs w:val="24"/>
        </w:rPr>
        <w:t xml:space="preserve">and </w:t>
      </w:r>
      <w:r w:rsidRPr="00855762">
        <w:rPr>
          <w:rFonts w:ascii="Book Antiqua" w:hAnsi="Book Antiqua"/>
          <w:szCs w:val="24"/>
        </w:rPr>
        <w:t xml:space="preserve">Kikuchi A and Mizuguchi T wrote the paper. </w:t>
      </w:r>
    </w:p>
    <w:p w14:paraId="65FD86D7" w14:textId="77777777" w:rsidR="00045A3E" w:rsidRPr="00855762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4A2AD29A" w14:textId="5FD6A5F1" w:rsidR="00045A3E" w:rsidRPr="00855762" w:rsidRDefault="00C955E8" w:rsidP="00325736">
      <w:pPr>
        <w:spacing w:line="360" w:lineRule="auto"/>
        <w:rPr>
          <w:rFonts w:ascii="Book Antiqua" w:eastAsia="Yu Mincho" w:hAnsi="Book Antiqua"/>
          <w:szCs w:val="24"/>
        </w:rPr>
      </w:pPr>
      <w:r w:rsidRPr="00855762">
        <w:rPr>
          <w:rFonts w:ascii="Book Antiqua" w:eastAsia="Yu Mincho" w:hAnsi="Book Antiqua"/>
          <w:b/>
          <w:szCs w:val="24"/>
        </w:rPr>
        <w:t>Supported by</w:t>
      </w:r>
      <w:r w:rsidR="00AF1B15">
        <w:rPr>
          <w:rFonts w:ascii="Book Antiqua" w:eastAsia="Yu Mincho" w:hAnsi="Book Antiqua"/>
          <w:b/>
          <w:szCs w:val="24"/>
        </w:rPr>
        <w:t xml:space="preserve"> </w:t>
      </w:r>
      <w:r w:rsidRPr="00855762">
        <w:rPr>
          <w:rFonts w:ascii="Book Antiqua" w:eastAsia="Yu Mincho" w:hAnsi="Book Antiqua"/>
          <w:szCs w:val="24"/>
        </w:rPr>
        <w:t xml:space="preserve">Grant-in-Aid for Scientific Research from the Ministry of Education, Culture, Sports, Science, and Technology, Japan, No. 17K10672 </w:t>
      </w:r>
      <w:r w:rsidR="00AF1B15">
        <w:rPr>
          <w:rFonts w:ascii="Book Antiqua" w:eastAsia="Yu Mincho" w:hAnsi="Book Antiqua"/>
          <w:szCs w:val="24"/>
        </w:rPr>
        <w:t>(</w:t>
      </w:r>
      <w:r w:rsidRPr="00855762">
        <w:rPr>
          <w:rFonts w:ascii="Book Antiqua" w:eastAsia="Yu Mincho" w:hAnsi="Book Antiqua"/>
          <w:szCs w:val="24"/>
        </w:rPr>
        <w:t>to Mizuguchi</w:t>
      </w:r>
      <w:r w:rsidR="00AF1B15">
        <w:rPr>
          <w:rFonts w:ascii="Book Antiqua" w:eastAsia="Yu Mincho" w:hAnsi="Book Antiqua"/>
          <w:szCs w:val="24"/>
        </w:rPr>
        <w:t xml:space="preserve"> </w:t>
      </w:r>
      <w:r w:rsidR="00AF1B15" w:rsidRPr="00855762">
        <w:rPr>
          <w:rFonts w:ascii="Book Antiqua" w:eastAsia="Yu Mincho" w:hAnsi="Book Antiqua"/>
          <w:szCs w:val="24"/>
        </w:rPr>
        <w:t>T</w:t>
      </w:r>
      <w:r w:rsidR="00AF1B15">
        <w:rPr>
          <w:rFonts w:ascii="Book Antiqua" w:eastAsia="Yu Mincho" w:hAnsi="Book Antiqua"/>
          <w:szCs w:val="24"/>
        </w:rPr>
        <w:t xml:space="preserve">); </w:t>
      </w:r>
      <w:r w:rsidR="005439AB" w:rsidRPr="00855762">
        <w:rPr>
          <w:rFonts w:ascii="Book Antiqua" w:eastAsia="Yu Mincho" w:hAnsi="Book Antiqua"/>
          <w:szCs w:val="24"/>
        </w:rPr>
        <w:t>Astellas Pharma, Inc.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Tokyo, Japan</w:t>
      </w:r>
      <w:r w:rsidR="00E87969">
        <w:rPr>
          <w:rFonts w:ascii="Book Antiqua" w:eastAsia="Yu Mincho" w:hAnsi="Book Antiqua"/>
          <w:szCs w:val="24"/>
        </w:rPr>
        <w:t xml:space="preserve">, </w:t>
      </w:r>
      <w:r w:rsidR="00E87969" w:rsidRPr="00855762">
        <w:rPr>
          <w:rFonts w:ascii="Book Antiqua" w:eastAsia="Yu Mincho" w:hAnsi="Book Antiqua"/>
          <w:szCs w:val="24"/>
        </w:rPr>
        <w:t>No. RS2018A000763</w:t>
      </w:r>
      <w:r w:rsidR="005439AB" w:rsidRPr="00855762">
        <w:rPr>
          <w:rFonts w:ascii="Book Antiqua" w:eastAsia="Yu Mincho" w:hAnsi="Book Antiqua"/>
          <w:szCs w:val="24"/>
        </w:rPr>
        <w:t>; Daiichi Sankyo Company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Tokyo, Japan</w:t>
      </w:r>
      <w:r w:rsidR="00AF1B15">
        <w:rPr>
          <w:rFonts w:ascii="Book Antiqua" w:eastAsia="Yu Mincho" w:hAnsi="Book Antiqua"/>
          <w:szCs w:val="24"/>
        </w:rPr>
        <w:t xml:space="preserve">, </w:t>
      </w:r>
      <w:r w:rsidR="00AF1B15" w:rsidRPr="00855762">
        <w:rPr>
          <w:rFonts w:ascii="Book Antiqua" w:eastAsia="Yu Mincho" w:hAnsi="Book Antiqua"/>
          <w:szCs w:val="24"/>
        </w:rPr>
        <w:t>No. 1800461</w:t>
      </w:r>
      <w:r w:rsidR="005439AB" w:rsidRPr="00855762">
        <w:rPr>
          <w:rFonts w:ascii="Book Antiqua" w:eastAsia="Yu Mincho" w:hAnsi="Book Antiqua"/>
          <w:szCs w:val="24"/>
        </w:rPr>
        <w:t>; Shionogi &amp; Co.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r w:rsidR="00AF1B15" w:rsidRPr="00855762">
        <w:rPr>
          <w:rFonts w:ascii="Book Antiqua" w:eastAsia="Yu Mincho" w:hAnsi="Book Antiqua"/>
          <w:szCs w:val="24"/>
        </w:rPr>
        <w:t>Osaka, Japan</w:t>
      </w:r>
      <w:r w:rsidR="00AF1B15">
        <w:rPr>
          <w:rFonts w:ascii="Book Antiqua" w:eastAsia="Yu Mincho" w:hAnsi="Book Antiqua"/>
          <w:szCs w:val="24"/>
        </w:rPr>
        <w:t>,</w:t>
      </w:r>
      <w:r w:rsidR="00AF1B15" w:rsidRPr="00855762">
        <w:rPr>
          <w:rFonts w:ascii="Book Antiqua" w:eastAsia="Yu Mincho" w:hAnsi="Book Antiqua"/>
          <w:szCs w:val="24"/>
        </w:rPr>
        <w:t xml:space="preserve"> </w:t>
      </w:r>
      <w:r w:rsidR="005439AB" w:rsidRPr="00855762">
        <w:rPr>
          <w:rFonts w:ascii="Book Antiqua" w:eastAsia="Yu Mincho" w:hAnsi="Book Antiqua"/>
          <w:szCs w:val="24"/>
        </w:rPr>
        <w:t>No. RS2018A000439931; Mer</w:t>
      </w:r>
      <w:r w:rsidR="00856176" w:rsidRPr="00855762">
        <w:rPr>
          <w:rFonts w:ascii="Book Antiqua" w:eastAsia="Yu Mincho" w:hAnsi="Book Antiqua"/>
          <w:szCs w:val="24"/>
        </w:rPr>
        <w:t>c</w:t>
      </w:r>
      <w:r w:rsidR="005439AB" w:rsidRPr="00855762">
        <w:rPr>
          <w:rFonts w:ascii="Book Antiqua" w:eastAsia="Yu Mincho" w:hAnsi="Book Antiqua"/>
          <w:szCs w:val="24"/>
        </w:rPr>
        <w:t>k Serono</w:t>
      </w:r>
      <w:r w:rsidR="00AF1B15">
        <w:rPr>
          <w:rFonts w:ascii="Book Antiqua" w:eastAsia="Yu Mincho" w:hAnsi="Book Antiqua"/>
          <w:szCs w:val="24"/>
        </w:rPr>
        <w:t xml:space="preserve">, </w:t>
      </w:r>
      <w:r w:rsidR="00AF1B15" w:rsidRPr="00855762">
        <w:rPr>
          <w:rFonts w:ascii="Book Antiqua" w:eastAsia="Yu Mincho" w:hAnsi="Book Antiqua"/>
          <w:szCs w:val="24"/>
        </w:rPr>
        <w:t>Tokyo, Japan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No. MSJS20180613001; Sapporo </w:t>
      </w:r>
      <w:proofErr w:type="spellStart"/>
      <w:r w:rsidR="005439AB" w:rsidRPr="00855762">
        <w:rPr>
          <w:rFonts w:ascii="Book Antiqua" w:eastAsia="Yu Mincho" w:hAnsi="Book Antiqua"/>
          <w:szCs w:val="24"/>
        </w:rPr>
        <w:t>Doto</w:t>
      </w:r>
      <w:proofErr w:type="spellEnd"/>
      <w:r w:rsidR="005439AB" w:rsidRPr="00855762">
        <w:rPr>
          <w:rFonts w:ascii="Book Antiqua" w:eastAsia="Yu Mincho" w:hAnsi="Book Antiqua"/>
          <w:szCs w:val="24"/>
        </w:rPr>
        <w:t xml:space="preserve"> Hospital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r w:rsidR="00AF1B15" w:rsidRPr="00855762">
        <w:rPr>
          <w:rFonts w:ascii="Book Antiqua" w:eastAsia="Yu Mincho" w:hAnsi="Book Antiqua"/>
          <w:szCs w:val="24"/>
        </w:rPr>
        <w:t>Sapporo, Japan</w:t>
      </w:r>
      <w:r w:rsidR="00AF1B15">
        <w:rPr>
          <w:rFonts w:ascii="Book Antiqua" w:eastAsia="Yu Mincho" w:hAnsi="Book Antiqua"/>
          <w:szCs w:val="24"/>
        </w:rPr>
        <w:t>,</w:t>
      </w:r>
      <w:r w:rsidR="00AF1B15" w:rsidRPr="00855762">
        <w:rPr>
          <w:rFonts w:ascii="Book Antiqua" w:eastAsia="Yu Mincho" w:hAnsi="Book Antiqua"/>
          <w:szCs w:val="24"/>
        </w:rPr>
        <w:t xml:space="preserve"> </w:t>
      </w:r>
      <w:r w:rsidR="005439AB" w:rsidRPr="00855762">
        <w:rPr>
          <w:rFonts w:ascii="Book Antiqua" w:eastAsia="Yu Mincho" w:hAnsi="Book Antiqua"/>
          <w:szCs w:val="24"/>
        </w:rPr>
        <w:t>No. 30037656; Noguchi Hospital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r w:rsidR="00AF1B15" w:rsidRPr="00855762">
        <w:rPr>
          <w:rFonts w:ascii="Book Antiqua" w:eastAsia="Yu Mincho" w:hAnsi="Book Antiqua"/>
          <w:szCs w:val="24"/>
        </w:rPr>
        <w:t>Otaru, Japan</w:t>
      </w:r>
      <w:r w:rsidR="00AF1B15">
        <w:rPr>
          <w:rFonts w:ascii="Book Antiqua" w:eastAsia="Yu Mincho" w:hAnsi="Book Antiqua"/>
          <w:szCs w:val="24"/>
        </w:rPr>
        <w:t>,</w:t>
      </w:r>
      <w:r w:rsidR="00AF1B15" w:rsidRPr="00855762">
        <w:rPr>
          <w:rFonts w:ascii="Book Antiqua" w:eastAsia="Yu Mincho" w:hAnsi="Book Antiqua"/>
          <w:szCs w:val="24"/>
        </w:rPr>
        <w:t xml:space="preserve"> </w:t>
      </w:r>
      <w:r w:rsidR="005439AB" w:rsidRPr="00855762">
        <w:rPr>
          <w:rFonts w:ascii="Book Antiqua" w:eastAsia="Yu Mincho" w:hAnsi="Book Antiqua"/>
          <w:szCs w:val="24"/>
        </w:rPr>
        <w:t xml:space="preserve">No. 30047663; </w:t>
      </w:r>
      <w:proofErr w:type="spellStart"/>
      <w:r w:rsidR="005439AB" w:rsidRPr="00855762">
        <w:rPr>
          <w:rFonts w:ascii="Book Antiqua" w:eastAsia="Yu Mincho" w:hAnsi="Book Antiqua"/>
          <w:szCs w:val="24"/>
        </w:rPr>
        <w:t>Doki</w:t>
      </w:r>
      <w:proofErr w:type="spellEnd"/>
      <w:r w:rsidR="005439AB" w:rsidRPr="00855762">
        <w:rPr>
          <w:rFonts w:ascii="Book Antiqua" w:eastAsia="Yu Mincho" w:hAnsi="Book Antiqua"/>
          <w:szCs w:val="24"/>
        </w:rPr>
        <w:t xml:space="preserve">-kai </w:t>
      </w:r>
      <w:proofErr w:type="spellStart"/>
      <w:r w:rsidR="005439AB" w:rsidRPr="00855762">
        <w:rPr>
          <w:rFonts w:ascii="Book Antiqua" w:eastAsia="Yu Mincho" w:hAnsi="Book Antiqua"/>
          <w:szCs w:val="24"/>
        </w:rPr>
        <w:t>Tomakomai</w:t>
      </w:r>
      <w:proofErr w:type="spellEnd"/>
      <w:r w:rsidR="005439AB" w:rsidRPr="00855762">
        <w:rPr>
          <w:rFonts w:ascii="Book Antiqua" w:eastAsia="Yu Mincho" w:hAnsi="Book Antiqua"/>
          <w:szCs w:val="24"/>
        </w:rPr>
        <w:t xml:space="preserve"> Hospital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proofErr w:type="spellStart"/>
      <w:r w:rsidR="00AF1B15" w:rsidRPr="00855762">
        <w:rPr>
          <w:rFonts w:ascii="Book Antiqua" w:eastAsia="Yu Mincho" w:hAnsi="Book Antiqua"/>
          <w:szCs w:val="24"/>
        </w:rPr>
        <w:t>Tomakomai</w:t>
      </w:r>
      <w:proofErr w:type="spellEnd"/>
      <w:r w:rsidR="00AF1B15" w:rsidRPr="00855762">
        <w:rPr>
          <w:rFonts w:ascii="Book Antiqua" w:eastAsia="Yu Mincho" w:hAnsi="Book Antiqua"/>
          <w:szCs w:val="24"/>
        </w:rPr>
        <w:t>, Japan</w:t>
      </w:r>
      <w:r w:rsidR="00AF1B15">
        <w:rPr>
          <w:rFonts w:ascii="Book Antiqua" w:eastAsia="Yu Mincho" w:hAnsi="Book Antiqua"/>
          <w:szCs w:val="24"/>
        </w:rPr>
        <w:t xml:space="preserve">, </w:t>
      </w:r>
      <w:r w:rsidR="005439AB" w:rsidRPr="00855762">
        <w:rPr>
          <w:rFonts w:ascii="Book Antiqua" w:eastAsia="Yu Mincho" w:hAnsi="Book Antiqua"/>
          <w:szCs w:val="24"/>
        </w:rPr>
        <w:t xml:space="preserve">No. 30047674; </w:t>
      </w:r>
      <w:proofErr w:type="spellStart"/>
      <w:r w:rsidR="005439AB" w:rsidRPr="00855762">
        <w:rPr>
          <w:rFonts w:ascii="Book Antiqua" w:eastAsia="Yu Mincho" w:hAnsi="Book Antiqua"/>
          <w:szCs w:val="24"/>
        </w:rPr>
        <w:t>Tsuchida</w:t>
      </w:r>
      <w:proofErr w:type="spellEnd"/>
      <w:r w:rsidR="005439AB" w:rsidRPr="00855762">
        <w:rPr>
          <w:rFonts w:ascii="Book Antiqua" w:eastAsia="Yu Mincho" w:hAnsi="Book Antiqua"/>
          <w:szCs w:val="24"/>
        </w:rPr>
        <w:t xml:space="preserve"> Hospital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r w:rsidR="00AF1B15" w:rsidRPr="00855762">
        <w:rPr>
          <w:rFonts w:ascii="Book Antiqua" w:eastAsia="Yu Mincho" w:hAnsi="Book Antiqua"/>
          <w:szCs w:val="24"/>
        </w:rPr>
        <w:t>Sapporo, Japan</w:t>
      </w:r>
      <w:r w:rsidR="00AF1B15">
        <w:rPr>
          <w:rFonts w:ascii="Book Antiqua" w:eastAsia="Yu Mincho" w:hAnsi="Book Antiqua"/>
          <w:szCs w:val="24"/>
        </w:rPr>
        <w:t>,</w:t>
      </w:r>
      <w:r w:rsidR="00AF1B15" w:rsidRPr="00855762">
        <w:rPr>
          <w:rFonts w:ascii="Book Antiqua" w:eastAsia="Yu Mincho" w:hAnsi="Book Antiqua"/>
          <w:szCs w:val="24"/>
        </w:rPr>
        <w:t xml:space="preserve"> </w:t>
      </w:r>
      <w:r w:rsidR="005439AB" w:rsidRPr="00855762">
        <w:rPr>
          <w:rFonts w:ascii="Book Antiqua" w:eastAsia="Yu Mincho" w:hAnsi="Book Antiqua"/>
          <w:szCs w:val="24"/>
        </w:rPr>
        <w:t>No. 30057704; and Ikuta Hospital</w:t>
      </w:r>
      <w:r w:rsidR="00AF1B15">
        <w:rPr>
          <w:rFonts w:ascii="Book Antiqua" w:eastAsia="Yu Mincho" w:hAnsi="Book Antiqua"/>
          <w:szCs w:val="24"/>
        </w:rPr>
        <w:t>,</w:t>
      </w:r>
      <w:r w:rsidR="005439AB" w:rsidRPr="00855762">
        <w:rPr>
          <w:rFonts w:ascii="Book Antiqua" w:eastAsia="Yu Mincho" w:hAnsi="Book Antiqua"/>
          <w:szCs w:val="24"/>
        </w:rPr>
        <w:t xml:space="preserve"> </w:t>
      </w:r>
      <w:proofErr w:type="spellStart"/>
      <w:r w:rsidR="00AF1B15" w:rsidRPr="00855762">
        <w:rPr>
          <w:rFonts w:ascii="Book Antiqua" w:eastAsia="Yu Mincho" w:hAnsi="Book Antiqua"/>
          <w:szCs w:val="24"/>
        </w:rPr>
        <w:t>Shiraoi</w:t>
      </w:r>
      <w:proofErr w:type="spellEnd"/>
      <w:r w:rsidR="00AF1B15" w:rsidRPr="00855762">
        <w:rPr>
          <w:rFonts w:ascii="Book Antiqua" w:eastAsia="Yu Mincho" w:hAnsi="Book Antiqua"/>
          <w:szCs w:val="24"/>
        </w:rPr>
        <w:t>, Japan</w:t>
      </w:r>
      <w:r w:rsidR="00AF1B15">
        <w:rPr>
          <w:rFonts w:ascii="Book Antiqua" w:eastAsia="Yu Mincho" w:hAnsi="Book Antiqua"/>
          <w:szCs w:val="24"/>
        </w:rPr>
        <w:t>,</w:t>
      </w:r>
      <w:r w:rsidR="00AF1B15" w:rsidRPr="00855762">
        <w:rPr>
          <w:rFonts w:ascii="Book Antiqua" w:eastAsia="Yu Mincho" w:hAnsi="Book Antiqua"/>
          <w:szCs w:val="24"/>
        </w:rPr>
        <w:t xml:space="preserve"> </w:t>
      </w:r>
      <w:r w:rsidR="005439AB" w:rsidRPr="00855762">
        <w:rPr>
          <w:rFonts w:ascii="Book Antiqua" w:eastAsia="Yu Mincho" w:hAnsi="Book Antiqua"/>
          <w:szCs w:val="24"/>
        </w:rPr>
        <w:t>No. 30057704.</w:t>
      </w:r>
    </w:p>
    <w:p w14:paraId="67DE3862" w14:textId="77777777" w:rsidR="00045A3E" w:rsidRPr="00855762" w:rsidRDefault="00045A3E" w:rsidP="00325736">
      <w:pPr>
        <w:spacing w:line="360" w:lineRule="auto"/>
        <w:rPr>
          <w:rFonts w:ascii="Book Antiqua" w:eastAsia="Yu Mincho" w:hAnsi="Book Antiqua"/>
          <w:szCs w:val="24"/>
        </w:rPr>
      </w:pPr>
    </w:p>
    <w:p w14:paraId="70A80DD0" w14:textId="0F31514C" w:rsidR="00045A3E" w:rsidRPr="00D11EEE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Institutional review board statement:</w:t>
      </w:r>
      <w:r w:rsidR="00D11EEE">
        <w:rPr>
          <w:rFonts w:ascii="Book Antiqua" w:hAnsi="Book Antiqua"/>
          <w:b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The </w:t>
      </w:r>
      <w:r w:rsidR="00856176" w:rsidRPr="00855762">
        <w:rPr>
          <w:rFonts w:ascii="Book Antiqua" w:hAnsi="Book Antiqua"/>
          <w:szCs w:val="24"/>
        </w:rPr>
        <w:t xml:space="preserve">study </w:t>
      </w:r>
      <w:r w:rsidRPr="00855762">
        <w:rPr>
          <w:rFonts w:ascii="Book Antiqua" w:hAnsi="Book Antiqua"/>
          <w:szCs w:val="24"/>
        </w:rPr>
        <w:t xml:space="preserve">protocol has been reviewed and approved by the </w:t>
      </w:r>
      <w:r w:rsidR="00856176" w:rsidRPr="00855762">
        <w:rPr>
          <w:rFonts w:ascii="Book Antiqua" w:hAnsi="Book Antiqua"/>
          <w:szCs w:val="24"/>
        </w:rPr>
        <w:t>i</w:t>
      </w:r>
      <w:r w:rsidRPr="00855762">
        <w:rPr>
          <w:rFonts w:ascii="Book Antiqua" w:hAnsi="Book Antiqua"/>
          <w:szCs w:val="24"/>
        </w:rPr>
        <w:t>nstitutional review board of Sapporo Medic</w:t>
      </w:r>
      <w:r w:rsidR="00856176" w:rsidRPr="00855762">
        <w:rPr>
          <w:rFonts w:ascii="Book Antiqua" w:hAnsi="Book Antiqua"/>
          <w:szCs w:val="24"/>
        </w:rPr>
        <w:t>al University Hospital</w:t>
      </w:r>
      <w:r w:rsidR="00D11EEE">
        <w:rPr>
          <w:rFonts w:ascii="Book Antiqua" w:hAnsi="Book Antiqua"/>
          <w:szCs w:val="24"/>
        </w:rPr>
        <w:t>, No.</w:t>
      </w:r>
      <w:r w:rsidR="00856176" w:rsidRPr="00855762">
        <w:rPr>
          <w:rFonts w:ascii="Book Antiqua" w:hAnsi="Book Antiqua"/>
          <w:szCs w:val="24"/>
        </w:rPr>
        <w:t xml:space="preserve"> 302-56</w:t>
      </w:r>
      <w:r w:rsidRPr="00855762">
        <w:rPr>
          <w:rFonts w:ascii="Book Antiqua" w:hAnsi="Book Antiqua"/>
          <w:szCs w:val="24"/>
        </w:rPr>
        <w:t>.</w:t>
      </w:r>
    </w:p>
    <w:p w14:paraId="7A26DC25" w14:textId="77777777" w:rsidR="00045A3E" w:rsidRPr="00855762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6DDD4D69" w14:textId="4BF3CF56" w:rsidR="00045A3E" w:rsidRPr="00D11EEE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bCs/>
          <w:szCs w:val="24"/>
        </w:rPr>
        <w:t>Informed consent statement:</w:t>
      </w:r>
      <w:r w:rsidR="00D11EEE">
        <w:rPr>
          <w:rFonts w:ascii="Book Antiqua" w:eastAsia="DengXian" w:hAnsi="Book Antiqua" w:hint="eastAsia"/>
          <w:b/>
          <w:szCs w:val="24"/>
          <w:lang w:eastAsia="zh-CN"/>
        </w:rPr>
        <w:t xml:space="preserve"> </w:t>
      </w:r>
      <w:r w:rsidRPr="00855762">
        <w:rPr>
          <w:rFonts w:ascii="Book Antiqua" w:hAnsi="Book Antiqua"/>
          <w:szCs w:val="24"/>
        </w:rPr>
        <w:t>All study participants provided informed written consent prior to enrolment.</w:t>
      </w:r>
    </w:p>
    <w:p w14:paraId="5DEFABFB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41F7B029" w14:textId="5908A3AE" w:rsidR="00045A3E" w:rsidRPr="00D11EEE" w:rsidRDefault="00C955E8" w:rsidP="00325736">
      <w:pPr>
        <w:spacing w:line="360" w:lineRule="auto"/>
        <w:rPr>
          <w:rFonts w:ascii="Book Antiqua" w:hAnsi="Book Antiqua"/>
          <w:b/>
          <w:bCs/>
          <w:szCs w:val="24"/>
        </w:rPr>
      </w:pPr>
      <w:r w:rsidRPr="00855762">
        <w:rPr>
          <w:rFonts w:ascii="Book Antiqua" w:hAnsi="Book Antiqua"/>
          <w:b/>
          <w:bCs/>
          <w:szCs w:val="24"/>
        </w:rPr>
        <w:t>Conflicts of interest statement:</w:t>
      </w:r>
      <w:r w:rsidR="00D11EEE">
        <w:rPr>
          <w:rFonts w:ascii="Book Antiqua" w:eastAsia="DengXian" w:hAnsi="Book Antiqua" w:hint="eastAsia"/>
          <w:b/>
          <w:bCs/>
          <w:szCs w:val="24"/>
          <w:lang w:eastAsia="zh-CN"/>
        </w:rPr>
        <w:t xml:space="preserve"> </w:t>
      </w:r>
      <w:r w:rsidR="008C4610" w:rsidRPr="00855762">
        <w:rPr>
          <w:rFonts w:ascii="Book Antiqua" w:hAnsi="Book Antiqua"/>
          <w:bCs/>
          <w:szCs w:val="24"/>
        </w:rPr>
        <w:t>None of the a</w:t>
      </w:r>
      <w:r w:rsidRPr="00855762">
        <w:rPr>
          <w:rFonts w:ascii="Book Antiqua" w:hAnsi="Book Antiqua"/>
          <w:bCs/>
          <w:szCs w:val="24"/>
        </w:rPr>
        <w:t xml:space="preserve">uthors have </w:t>
      </w:r>
      <w:r w:rsidR="008C4610" w:rsidRPr="00855762">
        <w:rPr>
          <w:rFonts w:ascii="Book Antiqua" w:hAnsi="Book Antiqua"/>
          <w:bCs/>
          <w:szCs w:val="24"/>
        </w:rPr>
        <w:t>any</w:t>
      </w:r>
      <w:r w:rsidRPr="00855762">
        <w:rPr>
          <w:rFonts w:ascii="Book Antiqua" w:hAnsi="Book Antiqua"/>
          <w:bCs/>
          <w:szCs w:val="24"/>
        </w:rPr>
        <w:t xml:space="preserve"> conflict</w:t>
      </w:r>
      <w:r w:rsidR="008C4610" w:rsidRPr="00855762">
        <w:rPr>
          <w:rFonts w:ascii="Book Antiqua" w:hAnsi="Book Antiqua"/>
          <w:bCs/>
          <w:szCs w:val="24"/>
        </w:rPr>
        <w:t>s of interest related to this</w:t>
      </w:r>
      <w:r w:rsidRPr="00855762">
        <w:rPr>
          <w:rFonts w:ascii="Book Antiqua" w:hAnsi="Book Antiqua"/>
          <w:bCs/>
          <w:szCs w:val="24"/>
        </w:rPr>
        <w:t xml:space="preserve"> manuscript.</w:t>
      </w:r>
    </w:p>
    <w:p w14:paraId="562DF8C6" w14:textId="77777777" w:rsidR="00045A3E" w:rsidRPr="00855762" w:rsidRDefault="00045A3E" w:rsidP="00325736">
      <w:pPr>
        <w:spacing w:line="360" w:lineRule="auto"/>
        <w:rPr>
          <w:rFonts w:ascii="Book Antiqua" w:hAnsi="Book Antiqua"/>
          <w:b/>
          <w:bCs/>
          <w:szCs w:val="24"/>
        </w:rPr>
      </w:pPr>
    </w:p>
    <w:p w14:paraId="6C4537D4" w14:textId="246319B1" w:rsidR="00045A3E" w:rsidRPr="00D11EEE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bCs/>
          <w:szCs w:val="24"/>
        </w:rPr>
        <w:t>D</w:t>
      </w:r>
      <w:r w:rsidRPr="00855762">
        <w:rPr>
          <w:rFonts w:ascii="Book Antiqua" w:hAnsi="Book Antiqua"/>
          <w:b/>
          <w:szCs w:val="24"/>
        </w:rPr>
        <w:t>ata sharing statement:</w:t>
      </w:r>
      <w:r w:rsidR="00D11EEE">
        <w:rPr>
          <w:rFonts w:ascii="Book Antiqua" w:eastAsia="DengXian" w:hAnsi="Book Antiqua" w:hint="eastAsia"/>
          <w:b/>
          <w:szCs w:val="24"/>
          <w:lang w:eastAsia="zh-CN"/>
        </w:rPr>
        <w:t xml:space="preserve"> </w:t>
      </w:r>
      <w:r w:rsidRPr="00855762">
        <w:rPr>
          <w:rFonts w:ascii="Book Antiqua" w:hAnsi="Book Antiqua"/>
          <w:szCs w:val="24"/>
        </w:rPr>
        <w:t>No additional data are available.</w:t>
      </w:r>
    </w:p>
    <w:p w14:paraId="367BC072" w14:textId="77777777" w:rsidR="00045A3E" w:rsidRPr="00855762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4688CE41" w14:textId="2D7FF5D4" w:rsidR="00045A3E" w:rsidRPr="00D11EEE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STROBE statement:</w:t>
      </w:r>
      <w:r w:rsidR="00D11EEE">
        <w:rPr>
          <w:rFonts w:ascii="Book Antiqua" w:eastAsia="DengXian" w:hAnsi="Book Antiqua" w:hint="eastAsia"/>
          <w:b/>
          <w:szCs w:val="24"/>
          <w:lang w:eastAsia="zh-CN"/>
        </w:rPr>
        <w:t xml:space="preserve"> </w:t>
      </w:r>
      <w:r w:rsidRPr="00855762">
        <w:rPr>
          <w:rFonts w:ascii="Book Antiqua" w:hAnsi="Book Antiqua"/>
          <w:szCs w:val="24"/>
        </w:rPr>
        <w:t>The authors have read the STROBE Statement checklist of items, and the manuscript was prepared and revised ac</w:t>
      </w:r>
      <w:r w:rsidR="00856176" w:rsidRPr="00855762">
        <w:rPr>
          <w:rFonts w:ascii="Book Antiqua" w:hAnsi="Book Antiqua"/>
          <w:szCs w:val="24"/>
        </w:rPr>
        <w:t xml:space="preserve">cording to the STROBE Statement </w:t>
      </w:r>
      <w:r w:rsidRPr="00855762">
        <w:rPr>
          <w:rFonts w:ascii="Book Antiqua" w:hAnsi="Book Antiqua"/>
          <w:szCs w:val="24"/>
        </w:rPr>
        <w:t>checklist of items.</w:t>
      </w:r>
    </w:p>
    <w:p w14:paraId="095D8116" w14:textId="21068EA0" w:rsidR="00045A3E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535C9BF" w14:textId="77777777" w:rsidR="004F17A6" w:rsidRDefault="004F17A6" w:rsidP="00325736">
      <w:pPr>
        <w:spacing w:line="360" w:lineRule="auto"/>
        <w:rPr>
          <w:rFonts w:ascii="Book Antiqua" w:hAnsi="Book Antiqua"/>
          <w:color w:val="000000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1"/>
      <w:r w:rsidRPr="00C05FCE">
        <w:rPr>
          <w:rFonts w:ascii="Book Antiqua" w:hAnsi="Book Antiqua"/>
          <w:b/>
          <w:color w:val="000000"/>
        </w:rPr>
        <w:t xml:space="preserve">Open-Access: </w:t>
      </w:r>
      <w:r w:rsidRPr="00C05FCE">
        <w:rPr>
          <w:rFonts w:ascii="Book Antiqua" w:hAnsi="Book Antiqua"/>
          <w:color w:val="000000"/>
        </w:rPr>
        <w:t>This article is an open-access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article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which was selected by an in-house editor and fully peer-reviewed by external reviewers. It is distributed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in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>accordance</w:t>
      </w:r>
      <w:r w:rsidRPr="00C05FCE">
        <w:rPr>
          <w:rFonts w:ascii="Book Antiqua" w:hAnsi="Book Antiqua" w:hint="eastAsia"/>
          <w:color w:val="000000"/>
        </w:rPr>
        <w:t xml:space="preserve"> </w:t>
      </w:r>
      <w:r w:rsidRPr="00C05FCE">
        <w:rPr>
          <w:rFonts w:ascii="Book Antiqua" w:hAnsi="Book Antiqua"/>
          <w:color w:val="000000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085E6E">
        <w:rPr>
          <w:rFonts w:ascii="Book Antiqua" w:hAnsi="Book Antiqua"/>
          <w:color w:val="000000"/>
        </w:rPr>
        <w:t>http://creativecommons.org/licenses/by-nc/4.0/</w:t>
      </w:r>
      <w:bookmarkEnd w:id="0"/>
      <w:bookmarkEnd w:id="1"/>
      <w:bookmarkEnd w:id="2"/>
      <w:bookmarkEnd w:id="3"/>
    </w:p>
    <w:bookmarkEnd w:id="4"/>
    <w:p w14:paraId="7B894A39" w14:textId="77777777" w:rsidR="004F17A6" w:rsidRDefault="004F17A6" w:rsidP="00325736">
      <w:pPr>
        <w:spacing w:line="360" w:lineRule="auto"/>
        <w:rPr>
          <w:rFonts w:ascii="Book Antiqua" w:hAnsi="Book Antiqua"/>
          <w:color w:val="000000"/>
        </w:rPr>
      </w:pPr>
    </w:p>
    <w:p w14:paraId="139A43FA" w14:textId="6D8A0564" w:rsidR="00D11EEE" w:rsidRDefault="00B073F5" w:rsidP="00325736">
      <w:pPr>
        <w:spacing w:line="360" w:lineRule="auto"/>
        <w:rPr>
          <w:rFonts w:ascii="Book Antiqua" w:hAnsi="Book Antiqua"/>
          <w:b/>
        </w:rPr>
      </w:pPr>
      <w:r w:rsidRPr="00B073F5">
        <w:rPr>
          <w:rFonts w:ascii="Book Antiqua" w:hAnsi="Book Antiqua"/>
          <w:b/>
        </w:rPr>
        <w:t xml:space="preserve">Manuscript source: </w:t>
      </w:r>
      <w:r w:rsidRPr="00B073F5">
        <w:rPr>
          <w:rFonts w:ascii="Book Antiqua" w:hAnsi="Book Antiqua"/>
          <w:bCs/>
        </w:rPr>
        <w:t>Unsolicited manuscript</w:t>
      </w:r>
    </w:p>
    <w:p w14:paraId="62FDCBF5" w14:textId="77777777" w:rsidR="00B073F5" w:rsidRPr="004F17A6" w:rsidRDefault="00B073F5" w:rsidP="00325736">
      <w:pPr>
        <w:spacing w:line="360" w:lineRule="auto"/>
        <w:rPr>
          <w:rFonts w:ascii="Book Antiqua" w:hAnsi="Book Antiqua"/>
          <w:szCs w:val="24"/>
        </w:rPr>
      </w:pPr>
    </w:p>
    <w:p w14:paraId="093913FF" w14:textId="6CF4651D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Corresponding author: </w:t>
      </w:r>
      <w:r w:rsidR="00856176" w:rsidRPr="00855762">
        <w:rPr>
          <w:rFonts w:ascii="Book Antiqua" w:hAnsi="Book Antiqua"/>
          <w:b/>
          <w:szCs w:val="24"/>
        </w:rPr>
        <w:t>Toru Mizuguchi, MD, PhD</w:t>
      </w:r>
      <w:r w:rsidR="004F17A6">
        <w:rPr>
          <w:rFonts w:ascii="Book Antiqua" w:hAnsi="Book Antiqua"/>
          <w:b/>
          <w:szCs w:val="24"/>
        </w:rPr>
        <w:t>,</w:t>
      </w:r>
      <w:r w:rsidRPr="00855762">
        <w:rPr>
          <w:rFonts w:ascii="Book Antiqua" w:hAnsi="Book Antiqua"/>
          <w:b/>
          <w:szCs w:val="24"/>
        </w:rPr>
        <w:t xml:space="preserve"> </w:t>
      </w:r>
      <w:r w:rsidRPr="004F17A6">
        <w:rPr>
          <w:rFonts w:ascii="Book Antiqua" w:hAnsi="Book Antiqua"/>
          <w:b/>
          <w:bCs/>
          <w:szCs w:val="24"/>
        </w:rPr>
        <w:t>Professor</w:t>
      </w:r>
      <w:r w:rsidRPr="00855762">
        <w:rPr>
          <w:rFonts w:ascii="Book Antiqua" w:hAnsi="Book Antiqua"/>
          <w:szCs w:val="24"/>
        </w:rPr>
        <w:t xml:space="preserve">, Department of </w:t>
      </w:r>
      <w:r w:rsidR="008C4610" w:rsidRPr="00855762">
        <w:rPr>
          <w:rFonts w:ascii="Book Antiqua" w:hAnsi="Book Antiqua"/>
          <w:szCs w:val="24"/>
        </w:rPr>
        <w:lastRenderedPageBreak/>
        <w:t>Nursing</w:t>
      </w:r>
      <w:r w:rsidRPr="00855762">
        <w:rPr>
          <w:rFonts w:ascii="Book Antiqua" w:hAnsi="Book Antiqua"/>
          <w:szCs w:val="24"/>
        </w:rPr>
        <w:t xml:space="preserve"> and Surgical Science, Sapporo Medical University Postgraduate School of Health Science</w:t>
      </w:r>
      <w:r w:rsidR="004F17A6">
        <w:rPr>
          <w:rFonts w:ascii="Book Antiqua" w:eastAsia="DengXian" w:hAnsi="Book Antiqua" w:hint="eastAsia"/>
          <w:szCs w:val="24"/>
          <w:lang w:eastAsia="zh-CN"/>
        </w:rPr>
        <w:t>,</w:t>
      </w:r>
      <w:r w:rsidR="004F17A6">
        <w:rPr>
          <w:rFonts w:ascii="Book Antiqua" w:eastAsia="DengXian" w:hAnsi="Book Antiqua"/>
          <w:szCs w:val="24"/>
          <w:lang w:eastAsia="zh-CN"/>
        </w:rPr>
        <w:t xml:space="preserve"> </w:t>
      </w:r>
      <w:r w:rsidRPr="00855762">
        <w:rPr>
          <w:rFonts w:ascii="Book Antiqua" w:hAnsi="Book Antiqua"/>
          <w:szCs w:val="24"/>
        </w:rPr>
        <w:t>S-1, W-16, Chuo-Ku, Sapporo, Hokkaido 060-8556, Japan</w:t>
      </w:r>
      <w:r w:rsidR="004F17A6">
        <w:rPr>
          <w:rFonts w:ascii="Book Antiqua" w:hAnsi="Book Antiqua"/>
          <w:szCs w:val="24"/>
        </w:rPr>
        <w:t xml:space="preserve">. </w:t>
      </w:r>
      <w:r w:rsidRPr="00855762">
        <w:rPr>
          <w:rFonts w:ascii="Book Antiqua" w:hAnsi="Book Antiqua"/>
          <w:szCs w:val="24"/>
        </w:rPr>
        <w:t xml:space="preserve">tmizu@sapmed.ac.jp </w:t>
      </w:r>
    </w:p>
    <w:p w14:paraId="21BEC391" w14:textId="2D7C1367" w:rsidR="004F17A6" w:rsidRDefault="004F17A6" w:rsidP="00325736">
      <w:pPr>
        <w:adjustRightInd w:val="0"/>
        <w:snapToGrid w:val="0"/>
        <w:spacing w:line="360" w:lineRule="auto"/>
        <w:rPr>
          <w:rFonts w:ascii="Book Antiqua" w:hAnsi="Book Antiqua"/>
          <w:color w:val="0A0905"/>
        </w:rPr>
      </w:pPr>
      <w:r w:rsidRPr="009E3692">
        <w:rPr>
          <w:rFonts w:ascii="Book Antiqua" w:hAnsi="Book Antiqua"/>
          <w:b/>
        </w:rPr>
        <w:t>Telephone:</w:t>
      </w:r>
      <w:r w:rsidR="00354DC0">
        <w:rPr>
          <w:rFonts w:ascii="Book Antiqua" w:hAnsi="Book Antiqua"/>
          <w:b/>
        </w:rPr>
        <w:t xml:space="preserve"> </w:t>
      </w:r>
      <w:r w:rsidR="00325736">
        <w:rPr>
          <w:rFonts w:ascii="Book Antiqua" w:hAnsi="Book Antiqua"/>
          <w:szCs w:val="24"/>
        </w:rPr>
        <w:t>+</w:t>
      </w:r>
      <w:r w:rsidRPr="00855762">
        <w:rPr>
          <w:rFonts w:ascii="Book Antiqua" w:hAnsi="Book Antiqua"/>
          <w:szCs w:val="24"/>
        </w:rPr>
        <w:t>81-11-6112111</w:t>
      </w:r>
      <w:r>
        <w:rPr>
          <w:rFonts w:ascii="Book Antiqua" w:hAnsi="Book Antiqua"/>
          <w:szCs w:val="24"/>
        </w:rPr>
        <w:t>-</w:t>
      </w:r>
      <w:r w:rsidRPr="00855762">
        <w:rPr>
          <w:rFonts w:ascii="Book Antiqua" w:hAnsi="Book Antiqua"/>
          <w:szCs w:val="24"/>
        </w:rPr>
        <w:t>29460</w:t>
      </w:r>
      <w:r w:rsidR="00AF5BBB">
        <w:rPr>
          <w:rFonts w:ascii="Book Antiqua" w:hAnsi="Book Antiqua"/>
          <w:color w:val="0A0905"/>
        </w:rPr>
        <w:t xml:space="preserve"> </w:t>
      </w:r>
    </w:p>
    <w:p w14:paraId="2E615530" w14:textId="1C741CA8" w:rsidR="004F17A6" w:rsidRPr="009E3692" w:rsidRDefault="004F17A6" w:rsidP="0032573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9E3692">
        <w:rPr>
          <w:rFonts w:ascii="Book Antiqua" w:hAnsi="Book Antiqua"/>
          <w:b/>
        </w:rPr>
        <w:t>Fax:</w:t>
      </w:r>
      <w:r w:rsidR="00354DC0">
        <w:rPr>
          <w:rFonts w:ascii="Book Antiqua" w:hAnsi="Book Antiqua"/>
          <w:b/>
        </w:rPr>
        <w:t xml:space="preserve"> </w:t>
      </w:r>
      <w:r w:rsidR="00325736">
        <w:rPr>
          <w:rFonts w:ascii="Book Antiqua" w:hAnsi="Book Antiqua"/>
          <w:szCs w:val="24"/>
        </w:rPr>
        <w:t>+</w:t>
      </w:r>
      <w:r w:rsidRPr="00855762">
        <w:rPr>
          <w:rFonts w:ascii="Book Antiqua" w:hAnsi="Book Antiqua"/>
          <w:szCs w:val="24"/>
        </w:rPr>
        <w:t>81-11-6125525</w:t>
      </w:r>
    </w:p>
    <w:p w14:paraId="670DDF29" w14:textId="77777777" w:rsidR="004F17A6" w:rsidRDefault="004F17A6" w:rsidP="00325736">
      <w:pPr>
        <w:spacing w:line="360" w:lineRule="auto"/>
        <w:rPr>
          <w:rFonts w:ascii="Book Antiqua" w:hAnsi="Book Antiqua"/>
          <w:b/>
        </w:rPr>
      </w:pPr>
    </w:p>
    <w:p w14:paraId="1A372819" w14:textId="253F8A05" w:rsidR="004F17A6" w:rsidRPr="007D7B4D" w:rsidRDefault="004F17A6" w:rsidP="00325736">
      <w:pPr>
        <w:spacing w:line="360" w:lineRule="auto"/>
        <w:rPr>
          <w:rFonts w:ascii="Book Antiqua" w:hAnsi="Book Antiqua"/>
          <w:bCs/>
        </w:rPr>
      </w:pPr>
      <w:r w:rsidRPr="00867A3A">
        <w:rPr>
          <w:rFonts w:ascii="Book Antiqua" w:hAnsi="Book Antiqua"/>
          <w:b/>
        </w:rPr>
        <w:t>Received:</w:t>
      </w:r>
      <w:r w:rsidR="003F02E6">
        <w:rPr>
          <w:rFonts w:ascii="Book Antiqua" w:hAnsi="Book Antiqua"/>
          <w:b/>
        </w:rPr>
        <w:t xml:space="preserve"> </w:t>
      </w:r>
      <w:r w:rsidR="003F02E6" w:rsidRPr="007D7B4D">
        <w:rPr>
          <w:rFonts w:ascii="Book Antiqua" w:hAnsi="Book Antiqua"/>
          <w:bCs/>
        </w:rPr>
        <w:t>March 2</w:t>
      </w:r>
      <w:r w:rsidR="007D7B4D" w:rsidRPr="007D7B4D">
        <w:rPr>
          <w:rFonts w:ascii="Book Antiqua" w:hAnsi="Book Antiqua"/>
          <w:bCs/>
        </w:rPr>
        <w:t>8</w:t>
      </w:r>
      <w:r w:rsidR="003F02E6" w:rsidRPr="007D7B4D">
        <w:rPr>
          <w:rFonts w:ascii="Book Antiqua" w:hAnsi="Book Antiqua"/>
          <w:bCs/>
        </w:rPr>
        <w:t>, 2019</w:t>
      </w:r>
    </w:p>
    <w:p w14:paraId="510A18C1" w14:textId="2D1716DA" w:rsidR="004F17A6" w:rsidRPr="00F6510B" w:rsidRDefault="004F17A6" w:rsidP="00325736">
      <w:pPr>
        <w:spacing w:line="360" w:lineRule="auto"/>
        <w:rPr>
          <w:rFonts w:ascii="Book Antiqua" w:hAnsi="Book Antiqua"/>
          <w:bCs/>
        </w:rPr>
      </w:pPr>
      <w:r w:rsidRPr="00867A3A">
        <w:rPr>
          <w:rFonts w:ascii="Book Antiqua" w:hAnsi="Book Antiqua"/>
          <w:b/>
        </w:rPr>
        <w:t>Peer-review started:</w:t>
      </w:r>
      <w:r w:rsidR="007D7B4D">
        <w:rPr>
          <w:rFonts w:ascii="Book Antiqua" w:hAnsi="Book Antiqua"/>
          <w:b/>
        </w:rPr>
        <w:t xml:space="preserve"> </w:t>
      </w:r>
      <w:r w:rsidR="007D7B4D" w:rsidRPr="00F6510B">
        <w:rPr>
          <w:rFonts w:ascii="Book Antiqua" w:hAnsi="Book Antiqua"/>
          <w:bCs/>
        </w:rPr>
        <w:t>April 2, 2019</w:t>
      </w:r>
    </w:p>
    <w:p w14:paraId="0B647D82" w14:textId="241C1580" w:rsidR="004F17A6" w:rsidRPr="00867A3A" w:rsidRDefault="004F17A6" w:rsidP="00325736">
      <w:pPr>
        <w:spacing w:line="360" w:lineRule="auto"/>
        <w:rPr>
          <w:rFonts w:ascii="Book Antiqua" w:hAnsi="Book Antiqua"/>
          <w:b/>
        </w:rPr>
      </w:pPr>
      <w:r w:rsidRPr="00867A3A">
        <w:rPr>
          <w:rFonts w:ascii="Book Antiqua" w:hAnsi="Book Antiqua"/>
          <w:b/>
        </w:rPr>
        <w:t>First decision:</w:t>
      </w:r>
      <w:r w:rsidR="00F6510B" w:rsidRPr="00F6510B">
        <w:rPr>
          <w:rFonts w:ascii="Book Antiqua" w:hAnsi="Book Antiqua"/>
          <w:bCs/>
        </w:rPr>
        <w:t xml:space="preserve"> June 19, 2019</w:t>
      </w:r>
    </w:p>
    <w:p w14:paraId="292F8C17" w14:textId="1427B979" w:rsidR="004F17A6" w:rsidRPr="000829A9" w:rsidRDefault="004F17A6" w:rsidP="00325736">
      <w:pPr>
        <w:spacing w:line="360" w:lineRule="auto"/>
        <w:rPr>
          <w:rFonts w:ascii="Book Antiqua" w:hAnsi="Book Antiqua"/>
          <w:bCs/>
        </w:rPr>
      </w:pPr>
      <w:r w:rsidRPr="00867A3A">
        <w:rPr>
          <w:rFonts w:ascii="Book Antiqua" w:hAnsi="Book Antiqua"/>
          <w:b/>
        </w:rPr>
        <w:t xml:space="preserve">Revised: </w:t>
      </w:r>
      <w:r w:rsidR="000829A9" w:rsidRPr="000829A9">
        <w:rPr>
          <w:rFonts w:ascii="Book Antiqua" w:hAnsi="Book Antiqua"/>
          <w:bCs/>
        </w:rPr>
        <w:t>August 24, 2019</w:t>
      </w:r>
    </w:p>
    <w:p w14:paraId="201E1A1C" w14:textId="4225D224" w:rsidR="004F17A6" w:rsidRPr="00867A3A" w:rsidRDefault="004F17A6" w:rsidP="00325736">
      <w:pPr>
        <w:spacing w:line="360" w:lineRule="auto"/>
        <w:rPr>
          <w:rFonts w:ascii="Book Antiqua" w:hAnsi="Book Antiqua"/>
          <w:b/>
        </w:rPr>
      </w:pPr>
      <w:r w:rsidRPr="00867A3A">
        <w:rPr>
          <w:rFonts w:ascii="Book Antiqua" w:hAnsi="Book Antiqua"/>
          <w:b/>
        </w:rPr>
        <w:t>Accepted:</w:t>
      </w:r>
      <w:r w:rsidR="00AF5BBB">
        <w:rPr>
          <w:rFonts w:ascii="Book Antiqua" w:hAnsi="Book Antiqua"/>
          <w:b/>
        </w:rPr>
        <w:t xml:space="preserve"> </w:t>
      </w:r>
      <w:r w:rsidR="00DD6523" w:rsidRPr="00DD6523">
        <w:rPr>
          <w:rFonts w:ascii="Book Antiqua" w:hAnsi="Book Antiqua"/>
        </w:rPr>
        <w:t>October 9, 2019</w:t>
      </w:r>
    </w:p>
    <w:p w14:paraId="3DDC7026" w14:textId="77777777" w:rsidR="004F17A6" w:rsidRPr="00867A3A" w:rsidRDefault="004F17A6" w:rsidP="00325736">
      <w:pPr>
        <w:spacing w:line="360" w:lineRule="auto"/>
        <w:rPr>
          <w:rFonts w:ascii="Book Antiqua" w:hAnsi="Book Antiqua"/>
          <w:b/>
        </w:rPr>
      </w:pPr>
      <w:r w:rsidRPr="00867A3A">
        <w:rPr>
          <w:rFonts w:ascii="Book Antiqua" w:hAnsi="Book Antiqua"/>
          <w:b/>
        </w:rPr>
        <w:t>Article in press:</w:t>
      </w:r>
    </w:p>
    <w:p w14:paraId="4CC742B0" w14:textId="77777777" w:rsidR="004F17A6" w:rsidRPr="009E3692" w:rsidRDefault="004F17A6" w:rsidP="00325736">
      <w:pPr>
        <w:spacing w:line="360" w:lineRule="auto"/>
        <w:rPr>
          <w:rFonts w:ascii="Book Antiqua" w:hAnsi="Book Antiqua"/>
        </w:rPr>
      </w:pPr>
      <w:r w:rsidRPr="00867A3A">
        <w:rPr>
          <w:rFonts w:ascii="Book Antiqua" w:hAnsi="Book Antiqua"/>
          <w:b/>
        </w:rPr>
        <w:t>Published online:</w:t>
      </w:r>
    </w:p>
    <w:p w14:paraId="240EF2FC" w14:textId="77777777" w:rsidR="00045A3E" w:rsidRPr="00855762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br w:type="page"/>
      </w:r>
    </w:p>
    <w:p w14:paraId="6C8C6CB6" w14:textId="77777777" w:rsidR="00045A3E" w:rsidRPr="00855762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lastRenderedPageBreak/>
        <w:t>Abstract</w:t>
      </w:r>
    </w:p>
    <w:p w14:paraId="50D2F8B6" w14:textId="55BFC058" w:rsidR="00855762" w:rsidRPr="00855762" w:rsidRDefault="00855762" w:rsidP="00325736">
      <w:pPr>
        <w:widowControl/>
        <w:spacing w:line="360" w:lineRule="auto"/>
        <w:rPr>
          <w:rFonts w:ascii="Book Antiqua" w:hAnsi="Book Antiqua"/>
          <w:b/>
          <w:bCs/>
          <w:i/>
          <w:iCs/>
          <w:szCs w:val="24"/>
        </w:rPr>
      </w:pPr>
      <w:r w:rsidRPr="00855762">
        <w:rPr>
          <w:rFonts w:ascii="Book Antiqua" w:hAnsi="Book Antiqua"/>
          <w:b/>
          <w:bCs/>
          <w:i/>
          <w:iCs/>
          <w:szCs w:val="24"/>
        </w:rPr>
        <w:t>BACKGROUND</w:t>
      </w:r>
    </w:p>
    <w:p w14:paraId="2C384262" w14:textId="410F8F6C" w:rsidR="00855762" w:rsidRPr="00191644" w:rsidRDefault="00191644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191644">
        <w:rPr>
          <w:rFonts w:ascii="Book Antiqua" w:hAnsi="Book Antiqua"/>
          <w:szCs w:val="24"/>
        </w:rPr>
        <w:t>The mental status of gynecologic patients has an important influence on their quality of life (QOL).</w:t>
      </w:r>
      <w:r w:rsidR="00AF5BBB">
        <w:rPr>
          <w:rFonts w:ascii="Book Antiqua" w:hAnsi="Book Antiqua"/>
          <w:szCs w:val="24"/>
        </w:rPr>
        <w:t xml:space="preserve"> </w:t>
      </w:r>
      <w:r w:rsidRPr="00191644">
        <w:rPr>
          <w:rFonts w:ascii="Book Antiqua" w:hAnsi="Book Antiqua"/>
          <w:szCs w:val="24"/>
        </w:rPr>
        <w:t>Although high-quality QOL studies into breast cancer patients have been performed internationally, few QOL studies have examined patients with gynecological cancer.</w:t>
      </w:r>
    </w:p>
    <w:p w14:paraId="40C49D83" w14:textId="1783FA2A" w:rsidR="00191644" w:rsidRPr="00191644" w:rsidRDefault="0019164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623360AD" w14:textId="46C00D81" w:rsidR="00045A3E" w:rsidRPr="00855762" w:rsidRDefault="00C955E8" w:rsidP="00325736">
      <w:pPr>
        <w:widowControl/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AIM</w:t>
      </w:r>
    </w:p>
    <w:p w14:paraId="6810AFAD" w14:textId="606C5A19" w:rsidR="00045A3E" w:rsidRPr="00855762" w:rsidRDefault="0067185F" w:rsidP="00325736">
      <w:pPr>
        <w:widowControl/>
        <w:spacing w:line="36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To investigate t</w:t>
      </w:r>
      <w:r w:rsidR="00856176" w:rsidRPr="00855762">
        <w:rPr>
          <w:rFonts w:ascii="Book Antiqua" w:hAnsi="Book Antiqua"/>
          <w:szCs w:val="24"/>
        </w:rPr>
        <w:t xml:space="preserve">he </w:t>
      </w:r>
      <w:r w:rsidR="001D74AA" w:rsidRPr="00855762">
        <w:rPr>
          <w:rFonts w:ascii="Book Antiqua" w:hAnsi="Book Antiqua"/>
          <w:szCs w:val="24"/>
        </w:rPr>
        <w:t>brief cancer-related worry in</w:t>
      </w:r>
      <w:r w:rsidR="00C955E8" w:rsidRPr="00855762">
        <w:rPr>
          <w:rFonts w:ascii="Book Antiqua" w:hAnsi="Book Antiqua"/>
          <w:szCs w:val="24"/>
        </w:rPr>
        <w:t>ventory (BCWI)</w:t>
      </w:r>
      <w:r w:rsidR="00856176" w:rsidRPr="00855762">
        <w:rPr>
          <w:rFonts w:ascii="Book Antiqua" w:hAnsi="Book Antiqua"/>
          <w:szCs w:val="24"/>
        </w:rPr>
        <w:t xml:space="preserve"> could</w:t>
      </w:r>
      <w:r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evaluate the mental status of gynecologic</w:t>
      </w:r>
      <w:r w:rsidR="00856176" w:rsidRPr="00855762">
        <w:rPr>
          <w:rFonts w:ascii="Book Antiqua" w:hAnsi="Book Antiqua"/>
          <w:szCs w:val="24"/>
        </w:rPr>
        <w:t>al</w:t>
      </w:r>
      <w:r w:rsidR="00C955E8" w:rsidRPr="00855762">
        <w:rPr>
          <w:rFonts w:ascii="Book Antiqua" w:hAnsi="Book Antiqua"/>
          <w:szCs w:val="24"/>
        </w:rPr>
        <w:t xml:space="preserve"> p</w:t>
      </w:r>
      <w:r w:rsidR="00856176" w:rsidRPr="00855762">
        <w:rPr>
          <w:rFonts w:ascii="Book Antiqua" w:hAnsi="Book Antiqua"/>
          <w:szCs w:val="24"/>
        </w:rPr>
        <w:t>atients</w:t>
      </w:r>
      <w:r w:rsidR="00C955E8" w:rsidRPr="00855762">
        <w:rPr>
          <w:rFonts w:ascii="Book Antiqua" w:hAnsi="Book Antiqua"/>
          <w:szCs w:val="24"/>
        </w:rPr>
        <w:t xml:space="preserve">. </w:t>
      </w:r>
    </w:p>
    <w:p w14:paraId="63307017" w14:textId="77777777" w:rsidR="00045A3E" w:rsidRPr="00855762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5448FFF1" w14:textId="77777777" w:rsidR="00045A3E" w:rsidRPr="00855762" w:rsidRDefault="00C955E8" w:rsidP="00325736">
      <w:pPr>
        <w:widowControl/>
        <w:spacing w:line="360" w:lineRule="auto"/>
        <w:rPr>
          <w:rFonts w:ascii="Book Antiqua" w:hAnsi="Book Antiqua"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METHODS</w:t>
      </w:r>
    </w:p>
    <w:p w14:paraId="0F8F955F" w14:textId="018AF38E" w:rsidR="00045A3E" w:rsidRPr="00855762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Between July 2018 </w:t>
      </w:r>
      <w:r w:rsidR="00856176" w:rsidRPr="00855762">
        <w:rPr>
          <w:rFonts w:ascii="Book Antiqua" w:hAnsi="Book Antiqua"/>
          <w:szCs w:val="24"/>
        </w:rPr>
        <w:t>and</w:t>
      </w:r>
      <w:r w:rsidRPr="00855762">
        <w:rPr>
          <w:rFonts w:ascii="Book Antiqua" w:hAnsi="Book Antiqua"/>
          <w:szCs w:val="24"/>
        </w:rPr>
        <w:t xml:space="preserve"> December 2018, 19 consecutive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cancer patients were </w:t>
      </w:r>
      <w:r w:rsidR="00DF28F1" w:rsidRPr="00855762">
        <w:rPr>
          <w:rFonts w:ascii="Book Antiqua" w:hAnsi="Book Antiqua"/>
          <w:szCs w:val="24"/>
        </w:rPr>
        <w:t xml:space="preserve">prospectively </w:t>
      </w:r>
      <w:r w:rsidRPr="00855762">
        <w:rPr>
          <w:rFonts w:ascii="Book Antiqua" w:hAnsi="Book Antiqua"/>
          <w:szCs w:val="24"/>
        </w:rPr>
        <w:t>recruited for this study.</w:t>
      </w:r>
      <w:r w:rsidR="00855762" w:rsidRPr="00855762">
        <w:rPr>
          <w:rFonts w:ascii="Book Antiqua" w:hAnsi="Book Antiqua"/>
          <w:szCs w:val="24"/>
        </w:rPr>
        <w:t xml:space="preserve"> </w:t>
      </w:r>
      <w:r w:rsidR="00DF28F1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BCWI is a 15-item self-report</w:t>
      </w:r>
      <w:r w:rsidR="00DF28F1" w:rsidRPr="00855762">
        <w:rPr>
          <w:rFonts w:ascii="Book Antiqua" w:hAnsi="Book Antiqua"/>
          <w:szCs w:val="24"/>
        </w:rPr>
        <w:t>ed</w:t>
      </w:r>
      <w:r w:rsidRPr="00855762">
        <w:rPr>
          <w:rFonts w:ascii="Book Antiqua" w:hAnsi="Book Antiqua"/>
          <w:szCs w:val="24"/>
        </w:rPr>
        <w:t xml:space="preserve"> questionnaire that assesses cancer-related worries on a numeric scale (0–100).</w:t>
      </w:r>
    </w:p>
    <w:p w14:paraId="126228AB" w14:textId="77777777" w:rsidR="00045A3E" w:rsidRPr="00855762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5ABEE2B7" w14:textId="77777777" w:rsidR="00045A3E" w:rsidRPr="00855762" w:rsidRDefault="00C955E8" w:rsidP="00325736">
      <w:pPr>
        <w:widowControl/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RESULTS</w:t>
      </w:r>
    </w:p>
    <w:p w14:paraId="680C61F7" w14:textId="7DF8E62C" w:rsidR="00045A3E" w:rsidRPr="00855762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The high BCWI group was significantly younger than the low BCWI group.</w:t>
      </w:r>
      <w:r w:rsidR="00AF5BBB">
        <w:rPr>
          <w:rFonts w:ascii="Book Antiqua" w:hAnsi="Book Antiqua"/>
          <w:szCs w:val="24"/>
        </w:rPr>
        <w:t xml:space="preserve"> </w:t>
      </w:r>
      <w:r w:rsidR="00DF28F1" w:rsidRPr="00855762">
        <w:rPr>
          <w:rFonts w:ascii="Book Antiqua" w:hAnsi="Book Antiqua"/>
          <w:szCs w:val="24"/>
        </w:rPr>
        <w:t>Regarding</w:t>
      </w:r>
      <w:r w:rsidRPr="00855762">
        <w:rPr>
          <w:rFonts w:ascii="Book Antiqua" w:hAnsi="Book Antiqua"/>
          <w:szCs w:val="24"/>
        </w:rPr>
        <w:t xml:space="preserve"> social status, the absence of </w:t>
      </w:r>
      <w:r w:rsidR="00DF28F1" w:rsidRPr="00855762">
        <w:rPr>
          <w:rFonts w:ascii="Book Antiqua" w:hAnsi="Book Antiqua"/>
          <w:szCs w:val="24"/>
        </w:rPr>
        <w:t>a</w:t>
      </w:r>
      <w:r w:rsidRPr="00855762">
        <w:rPr>
          <w:rFonts w:ascii="Book Antiqua" w:hAnsi="Book Antiqua"/>
          <w:szCs w:val="24"/>
        </w:rPr>
        <w:t xml:space="preserve"> spouse and child</w:t>
      </w:r>
      <w:r w:rsidR="00F55525" w:rsidRPr="00855762">
        <w:rPr>
          <w:rFonts w:ascii="Book Antiqua" w:hAnsi="Book Antiqua"/>
          <w:szCs w:val="24"/>
        </w:rPr>
        <w:t>ren</w:t>
      </w:r>
      <w:r w:rsidRPr="00855762">
        <w:rPr>
          <w:rFonts w:ascii="Book Antiqua" w:hAnsi="Book Antiqua"/>
          <w:szCs w:val="24"/>
        </w:rPr>
        <w:t xml:space="preserve"> </w:t>
      </w:r>
      <w:r w:rsidR="00DF28F1" w:rsidRPr="00855762">
        <w:rPr>
          <w:rFonts w:ascii="Book Antiqua" w:hAnsi="Book Antiqua"/>
          <w:szCs w:val="24"/>
        </w:rPr>
        <w:t xml:space="preserve">was significantly more common </w:t>
      </w:r>
      <w:r w:rsidRPr="00855762">
        <w:rPr>
          <w:rFonts w:ascii="Book Antiqua" w:hAnsi="Book Antiqua"/>
          <w:szCs w:val="24"/>
        </w:rPr>
        <w:t xml:space="preserve">in </w:t>
      </w:r>
      <w:r w:rsidR="00DF28F1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high BCWI group than in </w:t>
      </w:r>
      <w:r w:rsidR="00DF28F1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low BCWI group.</w:t>
      </w:r>
      <w:r w:rsidR="00AF5BBB">
        <w:rPr>
          <w:rFonts w:ascii="Book Antiqua" w:hAnsi="Book Antiqua"/>
          <w:szCs w:val="24"/>
        </w:rPr>
        <w:t xml:space="preserve"> </w:t>
      </w:r>
      <w:r w:rsidR="00DF28F1" w:rsidRPr="00855762">
        <w:rPr>
          <w:rFonts w:ascii="Book Antiqua" w:hAnsi="Book Antiqua"/>
          <w:szCs w:val="24"/>
        </w:rPr>
        <w:t>The o</w:t>
      </w:r>
      <w:r w:rsidRPr="00855762">
        <w:rPr>
          <w:rFonts w:ascii="Book Antiqua" w:hAnsi="Book Antiqua"/>
          <w:szCs w:val="24"/>
        </w:rPr>
        <w:t xml:space="preserve">peration time </w:t>
      </w:r>
      <w:r w:rsidR="00DF28F1" w:rsidRPr="00855762">
        <w:rPr>
          <w:rFonts w:ascii="Book Antiqua" w:hAnsi="Book Antiqua"/>
          <w:szCs w:val="24"/>
        </w:rPr>
        <w:t xml:space="preserve">was longer </w:t>
      </w:r>
      <w:r w:rsidR="00F55525" w:rsidRPr="00855762">
        <w:rPr>
          <w:rFonts w:ascii="Book Antiqua" w:hAnsi="Book Antiqua"/>
          <w:szCs w:val="24"/>
        </w:rPr>
        <w:t>in the worsening</w:t>
      </w:r>
      <w:r w:rsidRPr="00855762">
        <w:rPr>
          <w:rFonts w:ascii="Book Antiqua" w:hAnsi="Book Antiqua"/>
          <w:szCs w:val="24"/>
        </w:rPr>
        <w:t xml:space="preserve"> BCWI group than in the stable BCWI group (305.3</w:t>
      </w:r>
      <w:r w:rsidR="00314D50">
        <w:rPr>
          <w:rFonts w:ascii="Book Antiqua" w:hAnsi="Book Antiqua"/>
          <w:szCs w:val="24"/>
        </w:rPr>
        <w:t xml:space="preserve"> ± </w:t>
      </w:r>
      <w:r w:rsidR="003C0CA7" w:rsidRPr="00855762">
        <w:rPr>
          <w:rFonts w:ascii="Book Antiqua" w:hAnsi="Book Antiqua"/>
          <w:szCs w:val="24"/>
        </w:rPr>
        <w:t>140.5 min</w:t>
      </w:r>
      <w:r w:rsidRPr="00855762">
        <w:rPr>
          <w:rFonts w:ascii="Book Antiqua" w:hAnsi="Book Antiqua"/>
          <w:szCs w:val="24"/>
        </w:rPr>
        <w:t xml:space="preserve">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Pr="00855762">
        <w:rPr>
          <w:rFonts w:ascii="Book Antiqua" w:hAnsi="Book Antiqua"/>
          <w:szCs w:val="24"/>
        </w:rPr>
        <w:t xml:space="preserve"> 171.1</w:t>
      </w:r>
      <w:r w:rsidR="00314D50">
        <w:rPr>
          <w:rFonts w:ascii="Book Antiqua" w:hAnsi="Book Antiqua"/>
          <w:szCs w:val="24"/>
        </w:rPr>
        <w:t xml:space="preserve"> ± </w:t>
      </w:r>
      <w:r w:rsidR="003C0CA7" w:rsidRPr="00855762">
        <w:rPr>
          <w:rFonts w:ascii="Book Antiqua" w:hAnsi="Book Antiqua"/>
          <w:szCs w:val="24"/>
        </w:rPr>
        <w:t>97.2 min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Pr="00855762">
        <w:rPr>
          <w:rFonts w:ascii="Book Antiqua" w:hAnsi="Book Antiqua"/>
          <w:szCs w:val="24"/>
        </w:rPr>
        <w:t>0.026).</w:t>
      </w:r>
    </w:p>
    <w:p w14:paraId="3E17389E" w14:textId="77777777" w:rsidR="00045A3E" w:rsidRPr="00855762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1BE3D0DB" w14:textId="530303FE" w:rsidR="00045A3E" w:rsidRPr="00855762" w:rsidRDefault="00C955E8" w:rsidP="00325736">
      <w:pPr>
        <w:widowControl/>
        <w:spacing w:line="360" w:lineRule="auto"/>
        <w:rPr>
          <w:rFonts w:ascii="Book Antiqua" w:hAnsi="Book Antiqua"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lastRenderedPageBreak/>
        <w:t>CONCLUSION</w:t>
      </w:r>
    </w:p>
    <w:p w14:paraId="0DD011AA" w14:textId="7B3DD2CD" w:rsidR="00045A3E" w:rsidRPr="00855762" w:rsidRDefault="00DF28F1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Being y</w:t>
      </w:r>
      <w:r w:rsidR="00C955E8" w:rsidRPr="00855762">
        <w:rPr>
          <w:rFonts w:ascii="Book Antiqua" w:hAnsi="Book Antiqua"/>
          <w:szCs w:val="24"/>
        </w:rPr>
        <w:t xml:space="preserve">oung, </w:t>
      </w:r>
      <w:r w:rsidRPr="00855762">
        <w:rPr>
          <w:rFonts w:ascii="Book Antiqua" w:hAnsi="Book Antiqua"/>
          <w:szCs w:val="24"/>
        </w:rPr>
        <w:t xml:space="preserve">having </w:t>
      </w:r>
      <w:r w:rsidR="00C955E8" w:rsidRPr="00855762">
        <w:rPr>
          <w:rFonts w:ascii="Book Antiqua" w:hAnsi="Book Antiqua"/>
          <w:szCs w:val="24"/>
        </w:rPr>
        <w:t xml:space="preserve">no family, and </w:t>
      </w:r>
      <w:r w:rsidRPr="00855762">
        <w:rPr>
          <w:rFonts w:ascii="Book Antiqua" w:hAnsi="Book Antiqua"/>
          <w:szCs w:val="24"/>
        </w:rPr>
        <w:t xml:space="preserve">a </w:t>
      </w:r>
      <w:r w:rsidR="00C955E8" w:rsidRPr="00855762">
        <w:rPr>
          <w:rFonts w:ascii="Book Antiqua" w:hAnsi="Book Antiqua"/>
          <w:szCs w:val="24"/>
        </w:rPr>
        <w:t xml:space="preserve">long operation time were </w:t>
      </w:r>
      <w:r w:rsidRPr="00855762">
        <w:rPr>
          <w:rFonts w:ascii="Book Antiqua" w:hAnsi="Book Antiqua"/>
          <w:szCs w:val="24"/>
        </w:rPr>
        <w:t xml:space="preserve">found </w:t>
      </w:r>
      <w:r w:rsidR="00C955E8" w:rsidRPr="00855762">
        <w:rPr>
          <w:rFonts w:ascii="Book Antiqua" w:hAnsi="Book Antiqua"/>
          <w:szCs w:val="24"/>
        </w:rPr>
        <w:t>t</w:t>
      </w:r>
      <w:r w:rsidRPr="00855762">
        <w:rPr>
          <w:rFonts w:ascii="Book Antiqua" w:hAnsi="Book Antiqua"/>
          <w:szCs w:val="24"/>
        </w:rPr>
        <w:t>o b</w:t>
      </w:r>
      <w:r w:rsidR="00F55525" w:rsidRPr="00855762">
        <w:rPr>
          <w:rFonts w:ascii="Book Antiqua" w:hAnsi="Book Antiqua"/>
          <w:szCs w:val="24"/>
        </w:rPr>
        <w:t>e risk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factors for</w:t>
      </w:r>
      <w:r w:rsidR="00C955E8" w:rsidRPr="00855762">
        <w:rPr>
          <w:rFonts w:ascii="Book Antiqua" w:hAnsi="Book Antiqua"/>
          <w:szCs w:val="24"/>
        </w:rPr>
        <w:t xml:space="preserve"> increased anxiety.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Therefore, </w:t>
      </w:r>
      <w:r w:rsidRPr="00855762">
        <w:rPr>
          <w:rFonts w:ascii="Book Antiqua" w:hAnsi="Book Antiqua"/>
          <w:szCs w:val="24"/>
        </w:rPr>
        <w:t>gynecological cancer patients should be assessed using the BCWI</w:t>
      </w:r>
      <w:r w:rsidR="00F55525" w:rsidRPr="00855762">
        <w:rPr>
          <w:rFonts w:ascii="Book Antiqua" w:hAnsi="Book Antiqua"/>
          <w:szCs w:val="24"/>
        </w:rPr>
        <w:t>,</w:t>
      </w:r>
      <w:r w:rsidRPr="00855762">
        <w:rPr>
          <w:rFonts w:ascii="Book Antiqua" w:hAnsi="Book Antiqua"/>
          <w:szCs w:val="24"/>
        </w:rPr>
        <w:t xml:space="preserve"> and </w:t>
      </w:r>
      <w:r w:rsidR="00C955E8" w:rsidRPr="00855762">
        <w:rPr>
          <w:rFonts w:ascii="Book Antiqua" w:hAnsi="Book Antiqua"/>
          <w:szCs w:val="24"/>
        </w:rPr>
        <w:t xml:space="preserve">specific perioperative mental care should be considered </w:t>
      </w:r>
      <w:r w:rsidRPr="00855762">
        <w:rPr>
          <w:rFonts w:ascii="Book Antiqua" w:hAnsi="Book Antiqua"/>
          <w:szCs w:val="24"/>
        </w:rPr>
        <w:t>for</w:t>
      </w:r>
      <w:r w:rsidR="00C955E8" w:rsidRPr="00855762">
        <w:rPr>
          <w:rFonts w:ascii="Book Antiqua" w:hAnsi="Book Antiqua"/>
          <w:szCs w:val="24"/>
        </w:rPr>
        <w:t xml:space="preserve"> high</w:t>
      </w:r>
      <w:r w:rsidRPr="00855762">
        <w:rPr>
          <w:rFonts w:ascii="Book Antiqua" w:hAnsi="Book Antiqua"/>
          <w:szCs w:val="24"/>
        </w:rPr>
        <w:t>ly anxious</w:t>
      </w:r>
      <w:r w:rsidR="00C955E8" w:rsidRPr="00855762">
        <w:rPr>
          <w:rFonts w:ascii="Book Antiqua" w:hAnsi="Book Antiqua"/>
          <w:szCs w:val="24"/>
        </w:rPr>
        <w:t xml:space="preserve"> patients.</w:t>
      </w:r>
    </w:p>
    <w:p w14:paraId="024271C4" w14:textId="77777777" w:rsidR="00045A3E" w:rsidRPr="00855762" w:rsidRDefault="00045A3E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</w:p>
    <w:p w14:paraId="4A1318DC" w14:textId="2D6237ED" w:rsidR="00045A3E" w:rsidRPr="00855762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b/>
          <w:szCs w:val="24"/>
        </w:rPr>
        <w:t>Key</w:t>
      </w:r>
      <w:r w:rsidR="000829A9">
        <w:rPr>
          <w:rFonts w:ascii="Book Antiqua" w:hAnsi="Book Antiqua"/>
          <w:b/>
          <w:szCs w:val="24"/>
        </w:rPr>
        <w:t xml:space="preserve"> </w:t>
      </w:r>
      <w:r w:rsidRPr="00855762">
        <w:rPr>
          <w:rFonts w:ascii="Book Antiqua" w:hAnsi="Book Antiqua"/>
          <w:b/>
          <w:szCs w:val="24"/>
        </w:rPr>
        <w:t xml:space="preserve">words: </w:t>
      </w:r>
      <w:r w:rsidRPr="00855762">
        <w:rPr>
          <w:rFonts w:ascii="Book Antiqua" w:hAnsi="Book Antiqua"/>
          <w:szCs w:val="24"/>
        </w:rPr>
        <w:t>Gynecology</w:t>
      </w:r>
      <w:r w:rsidR="000829A9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Brief </w:t>
      </w:r>
      <w:r w:rsidR="000829A9" w:rsidRPr="00855762">
        <w:rPr>
          <w:rFonts w:ascii="Book Antiqua" w:hAnsi="Book Antiqua"/>
          <w:szCs w:val="24"/>
        </w:rPr>
        <w:t>cancer-related worry inv</w:t>
      </w:r>
      <w:r w:rsidRPr="00855762">
        <w:rPr>
          <w:rFonts w:ascii="Book Antiqua" w:hAnsi="Book Antiqua"/>
          <w:szCs w:val="24"/>
        </w:rPr>
        <w:t>entory</w:t>
      </w:r>
      <w:r w:rsidR="000829A9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Quality of life</w:t>
      </w:r>
      <w:r w:rsidR="000829A9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Surgery</w:t>
      </w:r>
    </w:p>
    <w:p w14:paraId="59AD93A7" w14:textId="2EA47097" w:rsidR="00045A3E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C842B47" w14:textId="77777777" w:rsidR="001D74AA" w:rsidRDefault="001D74AA" w:rsidP="003257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</w:rPr>
      </w:pPr>
      <w:bookmarkStart w:id="5" w:name="OLE_LINK98"/>
      <w:bookmarkStart w:id="6" w:name="OLE_LINK156"/>
      <w:bookmarkStart w:id="7" w:name="OLE_LINK196"/>
      <w:bookmarkStart w:id="8" w:name="OLE_LINK217"/>
      <w:bookmarkStart w:id="9" w:name="OLE_LINK242"/>
      <w:bookmarkStart w:id="10" w:name="OLE_LINK247"/>
      <w:bookmarkStart w:id="11" w:name="OLE_LINK311"/>
      <w:bookmarkStart w:id="12" w:name="OLE_LINK312"/>
      <w:bookmarkStart w:id="13" w:name="OLE_LINK325"/>
      <w:bookmarkStart w:id="14" w:name="OLE_LINK330"/>
      <w:bookmarkStart w:id="15" w:name="OLE_LINK513"/>
      <w:bookmarkStart w:id="16" w:name="OLE_LINK514"/>
      <w:bookmarkStart w:id="17" w:name="OLE_LINK464"/>
      <w:bookmarkStart w:id="18" w:name="OLE_LINK465"/>
      <w:bookmarkStart w:id="19" w:name="OLE_LINK466"/>
      <w:bookmarkStart w:id="20" w:name="OLE_LINK470"/>
      <w:bookmarkStart w:id="21" w:name="OLE_LINK471"/>
      <w:bookmarkStart w:id="22" w:name="OLE_LINK472"/>
      <w:bookmarkStart w:id="23" w:name="OLE_LINK474"/>
      <w:bookmarkStart w:id="24" w:name="OLE_LINK512"/>
      <w:bookmarkStart w:id="25" w:name="OLE_LINK800"/>
      <w:bookmarkStart w:id="26" w:name="OLE_LINK982"/>
      <w:bookmarkStart w:id="27" w:name="OLE_LINK1027"/>
      <w:bookmarkStart w:id="28" w:name="OLE_LINK504"/>
      <w:bookmarkStart w:id="29" w:name="OLE_LINK546"/>
      <w:bookmarkStart w:id="30" w:name="OLE_LINK547"/>
      <w:bookmarkStart w:id="31" w:name="OLE_LINK575"/>
      <w:bookmarkStart w:id="32" w:name="OLE_LINK640"/>
      <w:bookmarkStart w:id="33" w:name="OLE_LINK672"/>
      <w:bookmarkStart w:id="34" w:name="OLE_LINK714"/>
      <w:bookmarkStart w:id="35" w:name="OLE_LINK651"/>
      <w:bookmarkStart w:id="36" w:name="OLE_LINK652"/>
      <w:bookmarkStart w:id="37" w:name="OLE_LINK744"/>
      <w:bookmarkStart w:id="38" w:name="OLE_LINK758"/>
      <w:bookmarkStart w:id="39" w:name="OLE_LINK787"/>
      <w:bookmarkStart w:id="40" w:name="OLE_LINK807"/>
      <w:bookmarkStart w:id="41" w:name="OLE_LINK820"/>
      <w:bookmarkStart w:id="42" w:name="OLE_LINK862"/>
      <w:bookmarkStart w:id="43" w:name="OLE_LINK879"/>
      <w:bookmarkStart w:id="44" w:name="OLE_LINK906"/>
      <w:bookmarkStart w:id="45" w:name="OLE_LINK928"/>
      <w:bookmarkStart w:id="46" w:name="OLE_LINK960"/>
      <w:bookmarkStart w:id="47" w:name="OLE_LINK861"/>
      <w:bookmarkStart w:id="48" w:name="OLE_LINK983"/>
      <w:bookmarkStart w:id="49" w:name="OLE_LINK1334"/>
      <w:bookmarkStart w:id="50" w:name="OLE_LINK1029"/>
      <w:bookmarkStart w:id="51" w:name="OLE_LINK1060"/>
      <w:bookmarkStart w:id="52" w:name="OLE_LINK1061"/>
      <w:bookmarkStart w:id="53" w:name="OLE_LINK1348"/>
      <w:bookmarkStart w:id="54" w:name="OLE_LINK1086"/>
      <w:bookmarkStart w:id="55" w:name="OLE_LINK1100"/>
      <w:bookmarkStart w:id="56" w:name="OLE_LINK1125"/>
      <w:bookmarkStart w:id="57" w:name="OLE_LINK1163"/>
      <w:bookmarkStart w:id="58" w:name="OLE_LINK1193"/>
      <w:bookmarkStart w:id="59" w:name="OLE_LINK1219"/>
      <w:bookmarkStart w:id="60" w:name="OLE_LINK1247"/>
      <w:bookmarkStart w:id="61" w:name="OLE_LINK1284"/>
      <w:bookmarkStart w:id="62" w:name="OLE_LINK1313"/>
      <w:bookmarkStart w:id="63" w:name="OLE_LINK1361"/>
      <w:bookmarkStart w:id="64" w:name="OLE_LINK1384"/>
      <w:bookmarkStart w:id="65" w:name="OLE_LINK1403"/>
      <w:bookmarkStart w:id="66" w:name="OLE_LINK1437"/>
      <w:bookmarkStart w:id="67" w:name="OLE_LINK1454"/>
      <w:bookmarkStart w:id="68" w:name="OLE_LINK1480"/>
      <w:bookmarkStart w:id="69" w:name="OLE_LINK1504"/>
      <w:bookmarkStart w:id="70" w:name="OLE_LINK1516"/>
      <w:bookmarkStart w:id="71" w:name="OLE_LINK135"/>
      <w:bookmarkStart w:id="72" w:name="OLE_LINK216"/>
      <w:bookmarkStart w:id="73" w:name="OLE_LINK259"/>
      <w:bookmarkStart w:id="74" w:name="OLE_LINK1186"/>
      <w:bookmarkStart w:id="75" w:name="OLE_LINK1265"/>
      <w:bookmarkStart w:id="76" w:name="OLE_LINK1373"/>
      <w:bookmarkStart w:id="77" w:name="OLE_LINK1478"/>
      <w:bookmarkStart w:id="78" w:name="OLE_LINK1644"/>
      <w:bookmarkStart w:id="79" w:name="OLE_LINK1884"/>
      <w:bookmarkStart w:id="80" w:name="OLE_LINK1885"/>
      <w:bookmarkStart w:id="81" w:name="OLE_LINK1538"/>
      <w:bookmarkStart w:id="82" w:name="OLE_LINK1539"/>
      <w:bookmarkStart w:id="83" w:name="OLE_LINK1543"/>
      <w:bookmarkStart w:id="84" w:name="OLE_LINK1549"/>
      <w:bookmarkStart w:id="85" w:name="OLE_LINK1778"/>
      <w:bookmarkStart w:id="86" w:name="OLE_LINK1756"/>
      <w:bookmarkStart w:id="87" w:name="OLE_LINK1776"/>
      <w:bookmarkStart w:id="88" w:name="OLE_LINK1777"/>
      <w:bookmarkStart w:id="89" w:name="OLE_LINK1868"/>
      <w:bookmarkStart w:id="90" w:name="OLE_LINK1744"/>
      <w:bookmarkStart w:id="91" w:name="OLE_LINK1817"/>
      <w:bookmarkStart w:id="92" w:name="OLE_LINK1835"/>
      <w:bookmarkStart w:id="93" w:name="OLE_LINK1866"/>
      <w:bookmarkStart w:id="94" w:name="OLE_LINK1882"/>
      <w:bookmarkStart w:id="95" w:name="OLE_LINK1901"/>
      <w:bookmarkStart w:id="96" w:name="OLE_LINK1902"/>
      <w:bookmarkStart w:id="97" w:name="OLE_LINK2013"/>
      <w:bookmarkStart w:id="98" w:name="OLE_LINK1894"/>
      <w:bookmarkStart w:id="99" w:name="OLE_LINK1929"/>
      <w:bookmarkStart w:id="100" w:name="OLE_LINK1941"/>
      <w:bookmarkStart w:id="101" w:name="OLE_LINK1995"/>
      <w:bookmarkStart w:id="102" w:name="OLE_LINK1938"/>
      <w:bookmarkStart w:id="103" w:name="OLE_LINK2081"/>
      <w:bookmarkStart w:id="104" w:name="OLE_LINK2082"/>
      <w:bookmarkStart w:id="105" w:name="OLE_LINK2292"/>
      <w:bookmarkStart w:id="106" w:name="OLE_LINK1931"/>
      <w:bookmarkStart w:id="107" w:name="OLE_LINK1964"/>
      <w:bookmarkStart w:id="108" w:name="OLE_LINK2020"/>
      <w:bookmarkStart w:id="109" w:name="OLE_LINK2071"/>
      <w:bookmarkStart w:id="110" w:name="OLE_LINK2134"/>
      <w:bookmarkStart w:id="111" w:name="OLE_LINK2265"/>
      <w:bookmarkStart w:id="112" w:name="OLE_LINK2562"/>
      <w:bookmarkStart w:id="113" w:name="OLE_LINK1923"/>
      <w:bookmarkStart w:id="114" w:name="OLE_LINK2192"/>
      <w:bookmarkStart w:id="115" w:name="OLE_LINK2110"/>
      <w:bookmarkStart w:id="116" w:name="OLE_LINK2445"/>
      <w:bookmarkStart w:id="117" w:name="OLE_LINK2446"/>
      <w:bookmarkStart w:id="118" w:name="OLE_LINK2169"/>
      <w:bookmarkStart w:id="119" w:name="OLE_LINK2190"/>
      <w:bookmarkStart w:id="120" w:name="OLE_LINK2331"/>
      <w:bookmarkStart w:id="121" w:name="OLE_LINK2345"/>
      <w:bookmarkStart w:id="122" w:name="OLE_LINK2467"/>
      <w:bookmarkStart w:id="123" w:name="OLE_LINK2484"/>
      <w:bookmarkStart w:id="124" w:name="OLE_LINK2157"/>
      <w:bookmarkStart w:id="125" w:name="OLE_LINK2221"/>
      <w:bookmarkStart w:id="126" w:name="OLE_LINK2252"/>
      <w:bookmarkStart w:id="127" w:name="OLE_LINK2348"/>
      <w:bookmarkStart w:id="128" w:name="OLE_LINK2451"/>
      <w:bookmarkStart w:id="129" w:name="OLE_LINK2627"/>
      <w:bookmarkStart w:id="130" w:name="OLE_LINK2482"/>
      <w:bookmarkStart w:id="131" w:name="OLE_LINK2663"/>
      <w:bookmarkStart w:id="132" w:name="OLE_LINK2761"/>
      <w:bookmarkStart w:id="133" w:name="OLE_LINK2856"/>
      <w:bookmarkStart w:id="134" w:name="OLE_LINK2993"/>
      <w:bookmarkStart w:id="135" w:name="OLE_LINK2643"/>
      <w:bookmarkStart w:id="136" w:name="OLE_LINK2583"/>
      <w:bookmarkStart w:id="137" w:name="OLE_LINK2762"/>
      <w:bookmarkStart w:id="138" w:name="OLE_LINK2962"/>
      <w:bookmarkStart w:id="139" w:name="OLE_LINK2582"/>
      <w:r w:rsidRPr="00412B34">
        <w:rPr>
          <w:rFonts w:ascii="Book Antiqua" w:hAnsi="Book Antiqua"/>
          <w:b/>
          <w:color w:val="000000"/>
          <w:lang w:val="en-GB"/>
        </w:rPr>
        <w:t xml:space="preserve">© </w:t>
      </w:r>
      <w:r w:rsidRPr="00412B34">
        <w:rPr>
          <w:rFonts w:ascii="Book Antiqua" w:eastAsia="AdvTimes" w:hAnsi="Book Antiqua" w:cs="AdvTimes"/>
          <w:b/>
          <w:color w:val="000000"/>
        </w:rPr>
        <w:t>The Author(s) 201</w:t>
      </w:r>
      <w:r>
        <w:rPr>
          <w:rFonts w:ascii="Book Antiqua" w:hAnsi="Book Antiqua" w:cs="AdvTimes"/>
          <w:b/>
          <w:color w:val="000000"/>
        </w:rPr>
        <w:t>9</w:t>
      </w:r>
      <w:r w:rsidRPr="004269F8">
        <w:rPr>
          <w:rFonts w:ascii="Book Antiqua" w:eastAsia="AdvTimes" w:hAnsi="Book Antiqua" w:cs="AdvTimes"/>
          <w:color w:val="000000"/>
        </w:rPr>
        <w:t xml:space="preserve"> </w:t>
      </w:r>
      <w:r w:rsidRPr="00897D49">
        <w:rPr>
          <w:rFonts w:ascii="Book Antiqua" w:eastAsia="AdvTimes" w:hAnsi="Book Antiqua" w:cs="AdvTimes"/>
          <w:color w:val="000000"/>
        </w:rPr>
        <w:t>Published by</w:t>
      </w:r>
      <w:r w:rsidRPr="004269F8">
        <w:rPr>
          <w:rFonts w:ascii="Book Antiqua" w:eastAsia="AdvTimes" w:hAnsi="Book Antiqua" w:cs="AdvTimes"/>
          <w:color w:val="000000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lang w:val="en-GB"/>
        </w:rPr>
        <w:t xml:space="preserve"> Publishing Group Inc.</w:t>
      </w:r>
      <w:r w:rsidRPr="008E6844">
        <w:rPr>
          <w:rFonts w:ascii="Book Antiqua" w:hAnsi="Book Antiqua" w:cs="Arial Unicode MS"/>
        </w:rPr>
        <w:t xml:space="preserve"> </w:t>
      </w:r>
      <w:r w:rsidRPr="00836DCC">
        <w:rPr>
          <w:rFonts w:ascii="Book Antiqua" w:hAnsi="Book Antiqua" w:cs="Arial Unicode MS"/>
        </w:rPr>
        <w:t>All rights reserved.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5800D78" w14:textId="77777777" w:rsidR="001D74AA" w:rsidRPr="00855762" w:rsidRDefault="001D74A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4CE51764" w14:textId="77777777" w:rsidR="001D74AA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b/>
          <w:szCs w:val="24"/>
        </w:rPr>
        <w:t xml:space="preserve">Core tip: </w:t>
      </w:r>
      <w:r w:rsidRPr="00855762">
        <w:rPr>
          <w:rFonts w:ascii="Book Antiqua" w:hAnsi="Book Antiqua"/>
          <w:szCs w:val="24"/>
        </w:rPr>
        <w:t xml:space="preserve">The aim of this study was to evaluate the mental status of </w:t>
      </w:r>
      <w:r w:rsidR="00F55525" w:rsidRPr="00855762">
        <w:rPr>
          <w:rFonts w:ascii="Book Antiqua" w:hAnsi="Book Antiqua"/>
          <w:szCs w:val="24"/>
        </w:rPr>
        <w:t xml:space="preserve">patients with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</w:t>
      </w:r>
      <w:r w:rsidR="00F55525" w:rsidRPr="00855762">
        <w:rPr>
          <w:rFonts w:ascii="Book Antiqua" w:hAnsi="Book Antiqua"/>
          <w:szCs w:val="24"/>
        </w:rPr>
        <w:t xml:space="preserve">cancer </w:t>
      </w:r>
      <w:r w:rsidR="002E76B6" w:rsidRPr="00855762">
        <w:rPr>
          <w:rFonts w:ascii="Book Antiqua" w:hAnsi="Book Antiqua"/>
          <w:szCs w:val="24"/>
        </w:rPr>
        <w:t>and identify their worries</w:t>
      </w:r>
      <w:r w:rsidRPr="00855762">
        <w:rPr>
          <w:rFonts w:ascii="Book Antiqua" w:hAnsi="Book Antiqua"/>
          <w:szCs w:val="24"/>
        </w:rPr>
        <w:t xml:space="preserve"> using </w:t>
      </w:r>
      <w:r w:rsidR="00F55525" w:rsidRPr="00855762">
        <w:rPr>
          <w:rFonts w:ascii="Book Antiqua" w:hAnsi="Book Antiqua"/>
          <w:szCs w:val="24"/>
        </w:rPr>
        <w:t>the</w:t>
      </w:r>
      <w:r w:rsidR="000829A9" w:rsidRPr="00855762">
        <w:rPr>
          <w:rFonts w:ascii="Book Antiqua" w:hAnsi="Book Antiqua"/>
          <w:szCs w:val="24"/>
        </w:rPr>
        <w:t xml:space="preserve"> brief cancer-related worry i</w:t>
      </w:r>
      <w:r w:rsidRPr="00855762">
        <w:rPr>
          <w:rFonts w:ascii="Book Antiqua" w:hAnsi="Book Antiqua"/>
          <w:szCs w:val="24"/>
        </w:rPr>
        <w:t>nventory (BCWI).</w:t>
      </w:r>
      <w:r w:rsidR="00AF5BBB">
        <w:rPr>
          <w:rFonts w:ascii="Book Antiqua" w:hAnsi="Book Antiqua"/>
          <w:szCs w:val="24"/>
        </w:rPr>
        <w:t xml:space="preserve"> </w:t>
      </w:r>
      <w:r w:rsidR="002E76B6" w:rsidRPr="00855762">
        <w:rPr>
          <w:rFonts w:ascii="Book Antiqua" w:hAnsi="Book Antiqua"/>
          <w:szCs w:val="24"/>
        </w:rPr>
        <w:t>Regarding</w:t>
      </w:r>
      <w:r w:rsidRPr="00855762">
        <w:rPr>
          <w:rFonts w:ascii="Book Antiqua" w:hAnsi="Book Antiqua"/>
          <w:szCs w:val="24"/>
        </w:rPr>
        <w:t xml:space="preserve"> social status, the absence of </w:t>
      </w:r>
      <w:r w:rsidR="002E76B6" w:rsidRPr="00855762">
        <w:rPr>
          <w:rFonts w:ascii="Book Antiqua" w:hAnsi="Book Antiqua"/>
          <w:szCs w:val="24"/>
        </w:rPr>
        <w:t>a</w:t>
      </w:r>
      <w:r w:rsidRPr="00855762">
        <w:rPr>
          <w:rFonts w:ascii="Book Antiqua" w:hAnsi="Book Antiqua"/>
          <w:szCs w:val="24"/>
        </w:rPr>
        <w:t xml:space="preserve"> spouse and child</w:t>
      </w:r>
      <w:r w:rsidR="00F55525" w:rsidRPr="00855762">
        <w:rPr>
          <w:rFonts w:ascii="Book Antiqua" w:hAnsi="Book Antiqua"/>
          <w:szCs w:val="24"/>
        </w:rPr>
        <w:t>ren</w:t>
      </w:r>
      <w:r w:rsidRPr="00855762">
        <w:rPr>
          <w:rFonts w:ascii="Book Antiqua" w:hAnsi="Book Antiqua"/>
          <w:szCs w:val="24"/>
        </w:rPr>
        <w:t xml:space="preserve"> </w:t>
      </w:r>
      <w:r w:rsidR="00F55525" w:rsidRPr="00855762">
        <w:rPr>
          <w:rFonts w:ascii="Book Antiqua" w:hAnsi="Book Antiqua"/>
          <w:szCs w:val="24"/>
        </w:rPr>
        <w:t>was</w:t>
      </w:r>
      <w:r w:rsidR="002E76B6" w:rsidRPr="00855762">
        <w:rPr>
          <w:rFonts w:ascii="Book Antiqua" w:hAnsi="Book Antiqua"/>
          <w:szCs w:val="24"/>
        </w:rPr>
        <w:t xml:space="preserve"> significantly more common </w:t>
      </w:r>
      <w:r w:rsidRPr="00855762">
        <w:rPr>
          <w:rFonts w:ascii="Book Antiqua" w:hAnsi="Book Antiqua"/>
          <w:szCs w:val="24"/>
        </w:rPr>
        <w:t xml:space="preserve">in </w:t>
      </w:r>
      <w:r w:rsidR="002E76B6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high BCWI group than in </w:t>
      </w:r>
      <w:r w:rsidR="002E76B6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low BCWI group.</w:t>
      </w:r>
      <w:r w:rsidR="00AF5BBB">
        <w:rPr>
          <w:rFonts w:ascii="Book Antiqua" w:hAnsi="Book Antiqua"/>
          <w:szCs w:val="24"/>
        </w:rPr>
        <w:t xml:space="preserve"> </w:t>
      </w:r>
      <w:r w:rsidR="002E76B6" w:rsidRPr="00855762">
        <w:rPr>
          <w:rFonts w:ascii="Book Antiqua" w:hAnsi="Book Antiqua"/>
          <w:szCs w:val="24"/>
        </w:rPr>
        <w:t>The o</w:t>
      </w:r>
      <w:r w:rsidRPr="00855762">
        <w:rPr>
          <w:rFonts w:ascii="Book Antiqua" w:hAnsi="Book Antiqua"/>
          <w:szCs w:val="24"/>
        </w:rPr>
        <w:t xml:space="preserve">peration time </w:t>
      </w:r>
      <w:r w:rsidR="002E76B6" w:rsidRPr="00855762">
        <w:rPr>
          <w:rFonts w:ascii="Book Antiqua" w:hAnsi="Book Antiqua"/>
          <w:szCs w:val="24"/>
        </w:rPr>
        <w:t xml:space="preserve">was longer </w:t>
      </w:r>
      <w:r w:rsidRPr="00855762">
        <w:rPr>
          <w:rFonts w:ascii="Book Antiqua" w:hAnsi="Book Antiqua"/>
          <w:szCs w:val="24"/>
        </w:rPr>
        <w:t xml:space="preserve">in the </w:t>
      </w:r>
      <w:r w:rsidR="00F55525" w:rsidRPr="00855762">
        <w:rPr>
          <w:rFonts w:ascii="Book Antiqua" w:hAnsi="Book Antiqua"/>
          <w:szCs w:val="24"/>
        </w:rPr>
        <w:t>worsening</w:t>
      </w:r>
      <w:r w:rsidRPr="00855762">
        <w:rPr>
          <w:rFonts w:ascii="Book Antiqua" w:hAnsi="Book Antiqua"/>
          <w:szCs w:val="24"/>
        </w:rPr>
        <w:t xml:space="preserve"> BCWI group than in the stable BCWI group.</w:t>
      </w:r>
      <w:r w:rsidR="00AF5BBB">
        <w:rPr>
          <w:rFonts w:ascii="Book Antiqua" w:hAnsi="Book Antiqua"/>
          <w:szCs w:val="24"/>
        </w:rPr>
        <w:t xml:space="preserve"> </w:t>
      </w:r>
      <w:r w:rsidR="002E76B6" w:rsidRPr="00855762">
        <w:rPr>
          <w:rFonts w:ascii="Book Antiqua" w:hAnsi="Book Antiqua"/>
          <w:szCs w:val="24"/>
        </w:rPr>
        <w:t>Being y</w:t>
      </w:r>
      <w:r w:rsidRPr="00855762">
        <w:rPr>
          <w:rFonts w:ascii="Book Antiqua" w:hAnsi="Book Antiqua"/>
          <w:szCs w:val="24"/>
        </w:rPr>
        <w:t xml:space="preserve">oung, </w:t>
      </w:r>
      <w:r w:rsidR="002E76B6" w:rsidRPr="00855762">
        <w:rPr>
          <w:rFonts w:ascii="Book Antiqua" w:hAnsi="Book Antiqua"/>
          <w:szCs w:val="24"/>
        </w:rPr>
        <w:t xml:space="preserve">having </w:t>
      </w:r>
      <w:r w:rsidRPr="00855762">
        <w:rPr>
          <w:rFonts w:ascii="Book Antiqua" w:hAnsi="Book Antiqua"/>
          <w:szCs w:val="24"/>
        </w:rPr>
        <w:t xml:space="preserve">no family, and </w:t>
      </w:r>
      <w:r w:rsidR="002E76B6" w:rsidRPr="00855762">
        <w:rPr>
          <w:rFonts w:ascii="Book Antiqua" w:hAnsi="Book Antiqua"/>
          <w:szCs w:val="24"/>
        </w:rPr>
        <w:t xml:space="preserve">a </w:t>
      </w:r>
      <w:r w:rsidRPr="00855762">
        <w:rPr>
          <w:rFonts w:ascii="Book Antiqua" w:hAnsi="Book Antiqua"/>
          <w:szCs w:val="24"/>
        </w:rPr>
        <w:t xml:space="preserve">long operation time were </w:t>
      </w:r>
      <w:r w:rsidR="002E76B6" w:rsidRPr="00855762">
        <w:rPr>
          <w:rFonts w:ascii="Book Antiqua" w:hAnsi="Book Antiqua"/>
          <w:szCs w:val="24"/>
        </w:rPr>
        <w:t xml:space="preserve">found </w:t>
      </w:r>
      <w:r w:rsidRPr="00855762">
        <w:rPr>
          <w:rFonts w:ascii="Book Antiqua" w:hAnsi="Book Antiqua"/>
          <w:szCs w:val="24"/>
        </w:rPr>
        <w:t>t</w:t>
      </w:r>
      <w:r w:rsidR="002E76B6" w:rsidRPr="00855762">
        <w:rPr>
          <w:rFonts w:ascii="Book Antiqua" w:hAnsi="Book Antiqua"/>
          <w:szCs w:val="24"/>
        </w:rPr>
        <w:t>o b</w:t>
      </w:r>
      <w:r w:rsidR="00F55525" w:rsidRPr="00855762">
        <w:rPr>
          <w:rFonts w:ascii="Book Antiqua" w:hAnsi="Book Antiqua"/>
          <w:szCs w:val="24"/>
        </w:rPr>
        <w:t>e risk</w:t>
      </w:r>
      <w:r w:rsidRPr="00855762">
        <w:rPr>
          <w:rFonts w:ascii="Book Antiqua" w:hAnsi="Book Antiqua"/>
          <w:szCs w:val="24"/>
        </w:rPr>
        <w:t xml:space="preserve"> </w:t>
      </w:r>
      <w:r w:rsidR="002E76B6" w:rsidRPr="00855762">
        <w:rPr>
          <w:rFonts w:ascii="Book Antiqua" w:hAnsi="Book Antiqua"/>
          <w:szCs w:val="24"/>
        </w:rPr>
        <w:t>factors for</w:t>
      </w:r>
      <w:r w:rsidRPr="00855762">
        <w:rPr>
          <w:rFonts w:ascii="Book Antiqua" w:hAnsi="Book Antiqua"/>
          <w:szCs w:val="24"/>
        </w:rPr>
        <w:t xml:space="preserve"> increased anxiety after gynecological surgery.</w:t>
      </w:r>
      <w:r w:rsidR="00AF5BBB">
        <w:rPr>
          <w:rFonts w:ascii="Book Antiqua" w:hAnsi="Book Antiqua"/>
          <w:szCs w:val="24"/>
        </w:rPr>
        <w:t xml:space="preserve"> </w:t>
      </w:r>
    </w:p>
    <w:p w14:paraId="4007B937" w14:textId="1DB9B358" w:rsidR="001D74AA" w:rsidRDefault="001D74A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4C30FAC9" w14:textId="322F1524" w:rsidR="001D74AA" w:rsidRPr="001D74AA" w:rsidRDefault="001D74AA" w:rsidP="00325736">
      <w:pPr>
        <w:spacing w:line="360" w:lineRule="auto"/>
        <w:rPr>
          <w:rFonts w:ascii="Book Antiqua" w:hAnsi="Book Antiqua"/>
          <w:bCs/>
          <w:szCs w:val="24"/>
        </w:rPr>
      </w:pPr>
      <w:r w:rsidRPr="00855762">
        <w:rPr>
          <w:rFonts w:ascii="Book Antiqua" w:hAnsi="Book Antiqua"/>
          <w:szCs w:val="24"/>
        </w:rPr>
        <w:t>Kikuchi</w:t>
      </w:r>
      <w:r>
        <w:rPr>
          <w:rFonts w:ascii="Book Antiqua" w:hAnsi="Book Antiqua"/>
          <w:szCs w:val="24"/>
        </w:rPr>
        <w:t xml:space="preserve"> A</w:t>
      </w:r>
      <w:r w:rsidRPr="00855762">
        <w:rPr>
          <w:rFonts w:ascii="Book Antiqua" w:hAnsi="Book Antiqua"/>
          <w:szCs w:val="24"/>
        </w:rPr>
        <w:t>, Koide</w:t>
      </w:r>
      <w:r>
        <w:rPr>
          <w:rFonts w:ascii="Book Antiqua" w:hAnsi="Book Antiqua"/>
          <w:szCs w:val="24"/>
        </w:rPr>
        <w:t xml:space="preserve"> R</w:t>
      </w:r>
      <w:r w:rsidRPr="00855762">
        <w:rPr>
          <w:rFonts w:ascii="Book Antiqua" w:hAnsi="Book Antiqua"/>
          <w:szCs w:val="24"/>
        </w:rPr>
        <w:t>, Iwasaki</w:t>
      </w:r>
      <w:r>
        <w:rPr>
          <w:rFonts w:ascii="Book Antiqua" w:hAnsi="Book Antiqua"/>
          <w:szCs w:val="24"/>
        </w:rPr>
        <w:t xml:space="preserve"> M</w:t>
      </w:r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Teramoto</w:t>
      </w:r>
      <w:proofErr w:type="spellEnd"/>
      <w:r>
        <w:rPr>
          <w:rFonts w:ascii="Book Antiqua" w:hAnsi="Book Antiqua"/>
          <w:szCs w:val="24"/>
        </w:rPr>
        <w:t xml:space="preserve"> M</w:t>
      </w:r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Satohisa</w:t>
      </w:r>
      <w:proofErr w:type="spellEnd"/>
      <w:r>
        <w:rPr>
          <w:rFonts w:ascii="Book Antiqua" w:hAnsi="Book Antiqua"/>
          <w:szCs w:val="24"/>
        </w:rPr>
        <w:t xml:space="preserve"> S</w:t>
      </w:r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Tamate</w:t>
      </w:r>
      <w:proofErr w:type="spellEnd"/>
      <w:r>
        <w:rPr>
          <w:rFonts w:ascii="Book Antiqua" w:hAnsi="Book Antiqua"/>
          <w:szCs w:val="24"/>
        </w:rPr>
        <w:t xml:space="preserve"> M</w:t>
      </w:r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Horiguchi</w:t>
      </w:r>
      <w:proofErr w:type="spellEnd"/>
      <w:r>
        <w:rPr>
          <w:rFonts w:ascii="Book Antiqua" w:hAnsi="Book Antiqua"/>
          <w:szCs w:val="24"/>
        </w:rPr>
        <w:t xml:space="preserve"> M</w:t>
      </w:r>
      <w:r w:rsidRPr="00855762">
        <w:rPr>
          <w:rFonts w:ascii="Book Antiqua" w:hAnsi="Book Antiqua"/>
          <w:szCs w:val="24"/>
        </w:rPr>
        <w:t xml:space="preserve">, </w:t>
      </w:r>
      <w:proofErr w:type="spellStart"/>
      <w:r w:rsidRPr="00855762">
        <w:rPr>
          <w:rFonts w:ascii="Book Antiqua" w:hAnsi="Book Antiqua"/>
          <w:szCs w:val="24"/>
        </w:rPr>
        <w:t>Niwa</w:t>
      </w:r>
      <w:proofErr w:type="spellEnd"/>
      <w:r>
        <w:rPr>
          <w:rFonts w:ascii="Book Antiqua" w:hAnsi="Book Antiqua"/>
          <w:szCs w:val="24"/>
        </w:rPr>
        <w:t xml:space="preserve"> N</w:t>
      </w:r>
      <w:r w:rsidRPr="00855762">
        <w:rPr>
          <w:rFonts w:ascii="Book Antiqua" w:hAnsi="Book Antiqua"/>
          <w:szCs w:val="24"/>
        </w:rPr>
        <w:t>, Saito</w:t>
      </w:r>
      <w:r>
        <w:rPr>
          <w:rFonts w:ascii="Book Antiqua" w:hAnsi="Book Antiqua"/>
          <w:szCs w:val="24"/>
        </w:rPr>
        <w:t xml:space="preserve"> T</w:t>
      </w:r>
      <w:r w:rsidRPr="00855762">
        <w:rPr>
          <w:rFonts w:ascii="Book Antiqua" w:hAnsi="Book Antiqua"/>
          <w:szCs w:val="24"/>
        </w:rPr>
        <w:t>, Mizuguchi</w:t>
      </w:r>
      <w:r>
        <w:rPr>
          <w:rFonts w:ascii="Book Antiqua" w:hAnsi="Book Antiqua"/>
          <w:szCs w:val="24"/>
        </w:rPr>
        <w:t xml:space="preserve"> T. </w:t>
      </w:r>
      <w:r w:rsidRPr="001D74AA">
        <w:rPr>
          <w:rFonts w:ascii="Book Antiqua" w:hAnsi="Book Antiqua"/>
          <w:bCs/>
          <w:caps/>
          <w:szCs w:val="24"/>
        </w:rPr>
        <w:t>a</w:t>
      </w:r>
      <w:r w:rsidRPr="001D74AA">
        <w:rPr>
          <w:rFonts w:ascii="Book Antiqua" w:hAnsi="Book Antiqua"/>
          <w:bCs/>
          <w:szCs w:val="24"/>
        </w:rPr>
        <w:t>ssessing quality of life using the brief cancer-related worry inventory for gynecological surgery</w:t>
      </w:r>
      <w:r>
        <w:rPr>
          <w:rFonts w:ascii="Book Antiqua" w:hAnsi="Book Antiqua"/>
          <w:bCs/>
          <w:szCs w:val="24"/>
        </w:rPr>
        <w:t xml:space="preserve">. </w:t>
      </w:r>
      <w:r w:rsidRPr="009D0267">
        <w:rPr>
          <w:rFonts w:ascii="Book Antiqua" w:hAnsi="Book Antiqua"/>
          <w:bCs/>
          <w:i/>
          <w:iCs/>
          <w:szCs w:val="24"/>
        </w:rPr>
        <w:t xml:space="preserve">World J </w:t>
      </w:r>
      <w:proofErr w:type="spellStart"/>
      <w:r w:rsidRPr="009D0267">
        <w:rPr>
          <w:rFonts w:ascii="Book Antiqua" w:hAnsi="Book Antiqua"/>
          <w:bCs/>
          <w:i/>
          <w:iCs/>
          <w:szCs w:val="24"/>
        </w:rPr>
        <w:t>Obstet</w:t>
      </w:r>
      <w:proofErr w:type="spellEnd"/>
      <w:r w:rsidRPr="009D0267">
        <w:rPr>
          <w:rFonts w:ascii="Book Antiqua" w:hAnsi="Book Antiqua"/>
          <w:bCs/>
          <w:i/>
          <w:iCs/>
          <w:szCs w:val="24"/>
        </w:rPr>
        <w:t xml:space="preserve"> </w:t>
      </w:r>
      <w:proofErr w:type="spellStart"/>
      <w:r w:rsidRPr="009D0267">
        <w:rPr>
          <w:rFonts w:ascii="Book Antiqua" w:hAnsi="Book Antiqua"/>
          <w:bCs/>
          <w:i/>
          <w:iCs/>
          <w:szCs w:val="24"/>
        </w:rPr>
        <w:t>Gynecol</w:t>
      </w:r>
      <w:proofErr w:type="spellEnd"/>
      <w:r>
        <w:rPr>
          <w:rFonts w:ascii="Book Antiqua" w:hAnsi="Book Antiqua"/>
          <w:bCs/>
          <w:szCs w:val="24"/>
        </w:rPr>
        <w:t xml:space="preserve"> 2019; </w:t>
      </w:r>
      <w:r>
        <w:rPr>
          <w:rFonts w:ascii="Book Antiqua" w:hAnsi="Book Antiqua"/>
          <w:bCs/>
          <w:szCs w:val="24"/>
        </w:rPr>
        <w:lastRenderedPageBreak/>
        <w:t>In press</w:t>
      </w:r>
    </w:p>
    <w:p w14:paraId="29754842" w14:textId="77777777" w:rsidR="009D0267" w:rsidRDefault="009D0267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5508BFD8" w14:textId="40C039C6" w:rsidR="00045A3E" w:rsidRPr="00855762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INTRODUCTION</w:t>
      </w:r>
    </w:p>
    <w:p w14:paraId="6AC276DA" w14:textId="34D9148B" w:rsidR="00045A3E" w:rsidRPr="009D0267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The mental status of cancer patients </w:t>
      </w:r>
      <w:r w:rsidR="002D7981" w:rsidRPr="00855762">
        <w:rPr>
          <w:rFonts w:ascii="Book Antiqua" w:hAnsi="Book Antiqua"/>
          <w:szCs w:val="24"/>
        </w:rPr>
        <w:t>has</w:t>
      </w:r>
      <w:r w:rsidRPr="00855762">
        <w:rPr>
          <w:rFonts w:ascii="Book Antiqua" w:hAnsi="Book Antiqua"/>
          <w:szCs w:val="24"/>
        </w:rPr>
        <w:t xml:space="preserve"> an important </w:t>
      </w:r>
      <w:r w:rsidR="002D7981" w:rsidRPr="00855762">
        <w:rPr>
          <w:rFonts w:ascii="Book Antiqua" w:hAnsi="Book Antiqua"/>
          <w:szCs w:val="24"/>
        </w:rPr>
        <w:t>influence</w:t>
      </w:r>
      <w:r w:rsidRPr="00855762">
        <w:rPr>
          <w:rFonts w:ascii="Book Antiqua" w:hAnsi="Book Antiqua"/>
          <w:szCs w:val="24"/>
        </w:rPr>
        <w:t xml:space="preserve"> </w:t>
      </w:r>
      <w:r w:rsidR="002D7981" w:rsidRPr="00855762">
        <w:rPr>
          <w:rFonts w:ascii="Book Antiqua" w:hAnsi="Book Antiqua"/>
          <w:szCs w:val="24"/>
        </w:rPr>
        <w:t>o</w:t>
      </w:r>
      <w:r w:rsidR="00EB60F5" w:rsidRPr="00855762">
        <w:rPr>
          <w:rFonts w:ascii="Book Antiqua" w:hAnsi="Book Antiqua"/>
          <w:szCs w:val="24"/>
        </w:rPr>
        <w:t>n</w:t>
      </w:r>
      <w:r w:rsidRPr="00855762">
        <w:rPr>
          <w:rFonts w:ascii="Book Antiqua" w:hAnsi="Book Antiqua"/>
          <w:szCs w:val="24"/>
        </w:rPr>
        <w:t xml:space="preserve"> their quality of life (QOL)</w:t>
      </w:r>
      <w:r w:rsidRPr="00855762">
        <w:rPr>
          <w:rFonts w:ascii="Book Antiqua" w:hAnsi="Book Antiqua"/>
          <w:noProof/>
          <w:szCs w:val="24"/>
          <w:vertAlign w:val="superscript"/>
        </w:rPr>
        <w:t>[1]</w:t>
      </w:r>
      <w:r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In addition, </w:t>
      </w:r>
      <w:r w:rsidR="000F264B" w:rsidRPr="00855762">
        <w:rPr>
          <w:rFonts w:ascii="Book Antiqua" w:hAnsi="Book Antiqua"/>
          <w:szCs w:val="24"/>
        </w:rPr>
        <w:t>surgery for</w:t>
      </w:r>
      <w:r w:rsidRPr="00855762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 xml:space="preserve">cancer can have a greater effect on mental status in females </w:t>
      </w:r>
      <w:r w:rsidRPr="00855762">
        <w:rPr>
          <w:rFonts w:ascii="Book Antiqua" w:hAnsi="Book Antiqua"/>
          <w:szCs w:val="24"/>
        </w:rPr>
        <w:t>than</w:t>
      </w:r>
      <w:r w:rsidR="000F264B" w:rsidRPr="00855762">
        <w:rPr>
          <w:rFonts w:ascii="Book Antiqua" w:hAnsi="Book Antiqua"/>
          <w:szCs w:val="24"/>
        </w:rPr>
        <w:t xml:space="preserve"> in males, as it can involve the</w:t>
      </w:r>
      <w:r w:rsidRPr="00855762">
        <w:rPr>
          <w:rFonts w:ascii="Book Antiqua" w:hAnsi="Book Antiqua"/>
          <w:szCs w:val="24"/>
        </w:rPr>
        <w:t xml:space="preserve"> loss of breast</w:t>
      </w:r>
      <w:r w:rsidR="000F264B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or</w:t>
      </w:r>
      <w:r w:rsidRPr="00855762">
        <w:rPr>
          <w:rFonts w:ascii="Book Antiqua" w:hAnsi="Book Antiqua"/>
          <w:szCs w:val="24"/>
        </w:rPr>
        <w:t xml:space="preserve"> </w:t>
      </w:r>
      <w:r w:rsidR="002D7981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uterus</w:t>
      </w:r>
      <w:r w:rsidRPr="00855762">
        <w:rPr>
          <w:rFonts w:ascii="Book Antiqua" w:hAnsi="Book Antiqua"/>
          <w:noProof/>
          <w:szCs w:val="24"/>
          <w:vertAlign w:val="superscript"/>
        </w:rPr>
        <w:t>[2,3]</w:t>
      </w:r>
      <w:r w:rsidR="000F264B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Although high-quality QOL studies into</w:t>
      </w:r>
      <w:r w:rsidRPr="00855762">
        <w:rPr>
          <w:rFonts w:ascii="Book Antiqua" w:hAnsi="Book Antiqua"/>
          <w:szCs w:val="24"/>
        </w:rPr>
        <w:t xml:space="preserve"> breast cancer patients </w:t>
      </w:r>
      <w:r w:rsidR="000F264B" w:rsidRPr="00855762">
        <w:rPr>
          <w:rFonts w:ascii="Book Antiqua" w:hAnsi="Book Antiqua"/>
          <w:szCs w:val="24"/>
        </w:rPr>
        <w:t>have</w:t>
      </w:r>
      <w:r w:rsidRPr="00855762">
        <w:rPr>
          <w:rFonts w:ascii="Book Antiqua" w:hAnsi="Book Antiqua"/>
          <w:szCs w:val="24"/>
        </w:rPr>
        <w:t xml:space="preserve"> been </w:t>
      </w:r>
      <w:r w:rsidR="000F264B" w:rsidRPr="00855762">
        <w:rPr>
          <w:rFonts w:ascii="Book Antiqua" w:hAnsi="Book Antiqua"/>
          <w:szCs w:val="24"/>
        </w:rPr>
        <w:t>performed</w:t>
      </w:r>
      <w:r w:rsidRPr="00855762">
        <w:rPr>
          <w:rFonts w:ascii="Book Antiqua" w:hAnsi="Book Antiqua"/>
          <w:szCs w:val="24"/>
        </w:rPr>
        <w:t xml:space="preserve"> internationally</w:t>
      </w:r>
      <w:r w:rsidRPr="00855762">
        <w:rPr>
          <w:rFonts w:ascii="Book Antiqua" w:hAnsi="Book Antiqua"/>
          <w:noProof/>
          <w:szCs w:val="24"/>
          <w:vertAlign w:val="superscript"/>
        </w:rPr>
        <w:t>[4</w:t>
      </w:r>
      <w:r w:rsidR="000F264B" w:rsidRPr="00855762">
        <w:rPr>
          <w:rFonts w:ascii="Book Antiqua" w:hAnsi="Book Antiqua"/>
          <w:noProof/>
          <w:szCs w:val="24"/>
          <w:vertAlign w:val="superscript"/>
        </w:rPr>
        <w:t>–</w:t>
      </w:r>
      <w:r w:rsidRPr="00855762">
        <w:rPr>
          <w:rFonts w:ascii="Book Antiqua" w:hAnsi="Book Antiqua"/>
          <w:noProof/>
          <w:szCs w:val="24"/>
          <w:vertAlign w:val="superscript"/>
        </w:rPr>
        <w:t>6]</w:t>
      </w:r>
      <w:r w:rsidRPr="00855762">
        <w:rPr>
          <w:rFonts w:ascii="Book Antiqua" w:hAnsi="Book Antiqua"/>
          <w:szCs w:val="24"/>
        </w:rPr>
        <w:t xml:space="preserve">, </w:t>
      </w:r>
      <w:r w:rsidR="000F264B" w:rsidRPr="00855762">
        <w:rPr>
          <w:rFonts w:ascii="Book Antiqua" w:hAnsi="Book Antiqua"/>
          <w:szCs w:val="24"/>
        </w:rPr>
        <w:t>few QOL studies</w:t>
      </w:r>
      <w:r w:rsidRPr="00855762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have examined patients with</w:t>
      </w:r>
      <w:r w:rsidRPr="00855762">
        <w:rPr>
          <w:rFonts w:ascii="Book Antiqua" w:hAnsi="Book Antiqua"/>
          <w:szCs w:val="24"/>
        </w:rPr>
        <w:t xml:space="preserve">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cancer</w:t>
      </w:r>
      <w:r w:rsidRPr="00855762">
        <w:rPr>
          <w:rFonts w:ascii="Book Antiqua" w:hAnsi="Book Antiqua"/>
          <w:szCs w:val="24"/>
        </w:rPr>
        <w:t>.</w:t>
      </w:r>
    </w:p>
    <w:p w14:paraId="41567877" w14:textId="01E5649D" w:rsidR="00045A3E" w:rsidRPr="00855762" w:rsidRDefault="00C955E8" w:rsidP="00325736">
      <w:pPr>
        <w:spacing w:line="360" w:lineRule="auto"/>
        <w:ind w:firstLine="840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A number of tools for </w:t>
      </w:r>
      <w:r w:rsidR="000F264B" w:rsidRPr="00855762">
        <w:rPr>
          <w:rFonts w:ascii="Book Antiqua" w:hAnsi="Book Antiqua"/>
          <w:szCs w:val="24"/>
        </w:rPr>
        <w:t>assessing anxiety or worries</w:t>
      </w:r>
      <w:r w:rsidRPr="00855762">
        <w:rPr>
          <w:rFonts w:ascii="Book Antiqua" w:hAnsi="Book Antiqua"/>
          <w:szCs w:val="24"/>
        </w:rPr>
        <w:t xml:space="preserve"> have been established</w:t>
      </w:r>
      <w:r w:rsidR="000F264B" w:rsidRPr="00855762">
        <w:rPr>
          <w:rFonts w:ascii="Book Antiqua" w:hAnsi="Book Antiqua"/>
          <w:szCs w:val="24"/>
        </w:rPr>
        <w:t>,</w:t>
      </w:r>
      <w:r w:rsidRPr="00855762">
        <w:rPr>
          <w:rFonts w:ascii="Book Antiqua" w:hAnsi="Book Antiqua"/>
          <w:szCs w:val="24"/>
        </w:rPr>
        <w:t xml:space="preserve"> such as the </w:t>
      </w:r>
      <w:r w:rsidR="009D0267" w:rsidRPr="00855762">
        <w:rPr>
          <w:rFonts w:ascii="Book Antiqua" w:hAnsi="Book Antiqua"/>
          <w:szCs w:val="24"/>
        </w:rPr>
        <w:t>state-trait anxiety inventory, hospital anxiety and depression scale</w:t>
      </w:r>
      <w:r w:rsidRPr="00855762">
        <w:rPr>
          <w:rFonts w:ascii="Book Antiqua" w:hAnsi="Book Antiqua"/>
          <w:szCs w:val="24"/>
        </w:rPr>
        <w:t xml:space="preserve"> (HADS)</w:t>
      </w:r>
      <w:r w:rsidRPr="00855762">
        <w:rPr>
          <w:rFonts w:ascii="Book Antiqua" w:hAnsi="Book Antiqua"/>
          <w:noProof/>
          <w:szCs w:val="24"/>
          <w:vertAlign w:val="superscript"/>
        </w:rPr>
        <w:t>[7]</w:t>
      </w:r>
      <w:r w:rsidRPr="00855762">
        <w:rPr>
          <w:rFonts w:ascii="Book Antiqua" w:hAnsi="Book Antiqua"/>
          <w:szCs w:val="24"/>
        </w:rPr>
        <w:t xml:space="preserve">, </w:t>
      </w:r>
      <w:r w:rsidR="009D0267" w:rsidRPr="00855762">
        <w:rPr>
          <w:rFonts w:ascii="Book Antiqua" w:hAnsi="Book Antiqua"/>
          <w:szCs w:val="24"/>
        </w:rPr>
        <w:t>diagnostic and statistical manual of mental disorders-revi</w:t>
      </w:r>
      <w:r w:rsidRPr="00855762">
        <w:rPr>
          <w:rFonts w:ascii="Book Antiqua" w:hAnsi="Book Antiqua"/>
          <w:szCs w:val="24"/>
        </w:rPr>
        <w:t xml:space="preserve">sed, </w:t>
      </w:r>
      <w:r w:rsidR="009D0267" w:rsidRPr="00855762">
        <w:rPr>
          <w:rFonts w:ascii="Book Antiqua" w:hAnsi="Book Antiqua"/>
          <w:szCs w:val="24"/>
        </w:rPr>
        <w:t>impact of events scale-re</w:t>
      </w:r>
      <w:r w:rsidRPr="00855762">
        <w:rPr>
          <w:rFonts w:ascii="Book Antiqua" w:hAnsi="Book Antiqua"/>
          <w:szCs w:val="24"/>
        </w:rPr>
        <w:t>vised</w:t>
      </w:r>
      <w:r w:rsidRPr="00855762">
        <w:rPr>
          <w:rFonts w:ascii="Book Antiqua" w:hAnsi="Book Antiqua"/>
          <w:noProof/>
          <w:szCs w:val="24"/>
          <w:vertAlign w:val="superscript"/>
        </w:rPr>
        <w:t>[8]</w:t>
      </w:r>
      <w:r w:rsidRPr="00855762">
        <w:rPr>
          <w:rFonts w:ascii="Book Antiqua" w:hAnsi="Book Antiqua"/>
          <w:szCs w:val="24"/>
        </w:rPr>
        <w:t xml:space="preserve">, </w:t>
      </w:r>
      <w:r w:rsidR="009D0267" w:rsidRPr="00855762">
        <w:rPr>
          <w:rFonts w:ascii="Book Antiqua" w:hAnsi="Book Antiqua"/>
          <w:szCs w:val="24"/>
        </w:rPr>
        <w:t>short form health sur</w:t>
      </w:r>
      <w:r w:rsidR="002D7981" w:rsidRPr="00855762">
        <w:rPr>
          <w:rFonts w:ascii="Book Antiqua" w:hAnsi="Book Antiqua"/>
          <w:szCs w:val="24"/>
        </w:rPr>
        <w:t>vey</w:t>
      </w:r>
      <w:r w:rsidRPr="00855762">
        <w:rPr>
          <w:rFonts w:ascii="Book Antiqua" w:hAnsi="Book Antiqua"/>
          <w:noProof/>
          <w:szCs w:val="24"/>
          <w:vertAlign w:val="superscript"/>
        </w:rPr>
        <w:t>[9]</w:t>
      </w:r>
      <w:r w:rsidRPr="00855762">
        <w:rPr>
          <w:rFonts w:ascii="Book Antiqua" w:hAnsi="Book Antiqua"/>
          <w:szCs w:val="24"/>
        </w:rPr>
        <w:t>, and the</w:t>
      </w:r>
      <w:r w:rsidR="009D0267" w:rsidRPr="00855762">
        <w:rPr>
          <w:rFonts w:ascii="Book Antiqua" w:hAnsi="Book Antiqua"/>
          <w:szCs w:val="24"/>
        </w:rPr>
        <w:t xml:space="preserve"> brief cancer-related worry inv</w:t>
      </w:r>
      <w:r w:rsidRPr="00855762">
        <w:rPr>
          <w:rFonts w:ascii="Book Antiqua" w:hAnsi="Book Antiqua"/>
          <w:szCs w:val="24"/>
        </w:rPr>
        <w:t>entory (BCWI)</w:t>
      </w:r>
      <w:r w:rsidRPr="00855762">
        <w:rPr>
          <w:rFonts w:ascii="Book Antiqua" w:hAnsi="Book Antiqua"/>
          <w:noProof/>
          <w:szCs w:val="24"/>
          <w:vertAlign w:val="superscript"/>
        </w:rPr>
        <w:t>[10]</w:t>
      </w:r>
      <w:r w:rsidRPr="00855762">
        <w:rPr>
          <w:rFonts w:ascii="Book Antiqua" w:hAnsi="Book Antiqua"/>
          <w:szCs w:val="24"/>
        </w:rPr>
        <w:t>.</w:t>
      </w:r>
    </w:p>
    <w:p w14:paraId="2D583CF5" w14:textId="3E901957" w:rsidR="00045A3E" w:rsidRPr="00855762" w:rsidRDefault="00C955E8" w:rsidP="00325736">
      <w:pPr>
        <w:spacing w:line="360" w:lineRule="auto"/>
        <w:ind w:firstLineChars="400" w:firstLine="960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The BCWI has been validated in breast and lung cancer patients</w:t>
      </w:r>
      <w:r w:rsidR="006548D0" w:rsidRPr="00855762">
        <w:rPr>
          <w:rFonts w:ascii="Book Antiqua" w:hAnsi="Book Antiqua"/>
          <w:szCs w:val="24"/>
        </w:rPr>
        <w:t>, in which it exhibited</w:t>
      </w:r>
      <w:r w:rsidRPr="00855762">
        <w:rPr>
          <w:rFonts w:ascii="Book Antiqua" w:hAnsi="Book Antiqua"/>
          <w:szCs w:val="24"/>
        </w:rPr>
        <w:t xml:space="preserve"> excellent internal consistency and reliability</w:t>
      </w:r>
      <w:r w:rsidRPr="00855762">
        <w:rPr>
          <w:rFonts w:ascii="Book Antiqua" w:hAnsi="Book Antiqua"/>
          <w:noProof/>
          <w:szCs w:val="24"/>
          <w:vertAlign w:val="superscript"/>
        </w:rPr>
        <w:t>[10]</w:t>
      </w:r>
      <w:r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The </w:t>
      </w:r>
      <w:r w:rsidR="000F264B" w:rsidRPr="00855762">
        <w:rPr>
          <w:rFonts w:ascii="Book Antiqua" w:hAnsi="Book Antiqua"/>
          <w:szCs w:val="24"/>
        </w:rPr>
        <w:t xml:space="preserve">BCWI </w:t>
      </w:r>
      <w:r w:rsidRPr="00855762">
        <w:rPr>
          <w:rFonts w:ascii="Book Antiqua" w:hAnsi="Book Antiqua"/>
          <w:szCs w:val="24"/>
        </w:rPr>
        <w:t xml:space="preserve">scale </w:t>
      </w:r>
      <w:r w:rsidR="000F264B" w:rsidRPr="00855762">
        <w:rPr>
          <w:rFonts w:ascii="Book Antiqua" w:hAnsi="Book Antiqua"/>
          <w:szCs w:val="24"/>
        </w:rPr>
        <w:t xml:space="preserve">is </w:t>
      </w:r>
      <w:r w:rsidRPr="00855762">
        <w:rPr>
          <w:rFonts w:ascii="Book Antiqua" w:hAnsi="Book Antiqua"/>
          <w:szCs w:val="24"/>
        </w:rPr>
        <w:t xml:space="preserve">composed </w:t>
      </w:r>
      <w:r w:rsidR="006548D0" w:rsidRPr="00855762">
        <w:rPr>
          <w:rFonts w:ascii="Book Antiqua" w:hAnsi="Book Antiqua"/>
          <w:szCs w:val="24"/>
        </w:rPr>
        <w:t>of three subscales:</w:t>
      </w:r>
      <w:r w:rsidRPr="00855762">
        <w:rPr>
          <w:rFonts w:ascii="Book Antiqua" w:hAnsi="Book Antiqua"/>
          <w:szCs w:val="24"/>
        </w:rPr>
        <w:t xml:space="preserve"> </w:t>
      </w:r>
      <w:r w:rsidR="009D0267">
        <w:rPr>
          <w:rFonts w:ascii="Book Antiqua" w:hAnsi="Book Antiqua"/>
          <w:szCs w:val="24"/>
        </w:rPr>
        <w:t>(</w:t>
      </w:r>
      <w:r w:rsidR="00313BCD" w:rsidRPr="00855762">
        <w:rPr>
          <w:rFonts w:ascii="Book Antiqua" w:hAnsi="Book Antiqua"/>
          <w:szCs w:val="24"/>
        </w:rPr>
        <w:t xml:space="preserve">1) </w:t>
      </w:r>
      <w:r w:rsidRPr="00855762">
        <w:rPr>
          <w:rFonts w:ascii="Book Antiqua" w:hAnsi="Book Antiqua"/>
          <w:szCs w:val="24"/>
        </w:rPr>
        <w:t>prospects</w:t>
      </w:r>
      <w:r w:rsidR="009D0267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</w:t>
      </w:r>
      <w:r w:rsidR="009D0267">
        <w:rPr>
          <w:rFonts w:ascii="Book Antiqua" w:hAnsi="Book Antiqua"/>
          <w:szCs w:val="24"/>
        </w:rPr>
        <w:t>(</w:t>
      </w:r>
      <w:r w:rsidR="00313BCD" w:rsidRPr="00855762">
        <w:rPr>
          <w:rFonts w:ascii="Book Antiqua" w:hAnsi="Book Antiqua"/>
          <w:szCs w:val="24"/>
        </w:rPr>
        <w:t xml:space="preserve">2) </w:t>
      </w:r>
      <w:r w:rsidRPr="00855762">
        <w:rPr>
          <w:rFonts w:ascii="Book Antiqua" w:hAnsi="Book Antiqua"/>
          <w:szCs w:val="24"/>
        </w:rPr>
        <w:t>physical and symptomatic problems</w:t>
      </w:r>
      <w:r w:rsidR="009D0267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and </w:t>
      </w:r>
      <w:r w:rsidR="009D0267">
        <w:rPr>
          <w:rFonts w:ascii="Book Antiqua" w:hAnsi="Book Antiqua"/>
          <w:szCs w:val="24"/>
        </w:rPr>
        <w:t>(</w:t>
      </w:r>
      <w:r w:rsidR="00313BCD" w:rsidRPr="00855762">
        <w:rPr>
          <w:rFonts w:ascii="Book Antiqua" w:hAnsi="Book Antiqua"/>
          <w:szCs w:val="24"/>
        </w:rPr>
        <w:t xml:space="preserve">3) </w:t>
      </w:r>
      <w:r w:rsidRPr="00855762">
        <w:rPr>
          <w:rFonts w:ascii="Book Antiqua" w:hAnsi="Book Antiqua"/>
          <w:szCs w:val="24"/>
        </w:rPr>
        <w:t>social and interpersonal problems</w:t>
      </w:r>
      <w:r w:rsidRPr="00855762">
        <w:rPr>
          <w:rFonts w:ascii="Book Antiqua" w:hAnsi="Book Antiqua"/>
          <w:noProof/>
          <w:szCs w:val="24"/>
          <w:vertAlign w:val="superscript"/>
        </w:rPr>
        <w:t>[10,11]</w:t>
      </w:r>
      <w:r w:rsidRPr="00855762">
        <w:rPr>
          <w:rFonts w:ascii="Book Antiqua" w:hAnsi="Book Antiqua"/>
          <w:szCs w:val="24"/>
        </w:rPr>
        <w:t xml:space="preserve">. Although the BCWI could </w:t>
      </w:r>
      <w:r w:rsidR="006548D0" w:rsidRPr="00855762">
        <w:rPr>
          <w:rFonts w:ascii="Book Antiqua" w:hAnsi="Book Antiqua"/>
          <w:szCs w:val="24"/>
        </w:rPr>
        <w:t xml:space="preserve">be used to </w:t>
      </w:r>
      <w:r w:rsidR="000F264B" w:rsidRPr="00855762">
        <w:rPr>
          <w:rFonts w:ascii="Book Antiqua" w:hAnsi="Book Antiqua"/>
          <w:szCs w:val="24"/>
        </w:rPr>
        <w:t>help</w:t>
      </w:r>
      <w:r w:rsidRPr="00855762">
        <w:rPr>
          <w:rFonts w:ascii="Book Antiqua" w:hAnsi="Book Antiqua"/>
          <w:szCs w:val="24"/>
        </w:rPr>
        <w:t xml:space="preserve"> patients to create </w:t>
      </w:r>
      <w:r w:rsidR="000F264B" w:rsidRPr="00855762">
        <w:rPr>
          <w:rFonts w:ascii="Book Antiqua" w:hAnsi="Book Antiqua"/>
          <w:szCs w:val="24"/>
        </w:rPr>
        <w:t xml:space="preserve">problem </w:t>
      </w:r>
      <w:r w:rsidRPr="00855762">
        <w:rPr>
          <w:rFonts w:ascii="Book Antiqua" w:hAnsi="Book Antiqua"/>
          <w:szCs w:val="24"/>
        </w:rPr>
        <w:t>list</w:t>
      </w:r>
      <w:r w:rsidR="000F264B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in a very structured and effective way, </w:t>
      </w:r>
      <w:r w:rsidR="000F264B" w:rsidRPr="00855762">
        <w:rPr>
          <w:rFonts w:ascii="Book Antiqua" w:hAnsi="Book Antiqua"/>
          <w:szCs w:val="24"/>
        </w:rPr>
        <w:t xml:space="preserve">no </w:t>
      </w:r>
      <w:r w:rsidRPr="00855762">
        <w:rPr>
          <w:rFonts w:ascii="Book Antiqua" w:hAnsi="Book Antiqua"/>
          <w:szCs w:val="24"/>
        </w:rPr>
        <w:t>perioperative mental evaluation</w:t>
      </w:r>
      <w:r w:rsidR="000F264B" w:rsidRPr="00855762">
        <w:rPr>
          <w:rFonts w:ascii="Book Antiqua" w:hAnsi="Book Antiqua"/>
          <w:szCs w:val="24"/>
        </w:rPr>
        <w:t>s of</w:t>
      </w:r>
      <w:r w:rsidRPr="00855762">
        <w:rPr>
          <w:rFonts w:ascii="Book Antiqua" w:hAnsi="Book Antiqua"/>
          <w:szCs w:val="24"/>
        </w:rPr>
        <w:t xml:space="preserve"> </w:t>
      </w:r>
      <w:r w:rsidR="00856176" w:rsidRPr="00855762">
        <w:rPr>
          <w:rFonts w:ascii="Book Antiqua" w:hAnsi="Book Antiqua"/>
          <w:szCs w:val="24"/>
        </w:rPr>
        <w:t>gynecological</w:t>
      </w:r>
      <w:r w:rsidR="000F264B" w:rsidRPr="00855762">
        <w:rPr>
          <w:rFonts w:ascii="Book Antiqua" w:hAnsi="Book Antiqua"/>
          <w:szCs w:val="24"/>
        </w:rPr>
        <w:t xml:space="preserve"> patients have been</w:t>
      </w:r>
      <w:r w:rsidRPr="00855762">
        <w:rPr>
          <w:rFonts w:ascii="Book Antiqua" w:hAnsi="Book Antiqua"/>
          <w:szCs w:val="24"/>
        </w:rPr>
        <w:t xml:space="preserve"> carried out </w:t>
      </w:r>
      <w:r w:rsidR="000F264B" w:rsidRPr="00855762">
        <w:rPr>
          <w:rFonts w:ascii="Book Antiqua" w:hAnsi="Book Antiqua"/>
          <w:szCs w:val="24"/>
        </w:rPr>
        <w:t>using the BCWI</w:t>
      </w:r>
      <w:r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Such a study</w:t>
      </w:r>
      <w:r w:rsidRPr="00855762">
        <w:rPr>
          <w:rFonts w:ascii="Book Antiqua" w:hAnsi="Book Antiqua"/>
          <w:szCs w:val="24"/>
        </w:rPr>
        <w:t xml:space="preserve"> would help medical staff to </w:t>
      </w:r>
      <w:r w:rsidR="000F264B" w:rsidRPr="00855762">
        <w:rPr>
          <w:rFonts w:ascii="Book Antiqua" w:hAnsi="Book Antiqua"/>
          <w:szCs w:val="24"/>
        </w:rPr>
        <w:t xml:space="preserve">deeply </w:t>
      </w:r>
      <w:r w:rsidRPr="00855762">
        <w:rPr>
          <w:rFonts w:ascii="Book Antiqua" w:hAnsi="Book Antiqua"/>
          <w:szCs w:val="24"/>
        </w:rPr>
        <w:t>understand the mental status</w:t>
      </w:r>
      <w:r w:rsidR="000F264B" w:rsidRPr="00855762">
        <w:rPr>
          <w:rFonts w:ascii="Book Antiqua" w:hAnsi="Book Antiqua"/>
          <w:szCs w:val="24"/>
        </w:rPr>
        <w:t>es</w:t>
      </w:r>
      <w:r w:rsidRPr="00855762">
        <w:rPr>
          <w:rFonts w:ascii="Book Antiqua" w:hAnsi="Book Antiqua"/>
          <w:szCs w:val="24"/>
        </w:rPr>
        <w:t xml:space="preserve"> of the</w:t>
      </w:r>
      <w:r w:rsidR="000F264B" w:rsidRPr="00855762">
        <w:rPr>
          <w:rFonts w:ascii="Book Antiqua" w:hAnsi="Book Antiqua"/>
          <w:szCs w:val="24"/>
        </w:rPr>
        <w:t>ir</w:t>
      </w:r>
      <w:r w:rsidRPr="00855762">
        <w:rPr>
          <w:rFonts w:ascii="Book Antiqua" w:hAnsi="Book Antiqua"/>
          <w:szCs w:val="24"/>
        </w:rPr>
        <w:t xml:space="preserve"> patients and identify problem</w:t>
      </w:r>
      <w:r w:rsidR="000F264B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and solutions for improving</w:t>
      </w:r>
      <w:r w:rsidR="000F264B" w:rsidRPr="00855762">
        <w:rPr>
          <w:rFonts w:ascii="Book Antiqua" w:hAnsi="Book Antiqua"/>
          <w:szCs w:val="24"/>
        </w:rPr>
        <w:t xml:space="preserve"> patients’</w:t>
      </w:r>
      <w:r w:rsidRPr="00855762">
        <w:rPr>
          <w:rFonts w:ascii="Book Antiqua" w:hAnsi="Book Antiqua"/>
          <w:szCs w:val="24"/>
        </w:rPr>
        <w:t xml:space="preserve"> QOL after surgery.</w:t>
      </w:r>
    </w:p>
    <w:p w14:paraId="2D2740AC" w14:textId="3A7DC2AB" w:rsidR="00045A3E" w:rsidRPr="00855762" w:rsidRDefault="00C955E8" w:rsidP="00325736">
      <w:pPr>
        <w:spacing w:line="360" w:lineRule="auto"/>
        <w:ind w:firstLineChars="400" w:firstLine="960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Therefore, this study aimed to evaluate the mental status of </w:t>
      </w:r>
      <w:r w:rsidR="00856176" w:rsidRPr="00855762">
        <w:rPr>
          <w:rFonts w:ascii="Book Antiqua" w:hAnsi="Book Antiqua"/>
          <w:szCs w:val="24"/>
        </w:rPr>
        <w:lastRenderedPageBreak/>
        <w:t>gynecological</w:t>
      </w:r>
      <w:r w:rsidRPr="00855762">
        <w:rPr>
          <w:rFonts w:ascii="Book Antiqua" w:hAnsi="Book Antiqua"/>
          <w:szCs w:val="24"/>
        </w:rPr>
        <w:t xml:space="preserve"> p</w:t>
      </w:r>
      <w:r w:rsidR="000F264B" w:rsidRPr="00855762">
        <w:rPr>
          <w:rFonts w:ascii="Book Antiqua" w:hAnsi="Book Antiqua"/>
          <w:szCs w:val="24"/>
        </w:rPr>
        <w:t>atients and identify their worries</w:t>
      </w:r>
      <w:r w:rsidRPr="00855762">
        <w:rPr>
          <w:rFonts w:ascii="Book Antiqua" w:hAnsi="Book Antiqua"/>
          <w:szCs w:val="24"/>
        </w:rPr>
        <w:t xml:space="preserve"> using </w:t>
      </w:r>
      <w:r w:rsidR="006548D0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BCWI.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Furthermore, we assessed the reliability of the BCWI in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patients </w:t>
      </w:r>
      <w:r w:rsidR="000F264B" w:rsidRPr="00855762">
        <w:rPr>
          <w:rFonts w:ascii="Book Antiqua" w:hAnsi="Book Antiqua"/>
          <w:szCs w:val="24"/>
        </w:rPr>
        <w:t>in</w:t>
      </w:r>
      <w:r w:rsidRPr="00855762">
        <w:rPr>
          <w:rFonts w:ascii="Book Antiqua" w:hAnsi="Book Antiqua"/>
          <w:szCs w:val="24"/>
        </w:rPr>
        <w:t xml:space="preserve"> a prospective cohort study.</w:t>
      </w:r>
    </w:p>
    <w:p w14:paraId="55E8CCC4" w14:textId="77777777" w:rsidR="00045A3E" w:rsidRPr="00855762" w:rsidRDefault="00045A3E" w:rsidP="00325736">
      <w:pPr>
        <w:spacing w:line="360" w:lineRule="auto"/>
        <w:ind w:firstLineChars="50" w:firstLine="120"/>
        <w:rPr>
          <w:rFonts w:ascii="Book Antiqua" w:hAnsi="Book Antiqua"/>
          <w:szCs w:val="24"/>
        </w:rPr>
      </w:pPr>
    </w:p>
    <w:p w14:paraId="5F046394" w14:textId="237B8C55" w:rsidR="00045A3E" w:rsidRPr="00855762" w:rsidRDefault="009D0267" w:rsidP="00325736">
      <w:pPr>
        <w:spacing w:line="360" w:lineRule="auto"/>
        <w:rPr>
          <w:rFonts w:ascii="Book Antiqua" w:hAnsi="Book Antiqua"/>
          <w:b/>
          <w:szCs w:val="24"/>
        </w:rPr>
      </w:pPr>
      <w:r w:rsidRPr="009D0267">
        <w:rPr>
          <w:rFonts w:ascii="Book Antiqua" w:hAnsi="Book Antiqua"/>
          <w:b/>
          <w:szCs w:val="24"/>
        </w:rPr>
        <w:t>MATERIALS AND METHODS</w:t>
      </w:r>
    </w:p>
    <w:p w14:paraId="466CFF94" w14:textId="7BE02277" w:rsidR="00045A3E" w:rsidRPr="00855762" w:rsidRDefault="00C955E8" w:rsidP="00325736">
      <w:pPr>
        <w:spacing w:line="360" w:lineRule="auto"/>
        <w:rPr>
          <w:rFonts w:ascii="Book Antiqua" w:hAnsi="Book Antiqua"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Patients</w:t>
      </w:r>
    </w:p>
    <w:p w14:paraId="5E95B04C" w14:textId="2DBD7CB5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Between July 2018 </w:t>
      </w:r>
      <w:r w:rsidR="000F264B" w:rsidRPr="00855762">
        <w:rPr>
          <w:rFonts w:ascii="Book Antiqua" w:hAnsi="Book Antiqua"/>
          <w:szCs w:val="24"/>
        </w:rPr>
        <w:t>and</w:t>
      </w:r>
      <w:r w:rsidRPr="00855762">
        <w:rPr>
          <w:rFonts w:ascii="Book Antiqua" w:hAnsi="Book Antiqua"/>
          <w:szCs w:val="24"/>
        </w:rPr>
        <w:t xml:space="preserve"> December 2018, 19 consecutive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cancer patients who </w:t>
      </w:r>
      <w:r w:rsidR="006548D0" w:rsidRPr="00855762">
        <w:rPr>
          <w:rFonts w:ascii="Book Antiqua" w:hAnsi="Book Antiqua"/>
          <w:szCs w:val="24"/>
        </w:rPr>
        <w:t>were scheduled to undergo</w:t>
      </w:r>
      <w:r w:rsidRPr="00855762">
        <w:rPr>
          <w:rFonts w:ascii="Book Antiqua" w:hAnsi="Book Antiqua"/>
          <w:szCs w:val="24"/>
        </w:rPr>
        <w:t xml:space="preserve"> hysterectomy or oophorectomy were </w:t>
      </w:r>
      <w:r w:rsidR="000F264B" w:rsidRPr="00855762">
        <w:rPr>
          <w:rFonts w:ascii="Book Antiqua" w:hAnsi="Book Antiqua"/>
          <w:szCs w:val="24"/>
        </w:rPr>
        <w:t xml:space="preserve">prospectively </w:t>
      </w:r>
      <w:r w:rsidRPr="00855762">
        <w:rPr>
          <w:rFonts w:ascii="Book Antiqua" w:hAnsi="Book Antiqua"/>
          <w:szCs w:val="24"/>
        </w:rPr>
        <w:t>recruited for this study after providing informed consent</w:t>
      </w:r>
      <w:r w:rsidR="000F264B" w:rsidRPr="00855762">
        <w:rPr>
          <w:rFonts w:ascii="Book Antiqua" w:hAnsi="Book Antiqua"/>
          <w:szCs w:val="24"/>
        </w:rPr>
        <w:t>.</w:t>
      </w:r>
      <w:r w:rsidRPr="00855762">
        <w:rPr>
          <w:rFonts w:ascii="Book Antiqua" w:hAnsi="Book Antiqua"/>
          <w:szCs w:val="24"/>
        </w:rPr>
        <w:t xml:space="preserve"> </w:t>
      </w:r>
      <w:r w:rsidR="000F264B" w:rsidRPr="00855762">
        <w:rPr>
          <w:rFonts w:ascii="Book Antiqua" w:hAnsi="Book Antiqua"/>
          <w:szCs w:val="24"/>
        </w:rPr>
        <w:t>P</w:t>
      </w:r>
      <w:r w:rsidRPr="00855762">
        <w:rPr>
          <w:rFonts w:ascii="Book Antiqua" w:hAnsi="Book Antiqua"/>
          <w:szCs w:val="24"/>
        </w:rPr>
        <w:t xml:space="preserve">rocedures </w:t>
      </w:r>
      <w:r w:rsidR="000F264B" w:rsidRPr="00855762">
        <w:rPr>
          <w:rFonts w:ascii="Book Antiqua" w:hAnsi="Book Antiqua"/>
          <w:szCs w:val="24"/>
        </w:rPr>
        <w:t>to ensure the</w:t>
      </w:r>
      <w:r w:rsidRPr="00855762">
        <w:rPr>
          <w:rFonts w:ascii="Book Antiqua" w:hAnsi="Book Antiqua"/>
          <w:szCs w:val="24"/>
        </w:rPr>
        <w:t xml:space="preserve"> </w:t>
      </w:r>
      <w:r w:rsidR="006548D0" w:rsidRPr="00855762">
        <w:rPr>
          <w:rFonts w:ascii="Book Antiqua" w:hAnsi="Book Antiqua"/>
          <w:szCs w:val="24"/>
        </w:rPr>
        <w:t>subjec</w:t>
      </w:r>
      <w:r w:rsidRPr="00855762">
        <w:rPr>
          <w:rFonts w:ascii="Book Antiqua" w:hAnsi="Book Antiqua"/>
          <w:szCs w:val="24"/>
        </w:rPr>
        <w:t>ts’ anonymity were applied.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The study </w:t>
      </w:r>
      <w:r w:rsidR="000F264B" w:rsidRPr="00855762">
        <w:rPr>
          <w:rFonts w:ascii="Book Antiqua" w:hAnsi="Book Antiqua"/>
          <w:szCs w:val="24"/>
        </w:rPr>
        <w:t xml:space="preserve">protocol </w:t>
      </w:r>
      <w:r w:rsidRPr="00855762">
        <w:rPr>
          <w:rFonts w:ascii="Book Antiqua" w:hAnsi="Book Antiqua"/>
          <w:szCs w:val="24"/>
        </w:rPr>
        <w:t xml:space="preserve">was approved by the </w:t>
      </w:r>
      <w:r w:rsidR="000F264B" w:rsidRPr="00855762">
        <w:rPr>
          <w:rFonts w:ascii="Book Antiqua" w:hAnsi="Book Antiqua"/>
          <w:szCs w:val="24"/>
        </w:rPr>
        <w:t xml:space="preserve">internal review board </w:t>
      </w:r>
      <w:r w:rsidR="006548D0" w:rsidRPr="00855762">
        <w:rPr>
          <w:rFonts w:ascii="Book Antiqua" w:hAnsi="Book Antiqua"/>
          <w:szCs w:val="24"/>
        </w:rPr>
        <w:t>of</w:t>
      </w:r>
      <w:r w:rsidRPr="00855762">
        <w:rPr>
          <w:rFonts w:ascii="Book Antiqua" w:hAnsi="Book Antiqua"/>
          <w:szCs w:val="24"/>
        </w:rPr>
        <w:t xml:space="preserve"> Sapp</w:t>
      </w:r>
      <w:r w:rsidR="003C0CA7" w:rsidRPr="00855762">
        <w:rPr>
          <w:rFonts w:ascii="Book Antiqua" w:hAnsi="Book Antiqua"/>
          <w:szCs w:val="24"/>
        </w:rPr>
        <w:t>oro Medical University (approval ID: 302-56; approval</w:t>
      </w:r>
      <w:r w:rsidRPr="00855762">
        <w:rPr>
          <w:rFonts w:ascii="Book Antiqua" w:hAnsi="Book Antiqua"/>
          <w:szCs w:val="24"/>
        </w:rPr>
        <w:t xml:space="preserve"> date: July 12, 2018).</w:t>
      </w:r>
    </w:p>
    <w:p w14:paraId="2F994427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25D85F44" w14:textId="430CB16F" w:rsidR="00045A3E" w:rsidRPr="00855762" w:rsidRDefault="00C955E8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 xml:space="preserve">Assessment of </w:t>
      </w:r>
      <w:r w:rsidR="006548D0" w:rsidRPr="00855762">
        <w:rPr>
          <w:rFonts w:ascii="Book Antiqua" w:hAnsi="Book Antiqua"/>
          <w:b/>
          <w:i/>
          <w:szCs w:val="24"/>
        </w:rPr>
        <w:t xml:space="preserve">the </w:t>
      </w:r>
      <w:r w:rsidRPr="00855762">
        <w:rPr>
          <w:rFonts w:ascii="Book Antiqua" w:hAnsi="Book Antiqua"/>
          <w:b/>
          <w:i/>
          <w:szCs w:val="24"/>
        </w:rPr>
        <w:t>BCWI</w:t>
      </w:r>
    </w:p>
    <w:p w14:paraId="78CB7809" w14:textId="35F93B91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The BCWI is a 15-item self-report</w:t>
      </w:r>
      <w:r w:rsidR="000F264B" w:rsidRPr="00855762">
        <w:rPr>
          <w:rFonts w:ascii="Book Antiqua" w:hAnsi="Book Antiqua"/>
          <w:szCs w:val="24"/>
        </w:rPr>
        <w:t>ed</w:t>
      </w:r>
      <w:r w:rsidRPr="00855762">
        <w:rPr>
          <w:rFonts w:ascii="Book Antiqua" w:hAnsi="Book Antiqua"/>
          <w:szCs w:val="24"/>
        </w:rPr>
        <w:t xml:space="preserve"> questionnaire that assesses cancer-related worries on a numeric scale (0–100)</w:t>
      </w:r>
      <w:r w:rsidRPr="00855762">
        <w:rPr>
          <w:rFonts w:ascii="Book Antiqua" w:hAnsi="Book Antiqua"/>
          <w:noProof/>
          <w:szCs w:val="24"/>
          <w:vertAlign w:val="superscript"/>
        </w:rPr>
        <w:t>[10]</w:t>
      </w:r>
      <w:r w:rsidR="000F264B" w:rsidRPr="00855762">
        <w:rPr>
          <w:rFonts w:ascii="Book Antiqua" w:hAnsi="Book Antiqua"/>
          <w:szCs w:val="24"/>
        </w:rPr>
        <w:t>. The severity of worries</w:t>
      </w:r>
      <w:r w:rsidRPr="00855762">
        <w:rPr>
          <w:rFonts w:ascii="Book Antiqua" w:hAnsi="Book Antiqua"/>
          <w:szCs w:val="24"/>
        </w:rPr>
        <w:t xml:space="preserve"> is calculated by totaling the scores for each item. The inventory consists of three factors: </w:t>
      </w:r>
      <w:r w:rsidR="009D0267">
        <w:rPr>
          <w:rFonts w:ascii="Book Antiqua" w:hAnsi="Book Antiqua"/>
          <w:szCs w:val="24"/>
        </w:rPr>
        <w:t>(</w:t>
      </w:r>
      <w:r w:rsidR="000F264B" w:rsidRPr="00855762">
        <w:rPr>
          <w:rFonts w:ascii="Book Antiqua" w:hAnsi="Book Antiqua"/>
          <w:szCs w:val="24"/>
        </w:rPr>
        <w:t xml:space="preserve">1) </w:t>
      </w:r>
      <w:r w:rsidRPr="00855762">
        <w:rPr>
          <w:rFonts w:ascii="Book Antiqua" w:hAnsi="Book Antiqua"/>
          <w:szCs w:val="24"/>
        </w:rPr>
        <w:t>future prospects</w:t>
      </w:r>
      <w:r w:rsidR="009D0267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</w:t>
      </w:r>
      <w:r w:rsidR="009D0267">
        <w:rPr>
          <w:rFonts w:ascii="Book Antiqua" w:hAnsi="Book Antiqua"/>
          <w:szCs w:val="24"/>
        </w:rPr>
        <w:t>(</w:t>
      </w:r>
      <w:r w:rsidR="000F264B" w:rsidRPr="00855762">
        <w:rPr>
          <w:rFonts w:ascii="Book Antiqua" w:hAnsi="Book Antiqua"/>
          <w:szCs w:val="24"/>
        </w:rPr>
        <w:t xml:space="preserve">2) </w:t>
      </w:r>
      <w:r w:rsidRPr="00855762">
        <w:rPr>
          <w:rFonts w:ascii="Book Antiqua" w:hAnsi="Book Antiqua"/>
          <w:szCs w:val="24"/>
        </w:rPr>
        <w:t>physical and symptomatic problems</w:t>
      </w:r>
      <w:r w:rsidR="009D0267">
        <w:rPr>
          <w:rFonts w:ascii="Book Antiqua" w:hAnsi="Book Antiqua"/>
          <w:szCs w:val="24"/>
        </w:rPr>
        <w:t>;</w:t>
      </w:r>
      <w:r w:rsidRPr="00855762">
        <w:rPr>
          <w:rFonts w:ascii="Book Antiqua" w:hAnsi="Book Antiqua"/>
          <w:szCs w:val="24"/>
        </w:rPr>
        <w:t xml:space="preserve"> and </w:t>
      </w:r>
      <w:r w:rsidR="009D0267">
        <w:rPr>
          <w:rFonts w:ascii="Book Antiqua" w:hAnsi="Book Antiqua"/>
          <w:szCs w:val="24"/>
        </w:rPr>
        <w:t>(</w:t>
      </w:r>
      <w:r w:rsidR="000F264B" w:rsidRPr="00855762">
        <w:rPr>
          <w:rFonts w:ascii="Book Antiqua" w:hAnsi="Book Antiqua"/>
          <w:szCs w:val="24"/>
        </w:rPr>
        <w:t xml:space="preserve">3) </w:t>
      </w:r>
      <w:r w:rsidRPr="00855762">
        <w:rPr>
          <w:rFonts w:ascii="Book Antiqua" w:hAnsi="Book Antiqua"/>
          <w:szCs w:val="24"/>
        </w:rPr>
        <w:t xml:space="preserve">social and interpersonal problems. All </w:t>
      </w:r>
      <w:r w:rsidR="000F264B" w:rsidRPr="00855762">
        <w:rPr>
          <w:rFonts w:ascii="Book Antiqua" w:hAnsi="Book Antiqua"/>
          <w:szCs w:val="24"/>
        </w:rPr>
        <w:t xml:space="preserve">of </w:t>
      </w:r>
      <w:r w:rsidRPr="00855762">
        <w:rPr>
          <w:rFonts w:ascii="Book Antiqua" w:hAnsi="Book Antiqua"/>
          <w:szCs w:val="24"/>
        </w:rPr>
        <w:t xml:space="preserve">the patients responded to the questionnaire by themselves immediately after admission and just before </w:t>
      </w:r>
      <w:r w:rsidR="006548D0" w:rsidRPr="00855762">
        <w:rPr>
          <w:rFonts w:ascii="Book Antiqua" w:hAnsi="Book Antiqua"/>
          <w:szCs w:val="24"/>
        </w:rPr>
        <w:t>they were</w:t>
      </w:r>
      <w:r w:rsidR="00313BCD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discharge</w:t>
      </w:r>
      <w:r w:rsidR="00313BCD" w:rsidRPr="00855762">
        <w:rPr>
          <w:rFonts w:ascii="Book Antiqua" w:hAnsi="Book Antiqua"/>
          <w:szCs w:val="24"/>
        </w:rPr>
        <w:t>d</w:t>
      </w:r>
      <w:r w:rsidRPr="00855762">
        <w:rPr>
          <w:rFonts w:ascii="Book Antiqua" w:hAnsi="Book Antiqua"/>
          <w:szCs w:val="24"/>
        </w:rPr>
        <w:t xml:space="preserve"> from the surgical ward.</w:t>
      </w:r>
    </w:p>
    <w:p w14:paraId="30C8E449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25EA9778" w14:textId="77777777" w:rsidR="00045A3E" w:rsidRPr="00855762" w:rsidRDefault="00C955E8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Data collection</w:t>
      </w:r>
    </w:p>
    <w:p w14:paraId="33C18CFE" w14:textId="3A8F82C7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Medica</w:t>
      </w:r>
      <w:r w:rsidR="00E20658" w:rsidRPr="00855762">
        <w:rPr>
          <w:rFonts w:ascii="Book Antiqua" w:hAnsi="Book Antiqua"/>
          <w:szCs w:val="24"/>
        </w:rPr>
        <w:t>l records were used to identify</w:t>
      </w:r>
      <w:r w:rsidRPr="00855762">
        <w:rPr>
          <w:rFonts w:ascii="Book Antiqua" w:hAnsi="Book Antiqua"/>
          <w:szCs w:val="24"/>
        </w:rPr>
        <w:t xml:space="preserve"> physical data, social data, </w:t>
      </w:r>
      <w:r w:rsidR="00E20658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operation </w:t>
      </w:r>
      <w:r w:rsidRPr="00855762">
        <w:rPr>
          <w:rFonts w:ascii="Book Antiqua" w:hAnsi="Book Antiqua"/>
          <w:szCs w:val="24"/>
        </w:rPr>
        <w:lastRenderedPageBreak/>
        <w:t xml:space="preserve">time, </w:t>
      </w:r>
      <w:r w:rsidR="00E20658" w:rsidRPr="00855762">
        <w:rPr>
          <w:rFonts w:ascii="Book Antiqua" w:hAnsi="Book Antiqua"/>
          <w:szCs w:val="24"/>
        </w:rPr>
        <w:t xml:space="preserve">the amount of </w:t>
      </w:r>
      <w:r w:rsidRPr="00855762">
        <w:rPr>
          <w:rFonts w:ascii="Book Antiqua" w:hAnsi="Book Antiqua"/>
          <w:szCs w:val="24"/>
        </w:rPr>
        <w:t>intraoperative bleeding, and</w:t>
      </w:r>
      <w:r w:rsidR="00E20658" w:rsidRPr="00855762">
        <w:rPr>
          <w:rFonts w:ascii="Book Antiqua" w:hAnsi="Book Antiqua"/>
          <w:szCs w:val="24"/>
        </w:rPr>
        <w:t xml:space="preserve"> the duration of </w:t>
      </w:r>
      <w:r w:rsidR="006548D0" w:rsidRPr="00855762">
        <w:rPr>
          <w:rFonts w:ascii="Book Antiqua" w:hAnsi="Book Antiqua"/>
          <w:szCs w:val="24"/>
        </w:rPr>
        <w:t xml:space="preserve">each patient’s </w:t>
      </w:r>
      <w:r w:rsidR="00E20658" w:rsidRPr="00855762">
        <w:rPr>
          <w:rFonts w:ascii="Book Antiqua" w:hAnsi="Book Antiqua"/>
          <w:szCs w:val="24"/>
        </w:rPr>
        <w:t>hospital stay</w:t>
      </w:r>
      <w:r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 surgical team and data c</w:t>
      </w:r>
      <w:r w:rsidR="00E20658" w:rsidRPr="00855762">
        <w:rPr>
          <w:rFonts w:ascii="Book Antiqua" w:hAnsi="Book Antiqua"/>
          <w:szCs w:val="24"/>
        </w:rPr>
        <w:t>ollection team were independent</w:t>
      </w:r>
      <w:r w:rsidRPr="00855762">
        <w:rPr>
          <w:rFonts w:ascii="Book Antiqua" w:hAnsi="Book Antiqua"/>
          <w:szCs w:val="24"/>
        </w:rPr>
        <w:t xml:space="preserve"> and evaluated each patient. </w:t>
      </w:r>
    </w:p>
    <w:p w14:paraId="234AC12B" w14:textId="77777777" w:rsidR="00045A3E" w:rsidRPr="00855762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5E160BF" w14:textId="7FC406AA" w:rsidR="00045A3E" w:rsidRPr="00855762" w:rsidRDefault="006548D0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Statistical analys</w:t>
      </w:r>
      <w:r w:rsidR="009D0267">
        <w:rPr>
          <w:rFonts w:ascii="Book Antiqua" w:hAnsi="Book Antiqua"/>
          <w:b/>
          <w:i/>
          <w:szCs w:val="24"/>
        </w:rPr>
        <w:t>i</w:t>
      </w:r>
      <w:r w:rsidR="00C955E8" w:rsidRPr="00855762">
        <w:rPr>
          <w:rFonts w:ascii="Book Antiqua" w:hAnsi="Book Antiqua"/>
          <w:b/>
          <w:i/>
          <w:szCs w:val="24"/>
        </w:rPr>
        <w:t>s</w:t>
      </w:r>
    </w:p>
    <w:p w14:paraId="324935DC" w14:textId="4E5BC3CB" w:rsidR="00045A3E" w:rsidRPr="00855762" w:rsidRDefault="006548D0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SPSS (v</w:t>
      </w:r>
      <w:r w:rsidR="00C955E8" w:rsidRPr="00855762">
        <w:rPr>
          <w:rFonts w:ascii="Book Antiqua" w:hAnsi="Book Antiqua"/>
          <w:szCs w:val="24"/>
        </w:rPr>
        <w:t>ersion 22, IBM-SPSS, Inc., Armonk, New York, U</w:t>
      </w:r>
      <w:r w:rsidR="009D0267">
        <w:rPr>
          <w:rFonts w:ascii="Book Antiqua" w:hAnsi="Book Antiqua"/>
          <w:szCs w:val="24"/>
        </w:rPr>
        <w:t>nited States</w:t>
      </w:r>
      <w:r w:rsidR="00C955E8" w:rsidRPr="00855762">
        <w:rPr>
          <w:rFonts w:ascii="Book Antiqua" w:hAnsi="Book Antiqua"/>
          <w:szCs w:val="24"/>
        </w:rPr>
        <w:t>)</w:t>
      </w:r>
      <w:r w:rsidR="00D34654" w:rsidRPr="00855762">
        <w:rPr>
          <w:rFonts w:ascii="Book Antiqua" w:hAnsi="Book Antiqua"/>
          <w:szCs w:val="24"/>
        </w:rPr>
        <w:t xml:space="preserve"> was used </w:t>
      </w:r>
      <w:r w:rsidR="00E20658" w:rsidRPr="00855762">
        <w:rPr>
          <w:rFonts w:ascii="Book Antiqua" w:hAnsi="Book Antiqua"/>
          <w:szCs w:val="24"/>
        </w:rPr>
        <w:t>for all statistical</w:t>
      </w:r>
      <w:r w:rsidR="00D34654" w:rsidRPr="00855762">
        <w:rPr>
          <w:rFonts w:ascii="Book Antiqua" w:hAnsi="Book Antiqua"/>
          <w:szCs w:val="24"/>
        </w:rPr>
        <w:t xml:space="preserve"> </w:t>
      </w:r>
      <w:r w:rsidR="00E20658" w:rsidRPr="00855762">
        <w:rPr>
          <w:rFonts w:ascii="Book Antiqua" w:hAnsi="Book Antiqua"/>
          <w:szCs w:val="24"/>
        </w:rPr>
        <w:t>analyse</w:t>
      </w:r>
      <w:r w:rsidR="00D34654" w:rsidRPr="00855762">
        <w:rPr>
          <w:rFonts w:ascii="Book Antiqua" w:hAnsi="Book Antiqua"/>
          <w:szCs w:val="24"/>
        </w:rPr>
        <w:t>s.</w:t>
      </w:r>
      <w:r w:rsidR="00AF5BBB">
        <w:rPr>
          <w:rFonts w:ascii="Book Antiqua" w:hAnsi="Book Antiqua"/>
          <w:szCs w:val="24"/>
        </w:rPr>
        <w:t xml:space="preserve"> </w:t>
      </w:r>
      <w:r w:rsidR="00E20658" w:rsidRPr="00855762">
        <w:rPr>
          <w:rFonts w:ascii="Book Antiqua" w:hAnsi="Book Antiqua"/>
          <w:szCs w:val="24"/>
        </w:rPr>
        <w:t>The u</w:t>
      </w:r>
      <w:r w:rsidR="00D34654" w:rsidRPr="00855762">
        <w:rPr>
          <w:rFonts w:ascii="Book Antiqua" w:hAnsi="Book Antiqua"/>
          <w:szCs w:val="24"/>
        </w:rPr>
        <w:t>np</w:t>
      </w:r>
      <w:r w:rsidR="00C955E8" w:rsidRPr="00855762">
        <w:rPr>
          <w:rFonts w:ascii="Book Antiqua" w:hAnsi="Book Antiqua"/>
          <w:szCs w:val="24"/>
        </w:rPr>
        <w:t xml:space="preserve">aired t-test </w:t>
      </w:r>
      <w:r w:rsidR="00E20658" w:rsidRPr="00855762">
        <w:rPr>
          <w:rFonts w:ascii="Book Antiqua" w:hAnsi="Book Antiqua"/>
          <w:szCs w:val="24"/>
        </w:rPr>
        <w:t xml:space="preserve">was </w:t>
      </w:r>
      <w:r w:rsidR="00C955E8" w:rsidRPr="00855762">
        <w:rPr>
          <w:rFonts w:ascii="Book Antiqua" w:hAnsi="Book Antiqua"/>
          <w:szCs w:val="24"/>
        </w:rPr>
        <w:t>used for comparison</w:t>
      </w:r>
      <w:r w:rsidR="00E20658"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between </w:t>
      </w:r>
      <w:r w:rsidR="00E20658" w:rsidRPr="00855762">
        <w:rPr>
          <w:rFonts w:ascii="Book Antiqua" w:hAnsi="Book Antiqua"/>
          <w:szCs w:val="24"/>
        </w:rPr>
        <w:t>the preoperative h</w:t>
      </w:r>
      <w:r w:rsidR="00C955E8" w:rsidRPr="00855762">
        <w:rPr>
          <w:rFonts w:ascii="Book Antiqua" w:hAnsi="Book Antiqua"/>
          <w:szCs w:val="24"/>
        </w:rPr>
        <w:t>igh BCWI group (</w:t>
      </w:r>
      <w:r w:rsidR="00E20658" w:rsidRPr="00855762">
        <w:rPr>
          <w:rFonts w:ascii="Book Antiqua" w:hAnsi="Book Antiqua"/>
          <w:szCs w:val="24"/>
        </w:rPr>
        <w:t>≥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700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314D50" w:rsidRPr="00314D50">
        <w:rPr>
          <w:rFonts w:ascii="Book Antiqua" w:hAnsi="Book Antiqua"/>
          <w:i/>
          <w:iCs/>
          <w:szCs w:val="24"/>
        </w:rPr>
        <w:t>n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=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7) and </w:t>
      </w:r>
      <w:r w:rsidR="00E20658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>postoperative low BCWI group (&lt;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700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314D50" w:rsidRPr="00314D50">
        <w:rPr>
          <w:rFonts w:ascii="Book Antiqua" w:hAnsi="Book Antiqua"/>
          <w:i/>
          <w:iCs/>
          <w:szCs w:val="24"/>
        </w:rPr>
        <w:t>n</w:t>
      </w:r>
      <w:r w:rsidR="00314D50">
        <w:rPr>
          <w:rFonts w:ascii="Book Antiqua" w:hAnsi="Book Antiqua"/>
          <w:szCs w:val="24"/>
        </w:rPr>
        <w:t xml:space="preserve"> </w:t>
      </w:r>
      <w:r w:rsidR="00397236" w:rsidRPr="00855762">
        <w:rPr>
          <w:rFonts w:ascii="Book Antiqua" w:hAnsi="Book Antiqua"/>
          <w:szCs w:val="24"/>
        </w:rPr>
        <w:t>=</w:t>
      </w:r>
      <w:r w:rsidR="00314D50">
        <w:rPr>
          <w:rFonts w:ascii="Book Antiqua" w:hAnsi="Book Antiqua"/>
          <w:szCs w:val="24"/>
        </w:rPr>
        <w:t xml:space="preserve"> </w:t>
      </w:r>
      <w:r w:rsidR="00397236" w:rsidRPr="00855762">
        <w:rPr>
          <w:rFonts w:ascii="Book Antiqua" w:hAnsi="Book Antiqua"/>
          <w:szCs w:val="24"/>
        </w:rPr>
        <w:t>12).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E20658" w:rsidRPr="00855762">
        <w:rPr>
          <w:rFonts w:ascii="Book Antiqua" w:hAnsi="Book Antiqua"/>
          <w:szCs w:val="24"/>
        </w:rPr>
        <w:t>The p</w:t>
      </w:r>
      <w:r w:rsidR="00D34654" w:rsidRPr="00855762">
        <w:rPr>
          <w:rFonts w:ascii="Book Antiqua" w:hAnsi="Book Antiqua"/>
          <w:szCs w:val="24"/>
        </w:rPr>
        <w:t xml:space="preserve">aired t-test </w:t>
      </w:r>
      <w:r w:rsidR="00E20658" w:rsidRPr="00855762">
        <w:rPr>
          <w:rFonts w:ascii="Book Antiqua" w:hAnsi="Book Antiqua"/>
          <w:szCs w:val="24"/>
        </w:rPr>
        <w:t xml:space="preserve">was </w:t>
      </w:r>
      <w:r w:rsidR="00D34654" w:rsidRPr="00855762">
        <w:rPr>
          <w:rFonts w:ascii="Book Antiqua" w:hAnsi="Book Antiqua"/>
          <w:szCs w:val="24"/>
        </w:rPr>
        <w:t>used for comparison</w:t>
      </w:r>
      <w:r w:rsidR="00E20658" w:rsidRPr="00855762">
        <w:rPr>
          <w:rFonts w:ascii="Book Antiqua" w:hAnsi="Book Antiqua"/>
          <w:szCs w:val="24"/>
        </w:rPr>
        <w:t>s</w:t>
      </w:r>
      <w:r w:rsidR="00D34654" w:rsidRPr="00855762">
        <w:rPr>
          <w:rFonts w:ascii="Book Antiqua" w:hAnsi="Book Antiqua"/>
          <w:szCs w:val="24"/>
        </w:rPr>
        <w:t xml:space="preserve"> of the </w:t>
      </w:r>
      <w:r w:rsidRPr="00855762">
        <w:rPr>
          <w:rFonts w:ascii="Book Antiqua" w:hAnsi="Book Antiqua"/>
          <w:szCs w:val="24"/>
        </w:rPr>
        <w:t>differences</w:t>
      </w:r>
      <w:r w:rsidR="00D34654" w:rsidRPr="00855762">
        <w:rPr>
          <w:rFonts w:ascii="Book Antiqua" w:hAnsi="Book Antiqua"/>
          <w:szCs w:val="24"/>
        </w:rPr>
        <w:t xml:space="preserve"> between </w:t>
      </w:r>
      <w:r w:rsidR="00E20658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preoperative BCWI and postoperative </w:t>
      </w:r>
      <w:r w:rsidR="00D34654" w:rsidRPr="00855762">
        <w:rPr>
          <w:rFonts w:ascii="Book Antiqua" w:hAnsi="Book Antiqua"/>
          <w:szCs w:val="24"/>
        </w:rPr>
        <w:t>BCWI (</w:t>
      </w:r>
      <w:r w:rsidR="00314D50" w:rsidRPr="00314D50">
        <w:rPr>
          <w:rFonts w:ascii="Book Antiqua" w:hAnsi="Book Antiqua"/>
          <w:i/>
          <w:iCs/>
          <w:szCs w:val="24"/>
        </w:rPr>
        <w:t>n</w:t>
      </w:r>
      <w:r w:rsidR="00314D50">
        <w:rPr>
          <w:rFonts w:ascii="Book Antiqua" w:hAnsi="Book Antiqua"/>
          <w:szCs w:val="24"/>
        </w:rPr>
        <w:t xml:space="preserve"> </w:t>
      </w:r>
      <w:r w:rsidR="00D34654" w:rsidRPr="00855762">
        <w:rPr>
          <w:rFonts w:ascii="Book Antiqua" w:hAnsi="Book Antiqua"/>
          <w:szCs w:val="24"/>
        </w:rPr>
        <w:t>=</w:t>
      </w:r>
      <w:r w:rsidR="00314D50">
        <w:rPr>
          <w:rFonts w:ascii="Book Antiqua" w:hAnsi="Book Antiqua"/>
          <w:szCs w:val="24"/>
        </w:rPr>
        <w:t xml:space="preserve"> </w:t>
      </w:r>
      <w:r w:rsidR="00D34654" w:rsidRPr="00855762">
        <w:rPr>
          <w:rFonts w:ascii="Book Antiqua" w:hAnsi="Book Antiqua"/>
          <w:szCs w:val="24"/>
        </w:rPr>
        <w:t>19).</w:t>
      </w:r>
      <w:r w:rsidR="00AF5BBB">
        <w:rPr>
          <w:rFonts w:ascii="Book Antiqua" w:hAnsi="Book Antiqua"/>
          <w:szCs w:val="24"/>
        </w:rPr>
        <w:t xml:space="preserve"> </w:t>
      </w:r>
      <w:proofErr w:type="spellStart"/>
      <w:r w:rsidR="0073027D" w:rsidRPr="00855762">
        <w:rPr>
          <w:rFonts w:ascii="Book Antiqua" w:hAnsi="Book Antiqua"/>
          <w:szCs w:val="24"/>
        </w:rPr>
        <w:t>Levene’</w:t>
      </w:r>
      <w:r w:rsidR="00C955E8" w:rsidRPr="00855762">
        <w:rPr>
          <w:rFonts w:ascii="Book Antiqua" w:hAnsi="Book Antiqua"/>
          <w:szCs w:val="24"/>
        </w:rPr>
        <w:t>s</w:t>
      </w:r>
      <w:proofErr w:type="spellEnd"/>
      <w:r w:rsidR="00C955E8" w:rsidRPr="00855762">
        <w:rPr>
          <w:rFonts w:ascii="Book Antiqua" w:hAnsi="Book Antiqua"/>
          <w:szCs w:val="24"/>
        </w:rPr>
        <w:t xml:space="preserve"> test was used to assess the equality of variances for </w:t>
      </w:r>
      <w:r w:rsidR="00E20658" w:rsidRPr="00855762">
        <w:rPr>
          <w:rFonts w:ascii="Book Antiqua" w:hAnsi="Book Antiqua"/>
          <w:szCs w:val="24"/>
        </w:rPr>
        <w:t>each</w:t>
      </w:r>
      <w:r w:rsidR="00C955E8" w:rsidRPr="00855762">
        <w:rPr>
          <w:rFonts w:ascii="Book Antiqua" w:hAnsi="Book Antiqua"/>
          <w:szCs w:val="24"/>
        </w:rPr>
        <w:t xml:space="preserve"> variable between the two groups.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Histogram</w:t>
      </w:r>
      <w:r w:rsidR="00E20658"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with probability curve</w:t>
      </w:r>
      <w:r w:rsidR="00E20658" w:rsidRPr="00855762">
        <w:rPr>
          <w:rFonts w:ascii="Book Antiqua" w:hAnsi="Book Antiqua"/>
          <w:szCs w:val="24"/>
        </w:rPr>
        <w:t>s were</w:t>
      </w:r>
      <w:r w:rsidR="00C955E8" w:rsidRPr="00855762">
        <w:rPr>
          <w:rFonts w:ascii="Book Antiqua" w:hAnsi="Book Antiqua"/>
          <w:szCs w:val="24"/>
        </w:rPr>
        <w:t xml:space="preserve"> obtained simultaneously.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We calculated descriptive statistics and </w:t>
      </w:r>
      <w:r w:rsidR="00547474" w:rsidRPr="00855762">
        <w:rPr>
          <w:rFonts w:ascii="Book Antiqua" w:hAnsi="Book Antiqua"/>
          <w:szCs w:val="24"/>
        </w:rPr>
        <w:t>used the chi-square test</w:t>
      </w:r>
      <w:r w:rsidR="00C955E8" w:rsidRPr="00855762">
        <w:rPr>
          <w:rFonts w:ascii="Book Antiqua" w:hAnsi="Book Antiqua"/>
          <w:szCs w:val="24"/>
        </w:rPr>
        <w:t xml:space="preserve"> to </w:t>
      </w:r>
      <w:r w:rsidR="00E20658" w:rsidRPr="00855762">
        <w:rPr>
          <w:rFonts w:ascii="Book Antiqua" w:hAnsi="Book Antiqua"/>
          <w:szCs w:val="24"/>
        </w:rPr>
        <w:t>compare</w:t>
      </w:r>
      <w:r w:rsidR="00C955E8" w:rsidRPr="00855762">
        <w:rPr>
          <w:rFonts w:ascii="Book Antiqua" w:hAnsi="Book Antiqua"/>
          <w:szCs w:val="24"/>
        </w:rPr>
        <w:t xml:space="preserve"> demographic </w:t>
      </w:r>
      <w:r w:rsidR="00E20658" w:rsidRPr="00855762">
        <w:rPr>
          <w:rFonts w:ascii="Book Antiqua" w:hAnsi="Book Antiqua"/>
          <w:szCs w:val="24"/>
        </w:rPr>
        <w:t>data</w:t>
      </w:r>
      <w:r w:rsidR="00C955E8" w:rsidRPr="00855762">
        <w:rPr>
          <w:rFonts w:ascii="Book Antiqua" w:hAnsi="Book Antiqua"/>
          <w:szCs w:val="24"/>
        </w:rPr>
        <w:t xml:space="preserve"> between </w:t>
      </w:r>
      <w:r w:rsidR="00E20658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groups, when necessary. </w:t>
      </w:r>
      <w:r w:rsidR="00923D34" w:rsidRPr="00855762">
        <w:rPr>
          <w:rFonts w:ascii="Book Antiqua" w:hAnsi="Book Antiqua"/>
          <w:szCs w:val="24"/>
        </w:rPr>
        <w:t>The internal con</w:t>
      </w:r>
      <w:r w:rsidR="00547474" w:rsidRPr="00855762">
        <w:rPr>
          <w:rFonts w:ascii="Book Antiqua" w:hAnsi="Book Antiqua"/>
          <w:szCs w:val="24"/>
        </w:rPr>
        <w:t xml:space="preserve">sistency </w:t>
      </w:r>
      <w:r w:rsidR="00923D34" w:rsidRPr="00855762">
        <w:rPr>
          <w:rFonts w:ascii="Book Antiqua" w:hAnsi="Book Antiqua"/>
          <w:szCs w:val="24"/>
        </w:rPr>
        <w:t xml:space="preserve">of each </w:t>
      </w:r>
      <w:r w:rsidR="00547474" w:rsidRPr="00855762">
        <w:rPr>
          <w:rFonts w:ascii="Book Antiqua" w:hAnsi="Book Antiqua"/>
          <w:szCs w:val="24"/>
        </w:rPr>
        <w:t>parameter</w:t>
      </w:r>
      <w:r w:rsidR="00923D34" w:rsidRPr="00855762">
        <w:rPr>
          <w:rFonts w:ascii="Book Antiqua" w:hAnsi="Book Antiqua"/>
          <w:szCs w:val="24"/>
        </w:rPr>
        <w:t xml:space="preserve"> was calculated</w:t>
      </w:r>
      <w:r w:rsidR="00547474" w:rsidRPr="00855762">
        <w:rPr>
          <w:rFonts w:ascii="Book Antiqua" w:hAnsi="Book Antiqua"/>
          <w:szCs w:val="24"/>
        </w:rPr>
        <w:t xml:space="preserve"> based on Cronbach’s alpha</w:t>
      </w:r>
      <w:r w:rsidR="00923D34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All results</w:t>
      </w:r>
      <w:r w:rsidR="00E20658" w:rsidRPr="00855762">
        <w:rPr>
          <w:rFonts w:ascii="Book Antiqua" w:hAnsi="Book Antiqua"/>
          <w:szCs w:val="24"/>
        </w:rPr>
        <w:t xml:space="preserve"> are</w:t>
      </w:r>
      <w:r w:rsidR="00C955E8" w:rsidRPr="00855762">
        <w:rPr>
          <w:rFonts w:ascii="Book Antiqua" w:hAnsi="Book Antiqua"/>
          <w:szCs w:val="24"/>
        </w:rPr>
        <w:t xml:space="preserve"> expressed as mean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314D50">
        <w:rPr>
          <w:rFonts w:ascii="Book Antiqua" w:hAnsi="Book Antiqua"/>
          <w:caps/>
          <w:szCs w:val="24"/>
        </w:rPr>
        <w:t>s</w:t>
      </w:r>
      <w:r w:rsidR="00314D50" w:rsidRPr="00314D50">
        <w:rPr>
          <w:rFonts w:ascii="Book Antiqua" w:hAnsi="Book Antiqua"/>
          <w:caps/>
          <w:szCs w:val="24"/>
        </w:rPr>
        <w:t>d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E20658" w:rsidRPr="00855762">
        <w:rPr>
          <w:rFonts w:ascii="Book Antiqua" w:hAnsi="Book Antiqua"/>
          <w:szCs w:val="24"/>
        </w:rPr>
        <w:t>values.</w:t>
      </w:r>
      <w:r w:rsidR="00AF5BBB">
        <w:rPr>
          <w:rFonts w:ascii="Book Antiqua" w:hAnsi="Book Antiqua"/>
          <w:szCs w:val="24"/>
        </w:rPr>
        <w:t xml:space="preserve"> </w:t>
      </w:r>
      <w:r w:rsidR="00E20658" w:rsidRPr="00314D50">
        <w:rPr>
          <w:rFonts w:ascii="Book Antiqua" w:hAnsi="Book Antiqua"/>
          <w:i/>
          <w:iCs/>
          <w:szCs w:val="24"/>
        </w:rPr>
        <w:t>P</w:t>
      </w:r>
      <w:r w:rsidR="00E20658" w:rsidRPr="00855762">
        <w:rPr>
          <w:rFonts w:ascii="Book Antiqua" w:hAnsi="Book Antiqua"/>
          <w:szCs w:val="24"/>
        </w:rPr>
        <w:t>-</w:t>
      </w:r>
      <w:r w:rsidR="003D00DC" w:rsidRPr="00855762">
        <w:rPr>
          <w:rFonts w:ascii="Book Antiqua" w:hAnsi="Book Antiqua"/>
          <w:szCs w:val="24"/>
        </w:rPr>
        <w:t>values of &lt;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0.05 were considered to be significant.</w:t>
      </w:r>
      <w:r w:rsidR="00AF5BBB">
        <w:rPr>
          <w:rFonts w:ascii="Book Antiqua" w:hAnsi="Book Antiqua"/>
          <w:szCs w:val="24"/>
        </w:rPr>
        <w:t xml:space="preserve"> </w:t>
      </w:r>
    </w:p>
    <w:p w14:paraId="3DA414C9" w14:textId="77777777" w:rsidR="00923D34" w:rsidRPr="00855762" w:rsidRDefault="00923D34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ABE3105" w14:textId="77777777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RESULTS</w:t>
      </w:r>
    </w:p>
    <w:p w14:paraId="4D6B6A07" w14:textId="57A6EDDE" w:rsidR="00045A3E" w:rsidRPr="00855762" w:rsidRDefault="00E2065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The patients’ c</w:t>
      </w:r>
      <w:r w:rsidR="00C955E8" w:rsidRPr="00855762">
        <w:rPr>
          <w:rFonts w:ascii="Book Antiqua" w:hAnsi="Book Antiqua"/>
          <w:szCs w:val="24"/>
        </w:rPr>
        <w:t xml:space="preserve">linical background </w:t>
      </w:r>
      <w:r w:rsidRPr="00855762">
        <w:rPr>
          <w:rFonts w:ascii="Book Antiqua" w:hAnsi="Book Antiqua"/>
          <w:szCs w:val="24"/>
        </w:rPr>
        <w:t>data are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shown in Table 1, and we divided the subjects</w:t>
      </w:r>
      <w:r w:rsidR="00C955E8" w:rsidRPr="00855762">
        <w:rPr>
          <w:rFonts w:ascii="Book Antiqua" w:hAnsi="Book Antiqua"/>
          <w:szCs w:val="24"/>
        </w:rPr>
        <w:t xml:space="preserve"> into </w:t>
      </w:r>
      <w:r w:rsidRPr="00855762">
        <w:rPr>
          <w:rFonts w:ascii="Book Antiqua" w:hAnsi="Book Antiqua"/>
          <w:szCs w:val="24"/>
        </w:rPr>
        <w:t>the</w:t>
      </w:r>
      <w:r w:rsidR="00C955E8" w:rsidRPr="00855762">
        <w:rPr>
          <w:rFonts w:ascii="Book Antiqua" w:hAnsi="Book Antiqua"/>
          <w:szCs w:val="24"/>
        </w:rPr>
        <w:t xml:space="preserve"> high BCWI group (BCWI </w:t>
      </w:r>
      <w:r w:rsidR="003D00DC" w:rsidRPr="00855762">
        <w:rPr>
          <w:rFonts w:ascii="Book Antiqua" w:hAnsi="Book Antiqua"/>
          <w:szCs w:val="24"/>
        </w:rPr>
        <w:t>≥</w:t>
      </w:r>
      <w:r w:rsidR="00314D50">
        <w:rPr>
          <w:rFonts w:ascii="Book Antiqua" w:hAnsi="Book Antiqua"/>
          <w:szCs w:val="24"/>
        </w:rPr>
        <w:t xml:space="preserve"> </w:t>
      </w:r>
      <w:r w:rsidR="003D00DC" w:rsidRPr="00855762">
        <w:rPr>
          <w:rFonts w:ascii="Book Antiqua" w:hAnsi="Book Antiqua"/>
          <w:szCs w:val="24"/>
        </w:rPr>
        <w:t xml:space="preserve">700, </w:t>
      </w:r>
      <w:r w:rsidR="00314D50" w:rsidRPr="00314D50">
        <w:rPr>
          <w:rFonts w:ascii="Book Antiqua" w:hAnsi="Book Antiqua"/>
          <w:i/>
          <w:iCs/>
          <w:szCs w:val="24"/>
        </w:rPr>
        <w:t>n</w:t>
      </w:r>
      <w:r w:rsidR="00314D50">
        <w:rPr>
          <w:rFonts w:ascii="Book Antiqua" w:hAnsi="Book Antiqua"/>
          <w:szCs w:val="24"/>
        </w:rPr>
        <w:t xml:space="preserve"> </w:t>
      </w:r>
      <w:r w:rsidR="00314D50" w:rsidRPr="00855762">
        <w:rPr>
          <w:rFonts w:ascii="Book Antiqua" w:hAnsi="Book Antiqua"/>
          <w:szCs w:val="24"/>
        </w:rPr>
        <w:t>=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7) and low BCWI group (BC</w:t>
      </w:r>
      <w:r w:rsidR="003D00DC" w:rsidRPr="00855762">
        <w:rPr>
          <w:rFonts w:ascii="Book Antiqua" w:hAnsi="Book Antiqua"/>
          <w:szCs w:val="24"/>
        </w:rPr>
        <w:t>WI &lt;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700, </w:t>
      </w:r>
      <w:r w:rsidR="00314D50" w:rsidRPr="00314D50">
        <w:rPr>
          <w:rFonts w:ascii="Book Antiqua" w:hAnsi="Book Antiqua"/>
          <w:i/>
          <w:iCs/>
          <w:szCs w:val="24"/>
        </w:rPr>
        <w:t>n</w:t>
      </w:r>
      <w:r w:rsidR="00314D50">
        <w:rPr>
          <w:rFonts w:ascii="Book Antiqua" w:hAnsi="Book Antiqua"/>
          <w:szCs w:val="24"/>
        </w:rPr>
        <w:t xml:space="preserve"> </w:t>
      </w:r>
      <w:r w:rsidR="003D00DC" w:rsidRPr="00855762">
        <w:rPr>
          <w:rFonts w:ascii="Book Antiqua" w:hAnsi="Book Antiqua"/>
          <w:szCs w:val="24"/>
        </w:rPr>
        <w:t>=</w:t>
      </w:r>
      <w:r w:rsidR="00314D50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>12).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Although </w:t>
      </w:r>
      <w:r w:rsidRPr="00855762">
        <w:rPr>
          <w:rFonts w:ascii="Book Antiqua" w:hAnsi="Book Antiqua"/>
          <w:szCs w:val="24"/>
        </w:rPr>
        <w:t>the</w:t>
      </w:r>
      <w:r w:rsidR="00C955E8" w:rsidRPr="00855762">
        <w:rPr>
          <w:rFonts w:ascii="Book Antiqua" w:hAnsi="Book Antiqua"/>
          <w:szCs w:val="24"/>
        </w:rPr>
        <w:t xml:space="preserve"> physique</w:t>
      </w:r>
      <w:r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of </w:t>
      </w:r>
      <w:r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high </w:t>
      </w:r>
      <w:r w:rsidRPr="00855762">
        <w:rPr>
          <w:rFonts w:ascii="Book Antiqua" w:hAnsi="Book Antiqua"/>
          <w:szCs w:val="24"/>
        </w:rPr>
        <w:t xml:space="preserve">and low BCWI </w:t>
      </w:r>
      <w:r w:rsidR="00547474" w:rsidRPr="00855762">
        <w:rPr>
          <w:rFonts w:ascii="Book Antiqua" w:hAnsi="Book Antiqua"/>
          <w:szCs w:val="24"/>
        </w:rPr>
        <w:t>groups</w:t>
      </w:r>
      <w:r w:rsidRPr="00855762">
        <w:rPr>
          <w:rFonts w:ascii="Book Antiqua" w:hAnsi="Book Antiqua"/>
          <w:szCs w:val="24"/>
        </w:rPr>
        <w:t xml:space="preserve"> were</w:t>
      </w:r>
      <w:r w:rsidR="00C955E8" w:rsidRPr="00855762">
        <w:rPr>
          <w:rFonts w:ascii="Book Antiqua" w:hAnsi="Book Antiqua"/>
          <w:szCs w:val="24"/>
        </w:rPr>
        <w:t xml:space="preserve"> similar, the </w:t>
      </w:r>
      <w:r w:rsidRPr="00855762">
        <w:rPr>
          <w:rFonts w:ascii="Book Antiqua" w:hAnsi="Book Antiqua"/>
          <w:szCs w:val="24"/>
        </w:rPr>
        <w:t>patients in the</w:t>
      </w:r>
      <w:r w:rsidR="00C955E8" w:rsidRPr="00855762">
        <w:rPr>
          <w:rFonts w:ascii="Book Antiqua" w:hAnsi="Book Antiqua"/>
          <w:szCs w:val="24"/>
        </w:rPr>
        <w:t xml:space="preserve"> high BCWI group </w:t>
      </w:r>
      <w:r w:rsidRPr="00855762">
        <w:rPr>
          <w:rFonts w:ascii="Book Antiqua" w:hAnsi="Book Antiqua"/>
          <w:szCs w:val="24"/>
        </w:rPr>
        <w:t>were</w:t>
      </w:r>
      <w:r w:rsidR="00C955E8" w:rsidRPr="00855762">
        <w:rPr>
          <w:rFonts w:ascii="Book Antiqua" w:hAnsi="Book Antiqua"/>
          <w:szCs w:val="24"/>
        </w:rPr>
        <w:t xml:space="preserve"> significantly younger than th</w:t>
      </w:r>
      <w:r w:rsidRPr="00855762">
        <w:rPr>
          <w:rFonts w:ascii="Book Antiqua" w:hAnsi="Book Antiqua"/>
          <w:szCs w:val="24"/>
        </w:rPr>
        <w:t>os</w:t>
      </w:r>
      <w:r w:rsidR="00C955E8" w:rsidRPr="00855762">
        <w:rPr>
          <w:rFonts w:ascii="Book Antiqua" w:hAnsi="Book Antiqua"/>
          <w:szCs w:val="24"/>
        </w:rPr>
        <w:t xml:space="preserve">e </w:t>
      </w:r>
      <w:r w:rsidRPr="00855762">
        <w:rPr>
          <w:rFonts w:ascii="Book Antiqua" w:hAnsi="Book Antiqua"/>
          <w:szCs w:val="24"/>
        </w:rPr>
        <w:t>in the</w:t>
      </w:r>
      <w:r w:rsidR="00C955E8" w:rsidRPr="00855762">
        <w:rPr>
          <w:rFonts w:ascii="Book Antiqua" w:hAnsi="Book Antiqua"/>
          <w:szCs w:val="24"/>
        </w:rPr>
        <w:t xml:space="preserve"> low BCWI group (45.4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 xml:space="preserve">8.8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="00C955E8" w:rsidRPr="00855762">
        <w:rPr>
          <w:rFonts w:ascii="Book Antiqua" w:hAnsi="Book Antiqua"/>
          <w:szCs w:val="24"/>
        </w:rPr>
        <w:t xml:space="preserve"> 58.3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>11.7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C955E8" w:rsidRPr="00855762">
        <w:rPr>
          <w:rFonts w:ascii="Book Antiqua" w:hAnsi="Book Antiqua"/>
          <w:szCs w:val="24"/>
        </w:rPr>
        <w:t>0.023).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Regarding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lastRenderedPageBreak/>
        <w:t xml:space="preserve">social status, the absence of </w:t>
      </w:r>
      <w:r w:rsidRPr="00855762">
        <w:rPr>
          <w:rFonts w:ascii="Book Antiqua" w:hAnsi="Book Antiqua"/>
          <w:szCs w:val="24"/>
          <w:lang w:val="en-GB"/>
        </w:rPr>
        <w:t>a</w:t>
      </w:r>
      <w:r w:rsidR="00C955E8" w:rsidRPr="00855762">
        <w:rPr>
          <w:rFonts w:ascii="Book Antiqua" w:hAnsi="Book Antiqua"/>
          <w:szCs w:val="24"/>
        </w:rPr>
        <w:t xml:space="preserve"> spouse and child</w:t>
      </w:r>
      <w:r w:rsidR="00547474" w:rsidRPr="00855762">
        <w:rPr>
          <w:rFonts w:ascii="Book Antiqua" w:hAnsi="Book Antiqua"/>
          <w:szCs w:val="24"/>
        </w:rPr>
        <w:t>ren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was significantly more common </w:t>
      </w:r>
      <w:r w:rsidR="00C955E8" w:rsidRPr="00855762">
        <w:rPr>
          <w:rFonts w:ascii="Book Antiqua" w:hAnsi="Book Antiqua"/>
          <w:szCs w:val="24"/>
        </w:rPr>
        <w:t xml:space="preserve">in </w:t>
      </w:r>
      <w:r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high BCWI group than in </w:t>
      </w:r>
      <w:r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>low BCWI group (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C955E8" w:rsidRPr="00855762">
        <w:rPr>
          <w:rFonts w:ascii="Book Antiqua" w:hAnsi="Book Antiqua"/>
          <w:szCs w:val="24"/>
        </w:rPr>
        <w:t xml:space="preserve">0.004 and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C955E8" w:rsidRPr="00855762">
        <w:rPr>
          <w:rFonts w:ascii="Book Antiqua" w:hAnsi="Book Antiqua"/>
          <w:szCs w:val="24"/>
        </w:rPr>
        <w:t xml:space="preserve">0.017). </w:t>
      </w:r>
    </w:p>
    <w:p w14:paraId="2CCF66E3" w14:textId="77B8BF80" w:rsidR="00045A3E" w:rsidRPr="00855762" w:rsidRDefault="00E2065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The change</w:t>
      </w:r>
      <w:r w:rsidR="00547474" w:rsidRPr="00855762">
        <w:rPr>
          <w:rFonts w:ascii="Book Antiqua" w:hAnsi="Book Antiqua"/>
          <w:szCs w:val="24"/>
        </w:rPr>
        <w:t>s</w:t>
      </w:r>
      <w:r w:rsidR="00F82554" w:rsidRPr="00855762">
        <w:rPr>
          <w:rFonts w:ascii="Book Antiqua" w:hAnsi="Book Antiqua"/>
          <w:szCs w:val="24"/>
        </w:rPr>
        <w:t xml:space="preserve"> in</w:t>
      </w:r>
      <w:r w:rsidRPr="00855762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the BCWI scores </w:t>
      </w:r>
      <w:r w:rsidR="00F82554" w:rsidRPr="00855762">
        <w:rPr>
          <w:rFonts w:ascii="Book Antiqua" w:hAnsi="Book Antiqua"/>
          <w:szCs w:val="24"/>
        </w:rPr>
        <w:t>seen</w:t>
      </w:r>
      <w:r w:rsidR="00C955E8" w:rsidRPr="00855762">
        <w:rPr>
          <w:rFonts w:ascii="Book Antiqua" w:hAnsi="Book Antiqua"/>
          <w:szCs w:val="24"/>
        </w:rPr>
        <w:t xml:space="preserve"> after surgery </w:t>
      </w:r>
      <w:r w:rsidR="00547474" w:rsidRPr="00855762">
        <w:rPr>
          <w:rFonts w:ascii="Book Antiqua" w:hAnsi="Book Antiqua"/>
          <w:szCs w:val="24"/>
        </w:rPr>
        <w:t>are</w:t>
      </w:r>
      <w:r w:rsidR="00C955E8" w:rsidRPr="00855762">
        <w:rPr>
          <w:rFonts w:ascii="Book Antiqua" w:hAnsi="Book Antiqua"/>
          <w:szCs w:val="24"/>
        </w:rPr>
        <w:t xml:space="preserve"> shown in Table 2. Although </w:t>
      </w:r>
      <w:r w:rsidR="00F82554" w:rsidRPr="00855762">
        <w:rPr>
          <w:rFonts w:ascii="Book Antiqua" w:hAnsi="Book Antiqua"/>
          <w:szCs w:val="24"/>
        </w:rPr>
        <w:t xml:space="preserve">the total BCWI scores </w:t>
      </w:r>
      <w:r w:rsidR="00547474" w:rsidRPr="00855762">
        <w:rPr>
          <w:rFonts w:ascii="Book Antiqua" w:hAnsi="Book Antiqua"/>
          <w:szCs w:val="24"/>
        </w:rPr>
        <w:t>obtained</w:t>
      </w:r>
      <w:r w:rsidR="00F82554" w:rsidRPr="00855762">
        <w:rPr>
          <w:rFonts w:ascii="Book Antiqua" w:hAnsi="Book Antiqua"/>
          <w:szCs w:val="24"/>
        </w:rPr>
        <w:t xml:space="preserve"> before and after surgery did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 xml:space="preserve">not differ </w:t>
      </w:r>
      <w:r w:rsidR="00C955E8" w:rsidRPr="00855762">
        <w:rPr>
          <w:rFonts w:ascii="Book Antiqua" w:hAnsi="Book Antiqua"/>
          <w:szCs w:val="24"/>
        </w:rPr>
        <w:t>significantly (561.6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 xml:space="preserve">367.8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="00C955E8" w:rsidRPr="00855762">
        <w:rPr>
          <w:rFonts w:ascii="Book Antiqua" w:hAnsi="Book Antiqua"/>
          <w:szCs w:val="24"/>
        </w:rPr>
        <w:t xml:space="preserve"> 478.4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>339.1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C955E8" w:rsidRPr="00855762">
        <w:rPr>
          <w:rFonts w:ascii="Book Antiqua" w:hAnsi="Book Antiqua"/>
          <w:szCs w:val="24"/>
        </w:rPr>
        <w:t xml:space="preserve">0.069), the </w:t>
      </w:r>
      <w:r w:rsidR="00F82554" w:rsidRPr="00855762">
        <w:rPr>
          <w:rFonts w:ascii="Book Antiqua" w:hAnsi="Book Antiqua"/>
          <w:szCs w:val="24"/>
        </w:rPr>
        <w:t>scores for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>question 3 (</w:t>
      </w:r>
      <w:r w:rsidR="00C955E8" w:rsidRPr="00855762">
        <w:rPr>
          <w:rFonts w:ascii="Book Antiqua" w:hAnsi="Book Antiqua"/>
          <w:szCs w:val="24"/>
        </w:rPr>
        <w:t>Q3</w:t>
      </w:r>
      <w:r w:rsidR="00F82554" w:rsidRPr="00855762">
        <w:rPr>
          <w:rFonts w:ascii="Book Antiqua" w:hAnsi="Book Antiqua"/>
          <w:szCs w:val="24"/>
        </w:rPr>
        <w:t>)</w:t>
      </w:r>
      <w:r w:rsidR="00547474" w:rsidRPr="00855762">
        <w:rPr>
          <w:rFonts w:ascii="Book Antiqua" w:hAnsi="Book Antiqua"/>
          <w:szCs w:val="24"/>
        </w:rPr>
        <w:t>, which examined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>effect</w:t>
      </w:r>
      <w:r w:rsidR="00547474"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of </w:t>
      </w:r>
      <w:r w:rsidR="00F82554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>current treatment (43.7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 xml:space="preserve">31.8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="00C955E8" w:rsidRPr="00855762">
        <w:rPr>
          <w:rFonts w:ascii="Book Antiqua" w:hAnsi="Book Antiqua"/>
          <w:szCs w:val="24"/>
        </w:rPr>
        <w:t xml:space="preserve"> 33.2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>34.1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C955E8" w:rsidRPr="00855762">
        <w:rPr>
          <w:rFonts w:ascii="Book Antiqua" w:hAnsi="Book Antiqua"/>
          <w:szCs w:val="24"/>
        </w:rPr>
        <w:t>0.009)</w:t>
      </w:r>
      <w:r w:rsidR="00547474" w:rsidRPr="00855762">
        <w:rPr>
          <w:rFonts w:ascii="Book Antiqua" w:hAnsi="Book Antiqua"/>
          <w:szCs w:val="24"/>
        </w:rPr>
        <w:t>,</w:t>
      </w:r>
      <w:r w:rsidR="00C955E8" w:rsidRPr="00855762">
        <w:rPr>
          <w:rFonts w:ascii="Book Antiqua" w:hAnsi="Book Antiqua"/>
          <w:szCs w:val="24"/>
        </w:rPr>
        <w:t xml:space="preserve"> and Q6</w:t>
      </w:r>
      <w:r w:rsidR="00547474" w:rsidRPr="00855762">
        <w:rPr>
          <w:rFonts w:ascii="Book Antiqua" w:hAnsi="Book Antiqua"/>
          <w:szCs w:val="24"/>
        </w:rPr>
        <w:t>, which examined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547474" w:rsidRPr="00855762">
        <w:rPr>
          <w:rFonts w:ascii="Book Antiqua" w:hAnsi="Book Antiqua"/>
          <w:szCs w:val="24"/>
        </w:rPr>
        <w:t>the patients’</w:t>
      </w:r>
      <w:r w:rsidR="00C955E8" w:rsidRPr="00855762">
        <w:rPr>
          <w:rFonts w:ascii="Book Antiqua" w:hAnsi="Book Antiqua"/>
          <w:szCs w:val="24"/>
        </w:rPr>
        <w:t xml:space="preserve"> mental status (43.2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 xml:space="preserve">31.8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="00C955E8" w:rsidRPr="00855762">
        <w:rPr>
          <w:rFonts w:ascii="Book Antiqua" w:hAnsi="Book Antiqua"/>
          <w:szCs w:val="24"/>
        </w:rPr>
        <w:t xml:space="preserve"> 29.4</w:t>
      </w:r>
      <w:r w:rsidR="00314D50">
        <w:rPr>
          <w:rFonts w:ascii="Book Antiqua" w:hAnsi="Book Antiqua"/>
          <w:szCs w:val="24"/>
        </w:rPr>
        <w:t xml:space="preserve"> ± </w:t>
      </w:r>
      <w:r w:rsidR="00C955E8" w:rsidRPr="00855762">
        <w:rPr>
          <w:rFonts w:ascii="Book Antiqua" w:hAnsi="Book Antiqua"/>
          <w:szCs w:val="24"/>
        </w:rPr>
        <w:t>26.3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F82554" w:rsidRPr="00855762">
        <w:rPr>
          <w:rFonts w:ascii="Book Antiqua" w:hAnsi="Book Antiqua"/>
          <w:szCs w:val="24"/>
        </w:rPr>
        <w:t>0.007)</w:t>
      </w:r>
      <w:r w:rsidR="00547474" w:rsidRPr="00855762">
        <w:rPr>
          <w:rFonts w:ascii="Book Antiqua" w:hAnsi="Book Antiqua"/>
          <w:szCs w:val="24"/>
        </w:rPr>
        <w:t>,</w:t>
      </w:r>
      <w:r w:rsidR="00F82554" w:rsidRPr="00855762">
        <w:rPr>
          <w:rFonts w:ascii="Book Antiqua" w:hAnsi="Book Antiqua"/>
          <w:szCs w:val="24"/>
        </w:rPr>
        <w:t xml:space="preserve"> were</w:t>
      </w:r>
      <w:r w:rsidR="00C955E8" w:rsidRPr="00855762">
        <w:rPr>
          <w:rFonts w:ascii="Book Antiqua" w:hAnsi="Book Antiqua"/>
          <w:szCs w:val="24"/>
        </w:rPr>
        <w:t xml:space="preserve"> significantly decreased after surgery. </w:t>
      </w:r>
    </w:p>
    <w:p w14:paraId="2BAACBDD" w14:textId="48D583FD" w:rsidR="00045A3E" w:rsidRPr="00855762" w:rsidRDefault="00C955E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 xml:space="preserve">We then divided the patients into </w:t>
      </w:r>
      <w:r w:rsidR="00F82554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stable BCWI group (</w:t>
      </w:r>
      <w:r w:rsidR="00314D50" w:rsidRPr="00314D50">
        <w:rPr>
          <w:rFonts w:ascii="Book Antiqua" w:hAnsi="Book Antiqua"/>
          <w:i/>
          <w:iCs/>
          <w:szCs w:val="24"/>
        </w:rPr>
        <w:t xml:space="preserve">n = </w:t>
      </w:r>
      <w:r w:rsidRPr="00855762">
        <w:rPr>
          <w:rFonts w:ascii="Book Antiqua" w:hAnsi="Book Antiqua"/>
          <w:szCs w:val="24"/>
        </w:rPr>
        <w:t xml:space="preserve">13) and </w:t>
      </w:r>
      <w:r w:rsidR="00547474" w:rsidRPr="00855762">
        <w:rPr>
          <w:rFonts w:ascii="Book Antiqua" w:hAnsi="Book Antiqua"/>
          <w:szCs w:val="24"/>
        </w:rPr>
        <w:t>worsening</w:t>
      </w:r>
      <w:r w:rsidRPr="00855762">
        <w:rPr>
          <w:rFonts w:ascii="Book Antiqua" w:hAnsi="Book Antiqua"/>
          <w:szCs w:val="24"/>
        </w:rPr>
        <w:t xml:space="preserve"> BCWI group (</w:t>
      </w:r>
      <w:r w:rsidR="00314D50" w:rsidRPr="00314D50">
        <w:rPr>
          <w:rFonts w:ascii="Book Antiqua" w:hAnsi="Book Antiqua"/>
          <w:i/>
          <w:iCs/>
          <w:szCs w:val="24"/>
        </w:rPr>
        <w:t xml:space="preserve">n = </w:t>
      </w:r>
      <w:r w:rsidRPr="00855762">
        <w:rPr>
          <w:rFonts w:ascii="Book Antiqua" w:hAnsi="Book Antiqua"/>
          <w:szCs w:val="24"/>
        </w:rPr>
        <w:t>6).</w:t>
      </w:r>
      <w:r w:rsidR="00AF5BBB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>The s</w:t>
      </w:r>
      <w:r w:rsidRPr="00855762">
        <w:rPr>
          <w:rFonts w:ascii="Book Antiqua" w:hAnsi="Book Antiqua"/>
          <w:szCs w:val="24"/>
        </w:rPr>
        <w:t xml:space="preserve">table BCWI group consisted of the patients whose </w:t>
      </w:r>
      <w:r w:rsidR="009C01BB" w:rsidRPr="00855762">
        <w:rPr>
          <w:rFonts w:ascii="Book Antiqua" w:hAnsi="Book Antiqua"/>
          <w:szCs w:val="24"/>
        </w:rPr>
        <w:t>postoperative</w:t>
      </w:r>
      <w:r w:rsidRPr="00855762">
        <w:rPr>
          <w:rFonts w:ascii="Book Antiqua" w:hAnsi="Book Antiqua"/>
          <w:szCs w:val="24"/>
        </w:rPr>
        <w:t xml:space="preserve"> BCWI score</w:t>
      </w:r>
      <w:r w:rsidR="00F82554" w:rsidRPr="00855762">
        <w:rPr>
          <w:rFonts w:ascii="Book Antiqua" w:hAnsi="Book Antiqua"/>
          <w:szCs w:val="24"/>
        </w:rPr>
        <w:t>s were</w:t>
      </w:r>
      <w:r w:rsidRPr="00855762">
        <w:rPr>
          <w:rFonts w:ascii="Book Antiqua" w:hAnsi="Book Antiqua"/>
          <w:szCs w:val="24"/>
        </w:rPr>
        <w:t xml:space="preserve"> equal </w:t>
      </w:r>
      <w:r w:rsidR="00F82554" w:rsidRPr="00855762">
        <w:rPr>
          <w:rFonts w:ascii="Book Antiqua" w:hAnsi="Book Antiqua"/>
          <w:szCs w:val="24"/>
        </w:rPr>
        <w:t>to or lower</w:t>
      </w:r>
      <w:r w:rsidRPr="00855762">
        <w:rPr>
          <w:rFonts w:ascii="Book Antiqua" w:hAnsi="Book Antiqua"/>
          <w:szCs w:val="24"/>
        </w:rPr>
        <w:t xml:space="preserve"> than</w:t>
      </w:r>
      <w:r w:rsidR="00F82554" w:rsidRPr="00855762">
        <w:rPr>
          <w:rFonts w:ascii="Book Antiqua" w:hAnsi="Book Antiqua"/>
          <w:szCs w:val="24"/>
        </w:rPr>
        <w:t xml:space="preserve"> their</w:t>
      </w:r>
      <w:r w:rsidRPr="00855762">
        <w:rPr>
          <w:rFonts w:ascii="Book Antiqua" w:hAnsi="Book Antiqua"/>
          <w:szCs w:val="24"/>
        </w:rPr>
        <w:t xml:space="preserve"> preoperative </w:t>
      </w:r>
      <w:r w:rsidR="00F82554" w:rsidRPr="00855762">
        <w:rPr>
          <w:rFonts w:ascii="Book Antiqua" w:hAnsi="Book Antiqua"/>
          <w:szCs w:val="24"/>
        </w:rPr>
        <w:t>BCWI scores (Table 3).</w:t>
      </w:r>
      <w:r w:rsidR="00AF5BBB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 xml:space="preserve">The </w:t>
      </w:r>
      <w:r w:rsidR="00547474" w:rsidRPr="00855762">
        <w:rPr>
          <w:rFonts w:ascii="Book Antiqua" w:hAnsi="Book Antiqua"/>
          <w:szCs w:val="24"/>
        </w:rPr>
        <w:t>worsening</w:t>
      </w:r>
      <w:r w:rsidRPr="00855762">
        <w:rPr>
          <w:rFonts w:ascii="Book Antiqua" w:hAnsi="Book Antiqua"/>
          <w:szCs w:val="24"/>
        </w:rPr>
        <w:t xml:space="preserve"> BCWI group consisted of </w:t>
      </w:r>
      <w:r w:rsidR="00547474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patients whose </w:t>
      </w:r>
      <w:r w:rsidR="009C01BB" w:rsidRPr="00855762">
        <w:rPr>
          <w:rFonts w:ascii="Book Antiqua" w:hAnsi="Book Antiqua"/>
          <w:szCs w:val="24"/>
        </w:rPr>
        <w:t>postoperative</w:t>
      </w:r>
      <w:r w:rsidRPr="00855762">
        <w:rPr>
          <w:rFonts w:ascii="Book Antiqua" w:hAnsi="Book Antiqua"/>
          <w:szCs w:val="24"/>
        </w:rPr>
        <w:t xml:space="preserve"> BCWI score</w:t>
      </w:r>
      <w:r w:rsidR="00F82554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>were</w:t>
      </w:r>
      <w:r w:rsidRPr="00855762">
        <w:rPr>
          <w:rFonts w:ascii="Book Antiqua" w:hAnsi="Book Antiqua"/>
          <w:szCs w:val="24"/>
        </w:rPr>
        <w:t xml:space="preserve"> higher than the</w:t>
      </w:r>
      <w:r w:rsidR="00F82554" w:rsidRPr="00855762">
        <w:rPr>
          <w:rFonts w:ascii="Book Antiqua" w:hAnsi="Book Antiqua"/>
          <w:szCs w:val="24"/>
        </w:rPr>
        <w:t>ir</w:t>
      </w:r>
      <w:r w:rsidRPr="00855762">
        <w:rPr>
          <w:rFonts w:ascii="Book Antiqua" w:hAnsi="Book Antiqua"/>
          <w:szCs w:val="24"/>
        </w:rPr>
        <w:t xml:space="preserve"> preoperative </w:t>
      </w:r>
      <w:r w:rsidR="00F82554" w:rsidRPr="00855762">
        <w:rPr>
          <w:rFonts w:ascii="Book Antiqua" w:hAnsi="Book Antiqua"/>
          <w:szCs w:val="24"/>
        </w:rPr>
        <w:t xml:space="preserve">BCWI scores </w:t>
      </w:r>
      <w:r w:rsidRPr="00855762">
        <w:rPr>
          <w:rFonts w:ascii="Book Antiqua" w:hAnsi="Book Antiqua"/>
          <w:szCs w:val="24"/>
        </w:rPr>
        <w:t>(Table 3).</w:t>
      </w:r>
      <w:r w:rsidR="00AF5BBB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>The o</w:t>
      </w:r>
      <w:r w:rsidRPr="00855762">
        <w:rPr>
          <w:rFonts w:ascii="Book Antiqua" w:hAnsi="Book Antiqua"/>
          <w:szCs w:val="24"/>
        </w:rPr>
        <w:t xml:space="preserve">peration time </w:t>
      </w:r>
      <w:r w:rsidR="00F82554" w:rsidRPr="00855762">
        <w:rPr>
          <w:rFonts w:ascii="Book Antiqua" w:hAnsi="Book Antiqua"/>
          <w:szCs w:val="24"/>
        </w:rPr>
        <w:t xml:space="preserve">was longer </w:t>
      </w:r>
      <w:r w:rsidRPr="00855762">
        <w:rPr>
          <w:rFonts w:ascii="Book Antiqua" w:hAnsi="Book Antiqua"/>
          <w:szCs w:val="24"/>
        </w:rPr>
        <w:t xml:space="preserve">in the </w:t>
      </w:r>
      <w:r w:rsidR="00547474" w:rsidRPr="00855762">
        <w:rPr>
          <w:rFonts w:ascii="Book Antiqua" w:hAnsi="Book Antiqua"/>
          <w:szCs w:val="24"/>
        </w:rPr>
        <w:t>worsening</w:t>
      </w:r>
      <w:r w:rsidRPr="00855762">
        <w:rPr>
          <w:rFonts w:ascii="Book Antiqua" w:hAnsi="Book Antiqua"/>
          <w:szCs w:val="24"/>
        </w:rPr>
        <w:t xml:space="preserve"> BCWI group than in the stable BCWI group (305.3</w:t>
      </w:r>
      <w:r w:rsidR="00314D50">
        <w:rPr>
          <w:rFonts w:ascii="Book Antiqua" w:hAnsi="Book Antiqua"/>
          <w:szCs w:val="24"/>
        </w:rPr>
        <w:t xml:space="preserve"> ± </w:t>
      </w:r>
      <w:r w:rsidRPr="00855762">
        <w:rPr>
          <w:rFonts w:ascii="Book Antiqua" w:hAnsi="Book Antiqua"/>
          <w:szCs w:val="24"/>
        </w:rPr>
        <w:t>140.5 mi</w:t>
      </w:r>
      <w:r w:rsidR="003C0CA7" w:rsidRPr="00855762">
        <w:rPr>
          <w:rFonts w:ascii="Book Antiqua" w:hAnsi="Book Antiqua"/>
          <w:szCs w:val="24"/>
        </w:rPr>
        <w:t>n</w:t>
      </w:r>
      <w:r w:rsidRPr="00855762">
        <w:rPr>
          <w:rFonts w:ascii="Book Antiqua" w:hAnsi="Book Antiqua"/>
          <w:szCs w:val="24"/>
        </w:rPr>
        <w:t xml:space="preserve"> </w:t>
      </w:r>
      <w:r w:rsidR="001D74AA" w:rsidRPr="001D74AA">
        <w:rPr>
          <w:rFonts w:ascii="Book Antiqua" w:hAnsi="Book Antiqua"/>
          <w:i/>
          <w:iCs/>
          <w:szCs w:val="24"/>
        </w:rPr>
        <w:t>vs</w:t>
      </w:r>
      <w:r w:rsidRPr="00855762">
        <w:rPr>
          <w:rFonts w:ascii="Book Antiqua" w:hAnsi="Book Antiqua"/>
          <w:szCs w:val="24"/>
        </w:rPr>
        <w:t xml:space="preserve"> 171.1</w:t>
      </w:r>
      <w:r w:rsidR="00314D50">
        <w:rPr>
          <w:rFonts w:ascii="Book Antiqua" w:hAnsi="Book Antiqua"/>
          <w:szCs w:val="24"/>
        </w:rPr>
        <w:t xml:space="preserve"> ± </w:t>
      </w:r>
      <w:r w:rsidR="003C0CA7" w:rsidRPr="00855762">
        <w:rPr>
          <w:rFonts w:ascii="Book Antiqua" w:hAnsi="Book Antiqua"/>
          <w:szCs w:val="24"/>
        </w:rPr>
        <w:t>97.2 min</w:t>
      </w:r>
      <w:r w:rsidR="007A41B6" w:rsidRPr="00855762">
        <w:rPr>
          <w:rFonts w:ascii="Book Antiqua" w:hAnsi="Book Antiqua"/>
          <w:szCs w:val="24"/>
        </w:rPr>
        <w:t xml:space="preserve">; 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="00F82554" w:rsidRPr="00855762">
        <w:rPr>
          <w:rFonts w:ascii="Book Antiqua" w:hAnsi="Book Antiqua"/>
          <w:szCs w:val="24"/>
        </w:rPr>
        <w:t>0.026).</w:t>
      </w:r>
      <w:r w:rsidR="00AF5BBB">
        <w:rPr>
          <w:rFonts w:ascii="Book Antiqua" w:hAnsi="Book Antiqua"/>
          <w:szCs w:val="24"/>
        </w:rPr>
        <w:t xml:space="preserve"> </w:t>
      </w:r>
      <w:r w:rsidR="00F82554" w:rsidRPr="00855762">
        <w:rPr>
          <w:rFonts w:ascii="Book Antiqua" w:hAnsi="Book Antiqua"/>
          <w:szCs w:val="24"/>
        </w:rPr>
        <w:t>As for</w:t>
      </w:r>
      <w:r w:rsidRPr="00855762">
        <w:rPr>
          <w:rFonts w:ascii="Book Antiqua" w:hAnsi="Book Antiqua"/>
          <w:szCs w:val="24"/>
        </w:rPr>
        <w:t xml:space="preserve"> social status, </w:t>
      </w:r>
      <w:r w:rsidR="00F82554" w:rsidRPr="00855762">
        <w:rPr>
          <w:rFonts w:ascii="Book Antiqua" w:hAnsi="Book Antiqua"/>
          <w:szCs w:val="24"/>
        </w:rPr>
        <w:t xml:space="preserve">the absence of a </w:t>
      </w:r>
      <w:r w:rsidRPr="00855762">
        <w:rPr>
          <w:rFonts w:ascii="Book Antiqua" w:hAnsi="Book Antiqua"/>
          <w:szCs w:val="24"/>
        </w:rPr>
        <w:t>spouse and child</w:t>
      </w:r>
      <w:r w:rsidR="00F82554" w:rsidRPr="00855762">
        <w:rPr>
          <w:rFonts w:ascii="Book Antiqua" w:hAnsi="Book Antiqua"/>
          <w:szCs w:val="24"/>
        </w:rPr>
        <w:t>ren</w:t>
      </w:r>
      <w:r w:rsidRPr="00855762">
        <w:rPr>
          <w:rFonts w:ascii="Book Antiqua" w:hAnsi="Book Antiqua"/>
          <w:szCs w:val="24"/>
        </w:rPr>
        <w:t xml:space="preserve"> was </w:t>
      </w:r>
      <w:r w:rsidR="00547474" w:rsidRPr="00855762">
        <w:rPr>
          <w:rFonts w:ascii="Book Antiqua" w:hAnsi="Book Antiqua"/>
          <w:szCs w:val="24"/>
        </w:rPr>
        <w:t>only</w:t>
      </w:r>
      <w:r w:rsidR="00F82554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observed in the stable BCWI group (</w:t>
      </w:r>
      <w:r w:rsidR="001D74AA" w:rsidRPr="001D74AA">
        <w:rPr>
          <w:rFonts w:ascii="Book Antiqua" w:hAnsi="Book Antiqua"/>
          <w:i/>
          <w:iCs/>
          <w:szCs w:val="24"/>
        </w:rPr>
        <w:t xml:space="preserve">P = </w:t>
      </w:r>
      <w:r w:rsidRPr="00855762">
        <w:rPr>
          <w:rFonts w:ascii="Book Antiqua" w:hAnsi="Book Antiqua"/>
          <w:szCs w:val="24"/>
        </w:rPr>
        <w:t>0.004).</w:t>
      </w:r>
    </w:p>
    <w:p w14:paraId="525B9601" w14:textId="703AB232" w:rsidR="00045A3E" w:rsidRPr="00855762" w:rsidRDefault="00F82554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The i</w:t>
      </w:r>
      <w:r w:rsidR="00C955E8" w:rsidRPr="00855762">
        <w:rPr>
          <w:rFonts w:ascii="Book Antiqua" w:hAnsi="Book Antiqua"/>
          <w:szCs w:val="24"/>
        </w:rPr>
        <w:t>nternal consistenc</w:t>
      </w:r>
      <w:r w:rsidR="00547474" w:rsidRPr="00855762">
        <w:rPr>
          <w:rFonts w:ascii="Book Antiqua" w:hAnsi="Book Antiqua"/>
          <w:szCs w:val="24"/>
        </w:rPr>
        <w:t>y (Cronbach’s alpha coefficient</w:t>
      </w:r>
      <w:r w:rsidR="00C955E8" w:rsidRPr="00855762">
        <w:rPr>
          <w:rFonts w:ascii="Book Antiqua" w:hAnsi="Book Antiqua"/>
          <w:szCs w:val="24"/>
        </w:rPr>
        <w:t xml:space="preserve">) of </w:t>
      </w:r>
      <w:r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BWCI </w:t>
      </w:r>
      <w:r w:rsidRPr="00855762">
        <w:rPr>
          <w:rFonts w:ascii="Book Antiqua" w:hAnsi="Book Antiqua"/>
          <w:szCs w:val="24"/>
        </w:rPr>
        <w:t xml:space="preserve">is </w:t>
      </w:r>
      <w:r w:rsidR="00C955E8" w:rsidRPr="00855762">
        <w:rPr>
          <w:rFonts w:ascii="Book Antiqua" w:hAnsi="Book Antiqua"/>
          <w:szCs w:val="24"/>
        </w:rPr>
        <w:t xml:space="preserve">shown in Table 3. </w:t>
      </w:r>
      <w:r w:rsidRPr="00855762">
        <w:rPr>
          <w:rFonts w:ascii="Book Antiqua" w:hAnsi="Book Antiqua"/>
          <w:szCs w:val="24"/>
        </w:rPr>
        <w:t xml:space="preserve">Both the preoperative and postoperative BWCI scores </w:t>
      </w:r>
      <w:r w:rsidR="00547474" w:rsidRPr="00855762">
        <w:rPr>
          <w:rFonts w:ascii="Book Antiqua" w:hAnsi="Book Antiqua"/>
          <w:szCs w:val="24"/>
        </w:rPr>
        <w:t>ex</w:t>
      </w:r>
      <w:r w:rsidR="00C955E8" w:rsidRPr="00855762">
        <w:rPr>
          <w:rFonts w:ascii="Book Antiqua" w:hAnsi="Book Antiqua"/>
          <w:szCs w:val="24"/>
        </w:rPr>
        <w:t>h</w:t>
      </w:r>
      <w:r w:rsidR="00547474" w:rsidRPr="00855762">
        <w:rPr>
          <w:rFonts w:ascii="Book Antiqua" w:hAnsi="Book Antiqua"/>
          <w:szCs w:val="24"/>
        </w:rPr>
        <w:t>ibite</w:t>
      </w:r>
      <w:r w:rsidR="00C955E8" w:rsidRPr="00855762">
        <w:rPr>
          <w:rFonts w:ascii="Book Antiqua" w:hAnsi="Book Antiqua"/>
          <w:szCs w:val="24"/>
        </w:rPr>
        <w:t>d excellent internal consistency (0.934 and 0.944, respectively).</w:t>
      </w:r>
    </w:p>
    <w:p w14:paraId="1E969176" w14:textId="77777777" w:rsidR="00045A3E" w:rsidRPr="00855762" w:rsidRDefault="00045A3E" w:rsidP="00325736">
      <w:pPr>
        <w:spacing w:line="360" w:lineRule="auto"/>
        <w:ind w:firstLineChars="150" w:firstLine="360"/>
        <w:rPr>
          <w:rFonts w:ascii="Book Antiqua" w:hAnsi="Book Antiqua"/>
          <w:szCs w:val="24"/>
        </w:rPr>
      </w:pPr>
    </w:p>
    <w:p w14:paraId="11572154" w14:textId="77777777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DISCUSSION</w:t>
      </w:r>
    </w:p>
    <w:p w14:paraId="56A6559A" w14:textId="2401A312" w:rsidR="00045A3E" w:rsidRPr="00855762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We evaluated </w:t>
      </w:r>
      <w:r w:rsidR="00601A5F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anxiety</w:t>
      </w:r>
      <w:r w:rsidR="00601A5F" w:rsidRPr="00855762">
        <w:rPr>
          <w:rFonts w:ascii="Book Antiqua" w:hAnsi="Book Antiqua"/>
          <w:szCs w:val="24"/>
        </w:rPr>
        <w:t xml:space="preserve"> levels</w:t>
      </w:r>
      <w:r w:rsidRPr="00855762">
        <w:rPr>
          <w:rFonts w:ascii="Book Antiqua" w:hAnsi="Book Antiqua"/>
          <w:szCs w:val="24"/>
        </w:rPr>
        <w:t xml:space="preserve"> of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cancer patients who </w:t>
      </w:r>
      <w:r w:rsidR="00ED6020" w:rsidRPr="00855762">
        <w:rPr>
          <w:rFonts w:ascii="Book Antiqua" w:hAnsi="Book Antiqua"/>
          <w:szCs w:val="24"/>
        </w:rPr>
        <w:t>underwent</w:t>
      </w:r>
      <w:r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lastRenderedPageBreak/>
        <w:t>hysterectomy or oophorectomy using</w:t>
      </w:r>
      <w:r w:rsidR="00730A35" w:rsidRPr="00855762">
        <w:rPr>
          <w:rFonts w:ascii="Book Antiqua" w:hAnsi="Book Antiqua"/>
          <w:szCs w:val="24"/>
        </w:rPr>
        <w:t xml:space="preserve"> the</w:t>
      </w:r>
      <w:r w:rsidRPr="00855762">
        <w:rPr>
          <w:rFonts w:ascii="Book Antiqua" w:hAnsi="Book Antiqua"/>
          <w:szCs w:val="24"/>
        </w:rPr>
        <w:t xml:space="preserve"> BCWI.</w:t>
      </w:r>
      <w:r w:rsidR="00AF5BBB">
        <w:rPr>
          <w:rFonts w:ascii="Book Antiqua" w:hAnsi="Book Antiqua"/>
          <w:szCs w:val="24"/>
        </w:rPr>
        <w:t xml:space="preserve"> </w:t>
      </w:r>
      <w:r w:rsidR="00730A35" w:rsidRPr="00855762">
        <w:rPr>
          <w:rFonts w:ascii="Book Antiqua" w:hAnsi="Book Antiqua"/>
          <w:szCs w:val="24"/>
        </w:rPr>
        <w:t>As a result, w</w:t>
      </w:r>
      <w:r w:rsidRPr="00855762">
        <w:rPr>
          <w:rFonts w:ascii="Book Antiqua" w:hAnsi="Book Antiqua"/>
          <w:szCs w:val="24"/>
        </w:rPr>
        <w:t>e found that younger patient</w:t>
      </w:r>
      <w:r w:rsidR="00601A5F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and </w:t>
      </w:r>
      <w:r w:rsidR="00601A5F" w:rsidRPr="00855762">
        <w:rPr>
          <w:rFonts w:ascii="Book Antiqua" w:hAnsi="Book Antiqua"/>
          <w:szCs w:val="24"/>
        </w:rPr>
        <w:t>those with no spouse and</w:t>
      </w:r>
      <w:r w:rsidRPr="00855762">
        <w:rPr>
          <w:rFonts w:ascii="Book Antiqua" w:hAnsi="Book Antiqua"/>
          <w:szCs w:val="24"/>
        </w:rPr>
        <w:t xml:space="preserve"> no child</w:t>
      </w:r>
      <w:r w:rsidR="00601A5F" w:rsidRPr="00855762">
        <w:rPr>
          <w:rFonts w:ascii="Book Antiqua" w:hAnsi="Book Antiqua"/>
          <w:szCs w:val="24"/>
        </w:rPr>
        <w:t>ren</w:t>
      </w:r>
      <w:r w:rsidRPr="00855762">
        <w:rPr>
          <w:rFonts w:ascii="Book Antiqua" w:hAnsi="Book Antiqua"/>
          <w:szCs w:val="24"/>
        </w:rPr>
        <w:t xml:space="preserve"> tended to </w:t>
      </w:r>
      <w:r w:rsidR="00601A5F" w:rsidRPr="00855762">
        <w:rPr>
          <w:rFonts w:ascii="Book Antiqua" w:hAnsi="Book Antiqua"/>
          <w:szCs w:val="24"/>
        </w:rPr>
        <w:t>have</w:t>
      </w:r>
      <w:r w:rsidRPr="00855762">
        <w:rPr>
          <w:rFonts w:ascii="Book Antiqua" w:hAnsi="Book Antiqua"/>
          <w:szCs w:val="24"/>
        </w:rPr>
        <w:t xml:space="preserve"> higher</w:t>
      </w:r>
      <w:r w:rsidR="00ED6020" w:rsidRPr="00855762">
        <w:rPr>
          <w:rFonts w:ascii="Book Antiqua" w:hAnsi="Book Antiqua"/>
          <w:szCs w:val="24"/>
        </w:rPr>
        <w:t xml:space="preserve"> preoperative</w:t>
      </w:r>
      <w:r w:rsidRPr="00855762">
        <w:rPr>
          <w:rFonts w:ascii="Book Antiqua" w:hAnsi="Book Antiqua"/>
          <w:szCs w:val="24"/>
        </w:rPr>
        <w:t xml:space="preserve"> anxiety</w:t>
      </w:r>
      <w:r w:rsidR="00601A5F" w:rsidRPr="00855762">
        <w:rPr>
          <w:rFonts w:ascii="Book Antiqua" w:hAnsi="Book Antiqua"/>
          <w:szCs w:val="24"/>
        </w:rPr>
        <w:t xml:space="preserve"> levels</w:t>
      </w:r>
      <w:r w:rsidRPr="00855762">
        <w:rPr>
          <w:rFonts w:ascii="Book Antiqua" w:hAnsi="Book Antiqua"/>
          <w:szCs w:val="24"/>
        </w:rPr>
        <w:t xml:space="preserve"> </w:t>
      </w:r>
      <w:r w:rsidR="00601A5F" w:rsidRPr="00855762">
        <w:rPr>
          <w:rFonts w:ascii="Book Antiqua" w:hAnsi="Book Antiqua"/>
          <w:szCs w:val="24"/>
        </w:rPr>
        <w:t>than</w:t>
      </w:r>
      <w:r w:rsidRPr="00855762">
        <w:rPr>
          <w:rFonts w:ascii="Book Antiqua" w:hAnsi="Book Antiqua"/>
          <w:szCs w:val="24"/>
        </w:rPr>
        <w:t xml:space="preserve"> elderly patients and </w:t>
      </w:r>
      <w:r w:rsidR="00601A5F" w:rsidRPr="00855762">
        <w:rPr>
          <w:rFonts w:ascii="Book Antiqua" w:hAnsi="Book Antiqua"/>
          <w:szCs w:val="24"/>
        </w:rPr>
        <w:t>patients with</w:t>
      </w:r>
      <w:r w:rsidRPr="00855762">
        <w:rPr>
          <w:rFonts w:ascii="Book Antiqua" w:hAnsi="Book Antiqua"/>
          <w:szCs w:val="24"/>
        </w:rPr>
        <w:t xml:space="preserve"> a spouse and child</w:t>
      </w:r>
      <w:r w:rsidR="00601A5F" w:rsidRPr="00855762">
        <w:rPr>
          <w:rFonts w:ascii="Book Antiqua" w:hAnsi="Book Antiqua"/>
          <w:szCs w:val="24"/>
        </w:rPr>
        <w:t>ren</w:t>
      </w:r>
      <w:r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Overall anxiety decreased after surgery, especially </w:t>
      </w:r>
      <w:r w:rsidR="00ED6020" w:rsidRPr="00855762">
        <w:rPr>
          <w:rFonts w:ascii="Book Antiqua" w:hAnsi="Book Antiqua"/>
          <w:szCs w:val="24"/>
        </w:rPr>
        <w:t>with regard to</w:t>
      </w:r>
      <w:r w:rsidRPr="00855762">
        <w:rPr>
          <w:rFonts w:ascii="Book Antiqua" w:hAnsi="Book Antiqua"/>
          <w:szCs w:val="24"/>
        </w:rPr>
        <w:t xml:space="preserve"> the effect</w:t>
      </w:r>
      <w:r w:rsidR="00ED6020" w:rsidRPr="00855762">
        <w:rPr>
          <w:rFonts w:ascii="Book Antiqua" w:hAnsi="Book Antiqua"/>
          <w:szCs w:val="24"/>
        </w:rPr>
        <w:t>s</w:t>
      </w:r>
      <w:r w:rsidRPr="00855762">
        <w:rPr>
          <w:rFonts w:ascii="Book Antiqua" w:hAnsi="Book Antiqua"/>
          <w:szCs w:val="24"/>
        </w:rPr>
        <w:t xml:space="preserve"> of </w:t>
      </w:r>
      <w:r w:rsidR="00ED6020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current treatment and mental status.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Furthermore, </w:t>
      </w:r>
      <w:r w:rsidR="00ED6020" w:rsidRPr="00855762">
        <w:rPr>
          <w:rFonts w:ascii="Book Antiqua" w:hAnsi="Book Antiqua"/>
          <w:szCs w:val="24"/>
        </w:rPr>
        <w:t xml:space="preserve">a </w:t>
      </w:r>
      <w:r w:rsidRPr="00855762">
        <w:rPr>
          <w:rFonts w:ascii="Book Antiqua" w:hAnsi="Book Antiqua"/>
          <w:szCs w:val="24"/>
        </w:rPr>
        <w:t xml:space="preserve">longer operation time and </w:t>
      </w:r>
      <w:r w:rsidR="00ED6020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presence of </w:t>
      </w:r>
      <w:r w:rsidR="00ED6020" w:rsidRPr="00855762">
        <w:rPr>
          <w:rFonts w:ascii="Book Antiqua" w:hAnsi="Book Antiqua"/>
          <w:szCs w:val="24"/>
        </w:rPr>
        <w:t>a</w:t>
      </w:r>
      <w:r w:rsidRPr="00855762">
        <w:rPr>
          <w:rFonts w:ascii="Book Antiqua" w:hAnsi="Book Antiqua"/>
          <w:szCs w:val="24"/>
        </w:rPr>
        <w:t xml:space="preserve"> spouse and child could be risk </w:t>
      </w:r>
      <w:r w:rsidR="00ED6020" w:rsidRPr="00855762">
        <w:rPr>
          <w:rFonts w:ascii="Book Antiqua" w:hAnsi="Book Antiqua"/>
          <w:szCs w:val="24"/>
        </w:rPr>
        <w:t xml:space="preserve">factors </w:t>
      </w:r>
      <w:r w:rsidRPr="00855762">
        <w:rPr>
          <w:rFonts w:ascii="Book Antiqua" w:hAnsi="Book Antiqua"/>
          <w:szCs w:val="24"/>
        </w:rPr>
        <w:t xml:space="preserve">for </w:t>
      </w:r>
      <w:r w:rsidR="00ED6020" w:rsidRPr="00855762">
        <w:rPr>
          <w:rFonts w:ascii="Book Antiqua" w:hAnsi="Book Antiqua"/>
          <w:szCs w:val="24"/>
        </w:rPr>
        <w:t>worsening</w:t>
      </w:r>
      <w:r w:rsidRPr="00855762">
        <w:rPr>
          <w:rFonts w:ascii="Book Antiqua" w:hAnsi="Book Antiqua"/>
          <w:szCs w:val="24"/>
        </w:rPr>
        <w:t xml:space="preserve"> anxiety after surgery.</w:t>
      </w:r>
    </w:p>
    <w:p w14:paraId="462ED6BA" w14:textId="6BEBFFA7" w:rsidR="00045A3E" w:rsidRPr="00855762" w:rsidRDefault="00ED6020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>A</w:t>
      </w:r>
      <w:r w:rsidR="00C955E8" w:rsidRPr="00855762">
        <w:rPr>
          <w:rFonts w:ascii="Book Antiqua" w:hAnsi="Book Antiqua"/>
          <w:szCs w:val="24"/>
        </w:rPr>
        <w:t xml:space="preserve"> previous study showed that </w:t>
      </w:r>
      <w:r w:rsidRPr="00855762">
        <w:rPr>
          <w:rFonts w:ascii="Book Antiqua" w:hAnsi="Book Antiqua"/>
          <w:szCs w:val="24"/>
        </w:rPr>
        <w:t xml:space="preserve">being </w:t>
      </w:r>
      <w:r w:rsidR="00C955E8" w:rsidRPr="00855762">
        <w:rPr>
          <w:rFonts w:ascii="Book Antiqua" w:hAnsi="Book Antiqua"/>
          <w:szCs w:val="24"/>
        </w:rPr>
        <w:t>younger than 50 years old was a risk</w:t>
      </w:r>
      <w:r w:rsidRPr="00855762">
        <w:rPr>
          <w:rFonts w:ascii="Book Antiqua" w:hAnsi="Book Antiqua"/>
          <w:szCs w:val="24"/>
        </w:rPr>
        <w:t xml:space="preserve"> factor</w:t>
      </w:r>
      <w:r w:rsidR="00C955E8" w:rsidRPr="00855762">
        <w:rPr>
          <w:rFonts w:ascii="Book Antiqua" w:hAnsi="Book Antiqua"/>
          <w:szCs w:val="24"/>
        </w:rPr>
        <w:t xml:space="preserve"> for </w:t>
      </w:r>
      <w:r w:rsidRPr="00855762">
        <w:rPr>
          <w:rFonts w:ascii="Book Antiqua" w:hAnsi="Book Antiqua"/>
          <w:szCs w:val="24"/>
        </w:rPr>
        <w:t>increased</w:t>
      </w:r>
      <w:r w:rsidR="00C955E8" w:rsidRPr="00855762">
        <w:rPr>
          <w:rFonts w:ascii="Book Antiqua" w:hAnsi="Book Antiqua"/>
          <w:szCs w:val="24"/>
        </w:rPr>
        <w:t xml:space="preserve"> anxiety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[12]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age </w:t>
      </w:r>
      <w:r w:rsidR="00C955E8" w:rsidRPr="00855762">
        <w:rPr>
          <w:rFonts w:ascii="Book Antiqua" w:hAnsi="Book Antiqua"/>
          <w:szCs w:val="24"/>
        </w:rPr>
        <w:t xml:space="preserve">range of the </w:t>
      </w:r>
      <w:r w:rsidR="00730A35" w:rsidRPr="00855762">
        <w:rPr>
          <w:rFonts w:ascii="Book Antiqua" w:hAnsi="Book Antiqua"/>
          <w:szCs w:val="24"/>
        </w:rPr>
        <w:t>subjects in the present</w:t>
      </w:r>
      <w:r w:rsidR="00C955E8" w:rsidRPr="00855762">
        <w:rPr>
          <w:rFonts w:ascii="Book Antiqua" w:hAnsi="Book Antiqua"/>
          <w:szCs w:val="24"/>
        </w:rPr>
        <w:t xml:space="preserve"> study was 34 to 75 years old</w:t>
      </w:r>
      <w:r w:rsidRPr="00855762">
        <w:rPr>
          <w:rFonts w:ascii="Book Antiqua" w:hAnsi="Book Antiqua"/>
          <w:szCs w:val="24"/>
        </w:rPr>
        <w:t>,</w:t>
      </w:r>
      <w:r w:rsidR="00C955E8" w:rsidRPr="00855762">
        <w:rPr>
          <w:rFonts w:ascii="Book Antiqua" w:hAnsi="Book Antiqua"/>
          <w:szCs w:val="24"/>
        </w:rPr>
        <w:t xml:space="preserve"> and </w:t>
      </w:r>
      <w:r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mean age of the high BCWI </w:t>
      </w:r>
      <w:r w:rsidRPr="00855762">
        <w:rPr>
          <w:rFonts w:ascii="Book Antiqua" w:hAnsi="Book Antiqua"/>
          <w:szCs w:val="24"/>
        </w:rPr>
        <w:t xml:space="preserve">group </w:t>
      </w:r>
      <w:r w:rsidR="00C955E8" w:rsidRPr="00855762">
        <w:rPr>
          <w:rFonts w:ascii="Book Antiqua" w:hAnsi="Book Antiqua"/>
          <w:szCs w:val="24"/>
        </w:rPr>
        <w:t>was 45 years old.</w:t>
      </w:r>
      <w:r w:rsidR="00AF5BBB">
        <w:rPr>
          <w:rFonts w:ascii="Book Antiqua" w:hAnsi="Book Antiqua"/>
          <w:szCs w:val="24"/>
        </w:rPr>
        <w:t xml:space="preserve"> </w:t>
      </w:r>
      <w:r w:rsidR="00730A35" w:rsidRPr="00855762">
        <w:rPr>
          <w:rFonts w:ascii="Book Antiqua" w:hAnsi="Book Antiqua"/>
          <w:szCs w:val="24"/>
        </w:rPr>
        <w:t>In previous studies, f</w:t>
      </w:r>
      <w:r w:rsidR="001D653D" w:rsidRPr="00855762">
        <w:rPr>
          <w:rFonts w:ascii="Book Antiqua" w:hAnsi="Book Antiqua"/>
          <w:szCs w:val="24"/>
        </w:rPr>
        <w:t>emale gender, a young age, being married, and a low educational level have been identified as</w:t>
      </w:r>
      <w:r w:rsidR="00C955E8" w:rsidRPr="00855762">
        <w:rPr>
          <w:rFonts w:ascii="Book Antiqua" w:hAnsi="Book Antiqua"/>
          <w:szCs w:val="24"/>
        </w:rPr>
        <w:t xml:space="preserve"> aggravating</w:t>
      </w:r>
      <w:r w:rsidR="00730A35" w:rsidRPr="00855762">
        <w:rPr>
          <w:rFonts w:ascii="Book Antiqua" w:hAnsi="Book Antiqua"/>
          <w:szCs w:val="24"/>
        </w:rPr>
        <w:t xml:space="preserve"> factors that lead to increased</w:t>
      </w:r>
      <w:r w:rsidR="00C955E8" w:rsidRPr="00855762">
        <w:rPr>
          <w:rFonts w:ascii="Book Antiqua" w:hAnsi="Book Antiqua"/>
          <w:szCs w:val="24"/>
        </w:rPr>
        <w:t xml:space="preserve"> preoperative anxiety </w:t>
      </w:r>
      <w:r w:rsidR="001D653D" w:rsidRPr="00855762">
        <w:rPr>
          <w:rFonts w:ascii="Book Antiqua" w:hAnsi="Book Antiqua"/>
          <w:szCs w:val="24"/>
        </w:rPr>
        <w:t>among patients that undergo</w:t>
      </w:r>
      <w:r w:rsidR="00C955E8" w:rsidRPr="00855762">
        <w:rPr>
          <w:rFonts w:ascii="Book Antiqua" w:hAnsi="Book Antiqua"/>
          <w:szCs w:val="24"/>
        </w:rPr>
        <w:t xml:space="preserve"> elective </w:t>
      </w:r>
      <w:r w:rsidR="001D653D" w:rsidRPr="00855762">
        <w:rPr>
          <w:rFonts w:ascii="Book Antiqua" w:hAnsi="Book Antiqua"/>
          <w:szCs w:val="24"/>
        </w:rPr>
        <w:t>or</w:t>
      </w:r>
      <w:r w:rsidR="00C955E8" w:rsidRPr="00855762">
        <w:rPr>
          <w:rFonts w:ascii="Book Antiqua" w:hAnsi="Book Antiqua"/>
          <w:szCs w:val="24"/>
        </w:rPr>
        <w:t xml:space="preserve"> emergency surgery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[13,14]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Our study aimed </w:t>
      </w:r>
      <w:r w:rsidR="001D653D" w:rsidRPr="00855762">
        <w:rPr>
          <w:rFonts w:ascii="Book Antiqua" w:hAnsi="Book Antiqua"/>
          <w:szCs w:val="24"/>
        </w:rPr>
        <w:t>to</w:t>
      </w:r>
      <w:r w:rsidR="00C955E8" w:rsidRPr="00855762">
        <w:rPr>
          <w:rFonts w:ascii="Book Antiqua" w:hAnsi="Book Antiqua"/>
          <w:szCs w:val="24"/>
        </w:rPr>
        <w:t xml:space="preserve"> ev</w:t>
      </w:r>
      <w:r w:rsidR="001D653D" w:rsidRPr="00855762">
        <w:rPr>
          <w:rFonts w:ascii="Book Antiqua" w:hAnsi="Book Antiqua"/>
          <w:szCs w:val="24"/>
        </w:rPr>
        <w:t>aluate the anxiety levels of patients that undergo</w:t>
      </w:r>
      <w:r w:rsidR="00C955E8" w:rsidRPr="00855762">
        <w:rPr>
          <w:rFonts w:ascii="Book Antiqua" w:hAnsi="Book Antiqua"/>
          <w:szCs w:val="24"/>
        </w:rPr>
        <w:t xml:space="preserve"> gynecological procedures</w:t>
      </w:r>
      <w:r w:rsidR="001D653D" w:rsidRPr="00855762">
        <w:rPr>
          <w:rFonts w:ascii="Book Antiqua" w:hAnsi="Book Antiqua"/>
          <w:szCs w:val="24"/>
        </w:rPr>
        <w:t>; therefore</w:t>
      </w:r>
      <w:r w:rsidR="00C955E8" w:rsidRPr="00855762">
        <w:rPr>
          <w:rFonts w:ascii="Book Antiqua" w:hAnsi="Book Antiqua"/>
          <w:szCs w:val="24"/>
        </w:rPr>
        <w:t xml:space="preserve">, all </w:t>
      </w:r>
      <w:r w:rsidR="001D653D" w:rsidRPr="00855762">
        <w:rPr>
          <w:rFonts w:ascii="Book Antiqua" w:hAnsi="Book Antiqua"/>
          <w:szCs w:val="24"/>
        </w:rPr>
        <w:t xml:space="preserve">of </w:t>
      </w:r>
      <w:r w:rsidR="00C955E8" w:rsidRPr="00855762">
        <w:rPr>
          <w:rFonts w:ascii="Book Antiqua" w:hAnsi="Book Antiqua"/>
          <w:szCs w:val="24"/>
        </w:rPr>
        <w:t xml:space="preserve">the </w:t>
      </w:r>
      <w:r w:rsidR="001D653D" w:rsidRPr="00855762">
        <w:rPr>
          <w:rFonts w:ascii="Book Antiqua" w:hAnsi="Book Antiqua"/>
          <w:szCs w:val="24"/>
        </w:rPr>
        <w:t>subjects</w:t>
      </w:r>
      <w:r w:rsidR="00730A35" w:rsidRPr="00855762">
        <w:rPr>
          <w:rFonts w:ascii="Book Antiqua" w:hAnsi="Book Antiqua"/>
          <w:szCs w:val="24"/>
        </w:rPr>
        <w:t xml:space="preserve"> were female.</w:t>
      </w:r>
      <w:r w:rsidR="00AF5BBB">
        <w:rPr>
          <w:rFonts w:ascii="Book Antiqua" w:hAnsi="Book Antiqua"/>
          <w:szCs w:val="24"/>
        </w:rPr>
        <w:t xml:space="preserve"> </w:t>
      </w:r>
      <w:r w:rsidR="00730A35" w:rsidRPr="00855762">
        <w:rPr>
          <w:rFonts w:ascii="Book Antiqua" w:hAnsi="Book Antiqua"/>
          <w:szCs w:val="24"/>
        </w:rPr>
        <w:t>Thus</w:t>
      </w:r>
      <w:r w:rsidR="00C955E8" w:rsidRPr="00855762">
        <w:rPr>
          <w:rFonts w:ascii="Book Antiqua" w:hAnsi="Book Antiqua"/>
          <w:szCs w:val="24"/>
        </w:rPr>
        <w:t xml:space="preserve">, </w:t>
      </w:r>
      <w:r w:rsidR="00730A35" w:rsidRPr="00855762">
        <w:rPr>
          <w:rFonts w:ascii="Book Antiqua" w:hAnsi="Book Antiqua"/>
          <w:szCs w:val="24"/>
        </w:rPr>
        <w:t>among female patients</w:t>
      </w:r>
      <w:r w:rsidR="00C955E8" w:rsidRPr="00855762">
        <w:rPr>
          <w:rFonts w:ascii="Book Antiqua" w:hAnsi="Book Antiqua"/>
          <w:szCs w:val="24"/>
        </w:rPr>
        <w:t xml:space="preserve"> anxiety might</w:t>
      </w:r>
      <w:r w:rsidR="001D653D" w:rsidRPr="00855762">
        <w:rPr>
          <w:rFonts w:ascii="Book Antiqua" w:hAnsi="Book Antiqua"/>
          <w:szCs w:val="24"/>
        </w:rPr>
        <w:t xml:space="preserve"> be greater</w:t>
      </w:r>
      <w:r w:rsidR="00C955E8" w:rsidRPr="00855762">
        <w:rPr>
          <w:rFonts w:ascii="Book Antiqua" w:hAnsi="Book Antiqua"/>
          <w:szCs w:val="24"/>
        </w:rPr>
        <w:t xml:space="preserve"> in younger patients than</w:t>
      </w:r>
      <w:r w:rsidR="001D653D" w:rsidRPr="00855762">
        <w:rPr>
          <w:rFonts w:ascii="Book Antiqua" w:hAnsi="Book Antiqua"/>
          <w:szCs w:val="24"/>
        </w:rPr>
        <w:t xml:space="preserve"> in</w:t>
      </w:r>
      <w:r w:rsidR="00C955E8" w:rsidRPr="00855762">
        <w:rPr>
          <w:rFonts w:ascii="Book Antiqua" w:hAnsi="Book Antiqua"/>
          <w:szCs w:val="24"/>
        </w:rPr>
        <w:t xml:space="preserve"> aged patients. </w:t>
      </w:r>
      <w:r w:rsidR="001D653D" w:rsidRPr="00855762">
        <w:rPr>
          <w:rFonts w:ascii="Book Antiqua" w:hAnsi="Book Antiqua"/>
          <w:szCs w:val="24"/>
        </w:rPr>
        <w:t>Medical staff need</w:t>
      </w:r>
      <w:r w:rsidR="00C955E8" w:rsidRPr="00855762">
        <w:rPr>
          <w:rFonts w:ascii="Book Antiqua" w:hAnsi="Book Antiqua"/>
          <w:szCs w:val="24"/>
        </w:rPr>
        <w:t xml:space="preserve"> to pay specific attention to </w:t>
      </w:r>
      <w:r w:rsidR="001D653D" w:rsidRPr="00855762">
        <w:rPr>
          <w:rFonts w:ascii="Book Antiqua" w:hAnsi="Book Antiqua"/>
          <w:szCs w:val="24"/>
        </w:rPr>
        <w:t>the anxiety levels of</w:t>
      </w:r>
      <w:r w:rsidR="00C955E8" w:rsidRPr="00855762">
        <w:rPr>
          <w:rFonts w:ascii="Book Antiqua" w:hAnsi="Book Antiqua"/>
          <w:szCs w:val="24"/>
        </w:rPr>
        <w:t xml:space="preserve"> young patients</w:t>
      </w:r>
      <w:r w:rsidR="00730A35" w:rsidRPr="00855762">
        <w:rPr>
          <w:rFonts w:ascii="Book Antiqua" w:hAnsi="Book Antiqua"/>
          <w:szCs w:val="24"/>
        </w:rPr>
        <w:t xml:space="preserve"> who undergo gynecological surgery</w:t>
      </w:r>
      <w:r w:rsidR="00C955E8" w:rsidRPr="00855762">
        <w:rPr>
          <w:rFonts w:ascii="Book Antiqua" w:hAnsi="Book Antiqua"/>
          <w:szCs w:val="24"/>
        </w:rPr>
        <w:t>.</w:t>
      </w:r>
    </w:p>
    <w:p w14:paraId="0DF078FC" w14:textId="54B5CA3D" w:rsidR="00045A3E" w:rsidRPr="00855762" w:rsidRDefault="001D653D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Marital</w:t>
      </w:r>
      <w:r w:rsidR="00C955E8" w:rsidRPr="00855762">
        <w:rPr>
          <w:rFonts w:ascii="Book Antiqua" w:hAnsi="Book Antiqua"/>
          <w:szCs w:val="24"/>
        </w:rPr>
        <w:t xml:space="preserve"> status affected the </w:t>
      </w:r>
      <w:r w:rsidR="00730A35" w:rsidRPr="00855762">
        <w:rPr>
          <w:rFonts w:ascii="Book Antiqua" w:hAnsi="Book Antiqua"/>
          <w:szCs w:val="24"/>
        </w:rPr>
        <w:t xml:space="preserve">patients’ </w:t>
      </w:r>
      <w:r w:rsidR="00C955E8" w:rsidRPr="00855762">
        <w:rPr>
          <w:rFonts w:ascii="Book Antiqua" w:hAnsi="Book Antiqua"/>
          <w:szCs w:val="24"/>
        </w:rPr>
        <w:t>anxiety</w:t>
      </w:r>
      <w:r w:rsidRPr="00855762">
        <w:rPr>
          <w:rFonts w:ascii="Book Antiqua" w:hAnsi="Book Antiqua"/>
          <w:szCs w:val="24"/>
        </w:rPr>
        <w:t xml:space="preserve"> levels</w:t>
      </w:r>
      <w:r w:rsidR="00C955E8" w:rsidRPr="00855762">
        <w:rPr>
          <w:rFonts w:ascii="Book Antiqua" w:hAnsi="Book Antiqua"/>
          <w:szCs w:val="24"/>
        </w:rPr>
        <w:t xml:space="preserve"> in different ways before and after surgery.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Preoperatively, being m</w:t>
      </w:r>
      <w:r w:rsidR="00C955E8" w:rsidRPr="00855762">
        <w:rPr>
          <w:rFonts w:ascii="Book Antiqua" w:hAnsi="Book Antiqua"/>
          <w:szCs w:val="24"/>
        </w:rPr>
        <w:t xml:space="preserve">arried might relieve </w:t>
      </w:r>
      <w:r w:rsidRPr="00855762">
        <w:rPr>
          <w:rFonts w:ascii="Book Antiqua" w:hAnsi="Book Antiqua"/>
          <w:szCs w:val="24"/>
        </w:rPr>
        <w:t xml:space="preserve">patients’ </w:t>
      </w:r>
      <w:r w:rsidR="00C955E8" w:rsidRPr="00855762">
        <w:rPr>
          <w:rFonts w:ascii="Book Antiqua" w:hAnsi="Book Antiqua"/>
          <w:szCs w:val="24"/>
        </w:rPr>
        <w:t>anxiety.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On the other hand, </w:t>
      </w:r>
      <w:r w:rsidRPr="00855762">
        <w:rPr>
          <w:rFonts w:ascii="Book Antiqua" w:hAnsi="Book Antiqua"/>
          <w:szCs w:val="24"/>
        </w:rPr>
        <w:t xml:space="preserve">in the postoperative period being married </w:t>
      </w:r>
      <w:r w:rsidR="00C955E8" w:rsidRPr="00855762">
        <w:rPr>
          <w:rFonts w:ascii="Book Antiqua" w:hAnsi="Book Antiqua"/>
          <w:szCs w:val="24"/>
        </w:rPr>
        <w:t xml:space="preserve">seemed to </w:t>
      </w:r>
      <w:r w:rsidRPr="00855762">
        <w:rPr>
          <w:rFonts w:ascii="Book Antiqua" w:hAnsi="Book Antiqua"/>
          <w:szCs w:val="24"/>
        </w:rPr>
        <w:t>increase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patients’ </w:t>
      </w:r>
      <w:r w:rsidR="00C955E8" w:rsidRPr="00855762">
        <w:rPr>
          <w:rFonts w:ascii="Book Antiqua" w:hAnsi="Book Antiqua"/>
          <w:szCs w:val="24"/>
        </w:rPr>
        <w:t>anxiety.</w:t>
      </w:r>
      <w:r w:rsidR="00AF5BBB">
        <w:rPr>
          <w:rFonts w:ascii="Book Antiqua" w:hAnsi="Book Antiqua"/>
          <w:szCs w:val="24"/>
        </w:rPr>
        <w:t xml:space="preserve"> </w:t>
      </w:r>
      <w:r w:rsidR="00AD3317" w:rsidRPr="00855762">
        <w:rPr>
          <w:rFonts w:ascii="Book Antiqua" w:hAnsi="Book Antiqua"/>
          <w:szCs w:val="24"/>
        </w:rPr>
        <w:t>The p</w:t>
      </w:r>
      <w:r w:rsidR="00C955E8" w:rsidRPr="00855762">
        <w:rPr>
          <w:rFonts w:ascii="Book Antiqua" w:hAnsi="Book Antiqua"/>
          <w:szCs w:val="24"/>
        </w:rPr>
        <w:t xml:space="preserve">resence of </w:t>
      </w:r>
      <w:r w:rsidR="00AD3317" w:rsidRPr="00855762">
        <w:rPr>
          <w:rFonts w:ascii="Book Antiqua" w:hAnsi="Book Antiqua"/>
          <w:szCs w:val="24"/>
        </w:rPr>
        <w:t xml:space="preserve">a </w:t>
      </w:r>
      <w:r w:rsidR="00C955E8" w:rsidRPr="00855762">
        <w:rPr>
          <w:rFonts w:ascii="Book Antiqua" w:hAnsi="Book Antiqua"/>
          <w:szCs w:val="24"/>
        </w:rPr>
        <w:t xml:space="preserve">spouse and child has beneficial effects on mental health, which is </w:t>
      </w:r>
      <w:r w:rsidR="00AD3317" w:rsidRPr="00855762">
        <w:rPr>
          <w:rFonts w:ascii="Book Antiqua" w:hAnsi="Book Antiqua"/>
          <w:szCs w:val="24"/>
        </w:rPr>
        <w:t>related to decreased</w:t>
      </w:r>
      <w:r w:rsidR="00C955E8" w:rsidRPr="00855762">
        <w:rPr>
          <w:rFonts w:ascii="Book Antiqua" w:hAnsi="Book Antiqua"/>
          <w:szCs w:val="24"/>
        </w:rPr>
        <w:t xml:space="preserve"> anxiety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[15]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Also, another study pointed out that </w:t>
      </w:r>
      <w:r w:rsidR="00AD3317" w:rsidRPr="00855762">
        <w:rPr>
          <w:rFonts w:ascii="Book Antiqua" w:hAnsi="Book Antiqua"/>
          <w:szCs w:val="24"/>
        </w:rPr>
        <w:t xml:space="preserve">having </w:t>
      </w:r>
      <w:r w:rsidR="00C955E8" w:rsidRPr="00855762">
        <w:rPr>
          <w:rFonts w:ascii="Book Antiqua" w:hAnsi="Book Antiqua"/>
          <w:szCs w:val="24"/>
        </w:rPr>
        <w:t xml:space="preserve">no family was a risk </w:t>
      </w:r>
      <w:r w:rsidR="00AD3317" w:rsidRPr="00855762">
        <w:rPr>
          <w:rFonts w:ascii="Book Antiqua" w:hAnsi="Book Antiqua"/>
          <w:szCs w:val="24"/>
        </w:rPr>
        <w:t xml:space="preserve">factor </w:t>
      </w:r>
      <w:r w:rsidR="00C955E8" w:rsidRPr="00855762">
        <w:rPr>
          <w:rFonts w:ascii="Book Antiqua" w:hAnsi="Book Antiqua"/>
          <w:szCs w:val="24"/>
        </w:rPr>
        <w:t xml:space="preserve">for higher levels of </w:t>
      </w:r>
      <w:r w:rsidR="00C955E8" w:rsidRPr="00855762">
        <w:rPr>
          <w:rFonts w:ascii="Book Antiqua" w:hAnsi="Book Antiqua"/>
          <w:szCs w:val="24"/>
        </w:rPr>
        <w:lastRenderedPageBreak/>
        <w:t>preoperative anxiety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[13]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Therefore, family support ameliorates anxiety </w:t>
      </w:r>
      <w:r w:rsidR="00730A35" w:rsidRPr="00855762">
        <w:rPr>
          <w:rFonts w:ascii="Book Antiqua" w:hAnsi="Book Antiqua"/>
          <w:szCs w:val="24"/>
        </w:rPr>
        <w:t>when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730A35" w:rsidRPr="00855762">
        <w:rPr>
          <w:rFonts w:ascii="Book Antiqua" w:hAnsi="Book Antiqua"/>
          <w:szCs w:val="24"/>
        </w:rPr>
        <w:t>patients are in a stable stat</w:t>
      </w:r>
      <w:r w:rsidR="00C955E8" w:rsidRPr="00855762">
        <w:rPr>
          <w:rFonts w:ascii="Book Antiqua" w:hAnsi="Book Antiqua"/>
          <w:szCs w:val="24"/>
        </w:rPr>
        <w:t>e.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On the other hand, </w:t>
      </w:r>
      <w:r w:rsidR="00AD3317" w:rsidRPr="00855762">
        <w:rPr>
          <w:rFonts w:ascii="Book Antiqua" w:hAnsi="Book Antiqua"/>
          <w:szCs w:val="24"/>
        </w:rPr>
        <w:t>patients worry</w:t>
      </w:r>
      <w:r w:rsidR="00C955E8" w:rsidRPr="00855762">
        <w:rPr>
          <w:rFonts w:ascii="Book Antiqua" w:hAnsi="Book Antiqua"/>
          <w:szCs w:val="24"/>
        </w:rPr>
        <w:t xml:space="preserve"> about the</w:t>
      </w:r>
      <w:r w:rsidR="00730A35" w:rsidRPr="00855762">
        <w:rPr>
          <w:rFonts w:ascii="Book Antiqua" w:hAnsi="Book Antiqua"/>
          <w:szCs w:val="24"/>
        </w:rPr>
        <w:t>ir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730A35" w:rsidRPr="00855762">
        <w:rPr>
          <w:rFonts w:ascii="Book Antiqua" w:hAnsi="Book Antiqua"/>
          <w:szCs w:val="24"/>
        </w:rPr>
        <w:t xml:space="preserve">families’ </w:t>
      </w:r>
      <w:r w:rsidR="00C955E8" w:rsidRPr="00855762">
        <w:rPr>
          <w:rFonts w:ascii="Book Antiqua" w:hAnsi="Book Antiqua"/>
          <w:szCs w:val="24"/>
        </w:rPr>
        <w:t>future</w:t>
      </w:r>
      <w:r w:rsidR="00730A35"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AD3317" w:rsidRPr="00855762">
        <w:rPr>
          <w:rFonts w:ascii="Book Antiqua" w:hAnsi="Book Antiqua"/>
          <w:szCs w:val="24"/>
        </w:rPr>
        <w:t>and the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AD3317" w:rsidRPr="00855762">
        <w:rPr>
          <w:rFonts w:ascii="Book Antiqua" w:hAnsi="Book Antiqua"/>
          <w:szCs w:val="24"/>
        </w:rPr>
        <w:t>curability of their disease</w:t>
      </w:r>
      <w:r w:rsidR="00C955E8" w:rsidRPr="00855762">
        <w:rPr>
          <w:rFonts w:ascii="Book Antiqua" w:hAnsi="Book Antiqua"/>
          <w:szCs w:val="24"/>
        </w:rPr>
        <w:t>, which might increase their postoperative anxiety.</w:t>
      </w:r>
    </w:p>
    <w:p w14:paraId="5D5E2619" w14:textId="26B4AE46" w:rsidR="00045A3E" w:rsidRPr="00855762" w:rsidRDefault="00730A35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Previous studies have found that o</w:t>
      </w:r>
      <w:r w:rsidR="00C955E8" w:rsidRPr="00855762">
        <w:rPr>
          <w:rFonts w:ascii="Book Antiqua" w:hAnsi="Book Antiqua"/>
          <w:szCs w:val="24"/>
        </w:rPr>
        <w:t>verall anxiety decreased after surgery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[16,17]</w:t>
      </w:r>
      <w:r w:rsidR="00C955E8" w:rsidRPr="00855762">
        <w:rPr>
          <w:rFonts w:ascii="Book Antiqua" w:hAnsi="Book Antiqua"/>
          <w:szCs w:val="24"/>
        </w:rPr>
        <w:t xml:space="preserve">, which </w:t>
      </w:r>
      <w:r w:rsidRPr="00855762">
        <w:rPr>
          <w:rFonts w:ascii="Book Antiqua" w:hAnsi="Book Antiqua"/>
          <w:szCs w:val="24"/>
        </w:rPr>
        <w:t>i</w:t>
      </w:r>
      <w:r w:rsidR="00C955E8" w:rsidRPr="00855762">
        <w:rPr>
          <w:rFonts w:ascii="Book Antiqua" w:hAnsi="Book Antiqua"/>
          <w:szCs w:val="24"/>
        </w:rPr>
        <w:t>s consistent with our results.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We intended to identify the factors </w:t>
      </w:r>
      <w:r w:rsidR="00E26507" w:rsidRPr="00855762">
        <w:rPr>
          <w:rFonts w:ascii="Book Antiqua" w:hAnsi="Book Antiqua"/>
          <w:szCs w:val="24"/>
        </w:rPr>
        <w:t xml:space="preserve">related </w:t>
      </w:r>
      <w:r w:rsidR="00C955E8" w:rsidRPr="00855762">
        <w:rPr>
          <w:rFonts w:ascii="Book Antiqua" w:hAnsi="Book Antiqua"/>
          <w:szCs w:val="24"/>
        </w:rPr>
        <w:t>to increase</w:t>
      </w:r>
      <w:r w:rsidR="00E26507" w:rsidRPr="00855762">
        <w:rPr>
          <w:rFonts w:ascii="Book Antiqua" w:hAnsi="Book Antiqua"/>
          <w:szCs w:val="24"/>
        </w:rPr>
        <w:t>d</w:t>
      </w:r>
      <w:r w:rsidR="00C955E8" w:rsidRPr="00855762">
        <w:rPr>
          <w:rFonts w:ascii="Book Antiqua" w:hAnsi="Book Antiqua"/>
          <w:szCs w:val="24"/>
        </w:rPr>
        <w:t xml:space="preserve"> anxiety during the perioperative period.</w:t>
      </w:r>
      <w:r w:rsidR="00AF5BBB">
        <w:rPr>
          <w:rFonts w:ascii="Book Antiqua" w:hAnsi="Book Antiqua"/>
          <w:szCs w:val="24"/>
        </w:rPr>
        <w:t xml:space="preserve"> </w:t>
      </w:r>
      <w:r w:rsidR="00E26507" w:rsidRPr="00855762">
        <w:rPr>
          <w:rFonts w:ascii="Book Antiqua" w:hAnsi="Book Antiqua"/>
          <w:szCs w:val="24"/>
        </w:rPr>
        <w:t>The o</w:t>
      </w:r>
      <w:r w:rsidRPr="00855762">
        <w:rPr>
          <w:rFonts w:ascii="Book Antiqua" w:hAnsi="Book Antiqua"/>
          <w:szCs w:val="24"/>
        </w:rPr>
        <w:t>peration</w:t>
      </w:r>
      <w:r w:rsidR="00C955E8" w:rsidRPr="00855762">
        <w:rPr>
          <w:rFonts w:ascii="Book Antiqua" w:hAnsi="Book Antiqua"/>
          <w:szCs w:val="24"/>
        </w:rPr>
        <w:t xml:space="preserve"> time </w:t>
      </w:r>
      <w:r w:rsidR="00E26507" w:rsidRPr="00855762">
        <w:rPr>
          <w:rFonts w:ascii="Book Antiqua" w:hAnsi="Book Antiqua"/>
          <w:szCs w:val="24"/>
        </w:rPr>
        <w:t xml:space="preserve">was longer </w:t>
      </w:r>
      <w:r w:rsidR="00C955E8" w:rsidRPr="00855762">
        <w:rPr>
          <w:rFonts w:ascii="Book Antiqua" w:hAnsi="Book Antiqua"/>
          <w:szCs w:val="24"/>
        </w:rPr>
        <w:t xml:space="preserve">in the </w:t>
      </w:r>
      <w:r w:rsidR="00397236" w:rsidRPr="00855762">
        <w:rPr>
          <w:rFonts w:ascii="Book Antiqua" w:hAnsi="Book Antiqua"/>
          <w:szCs w:val="24"/>
        </w:rPr>
        <w:t>worsening</w:t>
      </w:r>
      <w:r w:rsidR="00C955E8" w:rsidRPr="00855762">
        <w:rPr>
          <w:rFonts w:ascii="Book Antiqua" w:hAnsi="Book Antiqua"/>
          <w:szCs w:val="24"/>
        </w:rPr>
        <w:t xml:space="preserve"> BCWI </w:t>
      </w:r>
      <w:r w:rsidR="00E26507" w:rsidRPr="00855762">
        <w:rPr>
          <w:rFonts w:ascii="Book Antiqua" w:hAnsi="Book Antiqua"/>
          <w:szCs w:val="24"/>
        </w:rPr>
        <w:t xml:space="preserve">group </w:t>
      </w:r>
      <w:r w:rsidR="00C955E8" w:rsidRPr="00855762">
        <w:rPr>
          <w:rFonts w:ascii="Book Antiqua" w:hAnsi="Book Antiqua"/>
          <w:szCs w:val="24"/>
        </w:rPr>
        <w:t xml:space="preserve">than </w:t>
      </w:r>
      <w:r w:rsidR="00E26507" w:rsidRPr="00855762">
        <w:rPr>
          <w:rFonts w:ascii="Book Antiqua" w:hAnsi="Book Antiqua"/>
          <w:szCs w:val="24"/>
        </w:rPr>
        <w:t xml:space="preserve">in </w:t>
      </w:r>
      <w:r w:rsidR="00C955E8" w:rsidRPr="00855762">
        <w:rPr>
          <w:rFonts w:ascii="Book Antiqua" w:hAnsi="Book Antiqua"/>
          <w:szCs w:val="24"/>
        </w:rPr>
        <w:t>the stable BCWI</w:t>
      </w:r>
      <w:r w:rsidR="00E26507" w:rsidRPr="00855762">
        <w:rPr>
          <w:rFonts w:ascii="Book Antiqua" w:hAnsi="Book Antiqua"/>
          <w:szCs w:val="24"/>
        </w:rPr>
        <w:t xml:space="preserve"> group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Doll et al. </w:t>
      </w:r>
      <w:r w:rsidR="00E26507" w:rsidRPr="00855762">
        <w:rPr>
          <w:rFonts w:ascii="Book Antiqua" w:hAnsi="Book Antiqua"/>
          <w:szCs w:val="24"/>
        </w:rPr>
        <w:t>suggested</w:t>
      </w:r>
      <w:r w:rsidR="00C955E8" w:rsidRPr="00855762">
        <w:rPr>
          <w:rFonts w:ascii="Book Antiqua" w:hAnsi="Book Antiqua"/>
          <w:szCs w:val="24"/>
        </w:rPr>
        <w:t xml:space="preserve"> that increased patient-reported baseline anxiety might increase </w:t>
      </w:r>
      <w:r w:rsidR="009C01BB" w:rsidRPr="00855762">
        <w:rPr>
          <w:rFonts w:ascii="Book Antiqua" w:hAnsi="Book Antiqua"/>
          <w:szCs w:val="24"/>
        </w:rPr>
        <w:t>postoperative</w:t>
      </w:r>
      <w:r w:rsidR="00C955E8" w:rsidRPr="00855762">
        <w:rPr>
          <w:rFonts w:ascii="Book Antiqua" w:hAnsi="Book Antiqua"/>
          <w:szCs w:val="24"/>
        </w:rPr>
        <w:t xml:space="preserve"> healthcare resource use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[16]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Furthermore, correlations </w:t>
      </w:r>
      <w:r w:rsidR="00E26507" w:rsidRPr="00855762">
        <w:rPr>
          <w:rFonts w:ascii="Book Antiqua" w:hAnsi="Book Antiqua"/>
          <w:szCs w:val="24"/>
        </w:rPr>
        <w:t xml:space="preserve">have been detected </w:t>
      </w:r>
      <w:r w:rsidR="00C955E8" w:rsidRPr="00855762">
        <w:rPr>
          <w:rFonts w:ascii="Book Antiqua" w:hAnsi="Book Antiqua"/>
          <w:szCs w:val="24"/>
        </w:rPr>
        <w:t xml:space="preserve">between </w:t>
      </w:r>
      <w:r w:rsidR="00E26507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operation time and </w:t>
      </w:r>
      <w:r w:rsidR="00397236" w:rsidRPr="00855762">
        <w:rPr>
          <w:rFonts w:ascii="Book Antiqua" w:hAnsi="Book Antiqua"/>
          <w:szCs w:val="24"/>
        </w:rPr>
        <w:t xml:space="preserve">a </w:t>
      </w:r>
      <w:r w:rsidR="00C955E8" w:rsidRPr="00855762">
        <w:rPr>
          <w:rFonts w:ascii="Book Antiqua" w:hAnsi="Book Antiqua"/>
          <w:szCs w:val="24"/>
        </w:rPr>
        <w:t>visual analog scale</w:t>
      </w:r>
      <w:r w:rsidR="00397236" w:rsidRPr="00855762">
        <w:rPr>
          <w:rFonts w:ascii="Book Antiqua" w:hAnsi="Book Antiqua"/>
          <w:szCs w:val="24"/>
        </w:rPr>
        <w:t xml:space="preserve"> measuring the difficulty of the procedure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[18]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It is difficult to </w:t>
      </w:r>
      <w:r w:rsidR="00E26507" w:rsidRPr="00855762">
        <w:rPr>
          <w:rFonts w:ascii="Book Antiqua" w:hAnsi="Book Antiqua"/>
          <w:szCs w:val="24"/>
        </w:rPr>
        <w:t>determine</w:t>
      </w:r>
      <w:r w:rsidR="00C955E8" w:rsidRPr="00855762">
        <w:rPr>
          <w:rFonts w:ascii="Book Antiqua" w:hAnsi="Book Antiqua"/>
          <w:szCs w:val="24"/>
        </w:rPr>
        <w:t xml:space="preserve"> the reason why </w:t>
      </w:r>
      <w:r w:rsidR="00E26507" w:rsidRPr="00855762">
        <w:rPr>
          <w:rFonts w:ascii="Book Antiqua" w:hAnsi="Book Antiqua"/>
          <w:szCs w:val="24"/>
        </w:rPr>
        <w:t xml:space="preserve">a </w:t>
      </w:r>
      <w:r w:rsidR="00C955E8" w:rsidRPr="00855762">
        <w:rPr>
          <w:rFonts w:ascii="Book Antiqua" w:hAnsi="Book Antiqua"/>
          <w:szCs w:val="24"/>
        </w:rPr>
        <w:t xml:space="preserve">longer operation time would increase </w:t>
      </w:r>
      <w:r w:rsidR="00E26507" w:rsidRPr="00855762">
        <w:rPr>
          <w:rFonts w:ascii="Book Antiqua" w:hAnsi="Book Antiqua"/>
          <w:szCs w:val="24"/>
        </w:rPr>
        <w:t xml:space="preserve">postoperative </w:t>
      </w:r>
      <w:r w:rsidR="00C955E8" w:rsidRPr="00855762">
        <w:rPr>
          <w:rFonts w:ascii="Book Antiqua" w:hAnsi="Book Antiqua"/>
          <w:szCs w:val="24"/>
        </w:rPr>
        <w:t>anxiety.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However, it </w:t>
      </w:r>
      <w:r w:rsidR="00E26507" w:rsidRPr="00855762">
        <w:rPr>
          <w:rFonts w:ascii="Book Antiqua" w:hAnsi="Book Antiqua"/>
          <w:szCs w:val="24"/>
        </w:rPr>
        <w:t>is possible that</w:t>
      </w:r>
      <w:r w:rsidR="00C955E8" w:rsidRPr="00855762">
        <w:rPr>
          <w:rFonts w:ascii="Book Antiqua" w:hAnsi="Book Antiqua"/>
          <w:szCs w:val="24"/>
        </w:rPr>
        <w:t xml:space="preserve"> severe surgical stress </w:t>
      </w:r>
      <w:r w:rsidR="00E26507" w:rsidRPr="00855762">
        <w:rPr>
          <w:rFonts w:ascii="Book Antiqua" w:hAnsi="Book Antiqua"/>
          <w:szCs w:val="24"/>
        </w:rPr>
        <w:t xml:space="preserve">is </w:t>
      </w:r>
      <w:r w:rsidR="00C955E8" w:rsidRPr="00855762">
        <w:rPr>
          <w:rFonts w:ascii="Book Antiqua" w:hAnsi="Book Antiqua"/>
          <w:szCs w:val="24"/>
        </w:rPr>
        <w:t xml:space="preserve">associated with </w:t>
      </w:r>
      <w:r w:rsidR="00E26507" w:rsidRPr="00855762">
        <w:rPr>
          <w:rFonts w:ascii="Book Antiqua" w:hAnsi="Book Antiqua"/>
          <w:szCs w:val="24"/>
        </w:rPr>
        <w:t xml:space="preserve">greater </w:t>
      </w:r>
      <w:r w:rsidR="00C955E8" w:rsidRPr="00855762">
        <w:rPr>
          <w:rFonts w:ascii="Book Antiqua" w:hAnsi="Book Antiqua"/>
          <w:szCs w:val="24"/>
        </w:rPr>
        <w:t xml:space="preserve">pain, </w:t>
      </w:r>
      <w:r w:rsidR="00E26507" w:rsidRPr="00855762">
        <w:rPr>
          <w:rFonts w:ascii="Book Antiqua" w:hAnsi="Book Antiqua"/>
          <w:szCs w:val="24"/>
        </w:rPr>
        <w:t>and that this</w:t>
      </w:r>
      <w:r w:rsidR="00C955E8" w:rsidRPr="00855762">
        <w:rPr>
          <w:rFonts w:ascii="Book Antiqua" w:hAnsi="Book Antiqua"/>
          <w:szCs w:val="24"/>
        </w:rPr>
        <w:t xml:space="preserve"> causes </w:t>
      </w:r>
      <w:r w:rsidR="00397236" w:rsidRPr="00855762">
        <w:rPr>
          <w:rFonts w:ascii="Book Antiqua" w:hAnsi="Book Antiqua"/>
          <w:szCs w:val="24"/>
        </w:rPr>
        <w:t>increased</w:t>
      </w:r>
      <w:r w:rsidR="00C955E8" w:rsidRPr="00855762">
        <w:rPr>
          <w:rFonts w:ascii="Book Antiqua" w:hAnsi="Book Antiqua"/>
          <w:szCs w:val="24"/>
        </w:rPr>
        <w:t xml:space="preserve"> anxiety.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To clarify this issue, an additional study </w:t>
      </w:r>
      <w:r w:rsidR="00397236" w:rsidRPr="00855762">
        <w:rPr>
          <w:rFonts w:ascii="Book Antiqua" w:hAnsi="Book Antiqua"/>
          <w:szCs w:val="24"/>
        </w:rPr>
        <w:t>investigating the relationship between</w:t>
      </w:r>
      <w:r w:rsidR="00C955E8" w:rsidRPr="00855762">
        <w:rPr>
          <w:rFonts w:ascii="Book Antiqua" w:hAnsi="Book Antiqua"/>
          <w:szCs w:val="24"/>
        </w:rPr>
        <w:t xml:space="preserve"> surgical stress and pain control should </w:t>
      </w:r>
      <w:r w:rsidR="00E26507" w:rsidRPr="00855762">
        <w:rPr>
          <w:rFonts w:ascii="Book Antiqua" w:hAnsi="Book Antiqua"/>
          <w:szCs w:val="24"/>
        </w:rPr>
        <w:t>be performed</w:t>
      </w:r>
      <w:r w:rsidR="00C955E8" w:rsidRPr="00855762">
        <w:rPr>
          <w:rFonts w:ascii="Book Antiqua" w:hAnsi="Book Antiqua"/>
          <w:szCs w:val="24"/>
        </w:rPr>
        <w:t xml:space="preserve"> in the future.</w:t>
      </w:r>
    </w:p>
    <w:p w14:paraId="7FE88304" w14:textId="5D6E6DF1" w:rsidR="00045A3E" w:rsidRPr="00855762" w:rsidRDefault="00E26507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One of the</w:t>
      </w:r>
      <w:r w:rsidR="00C955E8" w:rsidRPr="00855762">
        <w:rPr>
          <w:rFonts w:ascii="Book Antiqua" w:hAnsi="Book Antiqua"/>
          <w:szCs w:val="24"/>
        </w:rPr>
        <w:t xml:space="preserve"> limitation</w:t>
      </w:r>
      <w:r w:rsidRPr="00855762">
        <w:rPr>
          <w:rFonts w:ascii="Book Antiqua" w:hAnsi="Book Antiqua"/>
          <w:szCs w:val="24"/>
        </w:rPr>
        <w:t>s</w:t>
      </w:r>
      <w:r w:rsidR="00C955E8" w:rsidRPr="00855762">
        <w:rPr>
          <w:rFonts w:ascii="Book Antiqua" w:hAnsi="Book Antiqua"/>
          <w:szCs w:val="24"/>
        </w:rPr>
        <w:t xml:space="preserve"> of this study was </w:t>
      </w:r>
      <w:r w:rsidRPr="00855762">
        <w:rPr>
          <w:rFonts w:ascii="Book Antiqua" w:hAnsi="Book Antiqua"/>
          <w:szCs w:val="24"/>
        </w:rPr>
        <w:t xml:space="preserve">that </w:t>
      </w:r>
      <w:r w:rsidR="00C955E8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study </w:t>
      </w:r>
      <w:r w:rsidR="00C955E8" w:rsidRPr="00855762">
        <w:rPr>
          <w:rFonts w:ascii="Book Antiqua" w:hAnsi="Book Antiqua"/>
          <w:szCs w:val="24"/>
        </w:rPr>
        <w:t>period was short.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It </w:t>
      </w:r>
      <w:r w:rsidRPr="00855762">
        <w:rPr>
          <w:rFonts w:ascii="Book Antiqua" w:hAnsi="Book Antiqua"/>
          <w:szCs w:val="24"/>
        </w:rPr>
        <w:t>would be</w:t>
      </w:r>
      <w:r w:rsidR="00C955E8" w:rsidRPr="00855762">
        <w:rPr>
          <w:rFonts w:ascii="Book Antiqua" w:hAnsi="Book Antiqua"/>
          <w:szCs w:val="24"/>
        </w:rPr>
        <w:t xml:space="preserve"> interesting to see if </w:t>
      </w:r>
      <w:r w:rsidRPr="00855762">
        <w:rPr>
          <w:rFonts w:ascii="Book Antiqua" w:hAnsi="Book Antiqua"/>
          <w:szCs w:val="24"/>
        </w:rPr>
        <w:t xml:space="preserve">patients’ </w:t>
      </w:r>
      <w:r w:rsidR="00C955E8" w:rsidRPr="00855762">
        <w:rPr>
          <w:rFonts w:ascii="Book Antiqua" w:hAnsi="Book Antiqua"/>
          <w:szCs w:val="24"/>
        </w:rPr>
        <w:t xml:space="preserve">anxiety </w:t>
      </w:r>
      <w:r w:rsidR="00397236" w:rsidRPr="00855762">
        <w:rPr>
          <w:rFonts w:ascii="Book Antiqua" w:hAnsi="Book Antiqua"/>
          <w:szCs w:val="24"/>
        </w:rPr>
        <w:t>levels</w:t>
      </w:r>
      <w:r w:rsidR="00C955E8" w:rsidRPr="00855762">
        <w:rPr>
          <w:rFonts w:ascii="Book Antiqua" w:hAnsi="Book Antiqua"/>
          <w:szCs w:val="24"/>
        </w:rPr>
        <w:t xml:space="preserve"> change </w:t>
      </w:r>
      <w:r w:rsidRPr="00855762">
        <w:rPr>
          <w:rFonts w:ascii="Book Antiqua" w:hAnsi="Book Antiqua"/>
          <w:szCs w:val="24"/>
        </w:rPr>
        <w:t>over the</w:t>
      </w:r>
      <w:r w:rsidR="00C955E8" w:rsidRPr="00855762">
        <w:rPr>
          <w:rFonts w:ascii="Book Antiqua" w:hAnsi="Book Antiqua"/>
          <w:szCs w:val="24"/>
        </w:rPr>
        <w:t xml:space="preserve"> long term.</w:t>
      </w:r>
      <w:r w:rsidR="00AF5BBB">
        <w:rPr>
          <w:rFonts w:ascii="Book Antiqua" w:hAnsi="Book Antiqua"/>
          <w:szCs w:val="24"/>
        </w:rPr>
        <w:t xml:space="preserve"> </w:t>
      </w:r>
      <w:r w:rsidR="00151120" w:rsidRPr="00855762">
        <w:rPr>
          <w:rFonts w:ascii="Book Antiqua" w:hAnsi="Book Antiqua"/>
          <w:szCs w:val="24"/>
        </w:rPr>
        <w:t>Changes in</w:t>
      </w:r>
      <w:r w:rsidR="00C955E8" w:rsidRPr="00855762">
        <w:rPr>
          <w:rFonts w:ascii="Book Antiqua" w:hAnsi="Book Antiqua"/>
          <w:szCs w:val="24"/>
        </w:rPr>
        <w:t xml:space="preserve"> anxiety </w:t>
      </w:r>
      <w:r w:rsidR="00397236" w:rsidRPr="00855762">
        <w:rPr>
          <w:rFonts w:ascii="Book Antiqua" w:hAnsi="Book Antiqua"/>
          <w:szCs w:val="24"/>
        </w:rPr>
        <w:t xml:space="preserve">levels </w:t>
      </w:r>
      <w:r w:rsidR="00C955E8" w:rsidRPr="00855762">
        <w:rPr>
          <w:rFonts w:ascii="Book Antiqua" w:hAnsi="Book Antiqua"/>
          <w:szCs w:val="24"/>
        </w:rPr>
        <w:t>and emotion</w:t>
      </w:r>
      <w:r w:rsidR="00151120" w:rsidRPr="00855762">
        <w:rPr>
          <w:rFonts w:ascii="Book Antiqua" w:hAnsi="Book Antiqua"/>
          <w:szCs w:val="24"/>
        </w:rPr>
        <w:t>s have been</w:t>
      </w:r>
      <w:r w:rsidR="00C955E8" w:rsidRPr="00855762">
        <w:rPr>
          <w:rFonts w:ascii="Book Antiqua" w:hAnsi="Book Antiqua"/>
          <w:szCs w:val="24"/>
        </w:rPr>
        <w:t xml:space="preserve"> observed in </w:t>
      </w:r>
      <w:r w:rsidR="00397236" w:rsidRPr="00855762">
        <w:rPr>
          <w:rFonts w:ascii="Book Antiqua" w:hAnsi="Book Antiqua"/>
          <w:szCs w:val="24"/>
        </w:rPr>
        <w:t>patients that underwent</w:t>
      </w:r>
      <w:r w:rsidR="00151120" w:rsidRPr="00855762">
        <w:rPr>
          <w:rFonts w:ascii="Book Antiqua" w:hAnsi="Book Antiqua"/>
          <w:szCs w:val="24"/>
        </w:rPr>
        <w:t xml:space="preserve"> surgery for </w:t>
      </w:r>
      <w:r w:rsidR="00856176" w:rsidRPr="00855762">
        <w:rPr>
          <w:rFonts w:ascii="Book Antiqua" w:hAnsi="Book Antiqua"/>
          <w:szCs w:val="24"/>
        </w:rPr>
        <w:t>gynecological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151120" w:rsidRPr="00855762">
        <w:rPr>
          <w:rFonts w:ascii="Book Antiqua" w:hAnsi="Book Antiqua"/>
          <w:szCs w:val="24"/>
        </w:rPr>
        <w:t>tumors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[16]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151120" w:rsidRPr="00855762">
        <w:rPr>
          <w:rFonts w:ascii="Book Antiqua" w:hAnsi="Book Antiqua"/>
          <w:szCs w:val="24"/>
        </w:rPr>
        <w:t>It would also be</w:t>
      </w:r>
      <w:r w:rsidR="00C955E8" w:rsidRPr="00855762">
        <w:rPr>
          <w:rFonts w:ascii="Book Antiqua" w:hAnsi="Book Antiqua"/>
          <w:szCs w:val="24"/>
        </w:rPr>
        <w:t xml:space="preserve"> interesting to see </w:t>
      </w:r>
      <w:r w:rsidR="00151120" w:rsidRPr="00855762">
        <w:rPr>
          <w:rFonts w:ascii="Book Antiqua" w:hAnsi="Book Antiqua"/>
          <w:szCs w:val="24"/>
        </w:rPr>
        <w:t>whether a different scoring</w:t>
      </w:r>
      <w:r w:rsidR="00C955E8" w:rsidRPr="00855762">
        <w:rPr>
          <w:rFonts w:ascii="Book Antiqua" w:hAnsi="Book Antiqua"/>
          <w:szCs w:val="24"/>
        </w:rPr>
        <w:t xml:space="preserve"> system, such as </w:t>
      </w:r>
      <w:r w:rsidR="00397236" w:rsidRPr="00855762">
        <w:rPr>
          <w:rFonts w:ascii="Book Antiqua" w:hAnsi="Book Antiqua"/>
          <w:szCs w:val="24"/>
        </w:rPr>
        <w:t xml:space="preserve">the </w:t>
      </w:r>
      <w:r w:rsidR="00314D50" w:rsidRPr="00855762">
        <w:rPr>
          <w:rFonts w:ascii="Book Antiqua" w:hAnsi="Book Antiqua"/>
          <w:szCs w:val="24"/>
        </w:rPr>
        <w:t>functional assessment of cancer ther</w:t>
      </w:r>
      <w:r w:rsidR="00397236" w:rsidRPr="00855762">
        <w:rPr>
          <w:rFonts w:ascii="Book Antiqua" w:hAnsi="Book Antiqua"/>
          <w:szCs w:val="24"/>
        </w:rPr>
        <w:t>apy</w:t>
      </w:r>
      <w:r w:rsidR="00C955E8" w:rsidRPr="00855762">
        <w:rPr>
          <w:rFonts w:ascii="Book Antiqua" w:hAnsi="Book Antiqua"/>
          <w:szCs w:val="24"/>
        </w:rPr>
        <w:t xml:space="preserve">, </w:t>
      </w:r>
      <w:r w:rsidR="00314D50" w:rsidRPr="00855762">
        <w:rPr>
          <w:rFonts w:ascii="Book Antiqua" w:hAnsi="Book Antiqua"/>
          <w:szCs w:val="24"/>
        </w:rPr>
        <w:t>patient-reported outcomes measurement information sy</w:t>
      </w:r>
      <w:r w:rsidR="00397236" w:rsidRPr="00855762">
        <w:rPr>
          <w:rFonts w:ascii="Book Antiqua" w:hAnsi="Book Antiqua"/>
          <w:szCs w:val="24"/>
        </w:rPr>
        <w:t>stem</w:t>
      </w:r>
      <w:r w:rsidR="00C955E8" w:rsidRPr="00855762">
        <w:rPr>
          <w:rFonts w:ascii="Book Antiqua" w:hAnsi="Book Antiqua"/>
          <w:szCs w:val="24"/>
        </w:rPr>
        <w:t xml:space="preserve">, </w:t>
      </w:r>
      <w:r w:rsidR="00151120" w:rsidRPr="00855762">
        <w:rPr>
          <w:rFonts w:ascii="Book Antiqua" w:hAnsi="Book Antiqua"/>
          <w:szCs w:val="24"/>
        </w:rPr>
        <w:t>or</w:t>
      </w:r>
      <w:r w:rsidR="00C955E8" w:rsidRPr="00855762">
        <w:rPr>
          <w:rFonts w:ascii="Book Antiqua" w:hAnsi="Book Antiqua"/>
          <w:szCs w:val="24"/>
        </w:rPr>
        <w:t xml:space="preserve"> HADS</w:t>
      </w:r>
      <w:r w:rsidR="00151120" w:rsidRPr="00855762">
        <w:rPr>
          <w:rFonts w:ascii="Book Antiqua" w:hAnsi="Book Antiqua"/>
          <w:szCs w:val="24"/>
        </w:rPr>
        <w:t>,</w:t>
      </w:r>
      <w:r w:rsidR="00397236" w:rsidRPr="00855762">
        <w:rPr>
          <w:rFonts w:ascii="Book Antiqua" w:hAnsi="Book Antiqua"/>
          <w:szCs w:val="24"/>
        </w:rPr>
        <w:t xml:space="preserve"> would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397236" w:rsidRPr="00855762">
        <w:rPr>
          <w:rFonts w:ascii="Book Antiqua" w:hAnsi="Book Antiqua"/>
          <w:szCs w:val="24"/>
        </w:rPr>
        <w:t>produce</w:t>
      </w:r>
      <w:r w:rsidR="00C955E8" w:rsidRPr="00855762">
        <w:rPr>
          <w:rFonts w:ascii="Book Antiqua" w:hAnsi="Book Antiqua"/>
          <w:szCs w:val="24"/>
        </w:rPr>
        <w:t xml:space="preserve"> different </w:t>
      </w:r>
      <w:r w:rsidR="00397236" w:rsidRPr="00855762">
        <w:rPr>
          <w:rFonts w:ascii="Book Antiqua" w:hAnsi="Book Antiqua"/>
          <w:szCs w:val="24"/>
        </w:rPr>
        <w:t>results</w:t>
      </w:r>
      <w:r w:rsidR="00C955E8" w:rsidRPr="00855762">
        <w:rPr>
          <w:rFonts w:ascii="Book Antiqua" w:hAnsi="Book Antiqua"/>
          <w:szCs w:val="24"/>
        </w:rPr>
        <w:t xml:space="preserve">. </w:t>
      </w:r>
    </w:p>
    <w:p w14:paraId="15F72CE9" w14:textId="766E55FB" w:rsidR="00045A3E" w:rsidRPr="00855762" w:rsidRDefault="00397236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lastRenderedPageBreak/>
        <w:t>Cronbach’</w:t>
      </w:r>
      <w:r w:rsidR="00C955E8" w:rsidRPr="00855762">
        <w:rPr>
          <w:rFonts w:ascii="Book Antiqua" w:hAnsi="Book Antiqua"/>
          <w:szCs w:val="24"/>
        </w:rPr>
        <w:t xml:space="preserve">s alpha </w:t>
      </w:r>
      <w:r w:rsidRPr="00855762">
        <w:rPr>
          <w:rFonts w:ascii="Book Antiqua" w:hAnsi="Book Antiqua"/>
          <w:szCs w:val="24"/>
        </w:rPr>
        <w:t>is used to assess</w:t>
      </w:r>
      <w:r w:rsidR="00C955E8" w:rsidRPr="00855762">
        <w:rPr>
          <w:rFonts w:ascii="Book Antiqua" w:hAnsi="Book Antiqua"/>
          <w:szCs w:val="24"/>
        </w:rPr>
        <w:t xml:space="preserve"> the correlations among test items and is known to be an internal consistency estimate of the reliability of test scores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[19]</w:t>
      </w:r>
      <w:r w:rsidR="00C955E8" w:rsidRPr="00855762">
        <w:rPr>
          <w:rFonts w:ascii="Book Antiqua" w:hAnsi="Book Antiqua"/>
          <w:szCs w:val="24"/>
        </w:rPr>
        <w:t xml:space="preserve">. </w:t>
      </w:r>
      <w:r w:rsidR="00151120" w:rsidRPr="00855762">
        <w:rPr>
          <w:rFonts w:ascii="Book Antiqua" w:hAnsi="Book Antiqua"/>
          <w:szCs w:val="24"/>
        </w:rPr>
        <w:t xml:space="preserve">In the present study, </w:t>
      </w:r>
      <w:r w:rsidRPr="00855762">
        <w:rPr>
          <w:rFonts w:ascii="Book Antiqua" w:hAnsi="Book Antiqua"/>
          <w:szCs w:val="24"/>
        </w:rPr>
        <w:t xml:space="preserve">all of </w:t>
      </w:r>
      <w:r w:rsidR="00151120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 xml:space="preserve">Cronbach’s alpha </w:t>
      </w:r>
      <w:r w:rsidR="00151120" w:rsidRPr="00855762">
        <w:rPr>
          <w:rFonts w:ascii="Book Antiqua" w:hAnsi="Book Antiqua"/>
          <w:szCs w:val="24"/>
        </w:rPr>
        <w:t>score</w:t>
      </w:r>
      <w:r w:rsidRPr="00855762">
        <w:rPr>
          <w:rFonts w:ascii="Book Antiqua" w:hAnsi="Book Antiqua"/>
          <w:szCs w:val="24"/>
        </w:rPr>
        <w:t>s</w:t>
      </w:r>
      <w:r w:rsidR="00151120" w:rsidRPr="00855762">
        <w:rPr>
          <w:rFonts w:ascii="Book Antiqua" w:hAnsi="Book Antiqua"/>
          <w:szCs w:val="24"/>
        </w:rPr>
        <w:t xml:space="preserve"> for the</w:t>
      </w:r>
      <w:r w:rsidRPr="00855762">
        <w:rPr>
          <w:rFonts w:ascii="Book Antiqua" w:hAnsi="Book Antiqua"/>
          <w:szCs w:val="24"/>
        </w:rPr>
        <w:t xml:space="preserve"> BCWI</w:t>
      </w:r>
      <w:r w:rsidR="00C955E8" w:rsidRPr="00855762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were</w:t>
      </w:r>
      <w:r w:rsidR="00151120" w:rsidRPr="00855762">
        <w:rPr>
          <w:rFonts w:ascii="Book Antiqua" w:hAnsi="Book Antiqua"/>
          <w:szCs w:val="24"/>
        </w:rPr>
        <w:t xml:space="preserve"> over 0.7, which is acceptable, although score</w:t>
      </w:r>
      <w:r w:rsidRPr="00855762">
        <w:rPr>
          <w:rFonts w:ascii="Book Antiqua" w:hAnsi="Book Antiqua"/>
          <w:szCs w:val="24"/>
        </w:rPr>
        <w:t>s</w:t>
      </w:r>
      <w:r w:rsidR="00151120" w:rsidRPr="00855762">
        <w:rPr>
          <w:rFonts w:ascii="Book Antiqua" w:hAnsi="Book Antiqua"/>
          <w:szCs w:val="24"/>
        </w:rPr>
        <w:t xml:space="preserve"> of over 0.8 </w:t>
      </w:r>
      <w:r w:rsidRPr="00855762">
        <w:rPr>
          <w:rFonts w:ascii="Book Antiqua" w:hAnsi="Book Antiqua"/>
          <w:szCs w:val="24"/>
        </w:rPr>
        <w:t>would have been</w:t>
      </w:r>
      <w:r w:rsidR="00151120" w:rsidRPr="00855762">
        <w:rPr>
          <w:rFonts w:ascii="Book Antiqua" w:hAnsi="Book Antiqua"/>
          <w:szCs w:val="24"/>
        </w:rPr>
        <w:t xml:space="preserve"> preferable</w:t>
      </w:r>
      <w:r w:rsidR="00C955E8" w:rsidRPr="00855762">
        <w:rPr>
          <w:rFonts w:ascii="Book Antiqua" w:hAnsi="Book Antiqua"/>
          <w:szCs w:val="24"/>
        </w:rPr>
        <w:t>.</w:t>
      </w:r>
      <w:r w:rsidR="00AF5BBB">
        <w:rPr>
          <w:rFonts w:ascii="Book Antiqua" w:hAnsi="Book Antiqua"/>
          <w:szCs w:val="24"/>
        </w:rPr>
        <w:t xml:space="preserve"> </w:t>
      </w:r>
      <w:r w:rsidR="00C955E8" w:rsidRPr="00855762">
        <w:rPr>
          <w:rFonts w:ascii="Book Antiqua" w:hAnsi="Book Antiqua"/>
          <w:szCs w:val="24"/>
        </w:rPr>
        <w:t xml:space="preserve">Therefore, we </w:t>
      </w:r>
      <w:r w:rsidRPr="00855762">
        <w:rPr>
          <w:rFonts w:ascii="Book Antiqua" w:hAnsi="Book Antiqua"/>
          <w:szCs w:val="24"/>
        </w:rPr>
        <w:t>demonstrated</w:t>
      </w:r>
      <w:r w:rsidR="00C955E8" w:rsidRPr="00855762">
        <w:rPr>
          <w:rFonts w:ascii="Book Antiqua" w:hAnsi="Book Antiqua"/>
          <w:szCs w:val="24"/>
        </w:rPr>
        <w:t xml:space="preserve"> that </w:t>
      </w:r>
      <w:r w:rsidR="00151120" w:rsidRPr="00855762">
        <w:rPr>
          <w:rFonts w:ascii="Book Antiqua" w:hAnsi="Book Antiqua"/>
          <w:szCs w:val="24"/>
        </w:rPr>
        <w:t xml:space="preserve">the </w:t>
      </w:r>
      <w:r w:rsidR="00C955E8" w:rsidRPr="00855762">
        <w:rPr>
          <w:rFonts w:ascii="Book Antiqua" w:hAnsi="Book Antiqua"/>
          <w:szCs w:val="24"/>
        </w:rPr>
        <w:t xml:space="preserve">BCWI, </w:t>
      </w:r>
      <w:r w:rsidR="00151120" w:rsidRPr="00855762">
        <w:rPr>
          <w:rFonts w:ascii="Book Antiqua" w:hAnsi="Book Antiqua"/>
          <w:szCs w:val="24"/>
        </w:rPr>
        <w:t>which includes</w:t>
      </w:r>
      <w:r w:rsidR="00C955E8" w:rsidRPr="00855762">
        <w:rPr>
          <w:rFonts w:ascii="Book Antiqua" w:hAnsi="Book Antiqua"/>
          <w:szCs w:val="24"/>
        </w:rPr>
        <w:t xml:space="preserve"> three subscales, </w:t>
      </w:r>
      <w:r w:rsidR="00151120" w:rsidRPr="00855762">
        <w:rPr>
          <w:rFonts w:ascii="Book Antiqua" w:hAnsi="Book Antiqua"/>
          <w:szCs w:val="24"/>
        </w:rPr>
        <w:t>exhibited</w:t>
      </w:r>
      <w:r w:rsidR="00C955E8" w:rsidRPr="00855762">
        <w:rPr>
          <w:rFonts w:ascii="Book Antiqua" w:hAnsi="Book Antiqua"/>
          <w:szCs w:val="24"/>
        </w:rPr>
        <w:t xml:space="preserve"> excellent internal consistency </w:t>
      </w:r>
      <w:r w:rsidRPr="00855762">
        <w:rPr>
          <w:rFonts w:ascii="Book Antiqua" w:hAnsi="Book Antiqua"/>
          <w:szCs w:val="24"/>
        </w:rPr>
        <w:t>among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856176" w:rsidRPr="00855762">
        <w:rPr>
          <w:rFonts w:ascii="Book Antiqua" w:hAnsi="Book Antiqua"/>
          <w:szCs w:val="24"/>
        </w:rPr>
        <w:t>gynecological</w:t>
      </w:r>
      <w:r w:rsidR="00C955E8" w:rsidRPr="00855762">
        <w:rPr>
          <w:rFonts w:ascii="Book Antiqua" w:hAnsi="Book Antiqua"/>
          <w:szCs w:val="24"/>
        </w:rPr>
        <w:t xml:space="preserve"> cancer patients, </w:t>
      </w:r>
      <w:r w:rsidR="00151120" w:rsidRPr="00855762">
        <w:rPr>
          <w:rFonts w:ascii="Book Antiqua" w:hAnsi="Book Antiqua"/>
          <w:szCs w:val="24"/>
        </w:rPr>
        <w:t>as has</w:t>
      </w:r>
      <w:r w:rsidR="00C955E8" w:rsidRPr="00855762">
        <w:rPr>
          <w:rFonts w:ascii="Book Antiqua" w:hAnsi="Book Antiqua"/>
          <w:szCs w:val="24"/>
        </w:rPr>
        <w:t xml:space="preserve"> </w:t>
      </w:r>
      <w:r w:rsidR="00151120" w:rsidRPr="00855762">
        <w:rPr>
          <w:rFonts w:ascii="Book Antiqua" w:hAnsi="Book Antiqua"/>
          <w:szCs w:val="24"/>
        </w:rPr>
        <w:t xml:space="preserve">previously </w:t>
      </w:r>
      <w:r w:rsidRPr="00855762">
        <w:rPr>
          <w:rFonts w:ascii="Book Antiqua" w:hAnsi="Book Antiqua"/>
          <w:szCs w:val="24"/>
        </w:rPr>
        <w:t xml:space="preserve">been </w:t>
      </w:r>
      <w:r w:rsidR="00151120" w:rsidRPr="00855762">
        <w:rPr>
          <w:rFonts w:ascii="Book Antiqua" w:hAnsi="Book Antiqua"/>
          <w:szCs w:val="24"/>
        </w:rPr>
        <w:t xml:space="preserve">demonstrated </w:t>
      </w:r>
      <w:r w:rsidR="00C955E8" w:rsidRPr="00855762">
        <w:rPr>
          <w:rFonts w:ascii="Book Antiqua" w:hAnsi="Book Antiqua"/>
          <w:szCs w:val="24"/>
        </w:rPr>
        <w:t>for breast and lung cancer patients</w:t>
      </w:r>
      <w:r w:rsidR="00C955E8" w:rsidRPr="00855762">
        <w:rPr>
          <w:rFonts w:ascii="Book Antiqua" w:hAnsi="Book Antiqua"/>
          <w:noProof/>
          <w:szCs w:val="24"/>
          <w:vertAlign w:val="superscript"/>
        </w:rPr>
        <w:t>[10]</w:t>
      </w:r>
      <w:r w:rsidR="00C955E8" w:rsidRPr="00855762">
        <w:rPr>
          <w:rFonts w:ascii="Book Antiqua" w:hAnsi="Book Antiqua"/>
          <w:szCs w:val="24"/>
        </w:rPr>
        <w:t xml:space="preserve">. </w:t>
      </w:r>
    </w:p>
    <w:p w14:paraId="4682B53F" w14:textId="32BB1B22" w:rsidR="00045A3E" w:rsidRPr="00855762" w:rsidRDefault="00C955E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 xml:space="preserve">In conclusion, the anxiety of </w:t>
      </w:r>
      <w:r w:rsidR="00856176" w:rsidRPr="00855762">
        <w:rPr>
          <w:rFonts w:ascii="Book Antiqua" w:hAnsi="Book Antiqua"/>
          <w:szCs w:val="24"/>
        </w:rPr>
        <w:t>gynecological</w:t>
      </w:r>
      <w:r w:rsidRPr="00855762">
        <w:rPr>
          <w:rFonts w:ascii="Book Antiqua" w:hAnsi="Book Antiqua"/>
          <w:szCs w:val="24"/>
        </w:rPr>
        <w:t xml:space="preserve"> cancer patients decreased after surgery.</w:t>
      </w:r>
      <w:r w:rsidR="00AF5BBB">
        <w:rPr>
          <w:rFonts w:ascii="Book Antiqua" w:hAnsi="Book Antiqua"/>
          <w:szCs w:val="24"/>
        </w:rPr>
        <w:t xml:space="preserve"> </w:t>
      </w:r>
      <w:r w:rsidR="00633C08" w:rsidRPr="00855762">
        <w:rPr>
          <w:rFonts w:ascii="Book Antiqua" w:hAnsi="Book Antiqua"/>
          <w:szCs w:val="24"/>
        </w:rPr>
        <w:t>Being y</w:t>
      </w:r>
      <w:r w:rsidRPr="00855762">
        <w:rPr>
          <w:rFonts w:ascii="Book Antiqua" w:hAnsi="Book Antiqua"/>
          <w:szCs w:val="24"/>
        </w:rPr>
        <w:t>oung</w:t>
      </w:r>
      <w:r w:rsidR="00633C08" w:rsidRPr="00855762">
        <w:rPr>
          <w:rFonts w:ascii="Book Antiqua" w:hAnsi="Book Antiqua"/>
          <w:szCs w:val="24"/>
        </w:rPr>
        <w:t>, having</w:t>
      </w:r>
      <w:r w:rsidRPr="00855762">
        <w:rPr>
          <w:rFonts w:ascii="Book Antiqua" w:hAnsi="Book Antiqua"/>
          <w:szCs w:val="24"/>
        </w:rPr>
        <w:t xml:space="preserve"> no family, and </w:t>
      </w:r>
      <w:r w:rsidR="00633C08" w:rsidRPr="00855762">
        <w:rPr>
          <w:rFonts w:ascii="Book Antiqua" w:hAnsi="Book Antiqua"/>
          <w:szCs w:val="24"/>
        </w:rPr>
        <w:t xml:space="preserve">a </w:t>
      </w:r>
      <w:r w:rsidRPr="00855762">
        <w:rPr>
          <w:rFonts w:ascii="Book Antiqua" w:hAnsi="Book Antiqua"/>
          <w:szCs w:val="24"/>
        </w:rPr>
        <w:t xml:space="preserve">long operation time were </w:t>
      </w:r>
      <w:r w:rsidR="00633C08" w:rsidRPr="00855762">
        <w:rPr>
          <w:rFonts w:ascii="Book Antiqua" w:hAnsi="Book Antiqua"/>
          <w:szCs w:val="24"/>
        </w:rPr>
        <w:t>identified as</w:t>
      </w:r>
      <w:r w:rsidRPr="00855762">
        <w:rPr>
          <w:rFonts w:ascii="Book Antiqua" w:hAnsi="Book Antiqua"/>
          <w:szCs w:val="24"/>
        </w:rPr>
        <w:t xml:space="preserve"> risk</w:t>
      </w:r>
      <w:r w:rsidR="00633C08" w:rsidRPr="00855762">
        <w:rPr>
          <w:rFonts w:ascii="Book Antiqua" w:hAnsi="Book Antiqua"/>
          <w:szCs w:val="24"/>
        </w:rPr>
        <w:t xml:space="preserve"> factors for</w:t>
      </w:r>
      <w:r w:rsidRPr="00855762">
        <w:rPr>
          <w:rFonts w:ascii="Book Antiqua" w:hAnsi="Book Antiqua"/>
          <w:szCs w:val="24"/>
        </w:rPr>
        <w:t xml:space="preserve"> increased anxiety.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Therefore, specific perioperative mental care should be considered </w:t>
      </w:r>
      <w:r w:rsidR="00633C08" w:rsidRPr="00855762">
        <w:rPr>
          <w:rFonts w:ascii="Book Antiqua" w:hAnsi="Book Antiqua"/>
          <w:szCs w:val="24"/>
        </w:rPr>
        <w:t>for</w:t>
      </w:r>
      <w:r w:rsidRPr="00855762">
        <w:rPr>
          <w:rFonts w:ascii="Book Antiqua" w:hAnsi="Book Antiqua"/>
          <w:szCs w:val="24"/>
        </w:rPr>
        <w:t xml:space="preserve"> high-risk </w:t>
      </w:r>
      <w:r w:rsidR="00633C08" w:rsidRPr="00855762">
        <w:rPr>
          <w:rFonts w:ascii="Book Antiqua" w:hAnsi="Book Antiqua"/>
          <w:szCs w:val="24"/>
        </w:rPr>
        <w:t xml:space="preserve">gynecological cancer </w:t>
      </w:r>
      <w:r w:rsidRPr="00855762">
        <w:rPr>
          <w:rFonts w:ascii="Book Antiqua" w:hAnsi="Book Antiqua"/>
          <w:szCs w:val="24"/>
        </w:rPr>
        <w:t>patients</w:t>
      </w:r>
      <w:r w:rsidR="00633C08" w:rsidRPr="00855762">
        <w:rPr>
          <w:rFonts w:ascii="Book Antiqua" w:hAnsi="Book Antiqua"/>
          <w:szCs w:val="24"/>
        </w:rPr>
        <w:t>, who can be identified</w:t>
      </w:r>
      <w:r w:rsidRPr="00855762">
        <w:rPr>
          <w:rFonts w:ascii="Book Antiqua" w:hAnsi="Book Antiqua"/>
          <w:szCs w:val="24"/>
        </w:rPr>
        <w:t xml:space="preserve"> using </w:t>
      </w:r>
      <w:r w:rsidR="00633C08" w:rsidRPr="00855762">
        <w:rPr>
          <w:rFonts w:ascii="Book Antiqua" w:hAnsi="Book Antiqua"/>
          <w:szCs w:val="24"/>
        </w:rPr>
        <w:t xml:space="preserve">the </w:t>
      </w:r>
      <w:r w:rsidRPr="00855762">
        <w:rPr>
          <w:rFonts w:ascii="Book Antiqua" w:hAnsi="Book Antiqua"/>
          <w:szCs w:val="24"/>
        </w:rPr>
        <w:t>BCWI.</w:t>
      </w:r>
    </w:p>
    <w:p w14:paraId="1F6FFA1F" w14:textId="7305582D" w:rsidR="00045A3E" w:rsidRPr="00855762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2F14A984" w14:textId="50C77E08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ARTICLE HIGHLIGHTS</w:t>
      </w:r>
    </w:p>
    <w:p w14:paraId="4EA6F4FF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Research background</w:t>
      </w:r>
    </w:p>
    <w:p w14:paraId="7611B23A" w14:textId="4D957517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The mental status of gynecological patients who received surgery has not fully understood.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 xml:space="preserve">The </w:t>
      </w:r>
      <w:r w:rsidR="00314D50" w:rsidRPr="00855762">
        <w:rPr>
          <w:rFonts w:ascii="Book Antiqua" w:hAnsi="Book Antiqua"/>
          <w:szCs w:val="24"/>
        </w:rPr>
        <w:t>brief cancer-related worry in</w:t>
      </w:r>
      <w:r w:rsidRPr="00855762">
        <w:rPr>
          <w:rFonts w:ascii="Book Antiqua" w:hAnsi="Book Antiqua"/>
          <w:szCs w:val="24"/>
        </w:rPr>
        <w:t xml:space="preserve">ventory (BCWI) has been validated in breast and lung cancer patients. However, the clinical values of BCWI for gynecological patients had never been investigated. </w:t>
      </w:r>
    </w:p>
    <w:p w14:paraId="1FEF41E0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8BEE9F2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Research motivation</w:t>
      </w:r>
    </w:p>
    <w:p w14:paraId="0F21ABE7" w14:textId="32D8BA76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To identify the risk factors for perioperative anxiety could prepare for us supporting the patient’s mental status.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It might improve a quality service of the medical management itself.</w:t>
      </w:r>
      <w:r w:rsidR="00AF5BBB">
        <w:rPr>
          <w:rFonts w:ascii="Book Antiqua" w:hAnsi="Book Antiqua"/>
          <w:szCs w:val="24"/>
        </w:rPr>
        <w:t xml:space="preserve"> </w:t>
      </w:r>
    </w:p>
    <w:p w14:paraId="19CC7F3B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539CAC1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 xml:space="preserve">Research objectives </w:t>
      </w:r>
    </w:p>
    <w:p w14:paraId="25244387" w14:textId="77777777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 xml:space="preserve">The main objectives, the objectives that were realized, and the significance of realizing these objectives for future research in this field should be described in detail. </w:t>
      </w:r>
    </w:p>
    <w:p w14:paraId="7B3F5DB8" w14:textId="77777777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</w:p>
    <w:p w14:paraId="48FB4737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Research methods</w:t>
      </w:r>
    </w:p>
    <w:p w14:paraId="6AE7EE0E" w14:textId="6707B416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Between July 2018 and December 2018, 19 consecutive gynecological cancer patients who were scheduled to undergo hysterectomy or oophorectomy were prospectively recruited for this study after providing informed consent.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 BCWI is a 15-item self-reported questionnaire that assesses cancer-related worries on a numeric scale (0–100).</w:t>
      </w:r>
    </w:p>
    <w:p w14:paraId="5EA4908F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6A4AB95B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Research results</w:t>
      </w:r>
    </w:p>
    <w:p w14:paraId="4FB5B81E" w14:textId="4475AEE0" w:rsidR="00BD405C" w:rsidRPr="00855762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855762">
        <w:rPr>
          <w:rFonts w:ascii="Book Antiqua" w:hAnsi="Book Antiqua"/>
          <w:szCs w:val="24"/>
        </w:rPr>
        <w:t>The high BCWI group was significantly younger than the low BCWI group.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 absence of a spouse and children was significantly more common in the high BCWI group than in the low BCWI group.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 operation time was longer in the worsening BCWI group than in the stable BCWI group.</w:t>
      </w:r>
    </w:p>
    <w:p w14:paraId="09652B7F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D0CE960" w14:textId="77777777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b/>
          <w:i/>
          <w:szCs w:val="24"/>
        </w:rPr>
        <w:t>Research conclusions</w:t>
      </w:r>
    </w:p>
    <w:p w14:paraId="520565EC" w14:textId="543F1AAD" w:rsidR="00BD405C" w:rsidRPr="00855762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855762">
        <w:rPr>
          <w:rFonts w:ascii="Book Antiqua" w:hAnsi="Book Antiqua"/>
          <w:szCs w:val="24"/>
        </w:rPr>
        <w:t>We found that being young, having no family, and a long operation time were found to be risk factors for increased anxiety.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Therefore, specific perioperative mental care should be considered for high-risk gynecological cancer patients, who can be identified using the BCWI, in the future.</w:t>
      </w:r>
    </w:p>
    <w:p w14:paraId="2DFE0681" w14:textId="55BFBACE" w:rsidR="00BD405C" w:rsidRPr="00855762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25DB2EA3" w14:textId="77777777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t>ACKNOWLEDGMENTS</w:t>
      </w:r>
    </w:p>
    <w:p w14:paraId="6498DF9B" w14:textId="0C09E23F" w:rsidR="00045A3E" w:rsidRPr="00855762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szCs w:val="24"/>
        </w:rPr>
        <w:t xml:space="preserve">We thank </w:t>
      </w:r>
      <w:r w:rsidR="00314D50" w:rsidRPr="00855762">
        <w:rPr>
          <w:rFonts w:ascii="Book Antiqua" w:hAnsi="Book Antiqua"/>
          <w:szCs w:val="24"/>
        </w:rPr>
        <w:t>p</w:t>
      </w:r>
      <w:r w:rsidRPr="00855762">
        <w:rPr>
          <w:rFonts w:ascii="Book Antiqua" w:hAnsi="Book Antiqua"/>
          <w:szCs w:val="24"/>
        </w:rPr>
        <w:t>rof</w:t>
      </w:r>
      <w:r w:rsidR="00314D50">
        <w:rPr>
          <w:rFonts w:ascii="Book Antiqua" w:hAnsi="Book Antiqua"/>
          <w:szCs w:val="24"/>
        </w:rPr>
        <w:t>essor</w:t>
      </w:r>
      <w:r w:rsidRPr="00855762">
        <w:rPr>
          <w:rFonts w:ascii="Book Antiqua" w:hAnsi="Book Antiqua"/>
          <w:szCs w:val="24"/>
        </w:rPr>
        <w:t xml:space="preserve"> Thomas T Hui (Department of Surgery, Stanford University, Stanford, CA, U</w:t>
      </w:r>
      <w:r w:rsidR="00314D50">
        <w:rPr>
          <w:rFonts w:ascii="Book Antiqua" w:hAnsi="Book Antiqua"/>
          <w:szCs w:val="24"/>
        </w:rPr>
        <w:t>nited States</w:t>
      </w:r>
      <w:r w:rsidRPr="00855762">
        <w:rPr>
          <w:rFonts w:ascii="Book Antiqua" w:hAnsi="Book Antiqua"/>
          <w:szCs w:val="24"/>
        </w:rPr>
        <w:t xml:space="preserve">) </w:t>
      </w:r>
      <w:r w:rsidR="003D00DC" w:rsidRPr="00855762">
        <w:rPr>
          <w:rFonts w:ascii="Book Antiqua" w:hAnsi="Book Antiqua"/>
          <w:szCs w:val="24"/>
        </w:rPr>
        <w:t>for his</w:t>
      </w:r>
      <w:r w:rsidRPr="00855762">
        <w:rPr>
          <w:rFonts w:ascii="Book Antiqua" w:hAnsi="Book Antiqua"/>
          <w:szCs w:val="24"/>
        </w:rPr>
        <w:t xml:space="preserve"> help </w:t>
      </w:r>
      <w:r w:rsidR="003D00DC" w:rsidRPr="00855762">
        <w:rPr>
          <w:rFonts w:ascii="Book Antiqua" w:hAnsi="Book Antiqua"/>
          <w:szCs w:val="24"/>
        </w:rPr>
        <w:t xml:space="preserve">with </w:t>
      </w:r>
      <w:r w:rsidRPr="00855762">
        <w:rPr>
          <w:rFonts w:ascii="Book Antiqua" w:hAnsi="Book Antiqua"/>
          <w:szCs w:val="24"/>
        </w:rPr>
        <w:t>the discussion.</w:t>
      </w:r>
      <w:r w:rsidR="00AF5BBB">
        <w:rPr>
          <w:rFonts w:ascii="Book Antiqua" w:hAnsi="Book Antiqua"/>
          <w:szCs w:val="24"/>
        </w:rPr>
        <w:t xml:space="preserve"> </w:t>
      </w:r>
      <w:r w:rsidRPr="00855762">
        <w:rPr>
          <w:rFonts w:ascii="Book Antiqua" w:hAnsi="Book Antiqua"/>
          <w:szCs w:val="24"/>
        </w:rPr>
        <w:t>We also thank Ms</w:t>
      </w:r>
      <w:r w:rsidR="00314D50">
        <w:rPr>
          <w:rFonts w:ascii="Book Antiqua" w:hAnsi="Book Antiqua"/>
          <w:szCs w:val="24"/>
        </w:rPr>
        <w:t>.</w:t>
      </w:r>
      <w:r w:rsidRPr="00855762">
        <w:rPr>
          <w:rFonts w:ascii="Book Antiqua" w:hAnsi="Book Antiqua"/>
          <w:szCs w:val="24"/>
        </w:rPr>
        <w:t xml:space="preserve"> </w:t>
      </w:r>
      <w:proofErr w:type="spellStart"/>
      <w:r w:rsidRPr="00855762">
        <w:rPr>
          <w:rFonts w:ascii="Book Antiqua" w:hAnsi="Book Antiqua"/>
          <w:szCs w:val="24"/>
        </w:rPr>
        <w:t>Miyako</w:t>
      </w:r>
      <w:proofErr w:type="spellEnd"/>
      <w:r w:rsidRPr="00855762">
        <w:rPr>
          <w:rFonts w:ascii="Book Antiqua" w:hAnsi="Book Antiqua"/>
          <w:szCs w:val="24"/>
        </w:rPr>
        <w:t xml:space="preserve"> Nara </w:t>
      </w:r>
      <w:r w:rsidR="003D00DC" w:rsidRPr="00855762">
        <w:rPr>
          <w:rFonts w:ascii="Book Antiqua" w:hAnsi="Book Antiqua"/>
          <w:szCs w:val="24"/>
        </w:rPr>
        <w:t>for her</w:t>
      </w:r>
      <w:r w:rsidRPr="00855762">
        <w:rPr>
          <w:rFonts w:ascii="Book Antiqua" w:hAnsi="Book Antiqua"/>
          <w:szCs w:val="24"/>
        </w:rPr>
        <w:t xml:space="preserve"> technical assistance.</w:t>
      </w:r>
      <w:r w:rsidR="00AF5BBB">
        <w:rPr>
          <w:rFonts w:ascii="Book Antiqua" w:hAnsi="Book Antiqua"/>
          <w:szCs w:val="24"/>
        </w:rPr>
        <w:t xml:space="preserve"> </w:t>
      </w:r>
    </w:p>
    <w:p w14:paraId="57C72695" w14:textId="77777777" w:rsidR="00045A3E" w:rsidRPr="00855762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E2003D7" w14:textId="77777777" w:rsidR="00045A3E" w:rsidRPr="00855762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br w:type="page"/>
      </w:r>
    </w:p>
    <w:p w14:paraId="7D3FFD2F" w14:textId="050227ED" w:rsidR="00045A3E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855762">
        <w:rPr>
          <w:rFonts w:ascii="Book Antiqua" w:hAnsi="Book Antiqua"/>
          <w:b/>
          <w:szCs w:val="24"/>
        </w:rPr>
        <w:lastRenderedPageBreak/>
        <w:t>REFERENCES</w:t>
      </w:r>
    </w:p>
    <w:p w14:paraId="4128B445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 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Sekse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RJT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Dunberger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G, Olesen ML,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Østerbye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M,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Seibaek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L. Lived experiences and quality of life after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gynaecological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cancer-An integrative review. </w:t>
      </w:r>
      <w:r w:rsidRPr="000D3BFF">
        <w:rPr>
          <w:rFonts w:ascii="Book Antiqua" w:eastAsia="DengXian" w:hAnsi="Book Antiqua"/>
          <w:i/>
          <w:szCs w:val="24"/>
          <w:lang w:eastAsia="zh-CN"/>
        </w:rPr>
        <w:t xml:space="preserve">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Clin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Nurs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2019; </w:t>
      </w:r>
      <w:r w:rsidRPr="000D3BFF">
        <w:rPr>
          <w:rFonts w:ascii="Book Antiqua" w:eastAsia="DengXian" w:hAnsi="Book Antiqua"/>
          <w:b/>
          <w:szCs w:val="24"/>
          <w:lang w:eastAsia="zh-CN"/>
        </w:rPr>
        <w:t>28</w:t>
      </w:r>
      <w:r w:rsidRPr="000D3BFF">
        <w:rPr>
          <w:rFonts w:ascii="Book Antiqua" w:eastAsia="DengXian" w:hAnsi="Book Antiqua"/>
          <w:szCs w:val="24"/>
          <w:lang w:eastAsia="zh-CN"/>
        </w:rPr>
        <w:t>: 1393-1421 [PMID: 30461101 DOI: 10.1111/jocn.14721]</w:t>
      </w:r>
    </w:p>
    <w:p w14:paraId="51988745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2 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Salakari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M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Pylkkänen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L,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Sillanmäki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L,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Nurminen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R,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Rautava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P,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Koskenvuo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M,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Suominen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S. Social support and breast cancer: A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comparatory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study of breast cancer survivors, women with mental depression, women with hypertension and healthy female controls. </w:t>
      </w:r>
      <w:r w:rsidRPr="000D3BFF">
        <w:rPr>
          <w:rFonts w:ascii="Book Antiqua" w:eastAsia="DengXian" w:hAnsi="Book Antiqua"/>
          <w:i/>
          <w:szCs w:val="24"/>
          <w:lang w:eastAsia="zh-CN"/>
        </w:rPr>
        <w:t>Breast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2017; </w:t>
      </w:r>
      <w:r w:rsidRPr="000D3BFF">
        <w:rPr>
          <w:rFonts w:ascii="Book Antiqua" w:eastAsia="DengXian" w:hAnsi="Book Antiqua"/>
          <w:b/>
          <w:szCs w:val="24"/>
          <w:lang w:eastAsia="zh-CN"/>
        </w:rPr>
        <w:t>35</w:t>
      </w:r>
      <w:r w:rsidRPr="000D3BFF">
        <w:rPr>
          <w:rFonts w:ascii="Book Antiqua" w:eastAsia="DengXian" w:hAnsi="Book Antiqua"/>
          <w:szCs w:val="24"/>
          <w:lang w:eastAsia="zh-CN"/>
        </w:rPr>
        <w:t>: 85-90 [PMID: 28667868 DOI: 10.1016/j.breast.2017.06.017]</w:t>
      </w:r>
    </w:p>
    <w:p w14:paraId="638A317D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3 </w:t>
      </w:r>
      <w:r w:rsidRPr="000D3BFF">
        <w:rPr>
          <w:rFonts w:ascii="Book Antiqua" w:eastAsia="DengXian" w:hAnsi="Book Antiqua"/>
          <w:b/>
          <w:szCs w:val="24"/>
          <w:lang w:eastAsia="zh-CN"/>
        </w:rPr>
        <w:t>Armbruster SD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Sun CC, Westin SN,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Bodurka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DC,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Ramondetta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L, Meyer LA, Soliman PT. Prospective assessment of patient-reported outcomes in gynecologic cancer patients before and after pelvic exenteration.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Gynecol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Oncol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2018; </w:t>
      </w:r>
      <w:r w:rsidRPr="000D3BFF">
        <w:rPr>
          <w:rFonts w:ascii="Book Antiqua" w:eastAsia="DengXian" w:hAnsi="Book Antiqua"/>
          <w:b/>
          <w:szCs w:val="24"/>
          <w:lang w:eastAsia="zh-CN"/>
        </w:rPr>
        <w:t>149</w:t>
      </w:r>
      <w:r w:rsidRPr="000D3BFF">
        <w:rPr>
          <w:rFonts w:ascii="Book Antiqua" w:eastAsia="DengXian" w:hAnsi="Book Antiqua"/>
          <w:szCs w:val="24"/>
          <w:lang w:eastAsia="zh-CN"/>
        </w:rPr>
        <w:t>: 484-490 [PMID: 29622276 DOI: 10.1016/j.ygyno.2018.03.054]</w:t>
      </w:r>
    </w:p>
    <w:p w14:paraId="479976EE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4 </w:t>
      </w:r>
      <w:r w:rsidRPr="000D3BFF">
        <w:rPr>
          <w:rFonts w:ascii="Book Antiqua" w:eastAsia="DengXian" w:hAnsi="Book Antiqua"/>
          <w:b/>
          <w:szCs w:val="24"/>
          <w:lang w:eastAsia="zh-CN"/>
        </w:rPr>
        <w:t>Fujiwara M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Inagaki M,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Nakaya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N, Fujimori M, Higuchi Y,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Kakeda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K,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Uchitomi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Y, Yamada N. Association between serious psychological distress and nonparticipation in cancer screening and the modifying effect of socioeconomic status: Analysis of anonymized data from a national cross-sectional survey in Japan. </w:t>
      </w:r>
      <w:r w:rsidRPr="000D3BFF">
        <w:rPr>
          <w:rFonts w:ascii="Book Antiqua" w:eastAsia="DengXian" w:hAnsi="Book Antiqua"/>
          <w:i/>
          <w:szCs w:val="24"/>
          <w:lang w:eastAsia="zh-CN"/>
        </w:rPr>
        <w:t>Cancer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2018; </w:t>
      </w:r>
      <w:r w:rsidRPr="000D3BFF">
        <w:rPr>
          <w:rFonts w:ascii="Book Antiqua" w:eastAsia="DengXian" w:hAnsi="Book Antiqua"/>
          <w:b/>
          <w:szCs w:val="24"/>
          <w:lang w:eastAsia="zh-CN"/>
        </w:rPr>
        <w:t>124</w:t>
      </w:r>
      <w:r w:rsidRPr="000D3BFF">
        <w:rPr>
          <w:rFonts w:ascii="Book Antiqua" w:eastAsia="DengXian" w:hAnsi="Book Antiqua"/>
          <w:szCs w:val="24"/>
          <w:lang w:eastAsia="zh-CN"/>
        </w:rPr>
        <w:t>: 555-562 [PMID: 29076156 DOI: 10.1002/cncr.31086]</w:t>
      </w:r>
    </w:p>
    <w:p w14:paraId="65745F3A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5 </w:t>
      </w:r>
      <w:r w:rsidRPr="000D3BFF">
        <w:rPr>
          <w:rFonts w:ascii="Book Antiqua" w:eastAsia="DengXian" w:hAnsi="Book Antiqua"/>
          <w:b/>
          <w:szCs w:val="24"/>
          <w:lang w:eastAsia="zh-CN"/>
        </w:rPr>
        <w:t>Ohnishi N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Kataoka T, Okamura H. Relationships between roles and mental states and role functional QOL in breast cancer outpatients.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Jpn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Clin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Oncol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2011; </w:t>
      </w:r>
      <w:r w:rsidRPr="000D3BFF">
        <w:rPr>
          <w:rFonts w:ascii="Book Antiqua" w:eastAsia="DengXian" w:hAnsi="Book Antiqua"/>
          <w:b/>
          <w:szCs w:val="24"/>
          <w:lang w:eastAsia="zh-CN"/>
        </w:rPr>
        <w:t>41</w:t>
      </w:r>
      <w:r w:rsidRPr="000D3BFF">
        <w:rPr>
          <w:rFonts w:ascii="Book Antiqua" w:eastAsia="DengXian" w:hAnsi="Book Antiqua"/>
          <w:szCs w:val="24"/>
          <w:lang w:eastAsia="zh-CN"/>
        </w:rPr>
        <w:t>: 1112-1118 [PMID: 21816871 DOI: 10.1093/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jjco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>/hyr104]</w:t>
      </w:r>
    </w:p>
    <w:p w14:paraId="3C761AF3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6 </w:t>
      </w:r>
      <w:r w:rsidRPr="000D3BFF">
        <w:rPr>
          <w:rFonts w:ascii="Book Antiqua" w:eastAsia="DengXian" w:hAnsi="Book Antiqua"/>
          <w:b/>
          <w:szCs w:val="24"/>
          <w:lang w:eastAsia="zh-CN"/>
        </w:rPr>
        <w:t>Cohen 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Hack TF, de Moor C, Katz J, Goss PE. The effects of type of surgery and time on psychological adjustment in women after breast cancer treatment. </w:t>
      </w:r>
      <w:r w:rsidRPr="000D3BFF">
        <w:rPr>
          <w:rFonts w:ascii="Book Antiqua" w:eastAsia="DengXian" w:hAnsi="Book Antiqua"/>
          <w:i/>
          <w:szCs w:val="24"/>
          <w:lang w:eastAsia="zh-CN"/>
        </w:rPr>
        <w:t>Ann Surg Oncol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2000; </w:t>
      </w:r>
      <w:r w:rsidRPr="000D3BFF">
        <w:rPr>
          <w:rFonts w:ascii="Book Antiqua" w:eastAsia="DengXian" w:hAnsi="Book Antiqua"/>
          <w:b/>
          <w:szCs w:val="24"/>
          <w:lang w:eastAsia="zh-CN"/>
        </w:rPr>
        <w:t>7</w:t>
      </w:r>
      <w:r w:rsidRPr="000D3BFF">
        <w:rPr>
          <w:rFonts w:ascii="Book Antiqua" w:eastAsia="DengXian" w:hAnsi="Book Antiqua"/>
          <w:szCs w:val="24"/>
          <w:lang w:eastAsia="zh-CN"/>
        </w:rPr>
        <w:t>: 427-434 [PMID: 10894138 DOI: 10.1007/s10434-000-0427-</w:t>
      </w:r>
      <w:r w:rsidRPr="000D3BFF">
        <w:rPr>
          <w:rFonts w:ascii="Book Antiqua" w:eastAsia="DengXian" w:hAnsi="Book Antiqua"/>
          <w:szCs w:val="24"/>
          <w:lang w:eastAsia="zh-CN"/>
        </w:rPr>
        <w:lastRenderedPageBreak/>
        <w:t>9]</w:t>
      </w:r>
    </w:p>
    <w:p w14:paraId="19F49ED1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7 </w:t>
      </w:r>
      <w:r w:rsidRPr="000D3BFF">
        <w:rPr>
          <w:rFonts w:ascii="Book Antiqua" w:eastAsia="DengXian" w:hAnsi="Book Antiqua"/>
          <w:b/>
          <w:szCs w:val="24"/>
          <w:lang w:eastAsia="zh-CN"/>
        </w:rPr>
        <w:t>Lim CC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Devi MK, Ang E. Anxiety in women with breast cancer undergoing treatment: a systematic review.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Int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Evid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Based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Healthc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2011; </w:t>
      </w:r>
      <w:r w:rsidRPr="000D3BFF">
        <w:rPr>
          <w:rFonts w:ascii="Book Antiqua" w:eastAsia="DengXian" w:hAnsi="Book Antiqua"/>
          <w:b/>
          <w:szCs w:val="24"/>
          <w:lang w:eastAsia="zh-CN"/>
        </w:rPr>
        <w:t>9</w:t>
      </w:r>
      <w:r w:rsidRPr="000D3BFF">
        <w:rPr>
          <w:rFonts w:ascii="Book Antiqua" w:eastAsia="DengXian" w:hAnsi="Book Antiqua"/>
          <w:szCs w:val="24"/>
          <w:lang w:eastAsia="zh-CN"/>
        </w:rPr>
        <w:t>: 215-235 [PMID: 21884450 DOI: 10.1111/j.1744-1609.2011.00221.x]</w:t>
      </w:r>
    </w:p>
    <w:p w14:paraId="587D76CA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8 </w:t>
      </w:r>
      <w:r w:rsidRPr="000D3BFF">
        <w:rPr>
          <w:rFonts w:ascii="Book Antiqua" w:eastAsia="DengXian" w:hAnsi="Book Antiqua"/>
          <w:b/>
          <w:szCs w:val="24"/>
          <w:lang w:eastAsia="zh-CN"/>
        </w:rPr>
        <w:t>Barraclough J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Pinder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P, Cruddas M, Osmond C, Taylor I, Perry M. Life events and breast cancer prognosis. </w:t>
      </w:r>
      <w:r w:rsidRPr="000D3BFF">
        <w:rPr>
          <w:rFonts w:ascii="Book Antiqua" w:eastAsia="DengXian" w:hAnsi="Book Antiqua"/>
          <w:i/>
          <w:szCs w:val="24"/>
          <w:lang w:eastAsia="zh-CN"/>
        </w:rPr>
        <w:t>BMJ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1992; </w:t>
      </w:r>
      <w:r w:rsidRPr="000D3BFF">
        <w:rPr>
          <w:rFonts w:ascii="Book Antiqua" w:eastAsia="DengXian" w:hAnsi="Book Antiqua"/>
          <w:b/>
          <w:szCs w:val="24"/>
          <w:lang w:eastAsia="zh-CN"/>
        </w:rPr>
        <w:t>304</w:t>
      </w:r>
      <w:r w:rsidRPr="000D3BFF">
        <w:rPr>
          <w:rFonts w:ascii="Book Antiqua" w:eastAsia="DengXian" w:hAnsi="Book Antiqua"/>
          <w:szCs w:val="24"/>
          <w:lang w:eastAsia="zh-CN"/>
        </w:rPr>
        <w:t>: 1078-1081 [PMID: 1586819 DOI: 10.1136/bmj.304.6834.1078]</w:t>
      </w:r>
    </w:p>
    <w:p w14:paraId="60430C6E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9 </w:t>
      </w:r>
      <w:r w:rsidRPr="000D3BFF">
        <w:rPr>
          <w:rFonts w:ascii="Book Antiqua" w:eastAsia="DengXian" w:hAnsi="Book Antiqua"/>
          <w:b/>
          <w:szCs w:val="24"/>
          <w:lang w:eastAsia="zh-CN"/>
        </w:rPr>
        <w:t>Shim EJ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Mehnert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A, Koyama A, Cho SJ, Inui H, Paik NS, Koch U. Health-related quality of life in breast cancer: A cross-cultural survey of German, Japanese, and South Korean patients. </w:t>
      </w:r>
      <w:r w:rsidRPr="000D3BFF">
        <w:rPr>
          <w:rFonts w:ascii="Book Antiqua" w:eastAsia="DengXian" w:hAnsi="Book Antiqua"/>
          <w:i/>
          <w:szCs w:val="24"/>
          <w:lang w:eastAsia="zh-CN"/>
        </w:rPr>
        <w:t>Breast Cancer Res Treat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2006; </w:t>
      </w:r>
      <w:r w:rsidRPr="000D3BFF">
        <w:rPr>
          <w:rFonts w:ascii="Book Antiqua" w:eastAsia="DengXian" w:hAnsi="Book Antiqua"/>
          <w:b/>
          <w:szCs w:val="24"/>
          <w:lang w:eastAsia="zh-CN"/>
        </w:rPr>
        <w:t>99</w:t>
      </w:r>
      <w:r w:rsidRPr="000D3BFF">
        <w:rPr>
          <w:rFonts w:ascii="Book Antiqua" w:eastAsia="DengXian" w:hAnsi="Book Antiqua"/>
          <w:szCs w:val="24"/>
          <w:lang w:eastAsia="zh-CN"/>
        </w:rPr>
        <w:t>: 341-350 [PMID: 16685589 DOI: 10.1007/s10549-006-9216-x]</w:t>
      </w:r>
    </w:p>
    <w:p w14:paraId="0740CB21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10 </w:t>
      </w:r>
      <w:r w:rsidRPr="000D3BFF">
        <w:rPr>
          <w:rFonts w:ascii="Book Antiqua" w:eastAsia="DengXian" w:hAnsi="Book Antiqua"/>
          <w:b/>
          <w:szCs w:val="24"/>
          <w:lang w:eastAsia="zh-CN"/>
        </w:rPr>
        <w:t>Hirai K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Shiozaki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M,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Motooka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H, Arai H, Koyama A, Inui H,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Uchitomi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Y. Discrimination between worry and anxiety among cancer patients: development of a Brief Cancer-Related Worry Inventory.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Psychooncology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2008; </w:t>
      </w:r>
      <w:r w:rsidRPr="000D3BFF">
        <w:rPr>
          <w:rFonts w:ascii="Book Antiqua" w:eastAsia="DengXian" w:hAnsi="Book Antiqua"/>
          <w:b/>
          <w:szCs w:val="24"/>
          <w:lang w:eastAsia="zh-CN"/>
        </w:rPr>
        <w:t>17</w:t>
      </w:r>
      <w:r w:rsidRPr="000D3BFF">
        <w:rPr>
          <w:rFonts w:ascii="Book Antiqua" w:eastAsia="DengXian" w:hAnsi="Book Antiqua"/>
          <w:szCs w:val="24"/>
          <w:lang w:eastAsia="zh-CN"/>
        </w:rPr>
        <w:t>: 1172-1179 [PMID: 18457339 DOI: 10.1002/pon.1348]</w:t>
      </w:r>
    </w:p>
    <w:p w14:paraId="5BBD6B6E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11 </w:t>
      </w:r>
      <w:r w:rsidRPr="000D3BFF">
        <w:rPr>
          <w:rFonts w:ascii="Book Antiqua" w:eastAsia="DengXian" w:hAnsi="Book Antiqua"/>
          <w:b/>
          <w:szCs w:val="24"/>
          <w:lang w:eastAsia="zh-CN"/>
        </w:rPr>
        <w:t>Matsui T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Tanimukai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H. The use of psychosocial support services among Japanese breast cancer survivors.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Jpn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Clin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Oncol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2017; </w:t>
      </w:r>
      <w:r w:rsidRPr="000D3BFF">
        <w:rPr>
          <w:rFonts w:ascii="Book Antiqua" w:eastAsia="DengXian" w:hAnsi="Book Antiqua"/>
          <w:b/>
          <w:szCs w:val="24"/>
          <w:lang w:eastAsia="zh-CN"/>
        </w:rPr>
        <w:t>47</w:t>
      </w:r>
      <w:r w:rsidRPr="000D3BFF">
        <w:rPr>
          <w:rFonts w:ascii="Book Antiqua" w:eastAsia="DengXian" w:hAnsi="Book Antiqua"/>
          <w:szCs w:val="24"/>
          <w:lang w:eastAsia="zh-CN"/>
        </w:rPr>
        <w:t>: 743-748 [PMID: 28472443 DOI: 10.1093/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jjco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>/hyx058]</w:t>
      </w:r>
    </w:p>
    <w:p w14:paraId="0CCF4EE1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12 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Mavridou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P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Dimitriou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V,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Manataki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A,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Arnaoutoglou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E, Papadopoulos G. Patient's anxiety and fear of anesthesia: effect of gender, age, education, and previous experience of anesthesia. A survey of 400 patients. </w:t>
      </w:r>
      <w:r w:rsidRPr="000D3BFF">
        <w:rPr>
          <w:rFonts w:ascii="Book Antiqua" w:eastAsia="DengXian" w:hAnsi="Book Antiqua"/>
          <w:i/>
          <w:szCs w:val="24"/>
          <w:lang w:eastAsia="zh-CN"/>
        </w:rPr>
        <w:t xml:space="preserve">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Anesth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2013; </w:t>
      </w:r>
      <w:r w:rsidRPr="000D3BFF">
        <w:rPr>
          <w:rFonts w:ascii="Book Antiqua" w:eastAsia="DengXian" w:hAnsi="Book Antiqua"/>
          <w:b/>
          <w:szCs w:val="24"/>
          <w:lang w:eastAsia="zh-CN"/>
        </w:rPr>
        <w:t>27</w:t>
      </w:r>
      <w:r w:rsidRPr="000D3BFF">
        <w:rPr>
          <w:rFonts w:ascii="Book Antiqua" w:eastAsia="DengXian" w:hAnsi="Book Antiqua"/>
          <w:szCs w:val="24"/>
          <w:lang w:eastAsia="zh-CN"/>
        </w:rPr>
        <w:t>: 104-108 [PMID: 22864564 DOI: 10.1007/s00540-012-1460-0]</w:t>
      </w:r>
    </w:p>
    <w:p w14:paraId="0811C125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13 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Jawaid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M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Mushtaq A, Mukhtar S, Khan Z. Preoperative anxiety before elective surgery. </w:t>
      </w:r>
      <w:r w:rsidRPr="000D3BFF">
        <w:rPr>
          <w:rFonts w:ascii="Book Antiqua" w:eastAsia="DengXian" w:hAnsi="Book Antiqua"/>
          <w:i/>
          <w:szCs w:val="24"/>
          <w:lang w:eastAsia="zh-CN"/>
        </w:rPr>
        <w:t>Neurosciences (Riyadh)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2007; </w:t>
      </w:r>
      <w:r w:rsidRPr="000D3BFF">
        <w:rPr>
          <w:rFonts w:ascii="Book Antiqua" w:eastAsia="DengXian" w:hAnsi="Book Antiqua"/>
          <w:b/>
          <w:szCs w:val="24"/>
          <w:lang w:eastAsia="zh-CN"/>
        </w:rPr>
        <w:t>12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: 145-148 [PMID: 21857597 DOI: </w:t>
      </w:r>
      <w:r w:rsidRPr="000D3BFF">
        <w:rPr>
          <w:rFonts w:ascii="Book Antiqua" w:eastAsia="DengXian" w:hAnsi="Book Antiqua"/>
          <w:szCs w:val="24"/>
          <w:lang w:eastAsia="zh-CN"/>
        </w:rPr>
        <w:lastRenderedPageBreak/>
        <w:t>10.1007/s00234-006-0198-5]</w:t>
      </w:r>
    </w:p>
    <w:p w14:paraId="2C2B4CC8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14 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Karanci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AN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Dirik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G. Predictors of pre- and postoperative anxiety in emergency surgery patients. </w:t>
      </w:r>
      <w:r w:rsidRPr="000D3BFF">
        <w:rPr>
          <w:rFonts w:ascii="Book Antiqua" w:eastAsia="DengXian" w:hAnsi="Book Antiqua"/>
          <w:i/>
          <w:szCs w:val="24"/>
          <w:lang w:eastAsia="zh-CN"/>
        </w:rPr>
        <w:t xml:space="preserve">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Psychosom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Res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2003; </w:t>
      </w:r>
      <w:r w:rsidRPr="000D3BFF">
        <w:rPr>
          <w:rFonts w:ascii="Book Antiqua" w:eastAsia="DengXian" w:hAnsi="Book Antiqua"/>
          <w:b/>
          <w:szCs w:val="24"/>
          <w:lang w:eastAsia="zh-CN"/>
        </w:rPr>
        <w:t>55</w:t>
      </w:r>
      <w:r w:rsidRPr="000D3BFF">
        <w:rPr>
          <w:rFonts w:ascii="Book Antiqua" w:eastAsia="DengXian" w:hAnsi="Book Antiqua"/>
          <w:szCs w:val="24"/>
          <w:lang w:eastAsia="zh-CN"/>
        </w:rPr>
        <w:t>: 363-369 [PMID: 14507548 DOI: 10.1016/s0022-3999(02)00631-1]</w:t>
      </w:r>
    </w:p>
    <w:p w14:paraId="142D722B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15 </w:t>
      </w:r>
      <w:r w:rsidRPr="000D3BFF">
        <w:rPr>
          <w:rFonts w:ascii="Book Antiqua" w:eastAsia="DengXian" w:hAnsi="Book Antiqua"/>
          <w:b/>
          <w:szCs w:val="24"/>
          <w:lang w:eastAsia="zh-CN"/>
        </w:rPr>
        <w:t>Yilmaz M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Sezer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H,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Gürler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H,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Bekar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M. Predictors of preoperative anxiety in surgical inpatients. </w:t>
      </w:r>
      <w:r w:rsidRPr="000D3BFF">
        <w:rPr>
          <w:rFonts w:ascii="Book Antiqua" w:eastAsia="DengXian" w:hAnsi="Book Antiqua"/>
          <w:i/>
          <w:szCs w:val="24"/>
          <w:lang w:eastAsia="zh-CN"/>
        </w:rPr>
        <w:t xml:space="preserve">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Clin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Nurs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2012; </w:t>
      </w:r>
      <w:r w:rsidRPr="000D3BFF">
        <w:rPr>
          <w:rFonts w:ascii="Book Antiqua" w:eastAsia="DengXian" w:hAnsi="Book Antiqua"/>
          <w:b/>
          <w:szCs w:val="24"/>
          <w:lang w:eastAsia="zh-CN"/>
        </w:rPr>
        <w:t>21</w:t>
      </w:r>
      <w:r w:rsidRPr="000D3BFF">
        <w:rPr>
          <w:rFonts w:ascii="Book Antiqua" w:eastAsia="DengXian" w:hAnsi="Book Antiqua"/>
          <w:szCs w:val="24"/>
          <w:lang w:eastAsia="zh-CN"/>
        </w:rPr>
        <w:t>: 956-964 [PMID: 21812848 DOI: 10.1111/j.1365-2702.2011.03799.x]</w:t>
      </w:r>
    </w:p>
    <w:p w14:paraId="2E81A979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16 </w:t>
      </w:r>
      <w:r w:rsidRPr="000D3BFF">
        <w:rPr>
          <w:rFonts w:ascii="Book Antiqua" w:eastAsia="DengXian" w:hAnsi="Book Antiqua"/>
          <w:b/>
          <w:szCs w:val="24"/>
          <w:lang w:eastAsia="zh-CN"/>
        </w:rPr>
        <w:t>Doll KM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Barber EL,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Bensen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JT, Snavely AC, Gehrig PA. The health-related quality of life journey of gynecologic oncology surgical patients: Implications for the incorporation of patient-reported outcomes into surgical quality metrics.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Gynecol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Oncol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2016; </w:t>
      </w:r>
      <w:r w:rsidRPr="000D3BFF">
        <w:rPr>
          <w:rFonts w:ascii="Book Antiqua" w:eastAsia="DengXian" w:hAnsi="Book Antiqua"/>
          <w:b/>
          <w:szCs w:val="24"/>
          <w:lang w:eastAsia="zh-CN"/>
        </w:rPr>
        <w:t>141</w:t>
      </w:r>
      <w:r w:rsidRPr="000D3BFF">
        <w:rPr>
          <w:rFonts w:ascii="Book Antiqua" w:eastAsia="DengXian" w:hAnsi="Book Antiqua"/>
          <w:szCs w:val="24"/>
          <w:lang w:eastAsia="zh-CN"/>
        </w:rPr>
        <w:t>: 329-335 [PMID: 26957479 DOI: 10.1016/j.ygyno.2016.03.003]</w:t>
      </w:r>
    </w:p>
    <w:p w14:paraId="3F4F563B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17 </w:t>
      </w:r>
      <w:r w:rsidRPr="000D3BFF">
        <w:rPr>
          <w:rFonts w:ascii="Book Antiqua" w:eastAsia="DengXian" w:hAnsi="Book Antiqua"/>
          <w:b/>
          <w:szCs w:val="24"/>
          <w:lang w:eastAsia="zh-CN"/>
        </w:rPr>
        <w:t>Koizumi A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Matsushima E, Mochizuki Y,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Omura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K,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Amagasa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T. Changes in the psychological characteristics of oral cancer patients in the perioperative period: a quantitative evaluation. </w:t>
      </w:r>
      <w:r w:rsidRPr="000D3BFF">
        <w:rPr>
          <w:rFonts w:ascii="Book Antiqua" w:eastAsia="DengXian" w:hAnsi="Book Antiqua"/>
          <w:i/>
          <w:szCs w:val="24"/>
          <w:lang w:eastAsia="zh-CN"/>
        </w:rPr>
        <w:t>J Med Dent Sci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 2013; </w:t>
      </w:r>
      <w:r w:rsidRPr="000D3BFF">
        <w:rPr>
          <w:rFonts w:ascii="Book Antiqua" w:eastAsia="DengXian" w:hAnsi="Book Antiqua"/>
          <w:b/>
          <w:szCs w:val="24"/>
          <w:lang w:eastAsia="zh-CN"/>
        </w:rPr>
        <w:t>60</w:t>
      </w:r>
      <w:r w:rsidRPr="000D3BFF">
        <w:rPr>
          <w:rFonts w:ascii="Book Antiqua" w:eastAsia="DengXian" w:hAnsi="Book Antiqua"/>
          <w:szCs w:val="24"/>
          <w:lang w:eastAsia="zh-CN"/>
        </w:rPr>
        <w:t>: 41-53 [PMID: 23917961 DOI: 10.7494/mafe.2013.39.1.36]</w:t>
      </w:r>
    </w:p>
    <w:p w14:paraId="61ABF604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18 </w:t>
      </w:r>
      <w:r w:rsidRPr="000D3BFF">
        <w:rPr>
          <w:rFonts w:ascii="Book Antiqua" w:eastAsia="DengXian" w:hAnsi="Book Antiqua"/>
          <w:b/>
          <w:szCs w:val="24"/>
          <w:lang w:eastAsia="zh-CN"/>
        </w:rPr>
        <w:t>Aznar-</w:t>
      </w:r>
      <w:proofErr w:type="spellStart"/>
      <w:r w:rsidRPr="000D3BFF">
        <w:rPr>
          <w:rFonts w:ascii="Book Antiqua" w:eastAsia="DengXian" w:hAnsi="Book Antiqua"/>
          <w:b/>
          <w:szCs w:val="24"/>
          <w:lang w:eastAsia="zh-CN"/>
        </w:rPr>
        <w:t>Arasa</w:t>
      </w:r>
      <w:proofErr w:type="spellEnd"/>
      <w:r w:rsidRPr="000D3BFF">
        <w:rPr>
          <w:rFonts w:ascii="Book Antiqua" w:eastAsia="DengXian" w:hAnsi="Book Antiqua"/>
          <w:b/>
          <w:szCs w:val="24"/>
          <w:lang w:eastAsia="zh-CN"/>
        </w:rPr>
        <w:t xml:space="preserve"> 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Figueiredo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R,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Valmaseda-Castellón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E, Gay-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Escoda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C. Patient anxiety and surgical difficulty in impacted lower third molar extractions: a prospective cohort study.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Int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J Oral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Maxillofac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Surg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2014; </w:t>
      </w:r>
      <w:r w:rsidRPr="000D3BFF">
        <w:rPr>
          <w:rFonts w:ascii="Book Antiqua" w:eastAsia="DengXian" w:hAnsi="Book Antiqua"/>
          <w:b/>
          <w:szCs w:val="24"/>
          <w:lang w:eastAsia="zh-CN"/>
        </w:rPr>
        <w:t>43</w:t>
      </w:r>
      <w:r w:rsidRPr="000D3BFF">
        <w:rPr>
          <w:rFonts w:ascii="Book Antiqua" w:eastAsia="DengXian" w:hAnsi="Book Antiqua"/>
          <w:szCs w:val="24"/>
          <w:lang w:eastAsia="zh-CN"/>
        </w:rPr>
        <w:t>: 1131-1136 [PMID: 24837553 DOI: 10.1016/j.ijom.2014.04.005]</w:t>
      </w:r>
    </w:p>
    <w:p w14:paraId="1D09D677" w14:textId="77777777" w:rsidR="000D3BFF" w:rsidRPr="000D3BFF" w:rsidRDefault="000D3BFF" w:rsidP="00325736">
      <w:pPr>
        <w:spacing w:line="360" w:lineRule="auto"/>
        <w:rPr>
          <w:rFonts w:ascii="Book Antiqua" w:eastAsia="DengXian" w:hAnsi="Book Antiqua"/>
          <w:szCs w:val="24"/>
          <w:lang w:eastAsia="zh-CN"/>
        </w:rPr>
      </w:pPr>
      <w:r w:rsidRPr="000D3BFF">
        <w:rPr>
          <w:rFonts w:ascii="Book Antiqua" w:eastAsia="DengXian" w:hAnsi="Book Antiqua"/>
          <w:szCs w:val="24"/>
          <w:lang w:eastAsia="zh-CN"/>
        </w:rPr>
        <w:t xml:space="preserve">19 </w:t>
      </w:r>
      <w:r w:rsidRPr="000D3BFF">
        <w:rPr>
          <w:rFonts w:ascii="Book Antiqua" w:eastAsia="DengXian" w:hAnsi="Book Antiqua"/>
          <w:b/>
          <w:szCs w:val="24"/>
          <w:lang w:eastAsia="zh-CN"/>
        </w:rPr>
        <w:t>Gorman SL</w:t>
      </w:r>
      <w:r w:rsidRPr="000D3BFF">
        <w:rPr>
          <w:rFonts w:ascii="Book Antiqua" w:eastAsia="DengXian" w:hAnsi="Book Antiqua"/>
          <w:szCs w:val="24"/>
          <w:lang w:eastAsia="zh-CN"/>
        </w:rPr>
        <w:t xml:space="preserve">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Radtka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S, Melnick ME, Abrams GM, </w:t>
      </w:r>
      <w:proofErr w:type="spellStart"/>
      <w:r w:rsidRPr="000D3BFF">
        <w:rPr>
          <w:rFonts w:ascii="Book Antiqua" w:eastAsia="DengXian" w:hAnsi="Book Antiqua"/>
          <w:szCs w:val="24"/>
          <w:lang w:eastAsia="zh-CN"/>
        </w:rPr>
        <w:t>Byl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NN. Development and validation of the Function In Sitting Test in adults with acute stroke. </w:t>
      </w:r>
      <w:r w:rsidRPr="000D3BFF">
        <w:rPr>
          <w:rFonts w:ascii="Book Antiqua" w:eastAsia="DengXian" w:hAnsi="Book Antiqua"/>
          <w:i/>
          <w:szCs w:val="24"/>
          <w:lang w:eastAsia="zh-CN"/>
        </w:rPr>
        <w:t xml:space="preserve">J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Neurol</w:t>
      </w:r>
      <w:proofErr w:type="spellEnd"/>
      <w:r w:rsidRPr="000D3BFF">
        <w:rPr>
          <w:rFonts w:ascii="Book Antiqua" w:eastAsia="DengXian" w:hAnsi="Book Antiqua"/>
          <w:i/>
          <w:szCs w:val="24"/>
          <w:lang w:eastAsia="zh-CN"/>
        </w:rPr>
        <w:t xml:space="preserve"> Phys </w:t>
      </w:r>
      <w:proofErr w:type="spellStart"/>
      <w:r w:rsidRPr="000D3BFF">
        <w:rPr>
          <w:rFonts w:ascii="Book Antiqua" w:eastAsia="DengXian" w:hAnsi="Book Antiqua"/>
          <w:i/>
          <w:szCs w:val="24"/>
          <w:lang w:eastAsia="zh-CN"/>
        </w:rPr>
        <w:t>Ther</w:t>
      </w:r>
      <w:proofErr w:type="spellEnd"/>
      <w:r w:rsidRPr="000D3BFF">
        <w:rPr>
          <w:rFonts w:ascii="Book Antiqua" w:eastAsia="DengXian" w:hAnsi="Book Antiqua"/>
          <w:szCs w:val="24"/>
          <w:lang w:eastAsia="zh-CN"/>
        </w:rPr>
        <w:t xml:space="preserve"> 2010; </w:t>
      </w:r>
      <w:r w:rsidRPr="000D3BFF">
        <w:rPr>
          <w:rFonts w:ascii="Book Antiqua" w:eastAsia="DengXian" w:hAnsi="Book Antiqua"/>
          <w:b/>
          <w:szCs w:val="24"/>
          <w:lang w:eastAsia="zh-CN"/>
        </w:rPr>
        <w:t>34</w:t>
      </w:r>
      <w:r w:rsidRPr="000D3BFF">
        <w:rPr>
          <w:rFonts w:ascii="Book Antiqua" w:eastAsia="DengXian" w:hAnsi="Book Antiqua"/>
          <w:szCs w:val="24"/>
          <w:lang w:eastAsia="zh-CN"/>
        </w:rPr>
        <w:t>: 150-160 [PMID: 20716989 DOI: 10.1097/NPT.0b013e3181f0065f]</w:t>
      </w:r>
    </w:p>
    <w:p w14:paraId="02BEA724" w14:textId="0936D37C" w:rsidR="000D3BFF" w:rsidRDefault="000D3BFF" w:rsidP="00325736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eastAsia="en-US" w:bidi="hi-IN"/>
        </w:rPr>
      </w:pPr>
      <w:bookmarkStart w:id="140" w:name="OLE_LINK502"/>
      <w:bookmarkStart w:id="141" w:name="OLE_LINK480"/>
      <w:bookmarkStart w:id="142" w:name="OLE_LINK2090"/>
      <w:bookmarkStart w:id="143" w:name="OLE_LINK2200"/>
      <w:bookmarkStart w:id="144" w:name="OLE_LINK2199"/>
      <w:bookmarkStart w:id="145" w:name="OLE_LINK2198"/>
      <w:bookmarkStart w:id="146" w:name="OLE_LINK2162"/>
      <w:bookmarkStart w:id="147" w:name="OLE_LINK1963"/>
      <w:bookmarkStart w:id="148" w:name="OLE_LINK1962"/>
      <w:bookmarkStart w:id="149" w:name="OLE_LINK1812"/>
      <w:bookmarkStart w:id="150" w:name="OLE_LINK1811"/>
      <w:bookmarkStart w:id="151" w:name="OLE_LINK1807"/>
      <w:bookmarkStart w:id="152" w:name="OLE_LINK1806"/>
      <w:bookmarkStart w:id="153" w:name="OLE_LINK1636"/>
      <w:bookmarkStart w:id="154" w:name="OLE_LINK1845"/>
      <w:bookmarkStart w:id="155" w:name="OLE_LINK1844"/>
      <w:bookmarkStart w:id="156" w:name="OLE_LINK1843"/>
      <w:bookmarkStart w:id="157" w:name="OLE_LINK1803"/>
      <w:bookmarkStart w:id="158" w:name="OLE_LINK1802"/>
      <w:bookmarkStart w:id="159" w:name="OLE_LINK1801"/>
      <w:bookmarkStart w:id="160" w:name="OLE_LINK1800"/>
      <w:bookmarkStart w:id="161" w:name="OLE_LINK1282"/>
      <w:bookmarkStart w:id="162" w:name="OLE_LINK1266"/>
      <w:bookmarkStart w:id="163" w:name="OLE_LINK1264"/>
      <w:bookmarkStart w:id="164" w:name="OLE_LINK1261"/>
      <w:bookmarkStart w:id="165" w:name="OLE_LINK1260"/>
      <w:bookmarkStart w:id="166" w:name="OLE_LINK1044"/>
      <w:bookmarkStart w:id="167" w:name="OLE_LINK1043"/>
      <w:bookmarkStart w:id="168" w:name="OLE_LINK1039"/>
      <w:bookmarkStart w:id="169" w:name="OLE_LINK1038"/>
      <w:bookmarkStart w:id="170" w:name="OLE_LINK1036"/>
      <w:bookmarkStart w:id="171" w:name="OLE_LINK1035"/>
      <w:bookmarkStart w:id="172" w:name="OLE_LINK987"/>
      <w:bookmarkStart w:id="173" w:name="OLE_LINK947"/>
      <w:bookmarkStart w:id="174" w:name="OLE_LINK946"/>
      <w:bookmarkStart w:id="175" w:name="OLE_LINK945"/>
      <w:bookmarkStart w:id="176" w:name="OLE_LINK1127"/>
      <w:bookmarkStart w:id="177" w:name="OLE_LINK962"/>
      <w:bookmarkStart w:id="178" w:name="OLE_LINK959"/>
      <w:bookmarkStart w:id="179" w:name="OLE_LINK1185"/>
      <w:bookmarkStart w:id="180" w:name="OLE_LINK1159"/>
      <w:bookmarkStart w:id="181" w:name="OLE_LINK1158"/>
      <w:bookmarkStart w:id="182" w:name="OLE_LINK1157"/>
      <w:bookmarkStart w:id="183" w:name="OLE_LINK1156"/>
      <w:bookmarkStart w:id="184" w:name="OLE_LINK1065"/>
      <w:bookmarkStart w:id="185" w:name="OLE_LINK1064"/>
      <w:bookmarkStart w:id="186" w:name="OLE_LINK1023"/>
      <w:bookmarkStart w:id="187" w:name="OLE_LINK1022"/>
      <w:bookmarkStart w:id="188" w:name="OLE_LINK1021"/>
      <w:r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>
        <w:rPr>
          <w:rFonts w:ascii="Book Antiqua" w:hAnsi="Book Antiqua" w:cs="Arial"/>
          <w:b/>
          <w:noProof/>
          <w:lang w:val="it-IT" w:bidi="hi-IN"/>
        </w:rPr>
        <w:t>:</w:t>
      </w:r>
      <w:r w:rsidR="00354DC0">
        <w:rPr>
          <w:rFonts w:ascii="Book Antiqua" w:hAnsi="Book Antiqua"/>
        </w:rPr>
        <w:t xml:space="preserve"> </w:t>
      </w:r>
      <w:proofErr w:type="spellStart"/>
      <w:r w:rsidR="00325736" w:rsidRPr="00325736">
        <w:rPr>
          <w:rFonts w:ascii="Book Antiqua" w:hAnsi="Book Antiqua"/>
        </w:rPr>
        <w:t>Ulker</w:t>
      </w:r>
      <w:proofErr w:type="spellEnd"/>
      <w:r w:rsidR="00325736">
        <w:rPr>
          <w:rFonts w:ascii="Book Antiqua" w:hAnsi="Book Antiqua"/>
        </w:rPr>
        <w:t xml:space="preserve"> K </w:t>
      </w:r>
      <w:r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>
        <w:rPr>
          <w:rFonts w:ascii="Book Antiqua" w:hAnsi="Book Antiqua" w:cs="Mangal"/>
          <w:b/>
          <w:bCs/>
          <w:lang w:val="it-IT" w:bidi="hi-IN"/>
        </w:rPr>
        <w:t>:</w:t>
      </w:r>
      <w:r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>
        <w:rPr>
          <w:rFonts w:ascii="Book Antiqua" w:hAnsi="Book Antiqua" w:cs="Mangal"/>
          <w:bCs/>
          <w:lang w:val="it-IT" w:bidi="hi-IN"/>
        </w:rPr>
        <w:t>Ma YJ</w:t>
      </w:r>
      <w:r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>
        <w:rPr>
          <w:rFonts w:ascii="Book Antiqua" w:hAnsi="Book Antiqua" w:cs="Mangal"/>
          <w:b/>
          <w:bCs/>
          <w:lang w:val="it-IT" w:bidi="hi-IN"/>
        </w:rPr>
        <w:t>:</w:t>
      </w:r>
      <w:r w:rsidR="00354DC0">
        <w:rPr>
          <w:rFonts w:ascii="Book Antiqua" w:hAnsi="Book Antiqua" w:cs="Mangal"/>
          <w:b/>
          <w:bCs/>
          <w:lang w:val="it-IT" w:bidi="hi-IN"/>
        </w:rPr>
        <w:t xml:space="preserve"> </w:t>
      </w:r>
      <w:r>
        <w:rPr>
          <w:rFonts w:ascii="Book Antiqua" w:eastAsia="Lucida Sans Unicode" w:hAnsi="Book Antiqua" w:cs="Mangal"/>
          <w:b/>
          <w:bCs/>
          <w:lang w:val="it-IT" w:eastAsia="hi-IN" w:bidi="hi-IN"/>
        </w:rPr>
        <w:t>E-Editor</w:t>
      </w:r>
      <w:r>
        <w:rPr>
          <w:rFonts w:ascii="Book Antiqua" w:hAnsi="Book Antiqua" w:cs="Mangal"/>
          <w:b/>
          <w:bCs/>
          <w:lang w:val="it-IT" w:bidi="hi-IN"/>
        </w:rPr>
        <w:t>:</w:t>
      </w:r>
      <w:r>
        <w:rPr>
          <w:lang w:val="it-IT"/>
        </w:rPr>
        <w:t xml:space="preserve"> </w:t>
      </w:r>
    </w:p>
    <w:p w14:paraId="671EBEFB" w14:textId="77777777" w:rsidR="000D3BFF" w:rsidRDefault="000D3BFF" w:rsidP="00325736">
      <w:pPr>
        <w:suppressAutoHyphens/>
        <w:spacing w:line="360" w:lineRule="auto"/>
        <w:rPr>
          <w:rFonts w:ascii="Book Antiqua" w:hAnsi="Book Antiqua" w:cs="Mangal"/>
          <w:b/>
          <w:bCs/>
          <w:lang w:val="it-IT" w:eastAsia="pt-BR" w:bidi="hi-IN"/>
        </w:rPr>
      </w:pPr>
    </w:p>
    <w:p w14:paraId="21919827" w14:textId="47428765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</w:rPr>
      </w:pPr>
      <w:r>
        <w:rPr>
          <w:rFonts w:ascii="Book Antiqua" w:hAnsi="Book Antiqua" w:cs="Helvetica"/>
          <w:b/>
        </w:rPr>
        <w:t xml:space="preserve">Specialty type: </w:t>
      </w:r>
      <w:r w:rsidR="00F11DD4" w:rsidRPr="00F11DD4">
        <w:rPr>
          <w:rFonts w:ascii="Book Antiqua" w:eastAsia="Microsoft YaHei" w:hAnsi="Book Antiqua" w:cs="SimSun"/>
        </w:rPr>
        <w:t>Obstetrics and gynecology</w:t>
      </w:r>
    </w:p>
    <w:p w14:paraId="6986C909" w14:textId="3553CF83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lang w:val="pt-BR"/>
        </w:rPr>
      </w:pPr>
      <w:r>
        <w:rPr>
          <w:rFonts w:ascii="Book Antiqua" w:hAnsi="Book Antiqua" w:cs="Helvetica"/>
          <w:b/>
        </w:rPr>
        <w:t xml:space="preserve">Country of origin: </w:t>
      </w:r>
      <w:r w:rsidR="004F103A" w:rsidRPr="004F103A">
        <w:rPr>
          <w:rFonts w:ascii="Book Antiqua" w:hAnsi="Book Antiqua" w:cs="Helvetica"/>
        </w:rPr>
        <w:t>Japan</w:t>
      </w:r>
    </w:p>
    <w:p w14:paraId="72DB594D" w14:textId="77777777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Peer-review report classification</w:t>
      </w:r>
    </w:p>
    <w:p w14:paraId="63FDC28D" w14:textId="49C37C5C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Grade A (Excellent): </w:t>
      </w:r>
      <w:r w:rsidR="008E6161">
        <w:rPr>
          <w:rFonts w:ascii="Book Antiqua" w:hAnsi="Book Antiqua" w:cs="Helvetica"/>
        </w:rPr>
        <w:t>0</w:t>
      </w:r>
    </w:p>
    <w:p w14:paraId="191D8480" w14:textId="29042EC1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Grade B (Very good): </w:t>
      </w:r>
      <w:r w:rsidR="008E6161">
        <w:rPr>
          <w:rFonts w:ascii="Book Antiqua" w:hAnsi="Book Antiqua" w:cs="Helvetica"/>
        </w:rPr>
        <w:t>0</w:t>
      </w:r>
    </w:p>
    <w:p w14:paraId="1C70DDD9" w14:textId="0F93EC81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Grade C (Good): </w:t>
      </w:r>
      <w:r w:rsidR="008E6161">
        <w:rPr>
          <w:rFonts w:ascii="Book Antiqua" w:hAnsi="Book Antiqua" w:cs="Helvetica"/>
        </w:rPr>
        <w:t>C</w:t>
      </w:r>
    </w:p>
    <w:p w14:paraId="30FB7BEA" w14:textId="77777777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Grade D (Fair): </w:t>
      </w:r>
      <w:bookmarkEnd w:id="140"/>
      <w:bookmarkEnd w:id="141"/>
      <w:r>
        <w:rPr>
          <w:rFonts w:ascii="Book Antiqua" w:hAnsi="Book Antiqua" w:cs="Helvetica"/>
        </w:rPr>
        <w:t>0</w:t>
      </w:r>
    </w:p>
    <w:p w14:paraId="3ACD8EAF" w14:textId="77777777" w:rsidR="000D3BFF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Grade E (Poor): 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>
        <w:rPr>
          <w:rFonts w:ascii="Book Antiqua" w:hAnsi="Book Antiqua" w:cs="Helvetica"/>
        </w:rPr>
        <w:t>0</w:t>
      </w:r>
    </w:p>
    <w:p w14:paraId="3EC2523D" w14:textId="55AFF6E6" w:rsidR="00162302" w:rsidRDefault="00162302" w:rsidP="00325736">
      <w:pPr>
        <w:spacing w:line="36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br w:type="page"/>
      </w:r>
    </w:p>
    <w:p w14:paraId="24E34D2C" w14:textId="77777777" w:rsidR="00162302" w:rsidRDefault="00162302" w:rsidP="00325736">
      <w:pPr>
        <w:spacing w:line="360" w:lineRule="auto"/>
        <w:rPr>
          <w:rFonts w:ascii="DengXian" w:eastAsia="DengXian" w:hAnsi="DengXian" w:cs="SimSun"/>
          <w:color w:val="000000"/>
          <w:kern w:val="0"/>
          <w:sz w:val="22"/>
          <w:szCs w:val="22"/>
          <w:lang w:eastAsia="zh-CN"/>
        </w:rPr>
        <w:sectPr w:rsidR="00162302" w:rsidSect="002A5A59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A9FAF18" w14:textId="4CE8680B" w:rsidR="000D3BFF" w:rsidRPr="00162302" w:rsidRDefault="00162302" w:rsidP="00325736">
      <w:pPr>
        <w:spacing w:line="360" w:lineRule="auto"/>
        <w:rPr>
          <w:rFonts w:ascii="Book Antiqua" w:hAnsi="Book Antiqua"/>
          <w:b/>
          <w:bCs/>
          <w:szCs w:val="24"/>
        </w:rPr>
      </w:pPr>
      <w:r w:rsidRPr="00162302"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  <w:lastRenderedPageBreak/>
        <w:t>Table 1 Clinical demographics of the patients</w:t>
      </w:r>
    </w:p>
    <w:tbl>
      <w:tblPr>
        <w:tblW w:w="14400" w:type="dxa"/>
        <w:tblInd w:w="-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162302" w:rsidRPr="00162302" w14:paraId="5E046ACA" w14:textId="77777777" w:rsidTr="00162302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2D41D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02272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Total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634F2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High BCWI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A1755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Low BCWI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DF59D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-value</w:t>
            </w:r>
          </w:p>
        </w:tc>
      </w:tr>
      <w:tr w:rsidR="00162302" w:rsidRPr="00162302" w14:paraId="79CBE97F" w14:textId="77777777" w:rsidTr="00162302">
        <w:trPr>
          <w:trHeight w:val="330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81B0A8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2FEBE" w14:textId="539ED972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7044CE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=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19)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D36D1B" w14:textId="3468BE6C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7044CE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=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7)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0D737B" w14:textId="640C9404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7044CE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=</w:t>
            </w:r>
            <w:r w:rsidRPr="007044CE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12)</w:t>
            </w: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142B3F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</w:p>
        </w:tc>
      </w:tr>
      <w:tr w:rsidR="00162302" w:rsidRPr="00162302" w14:paraId="79A89250" w14:textId="77777777" w:rsidTr="00162302">
        <w:trPr>
          <w:trHeight w:val="330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EC9B6A2" w14:textId="62447BA5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Age (</w:t>
            </w:r>
            <w:proofErr w:type="spellStart"/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yr</w:t>
            </w:r>
            <w:proofErr w:type="spellEnd"/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B702451" w14:textId="7F6F2C1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53.5 ± 12.2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82E0B7F" w14:textId="359A6C94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45.4 ± 8.8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7BD954" w14:textId="54053873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58.3 ± 11.7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F4D75B0" w14:textId="4FC30451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0.023</w:t>
            </w:r>
          </w:p>
        </w:tc>
      </w:tr>
      <w:tr w:rsidR="00162302" w:rsidRPr="00162302" w14:paraId="2FEE5103" w14:textId="77777777" w:rsidTr="00162302">
        <w:trPr>
          <w:trHeight w:val="330"/>
        </w:trPr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01FBCD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Height (cm)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5C151" w14:textId="43DFF5EA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158.9 ± 5.2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75EBBC" w14:textId="46C197FF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160.5 ± 5.2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164B0" w14:textId="0598B25C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157.9 ± 5.1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0822A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0.313</w:t>
            </w:r>
          </w:p>
        </w:tc>
      </w:tr>
      <w:tr w:rsidR="00162302" w:rsidRPr="00162302" w14:paraId="781E84A5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64A6AC11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Body weight (kg)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923E90E" w14:textId="08515242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64.4 ± 14.3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1B0B8F8" w14:textId="300E659C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65.9 ± 19.2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3B4D7BD" w14:textId="4F0E680A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63.5 ± 11.5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BC538BE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0.742</w:t>
            </w:r>
          </w:p>
        </w:tc>
      </w:tr>
      <w:tr w:rsidR="00162302" w:rsidRPr="00162302" w14:paraId="7F1F790D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45D3B3EA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BMI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5A9E927" w14:textId="0BD00B6E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25.4 ± 5.4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2627281" w14:textId="0A0C8895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25.4 ± 6.9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5CFA9EF" w14:textId="785C3CA6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25.4 ±</w:t>
            </w:r>
            <w:r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4.6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AB72552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0.996</w:t>
            </w:r>
          </w:p>
        </w:tc>
      </w:tr>
      <w:tr w:rsidR="00162302" w:rsidRPr="00162302" w14:paraId="53508C1C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7573E5C0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A41E4AB" w14:textId="5F3E885E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561.6 ± 367.8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CEE5FF1" w14:textId="612F51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945.7 ± 211.1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FE38913" w14:textId="72D9F48E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337.5 ± 219.9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70E86A8" w14:textId="07896CFF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&lt;</w:t>
            </w:r>
            <w:r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0.001</w:t>
            </w:r>
          </w:p>
        </w:tc>
      </w:tr>
      <w:tr w:rsidR="00162302" w:rsidRPr="00162302" w14:paraId="016C8E27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541BE709" w14:textId="11E9E9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Affected organ (UB:UN</w:t>
            </w:r>
            <w:r>
              <w:rPr>
                <w:rFonts w:ascii="Book Antiqua" w:eastAsia="DengXian" w:hAnsi="Book Antiqua" w:hint="eastAsia"/>
                <w:color w:val="000000"/>
                <w:kern w:val="0"/>
                <w:szCs w:val="24"/>
                <w:lang w:eastAsia="zh-CN"/>
              </w:rPr>
              <w:t>:</w:t>
            </w: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OV)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D7B2E71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10:06:03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9B18DA8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3:02:02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B940905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7:04:01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92AFE59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0.502</w:t>
            </w:r>
          </w:p>
        </w:tc>
      </w:tr>
      <w:tr w:rsidR="00162302" w:rsidRPr="00162302" w14:paraId="7F3CB5E5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3C961E59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History of surgery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6170E4E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8:11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D8CA0B4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4:03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6FDCF1D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4:08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1FF6E71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0.311</w:t>
            </w:r>
          </w:p>
        </w:tc>
      </w:tr>
      <w:tr w:rsidR="00162302" w:rsidRPr="00162302" w14:paraId="2BD688B7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571B1205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Spouse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48F1F29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13:06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1AB3D76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2:05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161C257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11:01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E6961B6" w14:textId="35EFAA65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0.004</w:t>
            </w:r>
          </w:p>
        </w:tc>
      </w:tr>
      <w:tr w:rsidR="00162302" w:rsidRPr="00162302" w14:paraId="364EC948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6047A939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Child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833DA42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12:07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848D4B1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2:05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D14656A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10:02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283688C" w14:textId="1AC2958B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0.017</w:t>
            </w:r>
          </w:p>
        </w:tc>
      </w:tr>
      <w:tr w:rsidR="00162302" w:rsidRPr="00162302" w14:paraId="07D7E772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078CA3E7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Living with family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978991A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15:04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2965F86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5:02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DDB72CB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10:02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6CFAACB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0.539</w:t>
            </w:r>
          </w:p>
        </w:tc>
      </w:tr>
      <w:tr w:rsidR="00162302" w:rsidRPr="00162302" w14:paraId="1552ECE8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00D6AEA6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Friends (S:M)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6F6CC8D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9:10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5122A8C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3:04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4F6FC53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6:06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23AD039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162302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0.764</w:t>
            </w:r>
          </w:p>
        </w:tc>
      </w:tr>
      <w:tr w:rsidR="00162302" w:rsidRPr="00162302" w14:paraId="3A161A2A" w14:textId="77777777" w:rsidTr="00162302">
        <w:trPr>
          <w:trHeight w:val="28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9573DB9" w14:textId="77777777" w:rsidR="00162302" w:rsidRPr="00162302" w:rsidRDefault="00162302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2E7B9F3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ED56DA7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CDC795C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1288228" w14:textId="77777777" w:rsidR="00162302" w:rsidRPr="00162302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</w:tr>
    </w:tbl>
    <w:p w14:paraId="1CA7B4C5" w14:textId="55AE3CB1" w:rsidR="001A5CA3" w:rsidRDefault="00162302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162302">
        <w:rPr>
          <w:rFonts w:ascii="Book Antiqua" w:hAnsi="Book Antiqua"/>
          <w:szCs w:val="24"/>
        </w:rPr>
        <w:t xml:space="preserve">BMI: </w:t>
      </w:r>
      <w:r w:rsidRPr="00162302">
        <w:rPr>
          <w:rFonts w:ascii="Book Antiqua" w:hAnsi="Book Antiqua"/>
          <w:caps/>
          <w:szCs w:val="24"/>
        </w:rPr>
        <w:t>b</w:t>
      </w:r>
      <w:r w:rsidRPr="00162302">
        <w:rPr>
          <w:rFonts w:ascii="Book Antiqua" w:hAnsi="Book Antiqua"/>
          <w:szCs w:val="24"/>
        </w:rPr>
        <w:t>ody mass index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BCWI: Brief cancer-related worry inventory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UB: </w:t>
      </w:r>
      <w:r w:rsidRPr="00162302">
        <w:rPr>
          <w:rFonts w:ascii="Book Antiqua" w:hAnsi="Book Antiqua"/>
          <w:caps/>
          <w:szCs w:val="24"/>
        </w:rPr>
        <w:t>u</w:t>
      </w:r>
      <w:r w:rsidRPr="00162302">
        <w:rPr>
          <w:rFonts w:ascii="Book Antiqua" w:hAnsi="Book Antiqua"/>
          <w:szCs w:val="24"/>
        </w:rPr>
        <w:t>terine body</w:t>
      </w:r>
      <w:r>
        <w:rPr>
          <w:rFonts w:ascii="Book Antiqua" w:hAnsi="Book Antiqua"/>
          <w:szCs w:val="24"/>
        </w:rPr>
        <w:t xml:space="preserve">; </w:t>
      </w:r>
      <w:r w:rsidRPr="00162302">
        <w:rPr>
          <w:rFonts w:ascii="Book Antiqua" w:hAnsi="Book Antiqua"/>
          <w:szCs w:val="24"/>
        </w:rPr>
        <w:t xml:space="preserve">UN: </w:t>
      </w:r>
      <w:r w:rsidRPr="00162302">
        <w:rPr>
          <w:rFonts w:ascii="Book Antiqua" w:hAnsi="Book Antiqua"/>
          <w:caps/>
          <w:szCs w:val="24"/>
        </w:rPr>
        <w:t>u</w:t>
      </w:r>
      <w:r w:rsidRPr="00162302">
        <w:rPr>
          <w:rFonts w:ascii="Book Antiqua" w:hAnsi="Book Antiqua"/>
          <w:szCs w:val="24"/>
        </w:rPr>
        <w:t>terine neck</w:t>
      </w:r>
      <w:r>
        <w:rPr>
          <w:rFonts w:ascii="Book Antiqua" w:hAnsi="Book Antiqua"/>
          <w:szCs w:val="24"/>
        </w:rPr>
        <w:t xml:space="preserve">; </w:t>
      </w:r>
      <w:r w:rsidRPr="00162302">
        <w:rPr>
          <w:rFonts w:ascii="Book Antiqua" w:hAnsi="Book Antiqua"/>
          <w:szCs w:val="24"/>
        </w:rPr>
        <w:t xml:space="preserve">OV: </w:t>
      </w:r>
      <w:r w:rsidRPr="00162302">
        <w:rPr>
          <w:rFonts w:ascii="Book Antiqua" w:hAnsi="Book Antiqua"/>
          <w:caps/>
          <w:szCs w:val="24"/>
        </w:rPr>
        <w:t>o</w:t>
      </w:r>
      <w:r w:rsidRPr="00162302">
        <w:rPr>
          <w:rFonts w:ascii="Book Antiqua" w:hAnsi="Book Antiqua"/>
          <w:szCs w:val="24"/>
        </w:rPr>
        <w:t>vary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Y: </w:t>
      </w:r>
      <w:r w:rsidRPr="00162302">
        <w:rPr>
          <w:rFonts w:ascii="Book Antiqua" w:hAnsi="Book Antiqua"/>
          <w:caps/>
          <w:szCs w:val="24"/>
        </w:rPr>
        <w:t>y</w:t>
      </w:r>
      <w:r w:rsidRPr="00162302">
        <w:rPr>
          <w:rFonts w:ascii="Book Antiqua" w:hAnsi="Book Antiqua"/>
          <w:szCs w:val="24"/>
        </w:rPr>
        <w:t>es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N: </w:t>
      </w:r>
      <w:r w:rsidRPr="00162302">
        <w:rPr>
          <w:rFonts w:ascii="Book Antiqua" w:hAnsi="Book Antiqua"/>
          <w:caps/>
          <w:szCs w:val="24"/>
        </w:rPr>
        <w:t>n</w:t>
      </w:r>
      <w:r w:rsidRPr="00162302">
        <w:rPr>
          <w:rFonts w:ascii="Book Antiqua" w:hAnsi="Book Antiqua"/>
          <w:szCs w:val="24"/>
        </w:rPr>
        <w:t>o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S: </w:t>
      </w:r>
      <w:r w:rsidRPr="00162302">
        <w:rPr>
          <w:rFonts w:ascii="Book Antiqua" w:hAnsi="Book Antiqua"/>
          <w:caps/>
          <w:szCs w:val="24"/>
        </w:rPr>
        <w:t>s</w:t>
      </w:r>
      <w:r w:rsidRPr="00162302">
        <w:rPr>
          <w:rFonts w:ascii="Book Antiqua" w:hAnsi="Book Antiqua"/>
          <w:szCs w:val="24"/>
        </w:rPr>
        <w:t>ingle</w:t>
      </w:r>
      <w:r>
        <w:rPr>
          <w:rFonts w:ascii="Book Antiqua" w:hAnsi="Book Antiqua"/>
          <w:szCs w:val="24"/>
        </w:rPr>
        <w:t>;</w:t>
      </w:r>
      <w:r w:rsidRPr="00162302">
        <w:rPr>
          <w:rFonts w:ascii="Book Antiqua" w:hAnsi="Book Antiqua"/>
          <w:szCs w:val="24"/>
        </w:rPr>
        <w:t xml:space="preserve"> M: </w:t>
      </w:r>
      <w:r w:rsidRPr="00162302">
        <w:rPr>
          <w:rFonts w:ascii="Book Antiqua" w:hAnsi="Book Antiqua"/>
          <w:caps/>
          <w:szCs w:val="24"/>
        </w:rPr>
        <w:t>m</w:t>
      </w:r>
      <w:r w:rsidRPr="00162302">
        <w:rPr>
          <w:rFonts w:ascii="Book Antiqua" w:hAnsi="Book Antiqua"/>
          <w:szCs w:val="24"/>
        </w:rPr>
        <w:t xml:space="preserve">arried. </w:t>
      </w:r>
    </w:p>
    <w:p w14:paraId="185B3090" w14:textId="7D62CB1E" w:rsidR="00162302" w:rsidRDefault="00162302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A92B203" w14:textId="77777777" w:rsidR="00162302" w:rsidRDefault="00162302" w:rsidP="00325736">
      <w:pPr>
        <w:widowControl/>
        <w:spacing w:line="360" w:lineRule="auto"/>
        <w:rPr>
          <w:rFonts w:ascii="Book Antiqua" w:hAnsi="Book Antiqua"/>
          <w:szCs w:val="24"/>
        </w:rPr>
        <w:sectPr w:rsidR="00162302" w:rsidSect="00162302">
          <w:pgSz w:w="18144" w:h="16840" w:orient="landscape"/>
          <w:pgMar w:top="1985" w:right="6481" w:bottom="1701" w:left="1701" w:header="851" w:footer="992" w:gutter="0"/>
          <w:cols w:space="425"/>
          <w:docGrid w:type="linesAndChars" w:linePitch="360"/>
        </w:sectPr>
      </w:pPr>
    </w:p>
    <w:p w14:paraId="566C999B" w14:textId="08C98EBB" w:rsidR="007044CE" w:rsidRPr="007044CE" w:rsidRDefault="007044CE" w:rsidP="00325736">
      <w:pPr>
        <w:widowControl/>
        <w:spacing w:line="360" w:lineRule="auto"/>
        <w:rPr>
          <w:rFonts w:ascii="Book Antiqua" w:hAnsi="Book Antiqua"/>
          <w:b/>
          <w:bCs/>
          <w:szCs w:val="24"/>
        </w:rPr>
      </w:pPr>
      <w:r w:rsidRPr="007044CE">
        <w:rPr>
          <w:rFonts w:ascii="Book Antiqua" w:hAnsi="Book Antiqua"/>
          <w:b/>
          <w:bCs/>
          <w:szCs w:val="24"/>
        </w:rPr>
        <w:lastRenderedPageBreak/>
        <w:t xml:space="preserve">Table 2 Differences between the brief cancer-related worry inventory scores obtained before and after </w:t>
      </w:r>
      <w:r w:rsidR="00DD6523" w:rsidRPr="007044CE">
        <w:rPr>
          <w:rFonts w:ascii="Book Antiqua" w:hAnsi="Book Antiqua"/>
          <w:b/>
          <w:bCs/>
          <w:szCs w:val="24"/>
        </w:rPr>
        <w:t>surgery</w:t>
      </w:r>
      <w:r w:rsidRPr="007044CE">
        <w:rPr>
          <w:rFonts w:ascii="Book Antiqua" w:hAnsi="Book Antiqua"/>
          <w:b/>
          <w:bCs/>
          <w:szCs w:val="24"/>
        </w:rPr>
        <w:t xml:space="preserve"> in gynecological cancer patients</w:t>
      </w:r>
    </w:p>
    <w:tbl>
      <w:tblPr>
        <w:tblW w:w="86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044CE" w:rsidRPr="00354DC0" w14:paraId="3D45F9C1" w14:textId="77777777" w:rsidTr="007044CE">
        <w:trPr>
          <w:trHeight w:val="6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DC3AD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587AB3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7D70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0211F" w14:textId="4E05CE3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="00DD6523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38158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5FA11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723A3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EE64D" w14:textId="6E71A1E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="00DD6523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bookmarkStart w:id="189" w:name="_GoBack"/>
            <w:bookmarkEnd w:id="189"/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value</w:t>
            </w:r>
          </w:p>
        </w:tc>
      </w:tr>
      <w:tr w:rsidR="007044CE" w:rsidRPr="00354DC0" w14:paraId="09CB91A3" w14:textId="77777777" w:rsidTr="007044CE">
        <w:trPr>
          <w:trHeight w:val="64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B3C87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9DD199" w14:textId="7CB6256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561.6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367.8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7EAA29" w14:textId="17A92B7E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478.4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339.1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296A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6946A7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C835EE" w14:textId="3833FA8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36.8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C9CD51" w14:textId="1D9F8ED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36.3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D67ECE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0.943</w:t>
            </w:r>
          </w:p>
        </w:tc>
      </w:tr>
      <w:tr w:rsidR="007044CE" w:rsidRPr="00354DC0" w14:paraId="23ACB586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19EC3C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CA620C" w14:textId="35F78FA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47.4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202047" w14:textId="3A46DD0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47.9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832D4A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6D667E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01DE4B" w14:textId="3BB91E99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24.2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B9BA17" w14:textId="3052F5CF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27.9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29.9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24CBD6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0.521</w:t>
            </w:r>
          </w:p>
        </w:tc>
      </w:tr>
      <w:tr w:rsidR="007044CE" w:rsidRPr="00354DC0" w14:paraId="033D7496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33BC94E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A9E0E6" w14:textId="124D3F86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54.7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25B61D" w14:textId="07192058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48.9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33.6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C85938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0.249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137549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875758" w14:textId="5E366DD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15.8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25.2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EC568" w14:textId="4FA7D49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13.7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17.1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57D2C4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0.52</w:t>
            </w:r>
          </w:p>
        </w:tc>
      </w:tr>
      <w:tr w:rsidR="007044CE" w:rsidRPr="00354DC0" w14:paraId="40C94848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7AE47A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FEBA9E" w14:textId="2CE1AC5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43.7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4A02AE" w14:textId="015D74F6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33.2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55D1C2" w14:textId="1D33A74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5CE5C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E6F4B4" w14:textId="1F51ECFE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21.6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68432" w14:textId="06333326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17.4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4A2DB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0.534</w:t>
            </w:r>
          </w:p>
        </w:tc>
      </w:tr>
      <w:tr w:rsidR="007044CE" w:rsidRPr="00354DC0" w14:paraId="63D0F3C3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04E6DAD6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65EDB4" w14:textId="0026476D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43.7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5CE172" w14:textId="29627D1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36.8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4177BA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0.271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9B05F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3FD38E" w14:textId="3B0222E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37.9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A3C2BC" w14:textId="4E43B11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28.4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725919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0.104</w:t>
            </w:r>
          </w:p>
        </w:tc>
      </w:tr>
      <w:tr w:rsidR="007044CE" w:rsidRPr="00354DC0" w14:paraId="1B82EDFF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2247E51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0EDAA5" w14:textId="13EFF19D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46.3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34.5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E6B107" w14:textId="2486DB0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37.9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21F28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0.115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11EB3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789057" w14:textId="21B9209F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24.7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4635C5" w14:textId="7B73BB5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11.6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898A14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0.096</w:t>
            </w:r>
          </w:p>
        </w:tc>
      </w:tr>
      <w:tr w:rsidR="007044CE" w:rsidRPr="00354DC0" w14:paraId="005331AB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08F1031E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114136" w14:textId="7219E865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43.2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FF67A5" w14:textId="55BF548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29.4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26.3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37F32B" w14:textId="61A5227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78846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7B22DB" w14:textId="064F4D58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40.0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35.3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F4E615" w14:textId="1A66CA6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30.0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2B61C9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0.194</w:t>
            </w:r>
          </w:p>
        </w:tc>
      </w:tr>
      <w:tr w:rsidR="007044CE" w:rsidRPr="00354DC0" w14:paraId="1D25EBFE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12A511D7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AA18BB" w14:textId="6875DA5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32.6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83ABE9" w14:textId="79E76799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31.6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66DDDD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0.894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5A476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Q15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72AF70" w14:textId="0CDAA04E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32.1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C10DD1" w14:textId="5C1E955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29.5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±</w:t>
            </w:r>
            <w:r w:rsid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31.4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3BE0A5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0.499</w:t>
            </w:r>
          </w:p>
        </w:tc>
      </w:tr>
    </w:tbl>
    <w:p w14:paraId="1B96F0BD" w14:textId="47C7EB9F" w:rsidR="007044CE" w:rsidRPr="007044CE" w:rsidRDefault="007044CE" w:rsidP="00325736">
      <w:pPr>
        <w:widowControl/>
        <w:spacing w:line="360" w:lineRule="auto"/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</w:pP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BCWI: Brief </w:t>
      </w:r>
      <w:r w:rsidR="00354DC0"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cancer-related worry in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ventory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Q: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q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uestion.</w:t>
      </w:r>
    </w:p>
    <w:p w14:paraId="0A4C3DF8" w14:textId="3F145877" w:rsidR="008D7154" w:rsidRPr="007044CE" w:rsidRDefault="008D715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7C98DA62" w14:textId="77777777" w:rsidR="008D7154" w:rsidRPr="007044CE" w:rsidRDefault="008D715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1E58A32A" w14:textId="779AB681" w:rsidR="007044CE" w:rsidRPr="007044CE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7044CE">
        <w:rPr>
          <w:rFonts w:ascii="Book Antiqua" w:hAnsi="Book Antiqua"/>
          <w:szCs w:val="24"/>
        </w:rPr>
        <w:br w:type="page"/>
      </w:r>
    </w:p>
    <w:p w14:paraId="74CB20E6" w14:textId="31C68C2C" w:rsidR="007044CE" w:rsidRPr="007044CE" w:rsidRDefault="007044CE" w:rsidP="00325736">
      <w:pPr>
        <w:widowControl/>
        <w:spacing w:line="360" w:lineRule="auto"/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</w:pPr>
      <w:r w:rsidRPr="007044CE"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  <w:lastRenderedPageBreak/>
        <w:t>Table 3 Clinical comparison between the stable brief cancer-related worry inventory group (</w:t>
      </w:r>
      <w:r w:rsidRPr="007044CE">
        <w:rPr>
          <w:rFonts w:ascii="Book Antiqua" w:eastAsia="DengXian" w:hAnsi="Book Antiqua" w:cs="SimSun"/>
          <w:b/>
          <w:bCs/>
          <w:i/>
          <w:iCs/>
          <w:color w:val="000000"/>
          <w:kern w:val="0"/>
          <w:szCs w:val="24"/>
          <w:lang w:eastAsia="zh-CN"/>
        </w:rPr>
        <w:t>n</w:t>
      </w:r>
      <w:r w:rsidRPr="007044CE"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  <w:t xml:space="preserve"> = 13) and the worsening brief cancer-related worry inventory group (</w:t>
      </w:r>
      <w:r w:rsidRPr="007044CE">
        <w:rPr>
          <w:rFonts w:ascii="Book Antiqua" w:eastAsia="DengXian" w:hAnsi="Book Antiqua" w:cs="SimSun"/>
          <w:b/>
          <w:bCs/>
          <w:i/>
          <w:iCs/>
          <w:color w:val="000000"/>
          <w:kern w:val="0"/>
          <w:szCs w:val="24"/>
          <w:lang w:eastAsia="zh-CN"/>
        </w:rPr>
        <w:t>n</w:t>
      </w:r>
      <w:r w:rsidRPr="007044CE"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  <w:t xml:space="preserve"> = 6)</w:t>
      </w:r>
    </w:p>
    <w:tbl>
      <w:tblPr>
        <w:tblpPr w:leftFromText="180" w:rightFromText="180" w:vertAnchor="page" w:horzAnchor="margin" w:tblpY="3019"/>
        <w:tblW w:w="140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260"/>
        <w:gridCol w:w="3260"/>
      </w:tblGrid>
      <w:tr w:rsidR="007044CE" w:rsidRPr="00354DC0" w14:paraId="3003C3CF" w14:textId="77777777" w:rsidTr="00354DC0">
        <w:trPr>
          <w:trHeight w:val="315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681FCB0B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D4FD9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Stable BCWI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CEC0F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Worsening BCWI</w:t>
            </w:r>
          </w:p>
        </w:tc>
        <w:tc>
          <w:tcPr>
            <w:tcW w:w="3260" w:type="dxa"/>
            <w:vMerge w:val="restart"/>
            <w:vAlign w:val="center"/>
          </w:tcPr>
          <w:p w14:paraId="4FE8C614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b/>
                <w:bCs/>
                <w:i/>
                <w:iCs/>
                <w:color w:val="000000"/>
              </w:rPr>
              <w:t>P</w:t>
            </w:r>
            <w:r w:rsidRPr="00354DC0">
              <w:rPr>
                <w:rFonts w:ascii="Times New Roman" w:eastAsia="DengXian" w:hAnsi="Times New Roman"/>
                <w:b/>
                <w:bCs/>
                <w:color w:val="000000"/>
              </w:rPr>
              <w:t>-value</w:t>
            </w:r>
          </w:p>
        </w:tc>
      </w:tr>
      <w:tr w:rsidR="007044CE" w:rsidRPr="00354DC0" w14:paraId="54D99D1E" w14:textId="77777777" w:rsidTr="00354DC0">
        <w:trPr>
          <w:trHeight w:val="33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7BAE2C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D59CE2" w14:textId="0AA8E95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354DC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354DC0">
              <w:rPr>
                <w:rFonts w:ascii="Book Antiqua" w:eastAsia="DengXian" w:hAnsi="Book Antiqua" w:cs="SimSun"/>
                <w:b/>
                <w:bCs/>
                <w:color w:val="000000"/>
                <w:kern w:val="0"/>
                <w:szCs w:val="24"/>
                <w:lang w:eastAsia="zh-CN"/>
              </w:rPr>
              <w:t xml:space="preserve"> = </w:t>
            </w: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13)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06E36" w14:textId="2557D818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354DC0">
              <w:rPr>
                <w:rFonts w:ascii="Book Antiqua" w:eastAsia="DengXian" w:hAnsi="Book Antiqua" w:cs="SimSun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354DC0">
              <w:rPr>
                <w:rFonts w:ascii="Book Antiqua" w:eastAsia="DengXian" w:hAnsi="Book Antiqua" w:cs="SimSun"/>
                <w:b/>
                <w:bCs/>
                <w:color w:val="000000"/>
                <w:kern w:val="0"/>
                <w:szCs w:val="24"/>
                <w:lang w:eastAsia="zh-CN"/>
              </w:rPr>
              <w:t xml:space="preserve"> = </w:t>
            </w: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6)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2DC0B482" w14:textId="77777777" w:rsidR="007044CE" w:rsidRPr="00354DC0" w:rsidRDefault="007044CE" w:rsidP="00325736">
            <w:pPr>
              <w:widowControl/>
              <w:spacing w:line="360" w:lineRule="auto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</w:p>
        </w:tc>
      </w:tr>
      <w:tr w:rsidR="007044CE" w:rsidRPr="00354DC0" w14:paraId="6C662982" w14:textId="77777777" w:rsidTr="00354DC0">
        <w:trPr>
          <w:trHeight w:val="330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B6D6316" w14:textId="1EFEF505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Age (</w:t>
            </w:r>
            <w:proofErr w:type="spellStart"/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y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r</w:t>
            </w:r>
            <w:proofErr w:type="spellEnd"/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E7F1F00" w14:textId="6E42E0C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54.8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13.1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DD5454D" w14:textId="56C952A5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50.8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19D07005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0.53</w:t>
            </w:r>
          </w:p>
        </w:tc>
      </w:tr>
      <w:tr w:rsidR="007044CE" w:rsidRPr="00354DC0" w14:paraId="3E43B6F3" w14:textId="77777777" w:rsidTr="00354DC0">
        <w:trPr>
          <w:trHeight w:val="330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535B30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Height (cm)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DDF6C2" w14:textId="27601E1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159.1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6.1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5064C3" w14:textId="1468A2EE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158.7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2.3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336897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0.896</w:t>
            </w:r>
          </w:p>
        </w:tc>
      </w:tr>
      <w:tr w:rsidR="007044CE" w:rsidRPr="00354DC0" w14:paraId="6DF8F9CF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6CE6EA1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Body weight (kg)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876F4F8" w14:textId="387290E4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65.5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16.9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6A0D02C" w14:textId="295372DE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61.9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6.6</w:t>
            </w:r>
          </w:p>
        </w:tc>
        <w:tc>
          <w:tcPr>
            <w:tcW w:w="3260" w:type="dxa"/>
            <w:vAlign w:val="center"/>
          </w:tcPr>
          <w:p w14:paraId="625EE80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0.634</w:t>
            </w:r>
          </w:p>
        </w:tc>
      </w:tr>
      <w:tr w:rsidR="007044CE" w:rsidRPr="00354DC0" w14:paraId="2E9EC0EC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03947828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BMI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D2570B" w14:textId="2282A4FA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25.8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D6229E6" w14:textId="39BBC2E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24.6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2.7</w:t>
            </w:r>
          </w:p>
        </w:tc>
        <w:tc>
          <w:tcPr>
            <w:tcW w:w="3260" w:type="dxa"/>
            <w:vAlign w:val="center"/>
          </w:tcPr>
          <w:p w14:paraId="29EE1B6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0.665</w:t>
            </w:r>
          </w:p>
        </w:tc>
      </w:tr>
      <w:tr w:rsidR="007044CE" w:rsidRPr="00354DC0" w14:paraId="79933080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1B5BEA8A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0416A94" w14:textId="336AEDA5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623.1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413.8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8A27D51" w14:textId="30067F15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428.3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211.8</w:t>
            </w:r>
          </w:p>
        </w:tc>
        <w:tc>
          <w:tcPr>
            <w:tcW w:w="3260" w:type="dxa"/>
            <w:vAlign w:val="center"/>
          </w:tcPr>
          <w:p w14:paraId="6CAE663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0.296</w:t>
            </w:r>
          </w:p>
        </w:tc>
      </w:tr>
      <w:tr w:rsidR="007044CE" w:rsidRPr="00354DC0" w14:paraId="5C1EAC4D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1EB8A273" w14:textId="499AD8BD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Affected organ (UB:UN:OV)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C3CEAAC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8:02:03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8039A9B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2:04:00</w:t>
            </w:r>
          </w:p>
        </w:tc>
        <w:tc>
          <w:tcPr>
            <w:tcW w:w="3260" w:type="dxa"/>
            <w:vAlign w:val="center"/>
          </w:tcPr>
          <w:p w14:paraId="7D4F0924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0.066</w:t>
            </w:r>
          </w:p>
        </w:tc>
      </w:tr>
      <w:tr w:rsidR="007044CE" w:rsidRPr="00354DC0" w14:paraId="5FC736DF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1FC4FA7D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History of surgery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2CA5231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6:07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6C01844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2:04</w:t>
            </w:r>
          </w:p>
        </w:tc>
        <w:tc>
          <w:tcPr>
            <w:tcW w:w="3260" w:type="dxa"/>
            <w:vAlign w:val="center"/>
          </w:tcPr>
          <w:p w14:paraId="126FA2DA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0.599</w:t>
            </w:r>
          </w:p>
        </w:tc>
      </w:tr>
      <w:tr w:rsidR="007044CE" w:rsidRPr="00354DC0" w14:paraId="2C04C03F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890F342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Spouse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BD11A8B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7:06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FF4322B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6:00</w:t>
            </w:r>
          </w:p>
        </w:tc>
        <w:tc>
          <w:tcPr>
            <w:tcW w:w="3260" w:type="dxa"/>
            <w:vAlign w:val="center"/>
          </w:tcPr>
          <w:p w14:paraId="66357635" w14:textId="44DA8E80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0.044</w:t>
            </w:r>
          </w:p>
        </w:tc>
      </w:tr>
      <w:tr w:rsidR="007044CE" w:rsidRPr="00354DC0" w14:paraId="7398E250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D50076E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Child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239D8F0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6:07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04417B9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6:00</w:t>
            </w:r>
          </w:p>
        </w:tc>
        <w:tc>
          <w:tcPr>
            <w:tcW w:w="3260" w:type="dxa"/>
            <w:vAlign w:val="center"/>
          </w:tcPr>
          <w:p w14:paraId="5F4EF84F" w14:textId="3C9F430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0.024</w:t>
            </w:r>
          </w:p>
        </w:tc>
      </w:tr>
      <w:tr w:rsidR="007044CE" w:rsidRPr="00354DC0" w14:paraId="3CE17CFC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B2EFB51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Living with family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46C2DC3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10:03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247BCA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5:01</w:t>
            </w:r>
          </w:p>
        </w:tc>
        <w:tc>
          <w:tcPr>
            <w:tcW w:w="3260" w:type="dxa"/>
            <w:vAlign w:val="center"/>
          </w:tcPr>
          <w:p w14:paraId="03ADC815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0.75</w:t>
            </w:r>
          </w:p>
        </w:tc>
      </w:tr>
      <w:tr w:rsidR="007044CE" w:rsidRPr="00354DC0" w14:paraId="6251EF25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3184A198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Friends (S:M)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381A16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5:08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B4D9DFA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4:02</w:t>
            </w:r>
          </w:p>
        </w:tc>
        <w:tc>
          <w:tcPr>
            <w:tcW w:w="3260" w:type="dxa"/>
            <w:vAlign w:val="center"/>
          </w:tcPr>
          <w:p w14:paraId="5BB24D7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0.252</w:t>
            </w:r>
          </w:p>
        </w:tc>
      </w:tr>
      <w:tr w:rsidR="007044CE" w:rsidRPr="00354DC0" w14:paraId="59F42A76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C504B62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Operation time (min)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F68F2DA" w14:textId="2B97C6B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171.1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97.2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8395F99" w14:textId="10945BD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305.3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140.5</w:t>
            </w:r>
          </w:p>
        </w:tc>
        <w:tc>
          <w:tcPr>
            <w:tcW w:w="3260" w:type="dxa"/>
            <w:vAlign w:val="center"/>
          </w:tcPr>
          <w:p w14:paraId="7C155894" w14:textId="69960DE0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0.026</w:t>
            </w:r>
          </w:p>
        </w:tc>
      </w:tr>
      <w:tr w:rsidR="007044CE" w:rsidRPr="00354DC0" w14:paraId="356DC15B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070DE516" w14:textId="77777777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Intraoperative Bleeding (m</w:t>
            </w:r>
            <w:r w:rsidRPr="00354DC0">
              <w:rPr>
                <w:rFonts w:ascii="Book Antiqua" w:eastAsia="DengXian" w:hAnsi="Book Antiqua"/>
                <w:caps/>
                <w:color w:val="000000"/>
                <w:kern w:val="0"/>
                <w:szCs w:val="24"/>
                <w:lang w:eastAsia="zh-CN"/>
              </w:rPr>
              <w:t>l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B1A25E7" w14:textId="312FAE7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213.5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279.5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52CEF7F" w14:textId="57A457EF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649.2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586.5</w:t>
            </w:r>
          </w:p>
        </w:tc>
        <w:tc>
          <w:tcPr>
            <w:tcW w:w="3260" w:type="dxa"/>
            <w:vAlign w:val="center"/>
          </w:tcPr>
          <w:p w14:paraId="57ECE082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0.134</w:t>
            </w:r>
          </w:p>
        </w:tc>
      </w:tr>
      <w:tr w:rsidR="007044CE" w:rsidRPr="00354DC0" w14:paraId="28F5EE67" w14:textId="77777777" w:rsidTr="00354DC0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E9F89A3" w14:textId="58A2FFF0" w:rsidR="007044CE" w:rsidRPr="00354DC0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Hospital stay (d)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9701A4A" w14:textId="0AFB8ED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14.1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8.8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CAD6E30" w14:textId="7B22CB53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19.2</w:t>
            </w:r>
            <w:r w:rsidR="00354DC0"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354DC0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10.3</w:t>
            </w:r>
          </w:p>
        </w:tc>
        <w:tc>
          <w:tcPr>
            <w:tcW w:w="3260" w:type="dxa"/>
            <w:vAlign w:val="center"/>
          </w:tcPr>
          <w:p w14:paraId="6468F117" w14:textId="77777777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Times New Roman" w:eastAsia="DengXian" w:hAnsi="Times New Roman"/>
                <w:color w:val="000000"/>
              </w:rPr>
              <w:t>0.281</w:t>
            </w:r>
          </w:p>
        </w:tc>
      </w:tr>
    </w:tbl>
    <w:p w14:paraId="1F5E6A5E" w14:textId="2F54F70A" w:rsidR="007044CE" w:rsidRPr="007044CE" w:rsidRDefault="007044CE" w:rsidP="00325736">
      <w:pPr>
        <w:widowControl/>
        <w:spacing w:line="360" w:lineRule="auto"/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</w:pP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BMI: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b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ody mass index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BCWI: Brief </w:t>
      </w:r>
      <w:r w:rsidR="00354DC0"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cancer-related worry inv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entory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UB: </w:t>
      </w:r>
      <w:proofErr w:type="spellStart"/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u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teruine</w:t>
      </w:r>
      <w:proofErr w:type="spellEnd"/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body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; 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UN: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u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terine neck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="00354DC0">
        <w:rPr>
          <w:rFonts w:ascii="Book Antiqua" w:eastAsia="DengXian" w:hAnsi="Book Antiqua" w:cs="SimSun" w:hint="eastAsia"/>
          <w:color w:val="000000"/>
          <w:kern w:val="0"/>
          <w:szCs w:val="24"/>
          <w:lang w:eastAsia="zh-CN"/>
        </w:rPr>
        <w:t xml:space="preserve"> 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OV: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o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vary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Y: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y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es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N: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n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o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S: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s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ingle</w:t>
      </w:r>
      <w:r w:rsidR="00354DC0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>;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 M: </w:t>
      </w:r>
      <w:r w:rsidRPr="00354DC0">
        <w:rPr>
          <w:rFonts w:ascii="Book Antiqua" w:eastAsia="DengXian" w:hAnsi="Book Antiqua" w:cs="SimSun"/>
          <w:caps/>
          <w:color w:val="000000"/>
          <w:kern w:val="0"/>
          <w:szCs w:val="24"/>
          <w:lang w:eastAsia="zh-CN"/>
        </w:rPr>
        <w:t>m</w:t>
      </w:r>
      <w:r w:rsidRPr="007044CE">
        <w:rPr>
          <w:rFonts w:ascii="Book Antiqua" w:eastAsia="DengXian" w:hAnsi="Book Antiqua" w:cs="SimSun"/>
          <w:color w:val="000000"/>
          <w:kern w:val="0"/>
          <w:szCs w:val="24"/>
          <w:lang w:eastAsia="zh-CN"/>
        </w:rPr>
        <w:t xml:space="preserve">arried. </w:t>
      </w:r>
    </w:p>
    <w:p w14:paraId="4B98DCC6" w14:textId="77777777" w:rsidR="008D7154" w:rsidRPr="007044CE" w:rsidRDefault="008D715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421C4C4A" w14:textId="77777777" w:rsidR="007044CE" w:rsidRPr="007044CE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7044CE">
        <w:rPr>
          <w:rFonts w:ascii="Book Antiqua" w:hAnsi="Book Antiqua"/>
          <w:szCs w:val="24"/>
        </w:rPr>
        <w:br w:type="page"/>
      </w:r>
    </w:p>
    <w:p w14:paraId="561356F8" w14:textId="59523E3A" w:rsidR="007044CE" w:rsidRPr="007044CE" w:rsidRDefault="007044CE" w:rsidP="00325736">
      <w:pPr>
        <w:widowControl/>
        <w:spacing w:line="360" w:lineRule="auto"/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</w:pPr>
      <w:r w:rsidRPr="007044CE">
        <w:rPr>
          <w:rFonts w:ascii="Book Antiqua" w:eastAsia="DengXian" w:hAnsi="Book Antiqua" w:cs="SimSun"/>
          <w:b/>
          <w:bCs/>
          <w:color w:val="000000"/>
          <w:kern w:val="0"/>
          <w:szCs w:val="24"/>
          <w:lang w:eastAsia="zh-CN"/>
        </w:rPr>
        <w:lastRenderedPageBreak/>
        <w:t>Table 4 Reliability of the brief cancer-related worry inventory</w:t>
      </w:r>
    </w:p>
    <w:tbl>
      <w:tblPr>
        <w:tblW w:w="85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7044CE" w:rsidRPr="007044CE" w14:paraId="1067AE9E" w14:textId="77777777" w:rsidTr="00354DC0">
        <w:trPr>
          <w:trHeight w:val="645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A0173" w14:textId="77777777" w:rsidR="007044CE" w:rsidRPr="007044CE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D66EB9" w14:textId="520D42BB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Pre-Cronbach alpha coefficients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26FCC" w14:textId="61C5D6EC" w:rsidR="007044CE" w:rsidRPr="00354DC0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354DC0">
              <w:rPr>
                <w:rFonts w:ascii="Book Antiqua" w:eastAsia="DengXian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Post-Cronbach alpha coefficients</w:t>
            </w:r>
          </w:p>
        </w:tc>
      </w:tr>
      <w:tr w:rsidR="007044CE" w:rsidRPr="007044CE" w14:paraId="3DC67184" w14:textId="77777777" w:rsidTr="00354DC0">
        <w:trPr>
          <w:trHeight w:val="330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A29E24" w14:textId="77777777" w:rsidR="007044CE" w:rsidRPr="007044CE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Future prospects (Q1-Q6)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99B481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0.95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AE8238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0.953</w:t>
            </w:r>
          </w:p>
        </w:tc>
      </w:tr>
      <w:tr w:rsidR="007044CE" w:rsidRPr="007044CE" w14:paraId="212C81BB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00FDA043" w14:textId="77777777" w:rsidR="007044CE" w:rsidRPr="007044CE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Physical and symptomatic problems (Q7-Q10)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CF9CC82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0.713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6276A79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0.84</w:t>
            </w:r>
          </w:p>
        </w:tc>
      </w:tr>
      <w:tr w:rsidR="007044CE" w:rsidRPr="007044CE" w14:paraId="761A1903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4379B5F4" w14:textId="77777777" w:rsidR="007044CE" w:rsidRPr="007044CE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Social and interpersonal problems (Q11-Q15)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F46355F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0.734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37A4E49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0.767</w:t>
            </w:r>
          </w:p>
        </w:tc>
      </w:tr>
      <w:tr w:rsidR="007044CE" w:rsidRPr="007044CE" w14:paraId="5E9B4BA5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623E87C4" w14:textId="1078EE29" w:rsidR="007044CE" w:rsidRPr="007044CE" w:rsidRDefault="007044CE" w:rsidP="00325736">
            <w:pPr>
              <w:widowControl/>
              <w:spacing w:line="360" w:lineRule="auto"/>
              <w:jc w:val="left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 xml:space="preserve">Brief </w:t>
            </w:r>
            <w:r w:rsidR="00354DC0"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cancer-related worry (t</w:t>
            </w: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otal)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3EB57D4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0.934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6950987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</w:pPr>
            <w:r w:rsidRPr="007044CE">
              <w:rPr>
                <w:rFonts w:ascii="Book Antiqua" w:eastAsia="DengXian" w:hAnsi="Book Antiqua"/>
                <w:color w:val="000000"/>
                <w:kern w:val="0"/>
                <w:szCs w:val="24"/>
                <w:lang w:eastAsia="zh-CN"/>
              </w:rPr>
              <w:t>0.944</w:t>
            </w:r>
          </w:p>
        </w:tc>
      </w:tr>
    </w:tbl>
    <w:p w14:paraId="71573E84" w14:textId="77777777" w:rsidR="007044CE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7F8C0C60" w14:textId="2358B565" w:rsidR="00CE4B0A" w:rsidRPr="00855762" w:rsidRDefault="00CE4B0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sectPr w:rsidR="00CE4B0A" w:rsidRPr="00855762" w:rsidSect="007044CE">
      <w:pgSz w:w="18144" w:h="16840" w:orient="landscape"/>
      <w:pgMar w:top="1985" w:right="648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271B" w14:textId="77777777" w:rsidR="003E7DEC" w:rsidRDefault="003E7DEC">
      <w:r>
        <w:separator/>
      </w:r>
    </w:p>
  </w:endnote>
  <w:endnote w:type="continuationSeparator" w:id="0">
    <w:p w14:paraId="3AE1B6BE" w14:textId="77777777" w:rsidR="003E7DEC" w:rsidRDefault="003E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Yu Gothic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imes">
    <w:altName w:val="SimSun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024819"/>
      <w:docPartObj>
        <w:docPartGallery w:val="Page Numbers (Bottom of Page)"/>
        <w:docPartUnique/>
      </w:docPartObj>
    </w:sdtPr>
    <w:sdtEndPr/>
    <w:sdtContent>
      <w:p w14:paraId="46F67C00" w14:textId="5F43E6F3" w:rsidR="007044CE" w:rsidRDefault="007044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1644">
          <w:rPr>
            <w:noProof/>
            <w:lang w:val="ja-JP"/>
          </w:rPr>
          <w:t>19</w:t>
        </w:r>
        <w:r>
          <w:fldChar w:fldCharType="end"/>
        </w:r>
      </w:p>
    </w:sdtContent>
  </w:sdt>
  <w:p w14:paraId="78FFD7C0" w14:textId="77777777" w:rsidR="007044CE" w:rsidRDefault="0070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620C" w14:textId="77777777" w:rsidR="003E7DEC" w:rsidRDefault="003E7DEC">
      <w:r>
        <w:separator/>
      </w:r>
    </w:p>
  </w:footnote>
  <w:footnote w:type="continuationSeparator" w:id="0">
    <w:p w14:paraId="27CB7C09" w14:textId="77777777" w:rsidR="003E7DEC" w:rsidRDefault="003E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5A3E"/>
    <w:rsid w:val="00045A3E"/>
    <w:rsid w:val="000829A9"/>
    <w:rsid w:val="0008380E"/>
    <w:rsid w:val="000A0CA0"/>
    <w:rsid w:val="000C03A4"/>
    <w:rsid w:val="000D3BFF"/>
    <w:rsid w:val="000E18EB"/>
    <w:rsid w:val="000F264B"/>
    <w:rsid w:val="000F6CAF"/>
    <w:rsid w:val="00151120"/>
    <w:rsid w:val="00162302"/>
    <w:rsid w:val="00191644"/>
    <w:rsid w:val="0019202D"/>
    <w:rsid w:val="001A5CA3"/>
    <w:rsid w:val="001C1B56"/>
    <w:rsid w:val="001D20A8"/>
    <w:rsid w:val="001D653D"/>
    <w:rsid w:val="001D74AA"/>
    <w:rsid w:val="00243245"/>
    <w:rsid w:val="00296AD4"/>
    <w:rsid w:val="002A43FE"/>
    <w:rsid w:val="002A5357"/>
    <w:rsid w:val="002A5A59"/>
    <w:rsid w:val="002B049C"/>
    <w:rsid w:val="002C3134"/>
    <w:rsid w:val="002D7981"/>
    <w:rsid w:val="002E1738"/>
    <w:rsid w:val="002E76B6"/>
    <w:rsid w:val="002F463C"/>
    <w:rsid w:val="00305AF6"/>
    <w:rsid w:val="00313BCD"/>
    <w:rsid w:val="00314D50"/>
    <w:rsid w:val="00315574"/>
    <w:rsid w:val="00325736"/>
    <w:rsid w:val="003270CD"/>
    <w:rsid w:val="003406F5"/>
    <w:rsid w:val="00354DC0"/>
    <w:rsid w:val="00397236"/>
    <w:rsid w:val="003C0CA7"/>
    <w:rsid w:val="003D00DC"/>
    <w:rsid w:val="003D28BB"/>
    <w:rsid w:val="003E7DEC"/>
    <w:rsid w:val="003F02E6"/>
    <w:rsid w:val="00414FE0"/>
    <w:rsid w:val="00416EF3"/>
    <w:rsid w:val="004A26B8"/>
    <w:rsid w:val="004D6BB1"/>
    <w:rsid w:val="004F103A"/>
    <w:rsid w:val="004F17A6"/>
    <w:rsid w:val="004F4652"/>
    <w:rsid w:val="005270FF"/>
    <w:rsid w:val="005439AB"/>
    <w:rsid w:val="00547474"/>
    <w:rsid w:val="005701E7"/>
    <w:rsid w:val="005A0B22"/>
    <w:rsid w:val="00601A5F"/>
    <w:rsid w:val="00633C08"/>
    <w:rsid w:val="006548D0"/>
    <w:rsid w:val="0067185F"/>
    <w:rsid w:val="0068283C"/>
    <w:rsid w:val="007044CE"/>
    <w:rsid w:val="007239DE"/>
    <w:rsid w:val="0073027D"/>
    <w:rsid w:val="00730A35"/>
    <w:rsid w:val="007A41B6"/>
    <w:rsid w:val="007B13B3"/>
    <w:rsid w:val="007D092C"/>
    <w:rsid w:val="007D7B4D"/>
    <w:rsid w:val="007F2CC2"/>
    <w:rsid w:val="00855762"/>
    <w:rsid w:val="00856176"/>
    <w:rsid w:val="008A3B0D"/>
    <w:rsid w:val="008C4610"/>
    <w:rsid w:val="008C6909"/>
    <w:rsid w:val="008D7154"/>
    <w:rsid w:val="008E4901"/>
    <w:rsid w:val="008E6161"/>
    <w:rsid w:val="009179AB"/>
    <w:rsid w:val="00923D34"/>
    <w:rsid w:val="009C01BB"/>
    <w:rsid w:val="009D0267"/>
    <w:rsid w:val="00A172AD"/>
    <w:rsid w:val="00A2040E"/>
    <w:rsid w:val="00A27D95"/>
    <w:rsid w:val="00AD3317"/>
    <w:rsid w:val="00AF1B15"/>
    <w:rsid w:val="00AF5BBB"/>
    <w:rsid w:val="00B073F5"/>
    <w:rsid w:val="00B175BC"/>
    <w:rsid w:val="00B86203"/>
    <w:rsid w:val="00BA5572"/>
    <w:rsid w:val="00BC1087"/>
    <w:rsid w:val="00BC2EFF"/>
    <w:rsid w:val="00BC2F56"/>
    <w:rsid w:val="00BD405C"/>
    <w:rsid w:val="00C1229C"/>
    <w:rsid w:val="00C64571"/>
    <w:rsid w:val="00C955E8"/>
    <w:rsid w:val="00C95EB1"/>
    <w:rsid w:val="00CC5209"/>
    <w:rsid w:val="00CE4B0A"/>
    <w:rsid w:val="00D11EEE"/>
    <w:rsid w:val="00D34654"/>
    <w:rsid w:val="00DC1E59"/>
    <w:rsid w:val="00DD6523"/>
    <w:rsid w:val="00DE38FB"/>
    <w:rsid w:val="00DE5DCA"/>
    <w:rsid w:val="00DF28F1"/>
    <w:rsid w:val="00E00FFC"/>
    <w:rsid w:val="00E05818"/>
    <w:rsid w:val="00E20658"/>
    <w:rsid w:val="00E26507"/>
    <w:rsid w:val="00E625CA"/>
    <w:rsid w:val="00E63E4A"/>
    <w:rsid w:val="00E840DB"/>
    <w:rsid w:val="00E87969"/>
    <w:rsid w:val="00EB60F5"/>
    <w:rsid w:val="00ED6020"/>
    <w:rsid w:val="00F11DD4"/>
    <w:rsid w:val="00F55525"/>
    <w:rsid w:val="00F6510B"/>
    <w:rsid w:val="00F82554"/>
    <w:rsid w:val="00F96001"/>
    <w:rsid w:val="00FA0841"/>
    <w:rsid w:val="00FB582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71EC9"/>
  <w15:docId w15:val="{15CFB86E-D76C-9E44-9EF5-66D8BFDC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5C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45A3E"/>
    <w:pPr>
      <w:jc w:val="center"/>
      <w:outlineLvl w:val="1"/>
    </w:pPr>
    <w:rPr>
      <w:rFonts w:asciiTheme="majorHAnsi" w:eastAsia="MS Gothic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5A3E"/>
    <w:rPr>
      <w:rFonts w:asciiTheme="majorHAnsi" w:eastAsia="MS Gothic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5A3E"/>
    <w:rPr>
      <w:b/>
      <w:bCs/>
    </w:rPr>
  </w:style>
  <w:style w:type="paragraph" w:styleId="ListParagraph">
    <w:name w:val="List Paragraph"/>
    <w:basedOn w:val="Normal"/>
    <w:uiPriority w:val="34"/>
    <w:qFormat/>
    <w:rsid w:val="00045A3E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5A3E"/>
    <w:rPr>
      <w:rFonts w:ascii="Times" w:eastAsia="平成明朝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5A3E"/>
    <w:rPr>
      <w:rFonts w:ascii="Times" w:eastAsia="平成明朝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45A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5A3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45A3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5A3E"/>
  </w:style>
  <w:style w:type="character" w:customStyle="1" w:styleId="DateChar">
    <w:name w:val="Date Char"/>
    <w:basedOn w:val="DefaultParagraphFont"/>
    <w:link w:val="Date"/>
    <w:uiPriority w:val="99"/>
    <w:semiHidden/>
    <w:rsid w:val="00045A3E"/>
    <w:rPr>
      <w:rFonts w:ascii="Times" w:eastAsia="平成明朝" w:hAnsi="Times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0"/>
    <w:rsid w:val="00045A3E"/>
    <w:pPr>
      <w:jc w:val="center"/>
    </w:pPr>
    <w:rPr>
      <w:rFonts w:cs="Times"/>
      <w:noProof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045A3E"/>
    <w:rPr>
      <w:rFonts w:ascii="Times" w:eastAsia="平成明朝" w:hAnsi="Times" w:cs="Times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0"/>
    <w:rsid w:val="00045A3E"/>
    <w:rPr>
      <w:rFonts w:cs="Times"/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045A3E"/>
    <w:rPr>
      <w:rFonts w:ascii="Times" w:eastAsia="平成明朝" w:hAnsi="Times" w:cs="Times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85576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557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762"/>
    <w:rPr>
      <w:rFonts w:ascii="Times" w:eastAsia="平成明朝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762"/>
    <w:rPr>
      <w:rFonts w:ascii="Times" w:eastAsia="平成明朝" w:hAnsi="Times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7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62"/>
    <w:rPr>
      <w:rFonts w:ascii="Times" w:eastAsia="平成明朝" w:hAnsi="Times" w:cs="Times New Roman"/>
      <w:sz w:val="18"/>
      <w:szCs w:val="18"/>
    </w:rPr>
  </w:style>
  <w:style w:type="character" w:customStyle="1" w:styleId="Char">
    <w:name w:val="批注文字 Char"/>
    <w:uiPriority w:val="99"/>
    <w:locked/>
    <w:rsid w:val="008557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5FA6-2161-074E-94F4-44DC2F81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3927</Words>
  <Characters>22386</Characters>
  <Application>Microsoft Office Word</Application>
  <DocSecurity>0</DocSecurity>
  <Lines>186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tmizu</dc:creator>
  <cp:lastModifiedBy>Na Ma</cp:lastModifiedBy>
  <cp:revision>2</cp:revision>
  <cp:lastPrinted>2019-07-03T00:46:00Z</cp:lastPrinted>
  <dcterms:created xsi:type="dcterms:W3CDTF">2019-10-09T17:35:00Z</dcterms:created>
  <dcterms:modified xsi:type="dcterms:W3CDTF">2019-10-09T17:35:00Z</dcterms:modified>
</cp:coreProperties>
</file>