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1D1" w:rsidRPr="008F043B" w:rsidRDefault="009E01D1"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Name of Journal: </w:t>
      </w:r>
      <w:r w:rsidRPr="008F043B">
        <w:rPr>
          <w:rFonts w:ascii="Book Antiqua" w:hAnsi="Book Antiqua"/>
          <w:i/>
          <w:sz w:val="24"/>
          <w:szCs w:val="24"/>
        </w:rPr>
        <w:t>World Journal of Gastrointestinal Surgery</w:t>
      </w:r>
    </w:p>
    <w:p w:rsidR="009E01D1" w:rsidRPr="008F043B" w:rsidRDefault="009E01D1"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Manuscript NO: </w:t>
      </w:r>
      <w:r w:rsidRPr="008F043B">
        <w:rPr>
          <w:rFonts w:ascii="Book Antiqua" w:hAnsi="Book Antiqua"/>
          <w:sz w:val="24"/>
          <w:szCs w:val="24"/>
        </w:rPr>
        <w:t>47978</w:t>
      </w:r>
    </w:p>
    <w:p w:rsidR="009E01D1" w:rsidRPr="008F043B" w:rsidRDefault="009E01D1" w:rsidP="008F043B">
      <w:pPr>
        <w:spacing w:after="0" w:line="360" w:lineRule="auto"/>
        <w:contextualSpacing/>
        <w:jc w:val="both"/>
        <w:rPr>
          <w:rFonts w:ascii="Book Antiqua" w:hAnsi="Book Antiqua"/>
          <w:sz w:val="24"/>
          <w:szCs w:val="24"/>
        </w:rPr>
      </w:pPr>
      <w:r w:rsidRPr="008F043B">
        <w:rPr>
          <w:rFonts w:ascii="Book Antiqua" w:hAnsi="Book Antiqua"/>
          <w:b/>
          <w:sz w:val="24"/>
          <w:szCs w:val="24"/>
        </w:rPr>
        <w:t xml:space="preserve">Manuscript Type: </w:t>
      </w:r>
      <w:r w:rsidRPr="008F043B">
        <w:rPr>
          <w:rFonts w:ascii="Book Antiqua" w:hAnsi="Book Antiqua"/>
          <w:sz w:val="24"/>
          <w:szCs w:val="24"/>
        </w:rPr>
        <w:t xml:space="preserve">ORIGINAL ARTICLE </w:t>
      </w:r>
    </w:p>
    <w:p w:rsidR="009E01D1" w:rsidRPr="008F043B" w:rsidRDefault="009E01D1" w:rsidP="008F043B">
      <w:pPr>
        <w:spacing w:after="0" w:line="360" w:lineRule="auto"/>
        <w:contextualSpacing/>
        <w:jc w:val="both"/>
        <w:rPr>
          <w:rFonts w:ascii="Book Antiqua" w:hAnsi="Book Antiqua" w:cs="Arial"/>
          <w:b/>
          <w:sz w:val="24"/>
          <w:szCs w:val="24"/>
        </w:rPr>
      </w:pPr>
    </w:p>
    <w:p w:rsidR="003A7680" w:rsidRPr="008F043B" w:rsidRDefault="00CA68B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 xml:space="preserve">Retrospective Cohort Study </w:t>
      </w:r>
    </w:p>
    <w:p w:rsidR="003A7680" w:rsidRPr="008F043B" w:rsidRDefault="00A4077E"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Prediction of overall survival following colorectal cancer surgery in elderly patients</w:t>
      </w:r>
    </w:p>
    <w:p w:rsidR="00A4077E" w:rsidRPr="008F043B" w:rsidRDefault="00A4077E" w:rsidP="008F043B">
      <w:pPr>
        <w:spacing w:after="0" w:line="360" w:lineRule="auto"/>
        <w:contextualSpacing/>
        <w:jc w:val="both"/>
        <w:rPr>
          <w:rFonts w:ascii="Book Antiqua" w:hAnsi="Book Antiqua" w:cs="Arial"/>
          <w:b/>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Seow-En I </w:t>
      </w:r>
      <w:r w:rsidRPr="008F043B">
        <w:rPr>
          <w:rFonts w:ascii="Book Antiqua" w:hAnsi="Book Antiqua" w:cs="Arial"/>
          <w:i/>
          <w:sz w:val="24"/>
          <w:szCs w:val="24"/>
        </w:rPr>
        <w:t>et al</w:t>
      </w:r>
      <w:r w:rsidRPr="008F043B">
        <w:rPr>
          <w:rFonts w:ascii="Book Antiqua" w:hAnsi="Book Antiqua" w:cs="Arial"/>
          <w:sz w:val="24"/>
          <w:szCs w:val="24"/>
        </w:rPr>
        <w:t xml:space="preserve">. </w:t>
      </w:r>
      <w:r w:rsidR="00290733" w:rsidRPr="008F043B">
        <w:rPr>
          <w:rFonts w:ascii="Book Antiqua" w:hAnsi="Book Antiqua" w:cs="Arial"/>
          <w:sz w:val="24"/>
          <w:szCs w:val="24"/>
        </w:rPr>
        <w:t>CRC</w:t>
      </w:r>
      <w:r w:rsidRPr="008F043B">
        <w:rPr>
          <w:rFonts w:ascii="Book Antiqua" w:hAnsi="Book Antiqua" w:cs="Arial"/>
          <w:sz w:val="24"/>
          <w:szCs w:val="24"/>
        </w:rPr>
        <w:t xml:space="preserve"> surgery in elderly patients</w:t>
      </w:r>
    </w:p>
    <w:p w:rsidR="003A361D" w:rsidRPr="008F043B" w:rsidRDefault="003A361D"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Isaac Seow-En, Winson Jianhong Tan, Sreemanee Raaj Dorajoo, Sharon Hui</w:t>
      </w:r>
      <w:r w:rsidR="005060AE" w:rsidRPr="008F043B">
        <w:rPr>
          <w:rFonts w:ascii="Book Antiqua" w:hAnsi="Book Antiqua" w:cs="Arial"/>
          <w:sz w:val="24"/>
          <w:szCs w:val="24"/>
        </w:rPr>
        <w:t xml:space="preserve"> </w:t>
      </w:r>
      <w:r w:rsidRPr="008F043B">
        <w:rPr>
          <w:rFonts w:ascii="Book Antiqua" w:hAnsi="Book Antiqua" w:cs="Arial"/>
          <w:sz w:val="24"/>
          <w:szCs w:val="24"/>
        </w:rPr>
        <w:t>Ling Soh, Yi</w:t>
      </w:r>
      <w:r w:rsidR="005060AE" w:rsidRPr="008F043B">
        <w:rPr>
          <w:rFonts w:ascii="Book Antiqua" w:hAnsi="Book Antiqua" w:cs="Arial"/>
          <w:sz w:val="24"/>
          <w:szCs w:val="24"/>
        </w:rPr>
        <w:t xml:space="preserve"> </w:t>
      </w:r>
      <w:r w:rsidRPr="008F043B">
        <w:rPr>
          <w:rFonts w:ascii="Book Antiqua" w:hAnsi="Book Antiqua" w:cs="Arial"/>
          <w:sz w:val="24"/>
          <w:szCs w:val="24"/>
        </w:rPr>
        <w:t>Chye Law, Soo Yeun Park, Gyu-Seok Choi, Wah Siew Tan, Choong Leong Tang, Min Hoe Chew</w:t>
      </w:r>
    </w:p>
    <w:p w:rsidR="00AF76B9" w:rsidRPr="008F043B" w:rsidRDefault="00AF76B9"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Isaac Seow-En, Wah</w:t>
      </w:r>
      <w:r w:rsidR="007B2516" w:rsidRPr="008F043B">
        <w:rPr>
          <w:rFonts w:ascii="Book Antiqua" w:hAnsi="Book Antiqua" w:cs="Arial"/>
          <w:b/>
          <w:sz w:val="24"/>
          <w:szCs w:val="24"/>
        </w:rPr>
        <w:t xml:space="preserve"> </w:t>
      </w:r>
      <w:r w:rsidRPr="008F043B">
        <w:rPr>
          <w:rFonts w:ascii="Book Antiqua" w:hAnsi="Book Antiqua" w:cs="Arial"/>
          <w:b/>
          <w:sz w:val="24"/>
          <w:szCs w:val="24"/>
        </w:rPr>
        <w:t>Siew Tan, Choong</w:t>
      </w:r>
      <w:r w:rsidR="007B2516" w:rsidRPr="008F043B">
        <w:rPr>
          <w:rFonts w:ascii="Book Antiqua" w:hAnsi="Book Antiqua" w:cs="Arial"/>
          <w:b/>
          <w:sz w:val="24"/>
          <w:szCs w:val="24"/>
        </w:rPr>
        <w:t xml:space="preserve"> </w:t>
      </w:r>
      <w:r w:rsidRPr="008F043B">
        <w:rPr>
          <w:rFonts w:ascii="Book Antiqua" w:hAnsi="Book Antiqua" w:cs="Arial"/>
          <w:b/>
          <w:sz w:val="24"/>
          <w:szCs w:val="24"/>
        </w:rPr>
        <w:t>Leong Tang,</w:t>
      </w:r>
      <w:r w:rsidRPr="008F043B">
        <w:rPr>
          <w:rFonts w:ascii="Book Antiqua" w:hAnsi="Book Antiqua" w:cs="Arial"/>
          <w:sz w:val="24"/>
          <w:szCs w:val="24"/>
        </w:rPr>
        <w:t xml:space="preserve"> Department of Colorectal Surgery, Singapore General Hospital, Singapore 169608, Singapore</w:t>
      </w:r>
    </w:p>
    <w:p w:rsidR="00AF76B9" w:rsidRPr="008F043B" w:rsidRDefault="00AF76B9" w:rsidP="008F043B">
      <w:pPr>
        <w:spacing w:after="0" w:line="360" w:lineRule="auto"/>
        <w:contextualSpacing/>
        <w:jc w:val="both"/>
        <w:rPr>
          <w:rFonts w:ascii="Book Antiqua" w:hAnsi="Book Antiqua" w:cs="Arial"/>
          <w:sz w:val="24"/>
          <w:szCs w:val="24"/>
        </w:rPr>
      </w:pPr>
    </w:p>
    <w:p w:rsidR="00AF76B9" w:rsidRPr="008F043B" w:rsidRDefault="00AF76B9" w:rsidP="008F043B">
      <w:pPr>
        <w:spacing w:after="0" w:line="360" w:lineRule="auto"/>
        <w:jc w:val="both"/>
        <w:rPr>
          <w:rFonts w:ascii="Book Antiqua" w:hAnsi="Book Antiqua" w:cs="Arial"/>
          <w:sz w:val="24"/>
          <w:szCs w:val="24"/>
        </w:rPr>
      </w:pPr>
      <w:r w:rsidRPr="008F043B">
        <w:rPr>
          <w:rFonts w:ascii="Book Antiqua" w:hAnsi="Book Antiqua" w:cs="Arial"/>
          <w:b/>
          <w:sz w:val="24"/>
          <w:szCs w:val="24"/>
        </w:rPr>
        <w:t>Winson Jianhong Tan, Min</w:t>
      </w:r>
      <w:r w:rsidR="00310B6B" w:rsidRPr="008F043B">
        <w:rPr>
          <w:rFonts w:ascii="Book Antiqua" w:hAnsi="Book Antiqua" w:cs="Arial"/>
          <w:b/>
          <w:sz w:val="24"/>
          <w:szCs w:val="24"/>
        </w:rPr>
        <w:t xml:space="preserve"> </w:t>
      </w:r>
      <w:r w:rsidRPr="008F043B">
        <w:rPr>
          <w:rFonts w:ascii="Book Antiqua" w:hAnsi="Book Antiqua" w:cs="Arial"/>
          <w:b/>
          <w:sz w:val="24"/>
          <w:szCs w:val="24"/>
        </w:rPr>
        <w:t>Hoe Chew</w:t>
      </w:r>
      <w:r w:rsidRPr="008F043B">
        <w:rPr>
          <w:rFonts w:ascii="Book Antiqua" w:hAnsi="Book Antiqua" w:cs="Arial"/>
          <w:sz w:val="24"/>
          <w:szCs w:val="24"/>
        </w:rPr>
        <w:t>, Department of General Surgery, Sengkang General Hospital, Singapore 544886, Singapore</w:t>
      </w:r>
    </w:p>
    <w:p w:rsidR="00AF76B9" w:rsidRPr="008F043B" w:rsidRDefault="00AF76B9" w:rsidP="008F043B">
      <w:pPr>
        <w:spacing w:after="0" w:line="360" w:lineRule="auto"/>
        <w:jc w:val="both"/>
        <w:rPr>
          <w:rFonts w:ascii="Book Antiqua" w:hAnsi="Book Antiqua" w:cs="Arial"/>
          <w:sz w:val="24"/>
          <w:szCs w:val="24"/>
        </w:rPr>
      </w:pPr>
    </w:p>
    <w:p w:rsidR="00AF76B9" w:rsidRPr="008F043B" w:rsidRDefault="00AF76B9" w:rsidP="008F043B">
      <w:pPr>
        <w:spacing w:after="0" w:line="360" w:lineRule="auto"/>
        <w:jc w:val="both"/>
        <w:rPr>
          <w:rFonts w:ascii="Book Antiqua" w:hAnsi="Book Antiqua" w:cs="Arial"/>
          <w:sz w:val="24"/>
          <w:szCs w:val="24"/>
        </w:rPr>
      </w:pPr>
      <w:r w:rsidRPr="008F043B">
        <w:rPr>
          <w:rFonts w:ascii="Book Antiqua" w:hAnsi="Book Antiqua" w:cs="Arial"/>
          <w:b/>
          <w:sz w:val="24"/>
          <w:szCs w:val="24"/>
        </w:rPr>
        <w:t>Sreemanee Raaj Dorajoo,</w:t>
      </w:r>
      <w:r w:rsidRPr="008F043B">
        <w:rPr>
          <w:rFonts w:ascii="Book Antiqua" w:hAnsi="Book Antiqua" w:cs="Arial"/>
          <w:sz w:val="24"/>
          <w:szCs w:val="24"/>
        </w:rPr>
        <w:t xml:space="preserve"> Department of Pharmacy, National University of Singapore, Singapore 117559, Singapore</w:t>
      </w:r>
    </w:p>
    <w:p w:rsidR="00AF76B9" w:rsidRPr="008F043B" w:rsidRDefault="00AF76B9" w:rsidP="008F043B">
      <w:pPr>
        <w:spacing w:after="0" w:line="360" w:lineRule="auto"/>
        <w:jc w:val="both"/>
        <w:rPr>
          <w:rFonts w:ascii="Book Antiqua" w:hAnsi="Book Antiqua" w:cs="Arial"/>
          <w:sz w:val="24"/>
          <w:szCs w:val="24"/>
        </w:rPr>
      </w:pPr>
    </w:p>
    <w:p w:rsidR="00AF76B9" w:rsidRPr="008F043B" w:rsidRDefault="00626F3F"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Sharon Hui Ling Soh, Yi Chye Law,</w:t>
      </w:r>
      <w:r w:rsidRPr="008F043B">
        <w:rPr>
          <w:rFonts w:ascii="Book Antiqua" w:hAnsi="Book Antiqua" w:cs="Arial"/>
          <w:sz w:val="24"/>
          <w:szCs w:val="24"/>
        </w:rPr>
        <w:t xml:space="preserve"> Yong Loo Lin School of Medicine, National University of Singapore, Singapore 117597, Singapore</w:t>
      </w:r>
    </w:p>
    <w:p w:rsidR="00626F3F" w:rsidRPr="008F043B" w:rsidRDefault="00626F3F" w:rsidP="008F043B">
      <w:pPr>
        <w:spacing w:after="0" w:line="360" w:lineRule="auto"/>
        <w:contextualSpacing/>
        <w:jc w:val="both"/>
        <w:rPr>
          <w:rFonts w:ascii="Book Antiqua" w:hAnsi="Book Antiqua" w:cs="Arial"/>
          <w:sz w:val="24"/>
          <w:szCs w:val="24"/>
        </w:rPr>
      </w:pPr>
    </w:p>
    <w:p w:rsidR="00626F3F" w:rsidRPr="008F043B" w:rsidRDefault="00626F3F"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Soo Yeun Park,</w:t>
      </w:r>
      <w:r w:rsidR="002A6D5F" w:rsidRPr="008F043B">
        <w:rPr>
          <w:rFonts w:ascii="Book Antiqua" w:hAnsi="Book Antiqua" w:cs="Arial"/>
          <w:b/>
          <w:sz w:val="24"/>
          <w:szCs w:val="24"/>
        </w:rPr>
        <w:t xml:space="preserve"> </w:t>
      </w:r>
      <w:r w:rsidRPr="008F043B">
        <w:rPr>
          <w:rFonts w:ascii="Book Antiqua" w:hAnsi="Book Antiqua" w:cs="Arial"/>
          <w:b/>
          <w:sz w:val="24"/>
          <w:szCs w:val="24"/>
        </w:rPr>
        <w:t>Gyu-Seok Choi</w:t>
      </w:r>
      <w:r w:rsidRPr="008F043B">
        <w:rPr>
          <w:rFonts w:ascii="Book Antiqua" w:hAnsi="Book Antiqua" w:cs="Arial"/>
          <w:sz w:val="24"/>
          <w:szCs w:val="24"/>
        </w:rPr>
        <w:t xml:space="preserve">, Colorectal Cancer Center, </w:t>
      </w:r>
      <w:bookmarkStart w:id="0" w:name="_Hlk515915702"/>
      <w:r w:rsidRPr="008F043B">
        <w:rPr>
          <w:rFonts w:ascii="Book Antiqua" w:hAnsi="Book Antiqua" w:cs="Arial"/>
          <w:sz w:val="24"/>
          <w:szCs w:val="24"/>
        </w:rPr>
        <w:t>Kyungpook National University Chilgok Hospital</w:t>
      </w:r>
      <w:bookmarkEnd w:id="0"/>
      <w:r w:rsidRPr="008F043B">
        <w:rPr>
          <w:rFonts w:ascii="Book Antiqua" w:hAnsi="Book Antiqua" w:cs="Arial"/>
          <w:sz w:val="24"/>
          <w:szCs w:val="24"/>
        </w:rPr>
        <w:t>, Kyungpook National University School of Medicine,</w:t>
      </w:r>
      <w:r w:rsidR="00CA68B8" w:rsidRPr="008F043B">
        <w:rPr>
          <w:rFonts w:ascii="Book Antiqua" w:hAnsi="Book Antiqua"/>
          <w:sz w:val="24"/>
          <w:szCs w:val="24"/>
        </w:rPr>
        <w:t xml:space="preserve"> </w:t>
      </w:r>
      <w:r w:rsidR="00CA68B8" w:rsidRPr="008F043B">
        <w:rPr>
          <w:rFonts w:ascii="Book Antiqua" w:hAnsi="Book Antiqua" w:cs="Arial"/>
          <w:sz w:val="24"/>
          <w:szCs w:val="24"/>
        </w:rPr>
        <w:t>Daegu</w:t>
      </w:r>
      <w:r w:rsidR="00C54571" w:rsidRPr="008F043B">
        <w:rPr>
          <w:rFonts w:ascii="Book Antiqua" w:hAnsi="Book Antiqua" w:cs="Arial"/>
          <w:sz w:val="24"/>
          <w:szCs w:val="24"/>
        </w:rPr>
        <w:t xml:space="preserve"> </w:t>
      </w:r>
      <w:r w:rsidR="00DB12ED" w:rsidRPr="008F043B">
        <w:rPr>
          <w:rFonts w:ascii="Book Antiqua" w:hAnsi="Book Antiqua" w:cs="Arial"/>
          <w:sz w:val="24"/>
          <w:szCs w:val="24"/>
        </w:rPr>
        <w:t>702-210</w:t>
      </w:r>
      <w:r w:rsidRPr="008F043B">
        <w:rPr>
          <w:rFonts w:ascii="Book Antiqua" w:hAnsi="Book Antiqua" w:cs="Arial"/>
          <w:sz w:val="24"/>
          <w:szCs w:val="24"/>
        </w:rPr>
        <w:t xml:space="preserve">, </w:t>
      </w:r>
      <w:r w:rsidR="000E7395" w:rsidRPr="008F043B">
        <w:rPr>
          <w:rFonts w:ascii="Book Antiqua" w:hAnsi="Book Antiqua" w:cs="Arial"/>
          <w:sz w:val="24"/>
          <w:szCs w:val="24"/>
        </w:rPr>
        <w:t>South Korea</w:t>
      </w:r>
    </w:p>
    <w:p w:rsidR="00E84AB9" w:rsidRPr="008F043B" w:rsidRDefault="00E84AB9" w:rsidP="008F043B">
      <w:pPr>
        <w:spacing w:after="0" w:line="360" w:lineRule="auto"/>
        <w:contextualSpacing/>
        <w:jc w:val="both"/>
        <w:rPr>
          <w:rFonts w:ascii="Book Antiqua" w:hAnsi="Book Antiqua"/>
          <w:b/>
          <w:sz w:val="24"/>
          <w:szCs w:val="24"/>
        </w:rPr>
      </w:pPr>
    </w:p>
    <w:p w:rsidR="00CA68B8" w:rsidRPr="008F043B" w:rsidRDefault="00E84AB9" w:rsidP="008F043B">
      <w:pPr>
        <w:spacing w:after="0" w:line="360" w:lineRule="auto"/>
        <w:contextualSpacing/>
        <w:jc w:val="both"/>
        <w:rPr>
          <w:rFonts w:ascii="Book Antiqua" w:hAnsi="Book Antiqua" w:cs="Arial"/>
          <w:sz w:val="24"/>
          <w:szCs w:val="24"/>
        </w:rPr>
      </w:pPr>
      <w:r w:rsidRPr="008F043B">
        <w:rPr>
          <w:rFonts w:ascii="Book Antiqua" w:hAnsi="Book Antiqua"/>
          <w:b/>
          <w:sz w:val="24"/>
          <w:szCs w:val="24"/>
        </w:rPr>
        <w:lastRenderedPageBreak/>
        <w:t>ORCID number:</w:t>
      </w:r>
      <w:r w:rsidR="00CA68B8" w:rsidRPr="008F043B">
        <w:rPr>
          <w:rFonts w:ascii="Book Antiqua" w:hAnsi="Book Antiqua" w:cs="Arial"/>
          <w:sz w:val="24"/>
          <w:szCs w:val="24"/>
        </w:rPr>
        <w:t xml:space="preserve"> Isaac Seow-En (0000-0001-8287-6812); </w:t>
      </w:r>
      <w:r w:rsidR="007B2516" w:rsidRPr="008F043B">
        <w:rPr>
          <w:rFonts w:ascii="Book Antiqua" w:hAnsi="Book Antiqua" w:cs="Arial"/>
          <w:sz w:val="24"/>
          <w:szCs w:val="24"/>
        </w:rPr>
        <w:t xml:space="preserve">Winson Jianhong Tan (0000-0003-1628-3650); </w:t>
      </w:r>
      <w:r w:rsidR="00600B84" w:rsidRPr="008F043B">
        <w:rPr>
          <w:rFonts w:ascii="Book Antiqua" w:hAnsi="Book Antiqua" w:cs="Arial"/>
          <w:sz w:val="24"/>
          <w:szCs w:val="24"/>
        </w:rPr>
        <w:t xml:space="preserve">Sreemanee Raaj Dorajoo (0000-0002-9613-6994); Sharon Hui Ling Soh (0000-0002-1396-1682); Yi Chye Law (0000-0002-1051-4473); </w:t>
      </w:r>
      <w:r w:rsidR="00310B6B" w:rsidRPr="008F043B">
        <w:rPr>
          <w:rFonts w:ascii="Book Antiqua" w:hAnsi="Book Antiqua" w:cs="Arial"/>
          <w:sz w:val="24"/>
          <w:szCs w:val="24"/>
        </w:rPr>
        <w:t xml:space="preserve">Soo Yeun Park (0000-0003-4821-2101); Gyu-Seok Choi (0000-0001-5476-4610); Wah Siew Tan (0000-0002-0814-0599); Choong Leong Tang (0000-0003-4310-6588); </w:t>
      </w:r>
      <w:r w:rsidR="002C7C35" w:rsidRPr="008F043B">
        <w:rPr>
          <w:rFonts w:ascii="Book Antiqua" w:hAnsi="Book Antiqua" w:cs="Arial"/>
          <w:sz w:val="24"/>
          <w:szCs w:val="24"/>
        </w:rPr>
        <w:t xml:space="preserve">Min Hoe Chew (0000-0003-4701-0460). </w:t>
      </w:r>
    </w:p>
    <w:p w:rsidR="00CA68B8" w:rsidRPr="008F043B" w:rsidRDefault="00CA68B8" w:rsidP="008F043B">
      <w:pPr>
        <w:spacing w:after="0" w:line="360" w:lineRule="auto"/>
        <w:contextualSpacing/>
        <w:jc w:val="both"/>
        <w:rPr>
          <w:rFonts w:ascii="Book Antiqua" w:hAnsi="Book Antiqua" w:cs="Arial"/>
          <w:b/>
          <w:sz w:val="24"/>
          <w:szCs w:val="24"/>
        </w:rPr>
      </w:pPr>
    </w:p>
    <w:p w:rsidR="00CA68B8" w:rsidRPr="008F043B" w:rsidRDefault="00E84AB9" w:rsidP="008F043B">
      <w:pPr>
        <w:spacing w:after="0" w:line="360" w:lineRule="auto"/>
        <w:contextualSpacing/>
        <w:jc w:val="both"/>
        <w:rPr>
          <w:rFonts w:ascii="Book Antiqua" w:hAnsi="Book Antiqua" w:cs="Arial"/>
          <w:sz w:val="24"/>
          <w:szCs w:val="24"/>
        </w:rPr>
      </w:pPr>
      <w:r w:rsidRPr="008F043B">
        <w:rPr>
          <w:rFonts w:ascii="Book Antiqua" w:hAnsi="Book Antiqua"/>
          <w:b/>
          <w:sz w:val="24"/>
          <w:szCs w:val="24"/>
        </w:rPr>
        <w:t>Author contributions:</w:t>
      </w:r>
      <w:r w:rsidR="008F043B">
        <w:rPr>
          <w:rFonts w:ascii="Book Antiqua" w:hAnsi="Book Antiqua"/>
          <w:sz w:val="24"/>
          <w:szCs w:val="24"/>
        </w:rPr>
        <w:t xml:space="preserve"> </w:t>
      </w:r>
      <w:r w:rsidR="00CA68B8" w:rsidRPr="008F043B">
        <w:rPr>
          <w:rFonts w:ascii="Book Antiqua" w:hAnsi="Book Antiqua" w:cs="Arial"/>
          <w:sz w:val="24"/>
          <w:szCs w:val="24"/>
        </w:rPr>
        <w:t xml:space="preserve">Chew </w:t>
      </w:r>
      <w:r w:rsidRPr="008F043B">
        <w:rPr>
          <w:rFonts w:ascii="Book Antiqua" w:hAnsi="Book Antiqua" w:cs="Arial"/>
          <w:sz w:val="24"/>
          <w:szCs w:val="24"/>
        </w:rPr>
        <w:t xml:space="preserve">MH </w:t>
      </w:r>
      <w:r w:rsidR="002A6D5F" w:rsidRPr="008F043B">
        <w:rPr>
          <w:rFonts w:ascii="Book Antiqua" w:hAnsi="Book Antiqua" w:cs="Arial"/>
          <w:sz w:val="24"/>
          <w:szCs w:val="24"/>
        </w:rPr>
        <w:t>conceived the research</w:t>
      </w:r>
      <w:r w:rsidR="00E72AF8" w:rsidRPr="008F043B">
        <w:rPr>
          <w:rFonts w:ascii="Book Antiqua" w:hAnsi="Book Antiqua" w:cs="Arial"/>
          <w:sz w:val="24"/>
          <w:szCs w:val="24"/>
        </w:rPr>
        <w:t xml:space="preserve"> and </w:t>
      </w:r>
      <w:r w:rsidR="002A6D5F" w:rsidRPr="008F043B">
        <w:rPr>
          <w:rFonts w:ascii="Book Antiqua" w:hAnsi="Book Antiqua" w:cs="Arial"/>
          <w:sz w:val="24"/>
          <w:szCs w:val="24"/>
        </w:rPr>
        <w:t xml:space="preserve">study </w:t>
      </w:r>
      <w:r w:rsidR="00E72AF8" w:rsidRPr="008F043B">
        <w:rPr>
          <w:rFonts w:ascii="Book Antiqua" w:hAnsi="Book Antiqua" w:cs="Arial"/>
          <w:sz w:val="24"/>
          <w:szCs w:val="24"/>
        </w:rPr>
        <w:t>design; Seow-En</w:t>
      </w:r>
      <w:r w:rsidRPr="008F043B">
        <w:rPr>
          <w:rFonts w:ascii="Book Antiqua" w:hAnsi="Book Antiqua" w:cs="Arial"/>
          <w:sz w:val="24"/>
          <w:szCs w:val="24"/>
        </w:rPr>
        <w:t xml:space="preserve"> I</w:t>
      </w:r>
      <w:r w:rsidR="00E72AF8" w:rsidRPr="008F043B">
        <w:rPr>
          <w:rFonts w:ascii="Book Antiqua" w:hAnsi="Book Antiqua" w:cs="Arial"/>
          <w:sz w:val="24"/>
          <w:szCs w:val="24"/>
        </w:rPr>
        <w:t>, Dorajoo</w:t>
      </w:r>
      <w:r w:rsidRPr="008F043B">
        <w:rPr>
          <w:rFonts w:ascii="Book Antiqua" w:hAnsi="Book Antiqua" w:cs="Arial"/>
          <w:sz w:val="24"/>
          <w:szCs w:val="24"/>
        </w:rPr>
        <w:t xml:space="preserve"> SR</w:t>
      </w:r>
      <w:r w:rsidR="00E72AF8" w:rsidRPr="008F043B">
        <w:rPr>
          <w:rFonts w:ascii="Book Antiqua" w:hAnsi="Book Antiqua" w:cs="Arial"/>
          <w:sz w:val="24"/>
          <w:szCs w:val="24"/>
        </w:rPr>
        <w:t>, Soh</w:t>
      </w:r>
      <w:r w:rsidRPr="008F043B">
        <w:rPr>
          <w:rFonts w:ascii="Book Antiqua" w:hAnsi="Book Antiqua" w:cs="Arial"/>
          <w:sz w:val="24"/>
          <w:szCs w:val="24"/>
        </w:rPr>
        <w:t xml:space="preserve"> SHL</w:t>
      </w:r>
      <w:r w:rsidR="00E72AF8" w:rsidRPr="008F043B">
        <w:rPr>
          <w:rFonts w:ascii="Book Antiqua" w:hAnsi="Book Antiqua" w:cs="Arial"/>
          <w:sz w:val="24"/>
          <w:szCs w:val="24"/>
        </w:rPr>
        <w:t xml:space="preserve">, Law </w:t>
      </w:r>
      <w:r w:rsidRPr="008F043B">
        <w:rPr>
          <w:rFonts w:ascii="Book Antiqua" w:hAnsi="Book Antiqua" w:cs="Arial"/>
          <w:sz w:val="24"/>
          <w:szCs w:val="24"/>
        </w:rPr>
        <w:t xml:space="preserve">YC </w:t>
      </w:r>
      <w:r w:rsidR="00E72AF8" w:rsidRPr="008F043B">
        <w:rPr>
          <w:rFonts w:ascii="Book Antiqua" w:hAnsi="Book Antiqua" w:cs="Arial"/>
          <w:sz w:val="24"/>
          <w:szCs w:val="24"/>
        </w:rPr>
        <w:t xml:space="preserve">and Park </w:t>
      </w:r>
      <w:r w:rsidRPr="008F043B">
        <w:rPr>
          <w:rFonts w:ascii="Book Antiqua" w:hAnsi="Book Antiqua" w:cs="Arial"/>
          <w:sz w:val="24"/>
          <w:szCs w:val="24"/>
        </w:rPr>
        <w:t xml:space="preserve">SY </w:t>
      </w:r>
      <w:r w:rsidR="00E72AF8" w:rsidRPr="008F043B">
        <w:rPr>
          <w:rFonts w:ascii="Book Antiqua" w:hAnsi="Book Antiqua" w:cs="Arial"/>
          <w:sz w:val="24"/>
          <w:szCs w:val="24"/>
        </w:rPr>
        <w:t>contributed to data acquisition and analysis</w:t>
      </w:r>
      <w:r w:rsidRPr="008F043B">
        <w:rPr>
          <w:rFonts w:ascii="Book Antiqua" w:hAnsi="Book Antiqua" w:cs="Arial"/>
          <w:sz w:val="24"/>
          <w:szCs w:val="24"/>
          <w:lang w:eastAsia="zh-CN"/>
        </w:rPr>
        <w:t>;</w:t>
      </w:r>
      <w:r w:rsidR="00E72AF8" w:rsidRPr="008F043B">
        <w:rPr>
          <w:rFonts w:ascii="Book Antiqua" w:hAnsi="Book Antiqua" w:cs="Arial"/>
          <w:sz w:val="24"/>
          <w:szCs w:val="24"/>
        </w:rPr>
        <w:t xml:space="preserve"> Seow-En</w:t>
      </w:r>
      <w:r w:rsidRPr="008F043B">
        <w:rPr>
          <w:rFonts w:ascii="Book Antiqua" w:hAnsi="Book Antiqua" w:cs="Arial"/>
          <w:sz w:val="24"/>
          <w:szCs w:val="24"/>
        </w:rPr>
        <w:t xml:space="preserve"> I</w:t>
      </w:r>
      <w:r w:rsidR="00E72AF8" w:rsidRPr="008F043B">
        <w:rPr>
          <w:rFonts w:ascii="Book Antiqua" w:hAnsi="Book Antiqua" w:cs="Arial"/>
          <w:sz w:val="24"/>
          <w:szCs w:val="24"/>
        </w:rPr>
        <w:t>, Tan</w:t>
      </w:r>
      <w:r w:rsidRPr="008F043B">
        <w:rPr>
          <w:rFonts w:ascii="Book Antiqua" w:hAnsi="Book Antiqua" w:cs="Arial"/>
          <w:sz w:val="24"/>
          <w:szCs w:val="24"/>
        </w:rPr>
        <w:t xml:space="preserve"> WJ</w:t>
      </w:r>
      <w:r w:rsidR="00E72AF8" w:rsidRPr="008F043B">
        <w:rPr>
          <w:rFonts w:ascii="Book Antiqua" w:hAnsi="Book Antiqua" w:cs="Arial"/>
          <w:sz w:val="24"/>
          <w:szCs w:val="24"/>
        </w:rPr>
        <w:t>, Dorajoo</w:t>
      </w:r>
      <w:r w:rsidR="002A6D5F" w:rsidRPr="008F043B">
        <w:rPr>
          <w:rFonts w:ascii="Book Antiqua" w:hAnsi="Book Antiqua" w:cs="Arial"/>
          <w:sz w:val="24"/>
          <w:szCs w:val="24"/>
        </w:rPr>
        <w:t xml:space="preserve"> </w:t>
      </w:r>
      <w:r w:rsidRPr="008F043B">
        <w:rPr>
          <w:rFonts w:ascii="Book Antiqua" w:hAnsi="Book Antiqua" w:cs="Arial"/>
          <w:sz w:val="24"/>
          <w:szCs w:val="24"/>
        </w:rPr>
        <w:t xml:space="preserve">SR </w:t>
      </w:r>
      <w:r w:rsidR="002A6D5F" w:rsidRPr="008F043B">
        <w:rPr>
          <w:rFonts w:ascii="Book Antiqua" w:hAnsi="Book Antiqua" w:cs="Arial"/>
          <w:sz w:val="24"/>
          <w:szCs w:val="24"/>
        </w:rPr>
        <w:t>and</w:t>
      </w:r>
      <w:r w:rsidR="00E72AF8" w:rsidRPr="008F043B">
        <w:rPr>
          <w:rFonts w:ascii="Book Antiqua" w:hAnsi="Book Antiqua" w:cs="Arial"/>
          <w:sz w:val="24"/>
          <w:szCs w:val="24"/>
        </w:rPr>
        <w:t xml:space="preserve"> Park </w:t>
      </w:r>
      <w:r w:rsidRPr="008F043B">
        <w:rPr>
          <w:rFonts w:ascii="Book Antiqua" w:hAnsi="Book Antiqua" w:cs="Arial"/>
          <w:sz w:val="24"/>
          <w:szCs w:val="24"/>
        </w:rPr>
        <w:t xml:space="preserve">SY </w:t>
      </w:r>
      <w:r w:rsidR="002A6D5F" w:rsidRPr="008F043B">
        <w:rPr>
          <w:rFonts w:ascii="Book Antiqua" w:hAnsi="Book Antiqua" w:cs="Arial"/>
          <w:sz w:val="24"/>
          <w:szCs w:val="24"/>
        </w:rPr>
        <w:t xml:space="preserve">were involved in </w:t>
      </w:r>
      <w:r w:rsidR="00E72AF8" w:rsidRPr="008F043B">
        <w:rPr>
          <w:rFonts w:ascii="Book Antiqua" w:hAnsi="Book Antiqua" w:cs="Arial"/>
          <w:sz w:val="24"/>
          <w:szCs w:val="24"/>
        </w:rPr>
        <w:t xml:space="preserve">interpretation of data and writing of the </w:t>
      </w:r>
      <w:r w:rsidR="002A6D5F" w:rsidRPr="008F043B">
        <w:rPr>
          <w:rFonts w:ascii="Book Antiqua" w:hAnsi="Book Antiqua" w:cs="Arial"/>
          <w:sz w:val="24"/>
          <w:szCs w:val="24"/>
        </w:rPr>
        <w:t>manuscript</w:t>
      </w:r>
      <w:r w:rsidRPr="008F043B">
        <w:rPr>
          <w:rFonts w:ascii="Book Antiqua" w:hAnsi="Book Antiqua" w:cs="Arial"/>
          <w:sz w:val="24"/>
          <w:szCs w:val="24"/>
        </w:rPr>
        <w:t>;</w:t>
      </w:r>
      <w:r w:rsidR="00E72AF8" w:rsidRPr="008F043B">
        <w:rPr>
          <w:rFonts w:ascii="Book Antiqua" w:hAnsi="Book Antiqua" w:cs="Arial"/>
          <w:sz w:val="24"/>
          <w:szCs w:val="24"/>
        </w:rPr>
        <w:t xml:space="preserve"> </w:t>
      </w:r>
      <w:r w:rsidR="002A6D5F" w:rsidRPr="008F043B">
        <w:rPr>
          <w:rFonts w:ascii="Book Antiqua" w:hAnsi="Book Antiqua" w:cs="Arial"/>
          <w:sz w:val="24"/>
          <w:szCs w:val="24"/>
        </w:rPr>
        <w:t>Tan</w:t>
      </w:r>
      <w:r w:rsidRPr="008F043B">
        <w:rPr>
          <w:rFonts w:ascii="Book Antiqua" w:hAnsi="Book Antiqua" w:cs="Arial"/>
          <w:sz w:val="24"/>
          <w:szCs w:val="24"/>
        </w:rPr>
        <w:t xml:space="preserve"> WJ</w:t>
      </w:r>
      <w:r w:rsidR="002A6D5F" w:rsidRPr="008F043B">
        <w:rPr>
          <w:rFonts w:ascii="Book Antiqua" w:hAnsi="Book Antiqua" w:cs="Arial"/>
          <w:sz w:val="24"/>
          <w:szCs w:val="24"/>
        </w:rPr>
        <w:t xml:space="preserve">, </w:t>
      </w:r>
      <w:r w:rsidR="00E72AF8" w:rsidRPr="008F043B">
        <w:rPr>
          <w:rFonts w:ascii="Book Antiqua" w:hAnsi="Book Antiqua" w:cs="Arial"/>
          <w:sz w:val="24"/>
          <w:szCs w:val="24"/>
        </w:rPr>
        <w:t>Choi</w:t>
      </w:r>
      <w:r w:rsidRPr="008F043B">
        <w:rPr>
          <w:rFonts w:ascii="Book Antiqua" w:hAnsi="Book Antiqua" w:cs="Arial"/>
          <w:sz w:val="24"/>
          <w:szCs w:val="24"/>
        </w:rPr>
        <w:t xml:space="preserve"> GS</w:t>
      </w:r>
      <w:r w:rsidR="00E72AF8" w:rsidRPr="008F043B">
        <w:rPr>
          <w:rFonts w:ascii="Book Antiqua" w:hAnsi="Book Antiqua" w:cs="Arial"/>
          <w:sz w:val="24"/>
          <w:szCs w:val="24"/>
        </w:rPr>
        <w:t>,</w:t>
      </w:r>
      <w:r w:rsidRPr="008F043B">
        <w:rPr>
          <w:rFonts w:ascii="Book Antiqua" w:hAnsi="Book Antiqua" w:cs="Arial"/>
          <w:sz w:val="24"/>
          <w:szCs w:val="24"/>
        </w:rPr>
        <w:t xml:space="preserve"> </w:t>
      </w:r>
      <w:r w:rsidR="00E72AF8" w:rsidRPr="008F043B">
        <w:rPr>
          <w:rFonts w:ascii="Book Antiqua" w:hAnsi="Book Antiqua" w:cs="Arial"/>
          <w:sz w:val="24"/>
          <w:szCs w:val="24"/>
        </w:rPr>
        <w:t>Tan</w:t>
      </w:r>
      <w:r w:rsidRPr="008F043B">
        <w:rPr>
          <w:rFonts w:ascii="Book Antiqua" w:hAnsi="Book Antiqua" w:cs="Arial"/>
          <w:sz w:val="24"/>
          <w:szCs w:val="24"/>
        </w:rPr>
        <w:t xml:space="preserve"> WS</w:t>
      </w:r>
      <w:r w:rsidR="00E72AF8" w:rsidRPr="008F043B">
        <w:rPr>
          <w:rFonts w:ascii="Book Antiqua" w:hAnsi="Book Antiqua" w:cs="Arial"/>
          <w:sz w:val="24"/>
          <w:szCs w:val="24"/>
        </w:rPr>
        <w:t xml:space="preserve">, Tang </w:t>
      </w:r>
      <w:r w:rsidRPr="008F043B">
        <w:rPr>
          <w:rFonts w:ascii="Book Antiqua" w:hAnsi="Book Antiqua" w:cs="Arial"/>
          <w:sz w:val="24"/>
          <w:szCs w:val="24"/>
        </w:rPr>
        <w:t xml:space="preserve">CL </w:t>
      </w:r>
      <w:r w:rsidR="00E72AF8" w:rsidRPr="008F043B">
        <w:rPr>
          <w:rFonts w:ascii="Book Antiqua" w:hAnsi="Book Antiqua" w:cs="Arial"/>
          <w:sz w:val="24"/>
          <w:szCs w:val="24"/>
        </w:rPr>
        <w:t>and Chew</w:t>
      </w:r>
      <w:r w:rsidRPr="008F043B">
        <w:rPr>
          <w:rFonts w:ascii="Book Antiqua" w:hAnsi="Book Antiqua" w:cs="Arial"/>
          <w:sz w:val="24"/>
          <w:szCs w:val="24"/>
        </w:rPr>
        <w:t xml:space="preserve"> MH</w:t>
      </w:r>
      <w:r w:rsidR="00E72AF8" w:rsidRPr="008F043B">
        <w:rPr>
          <w:rFonts w:ascii="Book Antiqua" w:hAnsi="Book Antiqua" w:cs="Arial"/>
          <w:sz w:val="24"/>
          <w:szCs w:val="24"/>
        </w:rPr>
        <w:t xml:space="preserve"> contributed to editing</w:t>
      </w:r>
      <w:r w:rsidR="002A6D5F" w:rsidRPr="008F043B">
        <w:rPr>
          <w:rFonts w:ascii="Book Antiqua" w:hAnsi="Book Antiqua" w:cs="Arial"/>
          <w:sz w:val="24"/>
          <w:szCs w:val="24"/>
        </w:rPr>
        <w:t xml:space="preserve"> and revision of</w:t>
      </w:r>
      <w:r w:rsidR="00E72AF8" w:rsidRPr="008F043B">
        <w:rPr>
          <w:rFonts w:ascii="Book Antiqua" w:hAnsi="Book Antiqua" w:cs="Arial"/>
          <w:sz w:val="24"/>
          <w:szCs w:val="24"/>
        </w:rPr>
        <w:t xml:space="preserve"> the article</w:t>
      </w:r>
      <w:r w:rsidRPr="008F043B">
        <w:rPr>
          <w:rFonts w:ascii="Book Antiqua" w:hAnsi="Book Antiqua" w:cs="Arial"/>
          <w:sz w:val="24"/>
          <w:szCs w:val="24"/>
        </w:rPr>
        <w:t>;</w:t>
      </w:r>
      <w:r w:rsidR="00E72AF8" w:rsidRPr="008F043B">
        <w:rPr>
          <w:rFonts w:ascii="Book Antiqua" w:hAnsi="Book Antiqua" w:cs="Arial"/>
          <w:sz w:val="24"/>
          <w:szCs w:val="24"/>
        </w:rPr>
        <w:t xml:space="preserve"> </w:t>
      </w:r>
      <w:r w:rsidRPr="008F043B">
        <w:rPr>
          <w:rFonts w:ascii="Book Antiqua" w:hAnsi="Book Antiqua" w:cs="Arial"/>
          <w:sz w:val="24"/>
          <w:szCs w:val="24"/>
        </w:rPr>
        <w:t>a</w:t>
      </w:r>
      <w:r w:rsidR="002A6D5F" w:rsidRPr="008F043B">
        <w:rPr>
          <w:rFonts w:ascii="Book Antiqua" w:hAnsi="Book Antiqua" w:cs="Arial"/>
          <w:sz w:val="24"/>
          <w:szCs w:val="24"/>
        </w:rPr>
        <w:t>ll authors read and approved the final manuscript.</w:t>
      </w:r>
    </w:p>
    <w:p w:rsidR="00E72AF8" w:rsidRPr="008F043B" w:rsidRDefault="00E72AF8" w:rsidP="008F043B">
      <w:pPr>
        <w:spacing w:after="0" w:line="360" w:lineRule="auto"/>
        <w:contextualSpacing/>
        <w:jc w:val="both"/>
        <w:rPr>
          <w:rFonts w:ascii="Book Antiqua" w:hAnsi="Book Antiqua" w:cs="Arial"/>
          <w:sz w:val="24"/>
          <w:szCs w:val="24"/>
        </w:rPr>
      </w:pPr>
    </w:p>
    <w:p w:rsidR="00E84AB9" w:rsidRPr="008F043B" w:rsidRDefault="00E84AB9" w:rsidP="008F043B">
      <w:pPr>
        <w:spacing w:after="0" w:line="360" w:lineRule="auto"/>
        <w:jc w:val="both"/>
        <w:rPr>
          <w:rFonts w:ascii="Book Antiqua" w:hAnsi="Book Antiqua"/>
          <w:sz w:val="24"/>
          <w:szCs w:val="24"/>
        </w:rPr>
      </w:pPr>
      <w:r w:rsidRPr="008F043B">
        <w:rPr>
          <w:rFonts w:ascii="Book Antiqua" w:hAnsi="Book Antiqua"/>
          <w:b/>
          <w:sz w:val="24"/>
          <w:szCs w:val="24"/>
        </w:rPr>
        <w:t>Institutional review board statement</w:t>
      </w:r>
      <w:r w:rsidRPr="008F043B">
        <w:rPr>
          <w:rFonts w:ascii="Book Antiqua" w:hAnsi="Book Antiqua"/>
          <w:b/>
          <w:iCs/>
          <w:sz w:val="24"/>
          <w:szCs w:val="24"/>
        </w:rPr>
        <w:t xml:space="preserve">: </w:t>
      </w:r>
      <w:r w:rsidR="00FC60F7" w:rsidRPr="008F043B">
        <w:rPr>
          <w:rFonts w:ascii="Book Antiqua" w:hAnsi="Book Antiqua"/>
          <w:sz w:val="24"/>
          <w:szCs w:val="24"/>
        </w:rPr>
        <w:t>The study was reviewed and approved by the SingHealth Institutional Review Board.</w:t>
      </w:r>
    </w:p>
    <w:p w:rsidR="00FC60F7" w:rsidRPr="008F043B" w:rsidRDefault="00FC60F7" w:rsidP="008F043B">
      <w:pPr>
        <w:spacing w:after="0" w:line="360" w:lineRule="auto"/>
        <w:jc w:val="both"/>
        <w:rPr>
          <w:rFonts w:ascii="Book Antiqua" w:hAnsi="Book Antiqua"/>
          <w:b/>
          <w:sz w:val="24"/>
          <w:szCs w:val="24"/>
        </w:rPr>
      </w:pPr>
    </w:p>
    <w:p w:rsidR="00FC60F7" w:rsidRPr="008F043B" w:rsidRDefault="00E84AB9" w:rsidP="008F043B">
      <w:pPr>
        <w:spacing w:after="0" w:line="360" w:lineRule="auto"/>
        <w:jc w:val="both"/>
        <w:rPr>
          <w:rFonts w:ascii="Book Antiqua" w:hAnsi="Book Antiqua"/>
          <w:sz w:val="24"/>
          <w:szCs w:val="24"/>
        </w:rPr>
      </w:pPr>
      <w:r w:rsidRPr="008F043B">
        <w:rPr>
          <w:rFonts w:ascii="Book Antiqua" w:hAnsi="Book Antiqua"/>
          <w:b/>
          <w:sz w:val="24"/>
          <w:szCs w:val="24"/>
        </w:rPr>
        <w:t>Informed consent statement</w:t>
      </w:r>
      <w:r w:rsidRPr="008F043B">
        <w:rPr>
          <w:rFonts w:ascii="Book Antiqua" w:hAnsi="Book Antiqua"/>
          <w:b/>
          <w:iCs/>
          <w:sz w:val="24"/>
          <w:szCs w:val="24"/>
        </w:rPr>
        <w:t xml:space="preserve">: </w:t>
      </w:r>
      <w:r w:rsidR="00FC60F7" w:rsidRPr="008F043B">
        <w:rPr>
          <w:rFonts w:ascii="Book Antiqua" w:hAnsi="Book Antiqua"/>
          <w:sz w:val="24"/>
          <w:szCs w:val="24"/>
        </w:rPr>
        <w:t>Informed consent was not required for this retrospective study and all details that might disclose the identity of the subjects under study was omitted or anonymized.</w:t>
      </w:r>
    </w:p>
    <w:p w:rsidR="00FC60F7" w:rsidRPr="008F043B" w:rsidRDefault="00FC60F7" w:rsidP="008F043B">
      <w:pPr>
        <w:spacing w:after="0" w:line="360" w:lineRule="auto"/>
        <w:jc w:val="both"/>
        <w:rPr>
          <w:rFonts w:ascii="Book Antiqua" w:hAnsi="Book Antiqua"/>
          <w:sz w:val="24"/>
          <w:szCs w:val="24"/>
        </w:rPr>
      </w:pPr>
    </w:p>
    <w:p w:rsidR="00E84AB9" w:rsidRPr="008F043B" w:rsidRDefault="00E84AB9" w:rsidP="008F043B">
      <w:pPr>
        <w:spacing w:after="0" w:line="360" w:lineRule="auto"/>
        <w:jc w:val="both"/>
        <w:rPr>
          <w:rFonts w:ascii="Book Antiqua" w:hAnsi="Book Antiqua"/>
          <w:b/>
          <w:sz w:val="24"/>
          <w:szCs w:val="24"/>
        </w:rPr>
      </w:pPr>
      <w:r w:rsidRPr="008F043B">
        <w:rPr>
          <w:rFonts w:ascii="Book Antiqua" w:hAnsi="Book Antiqua"/>
          <w:b/>
          <w:sz w:val="24"/>
          <w:szCs w:val="24"/>
        </w:rPr>
        <w:t>Conflict-of-interest statement</w:t>
      </w:r>
      <w:r w:rsidRPr="008F043B">
        <w:rPr>
          <w:rFonts w:ascii="Book Antiqua" w:hAnsi="Book Antiqua" w:cs="TimesNewRomanPS-BoldItalicMT"/>
          <w:b/>
          <w:iCs/>
          <w:sz w:val="24"/>
          <w:szCs w:val="24"/>
        </w:rPr>
        <w:t xml:space="preserve">: </w:t>
      </w:r>
      <w:r w:rsidR="00FC60F7" w:rsidRPr="008F043B">
        <w:rPr>
          <w:rFonts w:ascii="Book Antiqua" w:hAnsi="Book Antiqua"/>
          <w:sz w:val="24"/>
          <w:szCs w:val="24"/>
        </w:rPr>
        <w:t>All authors declare no conflict-of-interest.</w:t>
      </w:r>
    </w:p>
    <w:p w:rsidR="00E84AB9" w:rsidRPr="008F043B" w:rsidRDefault="00E84AB9" w:rsidP="008F043B">
      <w:pPr>
        <w:snapToGrid w:val="0"/>
        <w:spacing w:after="0" w:line="360" w:lineRule="auto"/>
        <w:jc w:val="both"/>
        <w:rPr>
          <w:rFonts w:ascii="Book Antiqua" w:hAnsi="Book Antiqua" w:cs="Book Antiqua"/>
          <w:sz w:val="24"/>
          <w:szCs w:val="24"/>
        </w:rPr>
      </w:pPr>
    </w:p>
    <w:p w:rsidR="00E84AB9" w:rsidRPr="008F043B" w:rsidRDefault="00FC60F7" w:rsidP="008F043B">
      <w:pPr>
        <w:spacing w:after="0" w:line="360" w:lineRule="auto"/>
        <w:jc w:val="both"/>
        <w:rPr>
          <w:rFonts w:ascii="Book Antiqua" w:hAnsi="Book Antiqua" w:cs="Times New Roman"/>
          <w:b/>
          <w:sz w:val="24"/>
          <w:szCs w:val="24"/>
          <w:lang w:eastAsia="zh-CN"/>
        </w:rPr>
      </w:pPr>
      <w:r w:rsidRPr="008F043B">
        <w:rPr>
          <w:rStyle w:val="af0"/>
          <w:rFonts w:ascii="Book Antiqua" w:hAnsi="Book Antiqua"/>
          <w:sz w:val="24"/>
          <w:szCs w:val="24"/>
        </w:rPr>
        <w:t>STROBE statement</w:t>
      </w:r>
      <w:r w:rsidR="00E84AB9" w:rsidRPr="008F043B">
        <w:rPr>
          <w:rFonts w:ascii="Book Antiqua" w:hAnsi="Book Antiqua"/>
          <w:b/>
          <w:sz w:val="24"/>
          <w:szCs w:val="24"/>
        </w:rPr>
        <w:t>:</w:t>
      </w:r>
      <w:r w:rsidRPr="008F043B">
        <w:rPr>
          <w:rFonts w:ascii="Book Antiqua" w:hAnsi="Book Antiqua" w:cs="Garamond-Bold"/>
          <w:bCs/>
          <w:sz w:val="24"/>
          <w:szCs w:val="24"/>
        </w:rPr>
        <w:t xml:space="preserve"> The authors have read the STROBE Statement-checklist of items, and the manuscript was prepared and revised according to the STROBE Statement-checklist of items.</w:t>
      </w:r>
    </w:p>
    <w:p w:rsidR="00E84AB9" w:rsidRPr="008F043B" w:rsidRDefault="00E84AB9" w:rsidP="008F043B">
      <w:pPr>
        <w:adjustRightInd w:val="0"/>
        <w:snapToGrid w:val="0"/>
        <w:spacing w:after="0" w:line="360" w:lineRule="auto"/>
        <w:jc w:val="both"/>
        <w:rPr>
          <w:rFonts w:ascii="Book Antiqua" w:hAnsi="Book Antiqua"/>
          <w:sz w:val="24"/>
          <w:szCs w:val="24"/>
        </w:rPr>
      </w:pPr>
    </w:p>
    <w:p w:rsidR="00E84AB9" w:rsidRPr="008F043B" w:rsidRDefault="00E84AB9" w:rsidP="008F043B">
      <w:pPr>
        <w:adjustRightInd w:val="0"/>
        <w:snapToGrid w:val="0"/>
        <w:spacing w:after="0" w:line="360" w:lineRule="auto"/>
        <w:jc w:val="both"/>
        <w:rPr>
          <w:rFonts w:ascii="Book Antiqua" w:hAnsi="Book Antiqua"/>
          <w:sz w:val="24"/>
          <w:szCs w:val="24"/>
        </w:rPr>
      </w:pPr>
      <w:r w:rsidRPr="008F043B">
        <w:rPr>
          <w:rFonts w:ascii="Book Antiqua" w:hAnsi="Book Antiqua"/>
          <w:b/>
          <w:sz w:val="24"/>
          <w:szCs w:val="24"/>
        </w:rPr>
        <w:t xml:space="preserve">Open-Access: </w:t>
      </w:r>
      <w:r w:rsidRPr="008F043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F043B">
          <w:rPr>
            <w:rStyle w:val="ad"/>
            <w:rFonts w:ascii="Book Antiqua" w:hAnsi="Book Antiqua"/>
            <w:color w:val="auto"/>
            <w:sz w:val="24"/>
            <w:szCs w:val="24"/>
            <w:u w:val="none"/>
          </w:rPr>
          <w:t>http://creativecommons.org/licenses/by-nc/4.0/</w:t>
        </w:r>
      </w:hyperlink>
    </w:p>
    <w:p w:rsidR="003A361D" w:rsidRPr="008F043B" w:rsidRDefault="003A361D" w:rsidP="008F043B">
      <w:pPr>
        <w:spacing w:after="0" w:line="360" w:lineRule="auto"/>
        <w:jc w:val="both"/>
        <w:rPr>
          <w:rFonts w:ascii="Book Antiqua" w:hAnsi="Book Antiqua" w:cs="Arial"/>
          <w:b/>
          <w:sz w:val="24"/>
          <w:szCs w:val="24"/>
        </w:rPr>
      </w:pPr>
    </w:p>
    <w:p w:rsidR="00FC60F7" w:rsidRPr="008F043B" w:rsidRDefault="00FC60F7" w:rsidP="008F043B">
      <w:pPr>
        <w:spacing w:after="0" w:line="360" w:lineRule="auto"/>
        <w:jc w:val="both"/>
        <w:rPr>
          <w:rFonts w:ascii="Book Antiqua" w:eastAsia="宋体" w:hAnsi="Book Antiqua" w:cs="宋体"/>
          <w:sz w:val="24"/>
          <w:szCs w:val="24"/>
        </w:rPr>
      </w:pPr>
      <w:r w:rsidRPr="008F043B">
        <w:rPr>
          <w:rFonts w:ascii="Book Antiqua" w:eastAsia="宋体" w:hAnsi="Book Antiqua" w:cs="宋体"/>
          <w:b/>
          <w:sz w:val="24"/>
          <w:szCs w:val="24"/>
        </w:rPr>
        <w:t>Manuscript source:</w:t>
      </w:r>
      <w:r w:rsidRPr="008F043B">
        <w:rPr>
          <w:rFonts w:ascii="Book Antiqua" w:eastAsia="宋体" w:hAnsi="Book Antiqua" w:cs="宋体"/>
          <w:sz w:val="24"/>
          <w:szCs w:val="24"/>
        </w:rPr>
        <w:t> Unsolicited manuscript</w:t>
      </w:r>
    </w:p>
    <w:p w:rsidR="00FC60F7" w:rsidRPr="008F043B" w:rsidRDefault="00FC60F7" w:rsidP="008F043B">
      <w:pPr>
        <w:spacing w:after="0" w:line="360" w:lineRule="auto"/>
        <w:jc w:val="both"/>
        <w:rPr>
          <w:rFonts w:ascii="Book Antiqua" w:hAnsi="Book Antiqua" w:cs="Arial"/>
          <w:b/>
          <w:sz w:val="24"/>
          <w:szCs w:val="24"/>
        </w:rPr>
      </w:pPr>
    </w:p>
    <w:p w:rsidR="00E84AB9" w:rsidRPr="008F043B" w:rsidRDefault="00E84AB9" w:rsidP="008F043B">
      <w:pPr>
        <w:spacing w:after="0" w:line="360" w:lineRule="auto"/>
        <w:jc w:val="both"/>
        <w:rPr>
          <w:rFonts w:ascii="Book Antiqua" w:hAnsi="Book Antiqua" w:cs="Arial"/>
          <w:sz w:val="24"/>
          <w:szCs w:val="24"/>
          <w:lang w:eastAsia="zh-CN"/>
        </w:rPr>
      </w:pPr>
      <w:r w:rsidRPr="008F043B">
        <w:rPr>
          <w:rFonts w:ascii="Book Antiqua" w:hAnsi="Book Antiqua"/>
          <w:b/>
          <w:sz w:val="24"/>
          <w:szCs w:val="24"/>
        </w:rPr>
        <w:t>Corresponding author:</w:t>
      </w:r>
      <w:r w:rsidR="00445D3A" w:rsidRPr="008F043B">
        <w:rPr>
          <w:rFonts w:ascii="Book Antiqua" w:hAnsi="Book Antiqua" w:cs="Arial"/>
          <w:sz w:val="24"/>
          <w:szCs w:val="24"/>
        </w:rPr>
        <w:t xml:space="preserve"> </w:t>
      </w:r>
      <w:r w:rsidRPr="008F043B">
        <w:rPr>
          <w:rFonts w:ascii="Book Antiqua" w:hAnsi="Book Antiqua" w:cs="Arial"/>
          <w:b/>
          <w:sz w:val="24"/>
          <w:szCs w:val="24"/>
        </w:rPr>
        <w:t xml:space="preserve">Isaac Seow-En, FRCS (Ed), MBBS, Doctor, Surgeon, Associate Consultant, </w:t>
      </w:r>
      <w:r w:rsidRPr="008F043B">
        <w:rPr>
          <w:rFonts w:ascii="Book Antiqua" w:hAnsi="Book Antiqua" w:cs="Arial"/>
          <w:sz w:val="24"/>
          <w:szCs w:val="24"/>
        </w:rPr>
        <w:t xml:space="preserve">Department of Colorectal Surgery, Singapore General Hospital, Outram Road, Singapore 169608, Singapore. </w:t>
      </w:r>
      <w:hyperlink r:id="rId10" w:history="1">
        <w:r w:rsidR="00BD5594" w:rsidRPr="00AB5D0C">
          <w:rPr>
            <w:rStyle w:val="ad"/>
            <w:rFonts w:ascii="Book Antiqua" w:hAnsi="Book Antiqua" w:cs="Arial"/>
            <w:sz w:val="24"/>
            <w:szCs w:val="24"/>
          </w:rPr>
          <w:t>isaac.seow.en@singhealth.com.sg</w:t>
        </w:r>
      </w:hyperlink>
      <w:r w:rsidRPr="008F043B">
        <w:rPr>
          <w:rFonts w:ascii="Book Antiqua" w:hAnsi="Book Antiqua" w:cs="Arial"/>
          <w:sz w:val="24"/>
          <w:szCs w:val="24"/>
        </w:rPr>
        <w:t xml:space="preserve"> </w:t>
      </w:r>
      <w:r w:rsidR="00BD5594">
        <w:rPr>
          <w:rFonts w:ascii="Book Antiqua" w:hAnsi="Book Antiqua" w:cs="Arial" w:hint="eastAsia"/>
          <w:sz w:val="24"/>
          <w:szCs w:val="24"/>
          <w:lang w:eastAsia="zh-CN"/>
        </w:rPr>
        <w:t xml:space="preserve"> </w:t>
      </w:r>
    </w:p>
    <w:p w:rsidR="00886C79" w:rsidRPr="008F043B" w:rsidRDefault="00E84AB9"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Telephone: </w:t>
      </w:r>
      <w:r w:rsidRPr="008F043B">
        <w:rPr>
          <w:rFonts w:ascii="Book Antiqua" w:hAnsi="Book Antiqua" w:cs="Arial"/>
          <w:sz w:val="24"/>
          <w:szCs w:val="24"/>
        </w:rPr>
        <w:t>+65-96423931</w:t>
      </w:r>
    </w:p>
    <w:p w:rsidR="00886C79" w:rsidRPr="008F043B" w:rsidRDefault="00886C79" w:rsidP="008F043B">
      <w:pPr>
        <w:spacing w:after="0" w:line="360" w:lineRule="auto"/>
        <w:contextualSpacing/>
        <w:jc w:val="both"/>
        <w:rPr>
          <w:rFonts w:ascii="Book Antiqua" w:hAnsi="Book Antiqua" w:cs="Arial"/>
          <w:sz w:val="24"/>
          <w:szCs w:val="24"/>
        </w:rPr>
      </w:pP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Received: </w:t>
      </w:r>
      <w:r w:rsidR="008F043B" w:rsidRPr="008F043B">
        <w:rPr>
          <w:rFonts w:ascii="Book Antiqua" w:hAnsi="Book Antiqua"/>
          <w:sz w:val="24"/>
          <w:szCs w:val="24"/>
        </w:rPr>
        <w:t>April 1,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Peer-review started:</w:t>
      </w:r>
      <w:r w:rsidR="008F043B" w:rsidRPr="008F043B">
        <w:rPr>
          <w:rFonts w:ascii="Book Antiqua" w:hAnsi="Book Antiqua"/>
          <w:sz w:val="24"/>
          <w:szCs w:val="24"/>
        </w:rPr>
        <w:t xml:space="preserve"> April 2,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First decision:</w:t>
      </w:r>
      <w:r w:rsidR="008F043B" w:rsidRPr="008F043B">
        <w:rPr>
          <w:rFonts w:ascii="Book Antiqua" w:hAnsi="Book Antiqua"/>
          <w:sz w:val="24"/>
          <w:szCs w:val="24"/>
        </w:rPr>
        <w:t xml:space="preserve"> April 20,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Revised: </w:t>
      </w:r>
      <w:r w:rsidR="008F043B" w:rsidRPr="008F043B">
        <w:rPr>
          <w:rFonts w:ascii="Book Antiqua" w:hAnsi="Book Antiqua"/>
          <w:sz w:val="24"/>
          <w:szCs w:val="24"/>
        </w:rPr>
        <w:t>May 9, 2019</w:t>
      </w:r>
      <w:r w:rsidR="008F043B">
        <w:rPr>
          <w:rFonts w:ascii="Book Antiqua" w:hAnsi="Book Antiqua"/>
          <w:sz w:val="24"/>
          <w:szCs w:val="24"/>
        </w:rPr>
        <w:t xml:space="preserve"> </w:t>
      </w:r>
      <w:r w:rsidRPr="008F043B">
        <w:rPr>
          <w:rFonts w:ascii="Book Antiqua" w:hAnsi="Book Antiqua"/>
          <w:b/>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Accepted:</w:t>
      </w:r>
      <w:r w:rsidR="004C6B41" w:rsidRPr="004C6B41">
        <w:t xml:space="preserve"> </w:t>
      </w:r>
      <w:r w:rsidR="004C6B41" w:rsidRPr="004C6B41">
        <w:rPr>
          <w:rFonts w:ascii="Book Antiqua" w:hAnsi="Book Antiqua"/>
          <w:sz w:val="24"/>
          <w:szCs w:val="24"/>
        </w:rPr>
        <w:t>May 23, 2019</w:t>
      </w:r>
      <w:r w:rsidR="008F043B" w:rsidRPr="004C6B41">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sz w:val="24"/>
          <w:szCs w:val="24"/>
        </w:rPr>
      </w:pPr>
      <w:r w:rsidRPr="008F043B">
        <w:rPr>
          <w:rFonts w:ascii="Book Antiqua" w:hAnsi="Book Antiqua"/>
          <w:b/>
          <w:sz w:val="24"/>
          <w:szCs w:val="24"/>
        </w:rPr>
        <w:t>Article in press:</w:t>
      </w:r>
      <w:r w:rsidR="008F043B">
        <w:rPr>
          <w:rFonts w:ascii="Book Antiqua" w:hAnsi="Book Antiqua"/>
          <w:sz w:val="24"/>
          <w:szCs w:val="24"/>
        </w:rPr>
        <w:t xml:space="preserve"> </w:t>
      </w:r>
      <w:r w:rsidR="000941D9" w:rsidRPr="004C6B41">
        <w:rPr>
          <w:rFonts w:ascii="Book Antiqua" w:hAnsi="Book Antiqua"/>
          <w:sz w:val="24"/>
          <w:szCs w:val="24"/>
        </w:rPr>
        <w:t>May 23, 2019</w:t>
      </w:r>
      <w:r w:rsidR="008F043B">
        <w:rPr>
          <w:rFonts w:ascii="Book Antiqua" w:hAnsi="Book Antiqua"/>
          <w:sz w:val="24"/>
          <w:szCs w:val="24"/>
        </w:rPr>
        <w:t xml:space="preserve"> </w:t>
      </w:r>
    </w:p>
    <w:p w:rsidR="00FC60F7" w:rsidRPr="008F043B" w:rsidRDefault="00FC60F7" w:rsidP="008F043B">
      <w:pPr>
        <w:spacing w:after="0" w:line="360" w:lineRule="auto"/>
        <w:jc w:val="both"/>
        <w:rPr>
          <w:rFonts w:ascii="Book Antiqua" w:hAnsi="Book Antiqua"/>
          <w:b/>
          <w:sz w:val="24"/>
          <w:szCs w:val="24"/>
        </w:rPr>
      </w:pPr>
      <w:r w:rsidRPr="008F043B">
        <w:rPr>
          <w:rFonts w:ascii="Book Antiqua" w:hAnsi="Book Antiqua"/>
          <w:b/>
          <w:sz w:val="24"/>
          <w:szCs w:val="24"/>
        </w:rPr>
        <w:t xml:space="preserve">Published online: </w:t>
      </w:r>
      <w:r w:rsidR="000941D9" w:rsidRPr="004C6B41">
        <w:rPr>
          <w:rFonts w:ascii="Book Antiqua" w:hAnsi="Book Antiqua"/>
          <w:sz w:val="24"/>
          <w:szCs w:val="24"/>
        </w:rPr>
        <w:t>May 2</w:t>
      </w:r>
      <w:r w:rsidR="000941D9">
        <w:rPr>
          <w:rFonts w:ascii="Book Antiqua" w:hAnsi="Book Antiqua" w:hint="eastAsia"/>
          <w:sz w:val="24"/>
          <w:szCs w:val="24"/>
          <w:lang w:eastAsia="zh-CN"/>
        </w:rPr>
        <w:t>7</w:t>
      </w:r>
      <w:r w:rsidR="000941D9" w:rsidRPr="004C6B41">
        <w:rPr>
          <w:rFonts w:ascii="Book Antiqua" w:hAnsi="Book Antiqua"/>
          <w:sz w:val="24"/>
          <w:szCs w:val="24"/>
        </w:rPr>
        <w:t>, 2019</w:t>
      </w:r>
    </w:p>
    <w:p w:rsidR="008F043B" w:rsidRPr="008F043B" w:rsidRDefault="008F043B" w:rsidP="008F043B">
      <w:pPr>
        <w:spacing w:after="0" w:line="360" w:lineRule="auto"/>
        <w:jc w:val="both"/>
        <w:rPr>
          <w:rFonts w:ascii="Book Antiqua" w:hAnsi="Book Antiqua" w:cs="Arial"/>
          <w:b/>
          <w:sz w:val="24"/>
          <w:szCs w:val="24"/>
        </w:rPr>
      </w:pPr>
      <w:r w:rsidRPr="008F043B">
        <w:rPr>
          <w:rFonts w:ascii="Book Antiqua" w:hAnsi="Book Antiqua" w:cs="Arial"/>
          <w:b/>
          <w:sz w:val="24"/>
          <w:szCs w:val="24"/>
        </w:rPr>
        <w:br w:type="page"/>
      </w:r>
    </w:p>
    <w:p w:rsidR="0098510C" w:rsidRPr="008F043B" w:rsidRDefault="0098510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A</w:t>
      </w:r>
      <w:r w:rsidR="00B600BD" w:rsidRPr="008F043B">
        <w:rPr>
          <w:rFonts w:ascii="Book Antiqua" w:hAnsi="Book Antiqua" w:cs="Arial"/>
          <w:b/>
          <w:sz w:val="24"/>
          <w:szCs w:val="24"/>
        </w:rPr>
        <w:t>bstract</w:t>
      </w:r>
    </w:p>
    <w:p w:rsidR="00DA43FA" w:rsidRPr="008F043B" w:rsidRDefault="00DA43FA"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BACKGROUND</w:t>
      </w:r>
    </w:p>
    <w:p w:rsidR="005060AE" w:rsidRPr="008F043B" w:rsidRDefault="005060AE"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With advanced age and chronic illness, the life expectancy of a patient with colorectal cancer </w:t>
      </w:r>
      <w:r w:rsidR="00290733">
        <w:rPr>
          <w:rFonts w:ascii="Book Antiqua" w:hAnsi="Book Antiqua" w:cs="Arial"/>
          <w:sz w:val="24"/>
          <w:szCs w:val="24"/>
        </w:rPr>
        <w:t>(</w:t>
      </w:r>
      <w:r w:rsidR="00290733" w:rsidRPr="008F043B">
        <w:rPr>
          <w:rFonts w:ascii="Book Antiqua" w:hAnsi="Book Antiqua" w:cs="Arial"/>
          <w:sz w:val="24"/>
          <w:szCs w:val="24"/>
        </w:rPr>
        <w:t>CRC</w:t>
      </w:r>
      <w:r w:rsidR="00290733">
        <w:rPr>
          <w:rFonts w:ascii="Book Antiqua" w:hAnsi="Book Antiqua" w:cs="Arial"/>
          <w:sz w:val="24"/>
          <w:szCs w:val="24"/>
        </w:rPr>
        <w:t xml:space="preserve">) </w:t>
      </w:r>
      <w:r w:rsidRPr="008F043B">
        <w:rPr>
          <w:rFonts w:ascii="Book Antiqua" w:hAnsi="Book Antiqua" w:cs="Arial"/>
          <w:sz w:val="24"/>
          <w:szCs w:val="24"/>
        </w:rPr>
        <w:t>becomes less dependent on the malignant disease</w:t>
      </w:r>
      <w:r w:rsidR="006909BD" w:rsidRPr="008F043B">
        <w:rPr>
          <w:rFonts w:ascii="Book Antiqua" w:hAnsi="Book Antiqua" w:cs="Arial"/>
          <w:sz w:val="24"/>
          <w:szCs w:val="24"/>
        </w:rPr>
        <w:t xml:space="preserve"> and more on their pre-morbid condition</w:t>
      </w:r>
      <w:r w:rsidRPr="008F043B">
        <w:rPr>
          <w:rFonts w:ascii="Book Antiqua" w:hAnsi="Book Antiqua" w:cs="Arial"/>
          <w:sz w:val="24"/>
          <w:szCs w:val="24"/>
        </w:rPr>
        <w:t xml:space="preserve">. Justifying major surgery for these </w:t>
      </w:r>
      <w:r w:rsidR="006909BD" w:rsidRPr="008F043B">
        <w:rPr>
          <w:rFonts w:ascii="Book Antiqua" w:hAnsi="Book Antiqua" w:cs="Arial"/>
          <w:sz w:val="24"/>
          <w:szCs w:val="24"/>
        </w:rPr>
        <w:t xml:space="preserve">elderly </w:t>
      </w:r>
      <w:r w:rsidRPr="008F043B">
        <w:rPr>
          <w:rFonts w:ascii="Book Antiqua" w:hAnsi="Book Antiqua" w:cs="Arial"/>
          <w:sz w:val="24"/>
          <w:szCs w:val="24"/>
        </w:rPr>
        <w:t>patients can be challenging.</w:t>
      </w:r>
      <w:r w:rsidR="00FA318C" w:rsidRPr="008F043B">
        <w:rPr>
          <w:rFonts w:ascii="Book Antiqua" w:hAnsi="Book Antiqua" w:cs="Arial"/>
          <w:sz w:val="24"/>
          <w:szCs w:val="24"/>
        </w:rPr>
        <w:t xml:space="preserve"> An accurate </w:t>
      </w:r>
      <w:r w:rsidR="006909BD" w:rsidRPr="008F043B">
        <w:rPr>
          <w:rFonts w:ascii="Book Antiqua" w:hAnsi="Book Antiqua" w:cs="Arial"/>
          <w:sz w:val="24"/>
          <w:szCs w:val="24"/>
        </w:rPr>
        <w:t>tool</w:t>
      </w:r>
      <w:r w:rsidR="00FA318C" w:rsidRPr="008F043B">
        <w:rPr>
          <w:rFonts w:ascii="Book Antiqua" w:hAnsi="Book Antiqua" w:cs="Arial"/>
          <w:sz w:val="24"/>
          <w:szCs w:val="24"/>
        </w:rPr>
        <w:t xml:space="preserve"> demonstrating post-operative survival </w:t>
      </w:r>
      <w:r w:rsidR="00803B0B" w:rsidRPr="008F043B">
        <w:rPr>
          <w:rFonts w:ascii="Book Antiqua" w:hAnsi="Book Antiqua" w:cs="Arial"/>
          <w:sz w:val="24"/>
          <w:szCs w:val="24"/>
        </w:rPr>
        <w:t>probability would be useful</w:t>
      </w:r>
      <w:r w:rsidR="006909BD" w:rsidRPr="008F043B">
        <w:rPr>
          <w:rFonts w:ascii="Book Antiqua" w:hAnsi="Book Antiqua" w:cs="Arial"/>
          <w:sz w:val="24"/>
          <w:szCs w:val="24"/>
        </w:rPr>
        <w:t xml:space="preserve"> for surgeons and their patients</w:t>
      </w:r>
      <w:r w:rsidR="00803B0B" w:rsidRPr="008F043B">
        <w:rPr>
          <w:rFonts w:ascii="Book Antiqua" w:hAnsi="Book Antiqua" w:cs="Arial"/>
          <w:sz w:val="24"/>
          <w:szCs w:val="24"/>
        </w:rPr>
        <w:t>.</w:t>
      </w:r>
    </w:p>
    <w:p w:rsidR="00DA43FA" w:rsidRPr="008F043B" w:rsidRDefault="00DA43FA" w:rsidP="008F043B">
      <w:pPr>
        <w:spacing w:after="0" w:line="360" w:lineRule="auto"/>
        <w:contextualSpacing/>
        <w:jc w:val="both"/>
        <w:rPr>
          <w:rFonts w:ascii="Book Antiqua" w:hAnsi="Book Antiqua" w:cs="Arial"/>
          <w:b/>
          <w:i/>
          <w:sz w:val="24"/>
          <w:szCs w:val="24"/>
        </w:rPr>
      </w:pPr>
    </w:p>
    <w:p w:rsidR="00886C79" w:rsidRPr="008F043B" w:rsidRDefault="00886C79"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AIM</w:t>
      </w:r>
    </w:p>
    <w:p w:rsidR="00C04D71" w:rsidRPr="008F043B" w:rsidRDefault="005060AE"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w:t>
      </w:r>
      <w:r w:rsidR="006E5E46" w:rsidRPr="008F043B">
        <w:rPr>
          <w:rFonts w:ascii="Book Antiqua" w:hAnsi="Book Antiqua" w:cs="Arial"/>
          <w:sz w:val="24"/>
          <w:szCs w:val="24"/>
        </w:rPr>
        <w:t xml:space="preserve">o </w:t>
      </w:r>
      <w:r w:rsidRPr="008F043B">
        <w:rPr>
          <w:rFonts w:ascii="Book Antiqua" w:hAnsi="Book Antiqua" w:cs="Arial"/>
          <w:sz w:val="24"/>
          <w:szCs w:val="24"/>
        </w:rPr>
        <w:t>integrate clinically significant prognostic</w:t>
      </w:r>
      <w:r w:rsidR="006E5E46" w:rsidRPr="008F043B">
        <w:rPr>
          <w:rFonts w:ascii="Book Antiqua" w:hAnsi="Book Antiqua" w:cs="Arial"/>
          <w:sz w:val="24"/>
          <w:szCs w:val="24"/>
        </w:rPr>
        <w:t xml:space="preserve"> factors </w:t>
      </w:r>
      <w:r w:rsidR="001F096D" w:rsidRPr="008F043B">
        <w:rPr>
          <w:rFonts w:ascii="Book Antiqua" w:hAnsi="Book Antiqua" w:cs="Arial"/>
          <w:sz w:val="24"/>
          <w:szCs w:val="24"/>
        </w:rPr>
        <w:t>relevant to</w:t>
      </w:r>
      <w:r w:rsidR="006E5E46" w:rsidRPr="008F043B">
        <w:rPr>
          <w:rFonts w:ascii="Book Antiqua" w:hAnsi="Book Antiqua" w:cs="Arial"/>
          <w:sz w:val="24"/>
          <w:szCs w:val="24"/>
        </w:rPr>
        <w:t xml:space="preserve"> elective colorectal surgery</w:t>
      </w:r>
      <w:r w:rsidRPr="008F043B">
        <w:rPr>
          <w:rFonts w:ascii="Book Antiqua" w:hAnsi="Book Antiqua" w:cs="Arial"/>
          <w:sz w:val="24"/>
          <w:szCs w:val="24"/>
        </w:rPr>
        <w:t xml:space="preserve"> in the elderly</w:t>
      </w:r>
      <w:r w:rsidR="006E5E46" w:rsidRPr="008F043B">
        <w:rPr>
          <w:rFonts w:ascii="Book Antiqua" w:hAnsi="Book Antiqua" w:cs="Arial"/>
          <w:sz w:val="24"/>
          <w:szCs w:val="24"/>
        </w:rPr>
        <w:t xml:space="preserve"> </w:t>
      </w:r>
      <w:r w:rsidRPr="008F043B">
        <w:rPr>
          <w:rFonts w:ascii="Book Antiqua" w:hAnsi="Book Antiqua" w:cs="Arial"/>
          <w:sz w:val="24"/>
          <w:szCs w:val="24"/>
        </w:rPr>
        <w:t xml:space="preserve">into a validated </w:t>
      </w:r>
      <w:r w:rsidR="006E5E46" w:rsidRPr="008F043B">
        <w:rPr>
          <w:rFonts w:ascii="Book Antiqua" w:hAnsi="Book Antiqua" w:cs="Arial"/>
          <w:sz w:val="24"/>
          <w:szCs w:val="24"/>
        </w:rPr>
        <w:t>pre-operative scoring system</w:t>
      </w:r>
      <w:r w:rsidRPr="008F043B">
        <w:rPr>
          <w:rFonts w:ascii="Book Antiqua" w:hAnsi="Book Antiqua" w:cs="Arial"/>
          <w:sz w:val="24"/>
          <w:szCs w:val="24"/>
        </w:rPr>
        <w:t>.</w:t>
      </w:r>
    </w:p>
    <w:p w:rsidR="00FF69F8" w:rsidRPr="008F043B" w:rsidRDefault="00FF69F8" w:rsidP="008F043B">
      <w:pPr>
        <w:spacing w:after="0" w:line="360" w:lineRule="auto"/>
        <w:contextualSpacing/>
        <w:jc w:val="both"/>
        <w:rPr>
          <w:rFonts w:ascii="Book Antiqua" w:hAnsi="Book Antiqua" w:cs="Arial"/>
          <w:sz w:val="24"/>
          <w:szCs w:val="24"/>
        </w:rPr>
      </w:pPr>
    </w:p>
    <w:p w:rsidR="00886C79" w:rsidRPr="008F043B" w:rsidRDefault="00886C79"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METHODS</w:t>
      </w:r>
    </w:p>
    <w:p w:rsidR="00C04D71" w:rsidRPr="008F043B" w:rsidRDefault="00FA318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In this</w:t>
      </w:r>
      <w:r w:rsidR="005060AE" w:rsidRPr="008F043B">
        <w:rPr>
          <w:rFonts w:ascii="Book Antiqua" w:hAnsi="Book Antiqua" w:cs="Arial"/>
          <w:sz w:val="24"/>
          <w:szCs w:val="24"/>
        </w:rPr>
        <w:t xml:space="preserve"> retrospective cohort study</w:t>
      </w:r>
      <w:r w:rsidRPr="008F043B">
        <w:rPr>
          <w:rFonts w:ascii="Book Antiqua" w:hAnsi="Book Antiqua" w:cs="Arial"/>
          <w:sz w:val="24"/>
          <w:szCs w:val="24"/>
        </w:rPr>
        <w:t xml:space="preserve">, patients aged 70 and above who underwent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at Singapore General Hospital between </w:t>
      </w:r>
      <w:r w:rsidR="00803B0B" w:rsidRPr="008F043B">
        <w:rPr>
          <w:rFonts w:ascii="Book Antiqua" w:hAnsi="Book Antiqua" w:cs="Arial"/>
          <w:sz w:val="24"/>
          <w:szCs w:val="24"/>
        </w:rPr>
        <w:t xml:space="preserve">1 January </w:t>
      </w:r>
      <w:r w:rsidRPr="008F043B">
        <w:rPr>
          <w:rFonts w:ascii="Book Antiqua" w:hAnsi="Book Antiqua" w:cs="Arial"/>
          <w:sz w:val="24"/>
          <w:szCs w:val="24"/>
        </w:rPr>
        <w:t xml:space="preserve">2005 and </w:t>
      </w:r>
      <w:r w:rsidR="00803B0B" w:rsidRPr="008F043B">
        <w:rPr>
          <w:rFonts w:ascii="Book Antiqua" w:hAnsi="Book Antiqua" w:cs="Arial"/>
          <w:sz w:val="24"/>
          <w:szCs w:val="24"/>
        </w:rPr>
        <w:t xml:space="preserve">31 December </w:t>
      </w:r>
      <w:r w:rsidRPr="008F043B">
        <w:rPr>
          <w:rFonts w:ascii="Book Antiqua" w:hAnsi="Book Antiqua" w:cs="Arial"/>
          <w:sz w:val="24"/>
          <w:szCs w:val="24"/>
        </w:rPr>
        <w:t xml:space="preserve">2012 were identified from a prospectively maintained database. </w:t>
      </w:r>
      <w:r w:rsidR="0098510C" w:rsidRPr="008F043B">
        <w:rPr>
          <w:rFonts w:ascii="Book Antiqua" w:hAnsi="Book Antiqua" w:cs="Arial"/>
          <w:sz w:val="24"/>
          <w:szCs w:val="24"/>
        </w:rPr>
        <w:t xml:space="preserve">Patients with evidence of metastatic disease, and those who underwent emergency surgery or had surgery for benign colorectal conditions were excluded from the analysis. </w:t>
      </w:r>
      <w:r w:rsidRPr="008F043B">
        <w:rPr>
          <w:rFonts w:ascii="Book Antiqua" w:hAnsi="Book Antiqua" w:cs="Arial"/>
          <w:sz w:val="24"/>
          <w:szCs w:val="24"/>
        </w:rPr>
        <w:t xml:space="preserve">The primary outcome was overall 3-year </w:t>
      </w:r>
      <w:r w:rsidR="00803B0B" w:rsidRPr="008F043B">
        <w:rPr>
          <w:rFonts w:ascii="Book Antiqua" w:hAnsi="Book Antiqua" w:cs="Arial"/>
          <w:sz w:val="24"/>
          <w:szCs w:val="24"/>
        </w:rPr>
        <w:t xml:space="preserve">overall </w:t>
      </w:r>
      <w:r w:rsidRPr="008F043B">
        <w:rPr>
          <w:rFonts w:ascii="Book Antiqua" w:hAnsi="Book Antiqua" w:cs="Arial"/>
          <w:sz w:val="24"/>
          <w:szCs w:val="24"/>
        </w:rPr>
        <w:t xml:space="preserve">survival </w:t>
      </w:r>
      <w:r w:rsidR="00D4386F">
        <w:rPr>
          <w:rFonts w:ascii="Book Antiqua" w:hAnsi="Book Antiqua" w:cs="Arial"/>
          <w:sz w:val="24"/>
          <w:szCs w:val="24"/>
        </w:rPr>
        <w:t xml:space="preserve">(OS) </w:t>
      </w:r>
      <w:r w:rsidRPr="008F043B">
        <w:rPr>
          <w:rFonts w:ascii="Book Antiqua" w:hAnsi="Book Antiqua" w:cs="Arial"/>
          <w:sz w:val="24"/>
          <w:szCs w:val="24"/>
        </w:rPr>
        <w:t xml:space="preserve">following surgery. </w:t>
      </w:r>
      <w:r w:rsidR="006E5E46" w:rsidRPr="008F043B">
        <w:rPr>
          <w:rFonts w:ascii="Book Antiqua" w:hAnsi="Book Antiqua" w:cs="Arial"/>
          <w:sz w:val="24"/>
          <w:szCs w:val="24"/>
        </w:rPr>
        <w:t>A multivariate model predicting survival was derived and validated against an</w:t>
      </w:r>
      <w:r w:rsidR="00BF2F24" w:rsidRPr="008F043B">
        <w:rPr>
          <w:rFonts w:ascii="Book Antiqua" w:hAnsi="Book Antiqua" w:cs="Arial"/>
          <w:sz w:val="24"/>
          <w:szCs w:val="24"/>
        </w:rPr>
        <w:t xml:space="preserve"> equivalent</w:t>
      </w:r>
      <w:r w:rsidR="006E5E46" w:rsidRPr="008F043B">
        <w:rPr>
          <w:rFonts w:ascii="Book Antiqua" w:hAnsi="Book Antiqua" w:cs="Arial"/>
          <w:sz w:val="24"/>
          <w:szCs w:val="24"/>
        </w:rPr>
        <w:t xml:space="preserve"> external surgical cohort from </w:t>
      </w:r>
      <w:r w:rsidR="00654B01" w:rsidRPr="008F043B">
        <w:rPr>
          <w:rFonts w:ascii="Book Antiqua" w:hAnsi="Book Antiqua" w:cs="Arial"/>
          <w:sz w:val="24"/>
          <w:szCs w:val="24"/>
        </w:rPr>
        <w:t>Kyungpook National University Chilgok Hospital</w:t>
      </w:r>
      <w:r w:rsidR="003B0778" w:rsidRPr="008F043B">
        <w:rPr>
          <w:rFonts w:ascii="Book Antiqua" w:hAnsi="Book Antiqua" w:cs="Arial"/>
          <w:sz w:val="24"/>
          <w:szCs w:val="24"/>
        </w:rPr>
        <w:t xml:space="preserve">, South Korea. </w:t>
      </w:r>
      <w:r w:rsidR="001F096D" w:rsidRPr="008F043B">
        <w:rPr>
          <w:rFonts w:ascii="Book Antiqua" w:hAnsi="Book Antiqua" w:cs="Arial"/>
          <w:sz w:val="24"/>
          <w:szCs w:val="24"/>
        </w:rPr>
        <w:t xml:space="preserve">Statistical analyses were performed using Stata/MP </w:t>
      </w:r>
      <w:r w:rsidR="0098510C" w:rsidRPr="008F043B">
        <w:rPr>
          <w:rFonts w:ascii="Book Antiqua" w:hAnsi="Book Antiqua" w:cs="Arial"/>
          <w:sz w:val="24"/>
          <w:szCs w:val="24"/>
        </w:rPr>
        <w:t>V</w:t>
      </w:r>
      <w:r w:rsidR="001F096D" w:rsidRPr="008F043B">
        <w:rPr>
          <w:rFonts w:ascii="Book Antiqua" w:hAnsi="Book Antiqua" w:cs="Arial"/>
          <w:sz w:val="24"/>
          <w:szCs w:val="24"/>
        </w:rPr>
        <w:t>ersion 15.1</w:t>
      </w:r>
      <w:r w:rsidR="0098510C" w:rsidRPr="008F043B">
        <w:rPr>
          <w:rFonts w:ascii="Book Antiqua" w:hAnsi="Book Antiqua" w:cs="Arial"/>
          <w:sz w:val="24"/>
          <w:szCs w:val="24"/>
        </w:rPr>
        <w:t>.</w:t>
      </w:r>
    </w:p>
    <w:p w:rsidR="00FF69F8" w:rsidRPr="008F043B" w:rsidRDefault="00FF69F8" w:rsidP="008F043B">
      <w:pPr>
        <w:spacing w:after="0" w:line="360" w:lineRule="auto"/>
        <w:contextualSpacing/>
        <w:jc w:val="both"/>
        <w:rPr>
          <w:rFonts w:ascii="Book Antiqua" w:hAnsi="Book Antiqua" w:cs="Arial"/>
          <w:b/>
          <w:i/>
          <w:sz w:val="24"/>
          <w:szCs w:val="24"/>
        </w:rPr>
      </w:pPr>
    </w:p>
    <w:p w:rsidR="00B64188" w:rsidRPr="008F043B" w:rsidRDefault="00B6418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RESULTS</w:t>
      </w:r>
    </w:p>
    <w:p w:rsidR="00C04D71" w:rsidRPr="008F043B" w:rsidRDefault="00FA318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 total of 1267 patients were identified for analysis. </w:t>
      </w:r>
      <w:r w:rsidR="00714E6A" w:rsidRPr="008F043B">
        <w:rPr>
          <w:rFonts w:ascii="Book Antiqua" w:hAnsi="Book Antiqua" w:cs="Arial"/>
          <w:sz w:val="24"/>
          <w:szCs w:val="24"/>
        </w:rPr>
        <w:t xml:space="preserve">The median post-operative length of stay was 8 </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interquartile range </w:t>
      </w:r>
      <w:r w:rsidR="008F043B" w:rsidRPr="008F043B">
        <w:rPr>
          <w:rFonts w:ascii="Book Antiqua" w:hAnsi="Book Antiqua" w:cs="Arial"/>
          <w:sz w:val="24"/>
          <w:szCs w:val="24"/>
        </w:rPr>
        <w:t>(</w:t>
      </w:r>
      <w:r w:rsidR="00714E6A" w:rsidRPr="008F043B">
        <w:rPr>
          <w:rFonts w:ascii="Book Antiqua" w:hAnsi="Book Antiqua" w:cs="Arial"/>
          <w:sz w:val="24"/>
          <w:szCs w:val="24"/>
        </w:rPr>
        <w:t>IQR</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 6</w:t>
      </w:r>
      <w:r w:rsidR="008F043B" w:rsidRPr="008F043B">
        <w:rPr>
          <w:rFonts w:ascii="Book Antiqua" w:hAnsi="Book Antiqua" w:cs="Arial"/>
          <w:sz w:val="24"/>
          <w:szCs w:val="24"/>
        </w:rPr>
        <w:t>-</w:t>
      </w:r>
      <w:r w:rsidR="00714E6A" w:rsidRPr="008F043B">
        <w:rPr>
          <w:rFonts w:ascii="Book Antiqua" w:hAnsi="Book Antiqua" w:cs="Arial"/>
          <w:sz w:val="24"/>
          <w:szCs w:val="24"/>
        </w:rPr>
        <w:t>12</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 d and median follow-up duration was 47 (IQR 19</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75) mo. Median </w:t>
      </w:r>
      <w:r w:rsidR="00D4386F">
        <w:rPr>
          <w:rFonts w:ascii="Book Antiqua" w:hAnsi="Book Antiqua" w:cs="Arial"/>
          <w:sz w:val="24"/>
          <w:szCs w:val="24"/>
        </w:rPr>
        <w:t>OS</w:t>
      </w:r>
      <w:r w:rsidR="006909BD" w:rsidRPr="008F043B">
        <w:rPr>
          <w:rFonts w:ascii="Book Antiqua" w:hAnsi="Book Antiqua" w:cs="Arial"/>
          <w:sz w:val="24"/>
          <w:szCs w:val="24"/>
        </w:rPr>
        <w:t xml:space="preserve"> </w:t>
      </w:r>
      <w:r w:rsidR="00714E6A" w:rsidRPr="008F043B">
        <w:rPr>
          <w:rFonts w:ascii="Book Antiqua" w:hAnsi="Book Antiqua" w:cs="Arial"/>
          <w:sz w:val="24"/>
          <w:szCs w:val="24"/>
        </w:rPr>
        <w:t>was 78 (IQR 65</w:t>
      </w:r>
      <w:r w:rsidR="008F043B" w:rsidRPr="008F043B">
        <w:rPr>
          <w:rFonts w:ascii="Book Antiqua" w:hAnsi="Book Antiqua" w:cs="Arial"/>
          <w:sz w:val="24"/>
          <w:szCs w:val="24"/>
        </w:rPr>
        <w:t>-</w:t>
      </w:r>
      <w:r w:rsidR="00714E6A" w:rsidRPr="008F043B">
        <w:rPr>
          <w:rFonts w:ascii="Book Antiqua" w:hAnsi="Book Antiqua" w:cs="Arial"/>
          <w:sz w:val="24"/>
          <w:szCs w:val="24"/>
        </w:rPr>
        <w:t xml:space="preserve">85) mo. </w:t>
      </w:r>
      <w:r w:rsidR="006E5E46" w:rsidRPr="008F043B">
        <w:rPr>
          <w:rFonts w:ascii="Book Antiqua" w:hAnsi="Book Antiqua" w:cs="Arial"/>
          <w:sz w:val="24"/>
          <w:szCs w:val="24"/>
        </w:rPr>
        <w:t>F</w:t>
      </w:r>
      <w:r w:rsidR="00714E6A" w:rsidRPr="008F043B">
        <w:rPr>
          <w:rFonts w:ascii="Book Antiqua" w:hAnsi="Book Antiqua" w:cs="Arial"/>
          <w:sz w:val="24"/>
          <w:szCs w:val="24"/>
        </w:rPr>
        <w:t>ollowing multivariate analysis, the f</w:t>
      </w:r>
      <w:r w:rsidR="006E5E46" w:rsidRPr="008F043B">
        <w:rPr>
          <w:rFonts w:ascii="Book Antiqua" w:hAnsi="Book Antiqua" w:cs="Arial"/>
          <w:sz w:val="24"/>
          <w:szCs w:val="24"/>
        </w:rPr>
        <w:t>actors significant for predicting overall mortality were serum albumin &lt; 35 g/dL, serum carcinoembryonic antigen ≥ 20 µg/L, T stage 3 or 4, moderate tumor cell differentiation or worse, mucinous histology, rectal tumo</w:t>
      </w:r>
      <w:r w:rsidR="00492D38" w:rsidRPr="008F043B">
        <w:rPr>
          <w:rFonts w:ascii="Book Antiqua" w:hAnsi="Book Antiqua" w:cs="Arial"/>
          <w:sz w:val="24"/>
          <w:szCs w:val="24"/>
        </w:rPr>
        <w:t>r</w:t>
      </w:r>
      <w:r w:rsidR="006E5E46" w:rsidRPr="008F043B">
        <w:rPr>
          <w:rFonts w:ascii="Book Antiqua" w:hAnsi="Book Antiqua" w:cs="Arial"/>
          <w:sz w:val="24"/>
          <w:szCs w:val="24"/>
        </w:rPr>
        <w:t xml:space="preserve">s, and pre-existing chronic obstructive lung disease. </w:t>
      </w:r>
      <w:r w:rsidR="00E36B7A" w:rsidRPr="008F043B">
        <w:rPr>
          <w:rFonts w:ascii="Book Antiqua" w:hAnsi="Book Antiqua" w:cs="Arial"/>
          <w:sz w:val="24"/>
          <w:szCs w:val="24"/>
        </w:rPr>
        <w:t xml:space="preserve">Advanced age </w:t>
      </w:r>
      <w:r w:rsidR="003156E6" w:rsidRPr="008F043B">
        <w:rPr>
          <w:rFonts w:ascii="Book Antiqua" w:hAnsi="Book Antiqua" w:cs="Arial"/>
          <w:sz w:val="24"/>
          <w:szCs w:val="24"/>
        </w:rPr>
        <w:t>alone was not found to be significant</w:t>
      </w:r>
      <w:r w:rsidR="00E36B7A" w:rsidRPr="008F043B">
        <w:rPr>
          <w:rFonts w:ascii="Book Antiqua" w:hAnsi="Book Antiqua" w:cs="Arial"/>
          <w:sz w:val="24"/>
          <w:szCs w:val="24"/>
        </w:rPr>
        <w:t xml:space="preserve">. </w:t>
      </w:r>
      <w:r w:rsidR="003F6D3C" w:rsidRPr="008F043B">
        <w:rPr>
          <w:rFonts w:ascii="Book Antiqua" w:hAnsi="Book Antiqua" w:cs="Arial"/>
          <w:sz w:val="24"/>
          <w:szCs w:val="24"/>
        </w:rPr>
        <w:t xml:space="preserve">The Korean cohort consisted of 910 patients. </w:t>
      </w:r>
      <w:r w:rsidR="006E5E46" w:rsidRPr="008F043B">
        <w:rPr>
          <w:rFonts w:ascii="Book Antiqua" w:hAnsi="Book Antiqua" w:cs="Arial"/>
          <w:sz w:val="24"/>
          <w:szCs w:val="24"/>
        </w:rPr>
        <w:t>The S</w:t>
      </w:r>
      <w:r w:rsidR="00654B01" w:rsidRPr="008F043B">
        <w:rPr>
          <w:rFonts w:ascii="Book Antiqua" w:hAnsi="Book Antiqua" w:cs="Arial"/>
          <w:sz w:val="24"/>
          <w:szCs w:val="24"/>
        </w:rPr>
        <w:t>ingapore</w:t>
      </w:r>
      <w:r w:rsidR="006E5E46" w:rsidRPr="008F043B">
        <w:rPr>
          <w:rFonts w:ascii="Book Antiqua" w:hAnsi="Book Antiqua" w:cs="Arial"/>
          <w:sz w:val="24"/>
          <w:szCs w:val="24"/>
        </w:rPr>
        <w:t xml:space="preserve"> cohort exhibited </w:t>
      </w:r>
      <w:r w:rsidR="00091E75" w:rsidRPr="008F043B">
        <w:rPr>
          <w:rFonts w:ascii="Book Antiqua" w:hAnsi="Book Antiqua" w:cs="Arial"/>
          <w:sz w:val="24"/>
          <w:szCs w:val="24"/>
        </w:rPr>
        <w:t xml:space="preserve">a poorer </w:t>
      </w:r>
      <w:r w:rsidR="00D4386F">
        <w:rPr>
          <w:rFonts w:ascii="Book Antiqua" w:hAnsi="Book Antiqua" w:cs="Arial"/>
          <w:sz w:val="24"/>
          <w:szCs w:val="24"/>
        </w:rPr>
        <w:t>OS</w:t>
      </w:r>
      <w:r w:rsidR="006E5E46" w:rsidRPr="008F043B">
        <w:rPr>
          <w:rFonts w:ascii="Book Antiqua" w:hAnsi="Book Antiqua" w:cs="Arial"/>
          <w:sz w:val="24"/>
          <w:szCs w:val="24"/>
        </w:rPr>
        <w:t xml:space="preserve">, </w:t>
      </w:r>
      <w:r w:rsidR="00091E75" w:rsidRPr="008F043B">
        <w:rPr>
          <w:rFonts w:ascii="Book Antiqua" w:hAnsi="Book Antiqua" w:cs="Arial"/>
          <w:sz w:val="24"/>
          <w:szCs w:val="24"/>
        </w:rPr>
        <w:t xml:space="preserve">likely </w:t>
      </w:r>
      <w:r w:rsidR="006E5E46" w:rsidRPr="008F043B">
        <w:rPr>
          <w:rFonts w:ascii="Book Antiqua" w:hAnsi="Book Antiqua" w:cs="Arial"/>
          <w:sz w:val="24"/>
          <w:szCs w:val="24"/>
        </w:rPr>
        <w:t xml:space="preserve">due to a higher proportion of advanced cancers. Despite the </w:t>
      </w:r>
      <w:r w:rsidR="00AE2DDF" w:rsidRPr="008F043B">
        <w:rPr>
          <w:rFonts w:ascii="Book Antiqua" w:hAnsi="Book Antiqua" w:cs="Arial"/>
          <w:sz w:val="24"/>
          <w:szCs w:val="24"/>
        </w:rPr>
        <w:t>clinicopathologic</w:t>
      </w:r>
      <w:r w:rsidR="006E5E46" w:rsidRPr="008F043B">
        <w:rPr>
          <w:rFonts w:ascii="Book Antiqua" w:hAnsi="Book Antiqua" w:cs="Arial"/>
          <w:sz w:val="24"/>
          <w:szCs w:val="24"/>
        </w:rPr>
        <w:t xml:space="preserve"> differences, there was successful validation of the model following recalibration.</w:t>
      </w:r>
      <w:r w:rsidR="005276E3" w:rsidRPr="008F043B">
        <w:rPr>
          <w:rFonts w:ascii="Book Antiqua" w:hAnsi="Book Antiqua" w:cs="Arial"/>
          <w:sz w:val="24"/>
          <w:szCs w:val="24"/>
        </w:rPr>
        <w:t xml:space="preserve"> An</w:t>
      </w:r>
      <w:r w:rsidR="006E5E46" w:rsidRPr="008F043B">
        <w:rPr>
          <w:rFonts w:ascii="Book Antiqua" w:hAnsi="Book Antiqua" w:cs="Arial"/>
          <w:sz w:val="24"/>
          <w:szCs w:val="24"/>
        </w:rPr>
        <w:t xml:space="preserve"> </w:t>
      </w:r>
      <w:r w:rsidR="005276E3" w:rsidRPr="008F043B">
        <w:rPr>
          <w:rFonts w:ascii="Book Antiqua" w:hAnsi="Book Antiqua" w:cs="Arial"/>
          <w:sz w:val="24"/>
          <w:szCs w:val="24"/>
        </w:rPr>
        <w:t>i</w:t>
      </w:r>
      <w:r w:rsidR="006E5E46" w:rsidRPr="008F043B">
        <w:rPr>
          <w:rFonts w:ascii="Book Antiqua" w:hAnsi="Book Antiqua" w:cs="Arial"/>
          <w:sz w:val="24"/>
          <w:szCs w:val="24"/>
        </w:rPr>
        <w:t>nteractive online calculator w</w:t>
      </w:r>
      <w:r w:rsidR="005276E3" w:rsidRPr="008F043B">
        <w:rPr>
          <w:rFonts w:ascii="Book Antiqua" w:hAnsi="Book Antiqua" w:cs="Arial"/>
          <w:sz w:val="24"/>
          <w:szCs w:val="24"/>
        </w:rPr>
        <w:t>as</w:t>
      </w:r>
      <w:r w:rsidR="006E5E46" w:rsidRPr="008F043B">
        <w:rPr>
          <w:rFonts w:ascii="Book Antiqua" w:hAnsi="Book Antiqua" w:cs="Arial"/>
          <w:sz w:val="24"/>
          <w:szCs w:val="24"/>
        </w:rPr>
        <w:t xml:space="preserve"> designed to </w:t>
      </w:r>
      <w:r w:rsidR="00091E75" w:rsidRPr="008F043B">
        <w:rPr>
          <w:rFonts w:ascii="Book Antiqua" w:hAnsi="Book Antiqua" w:cs="Arial"/>
          <w:sz w:val="24"/>
          <w:szCs w:val="24"/>
        </w:rPr>
        <w:t xml:space="preserve">facilitate </w:t>
      </w:r>
      <w:r w:rsidR="006E5E46" w:rsidRPr="008F043B">
        <w:rPr>
          <w:rFonts w:ascii="Book Antiqua" w:hAnsi="Book Antiqua" w:cs="Arial"/>
          <w:sz w:val="24"/>
          <w:szCs w:val="24"/>
        </w:rPr>
        <w:t>post-operative survival prediction</w:t>
      </w:r>
      <w:r w:rsidR="001F096D" w:rsidRPr="008F043B">
        <w:rPr>
          <w:rFonts w:ascii="Book Antiqua" w:hAnsi="Book Antiqua" w:cs="Arial"/>
          <w:sz w:val="24"/>
          <w:szCs w:val="24"/>
        </w:rPr>
        <w:t>, available at</w:t>
      </w:r>
      <w:r w:rsidR="006E5E46" w:rsidRPr="008F043B">
        <w:rPr>
          <w:rFonts w:ascii="Book Antiqua" w:hAnsi="Book Antiqua" w:cs="Arial"/>
          <w:sz w:val="24"/>
          <w:szCs w:val="24"/>
        </w:rPr>
        <w:t xml:space="preserve"> </w:t>
      </w:r>
      <w:hyperlink r:id="rId11" w:history="1">
        <w:r w:rsidR="001F096D" w:rsidRPr="008F043B">
          <w:rPr>
            <w:rStyle w:val="ad"/>
            <w:rFonts w:ascii="Book Antiqua" w:hAnsi="Book Antiqua" w:cs="Arial"/>
            <w:color w:val="auto"/>
            <w:sz w:val="24"/>
            <w:szCs w:val="24"/>
            <w:u w:val="none"/>
          </w:rPr>
          <w:t>http://bit.ly/sgh_crc</w:t>
        </w:r>
      </w:hyperlink>
      <w:r w:rsidR="006E5E46" w:rsidRPr="008F043B">
        <w:rPr>
          <w:rFonts w:ascii="Book Antiqua" w:hAnsi="Book Antiqua" w:cs="Arial"/>
          <w:sz w:val="24"/>
          <w:szCs w:val="24"/>
        </w:rPr>
        <w:t>.</w:t>
      </w:r>
      <w:r w:rsidR="001F096D" w:rsidRPr="008F043B">
        <w:rPr>
          <w:rFonts w:ascii="Book Antiqua" w:hAnsi="Book Antiqua" w:cs="Arial"/>
          <w:sz w:val="24"/>
          <w:szCs w:val="24"/>
        </w:rPr>
        <w:t xml:space="preserve"> The main limitation of the study was selection bias, as patients who had undergone surgery would have tended to be physiologically fitter. </w:t>
      </w:r>
    </w:p>
    <w:p w:rsidR="00FF69F8" w:rsidRPr="008F043B" w:rsidRDefault="00FF69F8" w:rsidP="008F043B">
      <w:pPr>
        <w:spacing w:after="0" w:line="360" w:lineRule="auto"/>
        <w:contextualSpacing/>
        <w:jc w:val="both"/>
        <w:rPr>
          <w:rFonts w:ascii="Book Antiqua" w:hAnsi="Book Antiqua" w:cs="Arial"/>
          <w:sz w:val="24"/>
          <w:szCs w:val="24"/>
        </w:rPr>
      </w:pPr>
    </w:p>
    <w:p w:rsidR="00B64188" w:rsidRPr="008F043B" w:rsidRDefault="00B64188" w:rsidP="008F043B">
      <w:pPr>
        <w:spacing w:after="0" w:line="360" w:lineRule="auto"/>
        <w:contextualSpacing/>
        <w:jc w:val="both"/>
        <w:rPr>
          <w:rFonts w:ascii="Book Antiqua" w:hAnsi="Book Antiqua" w:cs="Arial"/>
          <w:b/>
          <w:i/>
          <w:sz w:val="24"/>
          <w:szCs w:val="24"/>
        </w:rPr>
      </w:pPr>
      <w:r w:rsidRPr="008F043B">
        <w:rPr>
          <w:rFonts w:ascii="Book Antiqua" w:hAnsi="Book Antiqua" w:cs="Arial"/>
          <w:b/>
          <w:i/>
          <w:sz w:val="24"/>
          <w:szCs w:val="24"/>
        </w:rPr>
        <w:t>CONCLUSION</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This novel scoring system generates an individuali</w:t>
      </w:r>
      <w:r w:rsidR="00803B0B" w:rsidRPr="008F043B">
        <w:rPr>
          <w:rFonts w:ascii="Book Antiqua" w:hAnsi="Book Antiqua" w:cs="Arial"/>
          <w:sz w:val="24"/>
          <w:szCs w:val="24"/>
        </w:rPr>
        <w:t>z</w:t>
      </w:r>
      <w:r w:rsidRPr="008F043B">
        <w:rPr>
          <w:rFonts w:ascii="Book Antiqua" w:hAnsi="Book Antiqua" w:cs="Arial"/>
          <w:sz w:val="24"/>
          <w:szCs w:val="24"/>
        </w:rPr>
        <w:t xml:space="preserve">ed survival probability following colorectal resection and can </w:t>
      </w:r>
      <w:r w:rsidR="009C435F" w:rsidRPr="008F043B">
        <w:rPr>
          <w:rFonts w:ascii="Book Antiqua" w:hAnsi="Book Antiqua" w:cs="Arial"/>
          <w:sz w:val="24"/>
          <w:szCs w:val="24"/>
        </w:rPr>
        <w:t>assist in</w:t>
      </w:r>
      <w:r w:rsidRPr="008F043B">
        <w:rPr>
          <w:rFonts w:ascii="Book Antiqua" w:hAnsi="Book Antiqua" w:cs="Arial"/>
          <w:sz w:val="24"/>
          <w:szCs w:val="24"/>
        </w:rPr>
        <w:t xml:space="preserve"> the decision-making process</w:t>
      </w:r>
      <w:r w:rsidR="00714E6A" w:rsidRPr="008F043B">
        <w:rPr>
          <w:rFonts w:ascii="Book Antiqua" w:hAnsi="Book Antiqua" w:cs="Arial"/>
          <w:sz w:val="24"/>
          <w:szCs w:val="24"/>
        </w:rPr>
        <w:t xml:space="preserve">. </w:t>
      </w:r>
      <w:r w:rsidRPr="008F043B">
        <w:rPr>
          <w:rFonts w:ascii="Book Antiqua" w:hAnsi="Book Antiqua" w:cs="Arial"/>
          <w:sz w:val="24"/>
          <w:szCs w:val="24"/>
        </w:rPr>
        <w:t>Validation with an external population strengthens the generali</w:t>
      </w:r>
      <w:r w:rsidR="002464D3" w:rsidRPr="008F043B">
        <w:rPr>
          <w:rFonts w:ascii="Book Antiqua" w:hAnsi="Book Antiqua" w:cs="Arial"/>
          <w:sz w:val="24"/>
          <w:szCs w:val="24"/>
        </w:rPr>
        <w:t>z</w:t>
      </w:r>
      <w:r w:rsidRPr="008F043B">
        <w:rPr>
          <w:rFonts w:ascii="Book Antiqua" w:hAnsi="Book Antiqua" w:cs="Arial"/>
          <w:sz w:val="24"/>
          <w:szCs w:val="24"/>
        </w:rPr>
        <w:t>ability of this model.</w:t>
      </w:r>
    </w:p>
    <w:p w:rsidR="00B64188" w:rsidRPr="008F043B" w:rsidRDefault="00B64188" w:rsidP="008F043B">
      <w:pPr>
        <w:spacing w:after="0" w:line="360" w:lineRule="auto"/>
        <w:contextualSpacing/>
        <w:jc w:val="both"/>
        <w:rPr>
          <w:rFonts w:ascii="Book Antiqua" w:hAnsi="Book Antiqua" w:cs="Arial"/>
          <w:sz w:val="24"/>
          <w:szCs w:val="24"/>
        </w:rPr>
      </w:pPr>
    </w:p>
    <w:p w:rsidR="00B64188" w:rsidRPr="008F043B" w:rsidRDefault="00B64188"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Key words:</w:t>
      </w:r>
      <w:r w:rsidRPr="008F043B">
        <w:rPr>
          <w:rFonts w:ascii="Book Antiqua" w:hAnsi="Book Antiqua" w:cs="Arial"/>
          <w:sz w:val="24"/>
          <w:szCs w:val="24"/>
        </w:rPr>
        <w:t xml:space="preserve"> Colorectal cancer surgery; Elderly</w:t>
      </w:r>
      <w:r w:rsidR="0098510C" w:rsidRPr="008F043B">
        <w:rPr>
          <w:rFonts w:ascii="Book Antiqua" w:hAnsi="Book Antiqua" w:cs="Arial"/>
          <w:sz w:val="24"/>
          <w:szCs w:val="24"/>
        </w:rPr>
        <w:t>; Overall survival; Pre-operative</w:t>
      </w:r>
      <w:r w:rsidR="007027C2" w:rsidRPr="008F043B">
        <w:rPr>
          <w:rFonts w:ascii="Book Antiqua" w:hAnsi="Book Antiqua" w:cs="Arial"/>
          <w:sz w:val="24"/>
          <w:szCs w:val="24"/>
        </w:rPr>
        <w:t xml:space="preserve"> prognostic</w:t>
      </w:r>
      <w:r w:rsidR="0098510C" w:rsidRPr="008F043B">
        <w:rPr>
          <w:rFonts w:ascii="Book Antiqua" w:hAnsi="Book Antiqua" w:cs="Arial"/>
          <w:sz w:val="24"/>
          <w:szCs w:val="24"/>
        </w:rPr>
        <w:t xml:space="preserve"> scor</w:t>
      </w:r>
      <w:r w:rsidR="007027C2" w:rsidRPr="008F043B">
        <w:rPr>
          <w:rFonts w:ascii="Book Antiqua" w:hAnsi="Book Antiqua" w:cs="Arial"/>
          <w:sz w:val="24"/>
          <w:szCs w:val="24"/>
        </w:rPr>
        <w:t>e</w:t>
      </w:r>
    </w:p>
    <w:p w:rsidR="00C04D71" w:rsidRPr="008F043B" w:rsidRDefault="00C04D71" w:rsidP="008F043B">
      <w:pPr>
        <w:spacing w:after="0" w:line="360" w:lineRule="auto"/>
        <w:contextualSpacing/>
        <w:jc w:val="both"/>
        <w:rPr>
          <w:rFonts w:ascii="Book Antiqua" w:hAnsi="Book Antiqua" w:cs="Arial"/>
          <w:b/>
          <w:sz w:val="24"/>
          <w:szCs w:val="24"/>
        </w:rPr>
      </w:pPr>
    </w:p>
    <w:p w:rsidR="008F043B" w:rsidRPr="008F043B" w:rsidRDefault="008F043B" w:rsidP="008F043B">
      <w:pPr>
        <w:spacing w:after="0" w:line="360" w:lineRule="auto"/>
        <w:jc w:val="both"/>
        <w:rPr>
          <w:rFonts w:ascii="Book Antiqua" w:hAnsi="Book Antiqua" w:cs="Arial"/>
          <w:sz w:val="24"/>
          <w:szCs w:val="24"/>
        </w:rPr>
      </w:pPr>
      <w:r w:rsidRPr="008F043B">
        <w:rPr>
          <w:rFonts w:ascii="Book Antiqua" w:hAnsi="Book Antiqua"/>
          <w:b/>
          <w:sz w:val="24"/>
          <w:szCs w:val="24"/>
        </w:rPr>
        <w:t xml:space="preserve">© </w:t>
      </w:r>
      <w:r w:rsidRPr="008F043B">
        <w:rPr>
          <w:rFonts w:ascii="Book Antiqua" w:hAnsi="Book Antiqua" w:cs="Arial"/>
          <w:b/>
          <w:sz w:val="24"/>
          <w:szCs w:val="24"/>
        </w:rPr>
        <w:t>The Author(s) 2019.</w:t>
      </w:r>
      <w:r w:rsidRPr="008F043B">
        <w:rPr>
          <w:rFonts w:ascii="Book Antiqua" w:hAnsi="Book Antiqua" w:cs="Arial"/>
          <w:sz w:val="24"/>
          <w:szCs w:val="24"/>
        </w:rPr>
        <w:t xml:space="preserve"> Published by Baishideng Publishing Group Inc. All rights reserved.</w:t>
      </w:r>
    </w:p>
    <w:p w:rsidR="008F043B" w:rsidRPr="008F043B" w:rsidRDefault="008F043B" w:rsidP="008F043B">
      <w:pPr>
        <w:spacing w:after="0" w:line="360" w:lineRule="auto"/>
        <w:contextualSpacing/>
        <w:jc w:val="both"/>
        <w:rPr>
          <w:rFonts w:ascii="Book Antiqua" w:hAnsi="Book Antiqua" w:cs="Arial"/>
          <w:b/>
          <w:sz w:val="24"/>
          <w:szCs w:val="24"/>
        </w:rPr>
      </w:pPr>
    </w:p>
    <w:p w:rsidR="00AE2DDF" w:rsidRPr="008F043B" w:rsidRDefault="00B6418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 xml:space="preserve">Core tip: </w:t>
      </w:r>
      <w:r w:rsidR="00146F4C" w:rsidRPr="008F043B">
        <w:rPr>
          <w:rFonts w:ascii="Book Antiqua" w:hAnsi="Book Antiqua" w:cs="Arial"/>
          <w:sz w:val="24"/>
          <w:szCs w:val="24"/>
        </w:rPr>
        <w:t>Ageing results in a decreased functional reserve along with various comorbid diseases.</w:t>
      </w:r>
      <w:r w:rsidR="008F043B">
        <w:rPr>
          <w:rFonts w:ascii="Book Antiqua" w:hAnsi="Book Antiqua" w:cs="Arial"/>
          <w:sz w:val="24"/>
          <w:szCs w:val="24"/>
        </w:rPr>
        <w:t xml:space="preserve"> </w:t>
      </w:r>
      <w:r w:rsidR="004B0039" w:rsidRPr="008F043B">
        <w:rPr>
          <w:rFonts w:ascii="Book Antiqua" w:hAnsi="Book Antiqua" w:cs="Arial"/>
          <w:sz w:val="24"/>
          <w:szCs w:val="24"/>
        </w:rPr>
        <w:t xml:space="preserve">Many elderly patients </w:t>
      </w:r>
      <w:r w:rsidR="00146F4C" w:rsidRPr="008F043B">
        <w:rPr>
          <w:rFonts w:ascii="Book Antiqua" w:hAnsi="Book Antiqua" w:cs="Arial"/>
          <w:sz w:val="24"/>
          <w:szCs w:val="24"/>
        </w:rPr>
        <w:t xml:space="preserve">express age-related concerns when advised for operative intervention. </w:t>
      </w:r>
      <w:r w:rsidR="00AE2DDF" w:rsidRPr="008F043B">
        <w:rPr>
          <w:rFonts w:ascii="Book Antiqua" w:hAnsi="Book Antiqua" w:cs="Arial"/>
          <w:sz w:val="24"/>
          <w:szCs w:val="24"/>
        </w:rPr>
        <w:t>This is the first predictive</w:t>
      </w:r>
      <w:r w:rsidR="009455D9" w:rsidRPr="008F043B">
        <w:rPr>
          <w:rFonts w:ascii="Book Antiqua" w:hAnsi="Book Antiqua" w:cs="Arial"/>
          <w:sz w:val="24"/>
          <w:szCs w:val="24"/>
        </w:rPr>
        <w:t xml:space="preserve"> survival</w:t>
      </w:r>
      <w:r w:rsidR="00AE2DDF" w:rsidRPr="008F043B">
        <w:rPr>
          <w:rFonts w:ascii="Book Antiqua" w:hAnsi="Book Antiqua" w:cs="Arial"/>
          <w:sz w:val="24"/>
          <w:szCs w:val="24"/>
        </w:rPr>
        <w:t xml:space="preserve"> model specific for </w:t>
      </w:r>
      <w:r w:rsidR="00146F4C" w:rsidRPr="008F043B">
        <w:rPr>
          <w:rFonts w:ascii="Book Antiqua" w:hAnsi="Book Antiqua" w:cs="Arial"/>
          <w:sz w:val="24"/>
          <w:szCs w:val="24"/>
        </w:rPr>
        <w:t>older</w:t>
      </w:r>
      <w:r w:rsidR="00AE2DDF" w:rsidRPr="008F043B">
        <w:rPr>
          <w:rFonts w:ascii="Book Antiqua" w:hAnsi="Book Antiqua" w:cs="Arial"/>
          <w:sz w:val="24"/>
          <w:szCs w:val="24"/>
        </w:rPr>
        <w:t xml:space="preserve"> patients planned for elective colorectal </w:t>
      </w:r>
      <w:r w:rsidR="009455D9" w:rsidRPr="008F043B">
        <w:rPr>
          <w:rFonts w:ascii="Book Antiqua" w:hAnsi="Book Antiqua" w:cs="Arial"/>
          <w:sz w:val="24"/>
          <w:szCs w:val="24"/>
        </w:rPr>
        <w:t>surgery and</w:t>
      </w:r>
      <w:r w:rsidR="00AE2DDF" w:rsidRPr="008F043B">
        <w:rPr>
          <w:rFonts w:ascii="Book Antiqua" w:hAnsi="Book Antiqua" w:cs="Arial"/>
          <w:sz w:val="24"/>
          <w:szCs w:val="24"/>
        </w:rPr>
        <w:t xml:space="preserve"> provides a visual guide </w:t>
      </w:r>
      <w:r w:rsidR="009455D9" w:rsidRPr="008F043B">
        <w:rPr>
          <w:rFonts w:ascii="Book Antiqua" w:hAnsi="Book Antiqua" w:cs="Arial"/>
          <w:sz w:val="24"/>
          <w:szCs w:val="24"/>
        </w:rPr>
        <w:t>to facilitate the counselling process.</w:t>
      </w:r>
    </w:p>
    <w:p w:rsidR="008F043B" w:rsidRPr="008F043B" w:rsidRDefault="008F043B" w:rsidP="008F043B">
      <w:pPr>
        <w:spacing w:after="0" w:line="360" w:lineRule="auto"/>
        <w:contextualSpacing/>
        <w:jc w:val="both"/>
        <w:rPr>
          <w:rFonts w:ascii="Book Antiqua" w:hAnsi="Book Antiqua" w:cs="Arial"/>
          <w:sz w:val="24"/>
          <w:szCs w:val="24"/>
        </w:rPr>
      </w:pPr>
    </w:p>
    <w:p w:rsidR="000941D9" w:rsidRDefault="008F043B" w:rsidP="008F043B">
      <w:pPr>
        <w:spacing w:after="0" w:line="360" w:lineRule="auto"/>
        <w:contextualSpacing/>
        <w:jc w:val="both"/>
        <w:rPr>
          <w:rFonts w:ascii="Book Antiqua" w:hAnsi="Book Antiqua"/>
          <w:iCs/>
          <w:lang w:eastAsia="zh-CN"/>
        </w:rPr>
      </w:pPr>
      <w:r w:rsidRPr="008F043B">
        <w:rPr>
          <w:rFonts w:ascii="Book Antiqua" w:hAnsi="Book Antiqua" w:cs="Arial"/>
          <w:sz w:val="24"/>
          <w:szCs w:val="24"/>
        </w:rPr>
        <w:t xml:space="preserve">Seow-En I, Tan WJ, Dorajoo SR, Soh SHL, Law YC, Park SY, Choi GS, Tan WS, Tang CL, Chew MH. Prediction of overall survival following colorectal cancer surgery in elderly patients. </w:t>
      </w:r>
      <w:r w:rsidRPr="008F043B">
        <w:rPr>
          <w:rFonts w:ascii="Book Antiqua" w:hAnsi="Book Antiqua"/>
          <w:i/>
          <w:iCs/>
          <w:sz w:val="24"/>
          <w:szCs w:val="24"/>
        </w:rPr>
        <w:t xml:space="preserve">World J Gastrointest Surg </w:t>
      </w:r>
      <w:r w:rsidR="000941D9" w:rsidRPr="0007208A">
        <w:rPr>
          <w:rFonts w:ascii="Book Antiqua" w:hAnsi="Book Antiqua"/>
          <w:iCs/>
        </w:rPr>
        <w:t xml:space="preserve">2019; </w:t>
      </w:r>
      <w:r w:rsidR="000941D9">
        <w:rPr>
          <w:rFonts w:ascii="Book Antiqua" w:hAnsi="Book Antiqua" w:hint="eastAsia"/>
          <w:iCs/>
        </w:rPr>
        <w:t>11</w:t>
      </w:r>
      <w:r w:rsidR="000941D9" w:rsidRPr="00055083">
        <w:rPr>
          <w:rFonts w:ascii="Book Antiqua" w:hAnsi="Book Antiqua"/>
          <w:iCs/>
        </w:rPr>
        <w:t>(</w:t>
      </w:r>
      <w:r w:rsidR="000941D9" w:rsidRPr="00017F1F">
        <w:rPr>
          <w:rFonts w:ascii="Book Antiqua" w:hAnsi="Book Antiqua"/>
          <w:iCs/>
        </w:rPr>
        <w:t>5</w:t>
      </w:r>
      <w:r w:rsidR="000941D9">
        <w:rPr>
          <w:rFonts w:ascii="Book Antiqua" w:hAnsi="Book Antiqua"/>
          <w:iCs/>
        </w:rPr>
        <w:t xml:space="preserve">): </w:t>
      </w:r>
      <w:r w:rsidR="000941D9">
        <w:rPr>
          <w:rFonts w:ascii="Book Antiqua" w:hAnsi="Book Antiqua" w:hint="eastAsia"/>
          <w:iCs/>
          <w:lang w:eastAsia="zh-CN"/>
        </w:rPr>
        <w:t>247</w:t>
      </w:r>
      <w:r w:rsidR="000941D9">
        <w:rPr>
          <w:rFonts w:ascii="Book Antiqua" w:hAnsi="Book Antiqua"/>
          <w:iCs/>
        </w:rPr>
        <w:t>-</w:t>
      </w:r>
      <w:r w:rsidR="000941D9">
        <w:rPr>
          <w:rFonts w:ascii="Book Antiqua" w:hAnsi="Book Antiqua" w:hint="eastAsia"/>
          <w:iCs/>
          <w:lang w:eastAsia="zh-CN"/>
        </w:rPr>
        <w:t>260</w:t>
      </w:r>
      <w:r w:rsidR="000941D9">
        <w:rPr>
          <w:rFonts w:ascii="Book Antiqua" w:hAnsi="Book Antiqua"/>
          <w:iCs/>
        </w:rPr>
        <w:t xml:space="preserve"> </w:t>
      </w:r>
    </w:p>
    <w:p w:rsidR="000941D9" w:rsidRDefault="000941D9" w:rsidP="008F043B">
      <w:pPr>
        <w:spacing w:after="0" w:line="360" w:lineRule="auto"/>
        <w:contextualSpacing/>
        <w:jc w:val="both"/>
        <w:rPr>
          <w:rFonts w:ascii="Book Antiqua" w:hAnsi="Book Antiqua"/>
          <w:iCs/>
          <w:lang w:eastAsia="zh-CN"/>
        </w:rPr>
      </w:pPr>
      <w:r w:rsidRPr="000941D9">
        <w:rPr>
          <w:rFonts w:ascii="Book Antiqua" w:hAnsi="Book Antiqua"/>
          <w:b/>
          <w:iCs/>
        </w:rPr>
        <w:t>URL:</w:t>
      </w:r>
      <w:r w:rsidRPr="00055083">
        <w:rPr>
          <w:rFonts w:ascii="Book Antiqua" w:hAnsi="Book Antiqua"/>
          <w:iCs/>
        </w:rPr>
        <w:t xml:space="preserve"> https://www.wjgnet.com/</w:t>
      </w:r>
      <w:r w:rsidRPr="00AF48F6">
        <w:rPr>
          <w:rFonts w:ascii="Book Antiqua" w:hAnsi="Book Antiqua"/>
          <w:iCs/>
        </w:rPr>
        <w:t>1948-9366</w:t>
      </w:r>
      <w:r w:rsidRPr="00055083">
        <w:rPr>
          <w:rFonts w:ascii="Book Antiqua" w:hAnsi="Book Antiqua"/>
          <w:iCs/>
        </w:rPr>
        <w:t>/full/v</w:t>
      </w:r>
      <w:r>
        <w:rPr>
          <w:rFonts w:ascii="Book Antiqua" w:hAnsi="Book Antiqua" w:hint="eastAsia"/>
          <w:iCs/>
        </w:rPr>
        <w:t>11</w:t>
      </w:r>
      <w:r w:rsidRPr="00055083">
        <w:rPr>
          <w:rFonts w:ascii="Book Antiqua" w:hAnsi="Book Antiqua"/>
          <w:iCs/>
        </w:rPr>
        <w:t>/i</w:t>
      </w:r>
      <w:r>
        <w:rPr>
          <w:rFonts w:ascii="Book Antiqua" w:hAnsi="Book Antiqua" w:hint="eastAsia"/>
          <w:iCs/>
        </w:rPr>
        <w:t>5</w:t>
      </w:r>
      <w:r>
        <w:rPr>
          <w:rFonts w:ascii="Book Antiqua" w:hAnsi="Book Antiqua"/>
          <w:iCs/>
        </w:rPr>
        <w:t>/</w:t>
      </w:r>
      <w:r>
        <w:rPr>
          <w:rFonts w:ascii="Book Antiqua" w:hAnsi="Book Antiqua" w:hint="eastAsia"/>
          <w:iCs/>
          <w:lang w:eastAsia="zh-CN"/>
        </w:rPr>
        <w:t>247</w:t>
      </w:r>
      <w:r>
        <w:rPr>
          <w:rFonts w:ascii="Book Antiqua" w:hAnsi="Book Antiqua"/>
          <w:iCs/>
        </w:rPr>
        <w:t xml:space="preserve">.htm </w:t>
      </w:r>
    </w:p>
    <w:p w:rsidR="008F043B" w:rsidRPr="008F043B" w:rsidRDefault="000941D9" w:rsidP="008F043B">
      <w:pPr>
        <w:spacing w:after="0" w:line="360" w:lineRule="auto"/>
        <w:contextualSpacing/>
        <w:jc w:val="both"/>
        <w:rPr>
          <w:rFonts w:ascii="Book Antiqua" w:hAnsi="Book Antiqua" w:cs="Arial"/>
          <w:sz w:val="24"/>
          <w:szCs w:val="24"/>
        </w:rPr>
      </w:pPr>
      <w:r w:rsidRPr="000941D9">
        <w:rPr>
          <w:rFonts w:ascii="Book Antiqua" w:hAnsi="Book Antiqua"/>
          <w:b/>
          <w:iCs/>
        </w:rPr>
        <w:t>DOI:</w:t>
      </w:r>
      <w:r w:rsidRPr="00055083">
        <w:rPr>
          <w:rFonts w:ascii="Book Antiqua" w:hAnsi="Book Antiqua"/>
          <w:iCs/>
        </w:rPr>
        <w:t xml:space="preserve"> https://dx.doi.org/</w:t>
      </w:r>
      <w:r w:rsidR="00B8546F">
        <w:rPr>
          <w:rFonts w:ascii="Book Antiqua" w:hAnsi="Book Antiqua"/>
          <w:iCs/>
        </w:rPr>
        <w:t>10.4240</w:t>
      </w:r>
      <w:r w:rsidR="00B8546F">
        <w:rPr>
          <w:rFonts w:ascii="Book Antiqua" w:hAnsi="Book Antiqua" w:hint="eastAsia"/>
          <w:iCs/>
          <w:lang w:eastAsia="zh-CN"/>
        </w:rPr>
        <w:t>/</w:t>
      </w:r>
      <w:r w:rsidRPr="00055083">
        <w:rPr>
          <w:rFonts w:ascii="Book Antiqua" w:hAnsi="Book Antiqua"/>
          <w:iCs/>
        </w:rPr>
        <w:t>wj</w:t>
      </w:r>
      <w:r>
        <w:rPr>
          <w:rFonts w:ascii="Book Antiqua" w:hAnsi="Book Antiqua" w:hint="eastAsia"/>
          <w:iCs/>
        </w:rPr>
        <w:t>gs</w:t>
      </w:r>
      <w:r w:rsidRPr="00055083">
        <w:rPr>
          <w:rFonts w:ascii="Book Antiqua" w:hAnsi="Book Antiqua"/>
          <w:iCs/>
        </w:rPr>
        <w:t>.v</w:t>
      </w:r>
      <w:r>
        <w:rPr>
          <w:rFonts w:ascii="Book Antiqua" w:hAnsi="Book Antiqua" w:hint="eastAsia"/>
          <w:iCs/>
        </w:rPr>
        <w:t>11</w:t>
      </w:r>
      <w:r w:rsidRPr="00055083">
        <w:rPr>
          <w:rFonts w:ascii="Book Antiqua" w:hAnsi="Book Antiqua"/>
          <w:iCs/>
        </w:rPr>
        <w:t>.i</w:t>
      </w:r>
      <w:r>
        <w:rPr>
          <w:rFonts w:ascii="Book Antiqua" w:hAnsi="Book Antiqua" w:hint="eastAsia"/>
          <w:iCs/>
        </w:rPr>
        <w:t>5</w:t>
      </w:r>
      <w:r w:rsidRPr="00055083">
        <w:rPr>
          <w:rFonts w:ascii="Book Antiqua" w:hAnsi="Book Antiqua"/>
          <w:iCs/>
        </w:rPr>
        <w:t>.</w:t>
      </w:r>
      <w:r>
        <w:rPr>
          <w:rFonts w:ascii="Book Antiqua" w:hAnsi="Book Antiqua" w:hint="eastAsia"/>
          <w:iCs/>
          <w:lang w:eastAsia="zh-CN"/>
        </w:rPr>
        <w:t>247</w:t>
      </w:r>
    </w:p>
    <w:p w:rsidR="008F043B" w:rsidRPr="008F043B" w:rsidRDefault="008F043B" w:rsidP="008F043B">
      <w:pPr>
        <w:spacing w:after="0" w:line="360" w:lineRule="auto"/>
        <w:jc w:val="both"/>
        <w:rPr>
          <w:rFonts w:ascii="Book Antiqua" w:hAnsi="Book Antiqua" w:cs="Arial"/>
          <w:sz w:val="24"/>
          <w:szCs w:val="24"/>
        </w:rPr>
      </w:pPr>
      <w:r w:rsidRPr="008F043B">
        <w:rPr>
          <w:rFonts w:ascii="Book Antiqua" w:hAnsi="Book Antiqua" w:cs="Arial"/>
          <w:sz w:val="24"/>
          <w:szCs w:val="24"/>
        </w:rPr>
        <w:br w:type="page"/>
      </w:r>
    </w:p>
    <w:p w:rsidR="00C04D71" w:rsidRPr="008F043B" w:rsidRDefault="00B6418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INTRODUCTION</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The world is facing a dramatic increase in the number and proportion of its elderly. Driven by remarkable improvements in life expectancy, the number of people aged 60 years and over is projected to grow from 901 million in 2015 to 1.4 billion in 2030, and more than double that in 2015 to 2.1 billion by 2050</w:t>
      </w:r>
      <w:r w:rsidR="00D2125B" w:rsidRPr="008F043B">
        <w:rPr>
          <w:rFonts w:ascii="Book Antiqua" w:hAnsi="Book Antiqua" w:cs="Arial"/>
          <w:sz w:val="24"/>
          <w:szCs w:val="24"/>
          <w:vertAlign w:val="superscript"/>
        </w:rPr>
        <w:t>[1]</w:t>
      </w:r>
      <w:r w:rsidRPr="008F043B">
        <w:rPr>
          <w:rFonts w:ascii="Book Antiqua" w:hAnsi="Book Antiqua" w:cs="Arial"/>
          <w:sz w:val="24"/>
          <w:szCs w:val="24"/>
        </w:rPr>
        <w:t>. Whilst being a product of economic success and advancement in healthcare, an ageing population will suffer more death and disability from illnesses such as heart disease, diabetes, and cancer</w:t>
      </w:r>
      <w:r w:rsidR="00D2125B" w:rsidRPr="008F043B">
        <w:rPr>
          <w:rFonts w:ascii="Book Antiqua" w:hAnsi="Book Antiqua" w:cs="Arial"/>
          <w:sz w:val="24"/>
          <w:szCs w:val="24"/>
          <w:vertAlign w:val="superscript"/>
        </w:rPr>
        <w:t>[2]</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Colorectal cancer (CRC) is the third most commonly diagnosed malignancy and the fourth leading cause of cancer death globally, accounting for 1.4 million new cases and almost 700 000 deaths in 2012</w:t>
      </w:r>
      <w:r w:rsidR="00D2125B" w:rsidRPr="008F043B">
        <w:rPr>
          <w:rFonts w:ascii="Book Antiqua" w:hAnsi="Book Antiqua" w:cs="Arial"/>
          <w:sz w:val="24"/>
          <w:szCs w:val="24"/>
          <w:vertAlign w:val="superscript"/>
        </w:rPr>
        <w:t>[3]</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The incidence and mortality rates for CRC increases with age, with 90</w:t>
      </w:r>
      <w:r w:rsidR="00EE4A0D" w:rsidRPr="008F043B">
        <w:rPr>
          <w:rFonts w:ascii="Book Antiqua" w:hAnsi="Book Antiqua" w:cs="Arial"/>
          <w:sz w:val="24"/>
          <w:szCs w:val="24"/>
        </w:rPr>
        <w:t>%</w:t>
      </w:r>
      <w:r w:rsidRPr="008F043B">
        <w:rPr>
          <w:rFonts w:ascii="Book Antiqua" w:hAnsi="Book Antiqua" w:cs="Arial"/>
          <w:sz w:val="24"/>
          <w:szCs w:val="24"/>
        </w:rPr>
        <w:t xml:space="preserve"> of new cases and over 90</w:t>
      </w:r>
      <w:r w:rsidR="00B64188" w:rsidRPr="008F043B">
        <w:rPr>
          <w:rFonts w:ascii="Book Antiqua" w:hAnsi="Book Antiqua" w:cs="Arial"/>
          <w:sz w:val="24"/>
          <w:szCs w:val="24"/>
        </w:rPr>
        <w:t>%</w:t>
      </w:r>
      <w:r w:rsidRPr="008F043B">
        <w:rPr>
          <w:rFonts w:ascii="Book Antiqua" w:hAnsi="Book Antiqua" w:cs="Arial"/>
          <w:sz w:val="24"/>
          <w:szCs w:val="24"/>
        </w:rPr>
        <w:t xml:space="preserve"> of deaths occurring at 50 years and beyond</w:t>
      </w:r>
      <w:r w:rsidR="00D2125B" w:rsidRPr="008F043B">
        <w:rPr>
          <w:rFonts w:ascii="Book Antiqua" w:hAnsi="Book Antiqua" w:cs="Arial"/>
          <w:sz w:val="24"/>
          <w:szCs w:val="24"/>
          <w:vertAlign w:val="superscript"/>
        </w:rPr>
        <w:t>[4]</w:t>
      </w:r>
      <w:r w:rsidRPr="008F043B">
        <w:rPr>
          <w:rFonts w:ascii="Book Antiqua" w:hAnsi="Book Antiqua" w:cs="Arial"/>
          <w:sz w:val="24"/>
          <w:szCs w:val="24"/>
        </w:rPr>
        <w:t xml:space="preserve">. This raises </w:t>
      </w:r>
      <w:r w:rsidR="00BD0A7E" w:rsidRPr="008F043B">
        <w:rPr>
          <w:rFonts w:ascii="Book Antiqua" w:hAnsi="Book Antiqua" w:cs="Arial"/>
          <w:sz w:val="24"/>
          <w:szCs w:val="24"/>
        </w:rPr>
        <w:t xml:space="preserve">genuine </w:t>
      </w:r>
      <w:r w:rsidRPr="008F043B">
        <w:rPr>
          <w:rFonts w:ascii="Book Antiqua" w:hAnsi="Book Antiqua" w:cs="Arial"/>
          <w:sz w:val="24"/>
          <w:szCs w:val="24"/>
        </w:rPr>
        <w:t>concern that CRC will result in a greater burden on healthcare with the shift towards an older demographic.</w:t>
      </w:r>
    </w:p>
    <w:p w:rsidR="00C04D71" w:rsidRPr="008F043B" w:rsidRDefault="00B94B28" w:rsidP="000D05D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normal physiological process of ageing reduces functional capacity and reserve, leading to a decreased ability to mount an adequate response to stress and resulting in a worse outcome should post-operative complications arise. Another </w:t>
      </w:r>
      <w:r w:rsidR="00E96A5D" w:rsidRPr="008F043B">
        <w:rPr>
          <w:rFonts w:ascii="Book Antiqua" w:hAnsi="Book Antiqua" w:cs="Arial"/>
          <w:sz w:val="24"/>
          <w:szCs w:val="24"/>
        </w:rPr>
        <w:t>problem</w:t>
      </w:r>
      <w:r w:rsidRPr="008F043B">
        <w:rPr>
          <w:rFonts w:ascii="Book Antiqua" w:hAnsi="Book Antiqua" w:cs="Arial"/>
          <w:sz w:val="24"/>
          <w:szCs w:val="24"/>
        </w:rPr>
        <w:t xml:space="preserve"> is the increasing number and severity of comorbidities with age which may</w:t>
      </w:r>
      <w:r w:rsidR="00915E9A">
        <w:rPr>
          <w:rFonts w:ascii="Book Antiqua" w:hAnsi="Book Antiqua" w:cs="Arial"/>
          <w:sz w:val="24"/>
          <w:szCs w:val="24"/>
        </w:rPr>
        <w:t xml:space="preserve"> impact patient tolerance of an</w:t>
      </w:r>
      <w:r w:rsidRPr="008F043B">
        <w:rPr>
          <w:rFonts w:ascii="Book Antiqua" w:hAnsi="Book Antiqua" w:cs="Arial"/>
          <w:sz w:val="24"/>
          <w:szCs w:val="24"/>
        </w:rPr>
        <w:t>esthesia. With advanced age and chronic illness, t</w:t>
      </w:r>
      <w:r w:rsidR="005F4FDE" w:rsidRPr="008F043B">
        <w:rPr>
          <w:rFonts w:ascii="Book Antiqua" w:hAnsi="Book Antiqua" w:cs="Arial"/>
          <w:sz w:val="24"/>
          <w:szCs w:val="24"/>
        </w:rPr>
        <w:t xml:space="preserve">he decision to undergo major </w:t>
      </w:r>
      <w:r w:rsidR="002159A6" w:rsidRPr="008F043B">
        <w:rPr>
          <w:rFonts w:ascii="Book Antiqua" w:hAnsi="Book Antiqua" w:cs="Arial"/>
          <w:sz w:val="24"/>
          <w:szCs w:val="24"/>
        </w:rPr>
        <w:t>surgery</w:t>
      </w:r>
      <w:r w:rsidR="006E5E46" w:rsidRPr="008F043B">
        <w:rPr>
          <w:rFonts w:ascii="Book Antiqua" w:hAnsi="Book Antiqua" w:cs="Arial"/>
          <w:sz w:val="24"/>
          <w:szCs w:val="24"/>
        </w:rPr>
        <w:t xml:space="preserve"> in the elderly patient </w:t>
      </w:r>
      <w:r w:rsidR="00EE4A0D" w:rsidRPr="008F043B">
        <w:rPr>
          <w:rFonts w:ascii="Book Antiqua" w:hAnsi="Book Antiqua" w:cs="Arial"/>
          <w:sz w:val="24"/>
          <w:szCs w:val="24"/>
        </w:rPr>
        <w:t>can be</w:t>
      </w:r>
      <w:r w:rsidR="006E5E46" w:rsidRPr="008F043B">
        <w:rPr>
          <w:rFonts w:ascii="Book Antiqua" w:hAnsi="Book Antiqua" w:cs="Arial"/>
          <w:sz w:val="24"/>
          <w:szCs w:val="24"/>
        </w:rPr>
        <w:t xml:space="preserve"> challenging</w:t>
      </w:r>
      <w:r w:rsidR="005F4FDE" w:rsidRPr="008F043B">
        <w:rPr>
          <w:rFonts w:ascii="Book Antiqua" w:hAnsi="Book Antiqua" w:cs="Arial"/>
          <w:sz w:val="24"/>
          <w:szCs w:val="24"/>
        </w:rPr>
        <w:t>. Not infrequently,</w:t>
      </w:r>
      <w:r w:rsidR="00EE4A0D" w:rsidRPr="008F043B">
        <w:rPr>
          <w:rFonts w:ascii="Book Antiqua" w:hAnsi="Book Antiqua" w:cs="Arial"/>
          <w:sz w:val="24"/>
          <w:szCs w:val="24"/>
        </w:rPr>
        <w:t xml:space="preserve"> patients and their family members </w:t>
      </w:r>
      <w:r w:rsidR="005F4FDE" w:rsidRPr="008F043B">
        <w:rPr>
          <w:rFonts w:ascii="Book Antiqua" w:hAnsi="Book Antiqua" w:cs="Arial"/>
          <w:sz w:val="24"/>
          <w:szCs w:val="24"/>
        </w:rPr>
        <w:t xml:space="preserve">decline operative intervention </w:t>
      </w:r>
      <w:r w:rsidR="00A76257" w:rsidRPr="008F043B">
        <w:rPr>
          <w:rFonts w:ascii="Book Antiqua" w:hAnsi="Book Antiqua" w:cs="Arial"/>
          <w:sz w:val="24"/>
          <w:szCs w:val="24"/>
        </w:rPr>
        <w:t>due to age-related concerns</w:t>
      </w:r>
      <w:r w:rsidRPr="008F043B">
        <w:rPr>
          <w:rFonts w:ascii="Book Antiqua" w:hAnsi="Book Antiqua" w:cs="Arial"/>
          <w:sz w:val="24"/>
          <w:szCs w:val="24"/>
        </w:rPr>
        <w:t>. Even to the surgeon, the</w:t>
      </w:r>
      <w:r w:rsidRPr="008F043B">
        <w:rPr>
          <w:rFonts w:ascii="Book Antiqua" w:hAnsi="Book Antiqua"/>
          <w:sz w:val="24"/>
          <w:szCs w:val="24"/>
        </w:rPr>
        <w:t xml:space="preserve"> </w:t>
      </w:r>
      <w:r w:rsidRPr="008F043B">
        <w:rPr>
          <w:rFonts w:ascii="Book Antiqua" w:hAnsi="Book Antiqua" w:cs="Arial"/>
          <w:sz w:val="24"/>
          <w:szCs w:val="24"/>
        </w:rPr>
        <w:t xml:space="preserve">benefit of </w:t>
      </w:r>
      <w:r w:rsidR="002159A6" w:rsidRPr="008F043B">
        <w:rPr>
          <w:rFonts w:ascii="Book Antiqua" w:hAnsi="Book Antiqua" w:cs="Arial"/>
          <w:sz w:val="24"/>
          <w:szCs w:val="24"/>
        </w:rPr>
        <w:t>resection</w:t>
      </w:r>
      <w:r w:rsidRPr="008F043B">
        <w:rPr>
          <w:rFonts w:ascii="Book Antiqua" w:hAnsi="Book Antiqua" w:cs="Arial"/>
          <w:sz w:val="24"/>
          <w:szCs w:val="24"/>
        </w:rPr>
        <w:t xml:space="preserve"> in certain individuals may not be so clear-cut. </w:t>
      </w:r>
      <w:r w:rsidR="006E5E46" w:rsidRPr="008F043B">
        <w:rPr>
          <w:rFonts w:ascii="Book Antiqua" w:hAnsi="Book Antiqua" w:cs="Arial"/>
          <w:sz w:val="24"/>
          <w:szCs w:val="24"/>
        </w:rPr>
        <w:t>Moreover, the elderly are under</w:t>
      </w:r>
      <w:r w:rsidR="00AE5B81" w:rsidRPr="008F043B">
        <w:rPr>
          <w:rFonts w:ascii="Book Antiqua" w:hAnsi="Book Antiqua" w:cs="Arial"/>
          <w:sz w:val="24"/>
          <w:szCs w:val="24"/>
        </w:rPr>
        <w:t>-</w:t>
      </w:r>
      <w:r w:rsidR="006E5E46" w:rsidRPr="008F043B">
        <w:rPr>
          <w:rFonts w:ascii="Book Antiqua" w:hAnsi="Book Antiqua" w:cs="Arial"/>
          <w:sz w:val="24"/>
          <w:szCs w:val="24"/>
        </w:rPr>
        <w:t>represented</w:t>
      </w:r>
      <w:r w:rsidR="00AE5B81" w:rsidRPr="008F043B">
        <w:rPr>
          <w:rFonts w:ascii="Book Antiqua" w:hAnsi="Book Antiqua" w:cs="Arial"/>
          <w:sz w:val="24"/>
          <w:szCs w:val="24"/>
        </w:rPr>
        <w:t xml:space="preserve"> and under-prioriti</w:t>
      </w:r>
      <w:r w:rsidR="002464D3" w:rsidRPr="008F043B">
        <w:rPr>
          <w:rFonts w:ascii="Book Antiqua" w:hAnsi="Book Antiqua" w:cs="Arial"/>
          <w:sz w:val="24"/>
          <w:szCs w:val="24"/>
        </w:rPr>
        <w:t>z</w:t>
      </w:r>
      <w:r w:rsidR="00AE5B81" w:rsidRPr="008F043B">
        <w:rPr>
          <w:rFonts w:ascii="Book Antiqua" w:hAnsi="Book Antiqua" w:cs="Arial"/>
          <w:sz w:val="24"/>
          <w:szCs w:val="24"/>
        </w:rPr>
        <w:t>ed</w:t>
      </w:r>
      <w:r w:rsidR="006E5E46" w:rsidRPr="008F043B">
        <w:rPr>
          <w:rFonts w:ascii="Book Antiqua" w:hAnsi="Book Antiqua" w:cs="Arial"/>
          <w:sz w:val="24"/>
          <w:szCs w:val="24"/>
        </w:rPr>
        <w:t xml:space="preserve"> in randomi</w:t>
      </w:r>
      <w:r w:rsidR="00B64188" w:rsidRPr="008F043B">
        <w:rPr>
          <w:rFonts w:ascii="Book Antiqua" w:hAnsi="Book Antiqua" w:cs="Arial"/>
          <w:sz w:val="24"/>
          <w:szCs w:val="24"/>
        </w:rPr>
        <w:t>z</w:t>
      </w:r>
      <w:r w:rsidR="006E5E46" w:rsidRPr="008F043B">
        <w:rPr>
          <w:rFonts w:ascii="Book Antiqua" w:hAnsi="Book Antiqua" w:cs="Arial"/>
          <w:sz w:val="24"/>
          <w:szCs w:val="24"/>
        </w:rPr>
        <w:t>ed trials</w:t>
      </w:r>
      <w:r w:rsidR="00D2125B" w:rsidRPr="008F043B">
        <w:rPr>
          <w:rFonts w:ascii="Book Antiqua" w:hAnsi="Book Antiqua" w:cs="Arial"/>
          <w:sz w:val="24"/>
          <w:szCs w:val="24"/>
          <w:vertAlign w:val="superscript"/>
        </w:rPr>
        <w:t>[5]</w:t>
      </w:r>
      <w:r w:rsidR="006E5E46" w:rsidRPr="008F043B">
        <w:rPr>
          <w:rFonts w:ascii="Book Antiqua" w:hAnsi="Book Antiqua" w:cs="Arial"/>
          <w:sz w:val="24"/>
          <w:szCs w:val="24"/>
        </w:rPr>
        <w:t>, resulting in diffi</w:t>
      </w:r>
      <w:r w:rsidR="00FA1506" w:rsidRPr="008F043B">
        <w:rPr>
          <w:rFonts w:ascii="Book Antiqua" w:hAnsi="Book Antiqua" w:cs="Arial"/>
          <w:sz w:val="24"/>
          <w:szCs w:val="24"/>
        </w:rPr>
        <w:t>culty in generali</w:t>
      </w:r>
      <w:r w:rsidR="002464D3" w:rsidRPr="008F043B">
        <w:rPr>
          <w:rFonts w:ascii="Book Antiqua" w:hAnsi="Book Antiqua" w:cs="Arial"/>
          <w:sz w:val="24"/>
          <w:szCs w:val="24"/>
        </w:rPr>
        <w:t>z</w:t>
      </w:r>
      <w:r w:rsidR="00FA1506" w:rsidRPr="008F043B">
        <w:rPr>
          <w:rFonts w:ascii="Book Antiqua" w:hAnsi="Book Antiqua" w:cs="Arial"/>
          <w:sz w:val="24"/>
          <w:szCs w:val="24"/>
        </w:rPr>
        <w:t>ing existing</w:t>
      </w:r>
      <w:r w:rsidR="006E5E46" w:rsidRPr="008F043B">
        <w:rPr>
          <w:rFonts w:ascii="Book Antiqua" w:hAnsi="Book Antiqua" w:cs="Arial"/>
          <w:sz w:val="24"/>
          <w:szCs w:val="24"/>
        </w:rPr>
        <w:t xml:space="preserve"> data.</w:t>
      </w:r>
      <w:r w:rsidR="00AE5B81" w:rsidRPr="008F043B">
        <w:rPr>
          <w:rFonts w:ascii="Book Antiqua" w:hAnsi="Book Antiqua" w:cs="Arial"/>
          <w:sz w:val="24"/>
          <w:szCs w:val="24"/>
        </w:rPr>
        <w:t xml:space="preserve"> Many </w:t>
      </w:r>
      <w:r w:rsidR="002159A6" w:rsidRPr="008F043B">
        <w:rPr>
          <w:rFonts w:ascii="Book Antiqua" w:hAnsi="Book Antiqua" w:cs="Arial"/>
          <w:sz w:val="24"/>
          <w:szCs w:val="24"/>
        </w:rPr>
        <w:t>clinicians</w:t>
      </w:r>
      <w:r w:rsidR="00AE5B81" w:rsidRPr="008F043B">
        <w:rPr>
          <w:rFonts w:ascii="Book Antiqua" w:hAnsi="Book Antiqua" w:cs="Arial"/>
          <w:sz w:val="24"/>
          <w:szCs w:val="24"/>
        </w:rPr>
        <w:t xml:space="preserve"> now </w:t>
      </w:r>
      <w:r w:rsidR="00FF0047" w:rsidRPr="008F043B">
        <w:rPr>
          <w:rFonts w:ascii="Book Antiqua" w:hAnsi="Book Antiqua" w:cs="Arial"/>
          <w:sz w:val="24"/>
          <w:szCs w:val="24"/>
        </w:rPr>
        <w:t>recogni</w:t>
      </w:r>
      <w:r w:rsidR="00915E9A">
        <w:rPr>
          <w:rFonts w:ascii="Book Antiqua" w:hAnsi="Book Antiqua" w:cs="Arial" w:hint="eastAsia"/>
          <w:sz w:val="24"/>
          <w:szCs w:val="24"/>
          <w:lang w:eastAsia="zh-CN"/>
        </w:rPr>
        <w:t>z</w:t>
      </w:r>
      <w:r w:rsidR="00FF0047" w:rsidRPr="008F043B">
        <w:rPr>
          <w:rFonts w:ascii="Book Antiqua" w:hAnsi="Book Antiqua" w:cs="Arial"/>
          <w:sz w:val="24"/>
          <w:szCs w:val="24"/>
        </w:rPr>
        <w:t>e</w:t>
      </w:r>
      <w:r w:rsidR="00AE5B81" w:rsidRPr="008F043B">
        <w:rPr>
          <w:rFonts w:ascii="Book Antiqua" w:hAnsi="Book Antiqua" w:cs="Arial"/>
          <w:sz w:val="24"/>
          <w:szCs w:val="24"/>
        </w:rPr>
        <w:t xml:space="preserve"> that surgery in the elderly is different in terms of risks and meaningful outcomes</w:t>
      </w:r>
      <w:r w:rsidR="00D2125B" w:rsidRPr="008F043B">
        <w:rPr>
          <w:rFonts w:ascii="Book Antiqua" w:hAnsi="Book Antiqua" w:cs="Arial"/>
          <w:sz w:val="24"/>
          <w:szCs w:val="24"/>
          <w:vertAlign w:val="superscript"/>
        </w:rPr>
        <w:t>[6]</w:t>
      </w:r>
      <w:r w:rsidR="00FF0047" w:rsidRPr="008F043B">
        <w:rPr>
          <w:rFonts w:ascii="Book Antiqua" w:hAnsi="Book Antiqua" w:cs="Arial"/>
          <w:sz w:val="24"/>
          <w:szCs w:val="24"/>
        </w:rPr>
        <w:t xml:space="preserve">. </w:t>
      </w:r>
    </w:p>
    <w:p w:rsidR="00C04D71" w:rsidRPr="008F043B" w:rsidRDefault="006E5E46" w:rsidP="000D05D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We aimed to analy</w:t>
      </w:r>
      <w:r w:rsidR="00B64188" w:rsidRPr="008F043B">
        <w:rPr>
          <w:rFonts w:ascii="Book Antiqua" w:hAnsi="Book Antiqua" w:cs="Arial"/>
          <w:sz w:val="24"/>
          <w:szCs w:val="24"/>
        </w:rPr>
        <w:t>z</w:t>
      </w:r>
      <w:r w:rsidRPr="008F043B">
        <w:rPr>
          <w:rFonts w:ascii="Book Antiqua" w:hAnsi="Book Antiqua" w:cs="Arial"/>
          <w:sz w:val="24"/>
          <w:szCs w:val="24"/>
        </w:rPr>
        <w:t xml:space="preserve">e our outcomes following major </w:t>
      </w:r>
      <w:r w:rsidR="006C1ADA" w:rsidRPr="008F043B">
        <w:rPr>
          <w:rFonts w:ascii="Book Antiqua" w:hAnsi="Book Antiqua" w:cs="Arial"/>
          <w:sz w:val="24"/>
          <w:szCs w:val="24"/>
        </w:rPr>
        <w:t xml:space="preserve">elective </w:t>
      </w:r>
      <w:r w:rsidRPr="008F043B">
        <w:rPr>
          <w:rFonts w:ascii="Book Antiqua" w:hAnsi="Book Antiqua" w:cs="Arial"/>
          <w:sz w:val="24"/>
          <w:szCs w:val="24"/>
        </w:rPr>
        <w:t>colorectal surgery in the elderly to determine factors significantly influencing mortality. A pre-operative scoring system</w:t>
      </w:r>
      <w:r w:rsidR="002159A6" w:rsidRPr="008F043B">
        <w:rPr>
          <w:rFonts w:ascii="Book Antiqua" w:hAnsi="Book Antiqua" w:cs="Arial"/>
          <w:sz w:val="24"/>
          <w:szCs w:val="24"/>
        </w:rPr>
        <w:t xml:space="preserve"> predicting post-operative outcomes</w:t>
      </w:r>
      <w:r w:rsidR="009F446D" w:rsidRPr="008F043B">
        <w:rPr>
          <w:rFonts w:ascii="Book Antiqua" w:hAnsi="Book Antiqua" w:cs="Arial"/>
          <w:sz w:val="24"/>
          <w:szCs w:val="24"/>
        </w:rPr>
        <w:t xml:space="preserve"> more objectively</w:t>
      </w:r>
      <w:r w:rsidR="002159A6" w:rsidRPr="008F043B">
        <w:rPr>
          <w:rFonts w:ascii="Book Antiqua" w:hAnsi="Book Antiqua" w:cs="Arial"/>
          <w:sz w:val="24"/>
          <w:szCs w:val="24"/>
        </w:rPr>
        <w:t xml:space="preserve"> </w:t>
      </w:r>
      <w:r w:rsidRPr="008F043B">
        <w:rPr>
          <w:rFonts w:ascii="Book Antiqua" w:hAnsi="Book Antiqua" w:cs="Arial"/>
          <w:sz w:val="24"/>
          <w:szCs w:val="24"/>
        </w:rPr>
        <w:t xml:space="preserve">could then be derived, </w:t>
      </w:r>
      <w:r w:rsidR="006C1ADA" w:rsidRPr="008F043B">
        <w:rPr>
          <w:rFonts w:ascii="Book Antiqua" w:hAnsi="Book Antiqua" w:cs="Arial"/>
          <w:sz w:val="24"/>
          <w:szCs w:val="24"/>
        </w:rPr>
        <w:t>facilitating the</w:t>
      </w:r>
      <w:r w:rsidRPr="008F043B">
        <w:rPr>
          <w:rFonts w:ascii="Book Antiqua" w:hAnsi="Book Antiqua" w:cs="Arial"/>
          <w:sz w:val="24"/>
          <w:szCs w:val="24"/>
        </w:rPr>
        <w:t xml:space="preserve"> </w:t>
      </w:r>
      <w:r w:rsidR="00C749D0" w:rsidRPr="008F043B">
        <w:rPr>
          <w:rFonts w:ascii="Book Antiqua" w:hAnsi="Book Antiqua" w:cs="Arial"/>
          <w:sz w:val="24"/>
          <w:szCs w:val="24"/>
        </w:rPr>
        <w:t>decision-making</w:t>
      </w:r>
      <w:r w:rsidRPr="008F043B">
        <w:rPr>
          <w:rFonts w:ascii="Book Antiqua" w:hAnsi="Book Antiqua" w:cs="Arial"/>
          <w:sz w:val="24"/>
          <w:szCs w:val="24"/>
        </w:rPr>
        <w:t xml:space="preserve"> process</w:t>
      </w:r>
      <w:r w:rsidR="006C1ADA" w:rsidRPr="008F043B">
        <w:rPr>
          <w:rFonts w:ascii="Book Antiqua" w:hAnsi="Book Antiqua" w:cs="Arial"/>
          <w:sz w:val="24"/>
          <w:szCs w:val="24"/>
        </w:rPr>
        <w:t xml:space="preserve"> for</w:t>
      </w:r>
      <w:r w:rsidR="00AB62F6" w:rsidRPr="008F043B">
        <w:rPr>
          <w:rFonts w:ascii="Book Antiqua" w:hAnsi="Book Antiqua" w:cs="Arial"/>
          <w:sz w:val="24"/>
          <w:szCs w:val="24"/>
        </w:rPr>
        <w:t xml:space="preserve"> both</w:t>
      </w:r>
      <w:r w:rsidR="006C1ADA" w:rsidRPr="008F043B">
        <w:rPr>
          <w:rFonts w:ascii="Book Antiqua" w:hAnsi="Book Antiqua" w:cs="Arial"/>
          <w:sz w:val="24"/>
          <w:szCs w:val="24"/>
        </w:rPr>
        <w:t xml:space="preserve"> surgeons</w:t>
      </w:r>
      <w:r w:rsidR="00AB62F6" w:rsidRPr="008F043B">
        <w:rPr>
          <w:rFonts w:ascii="Book Antiqua" w:hAnsi="Book Antiqua" w:cs="Arial"/>
          <w:sz w:val="24"/>
          <w:szCs w:val="24"/>
        </w:rPr>
        <w:t xml:space="preserve"> and patients</w:t>
      </w:r>
      <w:r w:rsidRPr="008F043B">
        <w:rPr>
          <w:rFonts w:ascii="Book Antiqua" w:hAnsi="Book Antiqua" w:cs="Arial"/>
          <w:sz w:val="24"/>
          <w:szCs w:val="24"/>
        </w:rPr>
        <w:t>.</w:t>
      </w:r>
      <w:r w:rsidR="008F043B">
        <w:rPr>
          <w:rFonts w:ascii="Book Antiqua" w:hAnsi="Book Antiqua" w:cs="Arial"/>
          <w:sz w:val="24"/>
          <w:szCs w:val="24"/>
        </w:rPr>
        <w:t xml:space="preserve"> </w:t>
      </w:r>
    </w:p>
    <w:p w:rsidR="00C04D71" w:rsidRPr="008F043B" w:rsidRDefault="00C04D71"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MATERIALS AND METHODS</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Data for all patients aged 70 and above who underwent elective surgery for </w:t>
      </w:r>
      <w:r w:rsidR="007548D9" w:rsidRPr="008F043B">
        <w:rPr>
          <w:rFonts w:ascii="Book Antiqua" w:hAnsi="Book Antiqua" w:cs="Arial"/>
          <w:sz w:val="24"/>
          <w:szCs w:val="24"/>
        </w:rPr>
        <w:t xml:space="preserve">non-metastatic </w:t>
      </w:r>
      <w:r w:rsidR="00290733" w:rsidRPr="008F043B">
        <w:rPr>
          <w:rFonts w:ascii="Book Antiqua" w:hAnsi="Book Antiqua" w:cs="Arial"/>
          <w:sz w:val="24"/>
          <w:szCs w:val="24"/>
        </w:rPr>
        <w:t>CRC</w:t>
      </w:r>
      <w:r w:rsidRPr="008F043B">
        <w:rPr>
          <w:rFonts w:ascii="Book Antiqua" w:hAnsi="Book Antiqua" w:cs="Arial"/>
          <w:sz w:val="24"/>
          <w:szCs w:val="24"/>
        </w:rPr>
        <w:t xml:space="preserve"> at Singapore General Hospital (SGH) Department of Colorectal Surgery from 1</w:t>
      </w:r>
      <w:r w:rsidRPr="008F043B">
        <w:rPr>
          <w:rFonts w:ascii="Book Antiqua" w:hAnsi="Book Antiqua" w:cs="Arial"/>
          <w:sz w:val="24"/>
          <w:szCs w:val="24"/>
          <w:vertAlign w:val="superscript"/>
        </w:rPr>
        <w:t xml:space="preserve"> </w:t>
      </w:r>
      <w:r w:rsidRPr="008F043B">
        <w:rPr>
          <w:rFonts w:ascii="Book Antiqua" w:hAnsi="Book Antiqua" w:cs="Arial"/>
          <w:sz w:val="24"/>
          <w:szCs w:val="24"/>
        </w:rPr>
        <w:t xml:space="preserve">January 2005 to 31 December 2012 were obtained from hospital electronic records. </w:t>
      </w:r>
      <w:bookmarkStart w:id="1" w:name="_Hlk534467483"/>
      <w:r w:rsidR="00AB62F6" w:rsidRPr="008F043B">
        <w:rPr>
          <w:rFonts w:ascii="Book Antiqua" w:hAnsi="Book Antiqua" w:cs="Arial"/>
          <w:sz w:val="24"/>
          <w:szCs w:val="24"/>
        </w:rPr>
        <w:t xml:space="preserve">Patients </w:t>
      </w:r>
      <w:r w:rsidR="009455D9" w:rsidRPr="008F043B">
        <w:rPr>
          <w:rFonts w:ascii="Book Antiqua" w:hAnsi="Book Antiqua" w:cs="Arial"/>
          <w:sz w:val="24"/>
          <w:szCs w:val="24"/>
        </w:rPr>
        <w:t xml:space="preserve">with evidence of </w:t>
      </w:r>
      <w:r w:rsidR="0091568F" w:rsidRPr="008F043B">
        <w:rPr>
          <w:rFonts w:ascii="Book Antiqua" w:hAnsi="Book Antiqua" w:cs="Arial"/>
          <w:sz w:val="24"/>
          <w:szCs w:val="24"/>
        </w:rPr>
        <w:t>distant disease,</w:t>
      </w:r>
      <w:r w:rsidR="009455D9" w:rsidRPr="008F043B">
        <w:rPr>
          <w:rFonts w:ascii="Book Antiqua" w:hAnsi="Book Antiqua" w:cs="Arial"/>
          <w:sz w:val="24"/>
          <w:szCs w:val="24"/>
        </w:rPr>
        <w:t xml:space="preserve"> </w:t>
      </w:r>
      <w:r w:rsidR="0098510C" w:rsidRPr="008F043B">
        <w:rPr>
          <w:rFonts w:ascii="Book Antiqua" w:hAnsi="Book Antiqua" w:cs="Arial"/>
          <w:sz w:val="24"/>
          <w:szCs w:val="24"/>
        </w:rPr>
        <w:t xml:space="preserve">those who </w:t>
      </w:r>
      <w:r w:rsidR="009455D9" w:rsidRPr="008F043B">
        <w:rPr>
          <w:rFonts w:ascii="Book Antiqua" w:hAnsi="Book Antiqua" w:cs="Arial"/>
          <w:sz w:val="24"/>
          <w:szCs w:val="24"/>
        </w:rPr>
        <w:t xml:space="preserve">underwent </w:t>
      </w:r>
      <w:r w:rsidR="00AB62F6" w:rsidRPr="008F043B">
        <w:rPr>
          <w:rFonts w:ascii="Book Antiqua" w:hAnsi="Book Antiqua" w:cs="Arial"/>
          <w:sz w:val="24"/>
          <w:szCs w:val="24"/>
        </w:rPr>
        <w:t>e</w:t>
      </w:r>
      <w:r w:rsidRPr="008F043B">
        <w:rPr>
          <w:rFonts w:ascii="Book Antiqua" w:hAnsi="Book Antiqua" w:cs="Arial"/>
          <w:sz w:val="24"/>
          <w:szCs w:val="24"/>
        </w:rPr>
        <w:t xml:space="preserve">mergency </w:t>
      </w:r>
      <w:r w:rsidR="009455D9" w:rsidRPr="008F043B">
        <w:rPr>
          <w:rFonts w:ascii="Book Antiqua" w:hAnsi="Book Antiqua" w:cs="Arial"/>
          <w:sz w:val="24"/>
          <w:szCs w:val="24"/>
        </w:rPr>
        <w:t xml:space="preserve">surgery or had </w:t>
      </w:r>
      <w:r w:rsidRPr="008F043B">
        <w:rPr>
          <w:rFonts w:ascii="Book Antiqua" w:hAnsi="Book Antiqua" w:cs="Arial"/>
          <w:sz w:val="24"/>
          <w:szCs w:val="24"/>
        </w:rPr>
        <w:t>surgery for benign colorectal conditio</w:t>
      </w:r>
      <w:r w:rsidR="009455D9" w:rsidRPr="008F043B">
        <w:rPr>
          <w:rFonts w:ascii="Book Antiqua" w:hAnsi="Book Antiqua" w:cs="Arial"/>
          <w:sz w:val="24"/>
          <w:szCs w:val="24"/>
        </w:rPr>
        <w:t>ns</w:t>
      </w:r>
      <w:r w:rsidR="00AB62F6" w:rsidRPr="008F043B">
        <w:rPr>
          <w:rFonts w:ascii="Book Antiqua" w:hAnsi="Book Antiqua" w:cs="Arial"/>
          <w:sz w:val="24"/>
          <w:szCs w:val="24"/>
        </w:rPr>
        <w:t xml:space="preserve"> were excluded from </w:t>
      </w:r>
      <w:r w:rsidR="0098510C" w:rsidRPr="008F043B">
        <w:rPr>
          <w:rFonts w:ascii="Book Antiqua" w:hAnsi="Book Antiqua" w:cs="Arial"/>
          <w:sz w:val="24"/>
          <w:szCs w:val="24"/>
        </w:rPr>
        <w:t xml:space="preserve">the </w:t>
      </w:r>
      <w:r w:rsidR="00AB62F6" w:rsidRPr="008F043B">
        <w:rPr>
          <w:rFonts w:ascii="Book Antiqua" w:hAnsi="Book Antiqua" w:cs="Arial"/>
          <w:sz w:val="24"/>
          <w:szCs w:val="24"/>
        </w:rPr>
        <w:t xml:space="preserve">analysis. </w:t>
      </w:r>
      <w:bookmarkEnd w:id="1"/>
      <w:r w:rsidR="00AB62F6" w:rsidRPr="008F043B">
        <w:rPr>
          <w:rFonts w:ascii="Book Antiqua" w:hAnsi="Book Antiqua" w:cs="Arial"/>
          <w:sz w:val="24"/>
          <w:szCs w:val="24"/>
        </w:rPr>
        <w:t>Instances of</w:t>
      </w:r>
      <w:r w:rsidRPr="008F043B">
        <w:rPr>
          <w:rFonts w:ascii="Book Antiqua" w:hAnsi="Book Antiqua" w:cs="Arial"/>
          <w:sz w:val="24"/>
          <w:szCs w:val="24"/>
        </w:rPr>
        <w:t xml:space="preserve">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recurrence occurring in the same patient over the study period were</w:t>
      </w:r>
      <w:r w:rsidR="00AB62F6" w:rsidRPr="008F043B">
        <w:rPr>
          <w:rFonts w:ascii="Book Antiqua" w:hAnsi="Book Antiqua" w:cs="Arial"/>
          <w:sz w:val="24"/>
          <w:szCs w:val="24"/>
        </w:rPr>
        <w:t xml:space="preserve"> also </w:t>
      </w:r>
      <w:r w:rsidRPr="008F043B">
        <w:rPr>
          <w:rFonts w:ascii="Book Antiqua" w:hAnsi="Book Antiqua" w:cs="Arial"/>
          <w:sz w:val="24"/>
          <w:szCs w:val="24"/>
        </w:rPr>
        <w:t>excluded</w:t>
      </w:r>
      <w:r w:rsidR="005462DA" w:rsidRPr="008F043B">
        <w:rPr>
          <w:rFonts w:ascii="Book Antiqua" w:hAnsi="Book Antiqua" w:cs="Arial"/>
          <w:sz w:val="24"/>
          <w:szCs w:val="24"/>
        </w:rPr>
        <w:t>. Information for an equivalent</w:t>
      </w:r>
      <w:r w:rsidRPr="008F043B">
        <w:rPr>
          <w:rFonts w:ascii="Book Antiqua" w:hAnsi="Book Antiqua" w:cs="Arial"/>
          <w:sz w:val="24"/>
          <w:szCs w:val="24"/>
        </w:rPr>
        <w:t xml:space="preserve"> group of elderly patients electively operated on at </w:t>
      </w:r>
      <w:r w:rsidR="003550E3" w:rsidRPr="008F043B">
        <w:rPr>
          <w:rFonts w:ascii="Book Antiqua" w:hAnsi="Book Antiqua" w:cs="Arial"/>
          <w:sz w:val="24"/>
          <w:szCs w:val="24"/>
        </w:rPr>
        <w:t>Kyungpook National University Chilgok Hospital (KNUCH)</w:t>
      </w:r>
      <w:r w:rsidR="00280362" w:rsidRPr="008F043B">
        <w:rPr>
          <w:rFonts w:ascii="Book Antiqua" w:hAnsi="Book Antiqua" w:cs="Arial"/>
          <w:sz w:val="24"/>
          <w:szCs w:val="24"/>
        </w:rPr>
        <w:t xml:space="preserve">, Daegu, South Korea, </w:t>
      </w:r>
      <w:r w:rsidRPr="008F043B">
        <w:rPr>
          <w:rFonts w:ascii="Book Antiqua" w:hAnsi="Book Antiqua" w:cs="Arial"/>
          <w:sz w:val="24"/>
          <w:szCs w:val="24"/>
        </w:rPr>
        <w:t>was retrieved over the same duration.</w:t>
      </w:r>
    </w:p>
    <w:p w:rsidR="00C04D71" w:rsidRPr="008F043B" w:rsidRDefault="00C04D71" w:rsidP="008F043B">
      <w:pPr>
        <w:spacing w:after="0" w:line="360" w:lineRule="auto"/>
        <w:contextualSpacing/>
        <w:jc w:val="both"/>
        <w:rPr>
          <w:rFonts w:ascii="Book Antiqua" w:hAnsi="Book Antiqua" w:cs="Arial"/>
          <w:sz w:val="24"/>
          <w:szCs w:val="24"/>
        </w:rPr>
      </w:pPr>
    </w:p>
    <w:p w:rsidR="00C04D71" w:rsidRPr="000D05D3" w:rsidRDefault="006E5E46" w:rsidP="008F043B">
      <w:pPr>
        <w:widowControl w:val="0"/>
        <w:spacing w:after="0" w:line="360" w:lineRule="auto"/>
        <w:contextualSpacing/>
        <w:jc w:val="both"/>
        <w:rPr>
          <w:rFonts w:ascii="Book Antiqua" w:hAnsi="Book Antiqua" w:cs="Arial"/>
          <w:b/>
          <w:i/>
          <w:sz w:val="24"/>
          <w:szCs w:val="24"/>
          <w:lang w:val="en-GB"/>
        </w:rPr>
      </w:pPr>
      <w:r w:rsidRPr="000D05D3">
        <w:rPr>
          <w:rFonts w:ascii="Book Antiqua" w:hAnsi="Book Antiqua" w:cs="Arial"/>
          <w:b/>
          <w:i/>
          <w:sz w:val="24"/>
          <w:szCs w:val="24"/>
          <w:lang w:val="en-GB"/>
        </w:rPr>
        <w:t>Statistical analys</w:t>
      </w:r>
      <w:r w:rsidR="000D05D3" w:rsidRPr="000D05D3">
        <w:rPr>
          <w:rFonts w:ascii="Book Antiqua" w:hAnsi="Book Antiqua" w:cs="Arial"/>
          <w:b/>
          <w:i/>
          <w:sz w:val="24"/>
          <w:szCs w:val="24"/>
          <w:lang w:val="en-GB"/>
        </w:rPr>
        <w:t>i</w:t>
      </w:r>
      <w:r w:rsidRPr="000D05D3">
        <w:rPr>
          <w:rFonts w:ascii="Book Antiqua" w:hAnsi="Book Antiqua" w:cs="Arial"/>
          <w:b/>
          <w:i/>
          <w:sz w:val="24"/>
          <w:szCs w:val="24"/>
          <w:lang w:val="en-GB"/>
        </w:rPr>
        <w:t>s</w:t>
      </w:r>
    </w:p>
    <w:p w:rsidR="00C04D71" w:rsidRPr="008F043B" w:rsidRDefault="006E5E46" w:rsidP="008F043B">
      <w:pPr>
        <w:widowControl w:val="0"/>
        <w:spacing w:after="0" w:line="360" w:lineRule="auto"/>
        <w:contextualSpacing/>
        <w:jc w:val="both"/>
        <w:rPr>
          <w:rFonts w:ascii="Book Antiqua" w:hAnsi="Book Antiqua" w:cs="Arial"/>
          <w:sz w:val="24"/>
          <w:szCs w:val="24"/>
        </w:rPr>
      </w:pPr>
      <w:r w:rsidRPr="008F043B">
        <w:rPr>
          <w:rFonts w:ascii="Book Antiqua" w:hAnsi="Book Antiqua" w:cs="Arial"/>
          <w:sz w:val="24"/>
          <w:szCs w:val="24"/>
        </w:rPr>
        <w:t>Missing data were filled using multiple imputation, performed via sequential imputation using chained equations with predictive mean matching. The variable with the highest proportion of missing</w:t>
      </w:r>
      <w:r w:rsidR="00022684" w:rsidRPr="008F043B">
        <w:rPr>
          <w:rFonts w:ascii="Book Antiqua" w:hAnsi="Book Antiqua" w:cs="Arial"/>
          <w:sz w:val="24"/>
          <w:szCs w:val="24"/>
        </w:rPr>
        <w:t xml:space="preserve"> values</w:t>
      </w:r>
      <w:r w:rsidRPr="008F043B">
        <w:rPr>
          <w:rFonts w:ascii="Book Antiqua" w:hAnsi="Book Antiqua" w:cs="Arial"/>
          <w:sz w:val="24"/>
          <w:szCs w:val="24"/>
        </w:rPr>
        <w:t xml:space="preserve"> in the model derivation dataset was 11.5</w:t>
      </w:r>
      <w:r w:rsidR="002159A6" w:rsidRPr="008F043B">
        <w:rPr>
          <w:rFonts w:ascii="Book Antiqua" w:hAnsi="Book Antiqua" w:cs="Arial"/>
          <w:sz w:val="24"/>
          <w:szCs w:val="24"/>
        </w:rPr>
        <w:t>%</w:t>
      </w:r>
      <w:r w:rsidRPr="008F043B">
        <w:rPr>
          <w:rFonts w:ascii="Book Antiqua" w:hAnsi="Book Antiqua" w:cs="Arial"/>
          <w:sz w:val="24"/>
          <w:szCs w:val="24"/>
        </w:rPr>
        <w:t xml:space="preserve">. All variables, apart from the variable being imputed, were included in the imputation model to avoid bias. A total of 100 imputations were performed. To simplify the eventual prognostic scoring, the </w:t>
      </w:r>
      <w:r w:rsidR="000D05D3">
        <w:rPr>
          <w:rFonts w:ascii="Book Antiqua" w:hAnsi="Book Antiqua" w:cs="Arial"/>
          <w:sz w:val="24"/>
          <w:szCs w:val="24"/>
        </w:rPr>
        <w:t>“</w:t>
      </w:r>
      <w:r w:rsidRPr="008F043B">
        <w:rPr>
          <w:rFonts w:ascii="Book Antiqua" w:hAnsi="Book Antiqua" w:cs="Arial"/>
          <w:sz w:val="24"/>
          <w:szCs w:val="24"/>
        </w:rPr>
        <w:t xml:space="preserve">minimum </w:t>
      </w:r>
      <w:r w:rsidR="002159A6" w:rsidRPr="008F043B">
        <w:rPr>
          <w:rFonts w:ascii="Book Antiqua" w:hAnsi="Book Antiqua" w:cs="Arial"/>
          <w:i/>
          <w:sz w:val="24"/>
          <w:szCs w:val="24"/>
        </w:rPr>
        <w:t>P</w:t>
      </w:r>
      <w:r w:rsidR="002159A6" w:rsidRPr="008F043B">
        <w:rPr>
          <w:rFonts w:ascii="Book Antiqua" w:hAnsi="Book Antiqua" w:cs="Arial"/>
          <w:sz w:val="24"/>
          <w:szCs w:val="24"/>
        </w:rPr>
        <w:t xml:space="preserve"> </w:t>
      </w:r>
      <w:r w:rsidRPr="008F043B">
        <w:rPr>
          <w:rFonts w:ascii="Book Antiqua" w:hAnsi="Book Antiqua" w:cs="Arial"/>
          <w:sz w:val="24"/>
          <w:szCs w:val="24"/>
        </w:rPr>
        <w:t>value approach</w:t>
      </w:r>
      <w:r w:rsidR="000D05D3">
        <w:rPr>
          <w:rFonts w:ascii="Book Antiqua" w:hAnsi="Book Antiqua" w:cs="Arial"/>
          <w:sz w:val="24"/>
          <w:szCs w:val="24"/>
        </w:rPr>
        <w:t>”</w:t>
      </w:r>
      <w:r w:rsidRPr="008F043B">
        <w:rPr>
          <w:rFonts w:ascii="Book Antiqua" w:hAnsi="Book Antiqua" w:cs="Arial"/>
          <w:sz w:val="24"/>
          <w:szCs w:val="24"/>
        </w:rPr>
        <w:t xml:space="preserve"> was adopted to detect appropriate cut points for continuous variables</w:t>
      </w:r>
      <w:r w:rsidR="00D2125B" w:rsidRPr="008F043B">
        <w:rPr>
          <w:rFonts w:ascii="Book Antiqua" w:hAnsi="Book Antiqua" w:cs="Arial"/>
          <w:sz w:val="24"/>
          <w:szCs w:val="24"/>
          <w:vertAlign w:val="superscript"/>
        </w:rPr>
        <w:t>[7,8]</w:t>
      </w:r>
      <w:r w:rsidRPr="008F043B">
        <w:rPr>
          <w:rFonts w:ascii="Book Antiqua" w:hAnsi="Book Antiqua" w:cs="Arial"/>
          <w:sz w:val="24"/>
          <w:szCs w:val="24"/>
        </w:rPr>
        <w:t>. Cut point selection was guided by upper and lower limits of normal laboratory values and an attempt was made to keep cut points to the nearest whole number, tens or fives to facilitate clinical ease of use. As Cox models do not provide a straightforward estimation of the baseline survival function required for predicting absolute survival probabilities, a flexible parametric model [Royston-Parmar (RP)] was constructed instead with all-cause mortality as the outcome</w:t>
      </w:r>
      <w:r w:rsidR="00D2125B" w:rsidRPr="008F043B">
        <w:rPr>
          <w:rFonts w:ascii="Book Antiqua" w:hAnsi="Book Antiqua" w:cs="Arial"/>
          <w:sz w:val="24"/>
          <w:szCs w:val="24"/>
          <w:vertAlign w:val="superscript"/>
        </w:rPr>
        <w:t>[9]</w:t>
      </w:r>
      <w:r w:rsidRPr="008F043B">
        <w:rPr>
          <w:rFonts w:ascii="Book Antiqua" w:hAnsi="Book Antiqua" w:cs="Arial"/>
          <w:sz w:val="24"/>
          <w:szCs w:val="24"/>
          <w:lang w:val="en-GB"/>
        </w:rPr>
        <w:t xml:space="preserve">. All outcomes were truncated at three years from the time of surgery and patients who had not died were censored at three years. </w:t>
      </w:r>
      <w:r w:rsidRPr="008F043B">
        <w:rPr>
          <w:rFonts w:ascii="Book Antiqua" w:hAnsi="Book Antiqua" w:cs="Arial"/>
          <w:sz w:val="24"/>
          <w:szCs w:val="24"/>
        </w:rPr>
        <w:t xml:space="preserve">All independent variables were included in the multivariate regression and backward elimination was used to remove variables with </w:t>
      </w:r>
      <w:r w:rsidRPr="008F043B">
        <w:rPr>
          <w:rFonts w:ascii="Book Antiqua" w:hAnsi="Book Antiqua" w:cs="Arial"/>
          <w:i/>
          <w:sz w:val="24"/>
          <w:szCs w:val="24"/>
        </w:rPr>
        <w:t>P</w:t>
      </w:r>
      <w:r w:rsidR="00D2125B" w:rsidRPr="008F043B">
        <w:rPr>
          <w:rFonts w:ascii="Book Antiqua" w:hAnsi="Book Antiqua" w:cs="Arial"/>
          <w:sz w:val="24"/>
          <w:szCs w:val="24"/>
        </w:rPr>
        <w:t xml:space="preserve"> </w:t>
      </w:r>
      <w:r w:rsidRPr="008F043B">
        <w:rPr>
          <w:rFonts w:ascii="Book Antiqua" w:hAnsi="Book Antiqua" w:cs="Arial"/>
          <w:sz w:val="24"/>
          <w:szCs w:val="24"/>
        </w:rPr>
        <w:t xml:space="preserve">values greater than or equal to 0.05 until all the remaining variables had </w:t>
      </w:r>
      <w:r w:rsidRPr="008F043B">
        <w:rPr>
          <w:rFonts w:ascii="Book Antiqua" w:hAnsi="Book Antiqua" w:cs="Arial"/>
          <w:i/>
          <w:sz w:val="24"/>
          <w:szCs w:val="24"/>
        </w:rPr>
        <w:t>P</w:t>
      </w:r>
      <w:r w:rsidR="00D2125B" w:rsidRPr="008F043B">
        <w:rPr>
          <w:rFonts w:ascii="Book Antiqua" w:hAnsi="Book Antiqua" w:cs="Arial"/>
          <w:sz w:val="24"/>
          <w:szCs w:val="24"/>
        </w:rPr>
        <w:t xml:space="preserve"> </w:t>
      </w:r>
      <w:r w:rsidRPr="008F043B">
        <w:rPr>
          <w:rFonts w:ascii="Book Antiqua" w:hAnsi="Book Antiqua" w:cs="Arial"/>
          <w:sz w:val="24"/>
          <w:szCs w:val="24"/>
        </w:rPr>
        <w:t xml:space="preserve">values of &lt; 0.05. A survival score was calculated for all patients using the final RP model’s beta coefficients. Patients were stratified by survival score and categorized into </w:t>
      </w:r>
      <w:r w:rsidR="009F446D" w:rsidRPr="008F043B">
        <w:rPr>
          <w:rFonts w:ascii="Book Antiqua" w:hAnsi="Book Antiqua" w:cs="Arial"/>
          <w:sz w:val="24"/>
          <w:szCs w:val="24"/>
        </w:rPr>
        <w:t>three</w:t>
      </w:r>
      <w:r w:rsidRPr="008F043B">
        <w:rPr>
          <w:rFonts w:ascii="Book Antiqua" w:hAnsi="Book Antiqua" w:cs="Arial"/>
          <w:sz w:val="24"/>
          <w:szCs w:val="24"/>
        </w:rPr>
        <w:t xml:space="preserve"> arbitrary prognostic groups, defined using the 20</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and 80</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percentiles of the survival score. The observed survival profiles of the three prognostic groups were assessed using the Kaplan-Meier estimator and compared using the log-rank test. Calibration was evaluated by visually inspecting the agreement between observed and predicted 3-year survival by superimposing predicted survival profiles over the Kaplan-Meier curves. </w:t>
      </w:r>
    </w:p>
    <w:p w:rsidR="00C04D71" w:rsidRPr="008F043B" w:rsidRDefault="00C04D71" w:rsidP="008F043B">
      <w:pPr>
        <w:widowControl w:val="0"/>
        <w:spacing w:after="0" w:line="360" w:lineRule="auto"/>
        <w:contextualSpacing/>
        <w:jc w:val="both"/>
        <w:rPr>
          <w:rFonts w:ascii="Book Antiqua" w:hAnsi="Book Antiqua" w:cs="Arial"/>
          <w:i/>
          <w:sz w:val="24"/>
          <w:szCs w:val="24"/>
        </w:rPr>
      </w:pPr>
    </w:p>
    <w:p w:rsidR="00C04D71" w:rsidRPr="000D05D3" w:rsidRDefault="006E5E46" w:rsidP="008F043B">
      <w:pPr>
        <w:widowControl w:val="0"/>
        <w:spacing w:after="0" w:line="360" w:lineRule="auto"/>
        <w:contextualSpacing/>
        <w:jc w:val="both"/>
        <w:rPr>
          <w:rFonts w:ascii="Book Antiqua" w:hAnsi="Book Antiqua" w:cs="Arial"/>
          <w:b/>
          <w:i/>
          <w:sz w:val="24"/>
          <w:szCs w:val="24"/>
        </w:rPr>
      </w:pPr>
      <w:r w:rsidRPr="000D05D3">
        <w:rPr>
          <w:rFonts w:ascii="Book Antiqua" w:hAnsi="Book Antiqua" w:cs="Arial"/>
          <w:b/>
          <w:i/>
          <w:sz w:val="24"/>
          <w:szCs w:val="24"/>
        </w:rPr>
        <w:t xml:space="preserve">External </w:t>
      </w:r>
      <w:r w:rsidR="00022684" w:rsidRPr="000D05D3">
        <w:rPr>
          <w:rFonts w:ascii="Book Antiqua" w:hAnsi="Book Antiqua" w:cs="Arial"/>
          <w:b/>
          <w:i/>
          <w:sz w:val="24"/>
          <w:szCs w:val="24"/>
        </w:rPr>
        <w:t>validation</w:t>
      </w:r>
      <w:r w:rsidRPr="000D05D3">
        <w:rPr>
          <w:rFonts w:ascii="Book Antiqua" w:hAnsi="Book Antiqua" w:cs="Arial"/>
          <w:b/>
          <w:i/>
          <w:sz w:val="24"/>
          <w:szCs w:val="24"/>
        </w:rPr>
        <w:t xml:space="preserve"> </w:t>
      </w:r>
    </w:p>
    <w:p w:rsidR="00C04D71" w:rsidRPr="000D05D3" w:rsidRDefault="006E5E46" w:rsidP="008F043B">
      <w:pPr>
        <w:widowControl w:val="0"/>
        <w:spacing w:after="0" w:line="360" w:lineRule="auto"/>
        <w:contextualSpacing/>
        <w:jc w:val="both"/>
        <w:rPr>
          <w:rFonts w:ascii="Book Antiqua" w:hAnsi="Book Antiqua" w:cs="Arial"/>
          <w:i/>
          <w:sz w:val="24"/>
          <w:szCs w:val="24"/>
        </w:rPr>
      </w:pPr>
      <w:r w:rsidRPr="008F043B">
        <w:rPr>
          <w:rFonts w:ascii="Book Antiqua" w:hAnsi="Book Antiqua" w:cs="Arial"/>
          <w:sz w:val="24"/>
          <w:szCs w:val="24"/>
        </w:rPr>
        <w:t>The final RP model derived on the cohort from SGH to predict 3-year post-operative survival was applied on the group of patients from K</w:t>
      </w:r>
      <w:r w:rsidR="00091E75" w:rsidRPr="008F043B">
        <w:rPr>
          <w:rFonts w:ascii="Book Antiqua" w:hAnsi="Book Antiqua" w:cs="Arial"/>
          <w:sz w:val="24"/>
          <w:szCs w:val="24"/>
        </w:rPr>
        <w:t>NUCH</w:t>
      </w:r>
      <w:r w:rsidRPr="008F043B">
        <w:rPr>
          <w:rFonts w:ascii="Book Antiqua" w:hAnsi="Book Antiqua" w:cs="Arial"/>
          <w:sz w:val="24"/>
          <w:szCs w:val="24"/>
        </w:rPr>
        <w:t xml:space="preserve">. Discrimination and calibration were evaluated as </w:t>
      </w:r>
      <w:r w:rsidR="005462DA" w:rsidRPr="008F043B">
        <w:rPr>
          <w:rFonts w:ascii="Book Antiqua" w:hAnsi="Book Antiqua" w:cs="Arial"/>
          <w:sz w:val="24"/>
          <w:szCs w:val="24"/>
        </w:rPr>
        <w:t>previously described</w:t>
      </w:r>
      <w:r w:rsidRPr="008F043B">
        <w:rPr>
          <w:rFonts w:ascii="Book Antiqua" w:hAnsi="Book Antiqua" w:cs="Arial"/>
          <w:sz w:val="24"/>
          <w:szCs w:val="24"/>
        </w:rPr>
        <w:t xml:space="preserve">. </w:t>
      </w:r>
      <w:r w:rsidRPr="008F043B">
        <w:rPr>
          <w:rFonts w:ascii="Book Antiqua" w:hAnsi="Book Antiqua" w:cs="Arial"/>
          <w:sz w:val="24"/>
          <w:szCs w:val="24"/>
          <w:lang w:val="en-GB"/>
        </w:rPr>
        <w:t>Where evidence of model miscalibration was observed, recalibration was performed by fitting a</w:t>
      </w:r>
      <w:r w:rsidR="009F446D" w:rsidRPr="008F043B">
        <w:rPr>
          <w:rFonts w:ascii="Book Antiqua" w:hAnsi="Book Antiqua" w:cs="Arial"/>
          <w:sz w:val="24"/>
          <w:szCs w:val="24"/>
          <w:lang w:val="en-GB"/>
        </w:rPr>
        <w:t>n</w:t>
      </w:r>
      <w:r w:rsidRPr="008F043B">
        <w:rPr>
          <w:rFonts w:ascii="Book Antiqua" w:hAnsi="Book Antiqua" w:cs="Arial"/>
          <w:sz w:val="24"/>
          <w:szCs w:val="24"/>
          <w:lang w:val="en-GB"/>
        </w:rPr>
        <w:t xml:space="preserve"> RP model to the validation data using the linear predictor of the existing model on the log relative hazard scale.</w:t>
      </w:r>
      <w:r w:rsidR="000D05D3">
        <w:rPr>
          <w:rFonts w:ascii="Book Antiqua" w:hAnsi="Book Antiqua" w:cs="Arial" w:hint="eastAsia"/>
          <w:i/>
          <w:sz w:val="24"/>
          <w:szCs w:val="24"/>
          <w:lang w:eastAsia="zh-CN"/>
        </w:rPr>
        <w:t xml:space="preserve"> </w:t>
      </w:r>
      <w:r w:rsidRPr="008F043B">
        <w:rPr>
          <w:rFonts w:ascii="Book Antiqua" w:hAnsi="Book Antiqua" w:cs="Arial"/>
          <w:sz w:val="24"/>
          <w:szCs w:val="24"/>
        </w:rPr>
        <w:t>All statistical analyses were performed using Stata/MP Version 15.1 (College Station, TX, U</w:t>
      </w:r>
      <w:r w:rsidR="000D05D3">
        <w:rPr>
          <w:rFonts w:ascii="Book Antiqua" w:hAnsi="Book Antiqua" w:cs="Arial"/>
          <w:sz w:val="24"/>
          <w:szCs w:val="24"/>
        </w:rPr>
        <w:t xml:space="preserve">nited </w:t>
      </w:r>
      <w:r w:rsidRPr="008F043B">
        <w:rPr>
          <w:rFonts w:ascii="Book Antiqua" w:hAnsi="Book Antiqua" w:cs="Arial"/>
          <w:sz w:val="24"/>
          <w:szCs w:val="24"/>
        </w:rPr>
        <w:t>S</w:t>
      </w:r>
      <w:r w:rsidR="000D05D3">
        <w:rPr>
          <w:rFonts w:ascii="Book Antiqua" w:hAnsi="Book Antiqua" w:cs="Arial"/>
          <w:sz w:val="24"/>
          <w:szCs w:val="24"/>
        </w:rPr>
        <w:t>tates</w:t>
      </w:r>
      <w:r w:rsidRPr="008F043B">
        <w:rPr>
          <w:rFonts w:ascii="Book Antiqua" w:hAnsi="Book Antiqua" w:cs="Arial"/>
          <w:sz w:val="24"/>
          <w:szCs w:val="24"/>
        </w:rPr>
        <w:t>) and R Version 3.3.4 (www.r-project.org).</w:t>
      </w:r>
    </w:p>
    <w:p w:rsidR="00C04D71" w:rsidRPr="008F043B" w:rsidRDefault="00C04D71" w:rsidP="008F043B">
      <w:pPr>
        <w:widowControl w:val="0"/>
        <w:spacing w:after="0" w:line="360" w:lineRule="auto"/>
        <w:contextualSpacing/>
        <w:jc w:val="both"/>
        <w:rPr>
          <w:rFonts w:ascii="Book Antiqua" w:hAnsi="Book Antiqua" w:cs="Arial"/>
          <w:sz w:val="24"/>
          <w:szCs w:val="24"/>
        </w:rPr>
      </w:pPr>
    </w:p>
    <w:p w:rsidR="00C04D71" w:rsidRPr="000D05D3" w:rsidRDefault="00022684" w:rsidP="008F043B">
      <w:pPr>
        <w:widowControl w:val="0"/>
        <w:spacing w:after="0" w:line="360" w:lineRule="auto"/>
        <w:contextualSpacing/>
        <w:jc w:val="both"/>
        <w:rPr>
          <w:rFonts w:ascii="Book Antiqua" w:hAnsi="Book Antiqua" w:cs="Arial"/>
          <w:b/>
          <w:i/>
          <w:sz w:val="24"/>
          <w:szCs w:val="24"/>
          <w:lang w:val="en-GB"/>
        </w:rPr>
      </w:pPr>
      <w:r w:rsidRPr="000D05D3">
        <w:rPr>
          <w:rFonts w:ascii="Book Antiqua" w:hAnsi="Book Antiqua" w:cs="Arial"/>
          <w:b/>
          <w:i/>
          <w:sz w:val="24"/>
          <w:szCs w:val="24"/>
          <w:lang w:val="en-GB"/>
        </w:rPr>
        <w:t>Model producti</w:t>
      </w:r>
      <w:r w:rsidR="00C21292" w:rsidRPr="000D05D3">
        <w:rPr>
          <w:rFonts w:ascii="Book Antiqua" w:hAnsi="Book Antiqua" w:cs="Arial"/>
          <w:b/>
          <w:i/>
          <w:sz w:val="24"/>
          <w:szCs w:val="24"/>
          <w:lang w:val="en-GB"/>
        </w:rPr>
        <w:t>z</w:t>
      </w:r>
      <w:r w:rsidRPr="000D05D3">
        <w:rPr>
          <w:rFonts w:ascii="Book Antiqua" w:hAnsi="Book Antiqua" w:cs="Arial"/>
          <w:b/>
          <w:i/>
          <w:sz w:val="24"/>
          <w:szCs w:val="24"/>
          <w:lang w:val="en-GB"/>
        </w:rPr>
        <w:t>ation</w:t>
      </w:r>
      <w:r w:rsidR="006E5E46" w:rsidRPr="000D05D3">
        <w:rPr>
          <w:rFonts w:ascii="Book Antiqua" w:hAnsi="Book Antiqua" w:cs="Arial"/>
          <w:b/>
          <w:i/>
          <w:sz w:val="24"/>
          <w:szCs w:val="24"/>
          <w:lang w:val="en-GB"/>
        </w:rPr>
        <w:t xml:space="preserve"> </w:t>
      </w:r>
    </w:p>
    <w:p w:rsidR="00C04D71" w:rsidRPr="008F043B" w:rsidRDefault="00FD7F30" w:rsidP="008F043B">
      <w:pPr>
        <w:widowControl w:val="0"/>
        <w:spacing w:after="0" w:line="360" w:lineRule="auto"/>
        <w:contextualSpacing/>
        <w:jc w:val="both"/>
        <w:rPr>
          <w:rFonts w:ascii="Book Antiqua" w:hAnsi="Book Antiqua" w:cs="Arial"/>
          <w:sz w:val="24"/>
          <w:szCs w:val="24"/>
          <w:lang w:val="en-GB"/>
        </w:rPr>
      </w:pPr>
      <w:r w:rsidRPr="008F043B">
        <w:rPr>
          <w:rFonts w:ascii="Book Antiqua" w:hAnsi="Book Antiqua" w:cs="Arial"/>
          <w:sz w:val="24"/>
          <w:szCs w:val="24"/>
          <w:lang w:val="en-GB"/>
        </w:rPr>
        <w:t>An</w:t>
      </w:r>
      <w:r w:rsidR="006E5E46" w:rsidRPr="008F043B">
        <w:rPr>
          <w:rFonts w:ascii="Book Antiqua" w:hAnsi="Book Antiqua" w:cs="Arial"/>
          <w:sz w:val="24"/>
          <w:szCs w:val="24"/>
          <w:lang w:val="en-GB"/>
        </w:rPr>
        <w:t xml:space="preserve"> online calculator w</w:t>
      </w:r>
      <w:r w:rsidRPr="008F043B">
        <w:rPr>
          <w:rFonts w:ascii="Book Antiqua" w:hAnsi="Book Antiqua" w:cs="Arial"/>
          <w:sz w:val="24"/>
          <w:szCs w:val="24"/>
          <w:lang w:val="en-GB"/>
        </w:rPr>
        <w:t>as</w:t>
      </w:r>
      <w:r w:rsidR="006E5E46" w:rsidRPr="008F043B">
        <w:rPr>
          <w:rFonts w:ascii="Book Antiqua" w:hAnsi="Book Antiqua" w:cs="Arial"/>
          <w:sz w:val="24"/>
          <w:szCs w:val="24"/>
          <w:lang w:val="en-GB"/>
        </w:rPr>
        <w:t xml:space="preserve"> developed</w:t>
      </w:r>
      <w:r w:rsidRPr="008F043B">
        <w:rPr>
          <w:rFonts w:ascii="Book Antiqua" w:hAnsi="Book Antiqua" w:cs="Arial"/>
          <w:sz w:val="24"/>
          <w:szCs w:val="24"/>
          <w:lang w:val="en-GB"/>
        </w:rPr>
        <w:t xml:space="preserve"> from our model</w:t>
      </w:r>
      <w:r w:rsidR="006E5E46" w:rsidRPr="008F043B">
        <w:rPr>
          <w:rFonts w:ascii="Book Antiqua" w:hAnsi="Book Antiqua" w:cs="Arial"/>
          <w:sz w:val="24"/>
          <w:szCs w:val="24"/>
          <w:lang w:val="en-GB"/>
        </w:rPr>
        <w:t xml:space="preserve"> to predict three-year survival pro</w:t>
      </w:r>
      <w:r w:rsidR="003A1698" w:rsidRPr="008F043B">
        <w:rPr>
          <w:rFonts w:ascii="Book Antiqua" w:hAnsi="Book Antiqua" w:cs="Arial"/>
          <w:sz w:val="24"/>
          <w:szCs w:val="24"/>
          <w:lang w:val="en-GB"/>
        </w:rPr>
        <w:t>files</w:t>
      </w:r>
      <w:r w:rsidR="005462DA" w:rsidRPr="008F043B">
        <w:rPr>
          <w:rFonts w:ascii="Book Antiqua" w:hAnsi="Book Antiqua" w:cs="Arial"/>
          <w:sz w:val="24"/>
          <w:szCs w:val="24"/>
          <w:lang w:val="en-GB"/>
        </w:rPr>
        <w:t xml:space="preserve">. </w:t>
      </w:r>
      <w:r w:rsidRPr="008F043B">
        <w:rPr>
          <w:rFonts w:ascii="Book Antiqua" w:hAnsi="Book Antiqua" w:cs="Arial"/>
          <w:sz w:val="24"/>
          <w:szCs w:val="24"/>
          <w:lang w:val="en-GB"/>
        </w:rPr>
        <w:t>Th</w:t>
      </w:r>
      <w:r w:rsidR="00832D43" w:rsidRPr="008F043B">
        <w:rPr>
          <w:rFonts w:ascii="Book Antiqua" w:hAnsi="Book Antiqua" w:cs="Arial"/>
          <w:sz w:val="24"/>
          <w:szCs w:val="24"/>
          <w:lang w:val="en-GB"/>
        </w:rPr>
        <w:t>e</w:t>
      </w:r>
      <w:r w:rsidR="006E5E46" w:rsidRPr="008F043B">
        <w:rPr>
          <w:rFonts w:ascii="Book Antiqua" w:hAnsi="Book Antiqua" w:cs="Arial"/>
          <w:sz w:val="24"/>
          <w:szCs w:val="24"/>
          <w:lang w:val="en-GB"/>
        </w:rPr>
        <w:t xml:space="preserve"> interactive </w:t>
      </w:r>
      <w:r w:rsidR="00832D43" w:rsidRPr="008F043B">
        <w:rPr>
          <w:rFonts w:ascii="Book Antiqua" w:hAnsi="Book Antiqua" w:cs="Arial"/>
          <w:sz w:val="24"/>
          <w:szCs w:val="24"/>
          <w:lang w:val="en-GB"/>
        </w:rPr>
        <w:t xml:space="preserve">calculator, generated </w:t>
      </w:r>
      <w:r w:rsidR="00832D43" w:rsidRPr="000D05D3">
        <w:rPr>
          <w:rFonts w:ascii="Book Antiqua" w:hAnsi="Book Antiqua" w:cs="Arial"/>
          <w:i/>
          <w:sz w:val="24"/>
          <w:szCs w:val="24"/>
          <w:lang w:val="en-GB"/>
        </w:rPr>
        <w:t>via</w:t>
      </w:r>
      <w:r w:rsidR="00832D43" w:rsidRPr="008F043B">
        <w:rPr>
          <w:rFonts w:ascii="Book Antiqua" w:hAnsi="Book Antiqua" w:cs="Arial"/>
          <w:sz w:val="24"/>
          <w:szCs w:val="24"/>
          <w:lang w:val="en-GB"/>
        </w:rPr>
        <w:t xml:space="preserve"> </w:t>
      </w:r>
      <w:r w:rsidR="006E5E46" w:rsidRPr="008F043B">
        <w:rPr>
          <w:rFonts w:ascii="Book Antiqua" w:hAnsi="Book Antiqua" w:cs="Arial"/>
          <w:sz w:val="24"/>
          <w:szCs w:val="24"/>
          <w:lang w:val="en-GB"/>
        </w:rPr>
        <w:t>https://www.shinyapps.io/</w:t>
      </w:r>
      <w:r w:rsidR="00832D43" w:rsidRPr="008F043B">
        <w:rPr>
          <w:rFonts w:ascii="Book Antiqua" w:hAnsi="Book Antiqua" w:cs="Arial"/>
          <w:sz w:val="24"/>
          <w:szCs w:val="24"/>
          <w:lang w:val="en-GB"/>
        </w:rPr>
        <w:t>,</w:t>
      </w:r>
      <w:r w:rsidRPr="008F043B">
        <w:rPr>
          <w:rFonts w:ascii="Book Antiqua" w:hAnsi="Book Antiqua" w:cs="Arial"/>
          <w:sz w:val="24"/>
          <w:szCs w:val="24"/>
          <w:lang w:val="en-GB"/>
        </w:rPr>
        <w:t xml:space="preserve"> facilitate</w:t>
      </w:r>
      <w:r w:rsidR="00A7518D" w:rsidRPr="008F043B">
        <w:rPr>
          <w:rFonts w:ascii="Book Antiqua" w:hAnsi="Book Antiqua" w:cs="Arial"/>
          <w:sz w:val="24"/>
          <w:szCs w:val="24"/>
          <w:lang w:val="en-GB"/>
        </w:rPr>
        <w:t>s</w:t>
      </w:r>
      <w:r w:rsidRPr="008F043B">
        <w:rPr>
          <w:rFonts w:ascii="Book Antiqua" w:hAnsi="Book Antiqua" w:cs="Arial"/>
          <w:sz w:val="24"/>
          <w:szCs w:val="24"/>
          <w:lang w:val="en-GB"/>
        </w:rPr>
        <w:t xml:space="preserve"> individuali</w:t>
      </w:r>
      <w:r w:rsidR="00803B0B" w:rsidRPr="008F043B">
        <w:rPr>
          <w:rFonts w:ascii="Book Antiqua" w:hAnsi="Book Antiqua" w:cs="Arial"/>
          <w:sz w:val="24"/>
          <w:szCs w:val="24"/>
          <w:lang w:val="en-GB"/>
        </w:rPr>
        <w:t>z</w:t>
      </w:r>
      <w:r w:rsidRPr="008F043B">
        <w:rPr>
          <w:rFonts w:ascii="Book Antiqua" w:hAnsi="Book Antiqua" w:cs="Arial"/>
          <w:sz w:val="24"/>
          <w:szCs w:val="24"/>
          <w:lang w:val="en-GB"/>
        </w:rPr>
        <w:t xml:space="preserve">ed point-of-care survival </w:t>
      </w:r>
      <w:r w:rsidR="00832D43" w:rsidRPr="008F043B">
        <w:rPr>
          <w:rFonts w:ascii="Book Antiqua" w:hAnsi="Book Antiqua" w:cs="Arial"/>
          <w:sz w:val="24"/>
          <w:szCs w:val="24"/>
          <w:lang w:val="en-GB"/>
        </w:rPr>
        <w:t>probability</w:t>
      </w:r>
      <w:r w:rsidR="00A7518D" w:rsidRPr="008F043B">
        <w:rPr>
          <w:rFonts w:ascii="Book Antiqua" w:hAnsi="Book Antiqua" w:cs="Arial"/>
          <w:sz w:val="24"/>
          <w:szCs w:val="24"/>
          <w:lang w:val="en-GB"/>
        </w:rPr>
        <w:t xml:space="preserve"> and</w:t>
      </w:r>
      <w:r w:rsidRPr="008F043B">
        <w:rPr>
          <w:rFonts w:ascii="Book Antiqua" w:hAnsi="Book Antiqua" w:cs="Arial"/>
          <w:sz w:val="24"/>
          <w:szCs w:val="24"/>
          <w:lang w:val="en-GB"/>
        </w:rPr>
        <w:t xml:space="preserve"> aids the</w:t>
      </w:r>
      <w:r w:rsidR="006E5E46" w:rsidRPr="008F043B">
        <w:rPr>
          <w:rFonts w:ascii="Book Antiqua" w:hAnsi="Book Antiqua" w:cs="Arial"/>
          <w:sz w:val="24"/>
          <w:szCs w:val="24"/>
          <w:lang w:val="en-GB"/>
        </w:rPr>
        <w:t xml:space="preserve"> visualisation of the predicted survival probability profile over time, given the unique combination of risk factors </w:t>
      </w:r>
      <w:r w:rsidR="00D2125B" w:rsidRPr="008F043B">
        <w:rPr>
          <w:rFonts w:ascii="Book Antiqua" w:hAnsi="Book Antiqua" w:cs="Arial"/>
          <w:sz w:val="24"/>
          <w:szCs w:val="24"/>
          <w:lang w:val="en-GB"/>
        </w:rPr>
        <w:t>present</w:t>
      </w:r>
      <w:r w:rsidR="00D2125B" w:rsidRPr="008F043B">
        <w:rPr>
          <w:rFonts w:ascii="Book Antiqua" w:hAnsi="Book Antiqua" w:cs="Arial"/>
          <w:sz w:val="24"/>
          <w:szCs w:val="24"/>
          <w:vertAlign w:val="superscript"/>
          <w:lang w:val="en-GB"/>
        </w:rPr>
        <w:t>[10]</w:t>
      </w:r>
      <w:r w:rsidR="006E5E46" w:rsidRPr="008F043B">
        <w:rPr>
          <w:rFonts w:ascii="Book Antiqua" w:hAnsi="Book Antiqua" w:cs="Arial"/>
          <w:sz w:val="24"/>
          <w:szCs w:val="24"/>
          <w:lang w:val="en-GB"/>
        </w:rPr>
        <w:t>. The study protocol has been approved by the SingHealth Institutional Review Board</w:t>
      </w:r>
      <w:r w:rsidR="006E5E46" w:rsidRPr="008F043B">
        <w:rPr>
          <w:rFonts w:ascii="Book Antiqua" w:hAnsi="Book Antiqua"/>
          <w:sz w:val="24"/>
          <w:szCs w:val="24"/>
        </w:rPr>
        <w:t xml:space="preserve"> (</w:t>
      </w:r>
      <w:r w:rsidR="006E5E46" w:rsidRPr="008F043B">
        <w:rPr>
          <w:rFonts w:ascii="Book Antiqua" w:hAnsi="Book Antiqua" w:cs="Arial"/>
          <w:sz w:val="24"/>
          <w:szCs w:val="24"/>
          <w:lang w:val="en-GB"/>
        </w:rPr>
        <w:t>CIRB Ref No. 2015/2374).</w:t>
      </w:r>
    </w:p>
    <w:p w:rsidR="00C04D71" w:rsidRPr="008F043B" w:rsidRDefault="00C04D71"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RESULTS</w:t>
      </w:r>
    </w:p>
    <w:p w:rsidR="00C04D71" w:rsidRPr="008F043B" w:rsidRDefault="006E5E46"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 total of 1</w:t>
      </w:r>
      <w:r w:rsidR="00E60CC7" w:rsidRPr="008F043B">
        <w:rPr>
          <w:rFonts w:ascii="Book Antiqua" w:hAnsi="Book Antiqua" w:cs="Arial"/>
          <w:sz w:val="24"/>
          <w:szCs w:val="24"/>
        </w:rPr>
        <w:t>643</w:t>
      </w:r>
      <w:r w:rsidRPr="008F043B">
        <w:rPr>
          <w:rFonts w:ascii="Book Antiqua" w:hAnsi="Book Antiqua" w:cs="Arial"/>
          <w:sz w:val="24"/>
          <w:szCs w:val="24"/>
        </w:rPr>
        <w:t xml:space="preserve"> elective colorectal r</w:t>
      </w:r>
      <w:r w:rsidR="007D7146" w:rsidRPr="008F043B">
        <w:rPr>
          <w:rFonts w:ascii="Book Antiqua" w:hAnsi="Book Antiqua" w:cs="Arial"/>
          <w:sz w:val="24"/>
          <w:szCs w:val="24"/>
        </w:rPr>
        <w:t>esections were performed for 1</w:t>
      </w:r>
      <w:r w:rsidR="005662D0" w:rsidRPr="008F043B">
        <w:rPr>
          <w:rFonts w:ascii="Book Antiqua" w:hAnsi="Book Antiqua" w:cs="Arial"/>
          <w:sz w:val="24"/>
          <w:szCs w:val="24"/>
        </w:rPr>
        <w:t>623</w:t>
      </w:r>
      <w:r w:rsidRPr="008F043B">
        <w:rPr>
          <w:rFonts w:ascii="Book Antiqua" w:hAnsi="Book Antiqua" w:cs="Arial"/>
          <w:sz w:val="24"/>
          <w:szCs w:val="24"/>
        </w:rPr>
        <w:t xml:space="preserve"> patients aged 70 and above over the study duration. One hundred and eighty-seven patients who underwent surgery for non-malignant conditions </w:t>
      </w:r>
      <w:r w:rsidR="00C82867" w:rsidRPr="008F043B">
        <w:rPr>
          <w:rFonts w:ascii="Book Antiqua" w:hAnsi="Book Antiqua" w:cs="Arial"/>
          <w:sz w:val="24"/>
          <w:szCs w:val="24"/>
        </w:rPr>
        <w:t xml:space="preserve">and 169 patients known to have distant metastasis at the time of surgery </w:t>
      </w:r>
      <w:r w:rsidRPr="008F043B">
        <w:rPr>
          <w:rFonts w:ascii="Book Antiqua" w:hAnsi="Book Antiqua" w:cs="Arial"/>
          <w:sz w:val="24"/>
          <w:szCs w:val="24"/>
        </w:rPr>
        <w:t>were excluded</w:t>
      </w:r>
      <w:r w:rsidR="00C82867" w:rsidRPr="008F043B">
        <w:rPr>
          <w:rFonts w:ascii="Book Antiqua" w:hAnsi="Book Antiqua" w:cs="Arial"/>
          <w:sz w:val="24"/>
          <w:szCs w:val="24"/>
        </w:rPr>
        <w:t xml:space="preserve"> from the analysis</w:t>
      </w:r>
      <w:r w:rsidRPr="008F043B">
        <w:rPr>
          <w:rFonts w:ascii="Book Antiqua" w:hAnsi="Book Antiqua" w:cs="Arial"/>
          <w:sz w:val="24"/>
          <w:szCs w:val="24"/>
        </w:rPr>
        <w:t>. Twenty</w:t>
      </w:r>
      <w:r w:rsidR="0047391A" w:rsidRPr="008F043B">
        <w:rPr>
          <w:rFonts w:ascii="Book Antiqua" w:hAnsi="Book Antiqua" w:cs="Arial"/>
          <w:sz w:val="24"/>
          <w:szCs w:val="24"/>
        </w:rPr>
        <w:t xml:space="preserve"> instances of repeat surgery for cancer recurrence performed for the same patient during the study period were also </w:t>
      </w:r>
      <w:r w:rsidR="00C82867" w:rsidRPr="008F043B">
        <w:rPr>
          <w:rFonts w:ascii="Book Antiqua" w:hAnsi="Book Antiqua" w:cs="Arial"/>
          <w:sz w:val="24"/>
          <w:szCs w:val="24"/>
        </w:rPr>
        <w:t>excluded</w:t>
      </w:r>
      <w:r w:rsidR="0047391A" w:rsidRPr="008F043B">
        <w:rPr>
          <w:rFonts w:ascii="Book Antiqua" w:hAnsi="Book Antiqua" w:cs="Arial"/>
          <w:sz w:val="24"/>
          <w:szCs w:val="24"/>
        </w:rPr>
        <w:t xml:space="preserve">. </w:t>
      </w:r>
      <w:r w:rsidRPr="008F043B">
        <w:rPr>
          <w:rFonts w:ascii="Book Antiqua" w:hAnsi="Book Antiqua" w:cs="Arial"/>
          <w:sz w:val="24"/>
          <w:szCs w:val="24"/>
        </w:rPr>
        <w:t>Analysis of 1267 resections for colorectal malignancy was performed. Clinical characteristics are shown in Table 1</w:t>
      </w:r>
      <w:bookmarkStart w:id="2" w:name="_Hlk493426034"/>
      <w:bookmarkEnd w:id="2"/>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Outcome measures used were the 30-d </w:t>
      </w:r>
      <w:r w:rsidR="00C82867" w:rsidRPr="008F043B">
        <w:rPr>
          <w:rFonts w:ascii="Book Antiqua" w:hAnsi="Book Antiqua" w:cs="Arial"/>
          <w:sz w:val="24"/>
          <w:szCs w:val="24"/>
        </w:rPr>
        <w:t xml:space="preserve">post-operative </w:t>
      </w:r>
      <w:r w:rsidRPr="008F043B">
        <w:rPr>
          <w:rFonts w:ascii="Book Antiqua" w:hAnsi="Book Antiqua" w:cs="Arial"/>
          <w:sz w:val="24"/>
          <w:szCs w:val="24"/>
        </w:rPr>
        <w:t xml:space="preserve">complication rate, classified according to the Clavien-Dindo tool, and overall </w:t>
      </w:r>
      <w:r w:rsidR="008B6C05" w:rsidRPr="008F043B">
        <w:rPr>
          <w:rFonts w:ascii="Book Antiqua" w:hAnsi="Book Antiqua" w:cs="Arial"/>
          <w:sz w:val="24"/>
          <w:szCs w:val="24"/>
        </w:rPr>
        <w:t>survival (OS)</w:t>
      </w:r>
      <w:r w:rsidRPr="008F043B">
        <w:rPr>
          <w:rFonts w:ascii="Book Antiqua" w:hAnsi="Book Antiqua" w:cs="Arial"/>
          <w:sz w:val="24"/>
          <w:szCs w:val="24"/>
        </w:rPr>
        <w:t>. Complication details are summari</w:t>
      </w:r>
      <w:r w:rsidR="00915E9A">
        <w:rPr>
          <w:rFonts w:ascii="Book Antiqua" w:hAnsi="Book Antiqua" w:cs="Arial" w:hint="eastAsia"/>
          <w:sz w:val="24"/>
          <w:szCs w:val="24"/>
          <w:lang w:eastAsia="zh-CN"/>
        </w:rPr>
        <w:t>z</w:t>
      </w:r>
      <w:r w:rsidRPr="008F043B">
        <w:rPr>
          <w:rFonts w:ascii="Book Antiqua" w:hAnsi="Book Antiqua" w:cs="Arial"/>
          <w:sz w:val="24"/>
          <w:szCs w:val="24"/>
        </w:rPr>
        <w:t>ed in Table 2</w:t>
      </w:r>
      <w:r w:rsidR="003550E3" w:rsidRPr="008F043B">
        <w:rPr>
          <w:rFonts w:ascii="Book Antiqua" w:hAnsi="Book Antiqua" w:cs="Arial"/>
          <w:sz w:val="24"/>
          <w:szCs w:val="24"/>
        </w:rPr>
        <w:t xml:space="preserve">. While just under one-quarter </w:t>
      </w:r>
      <w:r w:rsidR="007D7146" w:rsidRPr="008F043B">
        <w:rPr>
          <w:rFonts w:ascii="Book Antiqua" w:hAnsi="Book Antiqua" w:cs="Arial"/>
          <w:sz w:val="24"/>
          <w:szCs w:val="24"/>
        </w:rPr>
        <w:t>of patients experienced early complications,</w:t>
      </w:r>
      <w:r w:rsidR="003550E3" w:rsidRPr="008F043B">
        <w:rPr>
          <w:rFonts w:ascii="Book Antiqua" w:hAnsi="Book Antiqua" w:cs="Arial"/>
          <w:sz w:val="24"/>
          <w:szCs w:val="24"/>
        </w:rPr>
        <w:t xml:space="preserve"> high grade complications of Clavien-Dindo III or higher only occurred in 82 patients (6.5</w:t>
      </w:r>
      <w:r w:rsidR="00D2125B" w:rsidRPr="008F043B">
        <w:rPr>
          <w:rFonts w:ascii="Book Antiqua" w:hAnsi="Book Antiqua" w:cs="Arial"/>
          <w:sz w:val="24"/>
          <w:szCs w:val="24"/>
        </w:rPr>
        <w:t>%</w:t>
      </w:r>
      <w:r w:rsidR="003550E3" w:rsidRPr="008F043B">
        <w:rPr>
          <w:rFonts w:ascii="Book Antiqua" w:hAnsi="Book Antiqua" w:cs="Arial"/>
          <w:sz w:val="24"/>
          <w:szCs w:val="24"/>
        </w:rPr>
        <w:t>). These included</w:t>
      </w:r>
      <w:r w:rsidR="007D7146" w:rsidRPr="008F043B">
        <w:rPr>
          <w:rFonts w:ascii="Book Antiqua" w:hAnsi="Book Antiqua" w:cs="Arial"/>
          <w:sz w:val="24"/>
          <w:szCs w:val="24"/>
        </w:rPr>
        <w:t xml:space="preserve"> </w:t>
      </w:r>
      <w:r w:rsidR="003550E3" w:rsidRPr="008F043B">
        <w:rPr>
          <w:rFonts w:ascii="Book Antiqua" w:hAnsi="Book Antiqua" w:cs="Arial"/>
          <w:sz w:val="24"/>
          <w:szCs w:val="24"/>
        </w:rPr>
        <w:t>30 deaths</w:t>
      </w:r>
      <w:r w:rsidRPr="008F043B">
        <w:rPr>
          <w:rFonts w:ascii="Book Antiqua" w:hAnsi="Book Antiqua" w:cs="Arial"/>
          <w:sz w:val="24"/>
          <w:szCs w:val="24"/>
        </w:rPr>
        <w:t xml:space="preserve"> within the initial 30 post-operative days; 21 were secondary to cardiorespiratory complications, eight were attributable to anastomotic leaks and the remaining one was due to a cerebrovascular accident.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median post-operative length of stay was 8 </w:t>
      </w:r>
      <w:r w:rsidR="00A03676" w:rsidRPr="008F043B">
        <w:rPr>
          <w:rFonts w:ascii="Book Antiqua" w:hAnsi="Book Antiqua" w:cs="Arial"/>
          <w:sz w:val="24"/>
          <w:szCs w:val="24"/>
        </w:rPr>
        <w:t>(</w:t>
      </w:r>
      <w:r w:rsidR="00D2125B" w:rsidRPr="008F043B">
        <w:rPr>
          <w:rFonts w:ascii="Book Antiqua" w:hAnsi="Book Antiqua" w:cs="Arial"/>
          <w:sz w:val="24"/>
          <w:szCs w:val="24"/>
        </w:rPr>
        <w:t>IQR</w:t>
      </w:r>
      <w:r w:rsidRPr="008F043B">
        <w:rPr>
          <w:rFonts w:ascii="Book Antiqua" w:hAnsi="Book Antiqua" w:cs="Arial"/>
          <w:sz w:val="24"/>
          <w:szCs w:val="24"/>
        </w:rPr>
        <w:t xml:space="preserve"> 6</w:t>
      </w:r>
      <w:r w:rsidR="000D05D3">
        <w:rPr>
          <w:rFonts w:ascii="Book Antiqua" w:hAnsi="Book Antiqua" w:cs="Arial"/>
          <w:sz w:val="24"/>
          <w:szCs w:val="24"/>
        </w:rPr>
        <w:t>-</w:t>
      </w:r>
      <w:r w:rsidRPr="008F043B">
        <w:rPr>
          <w:rFonts w:ascii="Book Antiqua" w:hAnsi="Book Antiqua" w:cs="Arial"/>
          <w:sz w:val="24"/>
          <w:szCs w:val="24"/>
        </w:rPr>
        <w:t>12</w:t>
      </w:r>
      <w:r w:rsidR="00A03676" w:rsidRPr="008F043B">
        <w:rPr>
          <w:rFonts w:ascii="Book Antiqua" w:hAnsi="Book Antiqua" w:cs="Arial"/>
          <w:sz w:val="24"/>
          <w:szCs w:val="24"/>
        </w:rPr>
        <w:t>)</w:t>
      </w:r>
      <w:r w:rsidRPr="008F043B">
        <w:rPr>
          <w:rFonts w:ascii="Book Antiqua" w:hAnsi="Book Antiqua" w:cs="Arial"/>
          <w:sz w:val="24"/>
          <w:szCs w:val="24"/>
        </w:rPr>
        <w:t xml:space="preserve"> dand median follow-up duration was 47</w:t>
      </w:r>
      <w:r w:rsidR="00A03676" w:rsidRPr="008F043B">
        <w:rPr>
          <w:rFonts w:ascii="Book Antiqua" w:hAnsi="Book Antiqua" w:cs="Arial"/>
          <w:sz w:val="24"/>
          <w:szCs w:val="24"/>
        </w:rPr>
        <w:t xml:space="preserve"> </w:t>
      </w:r>
      <w:r w:rsidRPr="008F043B">
        <w:rPr>
          <w:rFonts w:ascii="Book Antiqua" w:hAnsi="Book Antiqua" w:cs="Arial"/>
          <w:sz w:val="24"/>
          <w:szCs w:val="24"/>
        </w:rPr>
        <w:t>(</w:t>
      </w:r>
      <w:r w:rsidR="00374DBA" w:rsidRPr="008F043B">
        <w:rPr>
          <w:rFonts w:ascii="Book Antiqua" w:hAnsi="Book Antiqua" w:cs="Arial"/>
          <w:sz w:val="24"/>
          <w:szCs w:val="24"/>
        </w:rPr>
        <w:t xml:space="preserve">IQR </w:t>
      </w:r>
      <w:r w:rsidRPr="008F043B">
        <w:rPr>
          <w:rFonts w:ascii="Book Antiqua" w:hAnsi="Book Antiqua" w:cs="Arial"/>
          <w:sz w:val="24"/>
          <w:szCs w:val="24"/>
        </w:rPr>
        <w:t>19</w:t>
      </w:r>
      <w:r w:rsidR="000D05D3">
        <w:rPr>
          <w:rFonts w:ascii="Book Antiqua" w:hAnsi="Book Antiqua" w:cs="Arial"/>
          <w:sz w:val="24"/>
          <w:szCs w:val="24"/>
        </w:rPr>
        <w:t>-</w:t>
      </w:r>
      <w:r w:rsidRPr="008F043B">
        <w:rPr>
          <w:rFonts w:ascii="Book Antiqua" w:hAnsi="Book Antiqua" w:cs="Arial"/>
          <w:sz w:val="24"/>
          <w:szCs w:val="24"/>
        </w:rPr>
        <w:t>75</w:t>
      </w:r>
      <w:r w:rsidR="00A03676" w:rsidRPr="008F043B">
        <w:rPr>
          <w:rFonts w:ascii="Book Antiqua" w:hAnsi="Book Antiqua" w:cs="Arial"/>
          <w:sz w:val="24"/>
          <w:szCs w:val="24"/>
        </w:rPr>
        <w:t>)</w:t>
      </w:r>
      <w:r w:rsidRPr="008F043B">
        <w:rPr>
          <w:rFonts w:ascii="Book Antiqua" w:hAnsi="Book Antiqua" w:cs="Arial"/>
          <w:sz w:val="24"/>
          <w:szCs w:val="24"/>
        </w:rPr>
        <w:t xml:space="preserve"> mo. Median </w:t>
      </w:r>
      <w:r w:rsidR="008B6C05" w:rsidRPr="008F043B">
        <w:rPr>
          <w:rFonts w:ascii="Book Antiqua" w:hAnsi="Book Antiqua" w:cs="Arial"/>
          <w:sz w:val="24"/>
          <w:szCs w:val="24"/>
        </w:rPr>
        <w:t>OS</w:t>
      </w:r>
      <w:r w:rsidRPr="008F043B">
        <w:rPr>
          <w:rFonts w:ascii="Book Antiqua" w:hAnsi="Book Antiqua" w:cs="Arial"/>
          <w:sz w:val="24"/>
          <w:szCs w:val="24"/>
        </w:rPr>
        <w:t xml:space="preserve"> was 78 (</w:t>
      </w:r>
      <w:r w:rsidR="00374DBA" w:rsidRPr="008F043B">
        <w:rPr>
          <w:rFonts w:ascii="Book Antiqua" w:hAnsi="Book Antiqua" w:cs="Arial"/>
          <w:sz w:val="24"/>
          <w:szCs w:val="24"/>
        </w:rPr>
        <w:t>IQR</w:t>
      </w:r>
      <w:r w:rsidRPr="008F043B">
        <w:rPr>
          <w:rFonts w:ascii="Book Antiqua" w:hAnsi="Book Antiqua" w:cs="Arial"/>
          <w:sz w:val="24"/>
          <w:szCs w:val="24"/>
        </w:rPr>
        <w:t xml:space="preserve"> 65</w:t>
      </w:r>
      <w:r w:rsidR="000D05D3">
        <w:rPr>
          <w:rFonts w:ascii="Book Antiqua" w:hAnsi="Book Antiqua" w:cs="Arial"/>
          <w:sz w:val="24"/>
          <w:szCs w:val="24"/>
        </w:rPr>
        <w:t>-</w:t>
      </w:r>
      <w:r w:rsidRPr="008F043B">
        <w:rPr>
          <w:rFonts w:ascii="Book Antiqua" w:hAnsi="Book Antiqua" w:cs="Arial"/>
          <w:sz w:val="24"/>
          <w:szCs w:val="24"/>
        </w:rPr>
        <w:t>85</w:t>
      </w:r>
      <w:r w:rsidR="00A03676" w:rsidRPr="008F043B">
        <w:rPr>
          <w:rFonts w:ascii="Book Antiqua" w:hAnsi="Book Antiqua" w:cs="Arial"/>
          <w:sz w:val="24"/>
          <w:szCs w:val="24"/>
        </w:rPr>
        <w:t>)</w:t>
      </w:r>
      <w:r w:rsidRPr="008F043B">
        <w:rPr>
          <w:rFonts w:ascii="Book Antiqua" w:hAnsi="Book Antiqua" w:cs="Arial"/>
          <w:sz w:val="24"/>
          <w:szCs w:val="24"/>
        </w:rPr>
        <w:t xml:space="preserve"> mo. Of 670 deaths occurring within the fol</w:t>
      </w:r>
      <w:r w:rsidR="005462DA" w:rsidRPr="008F043B">
        <w:rPr>
          <w:rFonts w:ascii="Book Antiqua" w:hAnsi="Book Antiqua" w:cs="Arial"/>
          <w:sz w:val="24"/>
          <w:szCs w:val="24"/>
        </w:rPr>
        <w:t xml:space="preserve">low-up up period, 339 were attributable to </w:t>
      </w:r>
      <w:r w:rsidR="00290733" w:rsidRPr="008F043B">
        <w:rPr>
          <w:rFonts w:ascii="Book Antiqua" w:hAnsi="Book Antiqua" w:cs="Arial"/>
          <w:sz w:val="24"/>
          <w:szCs w:val="24"/>
        </w:rPr>
        <w:t>CRC</w:t>
      </w:r>
      <w:r w:rsidRPr="008F043B">
        <w:rPr>
          <w:rFonts w:ascii="Book Antiqua" w:hAnsi="Book Antiqua" w:cs="Arial"/>
          <w:sz w:val="24"/>
          <w:szCs w:val="24"/>
        </w:rPr>
        <w:t xml:space="preserve"> (51</w:t>
      </w:r>
      <w:r w:rsidR="00374DBA" w:rsidRPr="008F043B">
        <w:rPr>
          <w:rFonts w:ascii="Book Antiqua" w:hAnsi="Book Antiqua" w:cs="Arial"/>
          <w:sz w:val="24"/>
          <w:szCs w:val="24"/>
        </w:rPr>
        <w:t>%</w:t>
      </w:r>
      <w:r w:rsidRPr="008F043B">
        <w:rPr>
          <w:rFonts w:ascii="Book Antiqua" w:hAnsi="Book Antiqua" w:cs="Arial"/>
          <w:sz w:val="24"/>
          <w:szCs w:val="24"/>
        </w:rPr>
        <w:t>), while 331</w:t>
      </w:r>
      <w:r w:rsidR="00374DBA" w:rsidRPr="008F043B">
        <w:rPr>
          <w:rFonts w:ascii="Book Antiqua" w:hAnsi="Book Antiqua" w:cs="Arial"/>
          <w:sz w:val="24"/>
          <w:szCs w:val="24"/>
        </w:rPr>
        <w:t xml:space="preserve"> (49%) </w:t>
      </w:r>
      <w:r w:rsidRPr="008F043B">
        <w:rPr>
          <w:rFonts w:ascii="Book Antiqua" w:hAnsi="Book Antiqua" w:cs="Arial"/>
          <w:sz w:val="24"/>
          <w:szCs w:val="24"/>
        </w:rPr>
        <w:t>died of other causes. Disease recurrence occurred in 276 (22</w:t>
      </w:r>
      <w:r w:rsidR="00374DBA" w:rsidRPr="008F043B">
        <w:rPr>
          <w:rFonts w:ascii="Book Antiqua" w:hAnsi="Book Antiqua" w:cs="Arial"/>
          <w:sz w:val="24"/>
          <w:szCs w:val="24"/>
        </w:rPr>
        <w:t>%</w:t>
      </w:r>
      <w:r w:rsidRPr="008F043B">
        <w:rPr>
          <w:rFonts w:ascii="Book Antiqua" w:hAnsi="Book Antiqua" w:cs="Arial"/>
          <w:sz w:val="24"/>
          <w:szCs w:val="24"/>
        </w:rPr>
        <w:t xml:space="preserve">), with a median </w:t>
      </w:r>
      <w:r w:rsidR="005462DA" w:rsidRPr="008F043B">
        <w:rPr>
          <w:rFonts w:ascii="Book Antiqua" w:hAnsi="Book Antiqua" w:cs="Arial"/>
          <w:sz w:val="24"/>
          <w:szCs w:val="24"/>
        </w:rPr>
        <w:t>time</w:t>
      </w:r>
      <w:r w:rsidR="0091568F" w:rsidRPr="008F043B">
        <w:rPr>
          <w:rFonts w:ascii="Book Antiqua" w:hAnsi="Book Antiqua" w:cs="Arial"/>
          <w:sz w:val="24"/>
          <w:szCs w:val="24"/>
        </w:rPr>
        <w:t xml:space="preserve"> from surgery</w:t>
      </w:r>
      <w:r w:rsidR="005462DA" w:rsidRPr="008F043B">
        <w:rPr>
          <w:rFonts w:ascii="Book Antiqua" w:hAnsi="Book Antiqua" w:cs="Arial"/>
          <w:sz w:val="24"/>
          <w:szCs w:val="24"/>
        </w:rPr>
        <w:t xml:space="preserve"> to recurrence</w:t>
      </w:r>
      <w:r w:rsidRPr="008F043B">
        <w:rPr>
          <w:rFonts w:ascii="Book Antiqua" w:hAnsi="Book Antiqua" w:cs="Arial"/>
          <w:sz w:val="24"/>
          <w:szCs w:val="24"/>
        </w:rPr>
        <w:t xml:space="preserve"> of 13 (</w:t>
      </w:r>
      <w:r w:rsidR="00374DBA" w:rsidRPr="008F043B">
        <w:rPr>
          <w:rFonts w:ascii="Book Antiqua" w:hAnsi="Book Antiqua" w:cs="Arial"/>
          <w:sz w:val="24"/>
          <w:szCs w:val="24"/>
        </w:rPr>
        <w:t>IQR</w:t>
      </w:r>
      <w:r w:rsidRPr="008F043B">
        <w:rPr>
          <w:rFonts w:ascii="Book Antiqua" w:hAnsi="Book Antiqua" w:cs="Arial"/>
          <w:sz w:val="24"/>
          <w:szCs w:val="24"/>
        </w:rPr>
        <w:t xml:space="preserve"> 7</w:t>
      </w:r>
      <w:r w:rsidR="000D05D3">
        <w:rPr>
          <w:rFonts w:ascii="Book Antiqua" w:hAnsi="Book Antiqua" w:cs="Arial"/>
          <w:sz w:val="24"/>
          <w:szCs w:val="24"/>
        </w:rPr>
        <w:t>-</w:t>
      </w:r>
      <w:r w:rsidRPr="008F043B">
        <w:rPr>
          <w:rFonts w:ascii="Book Antiqua" w:hAnsi="Book Antiqua" w:cs="Arial"/>
          <w:sz w:val="24"/>
          <w:szCs w:val="24"/>
        </w:rPr>
        <w:t>23</w:t>
      </w:r>
      <w:r w:rsidR="00091E75" w:rsidRPr="008F043B">
        <w:rPr>
          <w:rFonts w:ascii="Book Antiqua" w:hAnsi="Book Antiqua" w:cs="Arial"/>
          <w:sz w:val="24"/>
          <w:szCs w:val="24"/>
        </w:rPr>
        <w:t>) mo</w:t>
      </w:r>
      <w:r w:rsidR="005462DA" w:rsidRPr="008F043B">
        <w:rPr>
          <w:rFonts w:ascii="Book Antiqua" w:hAnsi="Book Antiqua" w:cs="Arial"/>
          <w:sz w:val="24"/>
          <w:szCs w:val="24"/>
        </w:rPr>
        <w:t>. Most cancer recurrences presented</w:t>
      </w:r>
      <w:r w:rsidRPr="008F043B">
        <w:rPr>
          <w:rFonts w:ascii="Book Antiqua" w:hAnsi="Book Antiqua" w:cs="Arial"/>
          <w:sz w:val="24"/>
          <w:szCs w:val="24"/>
        </w:rPr>
        <w:t xml:space="preserve"> at distant locations only (65</w:t>
      </w:r>
      <w:r w:rsidR="00374DBA" w:rsidRPr="008F043B">
        <w:rPr>
          <w:rFonts w:ascii="Book Antiqua" w:hAnsi="Book Antiqua" w:cs="Arial"/>
          <w:sz w:val="24"/>
          <w:szCs w:val="24"/>
        </w:rPr>
        <w:t>%</w:t>
      </w:r>
      <w:r w:rsidRPr="008F043B">
        <w:rPr>
          <w:rFonts w:ascii="Book Antiqua" w:hAnsi="Book Antiqua" w:cs="Arial"/>
          <w:sz w:val="24"/>
          <w:szCs w:val="24"/>
        </w:rPr>
        <w:t>), while locoregional recurrence without distant metastasis occurred in 30 patients (11</w:t>
      </w:r>
      <w:r w:rsidR="00374DBA" w:rsidRPr="008F043B">
        <w:rPr>
          <w:rFonts w:ascii="Book Antiqua" w:hAnsi="Book Antiqua" w:cs="Arial"/>
          <w:sz w:val="24"/>
          <w:szCs w:val="24"/>
        </w:rPr>
        <w:t>%</w:t>
      </w:r>
      <w:r w:rsidRPr="008F043B">
        <w:rPr>
          <w:rFonts w:ascii="Book Antiqua" w:hAnsi="Book Antiqua" w:cs="Arial"/>
          <w:sz w:val="24"/>
          <w:szCs w:val="24"/>
        </w:rPr>
        <w:t>). Disease relapse in both local and distant organs accounted for a quarter of all recurrences (24</w:t>
      </w:r>
      <w:r w:rsidR="00374DBA" w:rsidRPr="008F043B">
        <w:rPr>
          <w:rFonts w:ascii="Book Antiqua" w:hAnsi="Book Antiqua" w:cs="Arial"/>
          <w:sz w:val="24"/>
          <w:szCs w:val="24"/>
        </w:rPr>
        <w:t>%</w:t>
      </w:r>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Univariate analysis of all </w:t>
      </w:r>
      <w:r w:rsidR="009F446D" w:rsidRPr="008F043B">
        <w:rPr>
          <w:rFonts w:ascii="Book Antiqua" w:hAnsi="Book Antiqua" w:cs="Arial"/>
          <w:sz w:val="24"/>
          <w:szCs w:val="24"/>
        </w:rPr>
        <w:t xml:space="preserve">suitable </w:t>
      </w:r>
      <w:r w:rsidRPr="008F043B">
        <w:rPr>
          <w:rFonts w:ascii="Book Antiqua" w:hAnsi="Book Antiqua" w:cs="Arial"/>
          <w:sz w:val="24"/>
          <w:szCs w:val="24"/>
        </w:rPr>
        <w:t>pre-operative variables</w:t>
      </w:r>
      <w:r w:rsidR="00374DBA" w:rsidRPr="008F043B">
        <w:rPr>
          <w:rFonts w:ascii="Book Antiqua" w:hAnsi="Book Antiqua" w:cs="Arial"/>
          <w:sz w:val="24"/>
          <w:szCs w:val="24"/>
        </w:rPr>
        <w:t xml:space="preserve"> is shown in Table 3. </w:t>
      </w:r>
      <w:r w:rsidRPr="008F043B">
        <w:rPr>
          <w:rFonts w:ascii="Book Antiqua" w:hAnsi="Book Antiqua" w:cs="Arial"/>
          <w:sz w:val="24"/>
          <w:szCs w:val="24"/>
        </w:rPr>
        <w:t xml:space="preserve">The final multivariate model for predicting </w:t>
      </w:r>
      <w:r w:rsidR="008B6C05" w:rsidRPr="008F043B">
        <w:rPr>
          <w:rFonts w:ascii="Book Antiqua" w:hAnsi="Book Antiqua" w:cs="Arial"/>
          <w:sz w:val="24"/>
          <w:szCs w:val="24"/>
        </w:rPr>
        <w:t>OS</w:t>
      </w:r>
      <w:r w:rsidRPr="008F043B">
        <w:rPr>
          <w:rFonts w:ascii="Book Antiqua" w:hAnsi="Book Antiqua" w:cs="Arial"/>
          <w:sz w:val="24"/>
          <w:szCs w:val="24"/>
        </w:rPr>
        <w:t xml:space="preserve"> is provided in Table </w:t>
      </w:r>
      <w:r w:rsidR="00374DBA" w:rsidRPr="008F043B">
        <w:rPr>
          <w:rFonts w:ascii="Book Antiqua" w:hAnsi="Book Antiqua" w:cs="Arial"/>
          <w:sz w:val="24"/>
          <w:szCs w:val="24"/>
        </w:rPr>
        <w:t>4</w:t>
      </w:r>
      <w:r w:rsidRPr="008F043B">
        <w:rPr>
          <w:rFonts w:ascii="Book Antiqua" w:hAnsi="Book Antiqua" w:cs="Arial"/>
          <w:sz w:val="24"/>
          <w:szCs w:val="24"/>
        </w:rPr>
        <w:t xml:space="preserve"> with the resultant survival curves generated from this model in Fig</w:t>
      </w:r>
      <w:r w:rsidR="002159A6" w:rsidRPr="008F043B">
        <w:rPr>
          <w:rFonts w:ascii="Book Antiqua" w:hAnsi="Book Antiqua" w:cs="Arial"/>
          <w:sz w:val="24"/>
          <w:szCs w:val="24"/>
        </w:rPr>
        <w:t>ure</w:t>
      </w:r>
      <w:r w:rsidRPr="008F043B">
        <w:rPr>
          <w:rFonts w:ascii="Book Antiqua" w:hAnsi="Book Antiqua" w:cs="Arial"/>
          <w:sz w:val="24"/>
          <w:szCs w:val="24"/>
        </w:rPr>
        <w:t xml:space="preserve"> 1. The model stratifies </w:t>
      </w:r>
      <w:r w:rsidR="008B6C05" w:rsidRPr="008F043B">
        <w:rPr>
          <w:rFonts w:ascii="Book Antiqua" w:hAnsi="Book Antiqua" w:cs="Arial"/>
          <w:sz w:val="24"/>
          <w:szCs w:val="24"/>
        </w:rPr>
        <w:t>OS</w:t>
      </w:r>
      <w:r w:rsidRPr="008F043B">
        <w:rPr>
          <w:rFonts w:ascii="Book Antiqua" w:hAnsi="Book Antiqua" w:cs="Arial"/>
          <w:sz w:val="24"/>
          <w:szCs w:val="24"/>
        </w:rPr>
        <w:t xml:space="preserve"> reasonably well in terms of discrimination (separation of the three risk category curves) and calibration (agreement between observed and predicted survival curves for each risk category).</w:t>
      </w:r>
    </w:p>
    <w:p w:rsidR="00C04D71" w:rsidRPr="008F043B" w:rsidRDefault="006E5E46" w:rsidP="00D4386F">
      <w:pPr>
        <w:spacing w:after="0" w:line="360" w:lineRule="auto"/>
        <w:ind w:firstLineChars="100" w:firstLine="240"/>
        <w:contextualSpacing/>
        <w:jc w:val="both"/>
        <w:rPr>
          <w:rFonts w:ascii="Book Antiqua" w:hAnsi="Book Antiqua" w:cs="Arial"/>
          <w:bCs/>
          <w:sz w:val="24"/>
          <w:szCs w:val="24"/>
        </w:rPr>
      </w:pPr>
      <w:r w:rsidRPr="008F043B">
        <w:rPr>
          <w:rFonts w:ascii="Book Antiqua" w:hAnsi="Book Antiqua" w:cs="Arial"/>
          <w:bCs/>
          <w:sz w:val="24"/>
          <w:szCs w:val="24"/>
        </w:rPr>
        <w:t xml:space="preserve">Baseline characteristics of patients from the Singapore and the Korean cohorts </w:t>
      </w:r>
      <w:r w:rsidR="001A1D2F" w:rsidRPr="008F043B">
        <w:rPr>
          <w:rFonts w:ascii="Book Antiqua" w:hAnsi="Book Antiqua" w:cs="Arial"/>
          <w:bCs/>
          <w:sz w:val="24"/>
          <w:szCs w:val="24"/>
        </w:rPr>
        <w:t>are</w:t>
      </w:r>
      <w:r w:rsidRPr="008F043B">
        <w:rPr>
          <w:rFonts w:ascii="Book Antiqua" w:hAnsi="Book Antiqua" w:cs="Arial"/>
          <w:bCs/>
          <w:sz w:val="24"/>
          <w:szCs w:val="24"/>
        </w:rPr>
        <w:t xml:space="preserve"> compared head-to-head in Table </w:t>
      </w:r>
      <w:r w:rsidR="00D76959" w:rsidRPr="008F043B">
        <w:rPr>
          <w:rFonts w:ascii="Book Antiqua" w:hAnsi="Book Antiqua" w:cs="Arial"/>
          <w:bCs/>
          <w:sz w:val="24"/>
          <w:szCs w:val="24"/>
        </w:rPr>
        <w:t>5</w:t>
      </w:r>
      <w:r w:rsidR="003550E3" w:rsidRPr="008F043B">
        <w:rPr>
          <w:rFonts w:ascii="Book Antiqua" w:hAnsi="Book Antiqua" w:cs="Arial"/>
          <w:bCs/>
          <w:sz w:val="24"/>
          <w:szCs w:val="24"/>
        </w:rPr>
        <w:t>.</w:t>
      </w:r>
      <w:r w:rsidR="008F043B">
        <w:rPr>
          <w:rFonts w:ascii="Book Antiqua" w:hAnsi="Book Antiqua" w:cs="Arial"/>
          <w:bCs/>
          <w:sz w:val="24"/>
          <w:szCs w:val="24"/>
        </w:rPr>
        <w:t xml:space="preserve"> </w:t>
      </w:r>
      <w:r w:rsidR="003550E3" w:rsidRPr="008F043B">
        <w:rPr>
          <w:rFonts w:ascii="Book Antiqua" w:hAnsi="Book Antiqua" w:cs="Arial"/>
          <w:bCs/>
          <w:sz w:val="24"/>
          <w:szCs w:val="24"/>
        </w:rPr>
        <w:t>The SGH and KNUCH</w:t>
      </w:r>
      <w:r w:rsidRPr="008F043B">
        <w:rPr>
          <w:rFonts w:ascii="Book Antiqua" w:hAnsi="Book Antiqua" w:cs="Arial"/>
          <w:bCs/>
          <w:sz w:val="24"/>
          <w:szCs w:val="24"/>
        </w:rPr>
        <w:t xml:space="preserve"> cohorts differ considerably in terms of survival, with the 80</w:t>
      </w:r>
      <w:r w:rsidRPr="008F043B">
        <w:rPr>
          <w:rFonts w:ascii="Book Antiqua" w:hAnsi="Book Antiqua" w:cs="Arial"/>
          <w:bCs/>
          <w:sz w:val="24"/>
          <w:szCs w:val="24"/>
          <w:vertAlign w:val="superscript"/>
        </w:rPr>
        <w:t xml:space="preserve">th </w:t>
      </w:r>
      <w:r w:rsidRPr="008F043B">
        <w:rPr>
          <w:rFonts w:ascii="Book Antiqua" w:hAnsi="Book Antiqua" w:cs="Arial"/>
          <w:bCs/>
          <w:sz w:val="24"/>
          <w:szCs w:val="24"/>
        </w:rPr>
        <w:t xml:space="preserve">percentile surviving 18 mo </w:t>
      </w:r>
      <w:r w:rsidRPr="008F043B">
        <w:rPr>
          <w:rFonts w:ascii="Book Antiqua" w:hAnsi="Book Antiqua" w:cs="Arial"/>
          <w:bCs/>
          <w:i/>
          <w:sz w:val="24"/>
          <w:szCs w:val="24"/>
        </w:rPr>
        <w:t>vs</w:t>
      </w:r>
      <w:r w:rsidRPr="008F043B">
        <w:rPr>
          <w:rFonts w:ascii="Book Antiqua" w:hAnsi="Book Antiqua" w:cs="Arial"/>
          <w:bCs/>
          <w:sz w:val="24"/>
          <w:szCs w:val="24"/>
        </w:rPr>
        <w:t xml:space="preserve"> 85 mo respectively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2). Applying the model developed from the SGH cohort to stratify patients in the</w:t>
      </w:r>
      <w:r w:rsidR="003550E3" w:rsidRPr="008F043B">
        <w:rPr>
          <w:rFonts w:ascii="Book Antiqua" w:hAnsi="Book Antiqua" w:cs="Arial"/>
          <w:bCs/>
          <w:sz w:val="24"/>
          <w:szCs w:val="24"/>
        </w:rPr>
        <w:t xml:space="preserve"> KNUCH</w:t>
      </w:r>
      <w:r w:rsidR="005462DA" w:rsidRPr="008F043B">
        <w:rPr>
          <w:rFonts w:ascii="Book Antiqua" w:hAnsi="Book Antiqua" w:cs="Arial"/>
          <w:bCs/>
          <w:sz w:val="24"/>
          <w:szCs w:val="24"/>
        </w:rPr>
        <w:t xml:space="preserve"> dataset expectedly revealed</w:t>
      </w:r>
      <w:r w:rsidRPr="008F043B">
        <w:rPr>
          <w:rFonts w:ascii="Book Antiqua" w:hAnsi="Book Antiqua" w:cs="Arial"/>
          <w:bCs/>
          <w:sz w:val="24"/>
          <w:szCs w:val="24"/>
        </w:rPr>
        <w:t xml:space="preserve"> model miscalibration. However, relative separation between the observed survival curves of patients in</w:t>
      </w:r>
      <w:r w:rsidR="006523C3" w:rsidRPr="008F043B">
        <w:rPr>
          <w:rFonts w:ascii="Book Antiqua" w:hAnsi="Book Antiqua" w:cs="Arial"/>
          <w:bCs/>
          <w:sz w:val="24"/>
          <w:szCs w:val="24"/>
        </w:rPr>
        <w:t xml:space="preserve"> the three risk categories showed</w:t>
      </w:r>
      <w:r w:rsidRPr="008F043B">
        <w:rPr>
          <w:rFonts w:ascii="Book Antiqua" w:hAnsi="Book Antiqua" w:cs="Arial"/>
          <w:bCs/>
          <w:sz w:val="24"/>
          <w:szCs w:val="24"/>
        </w:rPr>
        <w:t xml:space="preserve"> acceptable model discrimination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3).</w:t>
      </w:r>
      <w:r w:rsidR="006523C3" w:rsidRPr="008F043B">
        <w:rPr>
          <w:rFonts w:ascii="Book Antiqua" w:hAnsi="Book Antiqua" w:cs="Arial"/>
          <w:bCs/>
          <w:sz w:val="24"/>
          <w:szCs w:val="24"/>
        </w:rPr>
        <w:t xml:space="preserve"> Model recalibration improved</w:t>
      </w:r>
      <w:r w:rsidRPr="008F043B">
        <w:rPr>
          <w:rFonts w:ascii="Book Antiqua" w:hAnsi="Book Antiqua" w:cs="Arial"/>
          <w:bCs/>
          <w:sz w:val="24"/>
          <w:szCs w:val="24"/>
        </w:rPr>
        <w:t xml:space="preserve"> the agreement between the observed and predicted survival curves (Fig</w:t>
      </w:r>
      <w:r w:rsidR="0050777C" w:rsidRPr="008F043B">
        <w:rPr>
          <w:rFonts w:ascii="Book Antiqua" w:hAnsi="Book Antiqua" w:cs="Arial"/>
          <w:bCs/>
          <w:sz w:val="24"/>
          <w:szCs w:val="24"/>
        </w:rPr>
        <w:t>ure</w:t>
      </w:r>
      <w:r w:rsidRPr="008F043B">
        <w:rPr>
          <w:rFonts w:ascii="Book Antiqua" w:hAnsi="Book Antiqua" w:cs="Arial"/>
          <w:bCs/>
          <w:sz w:val="24"/>
          <w:szCs w:val="24"/>
        </w:rPr>
        <w:t xml:space="preserve"> 4). </w:t>
      </w:r>
    </w:p>
    <w:p w:rsidR="00C04D71" w:rsidRPr="008F043B" w:rsidRDefault="00C04D71" w:rsidP="008F043B">
      <w:pPr>
        <w:widowControl w:val="0"/>
        <w:spacing w:after="0" w:line="360" w:lineRule="auto"/>
        <w:contextualSpacing/>
        <w:jc w:val="both"/>
        <w:rPr>
          <w:rFonts w:ascii="Book Antiqua" w:hAnsi="Book Antiqua" w:cs="Arial"/>
          <w:b/>
          <w:sz w:val="24"/>
          <w:szCs w:val="24"/>
        </w:rPr>
      </w:pPr>
    </w:p>
    <w:p w:rsidR="00C04D71" w:rsidRPr="00D4386F" w:rsidRDefault="006E5E46" w:rsidP="008F043B">
      <w:pPr>
        <w:widowControl w:val="0"/>
        <w:spacing w:after="0" w:line="360" w:lineRule="auto"/>
        <w:contextualSpacing/>
        <w:jc w:val="both"/>
        <w:rPr>
          <w:rFonts w:ascii="Book Antiqua" w:hAnsi="Book Antiqua" w:cs="Arial"/>
          <w:b/>
          <w:i/>
          <w:sz w:val="24"/>
          <w:szCs w:val="24"/>
          <w:lang w:val="en-GB"/>
        </w:rPr>
      </w:pPr>
      <w:r w:rsidRPr="00D4386F">
        <w:rPr>
          <w:rFonts w:ascii="Book Antiqua" w:hAnsi="Book Antiqua" w:cs="Arial"/>
          <w:b/>
          <w:i/>
          <w:sz w:val="24"/>
          <w:szCs w:val="24"/>
          <w:lang w:val="en-GB"/>
        </w:rPr>
        <w:t>Interactive online calculators</w:t>
      </w:r>
    </w:p>
    <w:p w:rsidR="00C04D71" w:rsidRPr="008F043B" w:rsidRDefault="006E5E46" w:rsidP="008F043B">
      <w:pPr>
        <w:widowControl w:val="0"/>
        <w:spacing w:after="0" w:line="360" w:lineRule="auto"/>
        <w:contextualSpacing/>
        <w:jc w:val="both"/>
        <w:rPr>
          <w:rFonts w:ascii="Book Antiqua" w:hAnsi="Book Antiqua" w:cs="Arial"/>
          <w:sz w:val="24"/>
          <w:szCs w:val="24"/>
          <w:lang w:val="en-GB"/>
        </w:rPr>
      </w:pPr>
      <w:r w:rsidRPr="008F043B">
        <w:rPr>
          <w:rFonts w:ascii="Book Antiqua" w:hAnsi="Book Antiqua" w:cs="Arial"/>
          <w:sz w:val="24"/>
          <w:szCs w:val="24"/>
          <w:lang w:val="en-GB"/>
        </w:rPr>
        <w:t>Following successful external validatio</w:t>
      </w:r>
      <w:r w:rsidR="009F446D" w:rsidRPr="008F043B">
        <w:rPr>
          <w:rFonts w:ascii="Book Antiqua" w:hAnsi="Book Antiqua" w:cs="Arial"/>
          <w:sz w:val="24"/>
          <w:szCs w:val="24"/>
          <w:lang w:val="en-GB"/>
        </w:rPr>
        <w:t>n</w:t>
      </w:r>
      <w:r w:rsidRPr="008F043B">
        <w:rPr>
          <w:rFonts w:ascii="Book Antiqua" w:hAnsi="Book Antiqua" w:cs="Arial"/>
          <w:sz w:val="24"/>
          <w:szCs w:val="24"/>
          <w:lang w:val="en-GB"/>
        </w:rPr>
        <w:t xml:space="preserve">, </w:t>
      </w:r>
      <w:r w:rsidR="00AA1B91" w:rsidRPr="008F043B">
        <w:rPr>
          <w:rFonts w:ascii="Book Antiqua" w:hAnsi="Book Antiqua" w:cs="Arial"/>
          <w:sz w:val="24"/>
          <w:szCs w:val="24"/>
          <w:lang w:val="en-GB"/>
        </w:rPr>
        <w:t>the</w:t>
      </w:r>
      <w:r w:rsidR="006523C3" w:rsidRPr="008F043B">
        <w:rPr>
          <w:rFonts w:ascii="Book Antiqua" w:hAnsi="Book Antiqua" w:cs="Arial"/>
          <w:sz w:val="24"/>
          <w:szCs w:val="24"/>
          <w:lang w:val="en-GB"/>
        </w:rPr>
        <w:t xml:space="preserve"> model w</w:t>
      </w:r>
      <w:r w:rsidR="00AA1B91" w:rsidRPr="008F043B">
        <w:rPr>
          <w:rFonts w:ascii="Book Antiqua" w:hAnsi="Book Antiqua" w:cs="Arial"/>
          <w:sz w:val="24"/>
          <w:szCs w:val="24"/>
          <w:lang w:val="en-GB"/>
        </w:rPr>
        <w:t>as</w:t>
      </w:r>
      <w:r w:rsidR="006523C3" w:rsidRPr="008F043B">
        <w:rPr>
          <w:rFonts w:ascii="Book Antiqua" w:hAnsi="Book Antiqua" w:cs="Arial"/>
          <w:sz w:val="24"/>
          <w:szCs w:val="24"/>
          <w:lang w:val="en-GB"/>
        </w:rPr>
        <w:t xml:space="preserve"> producti</w:t>
      </w:r>
      <w:r w:rsidR="00C21292" w:rsidRPr="008F043B">
        <w:rPr>
          <w:rFonts w:ascii="Book Antiqua" w:hAnsi="Book Antiqua" w:cs="Arial"/>
          <w:sz w:val="24"/>
          <w:szCs w:val="24"/>
          <w:lang w:val="en-GB"/>
        </w:rPr>
        <w:t>z</w:t>
      </w:r>
      <w:r w:rsidRPr="008F043B">
        <w:rPr>
          <w:rFonts w:ascii="Book Antiqua" w:hAnsi="Book Antiqua" w:cs="Arial"/>
          <w:sz w:val="24"/>
          <w:szCs w:val="24"/>
          <w:lang w:val="en-GB"/>
        </w:rPr>
        <w:t>ed as</w:t>
      </w:r>
      <w:r w:rsidR="00F85F4A" w:rsidRPr="008F043B">
        <w:rPr>
          <w:rFonts w:ascii="Book Antiqua" w:hAnsi="Book Antiqua" w:cs="Arial"/>
          <w:sz w:val="24"/>
          <w:szCs w:val="24"/>
          <w:lang w:val="en-GB"/>
        </w:rPr>
        <w:t xml:space="preserve"> an</w:t>
      </w:r>
      <w:r w:rsidRPr="008F043B">
        <w:rPr>
          <w:rFonts w:ascii="Book Antiqua" w:hAnsi="Book Antiqua" w:cs="Arial"/>
          <w:sz w:val="24"/>
          <w:szCs w:val="24"/>
          <w:lang w:val="en-GB"/>
        </w:rPr>
        <w:t xml:space="preserve"> interactive online calculator</w:t>
      </w:r>
      <w:r w:rsidR="00F85F4A" w:rsidRPr="008F043B">
        <w:rPr>
          <w:rFonts w:ascii="Book Antiqua" w:hAnsi="Book Antiqua" w:cs="Arial"/>
          <w:sz w:val="24"/>
          <w:szCs w:val="24"/>
          <w:lang w:val="en-GB"/>
        </w:rPr>
        <w:t>,</w:t>
      </w:r>
      <w:r w:rsidRPr="008F043B">
        <w:rPr>
          <w:rFonts w:ascii="Book Antiqua" w:hAnsi="Book Antiqua" w:cs="Arial"/>
          <w:sz w:val="24"/>
          <w:szCs w:val="24"/>
          <w:lang w:val="en-GB"/>
        </w:rPr>
        <w:t xml:space="preserve"> </w:t>
      </w:r>
      <w:r w:rsidR="00AA1B91" w:rsidRPr="008F043B">
        <w:rPr>
          <w:rFonts w:ascii="Book Antiqua" w:hAnsi="Book Antiqua" w:cs="Arial"/>
          <w:sz w:val="24"/>
          <w:szCs w:val="24"/>
          <w:lang w:val="en-GB"/>
        </w:rPr>
        <w:t>available at</w:t>
      </w:r>
      <w:r w:rsidRPr="008F043B">
        <w:rPr>
          <w:rFonts w:ascii="Book Antiqua" w:hAnsi="Book Antiqua" w:cs="Arial"/>
          <w:sz w:val="24"/>
          <w:szCs w:val="24"/>
          <w:lang w:val="en-GB"/>
        </w:rPr>
        <w:t xml:space="preserve"> http://bit.ly/sgh_crc.</w:t>
      </w:r>
      <w:r w:rsidR="008F043B">
        <w:rPr>
          <w:rFonts w:ascii="Book Antiqua" w:hAnsi="Book Antiqua" w:cs="Arial"/>
          <w:sz w:val="24"/>
          <w:szCs w:val="24"/>
          <w:lang w:val="en-GB"/>
        </w:rPr>
        <w:t xml:space="preserve"> </w:t>
      </w:r>
    </w:p>
    <w:p w:rsidR="00F85F4A" w:rsidRPr="008F043B" w:rsidRDefault="00F85F4A" w:rsidP="008F043B">
      <w:pPr>
        <w:spacing w:after="0" w:line="360" w:lineRule="auto"/>
        <w:contextualSpacing/>
        <w:jc w:val="both"/>
        <w:rPr>
          <w:rFonts w:ascii="Book Antiqua" w:hAnsi="Book Antiqua" w:cs="Arial"/>
          <w:b/>
          <w:sz w:val="24"/>
          <w:szCs w:val="24"/>
        </w:rPr>
      </w:pPr>
    </w:p>
    <w:p w:rsidR="00C04D71" w:rsidRPr="008F043B" w:rsidRDefault="0050777C"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DISCUSSION</w:t>
      </w:r>
    </w:p>
    <w:p w:rsidR="000F32D2" w:rsidRPr="008F043B" w:rsidRDefault="000F32D2" w:rsidP="008F043B">
      <w:pPr>
        <w:spacing w:after="0" w:line="360" w:lineRule="auto"/>
        <w:contextualSpacing/>
        <w:jc w:val="both"/>
        <w:rPr>
          <w:rFonts w:ascii="Book Antiqua" w:hAnsi="Book Antiqua" w:cs="Arial"/>
          <w:sz w:val="24"/>
          <w:szCs w:val="24"/>
        </w:rPr>
      </w:pPr>
      <w:bookmarkStart w:id="3" w:name="_Hlk8329949"/>
      <w:r w:rsidRPr="008F043B">
        <w:rPr>
          <w:rFonts w:ascii="Book Antiqua" w:hAnsi="Book Antiqua" w:cs="Arial"/>
          <w:sz w:val="24"/>
          <w:szCs w:val="24"/>
        </w:rPr>
        <w:t xml:space="preserve">One of the biggest challenges in healthcare is coping with </w:t>
      </w:r>
      <w:r w:rsidR="00EC0BAD" w:rsidRPr="008F043B">
        <w:rPr>
          <w:rFonts w:ascii="Book Antiqua" w:hAnsi="Book Antiqua" w:cs="Arial"/>
          <w:sz w:val="24"/>
          <w:szCs w:val="24"/>
        </w:rPr>
        <w:t>an ageing</w:t>
      </w:r>
      <w:r w:rsidRPr="008F043B">
        <w:rPr>
          <w:rFonts w:ascii="Book Antiqua" w:hAnsi="Book Antiqua" w:cs="Arial"/>
          <w:sz w:val="24"/>
          <w:szCs w:val="24"/>
        </w:rPr>
        <w:t xml:space="preserve"> population. In Singapore, the proportion of </w:t>
      </w:r>
      <w:r w:rsidR="00D76959" w:rsidRPr="008F043B">
        <w:rPr>
          <w:rFonts w:ascii="Book Antiqua" w:hAnsi="Book Antiqua" w:cs="Arial"/>
          <w:sz w:val="24"/>
          <w:szCs w:val="24"/>
        </w:rPr>
        <w:t>over 65-year-</w:t>
      </w:r>
      <w:r w:rsidRPr="008F043B">
        <w:rPr>
          <w:rFonts w:ascii="Book Antiqua" w:hAnsi="Book Antiqua" w:cs="Arial"/>
          <w:sz w:val="24"/>
          <w:szCs w:val="24"/>
        </w:rPr>
        <w:t xml:space="preserve">old has </w:t>
      </w:r>
      <w:r w:rsidR="00A03676" w:rsidRPr="008F043B">
        <w:rPr>
          <w:rFonts w:ascii="Book Antiqua" w:hAnsi="Book Antiqua" w:cs="Arial"/>
          <w:sz w:val="24"/>
          <w:szCs w:val="24"/>
        </w:rPr>
        <w:t>doubled</w:t>
      </w:r>
      <w:r w:rsidRPr="008F043B">
        <w:rPr>
          <w:rFonts w:ascii="Book Antiqua" w:hAnsi="Book Antiqua" w:cs="Arial"/>
          <w:sz w:val="24"/>
          <w:szCs w:val="24"/>
        </w:rPr>
        <w:t xml:space="preserve"> from 6</w:t>
      </w:r>
      <w:r w:rsidR="00A03676" w:rsidRPr="008F043B">
        <w:rPr>
          <w:rFonts w:ascii="Book Antiqua" w:hAnsi="Book Antiqua" w:cs="Arial"/>
          <w:sz w:val="24"/>
          <w:szCs w:val="24"/>
        </w:rPr>
        <w:t>.0</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in 1990 to 11.8</w:t>
      </w:r>
      <w:r w:rsidR="00D76959" w:rsidRPr="008F043B">
        <w:rPr>
          <w:rFonts w:ascii="Book Antiqua" w:hAnsi="Book Antiqua" w:cs="Arial"/>
          <w:sz w:val="24"/>
          <w:szCs w:val="24"/>
        </w:rPr>
        <w:t xml:space="preserve">% </w:t>
      </w:r>
      <w:r w:rsidR="00A03676" w:rsidRPr="008F043B">
        <w:rPr>
          <w:rFonts w:ascii="Book Antiqua" w:hAnsi="Book Antiqua" w:cs="Arial"/>
          <w:sz w:val="24"/>
          <w:szCs w:val="24"/>
        </w:rPr>
        <w:t>in 2015. With an annual increase of 0.5</w:t>
      </w:r>
      <w:r w:rsidR="008F043B" w:rsidRPr="008F043B">
        <w:rPr>
          <w:rFonts w:ascii="Book Antiqua" w:hAnsi="Book Antiqua" w:cs="Arial"/>
          <w:sz w:val="24"/>
          <w:szCs w:val="24"/>
        </w:rPr>
        <w:t>%-</w:t>
      </w:r>
      <w:r w:rsidR="00A03676" w:rsidRPr="008F043B">
        <w:rPr>
          <w:rFonts w:ascii="Book Antiqua" w:hAnsi="Book Antiqua" w:cs="Arial"/>
          <w:sz w:val="24"/>
          <w:szCs w:val="24"/>
        </w:rPr>
        <w:t>0.7</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per year, this figure is expected to </w:t>
      </w:r>
      <w:r w:rsidR="00AF2E81" w:rsidRPr="008F043B">
        <w:rPr>
          <w:rFonts w:ascii="Book Antiqua" w:hAnsi="Book Antiqua" w:cs="Arial"/>
          <w:sz w:val="24"/>
          <w:szCs w:val="24"/>
        </w:rPr>
        <w:t>reach 20</w:t>
      </w:r>
      <w:r w:rsidR="00D4386F">
        <w:rPr>
          <w:rFonts w:ascii="Book Antiqua" w:hAnsi="Book Antiqua" w:cs="Arial"/>
          <w:sz w:val="24"/>
          <w:szCs w:val="24"/>
        </w:rPr>
        <w:t>%-</w:t>
      </w:r>
      <w:r w:rsidR="00A03676" w:rsidRPr="008F043B">
        <w:rPr>
          <w:rFonts w:ascii="Book Antiqua" w:hAnsi="Book Antiqua" w:cs="Arial"/>
          <w:sz w:val="24"/>
          <w:szCs w:val="24"/>
        </w:rPr>
        <w:t>25</w:t>
      </w:r>
      <w:r w:rsidR="00D76959" w:rsidRPr="008F043B">
        <w:rPr>
          <w:rFonts w:ascii="Book Antiqua" w:hAnsi="Book Antiqua" w:cs="Arial"/>
          <w:sz w:val="24"/>
          <w:szCs w:val="24"/>
        </w:rPr>
        <w:t>%</w:t>
      </w:r>
      <w:r w:rsidR="00A03676" w:rsidRPr="008F043B">
        <w:rPr>
          <w:rFonts w:ascii="Book Antiqua" w:hAnsi="Book Antiqua" w:cs="Arial"/>
          <w:sz w:val="24"/>
          <w:szCs w:val="24"/>
        </w:rPr>
        <w:t xml:space="preserve"> of the population by 2030. </w:t>
      </w:r>
      <w:r w:rsidR="00EC0BAD" w:rsidRPr="008F043B">
        <w:rPr>
          <w:rFonts w:ascii="Book Antiqua" w:hAnsi="Book Antiqua" w:cs="Arial"/>
          <w:sz w:val="24"/>
          <w:szCs w:val="24"/>
        </w:rPr>
        <w:t>Life expectancy at birth in 2015 was 82.9 years (males 80.5 years, females 85.1 years), with the old age-dependency ratio climbing steadily to reach 16.2 per 100 residents (aged 15 to 64 years old)</w:t>
      </w:r>
      <w:r w:rsidR="00D76959" w:rsidRPr="008F043B">
        <w:rPr>
          <w:rFonts w:ascii="Book Antiqua" w:hAnsi="Book Antiqua" w:cs="Arial"/>
          <w:sz w:val="24"/>
          <w:szCs w:val="24"/>
          <w:vertAlign w:val="superscript"/>
        </w:rPr>
        <w:t>[11]</w:t>
      </w:r>
      <w:r w:rsidR="00EC0BAD" w:rsidRPr="008F043B">
        <w:rPr>
          <w:rFonts w:ascii="Book Antiqua" w:hAnsi="Book Antiqua" w:cs="Arial"/>
          <w:sz w:val="24"/>
          <w:szCs w:val="24"/>
        </w:rPr>
        <w:t>. This census highlights not only the increasing</w:t>
      </w:r>
      <w:r w:rsidR="00AF2E81" w:rsidRPr="008F043B">
        <w:rPr>
          <w:rFonts w:ascii="Book Antiqua" w:hAnsi="Book Antiqua" w:cs="Arial"/>
          <w:sz w:val="24"/>
          <w:szCs w:val="24"/>
        </w:rPr>
        <w:t xml:space="preserve"> proportion of</w:t>
      </w:r>
      <w:r w:rsidR="00EC0BAD" w:rsidRPr="008F043B">
        <w:rPr>
          <w:rFonts w:ascii="Book Antiqua" w:hAnsi="Book Antiqua" w:cs="Arial"/>
          <w:sz w:val="24"/>
          <w:szCs w:val="24"/>
        </w:rPr>
        <w:t xml:space="preserve"> </w:t>
      </w:r>
      <w:r w:rsidR="00AF2E81" w:rsidRPr="008F043B">
        <w:rPr>
          <w:rFonts w:ascii="Book Antiqua" w:hAnsi="Book Antiqua" w:cs="Arial"/>
          <w:sz w:val="24"/>
          <w:szCs w:val="24"/>
        </w:rPr>
        <w:t xml:space="preserve">the elderly but the potential strain on the rest of the working population. A similar trend can be observed in many developed nations worldwide. </w:t>
      </w:r>
    </w:p>
    <w:p w:rsidR="00BB2A59" w:rsidRPr="008F043B" w:rsidRDefault="006523C3"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2000, t</w:t>
      </w:r>
      <w:r w:rsidR="006E5E46" w:rsidRPr="008F043B">
        <w:rPr>
          <w:rFonts w:ascii="Book Antiqua" w:hAnsi="Book Antiqua" w:cs="Arial"/>
          <w:sz w:val="24"/>
          <w:szCs w:val="24"/>
        </w:rPr>
        <w:t>he Colorectal Cancer Collaborative Group published a systemic review of 28 studies</w:t>
      </w:r>
      <w:r w:rsidR="0078540E" w:rsidRPr="008F043B">
        <w:rPr>
          <w:rFonts w:ascii="Book Antiqua" w:hAnsi="Book Antiqua" w:cs="Arial"/>
          <w:sz w:val="24"/>
          <w:szCs w:val="24"/>
        </w:rPr>
        <w:t xml:space="preserve"> consisting of</w:t>
      </w:r>
      <w:r w:rsidRPr="008F043B">
        <w:rPr>
          <w:rFonts w:ascii="Book Antiqua" w:hAnsi="Book Antiqua" w:cs="Arial"/>
          <w:sz w:val="24"/>
          <w:szCs w:val="24"/>
        </w:rPr>
        <w:t xml:space="preserve"> more than 34000 patients</w:t>
      </w:r>
      <w:r w:rsidR="0078540E" w:rsidRPr="008F043B">
        <w:rPr>
          <w:rFonts w:ascii="Book Antiqua" w:hAnsi="Book Antiqua" w:cs="Arial"/>
          <w:sz w:val="24"/>
          <w:szCs w:val="24"/>
        </w:rPr>
        <w:t>, looking at outcomes post-colorectal surgery</w:t>
      </w:r>
      <w:r w:rsidR="00D76959" w:rsidRPr="008F043B">
        <w:rPr>
          <w:rFonts w:ascii="Book Antiqua" w:hAnsi="Book Antiqua" w:cs="Arial"/>
          <w:sz w:val="24"/>
          <w:szCs w:val="24"/>
          <w:vertAlign w:val="superscript"/>
        </w:rPr>
        <w:t>[12]</w:t>
      </w:r>
      <w:r w:rsidR="0078540E" w:rsidRPr="008F043B">
        <w:rPr>
          <w:rFonts w:ascii="Book Antiqua" w:hAnsi="Book Antiqua" w:cs="Arial"/>
          <w:sz w:val="24"/>
          <w:szCs w:val="24"/>
        </w:rPr>
        <w:t>.</w:t>
      </w:r>
      <w:r w:rsidR="008F043B">
        <w:rPr>
          <w:rFonts w:ascii="Book Antiqua" w:hAnsi="Book Antiqua" w:cs="Arial"/>
          <w:sz w:val="24"/>
          <w:szCs w:val="24"/>
        </w:rPr>
        <w:t xml:space="preserve"> </w:t>
      </w:r>
      <w:r w:rsidR="0078540E" w:rsidRPr="008F043B">
        <w:rPr>
          <w:rFonts w:ascii="Book Antiqua" w:hAnsi="Book Antiqua" w:cs="Arial"/>
          <w:sz w:val="24"/>
          <w:szCs w:val="24"/>
        </w:rPr>
        <w:t>Patients were stratified by age group;</w:t>
      </w:r>
      <w:r w:rsidR="006E5E46" w:rsidRPr="008F043B">
        <w:rPr>
          <w:rFonts w:ascii="Book Antiqua" w:hAnsi="Book Antiqua" w:cs="Arial"/>
          <w:sz w:val="24"/>
          <w:szCs w:val="24"/>
        </w:rPr>
        <w:t xml:space="preserve"> less than 65 years, 65</w:t>
      </w:r>
      <w:r w:rsidR="008F043B" w:rsidRPr="008F043B">
        <w:rPr>
          <w:rFonts w:ascii="Book Antiqua" w:hAnsi="Book Antiqua" w:cs="Arial"/>
          <w:sz w:val="24"/>
          <w:szCs w:val="24"/>
        </w:rPr>
        <w:t>-</w:t>
      </w:r>
      <w:r w:rsidR="006E5E46" w:rsidRPr="008F043B">
        <w:rPr>
          <w:rFonts w:ascii="Book Antiqua" w:hAnsi="Book Antiqua" w:cs="Arial"/>
          <w:sz w:val="24"/>
          <w:szCs w:val="24"/>
        </w:rPr>
        <w:t>74 years, 75</w:t>
      </w:r>
      <w:r w:rsidR="008F043B" w:rsidRPr="008F043B">
        <w:rPr>
          <w:rFonts w:ascii="Book Antiqua" w:hAnsi="Book Antiqua" w:cs="Arial"/>
          <w:sz w:val="24"/>
          <w:szCs w:val="24"/>
        </w:rPr>
        <w:t>-</w:t>
      </w:r>
      <w:r w:rsidR="006E5E46" w:rsidRPr="008F043B">
        <w:rPr>
          <w:rFonts w:ascii="Book Antiqua" w:hAnsi="Book Antiqua" w:cs="Arial"/>
          <w:sz w:val="24"/>
          <w:szCs w:val="24"/>
        </w:rPr>
        <w:t>84 years, and above 84 years. The median post-operative mortality rates across these age groups were 3.0</w:t>
      </w:r>
      <w:r w:rsidR="00696CE3" w:rsidRPr="008F043B">
        <w:rPr>
          <w:rFonts w:ascii="Book Antiqua" w:hAnsi="Book Antiqua" w:cs="Arial"/>
          <w:sz w:val="24"/>
          <w:szCs w:val="24"/>
        </w:rPr>
        <w:t>%</w:t>
      </w:r>
      <w:r w:rsidR="006E5E46" w:rsidRPr="008F043B">
        <w:rPr>
          <w:rFonts w:ascii="Book Antiqua" w:hAnsi="Book Antiqua" w:cs="Arial"/>
          <w:sz w:val="24"/>
          <w:szCs w:val="24"/>
        </w:rPr>
        <w:t>, 6.4</w:t>
      </w:r>
      <w:r w:rsidR="00696CE3" w:rsidRPr="008F043B">
        <w:rPr>
          <w:rFonts w:ascii="Book Antiqua" w:hAnsi="Book Antiqua" w:cs="Arial"/>
          <w:sz w:val="24"/>
          <w:szCs w:val="24"/>
        </w:rPr>
        <w:t>%</w:t>
      </w:r>
      <w:r w:rsidR="006E5E46" w:rsidRPr="008F043B">
        <w:rPr>
          <w:rFonts w:ascii="Book Antiqua" w:hAnsi="Book Antiqua" w:cs="Arial"/>
          <w:sz w:val="24"/>
          <w:szCs w:val="24"/>
        </w:rPr>
        <w:t>, 8.6</w:t>
      </w:r>
      <w:r w:rsidR="00696CE3" w:rsidRPr="008F043B">
        <w:rPr>
          <w:rFonts w:ascii="Book Antiqua" w:hAnsi="Book Antiqua" w:cs="Arial"/>
          <w:sz w:val="24"/>
          <w:szCs w:val="24"/>
        </w:rPr>
        <w:t>%</w:t>
      </w:r>
      <w:r w:rsidR="006E5E46" w:rsidRPr="008F043B">
        <w:rPr>
          <w:rFonts w:ascii="Book Antiqua" w:hAnsi="Book Antiqua" w:cs="Arial"/>
          <w:sz w:val="24"/>
          <w:szCs w:val="24"/>
        </w:rPr>
        <w:t>, and 19.4</w:t>
      </w:r>
      <w:r w:rsidR="00E278F7" w:rsidRPr="008F043B">
        <w:rPr>
          <w:rFonts w:ascii="Book Antiqua" w:hAnsi="Book Antiqua" w:cs="Arial"/>
          <w:sz w:val="24"/>
          <w:szCs w:val="24"/>
        </w:rPr>
        <w:t xml:space="preserve">% </w:t>
      </w:r>
      <w:r w:rsidR="006E5E46" w:rsidRPr="008F043B">
        <w:rPr>
          <w:rFonts w:ascii="Book Antiqua" w:hAnsi="Book Antiqua" w:cs="Arial"/>
          <w:sz w:val="24"/>
          <w:szCs w:val="24"/>
        </w:rPr>
        <w:t>respectively.</w:t>
      </w:r>
      <w:r w:rsidR="008F043B">
        <w:rPr>
          <w:rFonts w:ascii="Book Antiqua" w:hAnsi="Book Antiqua" w:cs="Arial"/>
          <w:sz w:val="24"/>
          <w:szCs w:val="24"/>
        </w:rPr>
        <w:t xml:space="preserve"> </w:t>
      </w:r>
      <w:r w:rsidR="006E5E46" w:rsidRPr="008F043B">
        <w:rPr>
          <w:rFonts w:ascii="Book Antiqua" w:hAnsi="Book Antiqua" w:cs="Arial"/>
          <w:sz w:val="24"/>
          <w:szCs w:val="24"/>
        </w:rPr>
        <w:t>Median anastomotic leak rates were 4</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5</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4</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3</w:t>
      </w:r>
      <w:r w:rsidR="00C447DA" w:rsidRPr="008F043B">
        <w:rPr>
          <w:rFonts w:ascii="Book Antiqua" w:hAnsi="Book Antiqua" w:cs="Arial"/>
          <w:sz w:val="24"/>
          <w:szCs w:val="24"/>
        </w:rPr>
        <w:t>.0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respectively.</w:t>
      </w:r>
      <w:r w:rsidR="009A129F" w:rsidRPr="008F043B">
        <w:rPr>
          <w:rFonts w:ascii="Book Antiqua" w:hAnsi="Book Antiqua" w:cs="Arial"/>
          <w:sz w:val="24"/>
          <w:szCs w:val="24"/>
        </w:rPr>
        <w:t xml:space="preserve"> T</w:t>
      </w:r>
      <w:r w:rsidR="0078540E" w:rsidRPr="008F043B">
        <w:rPr>
          <w:rFonts w:ascii="Book Antiqua" w:hAnsi="Book Antiqua" w:cs="Arial"/>
          <w:sz w:val="24"/>
          <w:szCs w:val="24"/>
        </w:rPr>
        <w:t xml:space="preserve">he data does suggest that </w:t>
      </w:r>
      <w:r w:rsidR="008732E4" w:rsidRPr="008F043B">
        <w:rPr>
          <w:rFonts w:ascii="Book Antiqua" w:hAnsi="Book Antiqua" w:cs="Arial"/>
          <w:sz w:val="24"/>
          <w:szCs w:val="24"/>
        </w:rPr>
        <w:t>good surgical outcomes can be achieved in the elderly</w:t>
      </w:r>
      <w:r w:rsidR="002C3796" w:rsidRPr="008F043B">
        <w:rPr>
          <w:rFonts w:ascii="Book Antiqua" w:hAnsi="Book Antiqua" w:cs="Arial"/>
          <w:sz w:val="24"/>
          <w:szCs w:val="24"/>
        </w:rPr>
        <w:t xml:space="preserve">, </w:t>
      </w:r>
      <w:r w:rsidR="006E5E46" w:rsidRPr="008F043B">
        <w:rPr>
          <w:rFonts w:ascii="Book Antiqua" w:hAnsi="Book Antiqua" w:cs="Arial"/>
          <w:sz w:val="24"/>
          <w:szCs w:val="24"/>
        </w:rPr>
        <w:t xml:space="preserve">but </w:t>
      </w:r>
      <w:r w:rsidR="00A9013C" w:rsidRPr="008F043B">
        <w:rPr>
          <w:rFonts w:ascii="Book Antiqua" w:hAnsi="Book Antiqua" w:cs="Arial"/>
          <w:sz w:val="24"/>
          <w:szCs w:val="24"/>
        </w:rPr>
        <w:t>individuali</w:t>
      </w:r>
      <w:r w:rsidR="00915E9A">
        <w:rPr>
          <w:rFonts w:ascii="Book Antiqua" w:hAnsi="Book Antiqua" w:cs="Arial" w:hint="eastAsia"/>
          <w:sz w:val="24"/>
          <w:szCs w:val="24"/>
          <w:lang w:eastAsia="zh-CN"/>
        </w:rPr>
        <w:t>z</w:t>
      </w:r>
      <w:r w:rsidR="00A9013C" w:rsidRPr="008F043B">
        <w:rPr>
          <w:rFonts w:ascii="Book Antiqua" w:hAnsi="Book Antiqua" w:cs="Arial"/>
          <w:sz w:val="24"/>
          <w:szCs w:val="24"/>
        </w:rPr>
        <w:t>ed evaluation of treatment goals and communication of realistic anticipated outcomes</w:t>
      </w:r>
      <w:r w:rsidR="00BB2A59" w:rsidRPr="008F043B">
        <w:rPr>
          <w:rFonts w:ascii="Book Antiqua" w:hAnsi="Book Antiqua" w:cs="Arial"/>
          <w:sz w:val="24"/>
          <w:szCs w:val="24"/>
        </w:rPr>
        <w:t xml:space="preserve"> </w:t>
      </w:r>
      <w:r w:rsidR="00A9013C" w:rsidRPr="008F043B">
        <w:rPr>
          <w:rFonts w:ascii="Book Antiqua" w:hAnsi="Book Antiqua" w:cs="Arial"/>
          <w:sz w:val="24"/>
          <w:szCs w:val="24"/>
        </w:rPr>
        <w:t>are</w:t>
      </w:r>
      <w:r w:rsidR="003E0D28" w:rsidRPr="008F043B">
        <w:rPr>
          <w:rFonts w:ascii="Book Antiqua" w:hAnsi="Book Antiqua" w:cs="Arial"/>
          <w:sz w:val="24"/>
          <w:szCs w:val="24"/>
        </w:rPr>
        <w:t xml:space="preserve"> essential</w:t>
      </w:r>
      <w:r w:rsidR="00E278F7" w:rsidRPr="008F043B">
        <w:rPr>
          <w:rFonts w:ascii="Book Antiqua" w:hAnsi="Book Antiqua" w:cs="Arial"/>
          <w:sz w:val="24"/>
          <w:szCs w:val="24"/>
          <w:vertAlign w:val="superscript"/>
        </w:rPr>
        <w:t>[13]</w:t>
      </w:r>
      <w:r w:rsidR="00A9013C" w:rsidRPr="008F043B">
        <w:rPr>
          <w:rFonts w:ascii="Book Antiqua" w:hAnsi="Book Antiqua" w:cs="Arial"/>
          <w:sz w:val="24"/>
          <w:szCs w:val="24"/>
        </w:rPr>
        <w:t>.</w:t>
      </w:r>
    </w:p>
    <w:p w:rsidR="00C04D71" w:rsidRPr="008F043B" w:rsidRDefault="00AF2E81"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Several risk stratification </w:t>
      </w:r>
      <w:r w:rsidR="00C447DA" w:rsidRPr="008F043B">
        <w:rPr>
          <w:rFonts w:ascii="Book Antiqua" w:hAnsi="Book Antiqua" w:cs="Arial"/>
          <w:sz w:val="24"/>
          <w:szCs w:val="24"/>
        </w:rPr>
        <w:t>systems</w:t>
      </w:r>
      <w:r w:rsidRPr="008F043B">
        <w:rPr>
          <w:rFonts w:ascii="Book Antiqua" w:hAnsi="Book Antiqua" w:cs="Arial"/>
          <w:sz w:val="24"/>
          <w:szCs w:val="24"/>
        </w:rPr>
        <w:t xml:space="preserve"> have been developed. </w:t>
      </w:r>
      <w:r w:rsidR="006E5E46" w:rsidRPr="008F043B">
        <w:rPr>
          <w:rFonts w:ascii="Book Antiqua" w:hAnsi="Book Antiqua" w:cs="Arial"/>
          <w:sz w:val="24"/>
          <w:szCs w:val="24"/>
        </w:rPr>
        <w:t xml:space="preserve">Established scoring </w:t>
      </w:r>
      <w:r w:rsidR="00C447DA" w:rsidRPr="008F043B">
        <w:rPr>
          <w:rFonts w:ascii="Book Antiqua" w:hAnsi="Book Antiqua" w:cs="Arial"/>
          <w:sz w:val="24"/>
          <w:szCs w:val="24"/>
        </w:rPr>
        <w:t>methods</w:t>
      </w:r>
      <w:r w:rsidR="006E5E46" w:rsidRPr="008F043B">
        <w:rPr>
          <w:rFonts w:ascii="Book Antiqua" w:hAnsi="Book Antiqua" w:cs="Arial"/>
          <w:sz w:val="24"/>
          <w:szCs w:val="24"/>
        </w:rPr>
        <w:t xml:space="preserve"> such as the American Society of Anesthesiologists score and Charlson Comorbidity Index are commonly used but have well described flaws; the former is too subjective</w:t>
      </w:r>
      <w:r w:rsidR="00C447DA" w:rsidRPr="008F043B">
        <w:rPr>
          <w:rFonts w:ascii="Book Antiqua" w:hAnsi="Book Antiqua" w:cs="Arial"/>
          <w:sz w:val="24"/>
          <w:szCs w:val="24"/>
        </w:rPr>
        <w:t xml:space="preserve"> with little specificity</w:t>
      </w:r>
      <w:r w:rsidR="006E5E46" w:rsidRPr="008F043B">
        <w:rPr>
          <w:rFonts w:ascii="Book Antiqua" w:hAnsi="Book Antiqua" w:cs="Arial"/>
          <w:sz w:val="24"/>
          <w:szCs w:val="24"/>
        </w:rPr>
        <w:t>, and the latter was not designed to predict peri</w:t>
      </w:r>
      <w:r w:rsidR="006523C3" w:rsidRPr="008F043B">
        <w:rPr>
          <w:rFonts w:ascii="Book Antiqua" w:hAnsi="Book Antiqua" w:cs="Arial"/>
          <w:sz w:val="24"/>
          <w:szCs w:val="24"/>
        </w:rPr>
        <w:t>-</w:t>
      </w:r>
      <w:r w:rsidR="006E5E46" w:rsidRPr="008F043B">
        <w:rPr>
          <w:rFonts w:ascii="Book Antiqua" w:hAnsi="Book Antiqua" w:cs="Arial"/>
          <w:sz w:val="24"/>
          <w:szCs w:val="24"/>
        </w:rPr>
        <w:t>operative risks in surgic</w:t>
      </w:r>
      <w:r w:rsidR="006523C3" w:rsidRPr="008F043B">
        <w:rPr>
          <w:rFonts w:ascii="Book Antiqua" w:hAnsi="Book Antiqua" w:cs="Arial"/>
          <w:sz w:val="24"/>
          <w:szCs w:val="24"/>
        </w:rPr>
        <w:t>al patients. Colorectal surgery-</w:t>
      </w:r>
      <w:r w:rsidR="006E5E46" w:rsidRPr="008F043B">
        <w:rPr>
          <w:rFonts w:ascii="Book Antiqua" w:hAnsi="Book Antiqua" w:cs="Arial"/>
          <w:sz w:val="24"/>
          <w:szCs w:val="24"/>
        </w:rPr>
        <w:t xml:space="preserve">specific scoring, such as the ColoRectal Physiological </w:t>
      </w:r>
      <w:r w:rsidR="00D4386F">
        <w:rPr>
          <w:rFonts w:ascii="Book Antiqua" w:hAnsi="Book Antiqua" w:cs="Arial"/>
          <w:sz w:val="24"/>
          <w:szCs w:val="24"/>
        </w:rPr>
        <w:t>and</w:t>
      </w:r>
      <w:r w:rsidR="006E5E46" w:rsidRPr="008F043B">
        <w:rPr>
          <w:rFonts w:ascii="Book Antiqua" w:hAnsi="Book Antiqua" w:cs="Arial"/>
          <w:sz w:val="24"/>
          <w:szCs w:val="24"/>
        </w:rPr>
        <w:t xml:space="preserve"> Operative Severity Score for the enUmeration of Mortality and morbidity (Cr-POSSUM) and the Association of Coloproctology of Great Britain and Ireland scoring systems are validated as accurate predictors of 30-</w:t>
      </w:r>
      <w:r w:rsidR="000D05D3" w:rsidRPr="008F043B">
        <w:rPr>
          <w:rFonts w:ascii="Book Antiqua" w:hAnsi="Book Antiqua" w:cs="Arial"/>
          <w:sz w:val="24"/>
          <w:szCs w:val="24"/>
        </w:rPr>
        <w:t>d</w:t>
      </w:r>
      <w:r w:rsidR="006E5E46" w:rsidRPr="008F043B">
        <w:rPr>
          <w:rFonts w:ascii="Book Antiqua" w:hAnsi="Book Antiqua" w:cs="Arial"/>
          <w:sz w:val="24"/>
          <w:szCs w:val="24"/>
        </w:rPr>
        <w:t xml:space="preserve"> post-operative mortality</w:t>
      </w:r>
      <w:r w:rsidR="00E278F7" w:rsidRPr="008F043B">
        <w:rPr>
          <w:rFonts w:ascii="Book Antiqua" w:hAnsi="Book Antiqua" w:cs="Arial"/>
          <w:sz w:val="24"/>
          <w:szCs w:val="24"/>
          <w:vertAlign w:val="superscript"/>
        </w:rPr>
        <w:t>[14]</w:t>
      </w:r>
      <w:r w:rsidR="006E5E46" w:rsidRPr="00D4386F">
        <w:rPr>
          <w:rFonts w:ascii="Book Antiqua" w:hAnsi="Book Antiqua" w:cs="Arial"/>
          <w:sz w:val="24"/>
          <w:szCs w:val="24"/>
        </w:rPr>
        <w:t>,</w:t>
      </w:r>
      <w:r w:rsidR="006E5E46" w:rsidRPr="008F043B">
        <w:rPr>
          <w:rFonts w:ascii="Book Antiqua" w:hAnsi="Book Antiqua" w:cs="Arial"/>
          <w:sz w:val="24"/>
          <w:szCs w:val="24"/>
        </w:rPr>
        <w:t xml:space="preserve"> but contain intraoperative or tumor staging parameters, which limit their use as a pre</w:t>
      </w:r>
      <w:r w:rsidR="002C3796" w:rsidRPr="008F043B">
        <w:rPr>
          <w:rFonts w:ascii="Book Antiqua" w:hAnsi="Book Antiqua" w:cs="Arial"/>
          <w:sz w:val="24"/>
          <w:szCs w:val="24"/>
        </w:rPr>
        <w:t>-</w:t>
      </w:r>
      <w:r w:rsidR="006E5E46" w:rsidRPr="008F043B">
        <w:rPr>
          <w:rFonts w:ascii="Book Antiqua" w:hAnsi="Book Antiqua" w:cs="Arial"/>
          <w:sz w:val="24"/>
          <w:szCs w:val="24"/>
        </w:rPr>
        <w:t>operative optimi</w:t>
      </w:r>
      <w:r w:rsidR="00915E9A">
        <w:rPr>
          <w:rFonts w:ascii="Book Antiqua" w:hAnsi="Book Antiqua" w:cs="Arial" w:hint="eastAsia"/>
          <w:sz w:val="24"/>
          <w:szCs w:val="24"/>
          <w:lang w:eastAsia="zh-CN"/>
        </w:rPr>
        <w:t>z</w:t>
      </w:r>
      <w:r w:rsidR="006E5E46" w:rsidRPr="008F043B">
        <w:rPr>
          <w:rFonts w:ascii="Book Antiqua" w:hAnsi="Book Antiqua" w:cs="Arial"/>
          <w:sz w:val="24"/>
          <w:szCs w:val="24"/>
        </w:rPr>
        <w:t xml:space="preserve">ation or counselling tool. This </w:t>
      </w:r>
      <w:r w:rsidR="002C3796" w:rsidRPr="008F043B">
        <w:rPr>
          <w:rFonts w:ascii="Book Antiqua" w:hAnsi="Book Antiqua" w:cs="Arial"/>
          <w:sz w:val="24"/>
          <w:szCs w:val="24"/>
        </w:rPr>
        <w:t>motivated</w:t>
      </w:r>
      <w:r w:rsidR="006E5E46" w:rsidRPr="008F043B">
        <w:rPr>
          <w:rFonts w:ascii="Book Antiqua" w:hAnsi="Book Antiqua" w:cs="Arial"/>
          <w:sz w:val="24"/>
          <w:szCs w:val="24"/>
        </w:rPr>
        <w:t xml:space="preserve"> us to develop a prognostic assessment tool to quantify the risk of mortality and predict survival after surgery in the elderly.</w:t>
      </w:r>
    </w:p>
    <w:bookmarkEnd w:id="3"/>
    <w:p w:rsidR="000931A7" w:rsidRPr="008F043B" w:rsidRDefault="006523C3"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the S</w:t>
      </w:r>
      <w:r w:rsidR="00C447DA" w:rsidRPr="008F043B">
        <w:rPr>
          <w:rFonts w:ascii="Book Antiqua" w:hAnsi="Book Antiqua" w:cs="Arial"/>
          <w:sz w:val="24"/>
          <w:szCs w:val="24"/>
        </w:rPr>
        <w:t>ingapore</w:t>
      </w:r>
      <w:r w:rsidR="006E5E46" w:rsidRPr="008F043B">
        <w:rPr>
          <w:rFonts w:ascii="Book Antiqua" w:hAnsi="Book Antiqua" w:cs="Arial"/>
          <w:sz w:val="24"/>
          <w:szCs w:val="24"/>
        </w:rPr>
        <w:t xml:space="preserve"> cohort, the rates of anastomotic leak, 30-d morbidity and 30-d mortality were 1.3</w:t>
      </w:r>
      <w:r w:rsidR="00E278F7" w:rsidRPr="008F043B">
        <w:rPr>
          <w:rFonts w:ascii="Book Antiqua" w:hAnsi="Book Antiqua" w:cs="Arial"/>
          <w:sz w:val="24"/>
          <w:szCs w:val="24"/>
        </w:rPr>
        <w:t>%</w:t>
      </w:r>
      <w:r w:rsidR="006E5E46" w:rsidRPr="008F043B">
        <w:rPr>
          <w:rFonts w:ascii="Book Antiqua" w:hAnsi="Book Antiqua" w:cs="Arial"/>
          <w:sz w:val="24"/>
          <w:szCs w:val="24"/>
        </w:rPr>
        <w:t>, 23.4</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2.4</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respectively. </w:t>
      </w:r>
      <w:r w:rsidR="00D52742" w:rsidRPr="008F043B">
        <w:rPr>
          <w:rFonts w:ascii="Book Antiqua" w:hAnsi="Book Antiqua" w:cs="Arial"/>
          <w:sz w:val="24"/>
          <w:szCs w:val="24"/>
        </w:rPr>
        <w:t>These outcomes are comparable</w:t>
      </w:r>
      <w:r w:rsidR="00C447DA" w:rsidRPr="008F043B">
        <w:rPr>
          <w:rFonts w:ascii="Book Antiqua" w:hAnsi="Book Antiqua" w:cs="Arial"/>
          <w:sz w:val="24"/>
          <w:szCs w:val="24"/>
        </w:rPr>
        <w:t xml:space="preserve"> to </w:t>
      </w:r>
      <w:r w:rsidR="00520CE3" w:rsidRPr="008F043B">
        <w:rPr>
          <w:rFonts w:ascii="Book Antiqua" w:hAnsi="Book Antiqua" w:cs="Arial"/>
          <w:sz w:val="24"/>
          <w:szCs w:val="24"/>
        </w:rPr>
        <w:t>existing</w:t>
      </w:r>
      <w:r w:rsidR="00C447DA" w:rsidRPr="008F043B">
        <w:rPr>
          <w:rFonts w:ascii="Book Antiqua" w:hAnsi="Book Antiqua" w:cs="Arial"/>
          <w:sz w:val="24"/>
          <w:szCs w:val="24"/>
        </w:rPr>
        <w:t xml:space="preserve"> data on the elderly published </w:t>
      </w:r>
      <w:r w:rsidR="009F446D" w:rsidRPr="008F043B">
        <w:rPr>
          <w:rFonts w:ascii="Book Antiqua" w:hAnsi="Book Antiqua" w:cs="Arial"/>
          <w:sz w:val="24"/>
          <w:szCs w:val="24"/>
        </w:rPr>
        <w:t>during</w:t>
      </w:r>
      <w:r w:rsidR="00C447DA" w:rsidRPr="008F043B">
        <w:rPr>
          <w:rFonts w:ascii="Book Antiqua" w:hAnsi="Book Antiqua" w:cs="Arial"/>
          <w:sz w:val="24"/>
          <w:szCs w:val="24"/>
        </w:rPr>
        <w:t xml:space="preserve"> the past 10 years, with </w:t>
      </w:r>
      <w:r w:rsidR="00520CE3" w:rsidRPr="008F043B">
        <w:rPr>
          <w:rFonts w:ascii="Book Antiqua" w:hAnsi="Book Antiqua" w:cs="Arial"/>
          <w:sz w:val="24"/>
          <w:szCs w:val="24"/>
        </w:rPr>
        <w:t xml:space="preserve">reported </w:t>
      </w:r>
      <w:r w:rsidRPr="008F043B">
        <w:rPr>
          <w:rFonts w:ascii="Book Antiqua" w:hAnsi="Book Antiqua" w:cs="Arial"/>
          <w:sz w:val="24"/>
          <w:szCs w:val="24"/>
        </w:rPr>
        <w:t xml:space="preserve">anastomotic leak rates ranging </w:t>
      </w:r>
      <w:r w:rsidR="006E5E46" w:rsidRPr="008F043B">
        <w:rPr>
          <w:rFonts w:ascii="Book Antiqua" w:hAnsi="Book Antiqua" w:cs="Arial"/>
          <w:sz w:val="24"/>
          <w:szCs w:val="24"/>
        </w:rPr>
        <w:t>from 0.8</w:t>
      </w:r>
      <w:r w:rsidR="008F043B" w:rsidRPr="008F043B">
        <w:rPr>
          <w:rFonts w:ascii="Book Antiqua" w:hAnsi="Book Antiqua" w:cs="Arial"/>
          <w:sz w:val="24"/>
          <w:szCs w:val="24"/>
        </w:rPr>
        <w:t>%-</w:t>
      </w:r>
      <w:r w:rsidR="006E5E46" w:rsidRPr="008F043B">
        <w:rPr>
          <w:rFonts w:ascii="Book Antiqua" w:hAnsi="Book Antiqua" w:cs="Arial"/>
          <w:sz w:val="24"/>
          <w:szCs w:val="24"/>
        </w:rPr>
        <w:t>5.9</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w:t>
      </w:r>
      <w:r w:rsidRPr="008F043B">
        <w:rPr>
          <w:rFonts w:ascii="Book Antiqua" w:hAnsi="Book Antiqua" w:cs="Arial"/>
          <w:sz w:val="24"/>
          <w:szCs w:val="24"/>
        </w:rPr>
        <w:t>30-d complications</w:t>
      </w:r>
      <w:r w:rsidR="006E5E46" w:rsidRPr="008F043B">
        <w:rPr>
          <w:rFonts w:ascii="Book Antiqua" w:hAnsi="Book Antiqua" w:cs="Arial"/>
          <w:sz w:val="24"/>
          <w:szCs w:val="24"/>
        </w:rPr>
        <w:t xml:space="preserve"> rates 17</w:t>
      </w:r>
      <w:r w:rsidR="008F043B" w:rsidRPr="008F043B">
        <w:rPr>
          <w:rFonts w:ascii="Book Antiqua" w:hAnsi="Book Antiqua" w:cs="Arial"/>
          <w:sz w:val="24"/>
          <w:szCs w:val="24"/>
        </w:rPr>
        <w:t>%-</w:t>
      </w:r>
      <w:r w:rsidR="006E5E46" w:rsidRPr="008F043B">
        <w:rPr>
          <w:rFonts w:ascii="Book Antiqua" w:hAnsi="Book Antiqua" w:cs="Arial"/>
          <w:sz w:val="24"/>
          <w:szCs w:val="24"/>
        </w:rPr>
        <w:t>38</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and 30-d mortality rates 0</w:t>
      </w:r>
      <w:r w:rsidR="008F043B" w:rsidRPr="008F043B">
        <w:rPr>
          <w:rFonts w:ascii="Book Antiqua" w:hAnsi="Book Antiqua" w:cs="Arial"/>
          <w:sz w:val="24"/>
          <w:szCs w:val="24"/>
        </w:rPr>
        <w:t>%-</w:t>
      </w:r>
      <w:r w:rsidR="006E5E46" w:rsidRPr="008F043B">
        <w:rPr>
          <w:rFonts w:ascii="Book Antiqua" w:hAnsi="Book Antiqua" w:cs="Arial"/>
          <w:sz w:val="24"/>
          <w:szCs w:val="24"/>
        </w:rPr>
        <w:t>16</w:t>
      </w:r>
      <w:r w:rsidR="00E278F7" w:rsidRPr="008F043B">
        <w:rPr>
          <w:rFonts w:ascii="Book Antiqua" w:hAnsi="Book Antiqua" w:cs="Arial"/>
          <w:sz w:val="24"/>
          <w:szCs w:val="24"/>
        </w:rPr>
        <w:t>%</w:t>
      </w:r>
      <w:r w:rsidR="00E278F7" w:rsidRPr="008F043B">
        <w:rPr>
          <w:rFonts w:ascii="Book Antiqua" w:hAnsi="Book Antiqua" w:cs="Arial"/>
          <w:sz w:val="24"/>
          <w:szCs w:val="24"/>
          <w:vertAlign w:val="superscript"/>
        </w:rPr>
        <w:t>[15-22]</w:t>
      </w:r>
      <w:r w:rsidR="006E5E46" w:rsidRPr="008F043B">
        <w:rPr>
          <w:rFonts w:ascii="Book Antiqua" w:hAnsi="Book Antiqua" w:cs="Arial"/>
          <w:sz w:val="24"/>
          <w:szCs w:val="24"/>
        </w:rPr>
        <w:t>.</w:t>
      </w:r>
      <w:r w:rsidR="000931A7" w:rsidRPr="008F043B">
        <w:rPr>
          <w:rFonts w:ascii="Book Antiqua" w:hAnsi="Book Antiqua" w:cs="Arial"/>
          <w:sz w:val="24"/>
          <w:szCs w:val="24"/>
        </w:rPr>
        <w:t xml:space="preserve"> </w:t>
      </w:r>
    </w:p>
    <w:p w:rsidR="0077717C" w:rsidRPr="008F043B" w:rsidRDefault="005C5B71" w:rsidP="00290733">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Only t</w:t>
      </w:r>
      <w:r w:rsidR="006E5E46" w:rsidRPr="008F043B">
        <w:rPr>
          <w:rFonts w:ascii="Book Antiqua" w:hAnsi="Book Antiqua" w:cs="Arial"/>
          <w:sz w:val="24"/>
          <w:szCs w:val="24"/>
        </w:rPr>
        <w:t>he OS</w:t>
      </w:r>
      <w:r w:rsidR="00CD4885" w:rsidRPr="008F043B">
        <w:rPr>
          <w:rFonts w:ascii="Book Antiqua" w:hAnsi="Book Antiqua" w:cs="Arial"/>
          <w:sz w:val="24"/>
          <w:szCs w:val="24"/>
        </w:rPr>
        <w:t xml:space="preserve"> prediction</w:t>
      </w:r>
      <w:r w:rsidR="006E5E46" w:rsidRPr="008F043B">
        <w:rPr>
          <w:rFonts w:ascii="Book Antiqua" w:hAnsi="Book Antiqua" w:cs="Arial"/>
          <w:sz w:val="24"/>
          <w:szCs w:val="24"/>
        </w:rPr>
        <w:t xml:space="preserve"> model was </w:t>
      </w:r>
      <w:r w:rsidRPr="008F043B">
        <w:rPr>
          <w:rFonts w:ascii="Book Antiqua" w:hAnsi="Book Antiqua" w:cs="Arial"/>
          <w:sz w:val="24"/>
          <w:szCs w:val="24"/>
        </w:rPr>
        <w:t>selected</w:t>
      </w:r>
      <w:r w:rsidR="006E5E46" w:rsidRPr="008F043B">
        <w:rPr>
          <w:rFonts w:ascii="Book Antiqua" w:hAnsi="Book Antiqua" w:cs="Arial"/>
          <w:sz w:val="24"/>
          <w:szCs w:val="24"/>
        </w:rPr>
        <w:t xml:space="preserve"> for validation with the external cohort</w:t>
      </w:r>
      <w:r w:rsidRPr="008F043B">
        <w:rPr>
          <w:rFonts w:ascii="Book Antiqua" w:hAnsi="Book Antiqua" w:cs="Arial"/>
          <w:sz w:val="24"/>
          <w:szCs w:val="24"/>
        </w:rPr>
        <w:t>, for several reasons</w:t>
      </w:r>
      <w:r w:rsidR="00D52742" w:rsidRPr="008F043B">
        <w:rPr>
          <w:rFonts w:ascii="Book Antiqua" w:hAnsi="Book Antiqua" w:cs="Arial"/>
          <w:sz w:val="24"/>
          <w:szCs w:val="24"/>
        </w:rPr>
        <w:t xml:space="preserve">. </w:t>
      </w:r>
      <w:r w:rsidRPr="008F043B">
        <w:rPr>
          <w:rFonts w:ascii="Book Antiqua" w:hAnsi="Book Antiqua" w:cs="Arial"/>
          <w:sz w:val="24"/>
          <w:szCs w:val="24"/>
        </w:rPr>
        <w:t xml:space="preserve">High grade </w:t>
      </w:r>
      <w:r w:rsidR="006E5E46" w:rsidRPr="008F043B">
        <w:rPr>
          <w:rFonts w:ascii="Book Antiqua" w:hAnsi="Book Antiqua" w:cs="Arial"/>
          <w:sz w:val="24"/>
          <w:szCs w:val="24"/>
        </w:rPr>
        <w:t>morbidit</w:t>
      </w:r>
      <w:r w:rsidR="006523C3" w:rsidRPr="008F043B">
        <w:rPr>
          <w:rFonts w:ascii="Book Antiqua" w:hAnsi="Book Antiqua" w:cs="Arial"/>
          <w:sz w:val="24"/>
          <w:szCs w:val="24"/>
        </w:rPr>
        <w:t>y of Clavien-Dindo grade III or IV</w:t>
      </w:r>
      <w:r w:rsidR="006E5E46" w:rsidRPr="008F043B">
        <w:rPr>
          <w:rFonts w:ascii="Book Antiqua" w:hAnsi="Book Antiqua" w:cs="Arial"/>
          <w:sz w:val="24"/>
          <w:szCs w:val="24"/>
        </w:rPr>
        <w:t xml:space="preserve"> accounted for less than one-fifth of the overall complications arising within 30 d</w:t>
      </w:r>
      <w:r w:rsidRPr="008F043B">
        <w:rPr>
          <w:rFonts w:ascii="Book Antiqua" w:hAnsi="Book Antiqua" w:cs="Arial"/>
          <w:sz w:val="24"/>
          <w:szCs w:val="24"/>
        </w:rPr>
        <w:t>. This</w:t>
      </w:r>
      <w:r w:rsidR="006E5E46" w:rsidRPr="008F043B">
        <w:rPr>
          <w:rFonts w:ascii="Book Antiqua" w:hAnsi="Book Antiqua" w:cs="Arial"/>
          <w:sz w:val="24"/>
          <w:szCs w:val="24"/>
        </w:rPr>
        <w:t xml:space="preserve"> limit</w:t>
      </w:r>
      <w:r w:rsidRPr="008F043B">
        <w:rPr>
          <w:rFonts w:ascii="Book Antiqua" w:hAnsi="Book Antiqua" w:cs="Arial"/>
          <w:sz w:val="24"/>
          <w:szCs w:val="24"/>
        </w:rPr>
        <w:t>ed</w:t>
      </w:r>
      <w:r w:rsidR="006E5E46" w:rsidRPr="008F043B">
        <w:rPr>
          <w:rFonts w:ascii="Book Antiqua" w:hAnsi="Book Antiqua" w:cs="Arial"/>
          <w:sz w:val="24"/>
          <w:szCs w:val="24"/>
        </w:rPr>
        <w:t xml:space="preserve"> the clinical applicability of a model</w:t>
      </w:r>
      <w:r w:rsidRPr="008F043B">
        <w:rPr>
          <w:rFonts w:ascii="Book Antiqua" w:hAnsi="Book Antiqua" w:cs="Arial"/>
          <w:sz w:val="24"/>
          <w:szCs w:val="24"/>
        </w:rPr>
        <w:t xml:space="preserve"> predicting early clinically</w:t>
      </w:r>
      <w:r w:rsidR="00CD4885" w:rsidRPr="008F043B">
        <w:rPr>
          <w:rFonts w:ascii="Book Antiqua" w:hAnsi="Book Antiqua" w:cs="Arial"/>
          <w:sz w:val="24"/>
          <w:szCs w:val="24"/>
        </w:rPr>
        <w:t>-</w:t>
      </w:r>
      <w:r w:rsidRPr="008F043B">
        <w:rPr>
          <w:rFonts w:ascii="Book Antiqua" w:hAnsi="Book Antiqua" w:cs="Arial"/>
          <w:sz w:val="24"/>
          <w:szCs w:val="24"/>
        </w:rPr>
        <w:t>relevant morbidity due to the small number of events</w:t>
      </w:r>
      <w:r w:rsidR="006E5E46" w:rsidRPr="008F043B">
        <w:rPr>
          <w:rFonts w:ascii="Book Antiqua" w:hAnsi="Book Antiqua" w:cs="Arial"/>
          <w:sz w:val="24"/>
          <w:szCs w:val="24"/>
        </w:rPr>
        <w:t>.</w:t>
      </w:r>
      <w:r w:rsidR="008F043B">
        <w:rPr>
          <w:rFonts w:ascii="Book Antiqua" w:hAnsi="Book Antiqua" w:cs="Arial"/>
          <w:sz w:val="24"/>
          <w:szCs w:val="24"/>
        </w:rPr>
        <w:t xml:space="preserve"> </w:t>
      </w:r>
      <w:r w:rsidR="006E5E46" w:rsidRPr="008F043B">
        <w:rPr>
          <w:rFonts w:ascii="Book Antiqua" w:hAnsi="Book Antiqua" w:cs="Arial"/>
          <w:sz w:val="24"/>
          <w:szCs w:val="24"/>
        </w:rPr>
        <w:t>Moreover, the main causes of post-operative morbidity in elderly patients are known to be cardiovascular or pulmonary in nature</w:t>
      </w:r>
      <w:r w:rsidR="00E278F7" w:rsidRPr="008F043B">
        <w:rPr>
          <w:rFonts w:ascii="Book Antiqua" w:hAnsi="Book Antiqua" w:cs="Arial"/>
          <w:sz w:val="24"/>
          <w:szCs w:val="24"/>
          <w:vertAlign w:val="superscript"/>
        </w:rPr>
        <w:t>[12,22]</w:t>
      </w:r>
      <w:r w:rsidR="006E5E46" w:rsidRPr="008F043B">
        <w:rPr>
          <w:rFonts w:ascii="Book Antiqua" w:hAnsi="Book Antiqua" w:cs="Arial"/>
          <w:sz w:val="24"/>
          <w:szCs w:val="24"/>
        </w:rPr>
        <w:t>, each of which already have existing specific risk assessment tools</w:t>
      </w:r>
      <w:r w:rsidR="00E278F7" w:rsidRPr="008F043B">
        <w:rPr>
          <w:rFonts w:ascii="Book Antiqua" w:hAnsi="Book Antiqua" w:cs="Arial"/>
          <w:sz w:val="24"/>
          <w:szCs w:val="24"/>
          <w:vertAlign w:val="superscript"/>
        </w:rPr>
        <w:t>[23,24]</w:t>
      </w:r>
      <w:r w:rsidR="006E5E46" w:rsidRPr="008F043B">
        <w:rPr>
          <w:rFonts w:ascii="Book Antiqua" w:hAnsi="Book Antiqua" w:cs="Arial"/>
          <w:sz w:val="24"/>
          <w:szCs w:val="24"/>
        </w:rPr>
        <w:t xml:space="preserve">. </w:t>
      </w:r>
      <w:r w:rsidR="00CD4885" w:rsidRPr="008F043B">
        <w:rPr>
          <w:rFonts w:ascii="Book Antiqua" w:hAnsi="Book Antiqua" w:cs="Arial"/>
          <w:sz w:val="24"/>
          <w:szCs w:val="24"/>
        </w:rPr>
        <w:t>Compared to OS, predicting disease-free survival may also not be as practical t</w:t>
      </w:r>
      <w:r w:rsidR="006E5E46" w:rsidRPr="008F043B">
        <w:rPr>
          <w:rFonts w:ascii="Book Antiqua" w:hAnsi="Book Antiqua" w:cs="Arial"/>
          <w:sz w:val="24"/>
          <w:szCs w:val="24"/>
        </w:rPr>
        <w:t>o the geriatric patient with several life expectancy-limiting illnesses</w:t>
      </w:r>
      <w:r w:rsidR="00CD4885" w:rsidRPr="008F043B">
        <w:rPr>
          <w:rFonts w:ascii="Book Antiqua" w:hAnsi="Book Antiqua" w:cs="Arial"/>
          <w:sz w:val="24"/>
          <w:szCs w:val="24"/>
        </w:rPr>
        <w:t>. C</w:t>
      </w:r>
      <w:r w:rsidR="006E5E46" w:rsidRPr="008F043B">
        <w:rPr>
          <w:rFonts w:ascii="Book Antiqua" w:hAnsi="Book Antiqua" w:cs="Arial"/>
          <w:sz w:val="24"/>
          <w:szCs w:val="24"/>
        </w:rPr>
        <w:t xml:space="preserve">ancer-specific survival in the elderly has previously already been shown to be similar to that </w:t>
      </w:r>
      <w:r w:rsidR="009F446D" w:rsidRPr="008F043B">
        <w:rPr>
          <w:rFonts w:ascii="Book Antiqua" w:hAnsi="Book Antiqua" w:cs="Arial"/>
          <w:sz w:val="24"/>
          <w:szCs w:val="24"/>
        </w:rPr>
        <w:t>of</w:t>
      </w:r>
      <w:r w:rsidR="006E5E46" w:rsidRPr="008F043B">
        <w:rPr>
          <w:rFonts w:ascii="Book Antiqua" w:hAnsi="Book Antiqua" w:cs="Arial"/>
          <w:sz w:val="24"/>
          <w:szCs w:val="24"/>
        </w:rPr>
        <w:t xml:space="preserve"> the younger age group</w:t>
      </w:r>
      <w:r w:rsidR="00E278F7" w:rsidRPr="008F043B">
        <w:rPr>
          <w:rFonts w:ascii="Book Antiqua" w:hAnsi="Book Antiqua" w:cs="Arial"/>
          <w:sz w:val="24"/>
          <w:szCs w:val="24"/>
          <w:vertAlign w:val="superscript"/>
        </w:rPr>
        <w:t>[12]</w:t>
      </w:r>
      <w:r w:rsidR="006E5E46" w:rsidRPr="008F043B">
        <w:rPr>
          <w:rFonts w:ascii="Book Antiqua" w:hAnsi="Book Antiqua" w:cs="Arial"/>
          <w:sz w:val="24"/>
          <w:szCs w:val="24"/>
        </w:rPr>
        <w:t>.</w:t>
      </w:r>
      <w:r w:rsidR="00290733">
        <w:rPr>
          <w:rFonts w:ascii="Book Antiqua" w:hAnsi="Book Antiqua" w:cs="Arial" w:hint="eastAsia"/>
          <w:sz w:val="24"/>
          <w:szCs w:val="24"/>
          <w:lang w:eastAsia="zh-CN"/>
        </w:rPr>
        <w:t xml:space="preserve"> </w:t>
      </w:r>
      <w:r w:rsidR="006E5E46" w:rsidRPr="008F043B">
        <w:rPr>
          <w:rFonts w:ascii="Book Antiqua" w:hAnsi="Book Antiqua" w:cs="Arial"/>
          <w:sz w:val="24"/>
          <w:szCs w:val="24"/>
        </w:rPr>
        <w:t>In the multivariate model, factors significant for predicting 3-year all-cause mortality were serum albumin &lt; 35 g/dL, serum carcinoembryonic antigen ≥ 20 µg/L, T stage 3 or 4, tumor cell differentiation of moderate or worse, mucinous histology, rectal tumo</w:t>
      </w:r>
      <w:r w:rsidR="00492D38" w:rsidRPr="008F043B">
        <w:rPr>
          <w:rFonts w:ascii="Book Antiqua" w:hAnsi="Book Antiqua" w:cs="Arial"/>
          <w:sz w:val="24"/>
          <w:szCs w:val="24"/>
        </w:rPr>
        <w:t>r</w:t>
      </w:r>
      <w:r w:rsidR="006E5E46" w:rsidRPr="008F043B">
        <w:rPr>
          <w:rFonts w:ascii="Book Antiqua" w:hAnsi="Book Antiqua" w:cs="Arial"/>
          <w:sz w:val="24"/>
          <w:szCs w:val="24"/>
        </w:rPr>
        <w:t>s, and the presence of</w:t>
      </w:r>
      <w:r w:rsidR="006523C3" w:rsidRPr="008F043B">
        <w:rPr>
          <w:rFonts w:ascii="Book Antiqua" w:hAnsi="Book Antiqua" w:cs="Arial"/>
          <w:sz w:val="24"/>
          <w:szCs w:val="24"/>
        </w:rPr>
        <w:t xml:space="preserve"> existing</w:t>
      </w:r>
      <w:r w:rsidR="006E5E46" w:rsidRPr="008F043B">
        <w:rPr>
          <w:rFonts w:ascii="Book Antiqua" w:hAnsi="Book Antiqua" w:cs="Arial"/>
          <w:sz w:val="24"/>
          <w:szCs w:val="24"/>
        </w:rPr>
        <w:t xml:space="preserve"> chronic obstructive lung disease</w:t>
      </w:r>
      <w:r w:rsidR="001B525C" w:rsidRPr="008F043B">
        <w:rPr>
          <w:rFonts w:ascii="Book Antiqua" w:hAnsi="Book Antiqua" w:cs="Arial"/>
          <w:sz w:val="24"/>
          <w:szCs w:val="24"/>
        </w:rPr>
        <w:t xml:space="preserve"> (COPD)</w:t>
      </w:r>
      <w:r w:rsidR="006E5E46" w:rsidRPr="008F043B">
        <w:rPr>
          <w:rFonts w:ascii="Book Antiqua" w:hAnsi="Book Antiqua" w:cs="Arial"/>
          <w:sz w:val="24"/>
          <w:szCs w:val="24"/>
        </w:rPr>
        <w:t>.</w:t>
      </w:r>
      <w:r w:rsidR="001B525C" w:rsidRPr="008F043B">
        <w:rPr>
          <w:rFonts w:ascii="Book Antiqua" w:hAnsi="Book Antiqua" w:cs="Arial"/>
          <w:sz w:val="24"/>
          <w:szCs w:val="24"/>
        </w:rPr>
        <w:t xml:space="preserve"> </w:t>
      </w:r>
      <w:r w:rsidR="0077717C" w:rsidRPr="008F043B">
        <w:rPr>
          <w:rFonts w:ascii="Book Antiqua" w:hAnsi="Book Antiqua" w:cs="Arial"/>
          <w:sz w:val="24"/>
          <w:szCs w:val="24"/>
        </w:rPr>
        <w:t>As the model was intended to serve</w:t>
      </w:r>
      <w:r w:rsidR="002C6988" w:rsidRPr="008F043B">
        <w:rPr>
          <w:rFonts w:ascii="Book Antiqua" w:hAnsi="Book Antiqua" w:cs="Arial"/>
          <w:sz w:val="24"/>
          <w:szCs w:val="24"/>
        </w:rPr>
        <w:t xml:space="preserve"> as a pre-operative patient counselling too</w:t>
      </w:r>
      <w:r w:rsidR="0077717C" w:rsidRPr="008F043B">
        <w:rPr>
          <w:rFonts w:ascii="Book Antiqua" w:hAnsi="Book Antiqua" w:cs="Arial"/>
          <w:sz w:val="24"/>
          <w:szCs w:val="24"/>
        </w:rPr>
        <w:t>l, intra-operative findings</w:t>
      </w:r>
      <w:r w:rsidR="002C6988" w:rsidRPr="008F043B">
        <w:rPr>
          <w:rFonts w:ascii="Book Antiqua" w:hAnsi="Book Antiqua" w:cs="Arial"/>
          <w:sz w:val="24"/>
          <w:szCs w:val="24"/>
        </w:rPr>
        <w:t xml:space="preserve"> and </w:t>
      </w:r>
      <w:r w:rsidR="0077717C" w:rsidRPr="008F043B">
        <w:rPr>
          <w:rFonts w:ascii="Book Antiqua" w:hAnsi="Book Antiqua" w:cs="Arial"/>
          <w:sz w:val="24"/>
          <w:szCs w:val="24"/>
        </w:rPr>
        <w:t xml:space="preserve">information only available following final histopathological examination of the resected specimen </w:t>
      </w:r>
      <w:r w:rsidR="002C6988" w:rsidRPr="008F043B">
        <w:rPr>
          <w:rFonts w:ascii="Book Antiqua" w:hAnsi="Book Antiqua" w:cs="Arial"/>
          <w:sz w:val="24"/>
          <w:szCs w:val="24"/>
        </w:rPr>
        <w:t>wer</w:t>
      </w:r>
      <w:r w:rsidR="0077717C" w:rsidRPr="008F043B">
        <w:rPr>
          <w:rFonts w:ascii="Book Antiqua" w:hAnsi="Book Antiqua" w:cs="Arial"/>
          <w:sz w:val="24"/>
          <w:szCs w:val="24"/>
        </w:rPr>
        <w:t>e not included in the analysis.</w:t>
      </w:r>
    </w:p>
    <w:p w:rsidR="00E3272C" w:rsidRPr="008F043B" w:rsidRDefault="001B525C"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D</w:t>
      </w:r>
      <w:r w:rsidR="006E5E46" w:rsidRPr="008F043B">
        <w:rPr>
          <w:rFonts w:ascii="Book Antiqua" w:hAnsi="Book Antiqua" w:cs="Arial"/>
          <w:sz w:val="24"/>
          <w:szCs w:val="24"/>
        </w:rPr>
        <w:t xml:space="preserve">etermination of the local stage of colorectal cancer can be </w:t>
      </w:r>
      <w:r w:rsidR="00DD6615" w:rsidRPr="008F043B">
        <w:rPr>
          <w:rFonts w:ascii="Book Antiqua" w:hAnsi="Book Antiqua" w:cs="Arial"/>
          <w:sz w:val="24"/>
          <w:szCs w:val="24"/>
        </w:rPr>
        <w:t>difficult</w:t>
      </w:r>
      <w:r w:rsidR="006E5E46" w:rsidRPr="008F043B">
        <w:rPr>
          <w:rFonts w:ascii="Book Antiqua" w:hAnsi="Book Antiqua" w:cs="Arial"/>
          <w:sz w:val="24"/>
          <w:szCs w:val="24"/>
        </w:rPr>
        <w:t xml:space="preserve"> before surgery. A recent meta-analysis of 13 studies show</w:t>
      </w:r>
      <w:r w:rsidR="0077717C" w:rsidRPr="008F043B">
        <w:rPr>
          <w:rFonts w:ascii="Book Antiqua" w:hAnsi="Book Antiqua" w:cs="Arial"/>
          <w:sz w:val="24"/>
          <w:szCs w:val="24"/>
        </w:rPr>
        <w:t>ed that computed tomography</w:t>
      </w:r>
      <w:r w:rsidR="006E5E46" w:rsidRPr="008F043B">
        <w:rPr>
          <w:rFonts w:ascii="Book Antiqua" w:hAnsi="Book Antiqua" w:cs="Arial"/>
          <w:sz w:val="24"/>
          <w:szCs w:val="24"/>
        </w:rPr>
        <w:t xml:space="preserve"> had good overall sensitivity of 90</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at differentiating T1-T2 from T3-T4 colonic tumors</w:t>
      </w:r>
      <w:r w:rsidR="00E278F7" w:rsidRPr="008F043B">
        <w:rPr>
          <w:rFonts w:ascii="Book Antiqua" w:hAnsi="Book Antiqua" w:cs="Arial"/>
          <w:sz w:val="24"/>
          <w:szCs w:val="24"/>
          <w:vertAlign w:val="superscript"/>
        </w:rPr>
        <w:t>[25]</w:t>
      </w:r>
      <w:r w:rsidR="006E5E46" w:rsidRPr="008F043B">
        <w:rPr>
          <w:rFonts w:ascii="Book Antiqua" w:hAnsi="Book Antiqua" w:cs="Arial"/>
          <w:sz w:val="24"/>
          <w:szCs w:val="24"/>
        </w:rPr>
        <w:t>, although a lower specificity estimate of 69</w:t>
      </w:r>
      <w:r w:rsidR="00E278F7" w:rsidRPr="008F043B">
        <w:rPr>
          <w:rFonts w:ascii="Book Antiqua" w:hAnsi="Book Antiqua" w:cs="Arial"/>
          <w:sz w:val="24"/>
          <w:szCs w:val="24"/>
        </w:rPr>
        <w:t>%</w:t>
      </w:r>
      <w:r w:rsidR="006E5E46" w:rsidRPr="008F043B">
        <w:rPr>
          <w:rFonts w:ascii="Book Antiqua" w:hAnsi="Book Antiqua" w:cs="Arial"/>
          <w:sz w:val="24"/>
          <w:szCs w:val="24"/>
        </w:rPr>
        <w:t xml:space="preserve"> likely stemmed from radiologists interpreting benign pericolic desmoplastic reaction as tumor invasion to reduce the risk of understaging.</w:t>
      </w:r>
      <w:r w:rsidR="00B21404" w:rsidRPr="008F043B">
        <w:rPr>
          <w:rFonts w:ascii="Book Antiqua" w:hAnsi="Book Antiqua" w:cs="Arial"/>
          <w:sz w:val="24"/>
          <w:szCs w:val="24"/>
        </w:rPr>
        <w:t xml:space="preserve"> Nodal stage prediction pre-operatively is even </w:t>
      </w:r>
      <w:r w:rsidR="00C226BF" w:rsidRPr="008F043B">
        <w:rPr>
          <w:rFonts w:ascii="Book Antiqua" w:hAnsi="Book Antiqua" w:cs="Arial"/>
          <w:sz w:val="24"/>
          <w:szCs w:val="24"/>
        </w:rPr>
        <w:t xml:space="preserve">less </w:t>
      </w:r>
      <w:r w:rsidR="00B21404" w:rsidRPr="008F043B">
        <w:rPr>
          <w:rFonts w:ascii="Book Antiqua" w:hAnsi="Book Antiqua" w:cs="Arial"/>
          <w:sz w:val="24"/>
          <w:szCs w:val="24"/>
        </w:rPr>
        <w:t>precise and this was</w:t>
      </w:r>
      <w:r w:rsidR="00C226BF" w:rsidRPr="008F043B">
        <w:rPr>
          <w:rFonts w:ascii="Book Antiqua" w:hAnsi="Book Antiqua" w:cs="Arial"/>
          <w:sz w:val="24"/>
          <w:szCs w:val="24"/>
        </w:rPr>
        <w:t xml:space="preserve"> therefore</w:t>
      </w:r>
      <w:r w:rsidR="00B21404" w:rsidRPr="008F043B">
        <w:rPr>
          <w:rFonts w:ascii="Book Antiqua" w:hAnsi="Book Antiqua" w:cs="Arial"/>
          <w:sz w:val="24"/>
          <w:szCs w:val="24"/>
        </w:rPr>
        <w:t xml:space="preserve"> not included in the univariate analysis.</w:t>
      </w:r>
    </w:p>
    <w:p w:rsidR="0073710F" w:rsidRPr="008F043B" w:rsidRDefault="00F8462F"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Of all comorbidities analy</w:t>
      </w:r>
      <w:r w:rsidR="00B64188" w:rsidRPr="008F043B">
        <w:rPr>
          <w:rFonts w:ascii="Book Antiqua" w:hAnsi="Book Antiqua" w:cs="Arial"/>
          <w:sz w:val="24"/>
          <w:szCs w:val="24"/>
        </w:rPr>
        <w:t>z</w:t>
      </w:r>
      <w:r w:rsidRPr="008F043B">
        <w:rPr>
          <w:rFonts w:ascii="Book Antiqua" w:hAnsi="Book Antiqua" w:cs="Arial"/>
          <w:sz w:val="24"/>
          <w:szCs w:val="24"/>
        </w:rPr>
        <w:t>ed</w:t>
      </w:r>
      <w:r w:rsidR="001704CD" w:rsidRPr="008F043B">
        <w:rPr>
          <w:rFonts w:ascii="Book Antiqua" w:hAnsi="Book Antiqua" w:cs="Arial"/>
          <w:sz w:val="24"/>
          <w:szCs w:val="24"/>
        </w:rPr>
        <w:t xml:space="preserve"> (</w:t>
      </w:r>
      <w:r w:rsidR="00E278F7" w:rsidRPr="008F043B">
        <w:rPr>
          <w:rFonts w:ascii="Book Antiqua" w:hAnsi="Book Antiqua" w:cs="Arial"/>
          <w:sz w:val="24"/>
          <w:szCs w:val="24"/>
        </w:rPr>
        <w:t xml:space="preserve">Table 3), </w:t>
      </w:r>
      <w:r w:rsidRPr="008F043B">
        <w:rPr>
          <w:rFonts w:ascii="Book Antiqua" w:hAnsi="Book Antiqua" w:cs="Arial"/>
          <w:sz w:val="24"/>
          <w:szCs w:val="24"/>
        </w:rPr>
        <w:t xml:space="preserve">only </w:t>
      </w:r>
      <w:r w:rsidR="001B525C" w:rsidRPr="008F043B">
        <w:rPr>
          <w:rFonts w:ascii="Book Antiqua" w:hAnsi="Book Antiqua" w:cs="Arial"/>
          <w:sz w:val="24"/>
          <w:szCs w:val="24"/>
        </w:rPr>
        <w:t>COPD</w:t>
      </w:r>
      <w:r w:rsidR="00CA1E96" w:rsidRPr="008F043B">
        <w:rPr>
          <w:rFonts w:ascii="Book Antiqua" w:hAnsi="Book Antiqua" w:cs="Arial"/>
          <w:sz w:val="24"/>
          <w:szCs w:val="24"/>
        </w:rPr>
        <w:t xml:space="preserve"> </w:t>
      </w:r>
      <w:r w:rsidR="00572866" w:rsidRPr="008F043B">
        <w:rPr>
          <w:rFonts w:ascii="Book Antiqua" w:hAnsi="Book Antiqua" w:cs="Arial"/>
          <w:sz w:val="24"/>
          <w:szCs w:val="24"/>
        </w:rPr>
        <w:t xml:space="preserve">remained significant </w:t>
      </w:r>
      <w:r w:rsidR="002C6988" w:rsidRPr="008F043B">
        <w:rPr>
          <w:rFonts w:ascii="Book Antiqua" w:hAnsi="Book Antiqua" w:cs="Arial"/>
          <w:sz w:val="24"/>
          <w:szCs w:val="24"/>
        </w:rPr>
        <w:t xml:space="preserve">for poorer OS </w:t>
      </w:r>
      <w:r w:rsidR="00572866" w:rsidRPr="008F043B">
        <w:rPr>
          <w:rFonts w:ascii="Book Antiqua" w:hAnsi="Book Antiqua" w:cs="Arial"/>
          <w:sz w:val="24"/>
          <w:szCs w:val="24"/>
        </w:rPr>
        <w:t xml:space="preserve">on multivariate analysis. </w:t>
      </w:r>
      <w:r w:rsidR="001B525C" w:rsidRPr="008F043B">
        <w:rPr>
          <w:rFonts w:ascii="Book Antiqua" w:hAnsi="Book Antiqua" w:cs="Arial"/>
          <w:sz w:val="24"/>
          <w:szCs w:val="24"/>
        </w:rPr>
        <w:t>While COPD is known to confer a</w:t>
      </w:r>
      <w:r w:rsidR="008572BD" w:rsidRPr="008F043B">
        <w:rPr>
          <w:rFonts w:ascii="Book Antiqua" w:hAnsi="Book Antiqua" w:cs="Arial"/>
          <w:sz w:val="24"/>
          <w:szCs w:val="24"/>
        </w:rPr>
        <w:t xml:space="preserve"> higher</w:t>
      </w:r>
      <w:r w:rsidR="001B525C" w:rsidRPr="008F043B">
        <w:rPr>
          <w:rFonts w:ascii="Book Antiqua" w:hAnsi="Book Antiqua" w:cs="Arial"/>
          <w:sz w:val="24"/>
          <w:szCs w:val="24"/>
        </w:rPr>
        <w:t xml:space="preserve"> risk of </w:t>
      </w:r>
      <w:r w:rsidR="008572BD" w:rsidRPr="008F043B">
        <w:rPr>
          <w:rFonts w:ascii="Book Antiqua" w:hAnsi="Book Antiqua" w:cs="Arial"/>
          <w:sz w:val="24"/>
          <w:szCs w:val="24"/>
        </w:rPr>
        <w:t xml:space="preserve">early </w:t>
      </w:r>
      <w:r w:rsidR="001B525C" w:rsidRPr="008F043B">
        <w:rPr>
          <w:rFonts w:ascii="Book Antiqua" w:hAnsi="Book Antiqua" w:cs="Arial"/>
          <w:sz w:val="24"/>
          <w:szCs w:val="24"/>
        </w:rPr>
        <w:t>morbidity and mortality</w:t>
      </w:r>
      <w:r w:rsidR="008572BD" w:rsidRPr="008F043B">
        <w:rPr>
          <w:rFonts w:ascii="Book Antiqua" w:hAnsi="Book Antiqua" w:cs="Arial"/>
          <w:sz w:val="24"/>
          <w:szCs w:val="24"/>
        </w:rPr>
        <w:t xml:space="preserve"> following abdominal surgery</w:t>
      </w:r>
      <w:r w:rsidR="00E278F7" w:rsidRPr="008F043B">
        <w:rPr>
          <w:rFonts w:ascii="Book Antiqua" w:hAnsi="Book Antiqua" w:cs="Arial"/>
          <w:sz w:val="24"/>
          <w:szCs w:val="24"/>
          <w:vertAlign w:val="superscript"/>
        </w:rPr>
        <w:t>[26]</w:t>
      </w:r>
      <w:r w:rsidR="008572BD" w:rsidRPr="008F043B">
        <w:rPr>
          <w:rFonts w:ascii="Book Antiqua" w:hAnsi="Book Antiqua" w:cs="Arial"/>
          <w:sz w:val="24"/>
          <w:szCs w:val="24"/>
        </w:rPr>
        <w:t>, longer term survival may be</w:t>
      </w:r>
      <w:r w:rsidR="002C6988" w:rsidRPr="008F043B">
        <w:rPr>
          <w:rFonts w:ascii="Book Antiqua" w:hAnsi="Book Antiqua" w:cs="Arial"/>
          <w:sz w:val="24"/>
          <w:szCs w:val="24"/>
        </w:rPr>
        <w:t xml:space="preserve"> adversely</w:t>
      </w:r>
      <w:r w:rsidR="008572BD" w:rsidRPr="008F043B">
        <w:rPr>
          <w:rFonts w:ascii="Book Antiqua" w:hAnsi="Book Antiqua" w:cs="Arial"/>
          <w:sz w:val="24"/>
          <w:szCs w:val="24"/>
        </w:rPr>
        <w:t xml:space="preserve"> influenced by associated pulmonary hypertension as well as </w:t>
      </w:r>
      <w:r w:rsidR="00D05AAD" w:rsidRPr="008F043B">
        <w:rPr>
          <w:rFonts w:ascii="Book Antiqua" w:hAnsi="Book Antiqua" w:cs="Arial"/>
          <w:sz w:val="24"/>
          <w:szCs w:val="24"/>
        </w:rPr>
        <w:t xml:space="preserve">the </w:t>
      </w:r>
      <w:r w:rsidR="008572BD" w:rsidRPr="008F043B">
        <w:rPr>
          <w:rFonts w:ascii="Book Antiqua" w:hAnsi="Book Antiqua" w:cs="Arial"/>
          <w:sz w:val="24"/>
          <w:szCs w:val="24"/>
        </w:rPr>
        <w:t>extra-pulmonary inflammatory effects of the disease</w:t>
      </w:r>
      <w:r w:rsidR="00E278F7" w:rsidRPr="008F043B">
        <w:rPr>
          <w:rFonts w:ascii="Book Antiqua" w:hAnsi="Book Antiqua" w:cs="Arial"/>
          <w:sz w:val="24"/>
          <w:szCs w:val="24"/>
          <w:vertAlign w:val="superscript"/>
        </w:rPr>
        <w:t>[27]</w:t>
      </w:r>
      <w:r w:rsidR="008572BD" w:rsidRPr="008F043B">
        <w:rPr>
          <w:rFonts w:ascii="Book Antiqua" w:hAnsi="Book Antiqua" w:cs="Arial"/>
          <w:sz w:val="24"/>
          <w:szCs w:val="24"/>
        </w:rPr>
        <w:t>.</w:t>
      </w:r>
      <w:r w:rsidR="00401E57" w:rsidRPr="008F043B">
        <w:rPr>
          <w:rFonts w:ascii="Book Antiqua" w:hAnsi="Book Antiqua" w:cs="Arial"/>
          <w:sz w:val="24"/>
          <w:szCs w:val="24"/>
        </w:rPr>
        <w:t xml:space="preserve"> </w:t>
      </w:r>
      <w:r w:rsidR="0077717C" w:rsidRPr="008F043B">
        <w:rPr>
          <w:rFonts w:ascii="Book Antiqua" w:hAnsi="Book Antiqua" w:cs="Arial"/>
          <w:sz w:val="24"/>
          <w:szCs w:val="24"/>
        </w:rPr>
        <w:t xml:space="preserve">Active smoking per se did not prove significant on univariate analysis.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Interestingly</w:t>
      </w:r>
      <w:r w:rsidR="00153AB9" w:rsidRPr="008F043B">
        <w:rPr>
          <w:rFonts w:ascii="Book Antiqua" w:hAnsi="Book Antiqua" w:cs="Arial"/>
          <w:sz w:val="24"/>
          <w:szCs w:val="24"/>
        </w:rPr>
        <w:t xml:space="preserve">, </w:t>
      </w:r>
      <w:r w:rsidRPr="008F043B">
        <w:rPr>
          <w:rFonts w:ascii="Book Antiqua" w:hAnsi="Book Antiqua" w:cs="Arial"/>
          <w:sz w:val="24"/>
          <w:szCs w:val="24"/>
        </w:rPr>
        <w:t xml:space="preserve">age did not significantly </w:t>
      </w:r>
      <w:r w:rsidR="00CD4885" w:rsidRPr="008F043B">
        <w:rPr>
          <w:rFonts w:ascii="Book Antiqua" w:hAnsi="Book Antiqua" w:cs="Arial"/>
          <w:sz w:val="24"/>
          <w:szCs w:val="24"/>
        </w:rPr>
        <w:t xml:space="preserve">influence </w:t>
      </w:r>
      <w:r w:rsidRPr="008F043B">
        <w:rPr>
          <w:rFonts w:ascii="Book Antiqua" w:hAnsi="Book Antiqua" w:cs="Arial"/>
          <w:sz w:val="24"/>
          <w:szCs w:val="24"/>
        </w:rPr>
        <w:t>OS on multivariate analysis, unlike in previous studies</w:t>
      </w:r>
      <w:r w:rsidR="00E278F7" w:rsidRPr="008F043B">
        <w:rPr>
          <w:rFonts w:ascii="Book Antiqua" w:hAnsi="Book Antiqua" w:cs="Arial"/>
          <w:sz w:val="24"/>
          <w:szCs w:val="24"/>
          <w:vertAlign w:val="superscript"/>
        </w:rPr>
        <w:t>[12,22]</w:t>
      </w:r>
      <w:r w:rsidRPr="008F043B">
        <w:rPr>
          <w:rFonts w:ascii="Book Antiqua" w:hAnsi="Book Antiqua" w:cs="Arial"/>
          <w:sz w:val="24"/>
          <w:szCs w:val="24"/>
        </w:rPr>
        <w:t>.</w:t>
      </w:r>
      <w:r w:rsidR="008F043B">
        <w:rPr>
          <w:rFonts w:ascii="Book Antiqua" w:hAnsi="Book Antiqua" w:cs="Arial"/>
          <w:sz w:val="24"/>
          <w:szCs w:val="24"/>
        </w:rPr>
        <w:t xml:space="preserve"> </w:t>
      </w:r>
      <w:r w:rsidR="00CD4885" w:rsidRPr="008F043B">
        <w:rPr>
          <w:rFonts w:ascii="Book Antiqua" w:hAnsi="Book Antiqua" w:cs="Arial"/>
          <w:sz w:val="24"/>
          <w:szCs w:val="24"/>
        </w:rPr>
        <w:t>This</w:t>
      </w:r>
      <w:r w:rsidR="0084555E" w:rsidRPr="008F043B">
        <w:rPr>
          <w:rFonts w:ascii="Book Antiqua" w:hAnsi="Book Antiqua" w:cs="Arial"/>
          <w:sz w:val="24"/>
          <w:szCs w:val="24"/>
        </w:rPr>
        <w:t xml:space="preserve"> </w:t>
      </w:r>
      <w:r w:rsidR="0073710F" w:rsidRPr="008F043B">
        <w:rPr>
          <w:rFonts w:ascii="Book Antiqua" w:hAnsi="Book Antiqua" w:cs="Arial"/>
          <w:sz w:val="24"/>
          <w:szCs w:val="24"/>
        </w:rPr>
        <w:t>demonstrates</w:t>
      </w:r>
      <w:r w:rsidR="0077717C" w:rsidRPr="008F043B">
        <w:rPr>
          <w:rFonts w:ascii="Book Antiqua" w:hAnsi="Book Antiqua" w:cs="Arial"/>
          <w:sz w:val="24"/>
          <w:szCs w:val="24"/>
        </w:rPr>
        <w:t xml:space="preserve"> that advanced age alone</w:t>
      </w:r>
      <w:r w:rsidR="00153AB9" w:rsidRPr="008F043B">
        <w:rPr>
          <w:rFonts w:ascii="Book Antiqua" w:hAnsi="Book Antiqua" w:cs="Arial"/>
          <w:sz w:val="24"/>
          <w:szCs w:val="24"/>
        </w:rPr>
        <w:t xml:space="preserve"> without</w:t>
      </w:r>
      <w:r w:rsidR="00961F54" w:rsidRPr="008F043B">
        <w:rPr>
          <w:rFonts w:ascii="Book Antiqua" w:hAnsi="Book Antiqua" w:cs="Arial"/>
          <w:sz w:val="24"/>
          <w:szCs w:val="24"/>
        </w:rPr>
        <w:t xml:space="preserve"> the presence of</w:t>
      </w:r>
      <w:r w:rsidR="00153AB9" w:rsidRPr="008F043B">
        <w:rPr>
          <w:rFonts w:ascii="Book Antiqua" w:hAnsi="Book Antiqua" w:cs="Arial"/>
          <w:sz w:val="24"/>
          <w:szCs w:val="24"/>
        </w:rPr>
        <w:t xml:space="preserve"> other predictors will not necessarily lead to a poorer outcome and should not be a contraindication to major resection.</w:t>
      </w:r>
      <w:r w:rsidRPr="008F043B">
        <w:rPr>
          <w:rFonts w:ascii="Book Antiqua" w:hAnsi="Book Antiqua" w:cs="Arial"/>
          <w:sz w:val="24"/>
          <w:szCs w:val="24"/>
        </w:rPr>
        <w:t xml:space="preserve"> </w:t>
      </w:r>
    </w:p>
    <w:p w:rsidR="00C04D71" w:rsidRPr="008F043B" w:rsidRDefault="006E5E46"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The </w:t>
      </w:r>
      <w:r w:rsidR="00153AB9" w:rsidRPr="008F043B">
        <w:rPr>
          <w:rFonts w:ascii="Book Antiqua" w:hAnsi="Book Antiqua" w:cs="Arial"/>
          <w:sz w:val="24"/>
          <w:szCs w:val="24"/>
        </w:rPr>
        <w:t>Singapore and Korean</w:t>
      </w:r>
      <w:r w:rsidRPr="008F043B">
        <w:rPr>
          <w:rFonts w:ascii="Book Antiqua" w:hAnsi="Book Antiqua" w:cs="Arial"/>
          <w:sz w:val="24"/>
          <w:szCs w:val="24"/>
        </w:rPr>
        <w:t xml:space="preserve"> cohorts were similar in terms of patient age, cancer location and tumor differentiation. Disparity in survival between the populations was likely a result of a larger distribution of adv</w:t>
      </w:r>
      <w:r w:rsidR="0077717C" w:rsidRPr="008F043B">
        <w:rPr>
          <w:rFonts w:ascii="Book Antiqua" w:hAnsi="Book Antiqua" w:cs="Arial"/>
          <w:sz w:val="24"/>
          <w:szCs w:val="24"/>
        </w:rPr>
        <w:t>anced cancers in the Singapore</w:t>
      </w:r>
      <w:r w:rsidRPr="008F043B">
        <w:rPr>
          <w:rFonts w:ascii="Book Antiqua" w:hAnsi="Book Antiqua" w:cs="Arial"/>
          <w:sz w:val="24"/>
          <w:szCs w:val="24"/>
        </w:rPr>
        <w:t xml:space="preserve"> group; 18.2</w:t>
      </w:r>
      <w:r w:rsidR="00E278F7" w:rsidRPr="008F043B">
        <w:rPr>
          <w:rFonts w:ascii="Book Antiqua" w:hAnsi="Book Antiqua" w:cs="Arial"/>
          <w:sz w:val="24"/>
          <w:szCs w:val="24"/>
        </w:rPr>
        <w:t>%</w:t>
      </w:r>
      <w:r w:rsidRPr="008F043B">
        <w:rPr>
          <w:rFonts w:ascii="Book Antiqua" w:hAnsi="Book Antiqua" w:cs="Arial"/>
          <w:sz w:val="24"/>
          <w:szCs w:val="24"/>
        </w:rPr>
        <w:t xml:space="preserve"> </w:t>
      </w:r>
      <w:r w:rsidRPr="008F043B">
        <w:rPr>
          <w:rFonts w:ascii="Book Antiqua" w:hAnsi="Book Antiqua" w:cs="Arial"/>
          <w:i/>
          <w:sz w:val="24"/>
          <w:szCs w:val="24"/>
        </w:rPr>
        <w:t>v</w:t>
      </w:r>
      <w:r w:rsidR="00153AB9" w:rsidRPr="008F043B">
        <w:rPr>
          <w:rFonts w:ascii="Book Antiqua" w:hAnsi="Book Antiqua" w:cs="Arial"/>
          <w:i/>
          <w:sz w:val="24"/>
          <w:szCs w:val="24"/>
        </w:rPr>
        <w:t>s</w:t>
      </w:r>
      <w:r w:rsidRPr="008F043B">
        <w:rPr>
          <w:rFonts w:ascii="Book Antiqua" w:hAnsi="Book Antiqua" w:cs="Arial"/>
          <w:sz w:val="24"/>
          <w:szCs w:val="24"/>
        </w:rPr>
        <w:t xml:space="preserve"> 11.5</w:t>
      </w:r>
      <w:r w:rsidR="00E278F7" w:rsidRPr="008F043B">
        <w:rPr>
          <w:rFonts w:ascii="Book Antiqua" w:hAnsi="Book Antiqua" w:cs="Arial"/>
          <w:sz w:val="24"/>
          <w:szCs w:val="24"/>
        </w:rPr>
        <w:t>%</w:t>
      </w:r>
      <w:r w:rsidRPr="008F043B">
        <w:rPr>
          <w:rFonts w:ascii="Book Antiqua" w:hAnsi="Book Antiqua" w:cs="Arial"/>
          <w:sz w:val="24"/>
          <w:szCs w:val="24"/>
        </w:rPr>
        <w:t xml:space="preserve"> had T4 tumo</w:t>
      </w:r>
      <w:r w:rsidR="00492D38" w:rsidRPr="008F043B">
        <w:rPr>
          <w:rFonts w:ascii="Book Antiqua" w:hAnsi="Book Antiqua" w:cs="Arial"/>
          <w:sz w:val="24"/>
          <w:szCs w:val="24"/>
        </w:rPr>
        <w:t>r</w:t>
      </w:r>
      <w:r w:rsidRPr="008F043B">
        <w:rPr>
          <w:rFonts w:ascii="Book Antiqua" w:hAnsi="Book Antiqua" w:cs="Arial"/>
          <w:sz w:val="24"/>
          <w:szCs w:val="24"/>
        </w:rPr>
        <w:t>s, and 19.1</w:t>
      </w:r>
      <w:r w:rsidR="00E278F7" w:rsidRPr="008F043B">
        <w:rPr>
          <w:rFonts w:ascii="Book Antiqua" w:hAnsi="Book Antiqua" w:cs="Arial"/>
          <w:sz w:val="24"/>
          <w:szCs w:val="24"/>
        </w:rPr>
        <w:t>%</w:t>
      </w:r>
      <w:r w:rsidRPr="008F043B">
        <w:rPr>
          <w:rFonts w:ascii="Book Antiqua" w:hAnsi="Book Antiqua" w:cs="Arial"/>
          <w:sz w:val="24"/>
          <w:szCs w:val="24"/>
        </w:rPr>
        <w:t xml:space="preserve"> </w:t>
      </w:r>
      <w:r w:rsidRPr="008F043B">
        <w:rPr>
          <w:rFonts w:ascii="Book Antiqua" w:hAnsi="Book Antiqua" w:cs="Arial"/>
          <w:i/>
          <w:sz w:val="24"/>
          <w:szCs w:val="24"/>
        </w:rPr>
        <w:t>v</w:t>
      </w:r>
      <w:r w:rsidR="00153AB9" w:rsidRPr="008F043B">
        <w:rPr>
          <w:rFonts w:ascii="Book Antiqua" w:hAnsi="Book Antiqua" w:cs="Arial"/>
          <w:i/>
          <w:sz w:val="24"/>
          <w:szCs w:val="24"/>
        </w:rPr>
        <w:t>s</w:t>
      </w:r>
      <w:r w:rsidRPr="008F043B">
        <w:rPr>
          <w:rFonts w:ascii="Book Antiqua" w:hAnsi="Book Antiqua" w:cs="Arial"/>
          <w:sz w:val="24"/>
          <w:szCs w:val="24"/>
        </w:rPr>
        <w:t xml:space="preserve"> 10.9</w:t>
      </w:r>
      <w:r w:rsidR="00E278F7" w:rsidRPr="008F043B">
        <w:rPr>
          <w:rFonts w:ascii="Book Antiqua" w:hAnsi="Book Antiqua" w:cs="Arial"/>
          <w:sz w:val="24"/>
          <w:szCs w:val="24"/>
        </w:rPr>
        <w:t>%</w:t>
      </w:r>
      <w:r w:rsidRPr="008F043B">
        <w:rPr>
          <w:rFonts w:ascii="Book Antiqua" w:hAnsi="Book Antiqua" w:cs="Arial"/>
          <w:sz w:val="24"/>
          <w:szCs w:val="24"/>
        </w:rPr>
        <w:t xml:space="preserve"> had N2 disease. Median pre-operative CEA levels were also significantly higher in the SGH cohort (4.3 </w:t>
      </w:r>
      <w:r w:rsidR="00D4386F" w:rsidRPr="008F043B">
        <w:rPr>
          <w:rFonts w:ascii="Book Antiqua" w:hAnsi="Book Antiqua" w:cs="Arial"/>
          <w:sz w:val="24"/>
          <w:szCs w:val="24"/>
        </w:rPr>
        <w:t>µg/L</w:t>
      </w:r>
      <w:r w:rsidR="00D4386F" w:rsidRPr="008F043B">
        <w:rPr>
          <w:rFonts w:ascii="Book Antiqua" w:hAnsi="Book Antiqua" w:cs="Arial"/>
          <w:i/>
          <w:sz w:val="24"/>
          <w:szCs w:val="24"/>
        </w:rPr>
        <w:t xml:space="preserve"> </w:t>
      </w:r>
      <w:r w:rsidRPr="008F043B">
        <w:rPr>
          <w:rFonts w:ascii="Book Antiqua" w:hAnsi="Book Antiqua" w:cs="Arial"/>
          <w:i/>
          <w:sz w:val="24"/>
          <w:szCs w:val="24"/>
        </w:rPr>
        <w:t>vs</w:t>
      </w:r>
      <w:r w:rsidRPr="008F043B">
        <w:rPr>
          <w:rFonts w:ascii="Book Antiqua" w:hAnsi="Book Antiqua" w:cs="Arial"/>
          <w:sz w:val="24"/>
          <w:szCs w:val="24"/>
        </w:rPr>
        <w:t xml:space="preserve"> 2.4</w:t>
      </w:r>
      <w:r w:rsidR="00D031D8" w:rsidRPr="008F043B">
        <w:rPr>
          <w:rFonts w:ascii="Book Antiqua" w:hAnsi="Book Antiqua"/>
          <w:sz w:val="24"/>
          <w:szCs w:val="24"/>
        </w:rPr>
        <w:t xml:space="preserve"> </w:t>
      </w:r>
      <w:r w:rsidR="00D031D8" w:rsidRPr="008F043B">
        <w:rPr>
          <w:rFonts w:ascii="Book Antiqua" w:hAnsi="Book Antiqua" w:cs="Arial"/>
          <w:sz w:val="24"/>
          <w:szCs w:val="24"/>
        </w:rPr>
        <w:t>µg/L</w:t>
      </w:r>
      <w:r w:rsidRPr="008F043B">
        <w:rPr>
          <w:rFonts w:ascii="Book Antiqua" w:hAnsi="Book Antiqua" w:cs="Arial"/>
          <w:sz w:val="24"/>
          <w:szCs w:val="24"/>
        </w:rPr>
        <w:t xml:space="preserve">). This may reflect a trend of </w:t>
      </w:r>
      <w:r w:rsidR="00961F54" w:rsidRPr="008F043B">
        <w:rPr>
          <w:rFonts w:ascii="Book Antiqua" w:hAnsi="Book Antiqua" w:cs="Arial"/>
          <w:sz w:val="24"/>
          <w:szCs w:val="24"/>
        </w:rPr>
        <w:t>elderly</w:t>
      </w:r>
      <w:r w:rsidRPr="008F043B">
        <w:rPr>
          <w:rFonts w:ascii="Book Antiqua" w:hAnsi="Book Antiqua" w:cs="Arial"/>
          <w:sz w:val="24"/>
          <w:szCs w:val="24"/>
        </w:rPr>
        <w:t xml:space="preserve"> patients presenting later</w:t>
      </w:r>
      <w:r w:rsidR="00961F54" w:rsidRPr="008F043B">
        <w:rPr>
          <w:rFonts w:ascii="Book Antiqua" w:hAnsi="Book Antiqua" w:cs="Arial"/>
          <w:sz w:val="24"/>
          <w:szCs w:val="24"/>
        </w:rPr>
        <w:t xml:space="preserve"> in the disease process</w:t>
      </w:r>
      <w:r w:rsidR="0077717C" w:rsidRPr="008F043B">
        <w:rPr>
          <w:rFonts w:ascii="Book Antiqua" w:hAnsi="Book Antiqua" w:cs="Arial"/>
          <w:sz w:val="24"/>
          <w:szCs w:val="24"/>
        </w:rPr>
        <w:t xml:space="preserve"> in the Singapore</w:t>
      </w:r>
      <w:r w:rsidRPr="008F043B">
        <w:rPr>
          <w:rFonts w:ascii="Book Antiqua" w:hAnsi="Book Antiqua" w:cs="Arial"/>
          <w:sz w:val="24"/>
          <w:szCs w:val="24"/>
        </w:rPr>
        <w:t xml:space="preserve"> population compared to Korean. </w:t>
      </w:r>
      <w:r w:rsidR="00081F51" w:rsidRPr="008F043B">
        <w:rPr>
          <w:rFonts w:ascii="Book Antiqua" w:hAnsi="Book Antiqua" w:cs="Arial"/>
          <w:sz w:val="24"/>
          <w:szCs w:val="24"/>
        </w:rPr>
        <w:t xml:space="preserve">The advent of national healthcare electronic records implemented in Singapore may also mean that </w:t>
      </w:r>
      <w:r w:rsidR="00146834" w:rsidRPr="008F043B">
        <w:rPr>
          <w:rFonts w:ascii="Book Antiqua" w:hAnsi="Book Antiqua" w:cs="Arial"/>
          <w:sz w:val="24"/>
          <w:szCs w:val="24"/>
        </w:rPr>
        <w:t>mortality</w:t>
      </w:r>
      <w:r w:rsidR="00081F51" w:rsidRPr="008F043B">
        <w:rPr>
          <w:rFonts w:ascii="Book Antiqua" w:hAnsi="Book Antiqua" w:cs="Arial"/>
          <w:sz w:val="24"/>
          <w:szCs w:val="24"/>
        </w:rPr>
        <w:t xml:space="preserve"> events are more readily captured even if they had discontinued follow-up at our institution. </w:t>
      </w:r>
    </w:p>
    <w:p w:rsidR="003A5F74" w:rsidRPr="008F043B" w:rsidRDefault="003A5F74" w:rsidP="008F043B">
      <w:pPr>
        <w:spacing w:after="0" w:line="360" w:lineRule="auto"/>
        <w:contextualSpacing/>
        <w:jc w:val="both"/>
        <w:rPr>
          <w:rFonts w:ascii="Book Antiqua" w:hAnsi="Book Antiqua"/>
          <w:sz w:val="24"/>
          <w:szCs w:val="24"/>
        </w:rPr>
      </w:pPr>
      <w:r w:rsidRPr="008F043B">
        <w:rPr>
          <w:rFonts w:ascii="Book Antiqua" w:hAnsi="Book Antiqua" w:cs="Arial"/>
          <w:sz w:val="24"/>
          <w:szCs w:val="24"/>
        </w:rPr>
        <w:t>Despite the differences</w:t>
      </w:r>
      <w:r w:rsidR="002B59A8" w:rsidRPr="008F043B">
        <w:rPr>
          <w:rFonts w:ascii="Book Antiqua" w:hAnsi="Book Antiqua" w:cs="Arial"/>
          <w:sz w:val="24"/>
          <w:szCs w:val="24"/>
        </w:rPr>
        <w:t xml:space="preserve"> in OS</w:t>
      </w:r>
      <w:r w:rsidR="002556E1" w:rsidRPr="008F043B">
        <w:rPr>
          <w:rFonts w:ascii="Book Antiqua" w:hAnsi="Book Antiqua" w:cs="Arial"/>
          <w:sz w:val="24"/>
          <w:szCs w:val="24"/>
        </w:rPr>
        <w:t xml:space="preserve"> between the Singapore and Korea cohorts</w:t>
      </w:r>
      <w:r w:rsidRPr="008F043B">
        <w:rPr>
          <w:rFonts w:ascii="Book Antiqua" w:hAnsi="Book Antiqua" w:cs="Arial"/>
          <w:sz w:val="24"/>
          <w:szCs w:val="24"/>
        </w:rPr>
        <w:t>,</w:t>
      </w:r>
      <w:r w:rsidR="003B6787" w:rsidRPr="008F043B">
        <w:rPr>
          <w:rFonts w:ascii="Book Antiqua" w:hAnsi="Book Antiqua" w:cs="Arial"/>
          <w:sz w:val="24"/>
          <w:szCs w:val="24"/>
        </w:rPr>
        <w:t xml:space="preserve"> observably distinct</w:t>
      </w:r>
      <w:r w:rsidRPr="008F043B">
        <w:rPr>
          <w:rFonts w:ascii="Book Antiqua" w:hAnsi="Book Antiqua" w:cs="Arial"/>
          <w:sz w:val="24"/>
          <w:szCs w:val="24"/>
        </w:rPr>
        <w:t xml:space="preserve"> separation between</w:t>
      </w:r>
      <w:r w:rsidR="003B6787" w:rsidRPr="008F043B">
        <w:rPr>
          <w:rFonts w:ascii="Book Antiqua" w:hAnsi="Book Antiqua" w:cs="Arial"/>
          <w:sz w:val="24"/>
          <w:szCs w:val="24"/>
        </w:rPr>
        <w:t xml:space="preserve"> survival curves was</w:t>
      </w:r>
      <w:r w:rsidRPr="008F043B">
        <w:rPr>
          <w:rFonts w:ascii="Book Antiqua" w:hAnsi="Book Antiqua" w:cs="Arial"/>
          <w:sz w:val="24"/>
          <w:szCs w:val="24"/>
        </w:rPr>
        <w:t xml:space="preserve"> </w:t>
      </w:r>
      <w:r w:rsidR="003B6787" w:rsidRPr="008F043B">
        <w:rPr>
          <w:rFonts w:ascii="Book Antiqua" w:hAnsi="Book Antiqua" w:cs="Arial"/>
          <w:sz w:val="24"/>
          <w:szCs w:val="24"/>
        </w:rPr>
        <w:t>displayed</w:t>
      </w:r>
      <w:r w:rsidRPr="008F043B">
        <w:rPr>
          <w:rFonts w:ascii="Book Antiqua" w:hAnsi="Book Antiqua" w:cs="Arial"/>
          <w:sz w:val="24"/>
          <w:szCs w:val="24"/>
        </w:rPr>
        <w:t xml:space="preserve"> when the</w:t>
      </w:r>
      <w:r w:rsidR="002556E1" w:rsidRPr="008F043B">
        <w:rPr>
          <w:rFonts w:ascii="Book Antiqua" w:hAnsi="Book Antiqua" w:cs="Arial"/>
          <w:sz w:val="24"/>
          <w:szCs w:val="24"/>
        </w:rPr>
        <w:t xml:space="preserve"> Singapore</w:t>
      </w:r>
      <w:r w:rsidRPr="008F043B">
        <w:rPr>
          <w:rFonts w:ascii="Book Antiqua" w:hAnsi="Book Antiqua" w:cs="Arial"/>
          <w:sz w:val="24"/>
          <w:szCs w:val="24"/>
        </w:rPr>
        <w:t xml:space="preserve"> model was applied to the </w:t>
      </w:r>
      <w:r w:rsidR="002556E1" w:rsidRPr="008F043B">
        <w:rPr>
          <w:rFonts w:ascii="Book Antiqua" w:hAnsi="Book Antiqua" w:cs="Arial"/>
          <w:sz w:val="24"/>
          <w:szCs w:val="24"/>
        </w:rPr>
        <w:t>external</w:t>
      </w:r>
      <w:r w:rsidRPr="008F043B">
        <w:rPr>
          <w:rFonts w:ascii="Book Antiqua" w:hAnsi="Book Antiqua" w:cs="Arial"/>
          <w:sz w:val="24"/>
          <w:szCs w:val="24"/>
        </w:rPr>
        <w:t xml:space="preserve"> </w:t>
      </w:r>
      <w:r w:rsidR="002556E1" w:rsidRPr="008F043B">
        <w:rPr>
          <w:rFonts w:ascii="Book Antiqua" w:hAnsi="Book Antiqua" w:cs="Arial"/>
          <w:sz w:val="24"/>
          <w:szCs w:val="24"/>
        </w:rPr>
        <w:t>population</w:t>
      </w:r>
      <w:r w:rsidR="003B6787" w:rsidRPr="008F043B">
        <w:rPr>
          <w:rFonts w:ascii="Book Antiqua" w:hAnsi="Book Antiqua" w:cs="Arial"/>
          <w:sz w:val="24"/>
          <w:szCs w:val="24"/>
        </w:rPr>
        <w:t xml:space="preserve"> (Fig</w:t>
      </w:r>
      <w:r w:rsidR="00492D38" w:rsidRPr="008F043B">
        <w:rPr>
          <w:rFonts w:ascii="Book Antiqua" w:hAnsi="Book Antiqua" w:cs="Arial"/>
          <w:sz w:val="24"/>
          <w:szCs w:val="24"/>
        </w:rPr>
        <w:t>ure</w:t>
      </w:r>
      <w:r w:rsidR="003B6787" w:rsidRPr="008F043B">
        <w:rPr>
          <w:rFonts w:ascii="Book Antiqua" w:hAnsi="Book Antiqua" w:cs="Arial"/>
          <w:sz w:val="24"/>
          <w:szCs w:val="24"/>
        </w:rPr>
        <w:t xml:space="preserve"> 3).</w:t>
      </w:r>
      <w:r w:rsidRPr="008F043B">
        <w:rPr>
          <w:rFonts w:ascii="Book Antiqua" w:hAnsi="Book Antiqua" w:cs="Arial"/>
          <w:sz w:val="24"/>
          <w:szCs w:val="24"/>
        </w:rPr>
        <w:t xml:space="preserve"> </w:t>
      </w:r>
      <w:r w:rsidR="003B6787" w:rsidRPr="008F043B">
        <w:rPr>
          <w:rFonts w:ascii="Book Antiqua" w:hAnsi="Book Antiqua" w:cs="Arial"/>
          <w:sz w:val="24"/>
          <w:szCs w:val="24"/>
        </w:rPr>
        <w:t xml:space="preserve">This </w:t>
      </w:r>
      <w:r w:rsidRPr="008F043B">
        <w:rPr>
          <w:rFonts w:ascii="Book Antiqua" w:hAnsi="Book Antiqua" w:cs="Arial"/>
          <w:sz w:val="24"/>
          <w:szCs w:val="24"/>
        </w:rPr>
        <w:t>suggest</w:t>
      </w:r>
      <w:r w:rsidR="003B6787" w:rsidRPr="008F043B">
        <w:rPr>
          <w:rFonts w:ascii="Book Antiqua" w:hAnsi="Book Antiqua" w:cs="Arial"/>
          <w:sz w:val="24"/>
          <w:szCs w:val="24"/>
        </w:rPr>
        <w:t>s</w:t>
      </w:r>
      <w:r w:rsidRPr="008F043B">
        <w:rPr>
          <w:rFonts w:ascii="Book Antiqua" w:hAnsi="Book Antiqua" w:cs="Arial"/>
          <w:sz w:val="24"/>
          <w:szCs w:val="24"/>
        </w:rPr>
        <w:t xml:space="preserve"> </w:t>
      </w:r>
      <w:r w:rsidR="00935A96" w:rsidRPr="008F043B">
        <w:rPr>
          <w:rFonts w:ascii="Book Antiqua" w:hAnsi="Book Antiqua" w:cs="Arial"/>
          <w:sz w:val="24"/>
          <w:szCs w:val="24"/>
        </w:rPr>
        <w:t>discriminatory capacity of the</w:t>
      </w:r>
      <w:r w:rsidRPr="008F043B">
        <w:rPr>
          <w:rFonts w:ascii="Book Antiqua" w:hAnsi="Book Antiqua" w:cs="Arial"/>
          <w:sz w:val="24"/>
          <w:szCs w:val="24"/>
        </w:rPr>
        <w:t xml:space="preserve"> </w:t>
      </w:r>
      <w:r w:rsidR="00935A96" w:rsidRPr="008F043B">
        <w:rPr>
          <w:rFonts w:ascii="Book Antiqua" w:hAnsi="Book Antiqua" w:cs="Arial"/>
          <w:sz w:val="24"/>
          <w:szCs w:val="24"/>
        </w:rPr>
        <w:t xml:space="preserve">predictors </w:t>
      </w:r>
      <w:r w:rsidRPr="008F043B">
        <w:rPr>
          <w:rFonts w:ascii="Book Antiqua" w:hAnsi="Book Antiqua" w:cs="Arial"/>
          <w:sz w:val="24"/>
          <w:szCs w:val="24"/>
        </w:rPr>
        <w:t xml:space="preserve">for revealing relative survival differences </w:t>
      </w:r>
      <w:r w:rsidR="003B6787" w:rsidRPr="008F043B">
        <w:rPr>
          <w:rFonts w:ascii="Book Antiqua" w:hAnsi="Book Antiqua" w:cs="Arial"/>
          <w:sz w:val="24"/>
          <w:szCs w:val="24"/>
        </w:rPr>
        <w:t>amongst</w:t>
      </w:r>
      <w:r w:rsidRPr="008F043B">
        <w:rPr>
          <w:rFonts w:ascii="Book Antiqua" w:hAnsi="Book Antiqua" w:cs="Arial"/>
          <w:sz w:val="24"/>
          <w:szCs w:val="24"/>
        </w:rPr>
        <w:t xml:space="preserve"> elderly patients</w:t>
      </w:r>
      <w:r w:rsidR="003B6787" w:rsidRPr="008F043B">
        <w:rPr>
          <w:rFonts w:ascii="Book Antiqua" w:hAnsi="Book Antiqua" w:cs="Arial"/>
          <w:sz w:val="24"/>
          <w:szCs w:val="24"/>
        </w:rPr>
        <w:t xml:space="preserve"> who had undergone surgery for CRC</w:t>
      </w:r>
      <w:r w:rsidRPr="008F043B">
        <w:rPr>
          <w:rFonts w:ascii="Book Antiqua" w:hAnsi="Book Antiqua" w:cs="Arial"/>
          <w:sz w:val="24"/>
          <w:szCs w:val="24"/>
        </w:rPr>
        <w:t>.</w:t>
      </w:r>
      <w:r w:rsidR="008F043B">
        <w:rPr>
          <w:rFonts w:ascii="Book Antiqua" w:hAnsi="Book Antiqua" w:cs="Arial"/>
          <w:sz w:val="24"/>
          <w:szCs w:val="24"/>
        </w:rPr>
        <w:t xml:space="preserve"> </w:t>
      </w:r>
      <w:r w:rsidR="002556E1" w:rsidRPr="008F043B">
        <w:rPr>
          <w:rFonts w:ascii="Book Antiqua" w:hAnsi="Book Antiqua" w:cs="Arial"/>
          <w:sz w:val="24"/>
          <w:szCs w:val="24"/>
        </w:rPr>
        <w:t xml:space="preserve">In absolute terms, however, </w:t>
      </w:r>
      <w:r w:rsidRPr="008F043B">
        <w:rPr>
          <w:rFonts w:ascii="Book Antiqua" w:hAnsi="Book Antiqua" w:cs="Arial"/>
          <w:sz w:val="24"/>
          <w:szCs w:val="24"/>
        </w:rPr>
        <w:t xml:space="preserve">the predicted survival probabilities generated did not match the observed survival profile of the external validation cohort and appeared miscalibrated. </w:t>
      </w:r>
      <w:r w:rsidR="002556E1" w:rsidRPr="008F043B">
        <w:rPr>
          <w:rFonts w:ascii="Book Antiqua" w:hAnsi="Book Antiqua" w:cs="Arial"/>
          <w:sz w:val="24"/>
          <w:szCs w:val="24"/>
        </w:rPr>
        <w:t xml:space="preserve">Regressing the original scores on observed survival in the external cohort allowed for the identification of an appropriate correction factor (beta coefficient). This was used to recalibrate the original scores </w:t>
      </w:r>
      <w:r w:rsidR="008C5B69" w:rsidRPr="008F043B">
        <w:rPr>
          <w:rFonts w:ascii="Book Antiqua" w:hAnsi="Book Antiqua" w:cs="Arial"/>
          <w:sz w:val="24"/>
          <w:szCs w:val="24"/>
        </w:rPr>
        <w:t>following which s</w:t>
      </w:r>
      <w:r w:rsidR="002556E1" w:rsidRPr="008F043B">
        <w:rPr>
          <w:rFonts w:ascii="Book Antiqua" w:hAnsi="Book Antiqua" w:cs="Arial"/>
          <w:sz w:val="24"/>
          <w:szCs w:val="24"/>
        </w:rPr>
        <w:t xml:space="preserve">uccessful </w:t>
      </w:r>
      <w:r w:rsidR="008C5B69" w:rsidRPr="008F043B">
        <w:rPr>
          <w:rFonts w:ascii="Book Antiqua" w:hAnsi="Book Antiqua" w:cs="Arial"/>
          <w:sz w:val="24"/>
          <w:szCs w:val="24"/>
        </w:rPr>
        <w:t>validation</w:t>
      </w:r>
      <w:r w:rsidR="002556E1" w:rsidRPr="008F043B">
        <w:rPr>
          <w:rFonts w:ascii="Book Antiqua" w:hAnsi="Book Antiqua" w:cs="Arial"/>
          <w:sz w:val="24"/>
          <w:szCs w:val="24"/>
        </w:rPr>
        <w:t xml:space="preserve"> was evident in the improved agreement between the observed and predicted survival curves (Fig</w:t>
      </w:r>
      <w:r w:rsidR="00492D38" w:rsidRPr="008F043B">
        <w:rPr>
          <w:rFonts w:ascii="Book Antiqua" w:hAnsi="Book Antiqua" w:cs="Arial"/>
          <w:sz w:val="24"/>
          <w:szCs w:val="24"/>
        </w:rPr>
        <w:t>ure</w:t>
      </w:r>
      <w:r w:rsidR="002556E1" w:rsidRPr="008F043B">
        <w:rPr>
          <w:rFonts w:ascii="Book Antiqua" w:hAnsi="Book Antiqua" w:cs="Arial"/>
          <w:sz w:val="24"/>
          <w:szCs w:val="24"/>
        </w:rPr>
        <w:t xml:space="preserve"> 4). </w:t>
      </w:r>
    </w:p>
    <w:p w:rsidR="0073710F" w:rsidRPr="008F043B" w:rsidRDefault="00E3272C"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 xml:space="preserve">Our </w:t>
      </w:r>
      <w:r w:rsidR="00E278F7" w:rsidRPr="008F043B">
        <w:rPr>
          <w:rFonts w:ascii="Book Antiqua" w:hAnsi="Book Antiqua" w:cs="Arial"/>
          <w:sz w:val="24"/>
          <w:szCs w:val="24"/>
        </w:rPr>
        <w:t xml:space="preserve">study was subject to the limitations and bias inherent in observational retrospective </w:t>
      </w:r>
      <w:r w:rsidR="0073710F" w:rsidRPr="008F043B">
        <w:rPr>
          <w:rFonts w:ascii="Book Antiqua" w:hAnsi="Book Antiqua" w:cs="Arial"/>
          <w:sz w:val="24"/>
          <w:szCs w:val="24"/>
        </w:rPr>
        <w:t>research</w:t>
      </w:r>
      <w:r w:rsidR="00E278F7" w:rsidRPr="008F043B">
        <w:rPr>
          <w:rFonts w:ascii="Book Antiqua" w:hAnsi="Book Antiqua" w:cs="Arial"/>
          <w:sz w:val="24"/>
          <w:szCs w:val="24"/>
        </w:rPr>
        <w:t>. The m</w:t>
      </w:r>
      <w:r w:rsidR="0073710F" w:rsidRPr="008F043B">
        <w:rPr>
          <w:rFonts w:ascii="Book Antiqua" w:hAnsi="Book Antiqua" w:cs="Arial"/>
          <w:sz w:val="24"/>
          <w:szCs w:val="24"/>
        </w:rPr>
        <w:t>ost important</w:t>
      </w:r>
      <w:r w:rsidR="00E278F7" w:rsidRPr="008F043B">
        <w:rPr>
          <w:rFonts w:ascii="Book Antiqua" w:hAnsi="Book Antiqua" w:cs="Arial"/>
          <w:sz w:val="24"/>
          <w:szCs w:val="24"/>
        </w:rPr>
        <w:t xml:space="preserve"> limitation was selection bias. </w:t>
      </w:r>
      <w:r w:rsidR="00081F51" w:rsidRPr="008F043B">
        <w:rPr>
          <w:rFonts w:ascii="Book Antiqua" w:hAnsi="Book Antiqua" w:cs="Arial"/>
          <w:sz w:val="24"/>
          <w:szCs w:val="24"/>
        </w:rPr>
        <w:t>Elderly patients who had</w:t>
      </w:r>
      <w:r w:rsidR="00B20507" w:rsidRPr="008F043B">
        <w:rPr>
          <w:rFonts w:ascii="Book Antiqua" w:hAnsi="Book Antiqua" w:cs="Arial"/>
          <w:sz w:val="24"/>
          <w:szCs w:val="24"/>
        </w:rPr>
        <w:t xml:space="preserve"> already</w:t>
      </w:r>
      <w:r w:rsidR="00081F51" w:rsidRPr="008F043B">
        <w:rPr>
          <w:rFonts w:ascii="Book Antiqua" w:hAnsi="Book Antiqua" w:cs="Arial"/>
          <w:sz w:val="24"/>
          <w:szCs w:val="24"/>
        </w:rPr>
        <w:t xml:space="preserve"> undergone elective surgery would have tended to be physiologically fitter based on traditional methods of patient evaluation.</w:t>
      </w:r>
      <w:r w:rsidR="00B20507" w:rsidRPr="008F043B">
        <w:rPr>
          <w:rFonts w:ascii="Book Antiqua" w:hAnsi="Book Antiqua" w:cs="Arial"/>
          <w:sz w:val="24"/>
          <w:szCs w:val="24"/>
        </w:rPr>
        <w:t xml:space="preserve"> While it would have been </w:t>
      </w:r>
      <w:r w:rsidR="00D5218A" w:rsidRPr="008F043B">
        <w:rPr>
          <w:rFonts w:ascii="Book Antiqua" w:hAnsi="Book Antiqua" w:cs="Arial"/>
          <w:sz w:val="24"/>
          <w:szCs w:val="24"/>
        </w:rPr>
        <w:t>ideal</w:t>
      </w:r>
      <w:r w:rsidR="00B20507" w:rsidRPr="008F043B">
        <w:rPr>
          <w:rFonts w:ascii="Book Antiqua" w:hAnsi="Book Antiqua" w:cs="Arial"/>
          <w:sz w:val="24"/>
          <w:szCs w:val="24"/>
        </w:rPr>
        <w:t xml:space="preserve"> to compare </w:t>
      </w:r>
      <w:r w:rsidR="00C226BF" w:rsidRPr="008F043B">
        <w:rPr>
          <w:rFonts w:ascii="Book Antiqua" w:hAnsi="Book Antiqua" w:cs="Arial"/>
          <w:sz w:val="24"/>
          <w:szCs w:val="24"/>
        </w:rPr>
        <w:t>our</w:t>
      </w:r>
      <w:r w:rsidR="003D2102" w:rsidRPr="008F043B">
        <w:rPr>
          <w:rFonts w:ascii="Book Antiqua" w:hAnsi="Book Antiqua" w:cs="Arial"/>
          <w:sz w:val="24"/>
          <w:szCs w:val="24"/>
        </w:rPr>
        <w:t xml:space="preserve"> cohort </w:t>
      </w:r>
      <w:r w:rsidR="00AD0035" w:rsidRPr="008F043B">
        <w:rPr>
          <w:rFonts w:ascii="Book Antiqua" w:hAnsi="Book Antiqua" w:cs="Arial"/>
          <w:sz w:val="24"/>
          <w:szCs w:val="24"/>
        </w:rPr>
        <w:t>with</w:t>
      </w:r>
      <w:r w:rsidR="00B20507" w:rsidRPr="008F043B">
        <w:rPr>
          <w:rFonts w:ascii="Book Antiqua" w:hAnsi="Book Antiqua" w:cs="Arial"/>
          <w:sz w:val="24"/>
          <w:szCs w:val="24"/>
        </w:rPr>
        <w:t xml:space="preserve"> </w:t>
      </w:r>
      <w:r w:rsidR="00C226BF" w:rsidRPr="008F043B">
        <w:rPr>
          <w:rFonts w:ascii="Book Antiqua" w:hAnsi="Book Antiqua" w:cs="Arial"/>
          <w:sz w:val="24"/>
          <w:szCs w:val="24"/>
        </w:rPr>
        <w:t xml:space="preserve">cancer </w:t>
      </w:r>
      <w:r w:rsidR="00B20507" w:rsidRPr="008F043B">
        <w:rPr>
          <w:rFonts w:ascii="Book Antiqua" w:hAnsi="Book Antiqua" w:cs="Arial"/>
          <w:sz w:val="24"/>
          <w:szCs w:val="24"/>
        </w:rPr>
        <w:t xml:space="preserve">patients who had not had surgery over the study duration, </w:t>
      </w:r>
      <w:r w:rsidR="00D5218A" w:rsidRPr="008F043B">
        <w:rPr>
          <w:rFonts w:ascii="Book Antiqua" w:hAnsi="Book Antiqua" w:cs="Arial"/>
          <w:sz w:val="24"/>
          <w:szCs w:val="24"/>
        </w:rPr>
        <w:t xml:space="preserve">this information was unavailable. </w:t>
      </w:r>
      <w:r w:rsidR="00081F51" w:rsidRPr="008F043B">
        <w:rPr>
          <w:rFonts w:ascii="Book Antiqua" w:hAnsi="Book Antiqua" w:cs="Arial"/>
          <w:sz w:val="24"/>
          <w:szCs w:val="24"/>
        </w:rPr>
        <w:t xml:space="preserve">Measures of patient frailty </w:t>
      </w:r>
      <w:r w:rsidR="00855992" w:rsidRPr="008F043B">
        <w:rPr>
          <w:rFonts w:ascii="Book Antiqua" w:hAnsi="Book Antiqua" w:cs="Arial"/>
          <w:sz w:val="24"/>
          <w:szCs w:val="24"/>
        </w:rPr>
        <w:t>or function</w:t>
      </w:r>
      <w:r w:rsidR="00D4386F">
        <w:rPr>
          <w:rFonts w:ascii="Book Antiqua" w:hAnsi="Book Antiqua" w:cs="Arial"/>
          <w:sz w:val="24"/>
          <w:szCs w:val="24"/>
        </w:rPr>
        <w:t>,</w:t>
      </w:r>
      <w:r w:rsidR="00855992" w:rsidRPr="008F043B">
        <w:rPr>
          <w:rFonts w:ascii="Book Antiqua" w:hAnsi="Book Antiqua" w:cs="Arial"/>
          <w:sz w:val="24"/>
          <w:szCs w:val="24"/>
        </w:rPr>
        <w:t xml:space="preserve"> </w:t>
      </w:r>
      <w:r w:rsidR="00081F51" w:rsidRPr="00D4386F">
        <w:rPr>
          <w:rFonts w:ascii="Book Antiqua" w:hAnsi="Book Antiqua" w:cs="Arial"/>
          <w:i/>
          <w:sz w:val="24"/>
          <w:szCs w:val="24"/>
        </w:rPr>
        <w:t>e.g.</w:t>
      </w:r>
      <w:r w:rsidR="00D4386F">
        <w:rPr>
          <w:rFonts w:ascii="Book Antiqua" w:hAnsi="Book Antiqua" w:cs="Arial"/>
          <w:sz w:val="24"/>
          <w:szCs w:val="24"/>
        </w:rPr>
        <w:t>,</w:t>
      </w:r>
      <w:r w:rsidR="00081F51" w:rsidRPr="008F043B">
        <w:rPr>
          <w:rFonts w:ascii="Book Antiqua" w:hAnsi="Book Antiqua" w:cs="Arial"/>
          <w:sz w:val="24"/>
          <w:szCs w:val="24"/>
        </w:rPr>
        <w:t xml:space="preserve"> hand grip strength or ambulatory distance, while increasingly recogni</w:t>
      </w:r>
      <w:r w:rsidR="00915E9A">
        <w:rPr>
          <w:rFonts w:ascii="Book Antiqua" w:hAnsi="Book Antiqua" w:cs="Arial" w:hint="eastAsia"/>
          <w:sz w:val="24"/>
          <w:szCs w:val="24"/>
          <w:lang w:eastAsia="zh-CN"/>
        </w:rPr>
        <w:t>z</w:t>
      </w:r>
      <w:r w:rsidR="00081F51" w:rsidRPr="008F043B">
        <w:rPr>
          <w:rFonts w:ascii="Book Antiqua" w:hAnsi="Book Antiqua" w:cs="Arial"/>
          <w:sz w:val="24"/>
          <w:szCs w:val="24"/>
        </w:rPr>
        <w:t>ed as predictor</w:t>
      </w:r>
      <w:r w:rsidR="00D5218A" w:rsidRPr="008F043B">
        <w:rPr>
          <w:rFonts w:ascii="Book Antiqua" w:hAnsi="Book Antiqua" w:cs="Arial"/>
          <w:sz w:val="24"/>
          <w:szCs w:val="24"/>
        </w:rPr>
        <w:t>s</w:t>
      </w:r>
      <w:r w:rsidR="00081F51" w:rsidRPr="008F043B">
        <w:rPr>
          <w:rFonts w:ascii="Book Antiqua" w:hAnsi="Book Antiqua" w:cs="Arial"/>
          <w:sz w:val="24"/>
          <w:szCs w:val="24"/>
        </w:rPr>
        <w:t xml:space="preserve"> of surgical morbidity and mortality in the elderly</w:t>
      </w:r>
      <w:r w:rsidR="00E278F7" w:rsidRPr="008F043B">
        <w:rPr>
          <w:rFonts w:ascii="Book Antiqua" w:hAnsi="Book Antiqua" w:cs="Arial"/>
          <w:sz w:val="24"/>
          <w:szCs w:val="24"/>
          <w:vertAlign w:val="superscript"/>
        </w:rPr>
        <w:t>[28]</w:t>
      </w:r>
      <w:r w:rsidR="00081F51" w:rsidRPr="008F043B">
        <w:rPr>
          <w:rFonts w:ascii="Book Antiqua" w:hAnsi="Book Antiqua" w:cs="Arial"/>
          <w:sz w:val="24"/>
          <w:szCs w:val="24"/>
        </w:rPr>
        <w:t>, was neither consistently recorded during the study duration nor has any part of current practice at our institution.</w:t>
      </w:r>
      <w:r w:rsidR="008F043B">
        <w:rPr>
          <w:rFonts w:ascii="Book Antiqua" w:hAnsi="Book Antiqua" w:cs="Arial"/>
          <w:sz w:val="24"/>
          <w:szCs w:val="24"/>
        </w:rPr>
        <w:t xml:space="preserve"> </w:t>
      </w:r>
      <w:r w:rsidR="00C226BF" w:rsidRPr="008F043B">
        <w:rPr>
          <w:rFonts w:ascii="Book Antiqua" w:hAnsi="Book Antiqua" w:cs="Arial"/>
          <w:sz w:val="24"/>
          <w:szCs w:val="24"/>
        </w:rPr>
        <w:t>T</w:t>
      </w:r>
      <w:r w:rsidR="00AD0035" w:rsidRPr="008F043B">
        <w:rPr>
          <w:rFonts w:ascii="Book Antiqua" w:hAnsi="Book Antiqua" w:cs="Arial"/>
          <w:sz w:val="24"/>
          <w:szCs w:val="24"/>
        </w:rPr>
        <w:t xml:space="preserve">he dissimilarity in survival between the cohorts may reflect the shortcomings </w:t>
      </w:r>
      <w:r w:rsidR="008C5B69" w:rsidRPr="008F043B">
        <w:rPr>
          <w:rFonts w:ascii="Book Antiqua" w:hAnsi="Book Antiqua" w:cs="Arial"/>
          <w:sz w:val="24"/>
          <w:szCs w:val="24"/>
        </w:rPr>
        <w:t xml:space="preserve">of </w:t>
      </w:r>
      <w:r w:rsidR="00AD0035" w:rsidRPr="008F043B">
        <w:rPr>
          <w:rFonts w:ascii="Book Antiqua" w:hAnsi="Book Antiqua" w:cs="Arial"/>
          <w:sz w:val="24"/>
          <w:szCs w:val="24"/>
        </w:rPr>
        <w:t>compar</w:t>
      </w:r>
      <w:r w:rsidR="00C226BF" w:rsidRPr="008F043B">
        <w:rPr>
          <w:rFonts w:ascii="Book Antiqua" w:hAnsi="Book Antiqua" w:cs="Arial"/>
          <w:sz w:val="24"/>
          <w:szCs w:val="24"/>
        </w:rPr>
        <w:t>ison</w:t>
      </w:r>
      <w:r w:rsidR="00AD0035" w:rsidRPr="008F043B">
        <w:rPr>
          <w:rFonts w:ascii="Book Antiqua" w:hAnsi="Book Antiqua" w:cs="Arial"/>
          <w:sz w:val="24"/>
          <w:szCs w:val="24"/>
        </w:rPr>
        <w:t xml:space="preserve"> between </w:t>
      </w:r>
      <w:r w:rsidR="008C5B69" w:rsidRPr="008F043B">
        <w:rPr>
          <w:rFonts w:ascii="Book Antiqua" w:hAnsi="Book Antiqua" w:cs="Arial"/>
          <w:sz w:val="24"/>
          <w:szCs w:val="24"/>
        </w:rPr>
        <w:t xml:space="preserve">the populations of </w:t>
      </w:r>
      <w:r w:rsidR="00AD0035" w:rsidRPr="008F043B">
        <w:rPr>
          <w:rFonts w:ascii="Book Antiqua" w:hAnsi="Book Antiqua" w:cs="Arial"/>
          <w:sz w:val="24"/>
          <w:szCs w:val="24"/>
        </w:rPr>
        <w:t>two distinct geographical locations,</w:t>
      </w:r>
      <w:r w:rsidR="00324423" w:rsidRPr="008F043B">
        <w:rPr>
          <w:rFonts w:ascii="Book Antiqua" w:hAnsi="Book Antiqua" w:cs="Arial"/>
          <w:sz w:val="24"/>
          <w:szCs w:val="24"/>
        </w:rPr>
        <w:t xml:space="preserve"> </w:t>
      </w:r>
      <w:r w:rsidR="00C226BF" w:rsidRPr="008F043B">
        <w:rPr>
          <w:rFonts w:ascii="Book Antiqua" w:hAnsi="Book Antiqua" w:cs="Arial"/>
          <w:sz w:val="24"/>
          <w:szCs w:val="24"/>
        </w:rPr>
        <w:t xml:space="preserve">but </w:t>
      </w:r>
      <w:r w:rsidR="00324423" w:rsidRPr="008F043B">
        <w:rPr>
          <w:rFonts w:ascii="Book Antiqua" w:hAnsi="Book Antiqua" w:cs="Arial"/>
          <w:sz w:val="24"/>
          <w:szCs w:val="24"/>
        </w:rPr>
        <w:t>eventual</w:t>
      </w:r>
      <w:r w:rsidR="00AD0035" w:rsidRPr="008F043B">
        <w:rPr>
          <w:rFonts w:ascii="Book Antiqua" w:hAnsi="Book Antiqua" w:cs="Arial"/>
          <w:sz w:val="24"/>
          <w:szCs w:val="24"/>
        </w:rPr>
        <w:t xml:space="preserve"> </w:t>
      </w:r>
      <w:r w:rsidR="008C5B69" w:rsidRPr="008F043B">
        <w:rPr>
          <w:rFonts w:ascii="Book Antiqua" w:hAnsi="Book Antiqua" w:cs="Arial"/>
          <w:sz w:val="24"/>
          <w:szCs w:val="24"/>
        </w:rPr>
        <w:t xml:space="preserve">validation of the model </w:t>
      </w:r>
      <w:r w:rsidR="00C226BF" w:rsidRPr="008F043B">
        <w:rPr>
          <w:rFonts w:ascii="Book Antiqua" w:hAnsi="Book Antiqua" w:cs="Arial"/>
          <w:sz w:val="24"/>
          <w:szCs w:val="24"/>
        </w:rPr>
        <w:t>notwithstanding these variations</w:t>
      </w:r>
      <w:r w:rsidR="00324423" w:rsidRPr="008F043B">
        <w:rPr>
          <w:rFonts w:ascii="Book Antiqua" w:hAnsi="Book Antiqua" w:cs="Arial"/>
          <w:sz w:val="24"/>
          <w:szCs w:val="24"/>
        </w:rPr>
        <w:t xml:space="preserve"> </w:t>
      </w:r>
      <w:r w:rsidR="00B2272C" w:rsidRPr="008F043B">
        <w:rPr>
          <w:rFonts w:ascii="Book Antiqua" w:hAnsi="Book Antiqua" w:cs="Arial"/>
          <w:sz w:val="24"/>
          <w:szCs w:val="24"/>
        </w:rPr>
        <w:t>can</w:t>
      </w:r>
      <w:r w:rsidR="00324423" w:rsidRPr="008F043B">
        <w:rPr>
          <w:rFonts w:ascii="Book Antiqua" w:hAnsi="Book Antiqua" w:cs="Arial"/>
          <w:sz w:val="24"/>
          <w:szCs w:val="24"/>
        </w:rPr>
        <w:t xml:space="preserve"> be considered a strength</w:t>
      </w:r>
      <w:r w:rsidR="003A5F74" w:rsidRPr="008F043B">
        <w:rPr>
          <w:rFonts w:ascii="Book Antiqua" w:hAnsi="Book Antiqua" w:cs="Arial"/>
          <w:sz w:val="24"/>
          <w:szCs w:val="24"/>
        </w:rPr>
        <w:t>.</w:t>
      </w:r>
      <w:r w:rsidR="00324423" w:rsidRPr="008F043B">
        <w:rPr>
          <w:rFonts w:ascii="Book Antiqua" w:hAnsi="Book Antiqua" w:cs="Arial"/>
          <w:sz w:val="24"/>
          <w:szCs w:val="24"/>
        </w:rPr>
        <w:t xml:space="preserve"> </w:t>
      </w:r>
      <w:r w:rsidR="00B2272C" w:rsidRPr="008F043B">
        <w:rPr>
          <w:rFonts w:ascii="Book Antiqua" w:hAnsi="Book Antiqua" w:cs="Arial"/>
          <w:sz w:val="24"/>
          <w:szCs w:val="24"/>
        </w:rPr>
        <w:t>To ensure predictive accuracy of the model, f</w:t>
      </w:r>
      <w:r w:rsidR="00E36B7A" w:rsidRPr="008F043B">
        <w:rPr>
          <w:rFonts w:ascii="Book Antiqua" w:hAnsi="Book Antiqua" w:cs="Arial"/>
          <w:sz w:val="24"/>
          <w:szCs w:val="24"/>
        </w:rPr>
        <w:t>urther validation</w:t>
      </w:r>
      <w:r w:rsidR="00324423" w:rsidRPr="008F043B">
        <w:rPr>
          <w:rFonts w:ascii="Book Antiqua" w:hAnsi="Book Antiqua" w:cs="Arial"/>
          <w:sz w:val="24"/>
          <w:szCs w:val="24"/>
        </w:rPr>
        <w:t xml:space="preserve"> </w:t>
      </w:r>
      <w:r w:rsidR="00B21404" w:rsidRPr="008F043B">
        <w:rPr>
          <w:rFonts w:ascii="Book Antiqua" w:hAnsi="Book Antiqua" w:cs="Arial"/>
          <w:sz w:val="24"/>
          <w:szCs w:val="24"/>
        </w:rPr>
        <w:t>including</w:t>
      </w:r>
      <w:r w:rsidR="00324423" w:rsidRPr="008F043B">
        <w:rPr>
          <w:rFonts w:ascii="Book Antiqua" w:hAnsi="Book Antiqua" w:cs="Arial"/>
          <w:sz w:val="24"/>
          <w:szCs w:val="24"/>
        </w:rPr>
        <w:t xml:space="preserve"> re-identification of a correction factor</w:t>
      </w:r>
      <w:r w:rsidR="00C226BF" w:rsidRPr="008F043B">
        <w:rPr>
          <w:rFonts w:ascii="Book Antiqua" w:hAnsi="Book Antiqua" w:cs="Arial"/>
          <w:sz w:val="24"/>
          <w:szCs w:val="24"/>
        </w:rPr>
        <w:t xml:space="preserve"> with possible recalibration</w:t>
      </w:r>
      <w:r w:rsidR="00E36B7A" w:rsidRPr="008F043B">
        <w:rPr>
          <w:rFonts w:ascii="Book Antiqua" w:hAnsi="Book Antiqua" w:cs="Arial"/>
          <w:sz w:val="24"/>
          <w:szCs w:val="24"/>
        </w:rPr>
        <w:t xml:space="preserve"> should be </w:t>
      </w:r>
      <w:r w:rsidR="00B2272C" w:rsidRPr="008F043B">
        <w:rPr>
          <w:rFonts w:ascii="Book Antiqua" w:hAnsi="Book Antiqua" w:cs="Arial"/>
          <w:sz w:val="24"/>
          <w:szCs w:val="24"/>
        </w:rPr>
        <w:t>undertaken before use</w:t>
      </w:r>
      <w:r w:rsidR="00E36B7A" w:rsidRPr="008F043B">
        <w:rPr>
          <w:rFonts w:ascii="Book Antiqua" w:hAnsi="Book Antiqua" w:cs="Arial"/>
          <w:sz w:val="24"/>
          <w:szCs w:val="24"/>
        </w:rPr>
        <w:t xml:space="preserve"> </w:t>
      </w:r>
      <w:r w:rsidR="00B2272C" w:rsidRPr="008F043B">
        <w:rPr>
          <w:rFonts w:ascii="Book Antiqua" w:hAnsi="Book Antiqua" w:cs="Arial"/>
          <w:sz w:val="24"/>
          <w:szCs w:val="24"/>
        </w:rPr>
        <w:t>in</w:t>
      </w:r>
      <w:r w:rsidR="00E36B7A" w:rsidRPr="008F043B">
        <w:rPr>
          <w:rFonts w:ascii="Book Antiqua" w:hAnsi="Book Antiqua" w:cs="Arial"/>
          <w:sz w:val="24"/>
          <w:szCs w:val="24"/>
        </w:rPr>
        <w:t xml:space="preserve"> </w:t>
      </w:r>
      <w:r w:rsidR="00B21404" w:rsidRPr="008F043B">
        <w:rPr>
          <w:rFonts w:ascii="Book Antiqua" w:hAnsi="Book Antiqua" w:cs="Arial"/>
          <w:sz w:val="24"/>
          <w:szCs w:val="24"/>
        </w:rPr>
        <w:t>separate</w:t>
      </w:r>
      <w:r w:rsidR="00E36B7A" w:rsidRPr="008F043B">
        <w:rPr>
          <w:rFonts w:ascii="Book Antiqua" w:hAnsi="Book Antiqua" w:cs="Arial"/>
          <w:sz w:val="24"/>
          <w:szCs w:val="24"/>
        </w:rPr>
        <w:t xml:space="preserve"> populations</w:t>
      </w:r>
      <w:r w:rsidR="00B2272C" w:rsidRPr="008F043B">
        <w:rPr>
          <w:rFonts w:ascii="Book Antiqua" w:hAnsi="Book Antiqua" w:cs="Arial"/>
          <w:sz w:val="24"/>
          <w:szCs w:val="24"/>
        </w:rPr>
        <w:t>.</w:t>
      </w:r>
    </w:p>
    <w:p w:rsidR="00C04D71" w:rsidRPr="008F043B" w:rsidRDefault="00492D38" w:rsidP="00D4386F">
      <w:pPr>
        <w:spacing w:after="0" w:line="360" w:lineRule="auto"/>
        <w:ind w:firstLineChars="100" w:firstLine="240"/>
        <w:contextualSpacing/>
        <w:jc w:val="both"/>
        <w:rPr>
          <w:rFonts w:ascii="Book Antiqua" w:hAnsi="Book Antiqua" w:cs="Arial"/>
          <w:sz w:val="24"/>
          <w:szCs w:val="24"/>
        </w:rPr>
      </w:pPr>
      <w:r w:rsidRPr="008F043B">
        <w:rPr>
          <w:rFonts w:ascii="Book Antiqua" w:hAnsi="Book Antiqua" w:cs="Arial"/>
          <w:sz w:val="24"/>
          <w:szCs w:val="24"/>
        </w:rPr>
        <w:t>In conclusion,</w:t>
      </w:r>
      <w:r w:rsidR="00C408AB" w:rsidRPr="008F043B">
        <w:rPr>
          <w:rFonts w:ascii="Book Antiqua" w:hAnsi="Book Antiqua" w:cs="Arial"/>
          <w:sz w:val="24"/>
          <w:szCs w:val="24"/>
        </w:rPr>
        <w:t xml:space="preserve"> while</w:t>
      </w:r>
      <w:r w:rsidRPr="008F043B">
        <w:rPr>
          <w:rFonts w:ascii="Book Antiqua" w:hAnsi="Book Antiqua" w:cs="Arial"/>
          <w:sz w:val="24"/>
          <w:szCs w:val="24"/>
        </w:rPr>
        <w:t xml:space="preserve"> c</w:t>
      </w:r>
      <w:r w:rsidR="006E5E46" w:rsidRPr="008F043B">
        <w:rPr>
          <w:rFonts w:ascii="Book Antiqua" w:hAnsi="Book Antiqua" w:cs="Arial"/>
          <w:sz w:val="24"/>
          <w:szCs w:val="24"/>
        </w:rPr>
        <w:t xml:space="preserve">linical decision-making for elderly patients with </w:t>
      </w:r>
      <w:r w:rsidR="00290733" w:rsidRPr="008F043B">
        <w:rPr>
          <w:rFonts w:ascii="Book Antiqua" w:hAnsi="Book Antiqua" w:cs="Arial"/>
          <w:sz w:val="24"/>
          <w:szCs w:val="24"/>
        </w:rPr>
        <w:t>CRC</w:t>
      </w:r>
      <w:r w:rsidR="006E5E46" w:rsidRPr="008F043B">
        <w:rPr>
          <w:rFonts w:ascii="Book Antiqua" w:hAnsi="Book Antiqua" w:cs="Arial"/>
          <w:sz w:val="24"/>
          <w:szCs w:val="24"/>
        </w:rPr>
        <w:t xml:space="preserve"> </w:t>
      </w:r>
      <w:r w:rsidR="00457962" w:rsidRPr="008F043B">
        <w:rPr>
          <w:rFonts w:ascii="Book Antiqua" w:hAnsi="Book Antiqua" w:cs="Arial"/>
          <w:sz w:val="24"/>
          <w:szCs w:val="24"/>
        </w:rPr>
        <w:t>can be</w:t>
      </w:r>
      <w:r w:rsidR="006E5E46" w:rsidRPr="008F043B">
        <w:rPr>
          <w:rFonts w:ascii="Book Antiqua" w:hAnsi="Book Antiqua" w:cs="Arial"/>
          <w:sz w:val="24"/>
          <w:szCs w:val="24"/>
        </w:rPr>
        <w:t xml:space="preserve"> challenging</w:t>
      </w:r>
      <w:r w:rsidR="00C408AB" w:rsidRPr="008F043B">
        <w:rPr>
          <w:rFonts w:ascii="Book Antiqua" w:hAnsi="Book Antiqua" w:cs="Arial"/>
          <w:sz w:val="24"/>
          <w:szCs w:val="24"/>
        </w:rPr>
        <w:t>, a</w:t>
      </w:r>
      <w:r w:rsidR="00E36B7A" w:rsidRPr="008F043B">
        <w:rPr>
          <w:rFonts w:ascii="Book Antiqua" w:hAnsi="Book Antiqua" w:cs="Arial"/>
          <w:sz w:val="24"/>
          <w:szCs w:val="24"/>
        </w:rPr>
        <w:t xml:space="preserve">dvanced age </w:t>
      </w:r>
      <w:r w:rsidR="00457962" w:rsidRPr="008F043B">
        <w:rPr>
          <w:rFonts w:ascii="Book Antiqua" w:hAnsi="Book Antiqua" w:cs="Arial"/>
          <w:sz w:val="24"/>
          <w:szCs w:val="24"/>
        </w:rPr>
        <w:t>per se</w:t>
      </w:r>
      <w:r w:rsidR="00E36B7A" w:rsidRPr="008F043B">
        <w:rPr>
          <w:rFonts w:ascii="Book Antiqua" w:hAnsi="Book Antiqua" w:cs="Arial"/>
          <w:sz w:val="24"/>
          <w:szCs w:val="24"/>
        </w:rPr>
        <w:t xml:space="preserve"> is not a risk factor for poorer survival outcomes </w:t>
      </w:r>
      <w:r w:rsidR="00457962" w:rsidRPr="008F043B">
        <w:rPr>
          <w:rFonts w:ascii="Book Antiqua" w:hAnsi="Book Antiqua" w:cs="Arial"/>
          <w:sz w:val="24"/>
          <w:szCs w:val="24"/>
        </w:rPr>
        <w:t xml:space="preserve">and patients should not be denied surgery based on age alone. However, there is a need for more objective pre-operative risk stratification in this vulnerable group of patients. </w:t>
      </w:r>
      <w:r w:rsidR="006E5E46" w:rsidRPr="008F043B">
        <w:rPr>
          <w:rFonts w:ascii="Book Antiqua" w:hAnsi="Book Antiqua" w:cs="Arial"/>
          <w:sz w:val="24"/>
          <w:szCs w:val="24"/>
        </w:rPr>
        <w:t xml:space="preserve">Our novel scoring system predicting mortality following major resection uses parameters </w:t>
      </w:r>
      <w:r w:rsidR="00457962" w:rsidRPr="008F043B">
        <w:rPr>
          <w:rFonts w:ascii="Book Antiqua" w:hAnsi="Book Antiqua" w:cs="Arial"/>
          <w:sz w:val="24"/>
          <w:szCs w:val="24"/>
        </w:rPr>
        <w:t xml:space="preserve">which are available before the </w:t>
      </w:r>
      <w:r w:rsidR="00C922B8" w:rsidRPr="008F043B">
        <w:rPr>
          <w:rFonts w:ascii="Book Antiqua" w:hAnsi="Book Antiqua" w:cs="Arial"/>
          <w:sz w:val="24"/>
          <w:szCs w:val="24"/>
        </w:rPr>
        <w:t xml:space="preserve">surgery </w:t>
      </w:r>
      <w:r w:rsidR="006E5E46" w:rsidRPr="008F043B">
        <w:rPr>
          <w:rFonts w:ascii="Book Antiqua" w:hAnsi="Book Antiqua" w:cs="Arial"/>
          <w:sz w:val="24"/>
          <w:szCs w:val="24"/>
        </w:rPr>
        <w:t xml:space="preserve">and can </w:t>
      </w:r>
      <w:r w:rsidR="00457962" w:rsidRPr="008F043B">
        <w:rPr>
          <w:rFonts w:ascii="Book Antiqua" w:hAnsi="Book Antiqua" w:cs="Arial"/>
          <w:sz w:val="24"/>
          <w:szCs w:val="24"/>
        </w:rPr>
        <w:t>assist</w:t>
      </w:r>
      <w:r w:rsidR="006E5E46" w:rsidRPr="008F043B">
        <w:rPr>
          <w:rFonts w:ascii="Book Antiqua" w:hAnsi="Book Antiqua" w:cs="Arial"/>
          <w:sz w:val="24"/>
          <w:szCs w:val="24"/>
        </w:rPr>
        <w:t xml:space="preserve"> </w:t>
      </w:r>
      <w:r w:rsidR="00457962" w:rsidRPr="008F043B">
        <w:rPr>
          <w:rFonts w:ascii="Book Antiqua" w:hAnsi="Book Antiqua" w:cs="Arial"/>
          <w:sz w:val="24"/>
          <w:szCs w:val="24"/>
        </w:rPr>
        <w:t>in the counselling and</w:t>
      </w:r>
      <w:r w:rsidR="006E5E46" w:rsidRPr="008F043B">
        <w:rPr>
          <w:rFonts w:ascii="Book Antiqua" w:hAnsi="Book Antiqua" w:cs="Arial"/>
          <w:sz w:val="24"/>
          <w:szCs w:val="24"/>
        </w:rPr>
        <w:t xml:space="preserve"> decision-making process between surgeons, their patients and families. Validation with an external Asian population strengthens the generali</w:t>
      </w:r>
      <w:r w:rsidR="002464D3" w:rsidRPr="008F043B">
        <w:rPr>
          <w:rFonts w:ascii="Book Antiqua" w:hAnsi="Book Antiqua" w:cs="Arial"/>
          <w:sz w:val="24"/>
          <w:szCs w:val="24"/>
        </w:rPr>
        <w:t>z</w:t>
      </w:r>
      <w:r w:rsidR="006E5E46" w:rsidRPr="008F043B">
        <w:rPr>
          <w:rFonts w:ascii="Book Antiqua" w:hAnsi="Book Antiqua" w:cs="Arial"/>
          <w:sz w:val="24"/>
          <w:szCs w:val="24"/>
        </w:rPr>
        <w:t>ability of this scoring method</w:t>
      </w:r>
      <w:r w:rsidR="00E36B7A" w:rsidRPr="008F043B">
        <w:rPr>
          <w:rFonts w:ascii="Book Antiqua" w:hAnsi="Book Antiqua" w:cs="Arial"/>
          <w:sz w:val="24"/>
          <w:szCs w:val="24"/>
        </w:rPr>
        <w:t xml:space="preserve">, although further validation may be necessary prior to adoption in differing patient cohorts. </w:t>
      </w:r>
    </w:p>
    <w:p w:rsidR="00417B2F" w:rsidRPr="008F043B" w:rsidRDefault="00417B2F" w:rsidP="008F043B">
      <w:pPr>
        <w:spacing w:after="0" w:line="360" w:lineRule="auto"/>
        <w:contextualSpacing/>
        <w:jc w:val="both"/>
        <w:rPr>
          <w:rFonts w:ascii="Book Antiqua" w:hAnsi="Book Antiqua" w:cs="Arial"/>
          <w:sz w:val="24"/>
          <w:szCs w:val="24"/>
        </w:rPr>
      </w:pPr>
    </w:p>
    <w:p w:rsidR="00417B2F" w:rsidRPr="008F043B" w:rsidRDefault="00417B2F"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ARTICLE HIGHLIGHTS</w:t>
      </w:r>
    </w:p>
    <w:p w:rsidR="00417B2F" w:rsidRPr="00D4386F" w:rsidRDefault="00417B2F" w:rsidP="008F043B">
      <w:pPr>
        <w:spacing w:after="0" w:line="360" w:lineRule="auto"/>
        <w:contextualSpacing/>
        <w:jc w:val="both"/>
        <w:rPr>
          <w:rFonts w:ascii="Book Antiqua" w:hAnsi="Book Antiqua" w:cs="Arial"/>
          <w:b/>
          <w:i/>
          <w:sz w:val="24"/>
          <w:szCs w:val="24"/>
        </w:rPr>
      </w:pPr>
      <w:r w:rsidRPr="00D4386F">
        <w:rPr>
          <w:rFonts w:ascii="Book Antiqua" w:hAnsi="Book Antiqua" w:cs="Arial"/>
          <w:b/>
          <w:i/>
          <w:sz w:val="24"/>
          <w:szCs w:val="24"/>
        </w:rPr>
        <w:t>Research background</w:t>
      </w:r>
    </w:p>
    <w:p w:rsidR="00417B2F" w:rsidRPr="008F043B" w:rsidRDefault="00E755FF"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Driven by remarkable improvements in life expectancy, the world is facing a dramatic increase in the number and proportion of its elderly. The incidence and mortality rates for colorectal cancer </w:t>
      </w:r>
      <w:r w:rsidR="00290733">
        <w:rPr>
          <w:rFonts w:ascii="Book Antiqua" w:hAnsi="Book Antiqua" w:cs="Arial"/>
          <w:sz w:val="24"/>
          <w:szCs w:val="24"/>
        </w:rPr>
        <w:t>(</w:t>
      </w:r>
      <w:r w:rsidR="00290733" w:rsidRPr="008F043B">
        <w:rPr>
          <w:rFonts w:ascii="Book Antiqua" w:hAnsi="Book Antiqua" w:cs="Arial"/>
          <w:sz w:val="24"/>
          <w:szCs w:val="24"/>
        </w:rPr>
        <w:t>CRC</w:t>
      </w:r>
      <w:r w:rsidR="00290733">
        <w:rPr>
          <w:rFonts w:ascii="Book Antiqua" w:hAnsi="Book Antiqua" w:cs="Arial"/>
          <w:sz w:val="24"/>
          <w:szCs w:val="24"/>
        </w:rPr>
        <w:t xml:space="preserve">) </w:t>
      </w:r>
      <w:r w:rsidRPr="008F043B">
        <w:rPr>
          <w:rFonts w:ascii="Book Antiqua" w:hAnsi="Book Antiqua" w:cs="Arial"/>
          <w:sz w:val="24"/>
          <w:szCs w:val="24"/>
        </w:rPr>
        <w:t xml:space="preserve">increases with age, </w:t>
      </w:r>
      <w:r w:rsidR="00291395" w:rsidRPr="008F043B">
        <w:rPr>
          <w:rFonts w:ascii="Book Antiqua" w:hAnsi="Book Antiqua" w:cs="Arial"/>
          <w:sz w:val="24"/>
          <w:szCs w:val="24"/>
        </w:rPr>
        <w:t xml:space="preserve">resulting in a </w:t>
      </w:r>
      <w:r w:rsidRPr="008F043B">
        <w:rPr>
          <w:rFonts w:ascii="Book Antiqua" w:hAnsi="Book Antiqua" w:cs="Arial"/>
          <w:sz w:val="24"/>
          <w:szCs w:val="24"/>
        </w:rPr>
        <w:t xml:space="preserve">greater burden on healthcare. </w:t>
      </w:r>
      <w:r w:rsidR="00BD4C5C" w:rsidRPr="008F043B">
        <w:rPr>
          <w:rFonts w:ascii="Book Antiqua" w:hAnsi="Book Antiqua" w:cs="Arial"/>
          <w:sz w:val="24"/>
          <w:szCs w:val="24"/>
        </w:rPr>
        <w:t xml:space="preserve">Moreover, </w:t>
      </w:r>
      <w:r w:rsidR="00417B2F" w:rsidRPr="008F043B">
        <w:rPr>
          <w:rFonts w:ascii="Book Antiqua" w:hAnsi="Book Antiqua" w:cs="Arial"/>
          <w:sz w:val="24"/>
          <w:szCs w:val="24"/>
        </w:rPr>
        <w:t>the life expectancy of a</w:t>
      </w:r>
      <w:r w:rsidR="00BD4C5C" w:rsidRPr="008F043B">
        <w:rPr>
          <w:rFonts w:ascii="Book Antiqua" w:hAnsi="Book Antiqua" w:cs="Arial"/>
          <w:sz w:val="24"/>
          <w:szCs w:val="24"/>
        </w:rPr>
        <w:t>n elderly</w:t>
      </w:r>
      <w:r w:rsidR="00417B2F" w:rsidRPr="008F043B">
        <w:rPr>
          <w:rFonts w:ascii="Book Antiqua" w:hAnsi="Book Antiqua" w:cs="Arial"/>
          <w:sz w:val="24"/>
          <w:szCs w:val="24"/>
        </w:rPr>
        <w:t xml:space="preserve"> patient with </w:t>
      </w:r>
      <w:r w:rsidR="00290733" w:rsidRPr="008F043B">
        <w:rPr>
          <w:rFonts w:ascii="Book Antiqua" w:hAnsi="Book Antiqua" w:cs="Arial"/>
          <w:sz w:val="24"/>
          <w:szCs w:val="24"/>
        </w:rPr>
        <w:t>CRC</w:t>
      </w:r>
      <w:r w:rsidR="00BD4C5C" w:rsidRPr="008F043B">
        <w:rPr>
          <w:rFonts w:ascii="Book Antiqua" w:hAnsi="Book Antiqua" w:cs="Arial"/>
          <w:sz w:val="24"/>
          <w:szCs w:val="24"/>
        </w:rPr>
        <w:t xml:space="preserve"> may</w:t>
      </w:r>
      <w:r w:rsidR="00417B2F" w:rsidRPr="008F043B">
        <w:rPr>
          <w:rFonts w:ascii="Book Antiqua" w:hAnsi="Book Antiqua" w:cs="Arial"/>
          <w:sz w:val="24"/>
          <w:szCs w:val="24"/>
        </w:rPr>
        <w:t xml:space="preserve"> depend</w:t>
      </w:r>
      <w:r w:rsidR="00BD4C5C" w:rsidRPr="008F043B">
        <w:rPr>
          <w:rFonts w:ascii="Book Antiqua" w:hAnsi="Book Antiqua" w:cs="Arial"/>
          <w:sz w:val="24"/>
          <w:szCs w:val="24"/>
        </w:rPr>
        <w:t xml:space="preserve"> less</w:t>
      </w:r>
      <w:r w:rsidR="00417B2F" w:rsidRPr="008F043B">
        <w:rPr>
          <w:rFonts w:ascii="Book Antiqua" w:hAnsi="Book Antiqua" w:cs="Arial"/>
          <w:sz w:val="24"/>
          <w:szCs w:val="24"/>
        </w:rPr>
        <w:t xml:space="preserve"> on the malignant disease and more on their pre-morbid condition. </w:t>
      </w:r>
      <w:r w:rsidRPr="008F043B">
        <w:rPr>
          <w:rFonts w:ascii="Book Antiqua" w:hAnsi="Book Antiqua" w:cs="Arial"/>
          <w:sz w:val="24"/>
          <w:szCs w:val="24"/>
        </w:rPr>
        <w:t>Data shows that good surgical outcomes can be achieved in the elderly, but individuali</w:t>
      </w:r>
      <w:r w:rsidR="00915E9A">
        <w:rPr>
          <w:rFonts w:ascii="Book Antiqua" w:hAnsi="Book Antiqua" w:cs="Arial" w:hint="eastAsia"/>
          <w:sz w:val="24"/>
          <w:szCs w:val="24"/>
          <w:lang w:eastAsia="zh-CN"/>
        </w:rPr>
        <w:t>z</w:t>
      </w:r>
      <w:r w:rsidRPr="008F043B">
        <w:rPr>
          <w:rFonts w:ascii="Book Antiqua" w:hAnsi="Book Antiqua" w:cs="Arial"/>
          <w:sz w:val="24"/>
          <w:szCs w:val="24"/>
        </w:rPr>
        <w:t>ed evaluation of treatment goals and communication of realistic anticipated outcomes are essential.</w:t>
      </w:r>
    </w:p>
    <w:p w:rsidR="00417B2F" w:rsidRPr="008F043B" w:rsidRDefault="00417B2F"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motivation</w:t>
      </w:r>
    </w:p>
    <w:p w:rsidR="00417B2F" w:rsidRPr="008F043B" w:rsidRDefault="00E755FF" w:rsidP="008F043B">
      <w:pPr>
        <w:spacing w:after="0" w:line="360" w:lineRule="auto"/>
        <w:contextualSpacing/>
        <w:jc w:val="both"/>
        <w:rPr>
          <w:rFonts w:ascii="Book Antiqua" w:hAnsi="Book Antiqua" w:cs="Arial"/>
          <w:b/>
          <w:sz w:val="24"/>
          <w:szCs w:val="24"/>
        </w:rPr>
      </w:pPr>
      <w:r w:rsidRPr="008F043B">
        <w:rPr>
          <w:rFonts w:ascii="Book Antiqua" w:hAnsi="Book Antiqua" w:cs="Arial"/>
          <w:sz w:val="24"/>
          <w:szCs w:val="24"/>
        </w:rPr>
        <w:t>With advanced age and chronic illness, the decision to undergo major surgery in the elderly patient can be challenging. Not infrequently, patients and their family members decline operative intervention due to age-related concerns. Even to the surgeon, the benefit of resection in certain individuals may not be so clear-cut. Moreover, the elderly are under-represented and under-prioritized in randomized trials, resulting in difficulty in generalizing existing data.</w:t>
      </w:r>
      <w:r w:rsidR="008F043B">
        <w:rPr>
          <w:rFonts w:ascii="Book Antiqua" w:hAnsi="Book Antiqua" w:cs="Arial"/>
          <w:sz w:val="24"/>
          <w:szCs w:val="24"/>
        </w:rPr>
        <w:t xml:space="preserve"> </w:t>
      </w:r>
      <w:r w:rsidR="009F2BAF" w:rsidRPr="008F043B">
        <w:rPr>
          <w:rFonts w:ascii="Book Antiqua" w:hAnsi="Book Antiqua" w:cs="Arial"/>
          <w:sz w:val="24"/>
          <w:szCs w:val="24"/>
        </w:rPr>
        <w:t xml:space="preserve">Established risk stratification methods are commonly used but have well described flaws. This motivated us to develop a </w:t>
      </w:r>
      <w:r w:rsidRPr="008F043B">
        <w:rPr>
          <w:rFonts w:ascii="Book Antiqua" w:hAnsi="Book Antiqua" w:cs="Arial"/>
          <w:sz w:val="24"/>
          <w:szCs w:val="24"/>
        </w:rPr>
        <w:t xml:space="preserve">specific </w:t>
      </w:r>
      <w:r w:rsidR="009F2BAF" w:rsidRPr="008F043B">
        <w:rPr>
          <w:rFonts w:ascii="Book Antiqua" w:hAnsi="Book Antiqua" w:cs="Arial"/>
          <w:sz w:val="24"/>
          <w:szCs w:val="24"/>
        </w:rPr>
        <w:t>prognostic assessment tool to quantify the risk of mortality and predict survival after surgery in the elderly.</w:t>
      </w:r>
    </w:p>
    <w:p w:rsidR="00417B2F" w:rsidRPr="008F043B" w:rsidRDefault="00417B2F"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objectives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We aimed to analyze our outcomes following major elective colorectal surgery in the elderly to determine factors significantly influencing mortality. A pre-operative scoring system predicting post-operative outcomes more objectively could then be derived, facilitating the decision-making process for both surgeons and patients.</w:t>
      </w:r>
      <w:r w:rsidR="008F043B">
        <w:rPr>
          <w:rFonts w:ascii="Book Antiqua" w:hAnsi="Book Antiqua" w:cs="Arial"/>
          <w:sz w:val="24"/>
          <w:szCs w:val="24"/>
        </w:rPr>
        <w:t xml:space="preserve"> </w:t>
      </w:r>
    </w:p>
    <w:p w:rsidR="00291395" w:rsidRPr="008F043B" w:rsidRDefault="00291395" w:rsidP="008F043B">
      <w:pPr>
        <w:spacing w:after="0" w:line="360" w:lineRule="auto"/>
        <w:contextualSpacing/>
        <w:jc w:val="both"/>
        <w:rPr>
          <w:rFonts w:ascii="Book Antiqua" w:hAnsi="Book Antiqua" w:cs="Arial"/>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methods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Data for all patients aged 70 and above who underwent elective surgery for non-metastatic </w:t>
      </w:r>
      <w:r w:rsidR="00290733" w:rsidRPr="008F043B">
        <w:rPr>
          <w:rFonts w:ascii="Book Antiqua" w:hAnsi="Book Antiqua" w:cs="Arial"/>
          <w:sz w:val="24"/>
          <w:szCs w:val="24"/>
        </w:rPr>
        <w:t>CRC</w:t>
      </w:r>
      <w:r w:rsidRPr="008F043B">
        <w:rPr>
          <w:rFonts w:ascii="Book Antiqua" w:hAnsi="Book Antiqua" w:cs="Arial"/>
          <w:sz w:val="24"/>
          <w:szCs w:val="24"/>
        </w:rPr>
        <w:t xml:space="preserve"> at </w:t>
      </w:r>
      <w:r w:rsidR="00276B8F" w:rsidRPr="008F043B">
        <w:rPr>
          <w:rFonts w:ascii="Book Antiqua" w:hAnsi="Book Antiqua" w:cs="Arial"/>
          <w:sz w:val="24"/>
          <w:szCs w:val="24"/>
        </w:rPr>
        <w:t>Singapore General Hospital</w:t>
      </w:r>
      <w:r w:rsidRPr="008F043B">
        <w:rPr>
          <w:rFonts w:ascii="Book Antiqua" w:hAnsi="Book Antiqua" w:cs="Arial"/>
          <w:sz w:val="24"/>
          <w:szCs w:val="24"/>
        </w:rPr>
        <w:t xml:space="preserve"> Department of Colorectal Surgery from 1 January 2005 to 31 December 2012 were obtained from hospital electronic records. Patients with evidence of distant disease, those who underwent emergency surgery or had surgery for benign colorectal conditions were excluded from the analysis. Instances of surgery for </w:t>
      </w:r>
      <w:r w:rsidR="00290733" w:rsidRPr="008F043B">
        <w:rPr>
          <w:rFonts w:ascii="Book Antiqua" w:hAnsi="Book Antiqua" w:cs="Arial"/>
          <w:sz w:val="24"/>
          <w:szCs w:val="24"/>
        </w:rPr>
        <w:t>CRC</w:t>
      </w:r>
      <w:r w:rsidRPr="008F043B">
        <w:rPr>
          <w:rFonts w:ascii="Book Antiqua" w:hAnsi="Book Antiqua" w:cs="Arial"/>
          <w:sz w:val="24"/>
          <w:szCs w:val="24"/>
        </w:rPr>
        <w:t xml:space="preserve"> recurrence occurring in the same patient over the study period were also excluded. Information for an equivalent group of elderly patients electively operated on at Kyungpook National University Chilgok Hospital, Daegu, South Korea, was retrieved over the same duration.</w:t>
      </w:r>
    </w:p>
    <w:p w:rsidR="00291395" w:rsidRPr="008F043B" w:rsidRDefault="00291395"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results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A total of 1267 patients were identified for analysis. The median post-operative length of stay was 8 </w:t>
      </w:r>
      <w:r w:rsidR="000D05D3">
        <w:rPr>
          <w:rFonts w:ascii="Book Antiqua" w:hAnsi="Book Antiqua" w:cs="Arial"/>
          <w:sz w:val="24"/>
          <w:szCs w:val="24"/>
        </w:rPr>
        <w:t>[</w:t>
      </w:r>
      <w:r w:rsidRPr="008F043B">
        <w:rPr>
          <w:rFonts w:ascii="Book Antiqua" w:hAnsi="Book Antiqua" w:cs="Arial"/>
          <w:sz w:val="24"/>
          <w:szCs w:val="24"/>
        </w:rPr>
        <w:t xml:space="preserve">interquartile range </w:t>
      </w:r>
      <w:r w:rsidR="000D05D3">
        <w:rPr>
          <w:rFonts w:ascii="Book Antiqua" w:hAnsi="Book Antiqua" w:cs="Arial"/>
          <w:sz w:val="24"/>
          <w:szCs w:val="24"/>
        </w:rPr>
        <w:t>(</w:t>
      </w:r>
      <w:r w:rsidRPr="008F043B">
        <w:rPr>
          <w:rFonts w:ascii="Book Antiqua" w:hAnsi="Book Antiqua" w:cs="Arial"/>
          <w:sz w:val="24"/>
          <w:szCs w:val="24"/>
        </w:rPr>
        <w:t>IQR</w:t>
      </w:r>
      <w:r w:rsidR="000D05D3">
        <w:rPr>
          <w:rFonts w:ascii="Book Antiqua" w:hAnsi="Book Antiqua" w:cs="Arial"/>
          <w:sz w:val="24"/>
          <w:szCs w:val="24"/>
        </w:rPr>
        <w:t>)</w:t>
      </w:r>
      <w:r w:rsidRPr="008F043B">
        <w:rPr>
          <w:rFonts w:ascii="Book Antiqua" w:hAnsi="Book Antiqua" w:cs="Arial"/>
          <w:sz w:val="24"/>
          <w:szCs w:val="24"/>
        </w:rPr>
        <w:t xml:space="preserve"> 6</w:t>
      </w:r>
      <w:r w:rsidR="000D05D3">
        <w:rPr>
          <w:rFonts w:ascii="Book Antiqua" w:hAnsi="Book Antiqua" w:cs="Arial"/>
          <w:sz w:val="24"/>
          <w:szCs w:val="24"/>
        </w:rPr>
        <w:t>-</w:t>
      </w:r>
      <w:r w:rsidRPr="008F043B">
        <w:rPr>
          <w:rFonts w:ascii="Book Antiqua" w:hAnsi="Book Antiqua" w:cs="Arial"/>
          <w:sz w:val="24"/>
          <w:szCs w:val="24"/>
        </w:rPr>
        <w:t>12</w:t>
      </w:r>
      <w:r w:rsidR="000D05D3">
        <w:rPr>
          <w:rFonts w:ascii="Book Antiqua" w:hAnsi="Book Antiqua" w:cs="Arial"/>
          <w:sz w:val="24"/>
          <w:szCs w:val="24"/>
        </w:rPr>
        <w:t>]</w:t>
      </w:r>
      <w:r w:rsidRPr="008F043B">
        <w:rPr>
          <w:rFonts w:ascii="Book Antiqua" w:hAnsi="Book Antiqua" w:cs="Arial"/>
          <w:sz w:val="24"/>
          <w:szCs w:val="24"/>
        </w:rPr>
        <w:t xml:space="preserve"> d and median follow-up duration was 47 (IQR 19</w:t>
      </w:r>
      <w:r w:rsidR="000D05D3">
        <w:rPr>
          <w:rFonts w:ascii="Book Antiqua" w:hAnsi="Book Antiqua" w:cs="Arial"/>
          <w:sz w:val="24"/>
          <w:szCs w:val="24"/>
        </w:rPr>
        <w:t>-</w:t>
      </w:r>
      <w:r w:rsidRPr="008F043B">
        <w:rPr>
          <w:rFonts w:ascii="Book Antiqua" w:hAnsi="Book Antiqua" w:cs="Arial"/>
          <w:sz w:val="24"/>
          <w:szCs w:val="24"/>
        </w:rPr>
        <w:t xml:space="preserve">75) mo. Median </w:t>
      </w:r>
      <w:r w:rsidR="00D4386F">
        <w:rPr>
          <w:rFonts w:ascii="Book Antiqua" w:hAnsi="Book Antiqua" w:cs="Arial"/>
          <w:sz w:val="24"/>
          <w:szCs w:val="24"/>
        </w:rPr>
        <w:t>OS</w:t>
      </w:r>
      <w:r w:rsidRPr="008F043B">
        <w:rPr>
          <w:rFonts w:ascii="Book Antiqua" w:hAnsi="Book Antiqua" w:cs="Arial"/>
          <w:sz w:val="24"/>
          <w:szCs w:val="24"/>
        </w:rPr>
        <w:t xml:space="preserve"> was 78 (IQR 65</w:t>
      </w:r>
      <w:r w:rsidR="000D05D3">
        <w:rPr>
          <w:rFonts w:ascii="Book Antiqua" w:hAnsi="Book Antiqua" w:cs="Arial"/>
          <w:sz w:val="24"/>
          <w:szCs w:val="24"/>
        </w:rPr>
        <w:t>-</w:t>
      </w:r>
      <w:r w:rsidRPr="008F043B">
        <w:rPr>
          <w:rFonts w:ascii="Book Antiqua" w:hAnsi="Book Antiqua" w:cs="Arial"/>
          <w:sz w:val="24"/>
          <w:szCs w:val="24"/>
        </w:rPr>
        <w:t xml:space="preserve">85) mo. Following multivariate analysis, the factors significant for predicting overall mortality were serum albumin &lt; 35 g/dL, serum carcinoembryonic antigen ≥ 20 µg/L, T stage 3 or 4, moderate tumor cell differentiation or worse, mucinous histology, rectal tumors, and pre-existing chronic obstructive lung disease. Advanced age alone was not found to be significant. The Korean cohort consisted of 910 patients. The Singapore cohort exhibited a poorer </w:t>
      </w:r>
      <w:r w:rsidR="00D4386F">
        <w:rPr>
          <w:rFonts w:ascii="Book Antiqua" w:hAnsi="Book Antiqua" w:cs="Arial"/>
          <w:sz w:val="24"/>
          <w:szCs w:val="24"/>
        </w:rPr>
        <w:t>OS</w:t>
      </w:r>
      <w:r w:rsidRPr="008F043B">
        <w:rPr>
          <w:rFonts w:ascii="Book Antiqua" w:hAnsi="Book Antiqua" w:cs="Arial"/>
          <w:sz w:val="24"/>
          <w:szCs w:val="24"/>
        </w:rPr>
        <w:t xml:space="preserve">, likely due to a higher proportion of advanced cancers. Despite the clinicopathologic differences, there was successful validation of the model following recalibration. An interactive online calculator was designed to facilitate post-operative survival prediction, available at </w:t>
      </w:r>
      <w:hyperlink r:id="rId12" w:history="1">
        <w:r w:rsidRPr="008F043B">
          <w:rPr>
            <w:rStyle w:val="ad"/>
            <w:rFonts w:ascii="Book Antiqua" w:hAnsi="Book Antiqua" w:cs="Arial"/>
            <w:color w:val="auto"/>
            <w:sz w:val="24"/>
            <w:szCs w:val="24"/>
            <w:u w:val="none"/>
          </w:rPr>
          <w:t>http://bit.ly/sgh_crc</w:t>
        </w:r>
      </w:hyperlink>
      <w:r w:rsidRPr="008F043B">
        <w:rPr>
          <w:rFonts w:ascii="Book Antiqua" w:hAnsi="Book Antiqua" w:cs="Arial"/>
          <w:sz w:val="24"/>
          <w:szCs w:val="24"/>
        </w:rPr>
        <w:t>.</w:t>
      </w:r>
    </w:p>
    <w:p w:rsidR="00291395" w:rsidRPr="008F043B" w:rsidRDefault="00291395" w:rsidP="008F043B">
      <w:pPr>
        <w:spacing w:after="0" w:line="360" w:lineRule="auto"/>
        <w:contextualSpacing/>
        <w:jc w:val="both"/>
        <w:rPr>
          <w:rFonts w:ascii="Book Antiqua" w:hAnsi="Book Antiqua" w:cs="Arial"/>
          <w:b/>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conclusions</w:t>
      </w:r>
    </w:p>
    <w:p w:rsidR="00417B2F"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Advanced age per se is not a risk factor for poorer survival outcomes and patients should not be denied surgery based on age alone. However, there is a need for more objective pre-operative risk stratification in this vulnerable group of patients. Our novel scoring system predicting mortality following major resection uses parameters which are available before the surgery and can assist in the counselling and decision-making process between surgeons, their patients and families. Validation with an external Asian population strengthens the generalizability of this scoring method.</w:t>
      </w:r>
    </w:p>
    <w:p w:rsidR="00291395" w:rsidRPr="008F043B" w:rsidRDefault="00291395" w:rsidP="008F043B">
      <w:pPr>
        <w:spacing w:after="0" w:line="360" w:lineRule="auto"/>
        <w:contextualSpacing/>
        <w:jc w:val="both"/>
        <w:rPr>
          <w:rFonts w:ascii="Book Antiqua" w:hAnsi="Book Antiqua" w:cs="Arial"/>
          <w:sz w:val="24"/>
          <w:szCs w:val="24"/>
        </w:rPr>
      </w:pPr>
    </w:p>
    <w:p w:rsidR="00417B2F" w:rsidRPr="00276B8F" w:rsidRDefault="00417B2F" w:rsidP="008F043B">
      <w:pPr>
        <w:spacing w:after="0" w:line="360" w:lineRule="auto"/>
        <w:contextualSpacing/>
        <w:jc w:val="both"/>
        <w:rPr>
          <w:rFonts w:ascii="Book Antiqua" w:hAnsi="Book Antiqua" w:cs="Arial"/>
          <w:b/>
          <w:i/>
          <w:sz w:val="24"/>
          <w:szCs w:val="24"/>
        </w:rPr>
      </w:pPr>
      <w:r w:rsidRPr="00276B8F">
        <w:rPr>
          <w:rFonts w:ascii="Book Antiqua" w:hAnsi="Book Antiqua" w:cs="Arial"/>
          <w:b/>
          <w:i/>
          <w:sz w:val="24"/>
          <w:szCs w:val="24"/>
        </w:rPr>
        <w:t>Research perspectives</w:t>
      </w:r>
    </w:p>
    <w:p w:rsidR="00291395" w:rsidRPr="008F043B" w:rsidRDefault="00291395"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While it </w:t>
      </w:r>
      <w:r w:rsidR="00BD4C5C" w:rsidRPr="008F043B">
        <w:rPr>
          <w:rFonts w:ascii="Book Antiqua" w:hAnsi="Book Antiqua" w:cs="Arial"/>
          <w:sz w:val="24"/>
          <w:szCs w:val="24"/>
        </w:rPr>
        <w:t>was not possible</w:t>
      </w:r>
      <w:r w:rsidRPr="008F043B">
        <w:rPr>
          <w:rFonts w:ascii="Book Antiqua" w:hAnsi="Book Antiqua" w:cs="Arial"/>
          <w:sz w:val="24"/>
          <w:szCs w:val="24"/>
        </w:rPr>
        <w:t xml:space="preserve"> compare our cohort with cancer patients who had not had surgery over the study duration, this </w:t>
      </w:r>
      <w:r w:rsidR="00BD4C5C" w:rsidRPr="008F043B">
        <w:rPr>
          <w:rFonts w:ascii="Book Antiqua" w:hAnsi="Book Antiqua" w:cs="Arial"/>
          <w:sz w:val="24"/>
          <w:szCs w:val="24"/>
        </w:rPr>
        <w:t>information should be considered for future studies.</w:t>
      </w:r>
      <w:r w:rsidRPr="008F043B">
        <w:rPr>
          <w:rFonts w:ascii="Book Antiqua" w:hAnsi="Book Antiqua" w:cs="Arial"/>
          <w:sz w:val="24"/>
          <w:szCs w:val="24"/>
        </w:rPr>
        <w:t xml:space="preserve"> The dissimilarity in survival between the cohorts may reflect the shortcomings of comparison between the populations of two distinct geographical locations, but eventual validation of the model notwithstanding these variations can be considered a strength. To ensure predictive accuracy of the model, further validation including re-identification of a correction factor with possible recalibration should be undertaken before use in separate populations.</w:t>
      </w:r>
    </w:p>
    <w:p w:rsidR="0047391A" w:rsidRPr="008F043B" w:rsidRDefault="0047391A" w:rsidP="008F043B">
      <w:pPr>
        <w:spacing w:after="0" w:line="360" w:lineRule="auto"/>
        <w:contextualSpacing/>
        <w:jc w:val="both"/>
        <w:rPr>
          <w:rFonts w:ascii="Book Antiqua" w:hAnsi="Book Antiqua" w:cs="Arial"/>
          <w:b/>
          <w:sz w:val="24"/>
          <w:szCs w:val="24"/>
        </w:rPr>
      </w:pPr>
    </w:p>
    <w:p w:rsidR="00FD61EC" w:rsidRPr="008F043B" w:rsidRDefault="00492D38" w:rsidP="008F043B">
      <w:pPr>
        <w:spacing w:after="0" w:line="360" w:lineRule="auto"/>
        <w:contextualSpacing/>
        <w:jc w:val="both"/>
        <w:rPr>
          <w:rFonts w:ascii="Book Antiqua" w:hAnsi="Book Antiqua" w:cs="Arial"/>
          <w:b/>
          <w:sz w:val="24"/>
          <w:szCs w:val="24"/>
        </w:rPr>
      </w:pPr>
      <w:r w:rsidRPr="008F043B">
        <w:rPr>
          <w:rFonts w:ascii="Book Antiqua" w:hAnsi="Book Antiqua" w:cs="Arial"/>
          <w:b/>
          <w:sz w:val="24"/>
          <w:szCs w:val="24"/>
        </w:rPr>
        <w:t>ACKNOWLEDGEMENTS</w:t>
      </w:r>
    </w:p>
    <w:p w:rsidR="0047391A" w:rsidRPr="008F043B" w:rsidRDefault="00FD61EC"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The authors thank F</w:t>
      </w:r>
      <w:r w:rsidR="00680E51" w:rsidRPr="008F043B">
        <w:rPr>
          <w:rFonts w:ascii="Book Antiqua" w:hAnsi="Book Antiqua" w:cs="Arial"/>
          <w:sz w:val="24"/>
          <w:szCs w:val="24"/>
        </w:rPr>
        <w:t>ung Joon Foo</w:t>
      </w:r>
      <w:r w:rsidRPr="008F043B">
        <w:rPr>
          <w:rFonts w:ascii="Book Antiqua" w:hAnsi="Book Antiqua" w:cs="Arial"/>
          <w:sz w:val="24"/>
          <w:szCs w:val="24"/>
        </w:rPr>
        <w:t xml:space="preserve"> and W</w:t>
      </w:r>
      <w:r w:rsidR="00680E51" w:rsidRPr="008F043B">
        <w:rPr>
          <w:rFonts w:ascii="Book Antiqua" w:hAnsi="Book Antiqua" w:cs="Arial"/>
          <w:sz w:val="24"/>
          <w:szCs w:val="24"/>
        </w:rPr>
        <w:t>an Qi</w:t>
      </w:r>
      <w:r w:rsidRPr="008F043B">
        <w:rPr>
          <w:rFonts w:ascii="Book Antiqua" w:hAnsi="Book Antiqua" w:cs="Arial"/>
          <w:sz w:val="24"/>
          <w:szCs w:val="24"/>
        </w:rPr>
        <w:t xml:space="preserve"> Ng for their assistance in preparing the manuscript.</w:t>
      </w:r>
    </w:p>
    <w:p w:rsidR="00315E79" w:rsidRPr="008F043B" w:rsidRDefault="00315E79" w:rsidP="008F043B">
      <w:pPr>
        <w:spacing w:after="0" w:line="360" w:lineRule="auto"/>
        <w:contextualSpacing/>
        <w:jc w:val="both"/>
        <w:rPr>
          <w:rFonts w:ascii="Book Antiqua" w:hAnsi="Book Antiqua" w:cs="Arial"/>
          <w:b/>
          <w:sz w:val="24"/>
          <w:szCs w:val="24"/>
        </w:rPr>
      </w:pPr>
    </w:p>
    <w:p w:rsidR="000F5010" w:rsidRDefault="000F5010">
      <w:pPr>
        <w:spacing w:after="0" w:line="240" w:lineRule="auto"/>
        <w:rPr>
          <w:rFonts w:ascii="Book Antiqua" w:hAnsi="Book Antiqua" w:cs="Arial"/>
          <w:b/>
          <w:sz w:val="24"/>
          <w:szCs w:val="24"/>
        </w:rPr>
      </w:pPr>
      <w:r>
        <w:rPr>
          <w:rFonts w:ascii="Book Antiqua" w:hAnsi="Book Antiqua" w:cs="Arial"/>
          <w:b/>
          <w:sz w:val="24"/>
          <w:szCs w:val="24"/>
        </w:rPr>
        <w:br w:type="page"/>
      </w:r>
    </w:p>
    <w:p w:rsidR="00C04D71" w:rsidRPr="00F97335" w:rsidRDefault="00492D38" w:rsidP="00F97335">
      <w:pPr>
        <w:spacing w:after="0" w:line="360" w:lineRule="auto"/>
        <w:contextualSpacing/>
        <w:jc w:val="both"/>
        <w:rPr>
          <w:rFonts w:ascii="Book Antiqua" w:hAnsi="Book Antiqua" w:cs="Arial"/>
          <w:sz w:val="24"/>
          <w:szCs w:val="24"/>
        </w:rPr>
      </w:pPr>
      <w:r w:rsidRPr="00F97335">
        <w:rPr>
          <w:rFonts w:ascii="Book Antiqua" w:hAnsi="Book Antiqua" w:cs="Arial"/>
          <w:b/>
          <w:sz w:val="24"/>
          <w:szCs w:val="24"/>
        </w:rPr>
        <w:t>REFERENCES</w:t>
      </w:r>
    </w:p>
    <w:p w:rsidR="00F97335" w:rsidRPr="000941D9" w:rsidRDefault="00F97335" w:rsidP="00F97335">
      <w:pPr>
        <w:spacing w:after="0" w:line="360" w:lineRule="auto"/>
        <w:jc w:val="both"/>
        <w:rPr>
          <w:rFonts w:ascii="Book Antiqua" w:hAnsi="Book Antiqua"/>
          <w:sz w:val="24"/>
          <w:szCs w:val="24"/>
        </w:rPr>
      </w:pPr>
      <w:r w:rsidRPr="000941D9">
        <w:rPr>
          <w:rFonts w:ascii="Book Antiqua" w:hAnsi="Book Antiqua"/>
          <w:sz w:val="24"/>
          <w:szCs w:val="24"/>
        </w:rPr>
        <w:t xml:space="preserve">1 </w:t>
      </w:r>
      <w:r w:rsidRPr="000941D9">
        <w:rPr>
          <w:rFonts w:ascii="Book Antiqua" w:hAnsi="Book Antiqua"/>
          <w:b/>
          <w:sz w:val="24"/>
          <w:szCs w:val="24"/>
        </w:rPr>
        <w:t>United Nations</w:t>
      </w:r>
      <w:r w:rsidRPr="000941D9">
        <w:rPr>
          <w:rFonts w:ascii="Book Antiqua" w:hAnsi="Book Antiqua"/>
          <w:sz w:val="24"/>
          <w:szCs w:val="24"/>
        </w:rPr>
        <w:t>, Department of Economic and Social Affairs, Population Division. World Population Prospects: The 2015 Revision, Key Findings and Advance Tables. Working Paper No. ESA/P/WP.241. Available from: URL:  https://esa.un.org/unpd/wpp/publications/files/key_findings_wpp_2015.pdf</w:t>
      </w:r>
    </w:p>
    <w:p w:rsidR="00F97335" w:rsidRPr="00F97335" w:rsidRDefault="00F97335" w:rsidP="00F97335">
      <w:pPr>
        <w:spacing w:after="0" w:line="360" w:lineRule="auto"/>
        <w:jc w:val="both"/>
        <w:rPr>
          <w:rFonts w:ascii="Book Antiqua" w:hAnsi="Book Antiqua"/>
          <w:sz w:val="24"/>
          <w:szCs w:val="24"/>
        </w:rPr>
      </w:pPr>
      <w:r w:rsidRPr="000941D9">
        <w:rPr>
          <w:rFonts w:ascii="Book Antiqua" w:hAnsi="Book Antiqua"/>
          <w:sz w:val="24"/>
          <w:szCs w:val="24"/>
        </w:rPr>
        <w:t xml:space="preserve">2 </w:t>
      </w:r>
      <w:r w:rsidRPr="000941D9">
        <w:rPr>
          <w:rFonts w:ascii="Book Antiqua" w:hAnsi="Book Antiqua"/>
          <w:b/>
          <w:sz w:val="24"/>
          <w:szCs w:val="24"/>
        </w:rPr>
        <w:t>World Health Organization</w:t>
      </w:r>
      <w:r w:rsidRPr="000941D9">
        <w:rPr>
          <w:rFonts w:ascii="Book Antiqua" w:hAnsi="Book Antiqua"/>
          <w:sz w:val="24"/>
          <w:szCs w:val="24"/>
        </w:rPr>
        <w:t>. Projections of Mortality and Burden of Disease, 2004-2030. Available from: URL: http://www.who.int/healthinfo/global_burden_disease/projections/en/index.html</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3 </w:t>
      </w:r>
      <w:r w:rsidRPr="00F97335">
        <w:rPr>
          <w:rFonts w:ascii="Book Antiqua" w:hAnsi="Book Antiqua"/>
          <w:b/>
          <w:sz w:val="24"/>
          <w:szCs w:val="24"/>
        </w:rPr>
        <w:t>Ferlay J</w:t>
      </w:r>
      <w:r w:rsidRPr="00F97335">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F97335">
        <w:rPr>
          <w:rFonts w:ascii="Book Antiqua" w:hAnsi="Book Antiqua"/>
          <w:i/>
          <w:sz w:val="24"/>
          <w:szCs w:val="24"/>
        </w:rPr>
        <w:t>Int J Cancer</w:t>
      </w:r>
      <w:r w:rsidRPr="00F97335">
        <w:rPr>
          <w:rFonts w:ascii="Book Antiqua" w:hAnsi="Book Antiqua"/>
          <w:sz w:val="24"/>
          <w:szCs w:val="24"/>
        </w:rPr>
        <w:t xml:space="preserve"> 2015; </w:t>
      </w:r>
      <w:r w:rsidRPr="00F97335">
        <w:rPr>
          <w:rFonts w:ascii="Book Antiqua" w:hAnsi="Book Antiqua"/>
          <w:b/>
          <w:sz w:val="24"/>
          <w:szCs w:val="24"/>
        </w:rPr>
        <w:t>136</w:t>
      </w:r>
      <w:r w:rsidRPr="00F97335">
        <w:rPr>
          <w:rFonts w:ascii="Book Antiqua" w:hAnsi="Book Antiqua"/>
          <w:sz w:val="24"/>
          <w:szCs w:val="24"/>
        </w:rPr>
        <w:t>: E359-E386 [PMID: 25220842 DOI: 10.1002/ijc.29210]</w:t>
      </w:r>
    </w:p>
    <w:p w:rsidR="00F97335" w:rsidRPr="00F97335" w:rsidRDefault="00F97335" w:rsidP="00F97335">
      <w:pPr>
        <w:spacing w:after="0" w:line="360" w:lineRule="auto"/>
        <w:jc w:val="both"/>
        <w:rPr>
          <w:rFonts w:ascii="Book Antiqua" w:hAnsi="Book Antiqua"/>
          <w:sz w:val="24"/>
          <w:szCs w:val="24"/>
        </w:rPr>
      </w:pPr>
      <w:r w:rsidRPr="000941D9">
        <w:rPr>
          <w:rFonts w:ascii="Book Antiqua" w:hAnsi="Book Antiqua"/>
          <w:sz w:val="24"/>
          <w:szCs w:val="24"/>
        </w:rPr>
        <w:t xml:space="preserve">4 </w:t>
      </w:r>
      <w:r w:rsidRPr="000941D9">
        <w:rPr>
          <w:rFonts w:ascii="Book Antiqua" w:hAnsi="Book Antiqua"/>
          <w:b/>
          <w:sz w:val="24"/>
          <w:szCs w:val="24"/>
        </w:rPr>
        <w:t>American Cancer Society</w:t>
      </w:r>
      <w:r w:rsidRPr="000941D9">
        <w:rPr>
          <w:rFonts w:ascii="Book Antiqua" w:hAnsi="Book Antiqua"/>
          <w:sz w:val="24"/>
          <w:szCs w:val="24"/>
        </w:rPr>
        <w:t>. Colorectal Cancer Facts  Figures 2014-2016. Atlanta: American Cancer Society, 2014. Available from: URL: https://www.cancer.org/content/dam/cancer-org/research/cancer-facts-and-statistics/colorectal-cancer-facts-and-figures/colorectal-cancer-facts-and-figures-2014-2016.pdf</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5 </w:t>
      </w:r>
      <w:r w:rsidRPr="00F97335">
        <w:rPr>
          <w:rFonts w:ascii="Book Antiqua" w:hAnsi="Book Antiqua"/>
          <w:b/>
          <w:sz w:val="24"/>
          <w:szCs w:val="24"/>
        </w:rPr>
        <w:t>Broekhuizen K</w:t>
      </w:r>
      <w:r w:rsidRPr="00F97335">
        <w:rPr>
          <w:rFonts w:ascii="Book Antiqua" w:hAnsi="Book Antiqua"/>
          <w:sz w:val="24"/>
          <w:szCs w:val="24"/>
        </w:rPr>
        <w:t xml:space="preserve">, Pothof A, de Craen AJ, Mooijaart SP. Characteristics of randomized controlled trials designed for elderly: a systematic review. </w:t>
      </w:r>
      <w:r w:rsidRPr="00F97335">
        <w:rPr>
          <w:rFonts w:ascii="Book Antiqua" w:hAnsi="Book Antiqua"/>
          <w:i/>
          <w:sz w:val="24"/>
          <w:szCs w:val="24"/>
        </w:rPr>
        <w:t>PLoS One</w:t>
      </w:r>
      <w:r w:rsidRPr="00F97335">
        <w:rPr>
          <w:rFonts w:ascii="Book Antiqua" w:hAnsi="Book Antiqua"/>
          <w:sz w:val="24"/>
          <w:szCs w:val="24"/>
        </w:rPr>
        <w:t xml:space="preserve"> 2015; </w:t>
      </w:r>
      <w:r w:rsidRPr="00F97335">
        <w:rPr>
          <w:rFonts w:ascii="Book Antiqua" w:hAnsi="Book Antiqua"/>
          <w:b/>
          <w:sz w:val="24"/>
          <w:szCs w:val="24"/>
        </w:rPr>
        <w:t>10</w:t>
      </w:r>
      <w:r w:rsidRPr="00F97335">
        <w:rPr>
          <w:rFonts w:ascii="Book Antiqua" w:hAnsi="Book Antiqua"/>
          <w:sz w:val="24"/>
          <w:szCs w:val="24"/>
        </w:rPr>
        <w:t>: e0126709 [PMID: 25978312 DOI: 10.1371/journal.pone.0126709]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6 </w:t>
      </w:r>
      <w:r w:rsidRPr="00F97335">
        <w:rPr>
          <w:rFonts w:ascii="Book Antiqua" w:hAnsi="Book Antiqua"/>
          <w:b/>
          <w:sz w:val="24"/>
          <w:szCs w:val="24"/>
        </w:rPr>
        <w:t>Deiner S</w:t>
      </w:r>
      <w:r w:rsidRPr="00F97335">
        <w:rPr>
          <w:rFonts w:ascii="Book Antiqua" w:hAnsi="Book Antiqua"/>
          <w:sz w:val="24"/>
          <w:szCs w:val="24"/>
        </w:rPr>
        <w:t xml:space="preserve">, Westlake B, Dutton RP. Patterns of surgical care and complications in elderly adults. </w:t>
      </w:r>
      <w:r w:rsidRPr="00F97335">
        <w:rPr>
          <w:rFonts w:ascii="Book Antiqua" w:hAnsi="Book Antiqua"/>
          <w:i/>
          <w:sz w:val="24"/>
          <w:szCs w:val="24"/>
        </w:rPr>
        <w:t>J Am Geriatr Soc</w:t>
      </w:r>
      <w:r w:rsidRPr="00F97335">
        <w:rPr>
          <w:rFonts w:ascii="Book Antiqua" w:hAnsi="Book Antiqua"/>
          <w:sz w:val="24"/>
          <w:szCs w:val="24"/>
        </w:rPr>
        <w:t xml:space="preserve"> 2014; </w:t>
      </w:r>
      <w:r w:rsidRPr="00F97335">
        <w:rPr>
          <w:rFonts w:ascii="Book Antiqua" w:hAnsi="Book Antiqua"/>
          <w:b/>
          <w:sz w:val="24"/>
          <w:szCs w:val="24"/>
        </w:rPr>
        <w:t>62</w:t>
      </w:r>
      <w:r w:rsidRPr="00F97335">
        <w:rPr>
          <w:rFonts w:ascii="Book Antiqua" w:hAnsi="Book Antiqua"/>
          <w:sz w:val="24"/>
          <w:szCs w:val="24"/>
        </w:rPr>
        <w:t>: 829-835 [PMID: 24731176 DOI: 10.1111/jgs.12794]</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7 </w:t>
      </w:r>
      <w:r w:rsidRPr="00F97335">
        <w:rPr>
          <w:rFonts w:ascii="Book Antiqua" w:hAnsi="Book Antiqua"/>
          <w:b/>
          <w:sz w:val="24"/>
          <w:szCs w:val="24"/>
        </w:rPr>
        <w:t>Altman DG</w:t>
      </w:r>
      <w:r w:rsidRPr="00F97335">
        <w:rPr>
          <w:rFonts w:ascii="Book Antiqua" w:hAnsi="Book Antiqua"/>
          <w:sz w:val="24"/>
          <w:szCs w:val="24"/>
        </w:rPr>
        <w:t xml:space="preserve">, Lausen B, Sauerbrei W, Schumacher M. Dangers of using "optimal" cutpoints in the evaluation of prognostic factors. </w:t>
      </w:r>
      <w:r w:rsidRPr="00F97335">
        <w:rPr>
          <w:rFonts w:ascii="Book Antiqua" w:hAnsi="Book Antiqua"/>
          <w:i/>
          <w:sz w:val="24"/>
          <w:szCs w:val="24"/>
        </w:rPr>
        <w:t>J Natl Cancer Inst</w:t>
      </w:r>
      <w:r w:rsidRPr="00F97335">
        <w:rPr>
          <w:rFonts w:ascii="Book Antiqua" w:hAnsi="Book Antiqua"/>
          <w:sz w:val="24"/>
          <w:szCs w:val="24"/>
        </w:rPr>
        <w:t xml:space="preserve"> 1994; </w:t>
      </w:r>
      <w:r w:rsidRPr="00F97335">
        <w:rPr>
          <w:rFonts w:ascii="Book Antiqua" w:hAnsi="Book Antiqua"/>
          <w:b/>
          <w:sz w:val="24"/>
          <w:szCs w:val="24"/>
        </w:rPr>
        <w:t>86</w:t>
      </w:r>
      <w:r w:rsidRPr="00F97335">
        <w:rPr>
          <w:rFonts w:ascii="Book Antiqua" w:hAnsi="Book Antiqua"/>
          <w:sz w:val="24"/>
          <w:szCs w:val="24"/>
        </w:rPr>
        <w:t>: 829-835 [PMID: 8182763 DOI: 10.1093/jnci/86.11.829]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8 </w:t>
      </w:r>
      <w:r w:rsidRPr="00F97335">
        <w:rPr>
          <w:rFonts w:ascii="Book Antiqua" w:hAnsi="Book Antiqua"/>
          <w:b/>
          <w:sz w:val="24"/>
          <w:szCs w:val="24"/>
        </w:rPr>
        <w:t>Royston P</w:t>
      </w:r>
      <w:r w:rsidRPr="00F97335">
        <w:rPr>
          <w:rFonts w:ascii="Book Antiqua" w:hAnsi="Book Antiqua"/>
          <w:sz w:val="24"/>
          <w:szCs w:val="24"/>
        </w:rPr>
        <w:t xml:space="preserve">, Altman DG, Sauerbrei W. Dichotomizing continuous predictors in multiple regression: a bad idea. </w:t>
      </w:r>
      <w:r w:rsidRPr="00F97335">
        <w:rPr>
          <w:rFonts w:ascii="Book Antiqua" w:hAnsi="Book Antiqua"/>
          <w:i/>
          <w:sz w:val="24"/>
          <w:szCs w:val="24"/>
        </w:rPr>
        <w:t>Stat Med</w:t>
      </w:r>
      <w:r w:rsidRPr="00F97335">
        <w:rPr>
          <w:rFonts w:ascii="Book Antiqua" w:hAnsi="Book Antiqua"/>
          <w:sz w:val="24"/>
          <w:szCs w:val="24"/>
        </w:rPr>
        <w:t xml:space="preserve"> 2006; </w:t>
      </w:r>
      <w:r w:rsidRPr="00F97335">
        <w:rPr>
          <w:rFonts w:ascii="Book Antiqua" w:hAnsi="Book Antiqua"/>
          <w:b/>
          <w:sz w:val="24"/>
          <w:szCs w:val="24"/>
        </w:rPr>
        <w:t>25</w:t>
      </w:r>
      <w:r w:rsidRPr="00F97335">
        <w:rPr>
          <w:rFonts w:ascii="Book Antiqua" w:hAnsi="Book Antiqua"/>
          <w:sz w:val="24"/>
          <w:szCs w:val="24"/>
        </w:rPr>
        <w:t>: 127-141 [PMID: 16217841 DOI: 10.1002/sim.2331]</w:t>
      </w:r>
    </w:p>
    <w:p w:rsidR="00F97335" w:rsidRPr="00F97335" w:rsidRDefault="00F97335" w:rsidP="00F97335">
      <w:pPr>
        <w:spacing w:after="0" w:line="360" w:lineRule="auto"/>
        <w:jc w:val="both"/>
        <w:rPr>
          <w:rFonts w:ascii="Book Antiqua" w:hAnsi="Book Antiqua"/>
          <w:sz w:val="24"/>
          <w:szCs w:val="24"/>
        </w:rPr>
      </w:pPr>
      <w:r w:rsidRPr="000941D9">
        <w:rPr>
          <w:rFonts w:ascii="Book Antiqua" w:hAnsi="Book Antiqua"/>
          <w:sz w:val="24"/>
          <w:szCs w:val="24"/>
        </w:rPr>
        <w:t xml:space="preserve">9 </w:t>
      </w:r>
      <w:r w:rsidRPr="000941D9">
        <w:rPr>
          <w:rFonts w:ascii="Book Antiqua" w:hAnsi="Book Antiqua"/>
          <w:b/>
          <w:sz w:val="24"/>
          <w:szCs w:val="24"/>
        </w:rPr>
        <w:t>Lambert PC</w:t>
      </w:r>
      <w:r w:rsidRPr="000941D9">
        <w:rPr>
          <w:rFonts w:ascii="Book Antiqua" w:hAnsi="Book Antiqua"/>
          <w:sz w:val="24"/>
          <w:szCs w:val="24"/>
        </w:rPr>
        <w:t xml:space="preserve">, Royston P. Further development of flexible parametric models for survival analysis. </w:t>
      </w:r>
      <w:r w:rsidRPr="000941D9">
        <w:rPr>
          <w:rFonts w:ascii="Book Antiqua" w:hAnsi="Book Antiqua"/>
          <w:i/>
          <w:sz w:val="24"/>
          <w:szCs w:val="24"/>
        </w:rPr>
        <w:t>Stata J</w:t>
      </w:r>
      <w:r w:rsidRPr="000941D9">
        <w:rPr>
          <w:rFonts w:ascii="Book Antiqua" w:hAnsi="Book Antiqua"/>
          <w:sz w:val="24"/>
          <w:szCs w:val="24"/>
        </w:rPr>
        <w:t xml:space="preserve"> 2009; </w:t>
      </w:r>
      <w:r w:rsidRPr="000941D9">
        <w:rPr>
          <w:rFonts w:ascii="Book Antiqua" w:hAnsi="Book Antiqua"/>
          <w:b/>
          <w:sz w:val="24"/>
          <w:szCs w:val="24"/>
        </w:rPr>
        <w:t>9</w:t>
      </w:r>
      <w:r w:rsidRPr="000941D9">
        <w:rPr>
          <w:rFonts w:ascii="Book Antiqua" w:hAnsi="Book Antiqua"/>
          <w:sz w:val="24"/>
          <w:szCs w:val="24"/>
        </w:rPr>
        <w:t>: 265-290</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10 </w:t>
      </w:r>
      <w:r w:rsidRPr="00F97335">
        <w:rPr>
          <w:rFonts w:ascii="Book Antiqua" w:hAnsi="Book Antiqua"/>
          <w:b/>
          <w:sz w:val="24"/>
          <w:szCs w:val="24"/>
        </w:rPr>
        <w:t>Dorajoo SR</w:t>
      </w:r>
      <w:r w:rsidRPr="00F97335">
        <w:rPr>
          <w:rFonts w:ascii="Book Antiqua" w:hAnsi="Book Antiqua"/>
          <w:sz w:val="24"/>
          <w:szCs w:val="24"/>
        </w:rPr>
        <w:t xml:space="preserve">, Chan A. Implementing Clinical Prediction Models: Pushing the Needle Towards Precision Pharmacotherapy. </w:t>
      </w:r>
      <w:r w:rsidRPr="00F97335">
        <w:rPr>
          <w:rFonts w:ascii="Book Antiqua" w:hAnsi="Book Antiqua"/>
          <w:i/>
          <w:sz w:val="24"/>
          <w:szCs w:val="24"/>
        </w:rPr>
        <w:t>Clin Pharmacol Ther</w:t>
      </w:r>
      <w:r w:rsidRPr="00F97335">
        <w:rPr>
          <w:rFonts w:ascii="Book Antiqua" w:hAnsi="Book Antiqua"/>
          <w:sz w:val="24"/>
          <w:szCs w:val="24"/>
        </w:rPr>
        <w:t xml:space="preserve"> 2018; </w:t>
      </w:r>
      <w:r w:rsidRPr="00F97335">
        <w:rPr>
          <w:rFonts w:ascii="Book Antiqua" w:hAnsi="Book Antiqua"/>
          <w:b/>
          <w:sz w:val="24"/>
          <w:szCs w:val="24"/>
        </w:rPr>
        <w:t>103</w:t>
      </w:r>
      <w:r w:rsidRPr="00F97335">
        <w:rPr>
          <w:rFonts w:ascii="Book Antiqua" w:hAnsi="Book Antiqua"/>
          <w:sz w:val="24"/>
          <w:szCs w:val="24"/>
        </w:rPr>
        <w:t>: 180-183 [PMID: 28722146 DOI: 10.1002/cpt.752]</w:t>
      </w:r>
    </w:p>
    <w:p w:rsidR="00F97335" w:rsidRPr="00F97335" w:rsidRDefault="00F97335" w:rsidP="00F97335">
      <w:pPr>
        <w:spacing w:after="0" w:line="360" w:lineRule="auto"/>
        <w:jc w:val="both"/>
        <w:rPr>
          <w:rFonts w:ascii="Book Antiqua" w:hAnsi="Book Antiqua"/>
          <w:sz w:val="24"/>
          <w:szCs w:val="24"/>
        </w:rPr>
      </w:pPr>
      <w:r w:rsidRPr="000941D9">
        <w:rPr>
          <w:rFonts w:ascii="Book Antiqua" w:hAnsi="Book Antiqua"/>
          <w:sz w:val="24"/>
          <w:szCs w:val="24"/>
        </w:rPr>
        <w:t xml:space="preserve">11 </w:t>
      </w:r>
      <w:r w:rsidRPr="000941D9">
        <w:rPr>
          <w:rFonts w:ascii="Book Antiqua" w:hAnsi="Book Antiqua"/>
          <w:b/>
          <w:sz w:val="24"/>
          <w:szCs w:val="24"/>
        </w:rPr>
        <w:t>Ministry of Health Singapore</w:t>
      </w:r>
      <w:r w:rsidRPr="000941D9">
        <w:rPr>
          <w:rFonts w:ascii="Book Antiqua" w:hAnsi="Book Antiqua"/>
          <w:sz w:val="24"/>
          <w:szCs w:val="24"/>
        </w:rPr>
        <w:t>. Population and Vital Statistics. Available from: URL: https://www.moh.gov.sg/resources-statistics/singapore-health-facts/population-and-vital-statistics</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12 Surgery for colorectal cancer in elderly patients: a systematic review. Colorectal Cancer Collaborative Group. </w:t>
      </w:r>
      <w:r w:rsidRPr="00F97335">
        <w:rPr>
          <w:rFonts w:ascii="Book Antiqua" w:hAnsi="Book Antiqua"/>
          <w:i/>
          <w:sz w:val="24"/>
          <w:szCs w:val="24"/>
        </w:rPr>
        <w:t>Lancet</w:t>
      </w:r>
      <w:r w:rsidRPr="00F97335">
        <w:rPr>
          <w:rFonts w:ascii="Book Antiqua" w:hAnsi="Book Antiqua"/>
          <w:sz w:val="24"/>
          <w:szCs w:val="24"/>
        </w:rPr>
        <w:t xml:space="preserve"> 2000; </w:t>
      </w:r>
      <w:r w:rsidRPr="00F97335">
        <w:rPr>
          <w:rFonts w:ascii="Book Antiqua" w:hAnsi="Book Antiqua"/>
          <w:b/>
          <w:sz w:val="24"/>
          <w:szCs w:val="24"/>
        </w:rPr>
        <w:t>356</w:t>
      </w:r>
      <w:r w:rsidRPr="00F97335">
        <w:rPr>
          <w:rFonts w:ascii="Book Antiqua" w:hAnsi="Book Antiqua"/>
          <w:sz w:val="24"/>
          <w:szCs w:val="24"/>
        </w:rPr>
        <w:t>: 968-974 [PMID: 11041397 DOI: 10.1016/S0140-6736(00)02713-6]</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13 </w:t>
      </w:r>
      <w:r w:rsidRPr="00F97335">
        <w:rPr>
          <w:rFonts w:ascii="Book Antiqua" w:hAnsi="Book Antiqua"/>
          <w:b/>
          <w:sz w:val="24"/>
          <w:szCs w:val="24"/>
        </w:rPr>
        <w:t>Oresanya LB</w:t>
      </w:r>
      <w:r w:rsidRPr="00F97335">
        <w:rPr>
          <w:rFonts w:ascii="Book Antiqua" w:hAnsi="Book Antiqua"/>
          <w:sz w:val="24"/>
          <w:szCs w:val="24"/>
        </w:rPr>
        <w:t xml:space="preserve">, Lyons WL, Finlayson E. Preoperative assessment of the older patient: a narrative review. </w:t>
      </w:r>
      <w:r w:rsidRPr="00F97335">
        <w:rPr>
          <w:rFonts w:ascii="Book Antiqua" w:hAnsi="Book Antiqua"/>
          <w:i/>
          <w:sz w:val="24"/>
          <w:szCs w:val="24"/>
        </w:rPr>
        <w:t>JAMA</w:t>
      </w:r>
      <w:r w:rsidRPr="00F97335">
        <w:rPr>
          <w:rFonts w:ascii="Book Antiqua" w:hAnsi="Book Antiqua"/>
          <w:sz w:val="24"/>
          <w:szCs w:val="24"/>
        </w:rPr>
        <w:t xml:space="preserve"> 2014; </w:t>
      </w:r>
      <w:r w:rsidRPr="00F97335">
        <w:rPr>
          <w:rFonts w:ascii="Book Antiqua" w:hAnsi="Book Antiqua"/>
          <w:b/>
          <w:sz w:val="24"/>
          <w:szCs w:val="24"/>
        </w:rPr>
        <w:t>311</w:t>
      </w:r>
      <w:r w:rsidRPr="00F97335">
        <w:rPr>
          <w:rFonts w:ascii="Book Antiqua" w:hAnsi="Book Antiqua"/>
          <w:sz w:val="24"/>
          <w:szCs w:val="24"/>
        </w:rPr>
        <w:t>: 2110-2120 [PMID: 24867014 DOI: 10.1001/jama.2014.4573]</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14 </w:t>
      </w:r>
      <w:r w:rsidRPr="00F97335">
        <w:rPr>
          <w:rFonts w:ascii="Book Antiqua" w:hAnsi="Book Antiqua"/>
          <w:b/>
          <w:sz w:val="24"/>
          <w:szCs w:val="24"/>
        </w:rPr>
        <w:t>Ferjani AM</w:t>
      </w:r>
      <w:r w:rsidRPr="00F97335">
        <w:rPr>
          <w:rFonts w:ascii="Book Antiqua" w:hAnsi="Book Antiqua"/>
          <w:sz w:val="24"/>
          <w:szCs w:val="24"/>
        </w:rPr>
        <w:t xml:space="preserve">, Griffin D, Stallard N, Wong LS. A newly devised scoring system for prediction of mortality in patients with colorectal cancer: a prospective study. </w:t>
      </w:r>
      <w:r w:rsidRPr="00F97335">
        <w:rPr>
          <w:rFonts w:ascii="Book Antiqua" w:hAnsi="Book Antiqua"/>
          <w:i/>
          <w:sz w:val="24"/>
          <w:szCs w:val="24"/>
        </w:rPr>
        <w:t>Lancet Oncol</w:t>
      </w:r>
      <w:r w:rsidRPr="00F97335">
        <w:rPr>
          <w:rFonts w:ascii="Book Antiqua" w:hAnsi="Book Antiqua"/>
          <w:sz w:val="24"/>
          <w:szCs w:val="24"/>
        </w:rPr>
        <w:t xml:space="preserve"> 2007; </w:t>
      </w:r>
      <w:r w:rsidRPr="00F97335">
        <w:rPr>
          <w:rFonts w:ascii="Book Antiqua" w:hAnsi="Book Antiqua"/>
          <w:b/>
          <w:sz w:val="24"/>
          <w:szCs w:val="24"/>
        </w:rPr>
        <w:t>8</w:t>
      </w:r>
      <w:r w:rsidRPr="00F97335">
        <w:rPr>
          <w:rFonts w:ascii="Book Antiqua" w:hAnsi="Book Antiqua"/>
          <w:sz w:val="24"/>
          <w:szCs w:val="24"/>
        </w:rPr>
        <w:t>: 317-322 [PMID: 17395105 DOI: 10.1016/S1470-2045(07)70045-1]</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15 </w:t>
      </w:r>
      <w:r w:rsidRPr="00F97335">
        <w:rPr>
          <w:rFonts w:ascii="Book Antiqua" w:hAnsi="Book Antiqua"/>
          <w:b/>
          <w:sz w:val="24"/>
          <w:szCs w:val="24"/>
        </w:rPr>
        <w:t>Nakamura T</w:t>
      </w:r>
      <w:r w:rsidRPr="00F97335">
        <w:rPr>
          <w:rFonts w:ascii="Book Antiqua" w:hAnsi="Book Antiqua"/>
          <w:sz w:val="24"/>
          <w:szCs w:val="24"/>
        </w:rPr>
        <w:t xml:space="preserve">, Sato T, Miura H, Ikeda A, Tsutsui A, Naito M, Ogura N, Watanabe M. Feasibility and outcomes of surgical therapy in very elderly patients with colorectal cancer. </w:t>
      </w:r>
      <w:r w:rsidRPr="00F97335">
        <w:rPr>
          <w:rFonts w:ascii="Book Antiqua" w:hAnsi="Book Antiqua"/>
          <w:i/>
          <w:sz w:val="24"/>
          <w:szCs w:val="24"/>
        </w:rPr>
        <w:t>Surg Laparosc Endosc Percutan Tech</w:t>
      </w:r>
      <w:r w:rsidRPr="00F97335">
        <w:rPr>
          <w:rFonts w:ascii="Book Antiqua" w:hAnsi="Book Antiqua"/>
          <w:sz w:val="24"/>
          <w:szCs w:val="24"/>
        </w:rPr>
        <w:t xml:space="preserve"> 2014; </w:t>
      </w:r>
      <w:r w:rsidRPr="00F97335">
        <w:rPr>
          <w:rFonts w:ascii="Book Antiqua" w:hAnsi="Book Antiqua"/>
          <w:b/>
          <w:sz w:val="24"/>
          <w:szCs w:val="24"/>
        </w:rPr>
        <w:t>24</w:t>
      </w:r>
      <w:r w:rsidRPr="00F97335">
        <w:rPr>
          <w:rFonts w:ascii="Book Antiqua" w:hAnsi="Book Antiqua"/>
          <w:sz w:val="24"/>
          <w:szCs w:val="24"/>
        </w:rPr>
        <w:t>: 85-88 [PMID: 24487164 DOI: 10.1097/SLE.0b013e3182a83477]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16 </w:t>
      </w:r>
      <w:r w:rsidRPr="00F97335">
        <w:rPr>
          <w:rFonts w:ascii="Book Antiqua" w:hAnsi="Book Antiqua"/>
          <w:b/>
          <w:sz w:val="24"/>
          <w:szCs w:val="24"/>
        </w:rPr>
        <w:t>Tan KY</w:t>
      </w:r>
      <w:r w:rsidRPr="00F97335">
        <w:rPr>
          <w:rFonts w:ascii="Book Antiqua" w:hAnsi="Book Antiqua"/>
          <w:sz w:val="24"/>
          <w:szCs w:val="24"/>
        </w:rPr>
        <w:t xml:space="preserve">, Kawamura Y, Mizokami K, Sasaki J, Tsujinaka S, Maeda T, Konishi F. Colorectal surgery in octogenarian patients--outcomes and predictors of morbidity. </w:t>
      </w:r>
      <w:r w:rsidRPr="00F97335">
        <w:rPr>
          <w:rFonts w:ascii="Book Antiqua" w:hAnsi="Book Antiqua"/>
          <w:i/>
          <w:sz w:val="24"/>
          <w:szCs w:val="24"/>
        </w:rPr>
        <w:t>Int J Colorectal Dis</w:t>
      </w:r>
      <w:r w:rsidRPr="00F97335">
        <w:rPr>
          <w:rFonts w:ascii="Book Antiqua" w:hAnsi="Book Antiqua"/>
          <w:sz w:val="24"/>
          <w:szCs w:val="24"/>
        </w:rPr>
        <w:t xml:space="preserve"> 2009; </w:t>
      </w:r>
      <w:r w:rsidRPr="00F97335">
        <w:rPr>
          <w:rFonts w:ascii="Book Antiqua" w:hAnsi="Book Antiqua"/>
          <w:b/>
          <w:sz w:val="24"/>
          <w:szCs w:val="24"/>
        </w:rPr>
        <w:t>24</w:t>
      </w:r>
      <w:r w:rsidRPr="00F97335">
        <w:rPr>
          <w:rFonts w:ascii="Book Antiqua" w:hAnsi="Book Antiqua"/>
          <w:sz w:val="24"/>
          <w:szCs w:val="24"/>
        </w:rPr>
        <w:t>: 185-189 [PMID: 19050901 DOI: 10.1007/s00384-008-0615-9]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17 </w:t>
      </w:r>
      <w:r w:rsidRPr="00F97335">
        <w:rPr>
          <w:rFonts w:ascii="Book Antiqua" w:hAnsi="Book Antiqua"/>
          <w:b/>
          <w:sz w:val="24"/>
          <w:szCs w:val="24"/>
        </w:rPr>
        <w:t>Kazama K</w:t>
      </w:r>
      <w:r w:rsidRPr="00F97335">
        <w:rPr>
          <w:rFonts w:ascii="Book Antiqua" w:hAnsi="Book Antiqua"/>
          <w:sz w:val="24"/>
          <w:szCs w:val="24"/>
        </w:rPr>
        <w:t xml:space="preserve">, Aoyama T, Hayashi T, Yamada T, Numata M, Amano S, Kamiya M, Sato T, Yoshikawa T, Shiozawa M, Oshima T, Yukawa N, Rino Y, Masuda M. Evaluation of short-term outcomes of laparoscopic-assisted surgery for colorectal cancer in elderly patients aged over 75 years old: a multi-institutional study (YSURG1401). </w:t>
      </w:r>
      <w:r w:rsidRPr="00F97335">
        <w:rPr>
          <w:rFonts w:ascii="Book Antiqua" w:hAnsi="Book Antiqua"/>
          <w:i/>
          <w:sz w:val="24"/>
          <w:szCs w:val="24"/>
        </w:rPr>
        <w:t>BMC Surg</w:t>
      </w:r>
      <w:r w:rsidRPr="00F97335">
        <w:rPr>
          <w:rFonts w:ascii="Book Antiqua" w:hAnsi="Book Antiqua"/>
          <w:sz w:val="24"/>
          <w:szCs w:val="24"/>
        </w:rPr>
        <w:t xml:space="preserve"> 2017; </w:t>
      </w:r>
      <w:r w:rsidRPr="00F97335">
        <w:rPr>
          <w:rFonts w:ascii="Book Antiqua" w:hAnsi="Book Antiqua"/>
          <w:b/>
          <w:sz w:val="24"/>
          <w:szCs w:val="24"/>
        </w:rPr>
        <w:t>17</w:t>
      </w:r>
      <w:r w:rsidRPr="00F97335">
        <w:rPr>
          <w:rFonts w:ascii="Book Antiqua" w:hAnsi="Book Antiqua"/>
          <w:sz w:val="24"/>
          <w:szCs w:val="24"/>
        </w:rPr>
        <w:t>: 29 [PMID: 28327119 DOI: 10.1186/s12893-017-0229-7]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18 </w:t>
      </w:r>
      <w:r w:rsidRPr="00F97335">
        <w:rPr>
          <w:rFonts w:ascii="Book Antiqua" w:hAnsi="Book Antiqua"/>
          <w:b/>
          <w:sz w:val="24"/>
          <w:szCs w:val="24"/>
        </w:rPr>
        <w:t>Shalaby M</w:t>
      </w:r>
      <w:r w:rsidRPr="00F97335">
        <w:rPr>
          <w:rFonts w:ascii="Book Antiqua" w:hAnsi="Book Antiqua"/>
          <w:sz w:val="24"/>
          <w:szCs w:val="24"/>
        </w:rPr>
        <w:t xml:space="preserve">, Di Lorenzo N, Franceschilli L, Perrone F, Angelucci GP, Quareisma S, Gaspari AL, Sileri P. Outcome of Colorectal Surgery in Elderly Populations. </w:t>
      </w:r>
      <w:r w:rsidRPr="00F97335">
        <w:rPr>
          <w:rFonts w:ascii="Book Antiqua" w:hAnsi="Book Antiqua"/>
          <w:i/>
          <w:sz w:val="24"/>
          <w:szCs w:val="24"/>
        </w:rPr>
        <w:t>Ann Coloproctol</w:t>
      </w:r>
      <w:r w:rsidRPr="00F97335">
        <w:rPr>
          <w:rFonts w:ascii="Book Antiqua" w:hAnsi="Book Antiqua"/>
          <w:sz w:val="24"/>
          <w:szCs w:val="24"/>
        </w:rPr>
        <w:t xml:space="preserve"> 2016; </w:t>
      </w:r>
      <w:r w:rsidRPr="00F97335">
        <w:rPr>
          <w:rFonts w:ascii="Book Antiqua" w:hAnsi="Book Antiqua"/>
          <w:b/>
          <w:sz w:val="24"/>
          <w:szCs w:val="24"/>
        </w:rPr>
        <w:t>32</w:t>
      </w:r>
      <w:r w:rsidRPr="00F97335">
        <w:rPr>
          <w:rFonts w:ascii="Book Antiqua" w:hAnsi="Book Antiqua"/>
          <w:sz w:val="24"/>
          <w:szCs w:val="24"/>
        </w:rPr>
        <w:t>: 139-143 [PMID: 27626024 DOI: 10.3393/ac.2016.32.4.139]</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19 </w:t>
      </w:r>
      <w:r w:rsidRPr="00F97335">
        <w:rPr>
          <w:rFonts w:ascii="Book Antiqua" w:hAnsi="Book Antiqua"/>
          <w:b/>
          <w:sz w:val="24"/>
          <w:szCs w:val="24"/>
        </w:rPr>
        <w:t>Pawa N</w:t>
      </w:r>
      <w:r w:rsidRPr="00F97335">
        <w:rPr>
          <w:rFonts w:ascii="Book Antiqua" w:hAnsi="Book Antiqua"/>
          <w:sz w:val="24"/>
          <w:szCs w:val="24"/>
        </w:rPr>
        <w:t xml:space="preserve">, Cathcart PL, Arulampalam TH, Tutton MG, Motson RW. Enhanced recovery program following colorectal resection in the elderly patient. </w:t>
      </w:r>
      <w:r w:rsidRPr="00F97335">
        <w:rPr>
          <w:rFonts w:ascii="Book Antiqua" w:hAnsi="Book Antiqua"/>
          <w:i/>
          <w:sz w:val="24"/>
          <w:szCs w:val="24"/>
        </w:rPr>
        <w:t>World J Surg</w:t>
      </w:r>
      <w:r w:rsidRPr="00F97335">
        <w:rPr>
          <w:rFonts w:ascii="Book Antiqua" w:hAnsi="Book Antiqua"/>
          <w:sz w:val="24"/>
          <w:szCs w:val="24"/>
        </w:rPr>
        <w:t xml:space="preserve"> 2012; </w:t>
      </w:r>
      <w:r w:rsidRPr="00F97335">
        <w:rPr>
          <w:rFonts w:ascii="Book Antiqua" w:hAnsi="Book Antiqua"/>
          <w:b/>
          <w:sz w:val="24"/>
          <w:szCs w:val="24"/>
        </w:rPr>
        <w:t>36</w:t>
      </w:r>
      <w:r w:rsidRPr="00F97335">
        <w:rPr>
          <w:rFonts w:ascii="Book Antiqua" w:hAnsi="Book Antiqua"/>
          <w:sz w:val="24"/>
          <w:szCs w:val="24"/>
        </w:rPr>
        <w:t>: 415-423 [PMID: 22146943 DOI: 10.1007/s00268-011-1328-8]</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20 </w:t>
      </w:r>
      <w:r w:rsidRPr="00F97335">
        <w:rPr>
          <w:rFonts w:ascii="Book Antiqua" w:hAnsi="Book Antiqua"/>
          <w:b/>
          <w:sz w:val="24"/>
          <w:szCs w:val="24"/>
        </w:rPr>
        <w:t>Rumstadt B</w:t>
      </w:r>
      <w:r w:rsidRPr="00F97335">
        <w:rPr>
          <w:rFonts w:ascii="Book Antiqua" w:hAnsi="Book Antiqua"/>
          <w:sz w:val="24"/>
          <w:szCs w:val="24"/>
        </w:rPr>
        <w:t xml:space="preserve">, Guenther N, Wendling P, Engemann R, Germer CT, Schmid M, Kipfmueller K, Walz MK, Schwenk W. Multimodal perioperative rehabilitation for colonic surgery in the elderly. </w:t>
      </w:r>
      <w:r w:rsidRPr="00F97335">
        <w:rPr>
          <w:rFonts w:ascii="Book Antiqua" w:hAnsi="Book Antiqua"/>
          <w:i/>
          <w:sz w:val="24"/>
          <w:szCs w:val="24"/>
        </w:rPr>
        <w:t>World J Surg</w:t>
      </w:r>
      <w:r w:rsidRPr="00F97335">
        <w:rPr>
          <w:rFonts w:ascii="Book Antiqua" w:hAnsi="Book Antiqua"/>
          <w:sz w:val="24"/>
          <w:szCs w:val="24"/>
        </w:rPr>
        <w:t xml:space="preserve"> 2009; </w:t>
      </w:r>
      <w:r w:rsidRPr="00F97335">
        <w:rPr>
          <w:rFonts w:ascii="Book Antiqua" w:hAnsi="Book Antiqua"/>
          <w:b/>
          <w:sz w:val="24"/>
          <w:szCs w:val="24"/>
        </w:rPr>
        <w:t>33</w:t>
      </w:r>
      <w:r w:rsidRPr="00F97335">
        <w:rPr>
          <w:rFonts w:ascii="Book Antiqua" w:hAnsi="Book Antiqua"/>
          <w:sz w:val="24"/>
          <w:szCs w:val="24"/>
        </w:rPr>
        <w:t>: 1757-1763 [PMID: 19452210 DOI: 10.1007/s00268-009-0018-2]</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21 </w:t>
      </w:r>
      <w:r w:rsidRPr="00F97335">
        <w:rPr>
          <w:rFonts w:ascii="Book Antiqua" w:hAnsi="Book Antiqua"/>
          <w:b/>
          <w:sz w:val="24"/>
          <w:szCs w:val="24"/>
        </w:rPr>
        <w:t>Keller DS</w:t>
      </w:r>
      <w:r w:rsidRPr="00F97335">
        <w:rPr>
          <w:rFonts w:ascii="Book Antiqua" w:hAnsi="Book Antiqua"/>
          <w:sz w:val="24"/>
          <w:szCs w:val="24"/>
        </w:rPr>
        <w:t xml:space="preserve">, Lawrence JK, Nobel T, Delaney CP. Optimizing cost and short-term outcomes for elderly patients in laparoscopic colonic surgery. </w:t>
      </w:r>
      <w:r w:rsidRPr="00F97335">
        <w:rPr>
          <w:rFonts w:ascii="Book Antiqua" w:hAnsi="Book Antiqua"/>
          <w:i/>
          <w:sz w:val="24"/>
          <w:szCs w:val="24"/>
        </w:rPr>
        <w:t>Surg Endosc</w:t>
      </w:r>
      <w:r w:rsidRPr="00F97335">
        <w:rPr>
          <w:rFonts w:ascii="Book Antiqua" w:hAnsi="Book Antiqua"/>
          <w:sz w:val="24"/>
          <w:szCs w:val="24"/>
        </w:rPr>
        <w:t xml:space="preserve"> 2013; </w:t>
      </w:r>
      <w:r w:rsidRPr="00F97335">
        <w:rPr>
          <w:rFonts w:ascii="Book Antiqua" w:hAnsi="Book Antiqua"/>
          <w:b/>
          <w:sz w:val="24"/>
          <w:szCs w:val="24"/>
        </w:rPr>
        <w:t>27</w:t>
      </w:r>
      <w:r w:rsidRPr="00F97335">
        <w:rPr>
          <w:rFonts w:ascii="Book Antiqua" w:hAnsi="Book Antiqua"/>
          <w:sz w:val="24"/>
          <w:szCs w:val="24"/>
        </w:rPr>
        <w:t>: 4463-4468 [PMID: 23877762 DOI: 10.1007/s00464-013-3088-z]</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22 </w:t>
      </w:r>
      <w:r w:rsidRPr="00F97335">
        <w:rPr>
          <w:rFonts w:ascii="Book Antiqua" w:hAnsi="Book Antiqua"/>
          <w:b/>
          <w:sz w:val="24"/>
          <w:szCs w:val="24"/>
        </w:rPr>
        <w:t>Devon KM</w:t>
      </w:r>
      <w:r w:rsidRPr="00F97335">
        <w:rPr>
          <w:rFonts w:ascii="Book Antiqua" w:hAnsi="Book Antiqua"/>
          <w:sz w:val="24"/>
          <w:szCs w:val="24"/>
        </w:rPr>
        <w:t xml:space="preserve">, Vergara-Fernandez O, Victor JC, McLeod RS. Colorectal cancer surgery in elderly patients: presentation, treatment, and outcomes. </w:t>
      </w:r>
      <w:r w:rsidRPr="00F97335">
        <w:rPr>
          <w:rFonts w:ascii="Book Antiqua" w:hAnsi="Book Antiqua"/>
          <w:i/>
          <w:sz w:val="24"/>
          <w:szCs w:val="24"/>
        </w:rPr>
        <w:t>Dis Colon Rectum</w:t>
      </w:r>
      <w:r w:rsidRPr="00F97335">
        <w:rPr>
          <w:rFonts w:ascii="Book Antiqua" w:hAnsi="Book Antiqua"/>
          <w:sz w:val="24"/>
          <w:szCs w:val="24"/>
        </w:rPr>
        <w:t xml:space="preserve"> 2009; </w:t>
      </w:r>
      <w:r w:rsidRPr="00F97335">
        <w:rPr>
          <w:rFonts w:ascii="Book Antiqua" w:hAnsi="Book Antiqua"/>
          <w:b/>
          <w:sz w:val="24"/>
          <w:szCs w:val="24"/>
        </w:rPr>
        <w:t>52</w:t>
      </w:r>
      <w:r w:rsidRPr="00F97335">
        <w:rPr>
          <w:rFonts w:ascii="Book Antiqua" w:hAnsi="Book Antiqua"/>
          <w:sz w:val="24"/>
          <w:szCs w:val="24"/>
        </w:rPr>
        <w:t>: 1272-1277 [PMID: 19571704 DOI: 10.1007/DCR.0b013e3181a74d2e]</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23 </w:t>
      </w:r>
      <w:r w:rsidRPr="00F97335">
        <w:rPr>
          <w:rFonts w:ascii="Book Antiqua" w:hAnsi="Book Antiqua"/>
          <w:b/>
          <w:sz w:val="24"/>
          <w:szCs w:val="24"/>
        </w:rPr>
        <w:t>Goldman L</w:t>
      </w:r>
      <w:r w:rsidRPr="00F97335">
        <w:rPr>
          <w:rFonts w:ascii="Book Antiqua" w:hAnsi="Book Antiqua"/>
          <w:sz w:val="24"/>
          <w:szCs w:val="24"/>
        </w:rPr>
        <w:t xml:space="preserve">, Caldera DL, Nussbaum SR, Southwick FS, Krogstad D, Murray B, Burke DS, O'Malley TA, Goroll AH, Caplan CH, Nolan J, Carabello B, Slater EE. Multifactorial index of cardiac risk in noncardiac surgical procedures. </w:t>
      </w:r>
      <w:r w:rsidRPr="00F97335">
        <w:rPr>
          <w:rFonts w:ascii="Book Antiqua" w:hAnsi="Book Antiqua"/>
          <w:i/>
          <w:sz w:val="24"/>
          <w:szCs w:val="24"/>
        </w:rPr>
        <w:t>N Engl J Med</w:t>
      </w:r>
      <w:r w:rsidRPr="00F97335">
        <w:rPr>
          <w:rFonts w:ascii="Book Antiqua" w:hAnsi="Book Antiqua"/>
          <w:sz w:val="24"/>
          <w:szCs w:val="24"/>
        </w:rPr>
        <w:t xml:space="preserve"> 1977; </w:t>
      </w:r>
      <w:r w:rsidRPr="00F97335">
        <w:rPr>
          <w:rFonts w:ascii="Book Antiqua" w:hAnsi="Book Antiqua"/>
          <w:b/>
          <w:sz w:val="24"/>
          <w:szCs w:val="24"/>
        </w:rPr>
        <w:t>297</w:t>
      </w:r>
      <w:r w:rsidRPr="00F97335">
        <w:rPr>
          <w:rFonts w:ascii="Book Antiqua" w:hAnsi="Book Antiqua"/>
          <w:sz w:val="24"/>
          <w:szCs w:val="24"/>
        </w:rPr>
        <w:t>: 845-850 [PMID: 904659 DOI: 10.1056/NEJM197710202971601]</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24 </w:t>
      </w:r>
      <w:r w:rsidRPr="00F97335">
        <w:rPr>
          <w:rFonts w:ascii="Book Antiqua" w:hAnsi="Book Antiqua"/>
          <w:b/>
          <w:sz w:val="24"/>
          <w:szCs w:val="24"/>
        </w:rPr>
        <w:t>Gupta H</w:t>
      </w:r>
      <w:r w:rsidRPr="00F97335">
        <w:rPr>
          <w:rFonts w:ascii="Book Antiqua" w:hAnsi="Book Antiqua"/>
          <w:sz w:val="24"/>
          <w:szCs w:val="24"/>
        </w:rPr>
        <w:t xml:space="preserve">, Gupta PK, Fang X, Miller WJ, Cemaj S, Forse RA, Morrow LE. Development and validation of a risk calculator predicting postoperative respiratory failure. </w:t>
      </w:r>
      <w:r w:rsidRPr="00F97335">
        <w:rPr>
          <w:rFonts w:ascii="Book Antiqua" w:hAnsi="Book Antiqua"/>
          <w:i/>
          <w:sz w:val="24"/>
          <w:szCs w:val="24"/>
        </w:rPr>
        <w:t>Chest</w:t>
      </w:r>
      <w:r w:rsidRPr="00F97335">
        <w:rPr>
          <w:rFonts w:ascii="Book Antiqua" w:hAnsi="Book Antiqua"/>
          <w:sz w:val="24"/>
          <w:szCs w:val="24"/>
        </w:rPr>
        <w:t xml:space="preserve"> 2011; </w:t>
      </w:r>
      <w:r w:rsidRPr="00F97335">
        <w:rPr>
          <w:rFonts w:ascii="Book Antiqua" w:hAnsi="Book Antiqua"/>
          <w:b/>
          <w:sz w:val="24"/>
          <w:szCs w:val="24"/>
        </w:rPr>
        <w:t>140</w:t>
      </w:r>
      <w:r w:rsidRPr="00F97335">
        <w:rPr>
          <w:rFonts w:ascii="Book Antiqua" w:hAnsi="Book Antiqua"/>
          <w:sz w:val="24"/>
          <w:szCs w:val="24"/>
        </w:rPr>
        <w:t>: 1207-1215 [PMID: 21757571 DOI: 10.1378/chest.11-0466]</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25 </w:t>
      </w:r>
      <w:r w:rsidRPr="00F97335">
        <w:rPr>
          <w:rFonts w:ascii="Book Antiqua" w:hAnsi="Book Antiqua"/>
          <w:b/>
          <w:sz w:val="24"/>
          <w:szCs w:val="24"/>
        </w:rPr>
        <w:t>Nerad E</w:t>
      </w:r>
      <w:r w:rsidRPr="00F97335">
        <w:rPr>
          <w:rFonts w:ascii="Book Antiqua" w:hAnsi="Book Antiqua"/>
          <w:sz w:val="24"/>
          <w:szCs w:val="24"/>
        </w:rPr>
        <w:t xml:space="preserve">, Lahaye MJ, Maas M, Nelemans P, Bakers FC, Beets GL, Beets-Tan RG. Diagnostic Accuracy of CT for Local Staging of Colon Cancer: A Systematic Review and Meta-Analysis. </w:t>
      </w:r>
      <w:r w:rsidRPr="00F97335">
        <w:rPr>
          <w:rFonts w:ascii="Book Antiqua" w:hAnsi="Book Antiqua"/>
          <w:i/>
          <w:sz w:val="24"/>
          <w:szCs w:val="24"/>
        </w:rPr>
        <w:t>AJR Am J Roentgenol</w:t>
      </w:r>
      <w:r w:rsidRPr="00F97335">
        <w:rPr>
          <w:rFonts w:ascii="Book Antiqua" w:hAnsi="Book Antiqua"/>
          <w:sz w:val="24"/>
          <w:szCs w:val="24"/>
        </w:rPr>
        <w:t xml:space="preserve"> 2016; </w:t>
      </w:r>
      <w:r w:rsidRPr="00F97335">
        <w:rPr>
          <w:rFonts w:ascii="Book Antiqua" w:hAnsi="Book Antiqua"/>
          <w:b/>
          <w:sz w:val="24"/>
          <w:szCs w:val="24"/>
        </w:rPr>
        <w:t>207</w:t>
      </w:r>
      <w:r w:rsidRPr="00F97335">
        <w:rPr>
          <w:rFonts w:ascii="Book Antiqua" w:hAnsi="Book Antiqua"/>
          <w:sz w:val="24"/>
          <w:szCs w:val="24"/>
        </w:rPr>
        <w:t>: 984-995 [PMID: 27490941 DOI: 10.2214/AJR.15.15785]</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26 </w:t>
      </w:r>
      <w:r w:rsidRPr="00F97335">
        <w:rPr>
          <w:rFonts w:ascii="Book Antiqua" w:hAnsi="Book Antiqua"/>
          <w:b/>
          <w:sz w:val="24"/>
          <w:szCs w:val="24"/>
        </w:rPr>
        <w:t>Fields AC</w:t>
      </w:r>
      <w:r w:rsidRPr="00F97335">
        <w:rPr>
          <w:rFonts w:ascii="Book Antiqua" w:hAnsi="Book Antiqua"/>
          <w:sz w:val="24"/>
          <w:szCs w:val="24"/>
        </w:rPr>
        <w:t xml:space="preserve">, Divino CM. Surgical outcomes in patients with chronic obstructive pulmonary disease undergoing abdominal operations: An analysis of 331,425 patients. </w:t>
      </w:r>
      <w:r w:rsidRPr="00F97335">
        <w:rPr>
          <w:rFonts w:ascii="Book Antiqua" w:hAnsi="Book Antiqua"/>
          <w:i/>
          <w:sz w:val="24"/>
          <w:szCs w:val="24"/>
        </w:rPr>
        <w:t>Surgery</w:t>
      </w:r>
      <w:r w:rsidRPr="00F97335">
        <w:rPr>
          <w:rFonts w:ascii="Book Antiqua" w:hAnsi="Book Antiqua"/>
          <w:sz w:val="24"/>
          <w:szCs w:val="24"/>
        </w:rPr>
        <w:t xml:space="preserve"> 2016; </w:t>
      </w:r>
      <w:r w:rsidRPr="00F97335">
        <w:rPr>
          <w:rFonts w:ascii="Book Antiqua" w:hAnsi="Book Antiqua"/>
          <w:b/>
          <w:sz w:val="24"/>
          <w:szCs w:val="24"/>
        </w:rPr>
        <w:t>159</w:t>
      </w:r>
      <w:r w:rsidRPr="00F97335">
        <w:rPr>
          <w:rFonts w:ascii="Book Antiqua" w:hAnsi="Book Antiqua"/>
          <w:sz w:val="24"/>
          <w:szCs w:val="24"/>
        </w:rPr>
        <w:t>: 1210-1216 [PMID: 26704782 DOI: 10.1016/j.surg.2015.11.007]</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27 </w:t>
      </w:r>
      <w:r w:rsidRPr="00F97335">
        <w:rPr>
          <w:rFonts w:ascii="Book Antiqua" w:hAnsi="Book Antiqua"/>
          <w:b/>
          <w:sz w:val="24"/>
          <w:szCs w:val="24"/>
        </w:rPr>
        <w:t>Lumb A</w:t>
      </w:r>
      <w:r w:rsidRPr="00F97335">
        <w:rPr>
          <w:rFonts w:ascii="Book Antiqua" w:hAnsi="Book Antiqua"/>
          <w:sz w:val="24"/>
          <w:szCs w:val="24"/>
        </w:rPr>
        <w:t xml:space="preserve">, Biercamp C. Chronic obstructive pulmonary disease and anaesthesia. </w:t>
      </w:r>
      <w:r w:rsidRPr="00F97335">
        <w:rPr>
          <w:rFonts w:ascii="Book Antiqua" w:hAnsi="Book Antiqua"/>
          <w:i/>
          <w:sz w:val="24"/>
          <w:szCs w:val="24"/>
        </w:rPr>
        <w:t>Cont Educ Anaesth Crit Care Pain</w:t>
      </w:r>
      <w:r w:rsidRPr="00F97335">
        <w:rPr>
          <w:rFonts w:ascii="Book Antiqua" w:hAnsi="Book Antiqua"/>
          <w:sz w:val="24"/>
          <w:szCs w:val="24"/>
        </w:rPr>
        <w:t xml:space="preserve"> 2014; </w:t>
      </w:r>
      <w:r w:rsidRPr="00F97335">
        <w:rPr>
          <w:rFonts w:ascii="Book Antiqua" w:hAnsi="Book Antiqua"/>
          <w:b/>
          <w:sz w:val="24"/>
          <w:szCs w:val="24"/>
        </w:rPr>
        <w:t>1</w:t>
      </w:r>
      <w:r w:rsidRPr="00F97335">
        <w:rPr>
          <w:rFonts w:ascii="Book Antiqua" w:hAnsi="Book Antiqua"/>
          <w:sz w:val="24"/>
          <w:szCs w:val="24"/>
        </w:rPr>
        <w:t>: 1–5 [DOI:</w:t>
      </w:r>
      <w:r>
        <w:rPr>
          <w:rFonts w:ascii="Book Antiqua" w:hAnsi="Book Antiqua"/>
          <w:sz w:val="24"/>
          <w:szCs w:val="24"/>
        </w:rPr>
        <w:t xml:space="preserve"> </w:t>
      </w:r>
      <w:r w:rsidRPr="00F97335">
        <w:rPr>
          <w:rFonts w:ascii="Book Antiqua" w:hAnsi="Book Antiqua"/>
          <w:sz w:val="24"/>
          <w:szCs w:val="24"/>
        </w:rPr>
        <w:t>10.1093/bjaceaccp/mkt023]</w:t>
      </w:r>
    </w:p>
    <w:p w:rsidR="00F97335" w:rsidRPr="00F97335" w:rsidRDefault="00F97335" w:rsidP="00F97335">
      <w:pPr>
        <w:spacing w:after="0" w:line="360" w:lineRule="auto"/>
        <w:jc w:val="both"/>
        <w:rPr>
          <w:rFonts w:ascii="Book Antiqua" w:hAnsi="Book Antiqua"/>
          <w:sz w:val="24"/>
          <w:szCs w:val="24"/>
        </w:rPr>
      </w:pPr>
      <w:r w:rsidRPr="00F97335">
        <w:rPr>
          <w:rFonts w:ascii="Book Antiqua" w:hAnsi="Book Antiqua"/>
          <w:sz w:val="24"/>
          <w:szCs w:val="24"/>
        </w:rPr>
        <w:t xml:space="preserve">28 </w:t>
      </w:r>
      <w:r w:rsidRPr="00F97335">
        <w:rPr>
          <w:rFonts w:ascii="Book Antiqua" w:hAnsi="Book Antiqua"/>
          <w:b/>
          <w:sz w:val="24"/>
          <w:szCs w:val="24"/>
        </w:rPr>
        <w:t>Farhat JS</w:t>
      </w:r>
      <w:r w:rsidRPr="00F97335">
        <w:rPr>
          <w:rFonts w:ascii="Book Antiqua" w:hAnsi="Book Antiqua"/>
          <w:sz w:val="24"/>
          <w:szCs w:val="24"/>
        </w:rPr>
        <w:t xml:space="preserve">, Velanovich V, Falvo AJ, Horst HM, Swartz A, Patton JH Jr, Rubinfeld IS. Are the frail destined to fail? Frailty index as predictor of surgical morbidity and mortality in the elderly. </w:t>
      </w:r>
      <w:r w:rsidRPr="00F97335">
        <w:rPr>
          <w:rFonts w:ascii="Book Antiqua" w:hAnsi="Book Antiqua"/>
          <w:i/>
          <w:sz w:val="24"/>
          <w:szCs w:val="24"/>
        </w:rPr>
        <w:t>J Trauma Acute Care Surg</w:t>
      </w:r>
      <w:r w:rsidRPr="00F97335">
        <w:rPr>
          <w:rFonts w:ascii="Book Antiqua" w:hAnsi="Book Antiqua"/>
          <w:sz w:val="24"/>
          <w:szCs w:val="24"/>
        </w:rPr>
        <w:t xml:space="preserve"> 2012; </w:t>
      </w:r>
      <w:r w:rsidRPr="00F97335">
        <w:rPr>
          <w:rFonts w:ascii="Book Antiqua" w:hAnsi="Book Antiqua"/>
          <w:b/>
          <w:sz w:val="24"/>
          <w:szCs w:val="24"/>
        </w:rPr>
        <w:t>72</w:t>
      </w:r>
      <w:r w:rsidRPr="00F97335">
        <w:rPr>
          <w:rFonts w:ascii="Book Antiqua" w:hAnsi="Book Antiqua"/>
          <w:sz w:val="24"/>
          <w:szCs w:val="24"/>
        </w:rPr>
        <w:t>: 1526-30; discussion 1530-1 [PMID: 22695416 DOI: 10.1097/TA.0b013e3182542fab]</w:t>
      </w:r>
    </w:p>
    <w:p w:rsidR="00553B1A" w:rsidRPr="00F97335" w:rsidRDefault="00553B1A" w:rsidP="00F97335">
      <w:pPr>
        <w:spacing w:after="0" w:line="360" w:lineRule="auto"/>
        <w:jc w:val="both"/>
        <w:rPr>
          <w:rFonts w:ascii="Book Antiqua" w:hAnsi="Book Antiqua" w:cs="Arial"/>
          <w:sz w:val="24"/>
          <w:szCs w:val="24"/>
        </w:rPr>
      </w:pPr>
    </w:p>
    <w:p w:rsidR="000F5010" w:rsidRPr="00F97335" w:rsidRDefault="000F5010" w:rsidP="000941D9">
      <w:pPr>
        <w:pStyle w:val="af1"/>
        <w:wordWrap w:val="0"/>
        <w:spacing w:line="360" w:lineRule="auto"/>
        <w:jc w:val="right"/>
        <w:rPr>
          <w:rFonts w:ascii="Book Antiqua" w:hAnsi="Book Antiqua"/>
          <w:b/>
          <w:sz w:val="24"/>
          <w:szCs w:val="24"/>
        </w:rPr>
      </w:pPr>
      <w:r w:rsidRPr="00F97335">
        <w:rPr>
          <w:rFonts w:ascii="Book Antiqua" w:hAnsi="Book Antiqua"/>
          <w:b/>
          <w:sz w:val="24"/>
          <w:szCs w:val="24"/>
        </w:rPr>
        <w:t>P-Reviewer:</w:t>
      </w:r>
      <w:r w:rsidRPr="000941D9">
        <w:rPr>
          <w:rFonts w:ascii="Book Antiqua" w:hAnsi="Book Antiqua"/>
          <w:b/>
          <w:sz w:val="24"/>
          <w:szCs w:val="24"/>
        </w:rPr>
        <w:t xml:space="preserve"> </w:t>
      </w:r>
      <w:r w:rsidR="003E2750" w:rsidRPr="000941D9">
        <w:rPr>
          <w:rFonts w:ascii="Book Antiqua" w:hAnsi="Book Antiqua"/>
          <w:color w:val="000000"/>
          <w:sz w:val="24"/>
          <w:szCs w:val="24"/>
        </w:rPr>
        <w:t>M</w:t>
      </w:r>
      <w:r w:rsidR="00F97335" w:rsidRPr="000941D9">
        <w:rPr>
          <w:rFonts w:ascii="Book Antiqua" w:hAnsi="Book Antiqua"/>
          <w:color w:val="000000"/>
          <w:sz w:val="24"/>
          <w:szCs w:val="24"/>
        </w:rPr>
        <w:t>’</w:t>
      </w:r>
      <w:r w:rsidR="003E2750" w:rsidRPr="000941D9">
        <w:rPr>
          <w:rFonts w:ascii="Book Antiqua" w:hAnsi="Book Antiqua"/>
          <w:color w:val="000000"/>
          <w:sz w:val="24"/>
          <w:szCs w:val="24"/>
        </w:rPr>
        <w:t xml:space="preserve">Koma AE, Uhlmann D </w:t>
      </w:r>
      <w:r w:rsidRPr="00F97335">
        <w:rPr>
          <w:rFonts w:ascii="Book Antiqua" w:hAnsi="Book Antiqua"/>
          <w:b/>
          <w:sz w:val="24"/>
          <w:szCs w:val="24"/>
        </w:rPr>
        <w:t xml:space="preserve">S-Editor: </w:t>
      </w:r>
      <w:r w:rsidRPr="00F97335">
        <w:rPr>
          <w:rFonts w:ascii="Book Antiqua" w:hAnsi="Book Antiqua"/>
          <w:sz w:val="24"/>
          <w:szCs w:val="24"/>
        </w:rPr>
        <w:t>Ji FF</w:t>
      </w:r>
      <w:r w:rsidRPr="00F97335">
        <w:rPr>
          <w:rFonts w:ascii="Book Antiqua" w:hAnsi="Book Antiqua"/>
          <w:b/>
          <w:sz w:val="24"/>
          <w:szCs w:val="24"/>
        </w:rPr>
        <w:t xml:space="preserve"> L-Editor: </w:t>
      </w:r>
      <w:r w:rsidR="000941D9" w:rsidRPr="000941D9">
        <w:rPr>
          <w:rFonts w:ascii="Book Antiqua" w:hAnsi="Book Antiqua" w:hint="eastAsia"/>
          <w:sz w:val="24"/>
          <w:szCs w:val="24"/>
        </w:rPr>
        <w:t>A</w:t>
      </w:r>
      <w:r w:rsidR="000941D9">
        <w:rPr>
          <w:rFonts w:ascii="Book Antiqua" w:hAnsi="Book Antiqua" w:hint="eastAsia"/>
          <w:b/>
          <w:sz w:val="24"/>
          <w:szCs w:val="24"/>
        </w:rPr>
        <w:t xml:space="preserve"> </w:t>
      </w:r>
      <w:r w:rsidRPr="00F97335">
        <w:rPr>
          <w:rFonts w:ascii="Book Antiqua" w:hAnsi="Book Antiqua"/>
          <w:b/>
          <w:sz w:val="24"/>
          <w:szCs w:val="24"/>
        </w:rPr>
        <w:t xml:space="preserve">E-Editor: </w:t>
      </w:r>
      <w:r w:rsidR="000941D9" w:rsidRPr="000941D9">
        <w:rPr>
          <w:rFonts w:ascii="Book Antiqua" w:hAnsi="Book Antiqua" w:hint="eastAsia"/>
          <w:sz w:val="24"/>
          <w:szCs w:val="24"/>
        </w:rPr>
        <w:t>Wang J</w:t>
      </w:r>
    </w:p>
    <w:p w:rsidR="000F5010" w:rsidRPr="00F97335" w:rsidRDefault="000F5010" w:rsidP="00F97335">
      <w:pPr>
        <w:pStyle w:val="af1"/>
        <w:spacing w:line="360" w:lineRule="auto"/>
        <w:rPr>
          <w:rFonts w:ascii="Book Antiqua" w:hAnsi="Book Antiqua"/>
          <w:b/>
          <w:sz w:val="24"/>
          <w:szCs w:val="24"/>
        </w:rPr>
      </w:pPr>
      <w:r w:rsidRPr="00F97335">
        <w:rPr>
          <w:rFonts w:ascii="Book Antiqua" w:hAnsi="Book Antiqua"/>
          <w:b/>
          <w:sz w:val="24"/>
          <w:szCs w:val="24"/>
        </w:rPr>
        <w:t xml:space="preserve"> </w:t>
      </w:r>
    </w:p>
    <w:p w:rsidR="000F5010" w:rsidRPr="00F97335" w:rsidRDefault="000F5010" w:rsidP="00F97335">
      <w:pPr>
        <w:snapToGrid w:val="0"/>
        <w:spacing w:after="0" w:line="360" w:lineRule="auto"/>
        <w:jc w:val="both"/>
        <w:rPr>
          <w:rFonts w:ascii="Book Antiqua" w:eastAsia="宋体" w:hAnsi="Book Antiqua" w:cs="Helvetica"/>
          <w:b/>
          <w:sz w:val="24"/>
          <w:szCs w:val="24"/>
        </w:rPr>
      </w:pPr>
      <w:r w:rsidRPr="00F97335">
        <w:rPr>
          <w:rFonts w:ascii="Book Antiqua" w:eastAsia="宋体" w:hAnsi="Book Antiqua" w:cs="Helvetica"/>
          <w:b/>
          <w:sz w:val="24"/>
          <w:szCs w:val="24"/>
        </w:rPr>
        <w:t xml:space="preserve">Specialty type: </w:t>
      </w:r>
      <w:r w:rsidRPr="00F97335">
        <w:rPr>
          <w:rFonts w:ascii="Book Antiqua" w:eastAsia="宋体" w:hAnsi="Book Antiqua" w:cs="Helvetica"/>
          <w:sz w:val="24"/>
          <w:szCs w:val="24"/>
        </w:rPr>
        <w:t>Gastroenterology and hepatology</w:t>
      </w:r>
    </w:p>
    <w:p w:rsidR="000F5010" w:rsidRPr="00F97335" w:rsidRDefault="000F5010" w:rsidP="00F97335">
      <w:pPr>
        <w:snapToGrid w:val="0"/>
        <w:spacing w:after="0" w:line="360" w:lineRule="auto"/>
        <w:jc w:val="both"/>
        <w:rPr>
          <w:rFonts w:ascii="Book Antiqua" w:eastAsia="宋体" w:hAnsi="Book Antiqua" w:cs="Helvetica"/>
          <w:b/>
          <w:sz w:val="24"/>
          <w:szCs w:val="24"/>
        </w:rPr>
      </w:pPr>
      <w:r w:rsidRPr="00F97335">
        <w:rPr>
          <w:rFonts w:ascii="Book Antiqua" w:eastAsia="宋体" w:hAnsi="Book Antiqua" w:cs="Helvetica"/>
          <w:b/>
          <w:sz w:val="24"/>
          <w:szCs w:val="24"/>
        </w:rPr>
        <w:t xml:space="preserve">Country of origin: </w:t>
      </w:r>
      <w:r w:rsidR="003E2750" w:rsidRPr="00F97335">
        <w:rPr>
          <w:rFonts w:ascii="Book Antiqua" w:eastAsia="宋体" w:hAnsi="Book Antiqua"/>
          <w:sz w:val="24"/>
          <w:szCs w:val="24"/>
        </w:rPr>
        <w:t>Singapore</w:t>
      </w:r>
    </w:p>
    <w:p w:rsidR="000F5010" w:rsidRPr="00F97335" w:rsidRDefault="000F5010" w:rsidP="00F97335">
      <w:pPr>
        <w:snapToGrid w:val="0"/>
        <w:spacing w:after="0" w:line="360" w:lineRule="auto"/>
        <w:jc w:val="both"/>
        <w:rPr>
          <w:rFonts w:ascii="Book Antiqua" w:eastAsia="宋体" w:hAnsi="Book Antiqua" w:cs="Helvetica"/>
          <w:b/>
          <w:sz w:val="24"/>
          <w:szCs w:val="24"/>
        </w:rPr>
      </w:pPr>
      <w:r w:rsidRPr="00F97335">
        <w:rPr>
          <w:rFonts w:ascii="Book Antiqua" w:eastAsia="宋体" w:hAnsi="Book Antiqua" w:cs="Helvetica"/>
          <w:b/>
          <w:sz w:val="24"/>
          <w:szCs w:val="24"/>
        </w:rPr>
        <w:t>Peer-review report classification</w:t>
      </w:r>
    </w:p>
    <w:p w:rsidR="000F5010" w:rsidRPr="00F97335" w:rsidRDefault="000F5010" w:rsidP="00F97335">
      <w:pPr>
        <w:snapToGrid w:val="0"/>
        <w:spacing w:after="0" w:line="360" w:lineRule="auto"/>
        <w:jc w:val="both"/>
        <w:rPr>
          <w:rFonts w:ascii="Book Antiqua" w:eastAsia="宋体" w:hAnsi="Book Antiqua" w:cs="Helvetica"/>
          <w:sz w:val="24"/>
          <w:szCs w:val="24"/>
        </w:rPr>
      </w:pPr>
      <w:r w:rsidRPr="00F97335">
        <w:rPr>
          <w:rFonts w:ascii="Book Antiqua" w:eastAsia="宋体" w:hAnsi="Book Antiqua" w:cs="Helvetica"/>
          <w:sz w:val="24"/>
          <w:szCs w:val="24"/>
        </w:rPr>
        <w:t>Grade A (Excellent): A</w:t>
      </w:r>
    </w:p>
    <w:p w:rsidR="000F5010" w:rsidRPr="00F97335" w:rsidRDefault="000F5010" w:rsidP="00F97335">
      <w:pPr>
        <w:snapToGrid w:val="0"/>
        <w:spacing w:after="0" w:line="360" w:lineRule="auto"/>
        <w:jc w:val="both"/>
        <w:rPr>
          <w:rFonts w:ascii="Book Antiqua" w:eastAsia="宋体" w:hAnsi="Book Antiqua" w:cs="Helvetica"/>
          <w:sz w:val="24"/>
          <w:szCs w:val="24"/>
        </w:rPr>
      </w:pPr>
      <w:r w:rsidRPr="00F97335">
        <w:rPr>
          <w:rFonts w:ascii="Book Antiqua" w:eastAsia="宋体" w:hAnsi="Book Antiqua" w:cs="Helvetica"/>
          <w:sz w:val="24"/>
          <w:szCs w:val="24"/>
        </w:rPr>
        <w:t xml:space="preserve">Grade B (Very good): </w:t>
      </w:r>
      <w:r w:rsidR="003E2750" w:rsidRPr="00F97335">
        <w:rPr>
          <w:rFonts w:ascii="Book Antiqua" w:eastAsia="宋体" w:hAnsi="Book Antiqua" w:cs="Helvetica"/>
          <w:sz w:val="24"/>
          <w:szCs w:val="24"/>
        </w:rPr>
        <w:t>0</w:t>
      </w:r>
    </w:p>
    <w:p w:rsidR="000F5010" w:rsidRPr="00F97335" w:rsidRDefault="000F5010" w:rsidP="00F97335">
      <w:pPr>
        <w:snapToGrid w:val="0"/>
        <w:spacing w:after="0" w:line="360" w:lineRule="auto"/>
        <w:jc w:val="both"/>
        <w:rPr>
          <w:rFonts w:ascii="Book Antiqua" w:eastAsia="宋体" w:hAnsi="Book Antiqua" w:cs="Helvetica"/>
          <w:sz w:val="24"/>
          <w:szCs w:val="24"/>
        </w:rPr>
      </w:pPr>
      <w:r w:rsidRPr="00F97335">
        <w:rPr>
          <w:rFonts w:ascii="Book Antiqua" w:eastAsia="宋体" w:hAnsi="Book Antiqua" w:cs="Helvetica"/>
          <w:sz w:val="24"/>
          <w:szCs w:val="24"/>
        </w:rPr>
        <w:t xml:space="preserve">Grade C (Good): </w:t>
      </w:r>
      <w:r w:rsidR="003E2750" w:rsidRPr="00F97335">
        <w:rPr>
          <w:rFonts w:ascii="Book Antiqua" w:eastAsia="宋体" w:hAnsi="Book Antiqua" w:cs="Helvetica"/>
          <w:sz w:val="24"/>
          <w:szCs w:val="24"/>
        </w:rPr>
        <w:t>0</w:t>
      </w:r>
    </w:p>
    <w:p w:rsidR="000F5010" w:rsidRPr="00F97335" w:rsidRDefault="000F5010" w:rsidP="00F97335">
      <w:pPr>
        <w:snapToGrid w:val="0"/>
        <w:spacing w:after="0" w:line="360" w:lineRule="auto"/>
        <w:jc w:val="both"/>
        <w:rPr>
          <w:rFonts w:ascii="Book Antiqua" w:eastAsia="宋体" w:hAnsi="Book Antiqua" w:cs="Helvetica"/>
          <w:sz w:val="24"/>
          <w:szCs w:val="24"/>
        </w:rPr>
      </w:pPr>
      <w:r w:rsidRPr="00F97335">
        <w:rPr>
          <w:rFonts w:ascii="Book Antiqua" w:eastAsia="宋体" w:hAnsi="Book Antiqua" w:cs="Helvetica"/>
          <w:sz w:val="24"/>
          <w:szCs w:val="24"/>
        </w:rPr>
        <w:t xml:space="preserve">Grade D (Fair): </w:t>
      </w:r>
      <w:r w:rsidR="003E2750" w:rsidRPr="00F97335">
        <w:rPr>
          <w:rFonts w:ascii="Book Antiqua" w:eastAsia="宋体" w:hAnsi="Book Antiqua" w:cs="Helvetica"/>
          <w:sz w:val="24"/>
          <w:szCs w:val="24"/>
        </w:rPr>
        <w:t>D</w:t>
      </w:r>
    </w:p>
    <w:p w:rsidR="00553B1A" w:rsidRPr="00F97335" w:rsidRDefault="000F5010" w:rsidP="00F97335">
      <w:pPr>
        <w:spacing w:after="0" w:line="360" w:lineRule="auto"/>
        <w:jc w:val="both"/>
        <w:rPr>
          <w:rFonts w:ascii="Book Antiqua" w:hAnsi="Book Antiqua" w:cs="Arial"/>
          <w:b/>
          <w:sz w:val="24"/>
          <w:szCs w:val="24"/>
        </w:rPr>
      </w:pPr>
      <w:r w:rsidRPr="00F97335">
        <w:rPr>
          <w:rFonts w:ascii="Book Antiqua" w:eastAsia="宋体" w:hAnsi="Book Antiqua" w:cs="Helvetica"/>
          <w:sz w:val="24"/>
          <w:szCs w:val="24"/>
        </w:rPr>
        <w:t>Grade E (Poor): 0</w:t>
      </w:r>
    </w:p>
    <w:p w:rsidR="003E2750" w:rsidRDefault="003E2750">
      <w:pPr>
        <w:spacing w:after="0" w:line="240" w:lineRule="auto"/>
        <w:rPr>
          <w:rFonts w:ascii="Book Antiqua" w:hAnsi="Book Antiqua" w:cs="Arial"/>
          <w:b/>
          <w:sz w:val="24"/>
          <w:szCs w:val="24"/>
        </w:rPr>
      </w:pPr>
      <w:r>
        <w:rPr>
          <w:rFonts w:ascii="Book Antiqua" w:hAnsi="Book Antiqua" w:cs="Arial"/>
          <w:b/>
          <w:sz w:val="24"/>
          <w:szCs w:val="24"/>
        </w:rPr>
        <w:br w:type="page"/>
      </w:r>
    </w:p>
    <w:p w:rsidR="005C1A59" w:rsidRPr="008F043B" w:rsidRDefault="005C1A59" w:rsidP="008F043B">
      <w:pPr>
        <w:spacing w:after="0" w:line="360" w:lineRule="auto"/>
        <w:jc w:val="both"/>
        <w:rPr>
          <w:rFonts w:ascii="Book Antiqua" w:hAnsi="Book Antiqua" w:cs="Arial"/>
          <w:b/>
          <w:sz w:val="24"/>
          <w:szCs w:val="24"/>
        </w:rPr>
      </w:pPr>
    </w:p>
    <w:p w:rsidR="005C1A59" w:rsidRPr="008F043B" w:rsidRDefault="005C1A59" w:rsidP="008F043B">
      <w:pPr>
        <w:spacing w:after="0" w:line="360" w:lineRule="auto"/>
        <w:jc w:val="both"/>
        <w:rPr>
          <w:rFonts w:ascii="Book Antiqua" w:hAnsi="Book Antiqua" w:cs="Arial"/>
          <w:b/>
          <w:sz w:val="24"/>
          <w:szCs w:val="24"/>
        </w:rPr>
      </w:pPr>
      <w:r w:rsidRPr="008F043B">
        <w:rPr>
          <w:rFonts w:ascii="Book Antiqua" w:hAnsi="Book Antiqua" w:cs="Arial"/>
          <w:b/>
          <w:noProof/>
          <w:sz w:val="24"/>
          <w:szCs w:val="24"/>
          <w:lang w:val="en-US" w:eastAsia="zh-CN"/>
        </w:rPr>
        <w:drawing>
          <wp:inline distT="0" distB="0" distL="0" distR="0" wp14:anchorId="1E40161B" wp14:editId="1B9CC6BA">
            <wp:extent cx="4648200" cy="3380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4657152" cy="3386832"/>
                    </a:xfrm>
                    <a:prstGeom prst="rect">
                      <a:avLst/>
                    </a:prstGeom>
                  </pic:spPr>
                </pic:pic>
              </a:graphicData>
            </a:graphic>
          </wp:inline>
        </w:drawing>
      </w:r>
    </w:p>
    <w:p w:rsidR="005C1A59" w:rsidRPr="008F043B" w:rsidRDefault="005C1A59" w:rsidP="008F043B">
      <w:pPr>
        <w:spacing w:after="0" w:line="360" w:lineRule="auto"/>
        <w:jc w:val="both"/>
        <w:rPr>
          <w:rFonts w:ascii="Book Antiqua" w:hAnsi="Book Antiqua" w:cs="Arial"/>
          <w:b/>
          <w:sz w:val="24"/>
          <w:szCs w:val="24"/>
        </w:rPr>
      </w:pPr>
    </w:p>
    <w:p w:rsidR="005C1A59" w:rsidRPr="008F043B" w:rsidRDefault="005C1A59" w:rsidP="008F043B">
      <w:pPr>
        <w:spacing w:after="0" w:line="360" w:lineRule="auto"/>
        <w:jc w:val="both"/>
        <w:rPr>
          <w:rFonts w:ascii="Book Antiqua" w:hAnsi="Book Antiqua" w:cs="Arial"/>
          <w:sz w:val="24"/>
          <w:szCs w:val="24"/>
        </w:rPr>
      </w:pPr>
      <w:r w:rsidRPr="003E2750">
        <w:rPr>
          <w:rFonts w:ascii="Book Antiqua" w:hAnsi="Book Antiqua" w:cs="Arial"/>
          <w:b/>
          <w:sz w:val="24"/>
          <w:szCs w:val="24"/>
        </w:rPr>
        <w:t>Figure 1 Observed survival probabilities of patients in the three risk score categories compared against model-based predicted probabilities for each group</w:t>
      </w:r>
      <w:r w:rsidRPr="008F043B">
        <w:rPr>
          <w:rFonts w:ascii="Book Antiqua" w:hAnsi="Book Antiqua" w:cs="Arial"/>
          <w:sz w:val="24"/>
          <w:szCs w:val="24"/>
        </w:rPr>
        <w:t xml:space="preserve">.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p>
    <w:p w:rsidR="005C1A59" w:rsidRPr="008F043B" w:rsidRDefault="005C1A59" w:rsidP="008F043B">
      <w:pPr>
        <w:spacing w:after="0" w:line="360" w:lineRule="auto"/>
        <w:jc w:val="both"/>
        <w:rPr>
          <w:rFonts w:ascii="Book Antiqua" w:hAnsi="Book Antiqua" w:cs="Arial"/>
          <w:sz w:val="24"/>
          <w:szCs w:val="24"/>
        </w:rPr>
      </w:pPr>
      <w:r w:rsidRPr="008F043B">
        <w:rPr>
          <w:rFonts w:ascii="Book Antiqua" w:hAnsi="Book Antiqua" w:cs="Arial"/>
          <w:noProof/>
          <w:sz w:val="24"/>
          <w:szCs w:val="24"/>
          <w:lang w:val="en-US" w:eastAsia="zh-CN"/>
        </w:rPr>
        <w:drawing>
          <wp:inline distT="0" distB="0" distL="0" distR="0" wp14:anchorId="68809AE5" wp14:editId="28C32E6A">
            <wp:extent cx="5037206" cy="3667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4">
                      <a:extLst>
                        <a:ext uri="{28A0092B-C50C-407E-A947-70E740481C1C}">
                          <a14:useLocalDpi xmlns:a14="http://schemas.microsoft.com/office/drawing/2010/main" val="0"/>
                        </a:ext>
                      </a:extLst>
                    </a:blip>
                    <a:stretch>
                      <a:fillRect/>
                    </a:stretch>
                  </pic:blipFill>
                  <pic:spPr>
                    <a:xfrm>
                      <a:off x="0" y="0"/>
                      <a:ext cx="5046789" cy="3674101"/>
                    </a:xfrm>
                    <a:prstGeom prst="rect">
                      <a:avLst/>
                    </a:prstGeom>
                  </pic:spPr>
                </pic:pic>
              </a:graphicData>
            </a:graphic>
          </wp:inline>
        </w:drawing>
      </w:r>
    </w:p>
    <w:p w:rsidR="005C1A59" w:rsidRPr="003E2750" w:rsidRDefault="005C1A59" w:rsidP="003E2750">
      <w:pPr>
        <w:spacing w:after="0" w:line="360" w:lineRule="auto"/>
        <w:contextualSpacing/>
        <w:jc w:val="both"/>
        <w:rPr>
          <w:rFonts w:ascii="Book Antiqua" w:hAnsi="Book Antiqua" w:cs="Arial"/>
          <w:sz w:val="24"/>
          <w:szCs w:val="24"/>
        </w:rPr>
      </w:pPr>
    </w:p>
    <w:p w:rsidR="003E2750" w:rsidRPr="003E2750" w:rsidRDefault="005C1A59" w:rsidP="003E2750">
      <w:pPr>
        <w:pStyle w:val="3"/>
        <w:shd w:val="clear" w:color="auto" w:fill="FFFFFF"/>
        <w:spacing w:before="0" w:beforeAutospacing="0" w:after="0" w:afterAutospacing="0" w:line="360" w:lineRule="auto"/>
        <w:jc w:val="both"/>
        <w:rPr>
          <w:rFonts w:ascii="Book Antiqua" w:hAnsi="Book Antiqua" w:cs="Arial"/>
          <w:b w:val="0"/>
          <w:bCs w:val="0"/>
          <w:sz w:val="24"/>
          <w:szCs w:val="24"/>
        </w:rPr>
      </w:pPr>
      <w:r w:rsidRPr="003E2750">
        <w:rPr>
          <w:rFonts w:ascii="Book Antiqua" w:hAnsi="Book Antiqua" w:cs="Arial"/>
          <w:sz w:val="24"/>
          <w:szCs w:val="24"/>
        </w:rPr>
        <w:t>Figure 2 Kaplan-Meier overall survival curves of the 2 cohorts.</w:t>
      </w:r>
      <w:r w:rsidR="003E2750" w:rsidRPr="003E2750">
        <w:rPr>
          <w:rFonts w:ascii="Book Antiqua" w:hAnsi="Book Antiqua" w:cs="Arial"/>
          <w:b w:val="0"/>
          <w:sz w:val="24"/>
          <w:szCs w:val="24"/>
        </w:rPr>
        <w:t xml:space="preserve"> SGH: Singapore General Hospital; </w:t>
      </w:r>
      <w:bookmarkStart w:id="4" w:name="_GoBack"/>
      <w:r w:rsidR="00915E9A" w:rsidRPr="00915E9A">
        <w:rPr>
          <w:rFonts w:ascii="Book Antiqua" w:hAnsi="Book Antiqua" w:cs="Arial"/>
          <w:b w:val="0"/>
          <w:sz w:val="24"/>
          <w:szCs w:val="24"/>
        </w:rPr>
        <w:t>KNUCH: Kyungpook National University Chilgok Hospital</w:t>
      </w:r>
      <w:bookmarkEnd w:id="4"/>
      <w:r w:rsidR="003E2750" w:rsidRPr="003E2750">
        <w:rPr>
          <w:rFonts w:ascii="Book Antiqua" w:hAnsi="Book Antiqua" w:cs="Arial"/>
          <w:b w:val="0"/>
          <w:bCs w:val="0"/>
          <w:sz w:val="24"/>
          <w:szCs w:val="24"/>
        </w:rPr>
        <w:t>.</w:t>
      </w:r>
    </w:p>
    <w:p w:rsidR="005C1A59" w:rsidRPr="003E2750" w:rsidRDefault="005C1A59" w:rsidP="008F043B">
      <w:pPr>
        <w:spacing w:after="0" w:line="360" w:lineRule="auto"/>
        <w:contextualSpacing/>
        <w:jc w:val="both"/>
        <w:rPr>
          <w:rFonts w:ascii="Book Antiqua" w:hAnsi="Book Antiqua" w:cs="Arial"/>
          <w:b/>
          <w:sz w:val="24"/>
          <w:szCs w:val="24"/>
        </w:rPr>
      </w:pPr>
    </w:p>
    <w:p w:rsidR="005C1A59" w:rsidRPr="00915E9A"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b/>
          <w:sz w:val="24"/>
          <w:szCs w:val="24"/>
        </w:rPr>
      </w:pPr>
      <w:r w:rsidRPr="008F043B">
        <w:rPr>
          <w:rFonts w:ascii="Book Antiqua" w:hAnsi="Book Antiqua" w:cs="Arial"/>
          <w:b/>
          <w:noProof/>
          <w:sz w:val="24"/>
          <w:szCs w:val="24"/>
          <w:lang w:val="en-US" w:eastAsia="zh-CN"/>
        </w:rPr>
        <w:drawing>
          <wp:inline distT="0" distB="0" distL="0" distR="0" wp14:anchorId="62D86F93" wp14:editId="243D36CA">
            <wp:extent cx="5233460" cy="38100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3.jpg"/>
                    <pic:cNvPicPr/>
                  </pic:nvPicPr>
                  <pic:blipFill>
                    <a:blip r:embed="rId15">
                      <a:extLst>
                        <a:ext uri="{28A0092B-C50C-407E-A947-70E740481C1C}">
                          <a14:useLocalDpi xmlns:a14="http://schemas.microsoft.com/office/drawing/2010/main" val="0"/>
                        </a:ext>
                      </a:extLst>
                    </a:blip>
                    <a:stretch>
                      <a:fillRect/>
                    </a:stretch>
                  </pic:blipFill>
                  <pic:spPr>
                    <a:xfrm>
                      <a:off x="0" y="0"/>
                      <a:ext cx="5245116" cy="3818486"/>
                    </a:xfrm>
                    <a:prstGeom prst="rect">
                      <a:avLst/>
                    </a:prstGeom>
                  </pic:spPr>
                </pic:pic>
              </a:graphicData>
            </a:graphic>
          </wp:inline>
        </w:drawing>
      </w:r>
    </w:p>
    <w:p w:rsidR="005C1A59" w:rsidRPr="008F043B" w:rsidRDefault="005C1A59" w:rsidP="008F043B">
      <w:pPr>
        <w:spacing w:after="0" w:line="360" w:lineRule="auto"/>
        <w:contextualSpacing/>
        <w:jc w:val="both"/>
        <w:rPr>
          <w:rFonts w:ascii="Book Antiqua" w:hAnsi="Book Antiqua" w:cs="Arial"/>
          <w:b/>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3E2750">
        <w:rPr>
          <w:rFonts w:ascii="Book Antiqua" w:hAnsi="Book Antiqua" w:cs="Arial"/>
          <w:b/>
          <w:sz w:val="24"/>
          <w:szCs w:val="24"/>
        </w:rPr>
        <w:t xml:space="preserve">Figure 3 Observed survival probabilities of patients in the three risk score categories of the validation cohort compared against model-based predicted probabilities for each risk categories.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8F043B">
        <w:rPr>
          <w:rFonts w:ascii="Book Antiqua" w:hAnsi="Book Antiqua" w:cs="Arial"/>
          <w:noProof/>
          <w:sz w:val="24"/>
          <w:szCs w:val="24"/>
          <w:lang w:val="en-US" w:eastAsia="zh-CN"/>
        </w:rPr>
        <w:drawing>
          <wp:inline distT="0" distB="0" distL="0" distR="0" wp14:anchorId="5B6BBBCC" wp14:editId="4F1067D6">
            <wp:extent cx="4610100" cy="33561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4.jpg"/>
                    <pic:cNvPicPr/>
                  </pic:nvPicPr>
                  <pic:blipFill>
                    <a:blip r:embed="rId16">
                      <a:extLst>
                        <a:ext uri="{28A0092B-C50C-407E-A947-70E740481C1C}">
                          <a14:useLocalDpi xmlns:a14="http://schemas.microsoft.com/office/drawing/2010/main" val="0"/>
                        </a:ext>
                      </a:extLst>
                    </a:blip>
                    <a:stretch>
                      <a:fillRect/>
                    </a:stretch>
                  </pic:blipFill>
                  <pic:spPr>
                    <a:xfrm>
                      <a:off x="0" y="0"/>
                      <a:ext cx="4624131" cy="3366404"/>
                    </a:xfrm>
                    <a:prstGeom prst="rect">
                      <a:avLst/>
                    </a:prstGeom>
                  </pic:spPr>
                </pic:pic>
              </a:graphicData>
            </a:graphic>
          </wp:inline>
        </w:drawing>
      </w:r>
    </w:p>
    <w:p w:rsidR="005C1A59" w:rsidRPr="008F043B" w:rsidRDefault="005C1A59"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sz w:val="24"/>
          <w:szCs w:val="24"/>
        </w:rPr>
      </w:pPr>
      <w:r w:rsidRPr="003E2750">
        <w:rPr>
          <w:rFonts w:ascii="Book Antiqua" w:hAnsi="Book Antiqua" w:cs="Arial"/>
          <w:b/>
          <w:sz w:val="24"/>
          <w:szCs w:val="24"/>
        </w:rPr>
        <w:t xml:space="preserve">Figure 4 Recalibrated model applied to the Korean cohort. </w:t>
      </w:r>
      <w:r w:rsidRPr="008F043B">
        <w:rPr>
          <w:rFonts w:ascii="Book Antiqua" w:hAnsi="Book Antiqua" w:cs="Arial"/>
          <w:i/>
          <w:sz w:val="24"/>
          <w:szCs w:val="24"/>
        </w:rPr>
        <w:t>P</w:t>
      </w:r>
      <w:r w:rsidRPr="008F043B">
        <w:rPr>
          <w:rFonts w:ascii="Book Antiqua" w:hAnsi="Book Antiqua" w:cs="Arial"/>
          <w:sz w:val="24"/>
          <w:szCs w:val="24"/>
        </w:rPr>
        <w:t xml:space="preserve"> value &lt; 0.001 for separation of Kaplan-Meier survival curves (solid lines).</w:t>
      </w:r>
    </w:p>
    <w:p w:rsidR="00680E51" w:rsidRPr="008F043B" w:rsidRDefault="00680E51" w:rsidP="008F043B">
      <w:pPr>
        <w:spacing w:after="0" w:line="360" w:lineRule="auto"/>
        <w:contextualSpacing/>
        <w:jc w:val="both"/>
        <w:rPr>
          <w:rFonts w:ascii="Book Antiqua" w:hAnsi="Book Antiqua" w:cs="Arial"/>
          <w:sz w:val="24"/>
          <w:szCs w:val="24"/>
        </w:rPr>
      </w:pPr>
    </w:p>
    <w:p w:rsidR="003E2750" w:rsidRDefault="003E2750">
      <w:pPr>
        <w:spacing w:after="0" w:line="240" w:lineRule="auto"/>
        <w:rPr>
          <w:rFonts w:ascii="Book Antiqua" w:hAnsi="Book Antiqua" w:cs="Arial"/>
          <w:b/>
          <w:sz w:val="24"/>
          <w:szCs w:val="24"/>
        </w:rPr>
      </w:pPr>
      <w:r>
        <w:rPr>
          <w:rFonts w:ascii="Book Antiqua" w:hAnsi="Book Antiqua" w:cs="Arial"/>
          <w:b/>
          <w:sz w:val="24"/>
          <w:szCs w:val="24"/>
        </w:rPr>
        <w:br w:type="page"/>
      </w:r>
    </w:p>
    <w:p w:rsidR="005736E1" w:rsidRPr="008F043B" w:rsidRDefault="007D73E2"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Table 1</w:t>
      </w:r>
      <w:r w:rsidRPr="008F043B">
        <w:rPr>
          <w:rFonts w:ascii="Book Antiqua" w:hAnsi="Book Antiqua" w:cs="Arial"/>
          <w:sz w:val="24"/>
          <w:szCs w:val="24"/>
        </w:rPr>
        <w:t xml:space="preserve"> </w:t>
      </w:r>
      <w:r w:rsidRPr="008F043B">
        <w:rPr>
          <w:rFonts w:ascii="Book Antiqua" w:hAnsi="Book Antiqua" w:cs="Arial"/>
          <w:b/>
          <w:sz w:val="24"/>
          <w:szCs w:val="24"/>
        </w:rPr>
        <w:t>Patient, surgery, and disease characteristics</w:t>
      </w:r>
    </w:p>
    <w:tbl>
      <w:tblPr>
        <w:tblStyle w:val="MediumShading2-Accent52"/>
        <w:tblW w:w="45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4790"/>
        <w:gridCol w:w="3633"/>
      </w:tblGrid>
      <w:tr w:rsidR="008F043B" w:rsidRPr="008F043B" w:rsidTr="005736E1">
        <w:trPr>
          <w:cnfStyle w:val="100000000000" w:firstRow="1" w:lastRow="0" w:firstColumn="0" w:lastColumn="0" w:oddVBand="0" w:evenVBand="0" w:oddHBand="0" w:evenHBand="0" w:firstRowFirstColumn="0" w:firstRowLastColumn="0" w:lastRowFirstColumn="0" w:lastRowLastColumn="0"/>
          <w:trHeight w:val="579"/>
        </w:trPr>
        <w:tc>
          <w:tcPr>
            <w:tcW w:w="4678" w:type="dxa"/>
            <w:tcBorders>
              <w:top w:val="single" w:sz="4" w:space="0" w:color="auto"/>
              <w:bottom w:val="single" w:sz="4" w:space="0" w:color="auto"/>
            </w:tcBorders>
            <w:shd w:val="clear" w:color="auto" w:fill="auto"/>
            <w:vAlign w:val="center"/>
          </w:tcPr>
          <w:p w:rsidR="00680E51" w:rsidRPr="00290733" w:rsidRDefault="00680E51" w:rsidP="008F043B">
            <w:pPr>
              <w:spacing w:after="0" w:line="360" w:lineRule="auto"/>
              <w:jc w:val="both"/>
              <w:rPr>
                <w:rFonts w:ascii="Book Antiqua" w:hAnsi="Book Antiqua" w:cs="Arial"/>
                <w:color w:val="auto"/>
                <w:sz w:val="24"/>
                <w:szCs w:val="24"/>
              </w:rPr>
            </w:pPr>
          </w:p>
          <w:p w:rsidR="00680E51" w:rsidRPr="00290733" w:rsidRDefault="00680E51" w:rsidP="008F043B">
            <w:pPr>
              <w:spacing w:after="0" w:line="360" w:lineRule="auto"/>
              <w:jc w:val="both"/>
              <w:rPr>
                <w:rFonts w:ascii="Book Antiqua" w:hAnsi="Book Antiqua" w:cs="Arial"/>
                <w:color w:val="auto"/>
                <w:sz w:val="24"/>
                <w:szCs w:val="24"/>
              </w:rPr>
            </w:pPr>
            <w:r w:rsidRPr="00290733">
              <w:rPr>
                <w:rFonts w:ascii="Book Antiqua" w:hAnsi="Book Antiqua" w:cs="Arial"/>
                <w:color w:val="auto"/>
                <w:sz w:val="24"/>
                <w:szCs w:val="24"/>
              </w:rPr>
              <w:t>Variable</w:t>
            </w:r>
          </w:p>
        </w:tc>
        <w:tc>
          <w:tcPr>
            <w:tcW w:w="3548" w:type="dxa"/>
            <w:tcBorders>
              <w:top w:val="single" w:sz="4" w:space="0" w:color="auto"/>
              <w:bottom w:val="single" w:sz="4" w:space="0" w:color="auto"/>
            </w:tcBorders>
            <w:shd w:val="clear" w:color="auto" w:fill="auto"/>
            <w:vAlign w:val="center"/>
          </w:tcPr>
          <w:p w:rsidR="00680E51" w:rsidRPr="00290733" w:rsidRDefault="00680E51" w:rsidP="00471D4B">
            <w:pPr>
              <w:spacing w:after="0" w:line="360" w:lineRule="auto"/>
              <w:jc w:val="both"/>
              <w:rPr>
                <w:rFonts w:ascii="Book Antiqua" w:hAnsi="Book Antiqua" w:cs="Arial"/>
                <w:color w:val="auto"/>
                <w:sz w:val="24"/>
                <w:szCs w:val="24"/>
              </w:rPr>
            </w:pPr>
            <w:r w:rsidRPr="00290733">
              <w:rPr>
                <w:rFonts w:ascii="Book Antiqua" w:eastAsia="等线" w:hAnsi="Book Antiqua" w:cs="Arial"/>
                <w:color w:val="auto"/>
                <w:sz w:val="24"/>
                <w:szCs w:val="24"/>
              </w:rPr>
              <w:t>SGH cohort</w:t>
            </w:r>
            <w:r w:rsidR="00471D4B">
              <w:rPr>
                <w:rFonts w:ascii="Book Antiqua" w:eastAsia="等线" w:hAnsi="Book Antiqua" w:cs="Arial" w:hint="eastAsia"/>
                <w:color w:val="auto"/>
                <w:sz w:val="24"/>
                <w:szCs w:val="24"/>
                <w:lang w:eastAsia="zh-CN"/>
              </w:rPr>
              <w:t xml:space="preserve"> </w:t>
            </w:r>
            <w:r w:rsidRPr="00290733">
              <w:rPr>
                <w:rFonts w:ascii="Book Antiqua" w:eastAsia="等线" w:hAnsi="Book Antiqua" w:cs="Arial"/>
                <w:color w:val="auto"/>
                <w:sz w:val="24"/>
                <w:szCs w:val="24"/>
              </w:rPr>
              <w:t>(</w:t>
            </w:r>
            <w:r w:rsidRPr="00290733">
              <w:rPr>
                <w:rFonts w:ascii="Book Antiqua" w:eastAsia="等线" w:hAnsi="Book Antiqua" w:cs="Arial"/>
                <w:i/>
                <w:color w:val="auto"/>
                <w:sz w:val="24"/>
                <w:szCs w:val="24"/>
              </w:rPr>
              <w:t>n</w:t>
            </w:r>
            <w:r w:rsidRPr="00290733">
              <w:rPr>
                <w:rFonts w:ascii="Book Antiqua" w:eastAsia="等线" w:hAnsi="Book Antiqua" w:cs="Arial"/>
                <w:color w:val="auto"/>
                <w:sz w:val="24"/>
                <w:szCs w:val="24"/>
              </w:rPr>
              <w:t xml:space="preserve"> = 1267)</w:t>
            </w:r>
          </w:p>
        </w:tc>
      </w:tr>
      <w:tr w:rsidR="008F043B" w:rsidRPr="008F043B" w:rsidTr="007D73E2">
        <w:trPr>
          <w:trHeight w:val="201"/>
        </w:trPr>
        <w:tc>
          <w:tcPr>
            <w:tcW w:w="4678" w:type="dxa"/>
            <w:tcBorders>
              <w:top w:val="single" w:sz="4" w:space="0" w:color="auto"/>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Age, median (range), y</w:t>
            </w:r>
            <w:r w:rsidR="003E2750">
              <w:rPr>
                <w:rFonts w:ascii="Book Antiqua" w:hAnsi="Book Antiqua" w:cs="Arial"/>
                <w:sz w:val="24"/>
                <w:szCs w:val="24"/>
              </w:rPr>
              <w:t>r</w:t>
            </w:r>
          </w:p>
        </w:tc>
        <w:tc>
          <w:tcPr>
            <w:tcW w:w="3548" w:type="dxa"/>
            <w:tcBorders>
              <w:top w:val="single" w:sz="4" w:space="0" w:color="auto"/>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vertAlign w:val="superscript"/>
              </w:rPr>
            </w:pPr>
            <w:r w:rsidRPr="008F043B">
              <w:rPr>
                <w:rFonts w:ascii="Book Antiqua" w:hAnsi="Book Antiqua" w:cs="Arial"/>
                <w:sz w:val="24"/>
                <w:szCs w:val="24"/>
              </w:rPr>
              <w:t>77 (70-102)</w:t>
            </w:r>
          </w:p>
        </w:tc>
      </w:tr>
      <w:tr w:rsidR="008F043B" w:rsidRPr="008F043B" w:rsidTr="007D73E2">
        <w:trPr>
          <w:trHeight w:val="187"/>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Gender</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149"/>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Male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658 (51.9)</w:t>
            </w:r>
          </w:p>
        </w:tc>
      </w:tr>
      <w:tr w:rsidR="008F043B" w:rsidRPr="008F043B" w:rsidTr="007D73E2">
        <w:trPr>
          <w:trHeight w:val="125"/>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Female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609 (48.1)</w:t>
            </w:r>
          </w:p>
        </w:tc>
      </w:tr>
      <w:tr w:rsidR="008F043B" w:rsidRPr="008F043B" w:rsidTr="007D73E2">
        <w:trPr>
          <w:trHeight w:val="102"/>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Race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Chinese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1148 (90.6)</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Malay</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50 (4.0)</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Indian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30 (2.4)</w:t>
            </w:r>
          </w:p>
        </w:tc>
      </w:tr>
      <w:tr w:rsidR="008F043B" w:rsidRPr="008F043B" w:rsidTr="007D73E2">
        <w:trPr>
          <w:trHeight w:val="275"/>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Others</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39 (3.1)</w:t>
            </w:r>
          </w:p>
        </w:tc>
      </w:tr>
      <w:tr w:rsidR="008F043B" w:rsidRPr="008F043B" w:rsidTr="007D73E2">
        <w:trPr>
          <w:trHeight w:val="123"/>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ECOG status</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227"/>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0 (asymptomatic)</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751 (59.3)</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401 (31.6)</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85 (6.7)</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23 (1.8)</w:t>
            </w:r>
          </w:p>
        </w:tc>
      </w:tr>
      <w:tr w:rsidR="008F043B" w:rsidRPr="008F043B" w:rsidTr="007D73E2">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 (bedbound)</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7 (0.2)</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ASA score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3"/>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178 (14.0)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857 (67.6)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225 (17.8)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7 (0.6)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Tumor site</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Colon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790 (62.3)</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Rectum</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477 (37.6)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Surgical approach</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Open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888 (70.1)</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Laparoscopic</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379 (29.9)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Surgery</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High Anterior resection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505 (40.0)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Low Anterior resection</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r w:rsidRPr="008F043B">
              <w:rPr>
                <w:rFonts w:ascii="Book Antiqua" w:hAnsi="Book Antiqua" w:cs="Arial"/>
                <w:sz w:val="24"/>
                <w:szCs w:val="24"/>
              </w:rPr>
              <w:t>163 (12.9)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Ultra-Low Anterior resection</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150 (11.8)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Right Hemicolectomy</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286 (22.6)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Abdominoperineal resection</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58 (4.6)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Others</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105 (8.3)</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vertAlign w:val="superscript"/>
              </w:rPr>
            </w:pPr>
            <w:r w:rsidRPr="008F043B">
              <w:rPr>
                <w:rFonts w:ascii="Book Antiqua" w:hAnsi="Book Antiqua" w:cs="Arial"/>
                <w:sz w:val="24"/>
                <w:szCs w:val="24"/>
              </w:rPr>
              <w:t>TMN stage</w:t>
            </w:r>
            <w:r w:rsidRPr="008F043B">
              <w:rPr>
                <w:rFonts w:ascii="Book Antiqua" w:hAnsi="Book Antiqua" w:cs="Arial"/>
                <w:sz w:val="24"/>
                <w:szCs w:val="24"/>
                <w:vertAlign w:val="superscript"/>
              </w:rPr>
              <w:t>a</w:t>
            </w:r>
          </w:p>
        </w:tc>
        <w:tc>
          <w:tcPr>
            <w:tcW w:w="3548" w:type="dxa"/>
            <w:tcBorders>
              <w:top w:val="nil"/>
              <w:left w:val="nil"/>
              <w:bottom w:val="nil"/>
              <w:right w:val="nil"/>
            </w:tcBorders>
            <w:shd w:val="clear" w:color="auto" w:fill="auto"/>
          </w:tcPr>
          <w:p w:rsidR="00680E51" w:rsidRPr="008F043B" w:rsidRDefault="00680E51" w:rsidP="008F043B">
            <w:pPr>
              <w:tabs>
                <w:tab w:val="decimal" w:pos="360"/>
              </w:tabs>
              <w:spacing w:after="0" w:line="360" w:lineRule="auto"/>
              <w:jc w:val="both"/>
              <w:rPr>
                <w:rFonts w:ascii="Book Antiqua" w:hAnsi="Book Antiqua" w:cs="Arial"/>
                <w:sz w:val="24"/>
                <w:szCs w:val="24"/>
              </w:rPr>
            </w:pP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240 (18.9)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2</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416 (32.8)</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8F043B" w:rsidP="008F043B">
            <w:pPr>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3</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442 (34.9)</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Tumor diameter, median (IQR), cm</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4.5 (3–6)</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Number of lymph nodes harvested, median (IQR)</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680E51" w:rsidRPr="008F043B">
              <w:rPr>
                <w:rFonts w:ascii="Book Antiqua" w:hAnsi="Book Antiqua" w:cs="Arial"/>
                <w:sz w:val="24"/>
                <w:szCs w:val="24"/>
              </w:rPr>
              <w:t xml:space="preserve"> 15 (11–20)</w:t>
            </w:r>
          </w:p>
        </w:tc>
      </w:tr>
      <w:tr w:rsidR="008F043B" w:rsidRPr="008F043B" w:rsidTr="007D73E2">
        <w:trPr>
          <w:trHeight w:val="80"/>
        </w:trPr>
        <w:tc>
          <w:tcPr>
            <w:tcW w:w="4678" w:type="dxa"/>
            <w:tcBorders>
              <w:top w:val="nil"/>
              <w:left w:val="nil"/>
              <w:bottom w:val="nil"/>
              <w:right w:val="nil"/>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Neoadjuvant therapy</w:t>
            </w:r>
          </w:p>
        </w:tc>
        <w:tc>
          <w:tcPr>
            <w:tcW w:w="3548" w:type="dxa"/>
            <w:tcBorders>
              <w:top w:val="nil"/>
              <w:left w:val="nil"/>
              <w:bottom w:val="nil"/>
              <w:right w:val="nil"/>
            </w:tcBorders>
            <w:shd w:val="clear" w:color="auto" w:fill="auto"/>
          </w:tcPr>
          <w:p w:rsidR="00680E51" w:rsidRPr="008F043B" w:rsidRDefault="008F043B" w:rsidP="008F043B">
            <w:pPr>
              <w:tabs>
                <w:tab w:val="decimal" w:pos="360"/>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22 (1.8)</w:t>
            </w:r>
          </w:p>
        </w:tc>
      </w:tr>
      <w:tr w:rsidR="008F043B" w:rsidRPr="008F043B" w:rsidTr="005736E1">
        <w:trPr>
          <w:cnfStyle w:val="010000000000" w:firstRow="0" w:lastRow="1" w:firstColumn="0" w:lastColumn="0" w:oddVBand="0" w:evenVBand="0" w:oddHBand="0" w:evenHBand="0" w:firstRowFirstColumn="0" w:firstRowLastColumn="0" w:lastRowFirstColumn="0" w:lastRowLastColumn="0"/>
          <w:trHeight w:val="321"/>
        </w:trPr>
        <w:tc>
          <w:tcPr>
            <w:tcW w:w="4678" w:type="dxa"/>
            <w:tcBorders>
              <w:top w:val="nil"/>
              <w:bottom w:val="single" w:sz="4" w:space="0" w:color="auto"/>
            </w:tcBorders>
            <w:shd w:val="clear" w:color="auto" w:fill="auto"/>
          </w:tcPr>
          <w:p w:rsidR="00680E51" w:rsidRPr="008F043B" w:rsidRDefault="00680E51" w:rsidP="008F043B">
            <w:pPr>
              <w:spacing w:after="0" w:line="360" w:lineRule="auto"/>
              <w:jc w:val="both"/>
              <w:rPr>
                <w:rFonts w:ascii="Book Antiqua" w:hAnsi="Book Antiqua" w:cs="Arial"/>
                <w:sz w:val="24"/>
                <w:szCs w:val="24"/>
              </w:rPr>
            </w:pPr>
            <w:r w:rsidRPr="008F043B">
              <w:rPr>
                <w:rFonts w:ascii="Book Antiqua" w:hAnsi="Book Antiqua" w:cs="Arial"/>
                <w:sz w:val="24"/>
                <w:szCs w:val="24"/>
              </w:rPr>
              <w:t>Adjuvant therapy</w:t>
            </w:r>
          </w:p>
        </w:tc>
        <w:tc>
          <w:tcPr>
            <w:tcW w:w="3548" w:type="dxa"/>
            <w:tcBorders>
              <w:top w:val="nil"/>
              <w:bottom w:val="single" w:sz="4" w:space="0" w:color="auto"/>
            </w:tcBorders>
            <w:shd w:val="clear" w:color="auto" w:fill="auto"/>
          </w:tcPr>
          <w:p w:rsidR="00680E51" w:rsidRPr="008F043B" w:rsidRDefault="008F043B" w:rsidP="008F043B">
            <w:pPr>
              <w:tabs>
                <w:tab w:val="decimal" w:pos="360"/>
                <w:tab w:val="center" w:pos="1297"/>
                <w:tab w:val="right" w:pos="2594"/>
              </w:tabs>
              <w:spacing w:after="0" w:line="360" w:lineRule="auto"/>
              <w:jc w:val="both"/>
              <w:rPr>
                <w:rFonts w:ascii="Book Antiqua" w:hAnsi="Book Antiqua" w:cs="Arial"/>
                <w:sz w:val="24"/>
                <w:szCs w:val="24"/>
              </w:rPr>
            </w:pPr>
            <w:r>
              <w:rPr>
                <w:rFonts w:ascii="Book Antiqua" w:hAnsi="Book Antiqua" w:cs="Arial"/>
                <w:sz w:val="24"/>
                <w:szCs w:val="24"/>
              </w:rPr>
              <w:t xml:space="preserve">           </w:t>
            </w:r>
            <w:r w:rsidR="005C1A59" w:rsidRPr="008F043B">
              <w:rPr>
                <w:rFonts w:ascii="Book Antiqua" w:hAnsi="Book Antiqua" w:cs="Arial"/>
                <w:sz w:val="24"/>
                <w:szCs w:val="24"/>
              </w:rPr>
              <w:t xml:space="preserve"> </w:t>
            </w:r>
            <w:r w:rsidR="00680E51" w:rsidRPr="008F043B">
              <w:rPr>
                <w:rFonts w:ascii="Book Antiqua" w:hAnsi="Book Antiqua" w:cs="Arial"/>
                <w:sz w:val="24"/>
                <w:szCs w:val="24"/>
              </w:rPr>
              <w:t>219 (17.6)</w:t>
            </w:r>
          </w:p>
        </w:tc>
      </w:tr>
    </w:tbl>
    <w:p w:rsidR="003E2750" w:rsidRDefault="003E2750" w:rsidP="008F043B">
      <w:pPr>
        <w:spacing w:after="0" w:line="360" w:lineRule="auto"/>
        <w:jc w:val="both"/>
        <w:rPr>
          <w:rFonts w:ascii="Book Antiqua" w:hAnsi="Book Antiqua" w:cs="Arial"/>
          <w:sz w:val="24"/>
          <w:szCs w:val="24"/>
        </w:rPr>
      </w:pPr>
    </w:p>
    <w:p w:rsidR="00680E51" w:rsidRPr="003E2750" w:rsidRDefault="003E2750" w:rsidP="008F043B">
      <w:pPr>
        <w:spacing w:after="0" w:line="360" w:lineRule="auto"/>
        <w:jc w:val="both"/>
        <w:rPr>
          <w:rFonts w:ascii="Book Antiqua" w:hAnsi="Book Antiqua" w:cs="Arial"/>
          <w:sz w:val="24"/>
          <w:szCs w:val="24"/>
        </w:rPr>
      </w:pPr>
      <w:bookmarkStart w:id="5" w:name="_Hlk521612457"/>
      <w:r w:rsidRPr="008F043B">
        <w:rPr>
          <w:rFonts w:ascii="Book Antiqua" w:hAnsi="Book Antiqua" w:cs="Arial"/>
          <w:sz w:val="24"/>
          <w:szCs w:val="24"/>
          <w:vertAlign w:val="superscript"/>
        </w:rPr>
        <w:t>a</w:t>
      </w:r>
      <w:r w:rsidRPr="008F043B">
        <w:rPr>
          <w:rFonts w:ascii="Book Antiqua" w:hAnsi="Book Antiqua" w:cs="Arial"/>
          <w:sz w:val="24"/>
          <w:szCs w:val="24"/>
        </w:rPr>
        <w:t>American Joint Committee on Cancer Staging, 7</w:t>
      </w:r>
      <w:r w:rsidRPr="008F043B">
        <w:rPr>
          <w:rFonts w:ascii="Book Antiqua" w:hAnsi="Book Antiqua" w:cs="Arial"/>
          <w:sz w:val="24"/>
          <w:szCs w:val="24"/>
          <w:vertAlign w:val="superscript"/>
        </w:rPr>
        <w:t>th</w:t>
      </w:r>
      <w:r w:rsidRPr="008F043B">
        <w:rPr>
          <w:rFonts w:ascii="Book Antiqua" w:hAnsi="Book Antiqua" w:cs="Arial"/>
          <w:sz w:val="24"/>
          <w:szCs w:val="24"/>
        </w:rPr>
        <w:t xml:space="preserve"> edition.</w:t>
      </w:r>
      <w:bookmarkEnd w:id="5"/>
      <w:r>
        <w:rPr>
          <w:rFonts w:ascii="Book Antiqua" w:hAnsi="Book Antiqua" w:cs="Arial"/>
          <w:sz w:val="24"/>
          <w:szCs w:val="24"/>
        </w:rPr>
        <w:t xml:space="preserve"> </w:t>
      </w:r>
      <w:r w:rsidR="00471D4B" w:rsidRPr="008F043B">
        <w:rPr>
          <w:rFonts w:ascii="Book Antiqua" w:hAnsi="Book Antiqua" w:cs="Arial"/>
          <w:sz w:val="24"/>
          <w:szCs w:val="24"/>
        </w:rPr>
        <w:t xml:space="preserve">All values are reported as </w:t>
      </w:r>
      <w:r w:rsidR="00471D4B" w:rsidRPr="003E2750">
        <w:rPr>
          <w:rFonts w:ascii="Book Antiqua" w:hAnsi="Book Antiqua" w:cs="Arial"/>
          <w:i/>
          <w:sz w:val="24"/>
          <w:szCs w:val="24"/>
        </w:rPr>
        <w:t>n</w:t>
      </w:r>
      <w:r w:rsidR="00471D4B" w:rsidRPr="008F043B">
        <w:rPr>
          <w:rFonts w:ascii="Book Antiqua" w:hAnsi="Book Antiqua" w:cs="Arial"/>
          <w:sz w:val="24"/>
          <w:szCs w:val="24"/>
        </w:rPr>
        <w:t xml:space="preserve"> (%) unless otherwise stated. </w:t>
      </w:r>
      <w:r w:rsidR="00680E51" w:rsidRPr="008F043B">
        <w:rPr>
          <w:rFonts w:ascii="Book Antiqua" w:hAnsi="Book Antiqua" w:cs="Arial"/>
          <w:sz w:val="24"/>
          <w:szCs w:val="24"/>
        </w:rPr>
        <w:t>ECOG</w:t>
      </w:r>
      <w:r>
        <w:rPr>
          <w:rFonts w:ascii="Book Antiqua" w:hAnsi="Book Antiqua" w:cs="Arial"/>
          <w:sz w:val="24"/>
          <w:szCs w:val="24"/>
        </w:rPr>
        <w:t>:</w:t>
      </w:r>
      <w:r w:rsidR="005736E1" w:rsidRPr="008F043B">
        <w:rPr>
          <w:rFonts w:ascii="Book Antiqua" w:hAnsi="Book Antiqua" w:cs="Arial"/>
          <w:sz w:val="24"/>
          <w:szCs w:val="24"/>
        </w:rPr>
        <w:t xml:space="preserve"> </w:t>
      </w:r>
      <w:r w:rsidR="00680E51" w:rsidRPr="008F043B">
        <w:rPr>
          <w:rFonts w:ascii="Book Antiqua" w:hAnsi="Book Antiqua" w:cs="Arial"/>
          <w:sz w:val="24"/>
          <w:szCs w:val="24"/>
        </w:rPr>
        <w:t>Eastern Cooperative Oncology Group; ASA</w:t>
      </w:r>
      <w:r>
        <w:rPr>
          <w:rFonts w:ascii="Book Antiqua" w:hAnsi="Book Antiqua" w:cs="Arial"/>
          <w:sz w:val="24"/>
          <w:szCs w:val="24"/>
        </w:rPr>
        <w:t>:</w:t>
      </w:r>
      <w:r w:rsidR="00680E51" w:rsidRPr="008F043B">
        <w:rPr>
          <w:rFonts w:ascii="Book Antiqua" w:hAnsi="Book Antiqua" w:cs="Arial"/>
          <w:sz w:val="24"/>
          <w:szCs w:val="24"/>
        </w:rPr>
        <w:t xml:space="preserve"> American Society of Anesthesiologists</w:t>
      </w:r>
      <w:r>
        <w:rPr>
          <w:rFonts w:ascii="Book Antiqua" w:hAnsi="Book Antiqua" w:cs="Arial"/>
          <w:sz w:val="24"/>
          <w:szCs w:val="24"/>
        </w:rPr>
        <w:t xml:space="preserve">; </w:t>
      </w:r>
      <w:r w:rsidRPr="008F043B">
        <w:rPr>
          <w:rFonts w:ascii="Book Antiqua" w:hAnsi="Book Antiqua" w:cs="Arial"/>
          <w:sz w:val="24"/>
          <w:szCs w:val="24"/>
        </w:rPr>
        <w:t>IQR</w:t>
      </w:r>
      <w:r>
        <w:rPr>
          <w:rFonts w:ascii="Book Antiqua" w:hAnsi="Book Antiqua" w:cs="Arial"/>
          <w:sz w:val="24"/>
          <w:szCs w:val="24"/>
        </w:rPr>
        <w:t>:</w:t>
      </w:r>
      <w:r w:rsidRPr="003E2750">
        <w:rPr>
          <w:rFonts w:ascii="Book Antiqua" w:hAnsi="Book Antiqua" w:cs="Arial"/>
          <w:sz w:val="24"/>
          <w:szCs w:val="24"/>
        </w:rPr>
        <w:t xml:space="preserve"> </w:t>
      </w:r>
      <w:r w:rsidRPr="008F043B">
        <w:rPr>
          <w:rFonts w:ascii="Book Antiqua" w:hAnsi="Book Antiqua" w:cs="Arial"/>
          <w:sz w:val="24"/>
          <w:szCs w:val="24"/>
        </w:rPr>
        <w:t>Interquartile range</w:t>
      </w:r>
      <w:r w:rsidR="005B4C4B">
        <w:rPr>
          <w:rFonts w:ascii="Book Antiqua" w:hAnsi="Book Antiqua" w:cs="Arial"/>
          <w:sz w:val="24"/>
          <w:szCs w:val="24"/>
          <w:lang w:eastAsia="zh-CN"/>
        </w:rPr>
        <w:t>;</w:t>
      </w:r>
      <w:r w:rsidR="005B4C4B" w:rsidRPr="005B4C4B">
        <w:rPr>
          <w:rFonts w:ascii="Book Antiqua" w:hAnsi="Book Antiqua" w:cs="Arial"/>
          <w:sz w:val="24"/>
          <w:szCs w:val="24"/>
        </w:rPr>
        <w:t xml:space="preserve"> </w:t>
      </w:r>
      <w:r w:rsidR="005B4C4B" w:rsidRPr="003E2750">
        <w:rPr>
          <w:rFonts w:ascii="Book Antiqua" w:hAnsi="Book Antiqua" w:cs="Arial"/>
          <w:sz w:val="24"/>
          <w:szCs w:val="24"/>
        </w:rPr>
        <w:t>SGH: Singapore General Hospital</w:t>
      </w:r>
      <w:r w:rsidR="005B4C4B">
        <w:rPr>
          <w:rFonts w:ascii="Book Antiqua" w:hAnsi="Book Antiqua" w:cs="Arial"/>
          <w:sz w:val="24"/>
          <w:szCs w:val="24"/>
        </w:rPr>
        <w:t>.</w:t>
      </w:r>
    </w:p>
    <w:p w:rsidR="00680E51" w:rsidRPr="008F043B" w:rsidRDefault="00680E51" w:rsidP="008F043B">
      <w:pPr>
        <w:spacing w:after="0" w:line="360" w:lineRule="auto"/>
        <w:contextualSpacing/>
        <w:jc w:val="both"/>
        <w:rPr>
          <w:rFonts w:ascii="Book Antiqua" w:hAnsi="Book Antiqua" w:cs="Arial"/>
          <w:sz w:val="24"/>
          <w:szCs w:val="24"/>
        </w:rPr>
      </w:pPr>
    </w:p>
    <w:p w:rsidR="005B4C4B" w:rsidRDefault="005B4C4B">
      <w:pPr>
        <w:spacing w:after="0" w:line="240" w:lineRule="auto"/>
        <w:rPr>
          <w:rFonts w:ascii="Book Antiqua" w:hAnsi="Book Antiqua" w:cs="Arial"/>
          <w:sz w:val="24"/>
          <w:szCs w:val="24"/>
        </w:rPr>
      </w:pPr>
      <w:r>
        <w:rPr>
          <w:rFonts w:ascii="Book Antiqua" w:hAnsi="Book Antiqua" w:cs="Arial"/>
          <w:sz w:val="24"/>
          <w:szCs w:val="24"/>
        </w:rPr>
        <w:br w:type="page"/>
      </w:r>
    </w:p>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
          <w:sz w:val="24"/>
          <w:szCs w:val="24"/>
        </w:rPr>
        <w:t>Table 2 30-d post-operative complications</w:t>
      </w:r>
      <w:r w:rsidR="00471D4B" w:rsidRPr="00471D4B">
        <w:rPr>
          <w:rFonts w:ascii="Book Antiqua" w:hAnsi="Book Antiqua" w:cs="Arial"/>
          <w:i/>
          <w:sz w:val="24"/>
          <w:szCs w:val="24"/>
        </w:rPr>
        <w:t xml:space="preserve"> </w:t>
      </w:r>
      <w:r w:rsidR="00471D4B" w:rsidRPr="005B4C4B">
        <w:rPr>
          <w:rFonts w:ascii="Book Antiqua" w:hAnsi="Book Antiqua" w:cs="Arial"/>
          <w:i/>
          <w:sz w:val="24"/>
          <w:szCs w:val="24"/>
        </w:rPr>
        <w:t xml:space="preserve">n </w:t>
      </w:r>
      <w:r w:rsidR="00471D4B" w:rsidRPr="008F043B">
        <w:rPr>
          <w:rFonts w:ascii="Book Antiqua" w:hAnsi="Book Antiqua" w:cs="Arial"/>
          <w:sz w:val="24"/>
          <w:szCs w:val="24"/>
        </w:rPr>
        <w:t>(%)</w:t>
      </w:r>
    </w:p>
    <w:p w:rsidR="005736E1" w:rsidRPr="00290733" w:rsidRDefault="005736E1" w:rsidP="008F043B">
      <w:pPr>
        <w:spacing w:after="0" w:line="360" w:lineRule="auto"/>
        <w:contextualSpacing/>
        <w:jc w:val="both"/>
        <w:rPr>
          <w:rFonts w:ascii="Book Antiqua" w:hAnsi="Book Antiqua" w:cs="Arial"/>
          <w:b/>
          <w:sz w:val="24"/>
          <w:szCs w:val="24"/>
        </w:rPr>
      </w:pPr>
    </w:p>
    <w:tbl>
      <w:tblPr>
        <w:tblStyle w:val="2-5"/>
        <w:tblW w:w="2800" w:type="pct"/>
        <w:tblBorders>
          <w:top w:val="single" w:sz="4" w:space="0" w:color="auto"/>
          <w:bottom w:val="single" w:sz="4" w:space="0" w:color="auto"/>
        </w:tblBorders>
        <w:tblLook w:val="0660" w:firstRow="1" w:lastRow="1" w:firstColumn="0" w:lastColumn="0" w:noHBand="1" w:noVBand="1"/>
      </w:tblPr>
      <w:tblGrid>
        <w:gridCol w:w="2875"/>
        <w:gridCol w:w="2301"/>
      </w:tblGrid>
      <w:tr w:rsidR="008F043B" w:rsidRPr="00290733" w:rsidTr="005B4C4B">
        <w:trPr>
          <w:cnfStyle w:val="100000000000" w:firstRow="1" w:lastRow="0" w:firstColumn="0" w:lastColumn="0" w:oddVBand="0" w:evenVBand="0" w:oddHBand="0" w:evenHBand="0" w:firstRowFirstColumn="0" w:firstRowLastColumn="0" w:lastRowFirstColumn="0" w:lastRowLastColumn="0"/>
          <w:trHeight w:val="582"/>
        </w:trPr>
        <w:tc>
          <w:tcPr>
            <w:tcW w:w="2808" w:type="dxa"/>
            <w:tcBorders>
              <w:top w:val="single" w:sz="4" w:space="0" w:color="auto"/>
              <w:left w:val="none" w:sz="0" w:space="0" w:color="auto"/>
              <w:bottom w:val="single" w:sz="4" w:space="0" w:color="auto"/>
              <w:right w:val="none" w:sz="0" w:space="0" w:color="auto"/>
            </w:tcBorders>
            <w:shd w:val="clear" w:color="auto" w:fill="auto"/>
          </w:tcPr>
          <w:p w:rsidR="005736E1" w:rsidRPr="00290733" w:rsidRDefault="005736E1" w:rsidP="008F043B">
            <w:pPr>
              <w:spacing w:after="0" w:line="360" w:lineRule="auto"/>
              <w:contextualSpacing/>
              <w:jc w:val="both"/>
              <w:rPr>
                <w:rFonts w:ascii="Book Antiqua" w:hAnsi="Book Antiqua" w:cs="Arial"/>
                <w:color w:val="auto"/>
                <w:sz w:val="24"/>
                <w:szCs w:val="24"/>
              </w:rPr>
            </w:pPr>
          </w:p>
          <w:p w:rsidR="005736E1" w:rsidRPr="00290733" w:rsidRDefault="005736E1" w:rsidP="008F043B">
            <w:pPr>
              <w:spacing w:after="0" w:line="360" w:lineRule="auto"/>
              <w:contextualSpacing/>
              <w:jc w:val="both"/>
              <w:rPr>
                <w:rFonts w:ascii="Book Antiqua" w:hAnsi="Book Antiqua" w:cs="Arial"/>
                <w:color w:val="auto"/>
                <w:sz w:val="24"/>
                <w:szCs w:val="24"/>
              </w:rPr>
            </w:pPr>
          </w:p>
        </w:tc>
        <w:tc>
          <w:tcPr>
            <w:tcW w:w="2247" w:type="dxa"/>
            <w:tcBorders>
              <w:top w:val="single" w:sz="4" w:space="0" w:color="auto"/>
              <w:left w:val="none" w:sz="0" w:space="0" w:color="auto"/>
              <w:bottom w:val="single" w:sz="4" w:space="0" w:color="auto"/>
              <w:right w:val="none" w:sz="0" w:space="0" w:color="auto"/>
            </w:tcBorders>
            <w:shd w:val="clear" w:color="auto" w:fill="auto"/>
          </w:tcPr>
          <w:p w:rsidR="005736E1" w:rsidRPr="00290733" w:rsidRDefault="005736E1" w:rsidP="00471D4B">
            <w:pPr>
              <w:spacing w:after="0" w:line="360" w:lineRule="auto"/>
              <w:contextualSpacing/>
              <w:jc w:val="both"/>
              <w:rPr>
                <w:rFonts w:ascii="Book Antiqua" w:hAnsi="Book Antiqua" w:cs="Arial"/>
                <w:color w:val="auto"/>
                <w:sz w:val="24"/>
                <w:szCs w:val="24"/>
              </w:rPr>
            </w:pPr>
            <w:r w:rsidRPr="00290733">
              <w:rPr>
                <w:rFonts w:ascii="Book Antiqua" w:hAnsi="Book Antiqua" w:cs="Arial"/>
                <w:color w:val="auto"/>
                <w:sz w:val="24"/>
                <w:szCs w:val="24"/>
              </w:rPr>
              <w:t>SGH cohort</w:t>
            </w:r>
            <w:r w:rsidR="00471D4B">
              <w:rPr>
                <w:rFonts w:ascii="Book Antiqua" w:hAnsi="Book Antiqua" w:cs="Arial" w:hint="eastAsia"/>
                <w:color w:val="auto"/>
                <w:sz w:val="24"/>
                <w:szCs w:val="24"/>
                <w:lang w:eastAsia="zh-CN"/>
              </w:rPr>
              <w:t xml:space="preserve"> </w:t>
            </w:r>
            <w:r w:rsidRPr="00290733">
              <w:rPr>
                <w:rFonts w:ascii="Book Antiqua" w:hAnsi="Book Antiqua" w:cs="Arial"/>
                <w:color w:val="auto"/>
                <w:sz w:val="24"/>
                <w:szCs w:val="24"/>
              </w:rPr>
              <w:t>(</w:t>
            </w:r>
            <w:r w:rsidRPr="00290733">
              <w:rPr>
                <w:rFonts w:ascii="Book Antiqua" w:hAnsi="Book Antiqua" w:cs="Arial"/>
                <w:i/>
                <w:color w:val="auto"/>
                <w:sz w:val="24"/>
                <w:szCs w:val="24"/>
              </w:rPr>
              <w:t>n</w:t>
            </w:r>
            <w:r w:rsidRPr="00290733">
              <w:rPr>
                <w:rFonts w:ascii="Book Antiqua" w:hAnsi="Book Antiqua" w:cs="Arial"/>
                <w:color w:val="auto"/>
                <w:sz w:val="24"/>
                <w:szCs w:val="24"/>
              </w:rPr>
              <w:t xml:space="preserve"> = 1267)</w:t>
            </w:r>
          </w:p>
        </w:tc>
      </w:tr>
      <w:tr w:rsidR="008F043B" w:rsidRPr="008F043B" w:rsidTr="005B4C4B">
        <w:trPr>
          <w:trHeight w:val="201"/>
        </w:trPr>
        <w:tc>
          <w:tcPr>
            <w:tcW w:w="2808"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Overall 30-d complications</w:t>
            </w:r>
          </w:p>
        </w:tc>
        <w:tc>
          <w:tcPr>
            <w:tcW w:w="2247"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297 (23.4)</w:t>
            </w:r>
          </w:p>
        </w:tc>
      </w:tr>
      <w:tr w:rsidR="008F043B" w:rsidRPr="008F043B" w:rsidTr="005B4C4B">
        <w:trPr>
          <w:trHeight w:val="149"/>
        </w:trPr>
        <w:tc>
          <w:tcPr>
            <w:tcW w:w="28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Clavien-Dindo classification</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 </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75 (5.9)</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II</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 (11.0)</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III</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 (1.7)</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IV </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31 (2.4)</w:t>
            </w:r>
          </w:p>
        </w:tc>
      </w:tr>
      <w:tr w:rsidR="008F043B" w:rsidRPr="008F043B" w:rsidTr="005B4C4B">
        <w:trPr>
          <w:trHeight w:val="125"/>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V (</w:t>
            </w:r>
            <w:r w:rsidR="005B4C4B" w:rsidRPr="008F043B">
              <w:rPr>
                <w:rFonts w:ascii="Book Antiqua" w:hAnsi="Book Antiqua" w:cs="Arial"/>
                <w:sz w:val="24"/>
                <w:szCs w:val="24"/>
              </w:rPr>
              <w:t>d</w:t>
            </w:r>
            <w:r w:rsidR="005736E1" w:rsidRPr="008F043B">
              <w:rPr>
                <w:rFonts w:ascii="Book Antiqua" w:hAnsi="Book Antiqua" w:cs="Arial"/>
                <w:sz w:val="24"/>
                <w:szCs w:val="24"/>
              </w:rPr>
              <w:t>eath)</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 (2.4)</w:t>
            </w:r>
          </w:p>
        </w:tc>
      </w:tr>
      <w:tr w:rsidR="008F043B" w:rsidRPr="008F043B" w:rsidTr="005B4C4B">
        <w:trPr>
          <w:trHeight w:val="125"/>
        </w:trPr>
        <w:tc>
          <w:tcPr>
            <w:tcW w:w="28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Type of complication</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B4C4B">
        <w:trPr>
          <w:trHeight w:val="102"/>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Cardiac/CVA</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97 (7.7)</w:t>
            </w:r>
          </w:p>
        </w:tc>
      </w:tr>
      <w:tr w:rsidR="008F043B" w:rsidRPr="008F043B" w:rsidTr="005B4C4B">
        <w:trPr>
          <w:trHeight w:val="102"/>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Respiratory</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28 (2.2)</w:t>
            </w:r>
          </w:p>
        </w:tc>
      </w:tr>
      <w:tr w:rsidR="008F043B" w:rsidRPr="008F043B" w:rsidTr="005B4C4B">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Urinary</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 (1.9)</w:t>
            </w:r>
          </w:p>
        </w:tc>
      </w:tr>
      <w:tr w:rsidR="008F043B" w:rsidRPr="008F043B" w:rsidTr="005B4C4B">
        <w:trPr>
          <w:trHeight w:val="80"/>
        </w:trPr>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Wound/stoma</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 (4.3)</w:t>
            </w:r>
          </w:p>
        </w:tc>
      </w:tr>
      <w:tr w:rsidR="008F043B" w:rsidRPr="008F043B" w:rsidTr="005B4C4B">
        <w:tc>
          <w:tcPr>
            <w:tcW w:w="2808" w:type="dxa"/>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Anastomotic leak</w:t>
            </w:r>
          </w:p>
        </w:tc>
        <w:tc>
          <w:tcPr>
            <w:tcW w:w="2247"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 (1.3)</w:t>
            </w:r>
          </w:p>
        </w:tc>
      </w:tr>
      <w:tr w:rsidR="008F043B" w:rsidRPr="008F043B" w:rsidTr="005B4C4B">
        <w:trPr>
          <w:cnfStyle w:val="010000000000" w:firstRow="0" w:lastRow="1" w:firstColumn="0" w:lastColumn="0" w:oddVBand="0" w:evenVBand="0" w:oddHBand="0" w:evenHBand="0" w:firstRowFirstColumn="0" w:firstRowLastColumn="0" w:lastRowFirstColumn="0" w:lastRowLastColumn="0"/>
          <w:trHeight w:val="239"/>
        </w:trPr>
        <w:tc>
          <w:tcPr>
            <w:tcW w:w="2808" w:type="dxa"/>
            <w:tcBorders>
              <w:top w:val="none" w:sz="0" w:space="0" w:color="auto"/>
              <w:left w:val="none" w:sz="0" w:space="0" w:color="auto"/>
              <w:bottom w:val="none" w:sz="0" w:space="0" w:color="auto"/>
              <w:right w:val="none" w:sz="0" w:space="0" w:color="auto"/>
            </w:tcBorders>
            <w:shd w:val="clear" w:color="auto" w:fill="auto"/>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Others</w:t>
            </w:r>
          </w:p>
        </w:tc>
        <w:tc>
          <w:tcPr>
            <w:tcW w:w="2247" w:type="dxa"/>
            <w:tcBorders>
              <w:top w:val="none" w:sz="0" w:space="0" w:color="auto"/>
              <w:left w:val="none" w:sz="0" w:space="0" w:color="auto"/>
              <w:bottom w:val="none" w:sz="0" w:space="0" w:color="auto"/>
              <w:right w:val="none" w:sz="0"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 (6.1)</w:t>
            </w:r>
          </w:p>
        </w:tc>
      </w:tr>
    </w:tbl>
    <w:p w:rsidR="005B4C4B" w:rsidRDefault="005B4C4B" w:rsidP="008F043B">
      <w:pPr>
        <w:spacing w:after="0" w:line="360" w:lineRule="auto"/>
        <w:contextualSpacing/>
        <w:jc w:val="both"/>
        <w:rPr>
          <w:rFonts w:ascii="Book Antiqua" w:hAnsi="Book Antiqua" w:cs="Arial"/>
          <w:sz w:val="24"/>
          <w:szCs w:val="24"/>
        </w:rPr>
      </w:pPr>
    </w:p>
    <w:p w:rsidR="005736E1" w:rsidRPr="008F043B" w:rsidRDefault="005B4C4B" w:rsidP="008F043B">
      <w:pPr>
        <w:spacing w:after="0" w:line="360" w:lineRule="auto"/>
        <w:contextualSpacing/>
        <w:jc w:val="both"/>
        <w:rPr>
          <w:rFonts w:ascii="Book Antiqua" w:hAnsi="Book Antiqua" w:cs="Arial"/>
          <w:sz w:val="24"/>
          <w:szCs w:val="24"/>
        </w:rPr>
      </w:pPr>
      <w:r w:rsidRPr="003E2750">
        <w:rPr>
          <w:rFonts w:ascii="Book Antiqua" w:hAnsi="Book Antiqua" w:cs="Arial"/>
          <w:sz w:val="24"/>
          <w:szCs w:val="24"/>
        </w:rPr>
        <w:t>SGH: Singapore General Hospital;</w:t>
      </w:r>
      <w:r>
        <w:rPr>
          <w:rFonts w:ascii="Book Antiqua" w:hAnsi="Book Antiqua" w:cs="Arial" w:hint="eastAsia"/>
          <w:sz w:val="24"/>
          <w:szCs w:val="24"/>
          <w:lang w:eastAsia="zh-CN"/>
        </w:rPr>
        <w:t xml:space="preserve"> </w:t>
      </w:r>
      <w:r w:rsidR="005736E1" w:rsidRPr="008F043B">
        <w:rPr>
          <w:rFonts w:ascii="Book Antiqua" w:hAnsi="Book Antiqua" w:cs="Arial"/>
          <w:sz w:val="24"/>
          <w:szCs w:val="24"/>
        </w:rPr>
        <w:t>CVA</w:t>
      </w:r>
      <w:r>
        <w:rPr>
          <w:rFonts w:ascii="Book Antiqua" w:hAnsi="Book Antiqua" w:cs="Arial"/>
          <w:sz w:val="24"/>
          <w:szCs w:val="24"/>
        </w:rPr>
        <w:t>:</w:t>
      </w:r>
      <w:r w:rsidR="005736E1" w:rsidRPr="008F043B">
        <w:rPr>
          <w:rFonts w:ascii="Book Antiqua" w:hAnsi="Book Antiqua" w:cs="Arial"/>
          <w:sz w:val="24"/>
          <w:szCs w:val="24"/>
        </w:rPr>
        <w:t xml:space="preserve"> Cerebrovascular accident.</w:t>
      </w:r>
    </w:p>
    <w:p w:rsidR="005736E1" w:rsidRPr="008F043B" w:rsidRDefault="005736E1" w:rsidP="008F043B">
      <w:pPr>
        <w:spacing w:after="0" w:line="360" w:lineRule="auto"/>
        <w:contextualSpacing/>
        <w:jc w:val="both"/>
        <w:rPr>
          <w:rFonts w:ascii="Book Antiqua" w:hAnsi="Book Antiqua" w:cs="Arial"/>
          <w:sz w:val="24"/>
          <w:szCs w:val="24"/>
        </w:rPr>
      </w:pPr>
    </w:p>
    <w:p w:rsidR="005B4C4B" w:rsidRDefault="005B4C4B">
      <w:pPr>
        <w:spacing w:after="0" w:line="240" w:lineRule="auto"/>
        <w:rPr>
          <w:rFonts w:ascii="Book Antiqua" w:hAnsi="Book Antiqua" w:cs="Arial"/>
          <w:b/>
          <w:bCs/>
          <w:sz w:val="24"/>
          <w:szCs w:val="24"/>
        </w:rPr>
      </w:pPr>
      <w:r>
        <w:rPr>
          <w:rFonts w:ascii="Book Antiqua" w:hAnsi="Book Antiqua" w:cs="Arial"/>
          <w:b/>
          <w:bCs/>
          <w:sz w:val="24"/>
          <w:szCs w:val="24"/>
        </w:rPr>
        <w:br w:type="page"/>
      </w:r>
    </w:p>
    <w:p w:rsidR="005736E1" w:rsidRPr="008F043B" w:rsidRDefault="005736E1" w:rsidP="008F043B">
      <w:pPr>
        <w:spacing w:after="0" w:line="360" w:lineRule="auto"/>
        <w:contextualSpacing/>
        <w:jc w:val="both"/>
        <w:rPr>
          <w:rFonts w:ascii="Book Antiqua" w:hAnsi="Book Antiqua" w:cs="Arial"/>
          <w:b/>
          <w:sz w:val="24"/>
          <w:szCs w:val="24"/>
        </w:rPr>
      </w:pPr>
      <w:r w:rsidRPr="008F043B">
        <w:rPr>
          <w:rFonts w:ascii="Book Antiqua" w:hAnsi="Book Antiqua" w:cs="Arial"/>
          <w:b/>
          <w:bCs/>
          <w:sz w:val="24"/>
          <w:szCs w:val="24"/>
        </w:rPr>
        <w:t>Table 3</w:t>
      </w:r>
      <w:r w:rsidRPr="008F043B">
        <w:rPr>
          <w:rFonts w:ascii="Book Antiqua" w:hAnsi="Book Antiqua" w:cs="Arial"/>
          <w:sz w:val="24"/>
          <w:szCs w:val="24"/>
        </w:rPr>
        <w:t xml:space="preserve"> </w:t>
      </w:r>
      <w:r w:rsidRPr="008F043B">
        <w:rPr>
          <w:rFonts w:ascii="Book Antiqua" w:hAnsi="Book Antiqua" w:cs="Arial"/>
          <w:b/>
          <w:sz w:val="24"/>
          <w:szCs w:val="24"/>
        </w:rPr>
        <w:t>Unadjusted hazard ratios of individual predictors in association with 3-year survival duration obtained via univariate Royston-Parmar regression</w:t>
      </w:r>
      <w:r w:rsidRPr="008F043B">
        <w:rPr>
          <w:rFonts w:ascii="Book Antiqua" w:hAnsi="Book Antiqua" w:cs="Arial"/>
          <w:b/>
          <w:vanish/>
          <w:sz w:val="24"/>
          <w:szCs w:val="24"/>
        </w:rPr>
        <w:t xml:space="preserve">(without interaction, xb3, cutoffs 4 &amp; 8) </w:t>
      </w:r>
    </w:p>
    <w:p w:rsidR="005736E1" w:rsidRPr="008F043B" w:rsidRDefault="005736E1" w:rsidP="008F043B">
      <w:pPr>
        <w:spacing w:after="0" w:line="360" w:lineRule="auto"/>
        <w:contextualSpacing/>
        <w:jc w:val="both"/>
        <w:rPr>
          <w:rFonts w:ascii="Book Antiqua" w:hAnsi="Book Antiqua" w:cs="Arial"/>
          <w:sz w:val="24"/>
          <w:szCs w:val="24"/>
        </w:rPr>
      </w:pPr>
    </w:p>
    <w:tbl>
      <w:tblPr>
        <w:tblStyle w:val="ac"/>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1271"/>
        <w:gridCol w:w="2834"/>
        <w:gridCol w:w="1275"/>
      </w:tblGrid>
      <w:tr w:rsidR="008F043B" w:rsidRPr="008F043B" w:rsidTr="00A34B6F">
        <w:trPr>
          <w:trHeight w:val="288"/>
        </w:trPr>
        <w:tc>
          <w:tcPr>
            <w:tcW w:w="4401"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Predictors</w:t>
            </w:r>
          </w:p>
        </w:tc>
        <w:tc>
          <w:tcPr>
            <w:tcW w:w="1271"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bCs/>
                <w:i/>
                <w:sz w:val="24"/>
                <w:szCs w:val="24"/>
              </w:rPr>
            </w:pPr>
            <w:r w:rsidRPr="00290733">
              <w:rPr>
                <w:rFonts w:ascii="Book Antiqua" w:hAnsi="Book Antiqua" w:cs="Arial"/>
                <w:b/>
                <w:bCs/>
                <w:i/>
                <w:sz w:val="24"/>
                <w:szCs w:val="24"/>
              </w:rPr>
              <w:t>n</w:t>
            </w:r>
          </w:p>
        </w:tc>
        <w:tc>
          <w:tcPr>
            <w:tcW w:w="2834"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HR (</w:t>
            </w:r>
            <w:r w:rsidRPr="00290733">
              <w:rPr>
                <w:rFonts w:ascii="Book Antiqua" w:hAnsi="Book Antiqua" w:cs="Arial"/>
                <w:b/>
                <w:bCs/>
                <w:sz w:val="24"/>
                <w:szCs w:val="24"/>
              </w:rPr>
              <w:t>95%CI)</w:t>
            </w:r>
          </w:p>
        </w:tc>
        <w:tc>
          <w:tcPr>
            <w:tcW w:w="1275" w:type="dxa"/>
            <w:tcBorders>
              <w:top w:val="single" w:sz="4" w:space="0" w:color="auto"/>
              <w:bottom w:val="single" w:sz="4" w:space="0" w:color="auto"/>
            </w:tcBorders>
            <w:shd w:val="clear" w:color="auto" w:fill="auto"/>
            <w:tcMar>
              <w:left w:w="108" w:type="dxa"/>
            </w:tcMar>
          </w:tcPr>
          <w:p w:rsidR="005736E1" w:rsidRPr="00290733" w:rsidRDefault="005736E1" w:rsidP="008F043B">
            <w:pPr>
              <w:spacing w:after="0" w:line="360" w:lineRule="auto"/>
              <w:contextualSpacing/>
              <w:jc w:val="both"/>
              <w:rPr>
                <w:rFonts w:ascii="Book Antiqua" w:hAnsi="Book Antiqua" w:cs="Arial"/>
                <w:b/>
                <w:bCs/>
                <w:sz w:val="24"/>
                <w:szCs w:val="24"/>
              </w:rPr>
            </w:pPr>
            <w:r w:rsidRPr="00290733">
              <w:rPr>
                <w:rFonts w:ascii="Book Antiqua" w:hAnsi="Book Antiqua" w:cs="Arial"/>
                <w:b/>
                <w:bCs/>
                <w:i/>
                <w:sz w:val="24"/>
                <w:szCs w:val="24"/>
              </w:rPr>
              <w:t>P</w:t>
            </w:r>
            <w:r w:rsidR="005B4C4B" w:rsidRPr="00290733">
              <w:rPr>
                <w:rFonts w:ascii="Book Antiqua" w:hAnsi="Book Antiqua" w:cs="Arial"/>
                <w:b/>
                <w:bCs/>
                <w:i/>
                <w:sz w:val="24"/>
                <w:szCs w:val="24"/>
              </w:rPr>
              <w:t xml:space="preserve"> </w:t>
            </w:r>
            <w:r w:rsidR="005B4C4B" w:rsidRPr="00290733">
              <w:rPr>
                <w:rFonts w:ascii="Book Antiqua" w:hAnsi="Book Antiqua" w:cs="Arial"/>
                <w:b/>
                <w:bCs/>
                <w:sz w:val="24"/>
                <w:szCs w:val="24"/>
              </w:rPr>
              <w:t>value</w:t>
            </w:r>
          </w:p>
        </w:tc>
      </w:tr>
      <w:tr w:rsidR="008F043B" w:rsidRPr="008F043B" w:rsidTr="005736E1">
        <w:trPr>
          <w:trHeight w:val="288"/>
        </w:trPr>
        <w:tc>
          <w:tcPr>
            <w:tcW w:w="4401"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Gender</w:t>
            </w:r>
          </w:p>
        </w:tc>
        <w:tc>
          <w:tcPr>
            <w:tcW w:w="1271"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1.03 (0.81-1.31)</w:t>
            </w:r>
          </w:p>
        </w:tc>
        <w:tc>
          <w:tcPr>
            <w:tcW w:w="1275" w:type="dxa"/>
            <w:tcBorders>
              <w:top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0.807</w:t>
            </w:r>
          </w:p>
        </w:tc>
      </w:tr>
      <w:tr w:rsidR="008F043B" w:rsidRPr="008F043B" w:rsidTr="005736E1">
        <w:trPr>
          <w:trHeight w:val="288"/>
        </w:trPr>
        <w:tc>
          <w:tcPr>
            <w:tcW w:w="440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Age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(0.98-1.03)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0.826</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Race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Chinese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Malay</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 (0.60-2.14)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0.682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Indian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1.43 (0.78-2.68)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0.272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Others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0.67 (0.25-1.82)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0.433</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Smoking status</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Non-smoker</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1055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Smoker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1.07 (0.78-1.47)</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0.692</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Primary lesion site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Colon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Rectum</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 (1.09-1.80)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0.008</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Tumor stage </w:t>
            </w:r>
            <w:r w:rsidRPr="008F043B">
              <w:rPr>
                <w:rFonts w:ascii="Book Antiqua" w:hAnsi="Book Antiqua" w:cs="Arial"/>
                <w:sz w:val="24"/>
                <w:szCs w:val="24"/>
              </w:rPr>
              <w:tab/>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Tis/T1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T2</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1.52 (0.31-7.41)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0.605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T3</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10.8 (2.7-43.1)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T4a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42.9 (10.5-173.5)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T4b</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37.9 (9.38-153.2)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Tumor grade</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Well differentiated</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Moderately differentiated</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3.85 (1.82-8.15)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Poorly differentiated or mucinous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8.59 (3.90-18.94)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bCs/>
                <w:sz w:val="24"/>
                <w:szCs w:val="24"/>
              </w:rPr>
              <w:t xml:space="preserve">Past medical history </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Diabetes Mellitus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1.07 (0.81-1.41)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0.655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Hypertension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 (0.91-1.51)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0.217</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End stage renal failure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1.73 (0.54-5.53)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0.354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myocardial infarction</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0.95 (0.50-1.81)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0.881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PCI, cardiac surgery or angina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1.36 (0.88-2.09)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0.161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Congestive heart failure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1.18 (0.52-2.69)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0.698</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Peripheral vascular disease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1.14 (0.52-2.53)</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0.744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Impaired sensorium</w:t>
            </w:r>
            <w:r w:rsidR="005B4C4B">
              <w:rPr>
                <w:rFonts w:ascii="Book Antiqua" w:hAnsi="Book Antiqua" w:cs="Arial"/>
                <w:sz w:val="24"/>
                <w:szCs w:val="24"/>
              </w:rPr>
              <w:t>,</w:t>
            </w:r>
            <w:r w:rsidR="005736E1" w:rsidRPr="008F043B">
              <w:rPr>
                <w:rFonts w:ascii="Book Antiqua" w:hAnsi="Book Antiqua" w:cs="Arial"/>
                <w:sz w:val="24"/>
                <w:szCs w:val="24"/>
              </w:rPr>
              <w:t xml:space="preserve"> </w:t>
            </w:r>
            <w:r w:rsidR="005736E1" w:rsidRPr="005B4C4B">
              <w:rPr>
                <w:rFonts w:ascii="Book Antiqua" w:hAnsi="Book Antiqua" w:cs="Arial"/>
                <w:i/>
                <w:sz w:val="24"/>
                <w:szCs w:val="24"/>
              </w:rPr>
              <w:t>e.g</w:t>
            </w:r>
            <w:r w:rsidR="005736E1" w:rsidRPr="008F043B">
              <w:rPr>
                <w:rFonts w:ascii="Book Antiqua" w:hAnsi="Book Antiqua" w:cs="Arial"/>
                <w:sz w:val="24"/>
                <w:szCs w:val="24"/>
              </w:rPr>
              <w:t>.</w:t>
            </w:r>
            <w:r w:rsidR="005B4C4B">
              <w:rPr>
                <w:rFonts w:ascii="Book Antiqua" w:hAnsi="Book Antiqua" w:cs="Arial"/>
                <w:sz w:val="24"/>
                <w:szCs w:val="24"/>
              </w:rPr>
              <w:t>,</w:t>
            </w:r>
            <w:r w:rsidR="005736E1" w:rsidRPr="008F043B">
              <w:rPr>
                <w:rFonts w:ascii="Book Antiqua" w:hAnsi="Book Antiqua" w:cs="Arial"/>
                <w:sz w:val="24"/>
                <w:szCs w:val="24"/>
              </w:rPr>
              <w:t xml:space="preserve"> dementia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2.77 (0.40-19.2)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0.304</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Chronic obstructive pulmonary disease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0.44 (0.29-0.68)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stroke or TIA</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1.08 (0.66-1.76)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0.758</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Previous stroke with neurological deficits </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 (0.53-2.69)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0.675</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Dependent functional status</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60</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0.81 (0.43-1.54)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0.529</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ECOG </w:t>
            </w:r>
          </w:p>
        </w:tc>
      </w:tr>
      <w:tr w:rsidR="008F043B" w:rsidRPr="008F043B" w:rsidTr="005736E1">
        <w:trPr>
          <w:trHeight w:val="18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0</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751</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17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404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0.98 (0.76-1.28)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0.903</w:t>
            </w:r>
          </w:p>
        </w:tc>
      </w:tr>
      <w:tr w:rsidR="008F043B" w:rsidRPr="008F043B" w:rsidTr="005736E1">
        <w:trPr>
          <w:trHeight w:val="13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2 or more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1.13 (0.72-1.79)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0.595</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ASA</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1</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(ref)</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p>
        </w:tc>
      </w:tr>
      <w:tr w:rsidR="008F043B" w:rsidRPr="008F043B" w:rsidTr="005736E1">
        <w:trPr>
          <w:trHeight w:val="267"/>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2</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 (0.53-1.06)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0.099</w:t>
            </w:r>
          </w:p>
        </w:tc>
      </w:tr>
      <w:tr w:rsidR="008F043B" w:rsidRPr="008F043B" w:rsidTr="005736E1">
        <w:trPr>
          <w:trHeight w:val="359"/>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3 or more</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232</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0.78 (0.51-1.19)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0.250</w:t>
            </w:r>
          </w:p>
        </w:tc>
      </w:tr>
      <w:tr w:rsidR="008F043B" w:rsidRPr="008F043B" w:rsidTr="005736E1">
        <w:trPr>
          <w:trHeight w:val="288"/>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Laboratory parameters</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albumin (g/L)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1119</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0.94 (0.92-0.96)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Carcinoembryonic antigen (µg/L)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1.01 (1.00-1.01)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White blood cell count (</w:t>
            </w:r>
            <w:r w:rsidR="005B4C4B" w:rsidRPr="009D014F">
              <w:rPr>
                <w:rFonts w:ascii="Book Antiqua" w:hAnsi="Book Antiqua" w:cs="Times New Roman"/>
                <w:color w:val="000000"/>
                <w:sz w:val="24"/>
                <w:szCs w:val="24"/>
              </w:rPr>
              <w:t>×</w:t>
            </w:r>
            <w:r w:rsidR="005B4C4B">
              <w:rPr>
                <w:rFonts w:ascii="Book Antiqua" w:hAnsi="Book Antiqua" w:cs="Arial"/>
                <w:sz w:val="24"/>
                <w:szCs w:val="24"/>
              </w:rPr>
              <w:t xml:space="preserve"> </w:t>
            </w:r>
            <w:r w:rsidR="005736E1" w:rsidRPr="008F043B">
              <w:rPr>
                <w:rFonts w:ascii="Book Antiqua" w:hAnsi="Book Antiqua" w:cs="Arial"/>
                <w:sz w:val="24"/>
                <w:szCs w:val="24"/>
              </w:rPr>
              <w:t>10</w:t>
            </w:r>
            <w:r w:rsidR="005736E1" w:rsidRPr="008F043B">
              <w:rPr>
                <w:rFonts w:ascii="Book Antiqua" w:hAnsi="Book Antiqua" w:cs="Arial"/>
                <w:sz w:val="24"/>
                <w:szCs w:val="24"/>
                <w:vertAlign w:val="superscript"/>
              </w:rPr>
              <w:t>9</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 (1.06-1.15)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Platelet count (</w:t>
            </w:r>
            <w:r w:rsidR="005B4C4B" w:rsidRPr="009D014F">
              <w:rPr>
                <w:rFonts w:ascii="Book Antiqua" w:hAnsi="Book Antiqua" w:cs="Times New Roman"/>
                <w:color w:val="000000"/>
                <w:sz w:val="24"/>
                <w:szCs w:val="24"/>
              </w:rPr>
              <w:t>×</w:t>
            </w:r>
            <w:r w:rsidR="005B4C4B">
              <w:rPr>
                <w:rFonts w:ascii="Book Antiqua" w:hAnsi="Book Antiqua" w:cs="Times New Roman"/>
                <w:color w:val="000000"/>
                <w:sz w:val="24"/>
                <w:szCs w:val="24"/>
              </w:rPr>
              <w:t xml:space="preserve"> </w:t>
            </w:r>
            <w:r w:rsidR="005736E1" w:rsidRPr="008F043B">
              <w:rPr>
                <w:rFonts w:ascii="Book Antiqua" w:hAnsi="Book Antiqua" w:cs="Arial"/>
                <w:sz w:val="24"/>
                <w:szCs w:val="24"/>
              </w:rPr>
              <w:t>10</w:t>
            </w:r>
            <w:r w:rsidR="005736E1" w:rsidRPr="008F043B">
              <w:rPr>
                <w:rFonts w:ascii="Book Antiqua" w:hAnsi="Book Antiqua" w:cs="Arial"/>
                <w:sz w:val="24"/>
                <w:szCs w:val="24"/>
                <w:vertAlign w:val="superscript"/>
              </w:rPr>
              <w:t>3</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(1.00-1.00)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sodium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0.95 (0.91-0.98)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creatinine (µmol/L)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(0.99-1.00)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0.244</w:t>
            </w:r>
          </w:p>
        </w:tc>
      </w:tr>
      <w:tr w:rsidR="008F043B" w:rsidRPr="008F043B" w:rsidTr="005736E1">
        <w:trPr>
          <w:trHeight w:val="299"/>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potassium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0.75 (0.56-0.99)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0.049</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urea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0.98 (0.93-1.04)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0.517</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Hemoglobin (g/dL)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0.85 (0.79-0.91)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73"/>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Lesion size (cm)</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2.03 (1.53-2.70)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29"/>
        </w:trPr>
        <w:tc>
          <w:tcPr>
            <w:tcW w:w="9781" w:type="dxa"/>
            <w:gridSpan w:val="4"/>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bCs/>
                <w:sz w:val="24"/>
                <w:szCs w:val="24"/>
              </w:rPr>
              <w:t>Dichotomized predictors</w:t>
            </w:r>
            <w:r w:rsidRPr="008F043B">
              <w:rPr>
                <w:rFonts w:ascii="Book Antiqua" w:hAnsi="Book Antiqua" w:cs="Arial"/>
                <w:bCs/>
                <w:sz w:val="24"/>
                <w:szCs w:val="24"/>
                <w:vertAlign w:val="superscript"/>
              </w:rPr>
              <w:t>a</w:t>
            </w:r>
          </w:p>
        </w:tc>
      </w:tr>
      <w:tr w:rsidR="008F043B" w:rsidRPr="008F043B" w:rsidTr="005736E1">
        <w:trPr>
          <w:trHeight w:val="212"/>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bCs/>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Age ≥</w:t>
            </w:r>
            <w:r w:rsidR="005B4C4B">
              <w:rPr>
                <w:rFonts w:ascii="Book Antiqua" w:hAnsi="Book Antiqua" w:cs="Arial"/>
                <w:sz w:val="24"/>
                <w:szCs w:val="24"/>
              </w:rPr>
              <w:t xml:space="preserve"> </w:t>
            </w:r>
            <w:r w:rsidR="005736E1" w:rsidRPr="008F043B">
              <w:rPr>
                <w:rFonts w:ascii="Book Antiqua" w:hAnsi="Book Antiqua" w:cs="Arial"/>
                <w:sz w:val="24"/>
                <w:szCs w:val="24"/>
              </w:rPr>
              <w:t>80 yr</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b/>
                <w:bCs/>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0.92 (0.70-1.21)</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0.540</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albumin &lt;</w:t>
            </w:r>
            <w:r w:rsidR="005B4C4B">
              <w:rPr>
                <w:rFonts w:ascii="Book Antiqua" w:hAnsi="Book Antiqua" w:cs="Arial"/>
                <w:sz w:val="24"/>
                <w:szCs w:val="24"/>
              </w:rPr>
              <w:t xml:space="preserve"> </w:t>
            </w:r>
            <w:r w:rsidR="005736E1" w:rsidRPr="008F043B">
              <w:rPr>
                <w:rFonts w:ascii="Book Antiqua" w:hAnsi="Book Antiqua" w:cs="Arial"/>
                <w:sz w:val="24"/>
                <w:szCs w:val="24"/>
              </w:rPr>
              <w:t>35 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1266</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2.16 (1.69-2.76)</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70"/>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Carcinoembryonic antigen ≥</w:t>
            </w:r>
            <w:r w:rsidR="005B4C4B">
              <w:rPr>
                <w:rFonts w:ascii="Book Antiqua" w:hAnsi="Book Antiqua" w:cs="Arial"/>
                <w:sz w:val="24"/>
                <w:szCs w:val="24"/>
              </w:rPr>
              <w:t xml:space="preserve"> </w:t>
            </w:r>
            <w:r w:rsidR="005736E1" w:rsidRPr="008F043B">
              <w:rPr>
                <w:rFonts w:ascii="Book Antiqua" w:hAnsi="Book Antiqua" w:cs="Arial"/>
                <w:sz w:val="24"/>
                <w:szCs w:val="24"/>
              </w:rPr>
              <w:t>20 µg/L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4.33 (3.39-5.54)</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283"/>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White blood cell count ≥</w:t>
            </w:r>
            <w:r w:rsidR="005B4C4B">
              <w:rPr>
                <w:rFonts w:ascii="Book Antiqua" w:hAnsi="Book Antiqua" w:cs="Arial"/>
                <w:sz w:val="24"/>
                <w:szCs w:val="24"/>
              </w:rPr>
              <w:t xml:space="preserve"> </w:t>
            </w:r>
            <w:r w:rsidR="005736E1" w:rsidRPr="008F043B">
              <w:rPr>
                <w:rFonts w:ascii="Book Antiqua" w:hAnsi="Book Antiqua" w:cs="Arial"/>
                <w:sz w:val="24"/>
                <w:szCs w:val="24"/>
              </w:rPr>
              <w:t xml:space="preserve">8.5 </w:t>
            </w:r>
            <w:r w:rsidR="005B4C4B" w:rsidRPr="009D014F">
              <w:rPr>
                <w:rFonts w:ascii="Book Antiqua" w:hAnsi="Book Antiqua" w:cs="Times New Roman"/>
                <w:color w:val="000000"/>
                <w:sz w:val="24"/>
                <w:szCs w:val="24"/>
              </w:rPr>
              <w:t>×</w:t>
            </w:r>
            <w:r w:rsidR="005736E1" w:rsidRPr="008F043B">
              <w:rPr>
                <w:rFonts w:ascii="Book Antiqua" w:hAnsi="Book Antiqua" w:cs="Arial"/>
                <w:sz w:val="24"/>
                <w:szCs w:val="24"/>
              </w:rPr>
              <w:t xml:space="preserve"> 10</w:t>
            </w:r>
            <w:r w:rsidR="005736E1" w:rsidRPr="008F043B">
              <w:rPr>
                <w:rFonts w:ascii="Book Antiqua" w:hAnsi="Book Antiqua" w:cs="Arial"/>
                <w:sz w:val="24"/>
                <w:szCs w:val="24"/>
                <w:vertAlign w:val="superscript"/>
              </w:rPr>
              <w:t>9</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1265</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 (1.40-2.28)</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r w:rsidR="008F043B" w:rsidRPr="008F043B" w:rsidTr="005736E1">
        <w:trPr>
          <w:trHeight w:val="17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Platelet count ≥</w:t>
            </w:r>
            <w:r w:rsidR="005B4C4B">
              <w:rPr>
                <w:rFonts w:ascii="Book Antiqua" w:hAnsi="Book Antiqua" w:cs="Arial"/>
                <w:sz w:val="24"/>
                <w:szCs w:val="24"/>
              </w:rPr>
              <w:t xml:space="preserve"> </w:t>
            </w:r>
            <w:r w:rsidR="005736E1" w:rsidRPr="008F043B">
              <w:rPr>
                <w:rFonts w:ascii="Book Antiqua" w:hAnsi="Book Antiqua" w:cs="Arial"/>
                <w:sz w:val="24"/>
                <w:szCs w:val="24"/>
              </w:rPr>
              <w:t xml:space="preserve">450 </w:t>
            </w:r>
            <w:r w:rsidR="005B4C4B" w:rsidRPr="009D014F">
              <w:rPr>
                <w:rFonts w:ascii="Book Antiqua" w:hAnsi="Book Antiqua" w:cs="Times New Roman"/>
                <w:color w:val="000000"/>
                <w:sz w:val="24"/>
                <w:szCs w:val="24"/>
              </w:rPr>
              <w:t>×</w:t>
            </w:r>
            <w:r w:rsidR="005736E1" w:rsidRPr="008F043B">
              <w:rPr>
                <w:rFonts w:ascii="Book Antiqua" w:hAnsi="Book Antiqua" w:cs="Arial"/>
                <w:sz w:val="24"/>
                <w:szCs w:val="24"/>
              </w:rPr>
              <w:t xml:space="preserve"> 10</w:t>
            </w:r>
            <w:r w:rsidR="005736E1" w:rsidRPr="008F043B">
              <w:rPr>
                <w:rFonts w:ascii="Book Antiqua" w:hAnsi="Book Antiqua" w:cs="Arial"/>
                <w:sz w:val="24"/>
                <w:szCs w:val="24"/>
                <w:vertAlign w:val="superscript"/>
              </w:rPr>
              <w:t>3</w:t>
            </w:r>
            <w:r w:rsidR="005736E1" w:rsidRPr="008F043B">
              <w:rPr>
                <w:rFonts w:ascii="Book Antiqua" w:hAnsi="Book Antiqua" w:cs="Arial"/>
                <w:sz w:val="24"/>
                <w:szCs w:val="24"/>
              </w:rPr>
              <w:t>/L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2.36 (1.67-3.35)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r w:rsidR="008F043B" w:rsidRPr="008F043B" w:rsidTr="005736E1">
        <w:trPr>
          <w:trHeight w:val="72"/>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sodium &lt;</w:t>
            </w:r>
            <w:r w:rsidR="005B4C4B">
              <w:rPr>
                <w:rFonts w:ascii="Book Antiqua" w:hAnsi="Book Antiqua" w:cs="Arial"/>
                <w:sz w:val="24"/>
                <w:szCs w:val="24"/>
              </w:rPr>
              <w:t xml:space="preserve"> </w:t>
            </w:r>
            <w:r w:rsidR="005736E1" w:rsidRPr="008F043B">
              <w:rPr>
                <w:rFonts w:ascii="Book Antiqua" w:hAnsi="Book Antiqua" w:cs="Arial"/>
                <w:sz w:val="24"/>
                <w:szCs w:val="24"/>
              </w:rPr>
              <w:t>135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1264</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1.62 (1.20-2.20)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5736E1">
        <w:trPr>
          <w:trHeight w:val="291"/>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creatinine ≥</w:t>
            </w:r>
            <w:r w:rsidR="005B4C4B">
              <w:rPr>
                <w:rFonts w:ascii="Book Antiqua" w:hAnsi="Book Antiqua" w:cs="Arial"/>
                <w:sz w:val="24"/>
                <w:szCs w:val="24"/>
              </w:rPr>
              <w:t xml:space="preserve"> </w:t>
            </w:r>
            <w:r w:rsidR="005736E1" w:rsidRPr="008F043B">
              <w:rPr>
                <w:rFonts w:ascii="Book Antiqua" w:hAnsi="Book Antiqua" w:cs="Arial"/>
                <w:sz w:val="24"/>
                <w:szCs w:val="24"/>
              </w:rPr>
              <w:t>135 µmol/L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0.56 (0.31-1.02)</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0.057</w:t>
            </w:r>
          </w:p>
        </w:tc>
      </w:tr>
      <w:tr w:rsidR="008F043B" w:rsidRPr="008F043B" w:rsidTr="005736E1">
        <w:trPr>
          <w:trHeight w:val="257"/>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potassium &lt;</w:t>
            </w:r>
            <w:r w:rsidR="005B4C4B">
              <w:rPr>
                <w:rFonts w:ascii="Book Antiqua" w:hAnsi="Book Antiqua" w:cs="Arial"/>
                <w:sz w:val="24"/>
                <w:szCs w:val="24"/>
              </w:rPr>
              <w:t xml:space="preserve"> </w:t>
            </w:r>
            <w:r w:rsidR="005736E1" w:rsidRPr="008F043B">
              <w:rPr>
                <w:rFonts w:ascii="Book Antiqua" w:hAnsi="Book Antiqua" w:cs="Arial"/>
                <w:sz w:val="24"/>
                <w:szCs w:val="24"/>
              </w:rPr>
              <w:t>3.5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1.37 (1.01-1.85)</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0.043</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Serum urea ≥</w:t>
            </w:r>
            <w:r w:rsidR="005B4C4B">
              <w:rPr>
                <w:rFonts w:ascii="Book Antiqua" w:hAnsi="Book Antiqua" w:cs="Arial"/>
                <w:sz w:val="24"/>
                <w:szCs w:val="24"/>
              </w:rPr>
              <w:t xml:space="preserve"> </w:t>
            </w:r>
            <w:r w:rsidR="005736E1" w:rsidRPr="008F043B">
              <w:rPr>
                <w:rFonts w:ascii="Book Antiqua" w:hAnsi="Book Antiqua" w:cs="Arial"/>
                <w:sz w:val="24"/>
                <w:szCs w:val="24"/>
              </w:rPr>
              <w:t>7 mmol/L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 (0.71-1.40)</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0.999</w:t>
            </w:r>
          </w:p>
        </w:tc>
      </w:tr>
      <w:tr w:rsidR="008F043B" w:rsidRPr="008F043B" w:rsidTr="005736E1">
        <w:trPr>
          <w:trHeight w:val="288"/>
        </w:trPr>
        <w:tc>
          <w:tcPr>
            <w:tcW w:w="4401" w:type="dxa"/>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Hemoglobin &lt;</w:t>
            </w:r>
            <w:r w:rsidR="005B4C4B">
              <w:rPr>
                <w:rFonts w:ascii="Book Antiqua" w:hAnsi="Book Antiqua" w:cs="Arial"/>
                <w:sz w:val="24"/>
                <w:szCs w:val="24"/>
              </w:rPr>
              <w:t xml:space="preserve"> </w:t>
            </w:r>
            <w:r w:rsidR="005736E1" w:rsidRPr="008F043B">
              <w:rPr>
                <w:rFonts w:ascii="Book Antiqua" w:hAnsi="Book Antiqua" w:cs="Arial"/>
                <w:sz w:val="24"/>
                <w:szCs w:val="24"/>
              </w:rPr>
              <w:t>11 g/dL</w:t>
            </w:r>
          </w:p>
        </w:tc>
        <w:tc>
          <w:tcPr>
            <w:tcW w:w="1271"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1243</w:t>
            </w:r>
          </w:p>
        </w:tc>
        <w:tc>
          <w:tcPr>
            <w:tcW w:w="2834"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 (1.16-1.89)</w:t>
            </w:r>
          </w:p>
        </w:tc>
        <w:tc>
          <w:tcPr>
            <w:tcW w:w="1275" w:type="dxa"/>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0.002</w:t>
            </w:r>
          </w:p>
        </w:tc>
      </w:tr>
      <w:tr w:rsidR="008F043B" w:rsidRPr="008F043B" w:rsidTr="00A34B6F">
        <w:trPr>
          <w:trHeight w:val="377"/>
        </w:trPr>
        <w:tc>
          <w:tcPr>
            <w:tcW w:w="4401" w:type="dxa"/>
            <w:tcBorders>
              <w:bottom w:val="single" w:sz="4" w:space="0" w:color="auto"/>
            </w:tcBorders>
            <w:shd w:val="clear" w:color="auto" w:fill="auto"/>
            <w:tcMar>
              <w:left w:w="108" w:type="dxa"/>
            </w:tcMar>
          </w:tcPr>
          <w:p w:rsidR="005736E1"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5736E1" w:rsidRPr="008F043B">
              <w:rPr>
                <w:rFonts w:ascii="Book Antiqua" w:hAnsi="Book Antiqua" w:cs="Arial"/>
                <w:sz w:val="24"/>
                <w:szCs w:val="24"/>
              </w:rPr>
              <w:t xml:space="preserve"> Lesion size ≥</w:t>
            </w:r>
            <w:r w:rsidR="005B4C4B">
              <w:rPr>
                <w:rFonts w:ascii="Book Antiqua" w:hAnsi="Book Antiqua" w:cs="Arial"/>
                <w:sz w:val="24"/>
                <w:szCs w:val="24"/>
              </w:rPr>
              <w:t xml:space="preserve"> </w:t>
            </w:r>
            <w:r w:rsidR="005736E1" w:rsidRPr="008F043B">
              <w:rPr>
                <w:rFonts w:ascii="Book Antiqua" w:hAnsi="Book Antiqua" w:cs="Arial"/>
                <w:sz w:val="24"/>
                <w:szCs w:val="24"/>
              </w:rPr>
              <w:t>4 cm</w:t>
            </w:r>
          </w:p>
        </w:tc>
        <w:tc>
          <w:tcPr>
            <w:tcW w:w="1271"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834"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2.03 (1.53-2.70)</w:t>
            </w:r>
          </w:p>
        </w:tc>
        <w:tc>
          <w:tcPr>
            <w:tcW w:w="1275" w:type="dxa"/>
            <w:tcBorders>
              <w:bottom w:val="single" w:sz="4" w:space="0" w:color="auto"/>
            </w:tcBorders>
            <w:shd w:val="clear" w:color="auto" w:fill="auto"/>
            <w:tcMar>
              <w:left w:w="108" w:type="dxa"/>
            </w:tcMar>
          </w:tcPr>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&lt;</w:t>
            </w:r>
            <w:r w:rsidR="005B4C4B">
              <w:rPr>
                <w:rFonts w:ascii="Book Antiqua" w:hAnsi="Book Antiqua" w:cs="Arial"/>
                <w:sz w:val="24"/>
                <w:szCs w:val="24"/>
              </w:rPr>
              <w:t xml:space="preserve"> </w:t>
            </w:r>
            <w:r w:rsidRPr="008F043B">
              <w:rPr>
                <w:rFonts w:ascii="Book Antiqua" w:hAnsi="Book Antiqua" w:cs="Arial"/>
                <w:sz w:val="24"/>
                <w:szCs w:val="24"/>
              </w:rPr>
              <w:t>0.001</w:t>
            </w:r>
          </w:p>
        </w:tc>
      </w:tr>
    </w:tbl>
    <w:p w:rsidR="005B4C4B" w:rsidRDefault="005B4C4B" w:rsidP="008F043B">
      <w:pPr>
        <w:spacing w:after="0" w:line="360" w:lineRule="auto"/>
        <w:contextualSpacing/>
        <w:jc w:val="both"/>
        <w:rPr>
          <w:rFonts w:ascii="Book Antiqua" w:hAnsi="Book Antiqua" w:cs="Arial"/>
          <w:sz w:val="24"/>
          <w:szCs w:val="24"/>
          <w:vertAlign w:val="superscript"/>
        </w:rPr>
      </w:pPr>
    </w:p>
    <w:p w:rsidR="005B4C4B" w:rsidRPr="008F043B" w:rsidRDefault="005736E1" w:rsidP="005B4C4B">
      <w:pPr>
        <w:spacing w:after="0" w:line="360" w:lineRule="auto"/>
        <w:contextualSpacing/>
        <w:jc w:val="both"/>
        <w:rPr>
          <w:rFonts w:ascii="Book Antiqua" w:hAnsi="Book Antiqua" w:cs="Arial"/>
          <w:sz w:val="24"/>
          <w:szCs w:val="24"/>
        </w:rPr>
      </w:pPr>
      <w:r w:rsidRPr="008F043B">
        <w:rPr>
          <w:rFonts w:ascii="Book Antiqua" w:hAnsi="Book Antiqua" w:cs="Arial"/>
          <w:sz w:val="24"/>
          <w:szCs w:val="24"/>
          <w:vertAlign w:val="superscript"/>
        </w:rPr>
        <w:t>a</w:t>
      </w:r>
      <w:r w:rsidRPr="008F043B">
        <w:rPr>
          <w:rFonts w:ascii="Book Antiqua" w:hAnsi="Book Antiqua" w:cs="Arial"/>
          <w:sz w:val="24"/>
          <w:szCs w:val="24"/>
        </w:rPr>
        <w:t xml:space="preserve">Corrected </w:t>
      </w:r>
      <w:r w:rsidRPr="008F043B">
        <w:rPr>
          <w:rFonts w:ascii="Book Antiqua" w:hAnsi="Book Antiqua" w:cs="Arial"/>
          <w:i/>
          <w:sz w:val="24"/>
          <w:szCs w:val="24"/>
        </w:rPr>
        <w:t>P</w:t>
      </w:r>
      <w:r w:rsidRPr="008F043B">
        <w:rPr>
          <w:rFonts w:ascii="Book Antiqua" w:hAnsi="Book Antiqua" w:cs="Arial"/>
          <w:sz w:val="24"/>
          <w:szCs w:val="24"/>
        </w:rPr>
        <w:t xml:space="preserve"> values for dichotomized variables due to multiple testing.</w:t>
      </w:r>
      <w:r w:rsidR="005B4C4B" w:rsidRPr="005B4C4B">
        <w:rPr>
          <w:rFonts w:ascii="Book Antiqua" w:hAnsi="Book Antiqua" w:cs="Arial"/>
          <w:sz w:val="24"/>
          <w:szCs w:val="24"/>
        </w:rPr>
        <w:t xml:space="preserve"> </w:t>
      </w:r>
      <w:r w:rsidR="0049196A" w:rsidRPr="008F043B">
        <w:rPr>
          <w:rFonts w:ascii="Book Antiqua" w:hAnsi="Book Antiqua" w:cs="Arial"/>
          <w:sz w:val="24"/>
          <w:szCs w:val="24"/>
        </w:rPr>
        <w:t>ECOG</w:t>
      </w:r>
      <w:r w:rsidR="0049196A">
        <w:rPr>
          <w:rFonts w:ascii="Book Antiqua" w:hAnsi="Book Antiqua" w:cs="Arial"/>
          <w:sz w:val="24"/>
          <w:szCs w:val="24"/>
        </w:rPr>
        <w:t>:</w:t>
      </w:r>
      <w:r w:rsidR="0049196A" w:rsidRPr="008F043B">
        <w:rPr>
          <w:rFonts w:ascii="Book Antiqua" w:hAnsi="Book Antiqua" w:cs="Arial"/>
          <w:sz w:val="24"/>
          <w:szCs w:val="24"/>
        </w:rPr>
        <w:t xml:space="preserve"> Eastern Cooperative Oncology Group; </w:t>
      </w:r>
      <w:r w:rsidR="005B4C4B" w:rsidRPr="008F043B">
        <w:rPr>
          <w:rFonts w:ascii="Book Antiqua" w:hAnsi="Book Antiqua" w:cs="Arial"/>
          <w:sz w:val="24"/>
          <w:szCs w:val="24"/>
        </w:rPr>
        <w:t>Ref</w:t>
      </w:r>
      <w:r w:rsidR="005B4C4B">
        <w:rPr>
          <w:rFonts w:ascii="Book Antiqua" w:hAnsi="Book Antiqua" w:cs="Arial"/>
          <w:sz w:val="24"/>
          <w:szCs w:val="24"/>
        </w:rPr>
        <w:t>:</w:t>
      </w:r>
      <w:r w:rsidR="005B4C4B" w:rsidRPr="008F043B">
        <w:rPr>
          <w:rFonts w:ascii="Book Antiqua" w:hAnsi="Book Antiqua" w:cs="Arial"/>
          <w:sz w:val="24"/>
          <w:szCs w:val="24"/>
        </w:rPr>
        <w:t xml:space="preserve"> Reference; PCI</w:t>
      </w:r>
      <w:r w:rsidR="005B4C4B">
        <w:rPr>
          <w:rFonts w:ascii="Book Antiqua" w:hAnsi="Book Antiqua" w:cs="Arial"/>
          <w:sz w:val="24"/>
          <w:szCs w:val="24"/>
        </w:rPr>
        <w:t>:</w:t>
      </w:r>
      <w:r w:rsidR="005B4C4B" w:rsidRPr="008F043B">
        <w:rPr>
          <w:rFonts w:ascii="Book Antiqua" w:hAnsi="Book Antiqua" w:cs="Arial"/>
          <w:sz w:val="24"/>
          <w:szCs w:val="24"/>
        </w:rPr>
        <w:t xml:space="preserve"> Percutaneous coronary intervention; TIA</w:t>
      </w:r>
      <w:r w:rsidR="005B4C4B">
        <w:rPr>
          <w:rFonts w:ascii="Book Antiqua" w:hAnsi="Book Antiqua" w:cs="Arial"/>
          <w:sz w:val="24"/>
          <w:szCs w:val="24"/>
        </w:rPr>
        <w:t>:</w:t>
      </w:r>
      <w:r w:rsidR="005B4C4B" w:rsidRPr="008F043B">
        <w:rPr>
          <w:rFonts w:ascii="Book Antiqua" w:hAnsi="Book Antiqua" w:cs="Arial"/>
          <w:sz w:val="24"/>
          <w:szCs w:val="24"/>
        </w:rPr>
        <w:t xml:space="preserve"> Transient ischemic attack. </w:t>
      </w:r>
    </w:p>
    <w:p w:rsidR="005736E1" w:rsidRPr="005B4C4B" w:rsidRDefault="005736E1"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sz w:val="24"/>
          <w:szCs w:val="24"/>
          <w:lang w:val="en-US"/>
        </w:rPr>
      </w:pPr>
    </w:p>
    <w:p w:rsidR="0049196A" w:rsidRDefault="0049196A">
      <w:pPr>
        <w:spacing w:after="0" w:line="240" w:lineRule="auto"/>
        <w:rPr>
          <w:rFonts w:ascii="Book Antiqua" w:hAnsi="Book Antiqua" w:cs="Arial"/>
          <w:b/>
          <w:sz w:val="24"/>
          <w:szCs w:val="24"/>
          <w:lang w:val="en-US"/>
        </w:rPr>
      </w:pPr>
      <w:r>
        <w:rPr>
          <w:rFonts w:ascii="Book Antiqua" w:hAnsi="Book Antiqua" w:cs="Arial"/>
          <w:b/>
          <w:sz w:val="24"/>
          <w:szCs w:val="24"/>
          <w:lang w:val="en-US"/>
        </w:rPr>
        <w:br w:type="page"/>
      </w:r>
    </w:p>
    <w:p w:rsidR="005736E1" w:rsidRPr="008F043B" w:rsidRDefault="00A34B6F"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b/>
          <w:sz w:val="24"/>
          <w:szCs w:val="24"/>
          <w:lang w:val="en-US"/>
        </w:rPr>
        <w:t>Table 4</w:t>
      </w:r>
      <w:r w:rsidRPr="008F043B">
        <w:rPr>
          <w:rFonts w:ascii="Book Antiqua" w:hAnsi="Book Antiqua" w:cs="Arial"/>
          <w:sz w:val="24"/>
          <w:szCs w:val="24"/>
          <w:lang w:val="en-US"/>
        </w:rPr>
        <w:t xml:space="preserve"> </w:t>
      </w:r>
      <w:r w:rsidRPr="008F043B">
        <w:rPr>
          <w:rFonts w:ascii="Book Antiqua" w:hAnsi="Book Antiqua" w:cs="Arial"/>
          <w:b/>
          <w:sz w:val="24"/>
          <w:szCs w:val="24"/>
          <w:lang w:val="en-US"/>
        </w:rPr>
        <w:t xml:space="preserve">Multivariable model predicting all-cause mortality, truncated at </w:t>
      </w:r>
      <w:r w:rsidR="00FC65A2" w:rsidRPr="008F043B">
        <w:rPr>
          <w:rFonts w:ascii="Book Antiqua" w:hAnsi="Book Antiqua" w:cs="Arial"/>
          <w:b/>
          <w:sz w:val="24"/>
          <w:szCs w:val="24"/>
          <w:lang w:val="en-US"/>
        </w:rPr>
        <w:t>3</w:t>
      </w:r>
      <w:r w:rsidRPr="008F043B">
        <w:rPr>
          <w:rFonts w:ascii="Book Antiqua" w:hAnsi="Book Antiqua" w:cs="Arial"/>
          <w:b/>
          <w:sz w:val="24"/>
          <w:szCs w:val="24"/>
          <w:lang w:val="en-US"/>
        </w:rPr>
        <w:t xml:space="preserve"> years from time of surgery</w:t>
      </w:r>
    </w:p>
    <w:p w:rsidR="00A34B6F" w:rsidRPr="008F043B" w:rsidRDefault="00A34B6F" w:rsidP="008F043B">
      <w:pPr>
        <w:spacing w:after="0" w:line="360" w:lineRule="auto"/>
        <w:contextualSpacing/>
        <w:jc w:val="both"/>
        <w:rPr>
          <w:rFonts w:ascii="Book Antiqua" w:hAnsi="Book Antiqua" w:cs="Arial"/>
          <w:sz w:val="24"/>
          <w:szCs w:val="24"/>
          <w:lang w:val="en-US"/>
        </w:rPr>
      </w:pPr>
    </w:p>
    <w:tbl>
      <w:tblPr>
        <w:tblW w:w="8782" w:type="dxa"/>
        <w:tblLook w:val="04A0" w:firstRow="1" w:lastRow="0" w:firstColumn="1" w:lastColumn="0" w:noHBand="0" w:noVBand="1"/>
      </w:tblPr>
      <w:tblGrid>
        <w:gridCol w:w="3670"/>
        <w:gridCol w:w="1235"/>
        <w:gridCol w:w="1309"/>
        <w:gridCol w:w="1309"/>
        <w:gridCol w:w="1259"/>
      </w:tblGrid>
      <w:tr w:rsidR="008F043B" w:rsidRPr="008F043B" w:rsidTr="00A34B6F">
        <w:trPr>
          <w:trHeight w:val="648"/>
        </w:trPr>
        <w:tc>
          <w:tcPr>
            <w:tcW w:w="3893" w:type="dxa"/>
            <w:tcBorders>
              <w:top w:val="single" w:sz="4" w:space="0" w:color="auto"/>
              <w:bottom w:val="single" w:sz="4" w:space="0" w:color="auto"/>
            </w:tcBorders>
            <w:shd w:val="clear" w:color="auto" w:fill="auto"/>
          </w:tcPr>
          <w:p w:rsidR="005736E1" w:rsidRPr="0049196A" w:rsidRDefault="005736E1" w:rsidP="008F043B">
            <w:pPr>
              <w:spacing w:after="0" w:line="360" w:lineRule="auto"/>
              <w:contextualSpacing/>
              <w:jc w:val="both"/>
              <w:rPr>
                <w:rFonts w:ascii="Book Antiqua" w:hAnsi="Book Antiqua" w:cs="Arial"/>
                <w:b/>
                <w:sz w:val="24"/>
                <w:szCs w:val="24"/>
                <w:lang w:val="en-US"/>
              </w:rPr>
            </w:pPr>
          </w:p>
          <w:p w:rsidR="005736E1" w:rsidRPr="0049196A" w:rsidRDefault="005736E1" w:rsidP="008F043B">
            <w:pPr>
              <w:spacing w:after="0" w:line="360" w:lineRule="auto"/>
              <w:contextualSpacing/>
              <w:jc w:val="both"/>
              <w:rPr>
                <w:rFonts w:ascii="Book Antiqua" w:hAnsi="Book Antiqua" w:cs="Arial"/>
                <w:b/>
                <w:bCs/>
                <w:sz w:val="24"/>
                <w:szCs w:val="24"/>
                <w:lang w:val="en-US"/>
              </w:rPr>
            </w:pPr>
            <w:r w:rsidRPr="0049196A">
              <w:rPr>
                <w:rFonts w:ascii="Book Antiqua" w:hAnsi="Book Antiqua" w:cs="Arial"/>
                <w:b/>
                <w:bCs/>
                <w:sz w:val="24"/>
                <w:szCs w:val="24"/>
                <w:lang w:val="en-US"/>
              </w:rPr>
              <w:t>Variable</w:t>
            </w:r>
          </w:p>
        </w:tc>
        <w:tc>
          <w:tcPr>
            <w:tcW w:w="1259"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Hazard ratio</w:t>
            </w:r>
          </w:p>
        </w:tc>
        <w:tc>
          <w:tcPr>
            <w:tcW w:w="1161"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2.5</w:t>
            </w:r>
            <w:r w:rsidRPr="0049196A">
              <w:rPr>
                <w:rFonts w:ascii="Book Antiqua" w:hAnsi="Book Antiqua" w:cs="Arial"/>
                <w:b/>
                <w:sz w:val="24"/>
                <w:szCs w:val="24"/>
                <w:vertAlign w:val="superscript"/>
                <w:lang w:val="en-US"/>
              </w:rPr>
              <w:t>th</w:t>
            </w:r>
          </w:p>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percentile</w:t>
            </w:r>
          </w:p>
        </w:tc>
        <w:tc>
          <w:tcPr>
            <w:tcW w:w="1161"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97.5</w:t>
            </w:r>
            <w:r w:rsidRPr="0049196A">
              <w:rPr>
                <w:rFonts w:ascii="Book Antiqua" w:hAnsi="Book Antiqua" w:cs="Arial"/>
                <w:b/>
                <w:sz w:val="24"/>
                <w:szCs w:val="24"/>
                <w:vertAlign w:val="superscript"/>
                <w:lang w:val="en-US"/>
              </w:rPr>
              <w:t>th</w:t>
            </w:r>
          </w:p>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sz w:val="24"/>
                <w:szCs w:val="24"/>
                <w:lang w:val="en-US"/>
              </w:rPr>
              <w:t>percentile</w:t>
            </w:r>
          </w:p>
        </w:tc>
        <w:tc>
          <w:tcPr>
            <w:tcW w:w="1308" w:type="dxa"/>
            <w:tcBorders>
              <w:top w:val="single" w:sz="4" w:space="0" w:color="auto"/>
              <w:bottom w:val="single" w:sz="4" w:space="0" w:color="auto"/>
            </w:tcBorders>
            <w:shd w:val="clear" w:color="auto" w:fill="auto"/>
            <w:vAlign w:val="center"/>
          </w:tcPr>
          <w:p w:rsidR="005736E1" w:rsidRPr="0049196A" w:rsidRDefault="005736E1" w:rsidP="008F043B">
            <w:pPr>
              <w:spacing w:after="0" w:line="360" w:lineRule="auto"/>
              <w:contextualSpacing/>
              <w:jc w:val="both"/>
              <w:rPr>
                <w:rFonts w:ascii="Book Antiqua" w:hAnsi="Book Antiqua" w:cs="Arial"/>
                <w:b/>
                <w:sz w:val="24"/>
                <w:szCs w:val="24"/>
                <w:lang w:val="en-US"/>
              </w:rPr>
            </w:pPr>
            <w:r w:rsidRPr="0049196A">
              <w:rPr>
                <w:rFonts w:ascii="Book Antiqua" w:hAnsi="Book Antiqua" w:cs="Arial"/>
                <w:b/>
                <w:i/>
                <w:sz w:val="24"/>
                <w:szCs w:val="24"/>
                <w:lang w:val="en-US"/>
              </w:rPr>
              <w:t>P</w:t>
            </w:r>
            <w:r w:rsidR="0049196A" w:rsidRPr="0049196A">
              <w:rPr>
                <w:rFonts w:ascii="Book Antiqua" w:hAnsi="Book Antiqua" w:cs="Arial"/>
                <w:b/>
                <w:i/>
                <w:sz w:val="24"/>
                <w:szCs w:val="24"/>
                <w:lang w:val="en-US"/>
              </w:rPr>
              <w:t xml:space="preserve"> </w:t>
            </w:r>
            <w:r w:rsidR="0049196A" w:rsidRPr="0049196A">
              <w:rPr>
                <w:rFonts w:ascii="Book Antiqua" w:hAnsi="Book Antiqua" w:cs="Arial"/>
                <w:b/>
                <w:sz w:val="24"/>
                <w:szCs w:val="24"/>
                <w:lang w:val="en-US"/>
              </w:rPr>
              <w:t>value</w:t>
            </w:r>
          </w:p>
        </w:tc>
      </w:tr>
      <w:tr w:rsidR="008F043B" w:rsidRPr="008F043B" w:rsidTr="005736E1">
        <w:trPr>
          <w:trHeight w:val="311"/>
        </w:trPr>
        <w:tc>
          <w:tcPr>
            <w:tcW w:w="3893" w:type="dxa"/>
            <w:tcBorders>
              <w:top w:val="single" w:sz="4" w:space="0" w:color="auto"/>
            </w:tcBorders>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Serum albumin &lt;</w:t>
            </w:r>
            <w:r w:rsidR="0049196A">
              <w:rPr>
                <w:rFonts w:ascii="Book Antiqua" w:hAnsi="Book Antiqua" w:cs="Arial"/>
                <w:bCs/>
                <w:sz w:val="24"/>
                <w:szCs w:val="24"/>
                <w:lang w:val="en-US"/>
              </w:rPr>
              <w:t xml:space="preserve"> </w:t>
            </w:r>
            <w:r w:rsidRPr="008F043B">
              <w:rPr>
                <w:rFonts w:ascii="Book Antiqua" w:hAnsi="Book Antiqua" w:cs="Arial"/>
                <w:bCs/>
                <w:sz w:val="24"/>
                <w:szCs w:val="24"/>
                <w:lang w:val="en-US"/>
              </w:rPr>
              <w:t>35 g/dL</w:t>
            </w:r>
          </w:p>
        </w:tc>
        <w:tc>
          <w:tcPr>
            <w:tcW w:w="1259"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1.41</w:t>
            </w:r>
          </w:p>
        </w:tc>
        <w:tc>
          <w:tcPr>
            <w:tcW w:w="1161"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1.08</w:t>
            </w:r>
          </w:p>
        </w:tc>
        <w:tc>
          <w:tcPr>
            <w:tcW w:w="1161"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1.83</w:t>
            </w:r>
          </w:p>
        </w:tc>
        <w:tc>
          <w:tcPr>
            <w:tcW w:w="1308" w:type="dxa"/>
            <w:tcBorders>
              <w:top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CEA ≥</w:t>
            </w:r>
            <w:r w:rsidR="0049196A">
              <w:rPr>
                <w:rFonts w:ascii="Book Antiqua" w:hAnsi="Book Antiqua" w:cs="Arial"/>
                <w:bCs/>
                <w:sz w:val="24"/>
                <w:szCs w:val="24"/>
                <w:lang w:val="en-US"/>
              </w:rPr>
              <w:t xml:space="preserve"> </w:t>
            </w:r>
            <w:r w:rsidRPr="008F043B">
              <w:rPr>
                <w:rFonts w:ascii="Book Antiqua" w:hAnsi="Book Antiqua" w:cs="Arial"/>
                <w:bCs/>
                <w:sz w:val="24"/>
                <w:szCs w:val="24"/>
                <w:lang w:val="en-US"/>
              </w:rPr>
              <w:t>20 µg/L</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2.51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1.92</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3.28</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&lt;</w:t>
            </w:r>
            <w:r w:rsidR="0049196A">
              <w:rPr>
                <w:rFonts w:ascii="Book Antiqua" w:hAnsi="Book Antiqua" w:cs="Arial"/>
                <w:sz w:val="24"/>
                <w:szCs w:val="24"/>
                <w:lang w:val="en-US"/>
              </w:rPr>
              <w:t xml:space="preserve"> </w:t>
            </w:r>
            <w:r w:rsidRPr="008F043B">
              <w:rPr>
                <w:rFonts w:ascii="Book Antiqua" w:hAnsi="Book Antiqua" w:cs="Arial"/>
                <w:sz w:val="24"/>
                <w:szCs w:val="24"/>
                <w:lang w:val="en-US"/>
              </w:rPr>
              <w:t>0.001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T stage</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T1/Tis</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1.00 (ref)</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T2</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0.23</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5.41</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0.894</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T3</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6.18</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1.55</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24.6</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0.010</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T4</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17.9</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4.45</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72.1</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&lt;</w:t>
            </w:r>
            <w:r w:rsidR="0049196A">
              <w:rPr>
                <w:rFonts w:ascii="Book Antiqua" w:hAnsi="Book Antiqua" w:cs="Arial"/>
                <w:sz w:val="24"/>
                <w:szCs w:val="24"/>
                <w:lang w:val="en-US"/>
              </w:rPr>
              <w:t xml:space="preserve"> </w:t>
            </w:r>
            <w:r w:rsidRPr="008F043B">
              <w:rPr>
                <w:rFonts w:ascii="Book Antiqua" w:hAnsi="Book Antiqua" w:cs="Arial"/>
                <w:sz w:val="24"/>
                <w:szCs w:val="24"/>
                <w:lang w:val="en-US"/>
              </w:rPr>
              <w:t>0.001</w:t>
            </w:r>
          </w:p>
        </w:tc>
      </w:tr>
      <w:tr w:rsidR="008F043B" w:rsidRPr="008F043B" w:rsidTr="005736E1">
        <w:trPr>
          <w:trHeight w:val="57"/>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 xml:space="preserve">Tumor grade </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Well differentiated</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1.00 (ref)</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Moderately differentiated</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2.24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1.04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4.82</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0.040</w:t>
            </w:r>
          </w:p>
        </w:tc>
      </w:tr>
      <w:tr w:rsidR="008F043B" w:rsidRPr="008F043B" w:rsidTr="005736E1">
        <w:trPr>
          <w:trHeight w:val="57"/>
        </w:trPr>
        <w:tc>
          <w:tcPr>
            <w:tcW w:w="3893" w:type="dxa"/>
            <w:shd w:val="clear" w:color="auto" w:fill="auto"/>
            <w:vAlign w:val="center"/>
          </w:tcPr>
          <w:p w:rsidR="005736E1" w:rsidRPr="008F043B" w:rsidRDefault="008F043B" w:rsidP="008F043B">
            <w:pPr>
              <w:spacing w:after="0" w:line="360" w:lineRule="auto"/>
              <w:contextualSpacing/>
              <w:jc w:val="both"/>
              <w:rPr>
                <w:rFonts w:ascii="Book Antiqua" w:hAnsi="Book Antiqua" w:cs="Arial"/>
                <w:bCs/>
                <w:sz w:val="24"/>
                <w:szCs w:val="24"/>
                <w:lang w:val="en-US"/>
              </w:rPr>
            </w:pPr>
            <w:r>
              <w:rPr>
                <w:rFonts w:ascii="Book Antiqua" w:hAnsi="Book Antiqua" w:cs="Arial"/>
                <w:bCs/>
                <w:sz w:val="24"/>
                <w:szCs w:val="24"/>
                <w:lang w:val="en-US"/>
              </w:rPr>
              <w:t xml:space="preserve"> </w:t>
            </w:r>
            <w:r w:rsidR="005736E1" w:rsidRPr="008F043B">
              <w:rPr>
                <w:rFonts w:ascii="Book Antiqua" w:hAnsi="Book Antiqua" w:cs="Arial"/>
                <w:bCs/>
                <w:sz w:val="24"/>
                <w:szCs w:val="24"/>
                <w:lang w:val="en-US"/>
              </w:rPr>
              <w:t xml:space="preserve"> Poorly differentiated or mucinous</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3.54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1.54</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8.15</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0.003</w:t>
            </w:r>
          </w:p>
        </w:tc>
      </w:tr>
      <w:tr w:rsidR="008F043B" w:rsidRPr="008F043B" w:rsidTr="00FC65A2">
        <w:trPr>
          <w:trHeight w:val="80"/>
        </w:trPr>
        <w:tc>
          <w:tcPr>
            <w:tcW w:w="3893" w:type="dxa"/>
            <w:shd w:val="clear" w:color="auto" w:fill="auto"/>
            <w:vAlign w:val="center"/>
          </w:tcPr>
          <w:p w:rsidR="005736E1" w:rsidRPr="008F043B" w:rsidRDefault="005736E1" w:rsidP="008F043B">
            <w:pPr>
              <w:spacing w:after="0" w:line="360" w:lineRule="auto"/>
              <w:contextualSpacing/>
              <w:jc w:val="both"/>
              <w:rPr>
                <w:rFonts w:ascii="Book Antiqua" w:hAnsi="Book Antiqua" w:cs="Arial"/>
                <w:bCs/>
                <w:sz w:val="24"/>
                <w:szCs w:val="24"/>
                <w:lang w:val="en-US"/>
              </w:rPr>
            </w:pPr>
            <w:r w:rsidRPr="008F043B">
              <w:rPr>
                <w:rFonts w:ascii="Book Antiqua" w:hAnsi="Book Antiqua" w:cs="Arial"/>
                <w:bCs/>
                <w:sz w:val="24"/>
                <w:szCs w:val="24"/>
                <w:lang w:val="en-US"/>
              </w:rPr>
              <w:t xml:space="preserve">Rectal lesion </w:t>
            </w:r>
          </w:p>
        </w:tc>
        <w:tc>
          <w:tcPr>
            <w:tcW w:w="1259"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1.47</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1.96</w:t>
            </w:r>
          </w:p>
        </w:tc>
        <w:tc>
          <w:tcPr>
            <w:tcW w:w="1308" w:type="dxa"/>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0.007</w:t>
            </w:r>
          </w:p>
        </w:tc>
      </w:tr>
      <w:tr w:rsidR="008F043B" w:rsidRPr="008F043B" w:rsidTr="00A34B6F">
        <w:trPr>
          <w:trHeight w:val="364"/>
        </w:trPr>
        <w:tc>
          <w:tcPr>
            <w:tcW w:w="3893" w:type="dxa"/>
            <w:tcBorders>
              <w:bottom w:val="single" w:sz="4" w:space="0" w:color="auto"/>
            </w:tcBorders>
            <w:shd w:val="clear" w:color="auto" w:fill="auto"/>
            <w:vAlign w:val="center"/>
          </w:tcPr>
          <w:p w:rsidR="005736E1" w:rsidRPr="008F043B" w:rsidRDefault="005736E1" w:rsidP="008F043B">
            <w:pPr>
              <w:spacing w:after="0" w:line="360" w:lineRule="auto"/>
              <w:contextualSpacing/>
              <w:jc w:val="both"/>
              <w:rPr>
                <w:rFonts w:ascii="Book Antiqua" w:hAnsi="Book Antiqua" w:cs="Arial"/>
                <w:bCs/>
                <w:i/>
                <w:sz w:val="24"/>
                <w:szCs w:val="24"/>
                <w:lang w:val="en-US"/>
              </w:rPr>
            </w:pPr>
            <w:r w:rsidRPr="008F043B">
              <w:rPr>
                <w:rFonts w:ascii="Book Antiqua" w:hAnsi="Book Antiqua" w:cs="Arial"/>
                <w:bCs/>
                <w:sz w:val="24"/>
                <w:szCs w:val="24"/>
                <w:lang w:val="en-US"/>
              </w:rPr>
              <w:t>Chronic obstructive lung disease</w:t>
            </w:r>
          </w:p>
        </w:tc>
        <w:tc>
          <w:tcPr>
            <w:tcW w:w="1259"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1.87</w:t>
            </w:r>
          </w:p>
        </w:tc>
        <w:tc>
          <w:tcPr>
            <w:tcW w:w="1161"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1.11</w:t>
            </w:r>
          </w:p>
        </w:tc>
        <w:tc>
          <w:tcPr>
            <w:tcW w:w="1161"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3.17</w:t>
            </w:r>
          </w:p>
        </w:tc>
        <w:tc>
          <w:tcPr>
            <w:tcW w:w="1308" w:type="dxa"/>
            <w:tcBorders>
              <w:bottom w:val="single" w:sz="4" w:space="0" w:color="auto"/>
            </w:tcBorders>
            <w:shd w:val="clear" w:color="auto" w:fill="auto"/>
          </w:tcPr>
          <w:p w:rsidR="005736E1" w:rsidRPr="008F043B" w:rsidRDefault="005736E1" w:rsidP="008F043B">
            <w:pPr>
              <w:spacing w:after="0" w:line="360" w:lineRule="auto"/>
              <w:contextualSpacing/>
              <w:jc w:val="both"/>
              <w:rPr>
                <w:rFonts w:ascii="Book Antiqua" w:hAnsi="Book Antiqua" w:cs="Arial"/>
                <w:sz w:val="24"/>
                <w:szCs w:val="24"/>
                <w:lang w:val="en-US"/>
              </w:rPr>
            </w:pPr>
            <w:r w:rsidRPr="008F043B">
              <w:rPr>
                <w:rFonts w:ascii="Book Antiqua" w:hAnsi="Book Antiqua" w:cs="Arial"/>
                <w:sz w:val="24"/>
                <w:szCs w:val="24"/>
                <w:lang w:val="en-US"/>
              </w:rPr>
              <w:t>0.019</w:t>
            </w:r>
          </w:p>
        </w:tc>
      </w:tr>
    </w:tbl>
    <w:p w:rsidR="0049196A" w:rsidRDefault="0049196A" w:rsidP="008F043B">
      <w:pPr>
        <w:spacing w:after="0" w:line="360" w:lineRule="auto"/>
        <w:contextualSpacing/>
        <w:jc w:val="both"/>
        <w:rPr>
          <w:rFonts w:ascii="Book Antiqua" w:hAnsi="Book Antiqua" w:cs="Arial"/>
          <w:sz w:val="24"/>
          <w:szCs w:val="24"/>
        </w:rPr>
      </w:pPr>
    </w:p>
    <w:p w:rsidR="005736E1" w:rsidRPr="008F043B" w:rsidRDefault="005736E1"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These factors were identified following progressive elimination of non-significant candidate predictors until all predictors retained in the final model had </w:t>
      </w:r>
      <w:r w:rsidR="00A34B6F" w:rsidRPr="008F043B">
        <w:rPr>
          <w:rFonts w:ascii="Book Antiqua" w:hAnsi="Book Antiqua" w:cs="Arial"/>
          <w:i/>
          <w:sz w:val="24"/>
          <w:szCs w:val="24"/>
        </w:rPr>
        <w:t>P</w:t>
      </w:r>
      <w:r w:rsidRPr="008F043B">
        <w:rPr>
          <w:rFonts w:ascii="Book Antiqua" w:hAnsi="Book Antiqua" w:cs="Arial"/>
          <w:sz w:val="24"/>
          <w:szCs w:val="24"/>
        </w:rPr>
        <w:t xml:space="preserve"> values below 0.05. CEA</w:t>
      </w:r>
      <w:r w:rsidR="0049196A">
        <w:rPr>
          <w:rFonts w:ascii="Book Antiqua" w:hAnsi="Book Antiqua" w:cs="Arial"/>
          <w:sz w:val="24"/>
          <w:szCs w:val="24"/>
        </w:rPr>
        <w:t>:</w:t>
      </w:r>
      <w:r w:rsidR="00A34B6F" w:rsidRPr="008F043B">
        <w:rPr>
          <w:rFonts w:ascii="Book Antiqua" w:hAnsi="Book Antiqua" w:cs="Arial"/>
          <w:sz w:val="24"/>
          <w:szCs w:val="24"/>
        </w:rPr>
        <w:t xml:space="preserve"> </w:t>
      </w:r>
      <w:r w:rsidR="0049196A" w:rsidRPr="008F043B">
        <w:rPr>
          <w:rFonts w:ascii="Book Antiqua" w:hAnsi="Book Antiqua" w:cs="Arial"/>
          <w:sz w:val="24"/>
          <w:szCs w:val="24"/>
        </w:rPr>
        <w:t xml:space="preserve">Carcinoembryonic </w:t>
      </w:r>
      <w:r w:rsidRPr="008F043B">
        <w:rPr>
          <w:rFonts w:ascii="Book Antiqua" w:hAnsi="Book Antiqua" w:cs="Arial"/>
          <w:sz w:val="24"/>
          <w:szCs w:val="24"/>
        </w:rPr>
        <w:t>antigen; ref</w:t>
      </w:r>
      <w:r w:rsidR="0049196A">
        <w:rPr>
          <w:rFonts w:ascii="Book Antiqua" w:hAnsi="Book Antiqua" w:cs="Arial"/>
          <w:sz w:val="24"/>
          <w:szCs w:val="24"/>
        </w:rPr>
        <w:t xml:space="preserve">: </w:t>
      </w:r>
      <w:r w:rsidR="0049196A" w:rsidRPr="008F043B">
        <w:rPr>
          <w:rFonts w:ascii="Book Antiqua" w:hAnsi="Book Antiqua" w:cs="Arial"/>
          <w:sz w:val="24"/>
          <w:szCs w:val="24"/>
        </w:rPr>
        <w:t>Reference</w:t>
      </w:r>
      <w:r w:rsidRPr="008F043B">
        <w:rPr>
          <w:rFonts w:ascii="Book Antiqua" w:hAnsi="Book Antiqua" w:cs="Arial"/>
          <w:sz w:val="24"/>
          <w:szCs w:val="24"/>
        </w:rPr>
        <w:t>.</w:t>
      </w:r>
      <w:r w:rsidR="008F043B">
        <w:rPr>
          <w:rFonts w:ascii="Book Antiqua" w:hAnsi="Book Antiqua" w:cs="Arial"/>
          <w:sz w:val="24"/>
          <w:szCs w:val="24"/>
        </w:rPr>
        <w:t xml:space="preserve"> </w:t>
      </w:r>
      <w:r w:rsidRPr="008F043B">
        <w:rPr>
          <w:rFonts w:ascii="Book Antiqua" w:hAnsi="Book Antiqua" w:cs="Arial"/>
          <w:sz w:val="24"/>
          <w:szCs w:val="24"/>
        </w:rPr>
        <w:t xml:space="preserve"> </w:t>
      </w:r>
    </w:p>
    <w:p w:rsidR="005736E1" w:rsidRPr="008F043B" w:rsidRDefault="005736E1"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FC65A2" w:rsidRPr="008F043B" w:rsidRDefault="00FC65A2" w:rsidP="008F043B">
      <w:pPr>
        <w:spacing w:after="0" w:line="360" w:lineRule="auto"/>
        <w:contextualSpacing/>
        <w:jc w:val="both"/>
        <w:rPr>
          <w:rFonts w:ascii="Book Antiqua" w:hAnsi="Book Antiqua" w:cs="Arial"/>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5C1A59" w:rsidRPr="008F043B" w:rsidRDefault="005C1A59" w:rsidP="008F043B">
      <w:pPr>
        <w:spacing w:after="0" w:line="360" w:lineRule="auto"/>
        <w:contextualSpacing/>
        <w:jc w:val="both"/>
        <w:rPr>
          <w:rFonts w:ascii="Book Antiqua" w:hAnsi="Book Antiqua" w:cs="Arial"/>
          <w:b/>
          <w:bCs/>
          <w:sz w:val="24"/>
          <w:szCs w:val="24"/>
        </w:rPr>
      </w:pPr>
    </w:p>
    <w:p w:rsidR="00FC65A2" w:rsidRPr="00290733" w:rsidRDefault="00FC65A2" w:rsidP="008F043B">
      <w:pPr>
        <w:spacing w:after="0" w:line="360" w:lineRule="auto"/>
        <w:contextualSpacing/>
        <w:jc w:val="both"/>
        <w:rPr>
          <w:rFonts w:ascii="Book Antiqua" w:hAnsi="Book Antiqua" w:cs="Arial"/>
          <w:b/>
          <w:bCs/>
          <w:sz w:val="24"/>
          <w:szCs w:val="24"/>
        </w:rPr>
      </w:pPr>
      <w:r w:rsidRPr="00290733">
        <w:rPr>
          <w:rFonts w:ascii="Book Antiqua" w:hAnsi="Book Antiqua" w:cs="Arial"/>
          <w:b/>
          <w:bCs/>
          <w:sz w:val="24"/>
          <w:szCs w:val="24"/>
        </w:rPr>
        <w:t xml:space="preserve">Table 5 Comparison between </w:t>
      </w:r>
      <w:r w:rsidR="00290733" w:rsidRPr="00290733">
        <w:rPr>
          <w:rFonts w:ascii="Book Antiqua" w:hAnsi="Book Antiqua" w:cs="Arial"/>
          <w:b/>
          <w:sz w:val="24"/>
          <w:szCs w:val="24"/>
        </w:rPr>
        <w:t>Singapore General Hospital;</w:t>
      </w:r>
      <w:r w:rsidRPr="00290733">
        <w:rPr>
          <w:rFonts w:ascii="Book Antiqua" w:hAnsi="Book Antiqua" w:cs="Arial"/>
          <w:b/>
          <w:bCs/>
          <w:sz w:val="24"/>
          <w:szCs w:val="24"/>
        </w:rPr>
        <w:t xml:space="preserve"> and </w:t>
      </w:r>
      <w:r w:rsidR="00290733" w:rsidRPr="00290733">
        <w:rPr>
          <w:rFonts w:ascii="Book Antiqua" w:hAnsi="Book Antiqua" w:cs="Arial"/>
          <w:b/>
          <w:sz w:val="24"/>
          <w:szCs w:val="24"/>
        </w:rPr>
        <w:t>Kyungpook National University Chilgok Hospital</w:t>
      </w:r>
      <w:r w:rsidRPr="00290733">
        <w:rPr>
          <w:rFonts w:ascii="Book Antiqua" w:hAnsi="Book Antiqua" w:cs="Arial"/>
          <w:b/>
          <w:bCs/>
          <w:sz w:val="24"/>
          <w:szCs w:val="24"/>
        </w:rPr>
        <w:t xml:space="preserve"> cohorts</w:t>
      </w:r>
    </w:p>
    <w:p w:rsidR="00FC65A2" w:rsidRPr="008F043B" w:rsidRDefault="00FC65A2" w:rsidP="008F043B">
      <w:pPr>
        <w:spacing w:after="0" w:line="360" w:lineRule="auto"/>
        <w:contextualSpacing/>
        <w:jc w:val="both"/>
        <w:rPr>
          <w:rFonts w:ascii="Book Antiqua" w:hAnsi="Book Antiqua" w:cs="Arial"/>
          <w:sz w:val="24"/>
          <w:szCs w:val="24"/>
        </w:rPr>
      </w:pPr>
    </w:p>
    <w:tbl>
      <w:tblPr>
        <w:tblStyle w:val="ac"/>
        <w:tblW w:w="9016" w:type="dxa"/>
        <w:tblCellMar>
          <w:left w:w="113" w:type="dxa"/>
        </w:tblCellMar>
        <w:tblLook w:val="04A0" w:firstRow="1" w:lastRow="0" w:firstColumn="1" w:lastColumn="0" w:noHBand="0" w:noVBand="1"/>
      </w:tblPr>
      <w:tblGrid>
        <w:gridCol w:w="2835"/>
        <w:gridCol w:w="771"/>
        <w:gridCol w:w="2058"/>
        <w:gridCol w:w="990"/>
        <w:gridCol w:w="2362"/>
      </w:tblGrid>
      <w:tr w:rsidR="008F043B" w:rsidRPr="008F043B" w:rsidTr="00855992">
        <w:tc>
          <w:tcPr>
            <w:tcW w:w="2835" w:type="dxa"/>
            <w:tcBorders>
              <w:top w:val="single" w:sz="4" w:space="0" w:color="auto"/>
              <w:left w:val="nil"/>
              <w:bottom w:val="nil"/>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Variable</w:t>
            </w:r>
          </w:p>
        </w:tc>
        <w:tc>
          <w:tcPr>
            <w:tcW w:w="2829" w:type="dxa"/>
            <w:gridSpan w:val="2"/>
            <w:tcBorders>
              <w:top w:val="single" w:sz="4" w:space="0" w:color="auto"/>
              <w:left w:val="nil"/>
              <w:bottom w:val="nil"/>
              <w:right w:val="nil"/>
            </w:tcBorders>
            <w:shd w:val="clear" w:color="auto" w:fill="auto"/>
            <w:vAlign w:val="center"/>
          </w:tcPr>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SGH</w:t>
            </w: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w:t>
            </w:r>
            <w:r w:rsidRPr="00290733">
              <w:rPr>
                <w:rFonts w:ascii="Book Antiqua" w:hAnsi="Book Antiqua" w:cs="Arial"/>
                <w:b/>
                <w:i/>
                <w:sz w:val="24"/>
                <w:szCs w:val="24"/>
              </w:rPr>
              <w:t>n</w:t>
            </w:r>
            <w:r w:rsidRPr="00290733">
              <w:rPr>
                <w:rFonts w:ascii="Book Antiqua" w:hAnsi="Book Antiqua" w:cs="Arial"/>
                <w:b/>
                <w:sz w:val="24"/>
                <w:szCs w:val="24"/>
              </w:rPr>
              <w:t xml:space="preserve"> = 1267)</w:t>
            </w:r>
          </w:p>
        </w:tc>
        <w:tc>
          <w:tcPr>
            <w:tcW w:w="3352" w:type="dxa"/>
            <w:gridSpan w:val="2"/>
            <w:tcBorders>
              <w:top w:val="single" w:sz="4" w:space="0" w:color="auto"/>
              <w:left w:val="nil"/>
              <w:bottom w:val="nil"/>
              <w:right w:val="nil"/>
            </w:tcBorders>
            <w:shd w:val="clear" w:color="auto" w:fill="auto"/>
            <w:vAlign w:val="center"/>
          </w:tcPr>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KNUCH</w:t>
            </w:r>
          </w:p>
          <w:p w:rsidR="00FC65A2" w:rsidRPr="00290733" w:rsidRDefault="00FC65A2" w:rsidP="008F043B">
            <w:pPr>
              <w:spacing w:after="0" w:line="360" w:lineRule="auto"/>
              <w:contextualSpacing/>
              <w:jc w:val="both"/>
              <w:rPr>
                <w:rFonts w:ascii="Book Antiqua" w:hAnsi="Book Antiqua" w:cs="Arial"/>
                <w:b/>
                <w:sz w:val="24"/>
                <w:szCs w:val="24"/>
              </w:rPr>
            </w:pPr>
            <w:r w:rsidRPr="00290733">
              <w:rPr>
                <w:rFonts w:ascii="Book Antiqua" w:hAnsi="Book Antiqua" w:cs="Arial"/>
                <w:b/>
                <w:sz w:val="24"/>
                <w:szCs w:val="24"/>
              </w:rPr>
              <w:t>(</w:t>
            </w:r>
            <w:r w:rsidRPr="00290733">
              <w:rPr>
                <w:rFonts w:ascii="Book Antiqua" w:hAnsi="Book Antiqua" w:cs="Arial"/>
                <w:b/>
                <w:i/>
                <w:sz w:val="24"/>
                <w:szCs w:val="24"/>
              </w:rPr>
              <w:t>n</w:t>
            </w:r>
            <w:r w:rsidRPr="00290733">
              <w:rPr>
                <w:rFonts w:ascii="Book Antiqua" w:hAnsi="Book Antiqua" w:cs="Arial"/>
                <w:b/>
                <w:sz w:val="24"/>
                <w:szCs w:val="24"/>
              </w:rPr>
              <w:t xml:space="preserve"> = 910)</w:t>
            </w:r>
          </w:p>
        </w:tc>
      </w:tr>
      <w:tr w:rsidR="008F043B" w:rsidRPr="008F043B" w:rsidTr="00855992">
        <w:tc>
          <w:tcPr>
            <w:tcW w:w="2835"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c>
          <w:tcPr>
            <w:tcW w:w="771"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i/>
                <w:sz w:val="24"/>
                <w:szCs w:val="24"/>
              </w:rPr>
            </w:pPr>
            <w:r w:rsidRPr="00290733">
              <w:rPr>
                <w:rFonts w:ascii="Book Antiqua" w:hAnsi="Book Antiqua" w:cs="Arial"/>
                <w:b/>
                <w:i/>
                <w:sz w:val="24"/>
                <w:szCs w:val="24"/>
              </w:rPr>
              <w:t>n</w:t>
            </w:r>
          </w:p>
        </w:tc>
        <w:tc>
          <w:tcPr>
            <w:tcW w:w="2058"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c>
          <w:tcPr>
            <w:tcW w:w="990"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i/>
                <w:sz w:val="24"/>
                <w:szCs w:val="24"/>
              </w:rPr>
            </w:pPr>
            <w:r w:rsidRPr="00290733">
              <w:rPr>
                <w:rFonts w:ascii="Book Antiqua" w:hAnsi="Book Antiqua" w:cs="Arial"/>
                <w:b/>
                <w:i/>
                <w:sz w:val="24"/>
                <w:szCs w:val="24"/>
              </w:rPr>
              <w:t>n</w:t>
            </w:r>
          </w:p>
        </w:tc>
        <w:tc>
          <w:tcPr>
            <w:tcW w:w="2362" w:type="dxa"/>
            <w:tcBorders>
              <w:top w:val="nil"/>
              <w:left w:val="nil"/>
              <w:bottom w:val="single" w:sz="4" w:space="0" w:color="auto"/>
              <w:right w:val="nil"/>
            </w:tcBorders>
            <w:shd w:val="clear" w:color="auto" w:fill="auto"/>
          </w:tcPr>
          <w:p w:rsidR="00FC65A2" w:rsidRPr="00290733" w:rsidRDefault="00FC65A2" w:rsidP="008F043B">
            <w:pPr>
              <w:spacing w:after="0" w:line="360" w:lineRule="auto"/>
              <w:contextualSpacing/>
              <w:jc w:val="both"/>
              <w:rPr>
                <w:rFonts w:ascii="Book Antiqua" w:hAnsi="Book Antiqua" w:cs="Arial"/>
                <w:b/>
                <w:sz w:val="24"/>
                <w:szCs w:val="24"/>
              </w:rPr>
            </w:pPr>
          </w:p>
        </w:tc>
      </w:tr>
      <w:tr w:rsidR="008F043B" w:rsidRPr="008F043B" w:rsidTr="00855992">
        <w:tc>
          <w:tcPr>
            <w:tcW w:w="2835"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Age, median (range), y</w:t>
            </w:r>
            <w:r w:rsidR="00290733">
              <w:rPr>
                <w:rFonts w:ascii="Book Antiqua" w:hAnsi="Book Antiqua" w:cs="Arial"/>
                <w:sz w:val="24"/>
                <w:szCs w:val="24"/>
              </w:rPr>
              <w:t>r</w:t>
            </w:r>
          </w:p>
        </w:tc>
        <w:tc>
          <w:tcPr>
            <w:tcW w:w="771"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 (70</w:t>
            </w:r>
            <w:r w:rsidR="008F043B" w:rsidRPr="008F043B">
              <w:rPr>
                <w:rFonts w:ascii="Book Antiqua" w:hAnsi="Book Antiqua" w:cs="Arial"/>
                <w:sz w:val="24"/>
                <w:szCs w:val="24"/>
              </w:rPr>
              <w:t>-</w:t>
            </w:r>
            <w:r w:rsidRPr="008F043B">
              <w:rPr>
                <w:rFonts w:ascii="Book Antiqua" w:hAnsi="Book Antiqua" w:cs="Arial"/>
                <w:sz w:val="24"/>
                <w:szCs w:val="24"/>
              </w:rPr>
              <w:t>102)</w:t>
            </w:r>
          </w:p>
        </w:tc>
        <w:tc>
          <w:tcPr>
            <w:tcW w:w="990"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single" w:sz="4" w:space="0" w:color="auto"/>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 (70</w:t>
            </w:r>
            <w:r w:rsidR="008F043B" w:rsidRPr="008F043B">
              <w:rPr>
                <w:rFonts w:ascii="Book Antiqua" w:hAnsi="Book Antiqua" w:cs="Arial"/>
                <w:sz w:val="24"/>
                <w:szCs w:val="24"/>
              </w:rPr>
              <w:t>-</w:t>
            </w:r>
            <w:r w:rsidRPr="008F043B">
              <w:rPr>
                <w:rFonts w:ascii="Book Antiqua" w:hAnsi="Book Antiqua" w:cs="Arial"/>
                <w:sz w:val="24"/>
                <w:szCs w:val="24"/>
              </w:rPr>
              <w:t>96)</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Gender</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Male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658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(51.9)</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496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Female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609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(45.5)</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Lesion sites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Colon</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(62.3)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(59.3)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Rectum</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(40.7)</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Tumor grade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Well 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Moderately</w:t>
            </w:r>
            <w:r w:rsidR="00855992" w:rsidRPr="008F043B">
              <w:rPr>
                <w:rFonts w:ascii="Book Antiqua" w:hAnsi="Book Antiqua" w:cs="Arial"/>
                <w:sz w:val="24"/>
                <w:szCs w:val="24"/>
              </w:rPr>
              <w:t xml:space="preserve"> </w:t>
            </w:r>
            <w:r w:rsidR="00FC65A2" w:rsidRPr="008F043B">
              <w:rPr>
                <w:rFonts w:ascii="Book Antiqua" w:hAnsi="Book Antiqua" w:cs="Arial"/>
                <w:sz w:val="24"/>
                <w:szCs w:val="24"/>
              </w:rPr>
              <w:t>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1009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809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Poorly differentiated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Mucinous/signet ring cell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r>
      <w:tr w:rsidR="008F043B" w:rsidRPr="008F043B" w:rsidTr="00855992">
        <w:tc>
          <w:tcPr>
            <w:tcW w:w="2835" w:type="dxa"/>
            <w:tcBorders>
              <w:top w:val="nil"/>
              <w:left w:val="nil"/>
              <w:bottom w:val="nil"/>
              <w:right w:val="nil"/>
            </w:tcBorders>
            <w:shd w:val="clear" w:color="auto" w:fill="auto"/>
            <w:vAlign w:val="center"/>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Laboratory parameters, mean (SD)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Creatinine, µmol/L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88.9 (54.9)</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83.8 (38.6)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Urea, mmol/L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 (2.7)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2.7 (1.1)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Hemoglobin, g/dL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11.8 (1.8)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12.0 (2.1)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WBC count, </w:t>
            </w:r>
            <w:r w:rsidR="00290733" w:rsidRPr="009D014F">
              <w:rPr>
                <w:rFonts w:ascii="Book Antiqua" w:hAnsi="Book Antiqua" w:cs="Times New Roman"/>
                <w:color w:val="000000"/>
                <w:sz w:val="24"/>
                <w:szCs w:val="24"/>
              </w:rPr>
              <w:t>×</w:t>
            </w:r>
            <w:r w:rsidR="00290733">
              <w:rPr>
                <w:rFonts w:ascii="Book Antiqua" w:hAnsi="Book Antiqua" w:cs="Times New Roman"/>
                <w:color w:val="000000"/>
                <w:sz w:val="24"/>
                <w:szCs w:val="24"/>
              </w:rPr>
              <w:t xml:space="preserve"> </w:t>
            </w:r>
            <w:r w:rsidR="00FC65A2" w:rsidRPr="008F043B">
              <w:rPr>
                <w:rFonts w:ascii="Book Antiqua" w:hAnsi="Book Antiqua" w:cs="Arial"/>
                <w:sz w:val="24"/>
                <w:szCs w:val="24"/>
              </w:rPr>
              <w:t>10</w:t>
            </w:r>
            <w:r w:rsidR="00FC65A2" w:rsidRPr="008F043B">
              <w:rPr>
                <w:rFonts w:ascii="Book Antiqua" w:hAnsi="Book Antiqua" w:cs="Arial"/>
                <w:sz w:val="24"/>
                <w:szCs w:val="24"/>
                <w:vertAlign w:val="superscript"/>
              </w:rPr>
              <w:t>9</w:t>
            </w:r>
            <w:r w:rsidR="00FC65A2" w:rsidRPr="008F043B">
              <w:rPr>
                <w:rFonts w:ascii="Book Antiqua" w:hAnsi="Book Antiqua" w:cs="Arial"/>
                <w:sz w:val="24"/>
                <w:szCs w:val="24"/>
              </w:rPr>
              <w:t>/L</w:t>
            </w:r>
            <w:bookmarkStart w:id="6" w:name="_Hlk514597309"/>
            <w:bookmarkEnd w:id="6"/>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 (2.6)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8.0 (18.2)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Platelet count, </w:t>
            </w:r>
            <w:r w:rsidR="00290733" w:rsidRPr="009D014F">
              <w:rPr>
                <w:rFonts w:ascii="Book Antiqua" w:hAnsi="Book Antiqua" w:cs="Times New Roman"/>
                <w:color w:val="000000"/>
                <w:sz w:val="24"/>
                <w:szCs w:val="24"/>
              </w:rPr>
              <w:t>×</w:t>
            </w:r>
            <w:r w:rsidR="00290733">
              <w:rPr>
                <w:rFonts w:ascii="Book Antiqua" w:hAnsi="Book Antiqua" w:cs="Times New Roman"/>
                <w:color w:val="000000"/>
                <w:sz w:val="24"/>
                <w:szCs w:val="24"/>
              </w:rPr>
              <w:t xml:space="preserve"> </w:t>
            </w:r>
            <w:r w:rsidR="00FC65A2" w:rsidRPr="008F043B">
              <w:rPr>
                <w:rFonts w:ascii="Book Antiqua" w:hAnsi="Book Antiqua" w:cs="Arial"/>
                <w:sz w:val="24"/>
                <w:szCs w:val="24"/>
              </w:rPr>
              <w:t>10</w:t>
            </w:r>
            <w:r w:rsidR="00FC65A2" w:rsidRPr="008F043B">
              <w:rPr>
                <w:rFonts w:ascii="Book Antiqua" w:hAnsi="Book Antiqua" w:cs="Arial"/>
                <w:sz w:val="24"/>
                <w:szCs w:val="24"/>
                <w:vertAlign w:val="superscript"/>
              </w:rPr>
              <w:t>9</w:t>
            </w:r>
            <w:r w:rsidR="00FC65A2" w:rsidRPr="008F043B">
              <w:rPr>
                <w:rFonts w:ascii="Book Antiqua" w:hAnsi="Book Antiqua" w:cs="Arial"/>
                <w:sz w:val="24"/>
                <w:szCs w:val="24"/>
              </w:rPr>
              <w:t>/L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1267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300.6 (104.6)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287.1 (95.3)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Serum albumin, g/L</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1119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33.7 (5.5)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910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39.9 (4.6)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CEA, median (IQR), µg/L</w:t>
            </w:r>
            <w:bookmarkStart w:id="7" w:name="_Hlk514597378"/>
            <w:bookmarkEnd w:id="7"/>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1196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4.3 (2.6–14.2)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887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 xml:space="preserve"> 2.4 (1.5–4.8)</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Comorbidities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Diabetes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331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Hypertension</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415</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Ischemic heart disease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Congestive heart</w:t>
            </w:r>
            <w:r w:rsidR="005C1A59" w:rsidRPr="008F043B">
              <w:rPr>
                <w:rFonts w:ascii="Book Antiqua" w:hAnsi="Book Antiqua" w:cs="Arial"/>
                <w:sz w:val="24"/>
                <w:szCs w:val="24"/>
              </w:rPr>
              <w:t xml:space="preserve"> </w:t>
            </w:r>
            <w:r w:rsidR="00FC65A2" w:rsidRPr="008F043B">
              <w:rPr>
                <w:rFonts w:ascii="Book Antiqua" w:hAnsi="Book Antiqua" w:cs="Arial"/>
                <w:sz w:val="24"/>
                <w:szCs w:val="24"/>
              </w:rPr>
              <w:t>failure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PVD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COPD</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61</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(7.3)</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Previous stroke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End stage renal disease</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(0.7)</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ASA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1</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152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2</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857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(67.6)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724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3</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225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(17.8)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4</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T stage</w:t>
            </w:r>
            <w:r w:rsidRPr="008F043B">
              <w:rPr>
                <w:rFonts w:ascii="Book Antiqua" w:hAnsi="Book Antiqua" w:cs="Arial"/>
                <w:sz w:val="24"/>
                <w:szCs w:val="24"/>
                <w:vertAlign w:val="superscript"/>
              </w:rPr>
              <w:t>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Tis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(0.2)</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T1</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(7.9)</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T2</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(14.7)</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T3</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752</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(59.4)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587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(64.5)</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T4a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76</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(8.4)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T4b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133</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(10.5)</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(3.2)</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ypCR</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(0.4)</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vertAlign w:val="superscript"/>
              </w:rPr>
            </w:pPr>
            <w:r w:rsidRPr="008F043B">
              <w:rPr>
                <w:rFonts w:ascii="Book Antiqua" w:hAnsi="Book Antiqua" w:cs="Arial"/>
                <w:sz w:val="24"/>
                <w:szCs w:val="24"/>
              </w:rPr>
              <w:t>N stage</w:t>
            </w:r>
            <w:r w:rsidRPr="008F043B">
              <w:rPr>
                <w:rFonts w:ascii="Book Antiqua" w:hAnsi="Book Antiqua" w:cs="Arial"/>
                <w:sz w:val="24"/>
                <w:szCs w:val="24"/>
                <w:vertAlign w:val="superscript"/>
              </w:rPr>
              <w:t>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N0</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688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(54.3)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577</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(63.4)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148</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(11.7)</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(13.6)</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185</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(14.6)</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109</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(12.0)</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N1c</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(0.1)</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N2a</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99</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(7.8)</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58</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(6.4)</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 N2b</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143</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(11.3)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41</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(4.5)</w:t>
            </w:r>
          </w:p>
        </w:tc>
      </w:tr>
      <w:tr w:rsidR="008F043B" w:rsidRPr="008F043B" w:rsidTr="00855992">
        <w:tc>
          <w:tcPr>
            <w:tcW w:w="2835"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Short term outcomes</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 xml:space="preserve">Anastomotic leak </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16</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(1.3)</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44</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(4.8)</w:t>
            </w:r>
          </w:p>
        </w:tc>
      </w:tr>
      <w:tr w:rsidR="008F043B" w:rsidRPr="008F043B" w:rsidTr="00855992">
        <w:tc>
          <w:tcPr>
            <w:tcW w:w="2835" w:type="dxa"/>
            <w:tcBorders>
              <w:top w:val="nil"/>
              <w:left w:val="nil"/>
              <w:bottom w:val="nil"/>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30-d morbidity</w:t>
            </w:r>
          </w:p>
        </w:tc>
        <w:tc>
          <w:tcPr>
            <w:tcW w:w="771"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297</w:t>
            </w:r>
          </w:p>
        </w:tc>
        <w:tc>
          <w:tcPr>
            <w:tcW w:w="2058"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(23.4)</w:t>
            </w:r>
          </w:p>
        </w:tc>
        <w:tc>
          <w:tcPr>
            <w:tcW w:w="990"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212</w:t>
            </w:r>
          </w:p>
        </w:tc>
        <w:tc>
          <w:tcPr>
            <w:tcW w:w="2362" w:type="dxa"/>
            <w:tcBorders>
              <w:top w:val="nil"/>
              <w:left w:val="nil"/>
              <w:bottom w:val="nil"/>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(23.3)</w:t>
            </w:r>
          </w:p>
        </w:tc>
      </w:tr>
      <w:tr w:rsidR="008F043B" w:rsidRPr="008F043B" w:rsidTr="00855992">
        <w:tc>
          <w:tcPr>
            <w:tcW w:w="2835" w:type="dxa"/>
            <w:tcBorders>
              <w:top w:val="nil"/>
              <w:left w:val="nil"/>
              <w:bottom w:val="single" w:sz="4" w:space="0" w:color="auto"/>
              <w:right w:val="nil"/>
            </w:tcBorders>
            <w:shd w:val="clear" w:color="auto" w:fill="auto"/>
          </w:tcPr>
          <w:p w:rsidR="00FC65A2" w:rsidRPr="008F043B" w:rsidRDefault="008F043B" w:rsidP="008F043B">
            <w:pPr>
              <w:spacing w:after="0" w:line="360" w:lineRule="auto"/>
              <w:contextualSpacing/>
              <w:jc w:val="both"/>
              <w:rPr>
                <w:rFonts w:ascii="Book Antiqua" w:hAnsi="Book Antiqua" w:cs="Arial"/>
                <w:sz w:val="24"/>
                <w:szCs w:val="24"/>
              </w:rPr>
            </w:pPr>
            <w:r>
              <w:rPr>
                <w:rFonts w:ascii="Book Antiqua" w:hAnsi="Book Antiqua" w:cs="Arial"/>
                <w:sz w:val="24"/>
                <w:szCs w:val="24"/>
              </w:rPr>
              <w:t xml:space="preserve"> </w:t>
            </w:r>
            <w:r w:rsidR="00FC65A2" w:rsidRPr="008F043B">
              <w:rPr>
                <w:rFonts w:ascii="Book Antiqua" w:hAnsi="Book Antiqua" w:cs="Arial"/>
                <w:sz w:val="24"/>
                <w:szCs w:val="24"/>
              </w:rPr>
              <w:t>30</w:t>
            </w:r>
            <w:r w:rsidR="000D05D3">
              <w:rPr>
                <w:rFonts w:ascii="Book Antiqua" w:hAnsi="Book Antiqua" w:cs="Arial"/>
                <w:sz w:val="24"/>
                <w:szCs w:val="24"/>
              </w:rPr>
              <w:t>-d</w:t>
            </w:r>
            <w:r w:rsidR="00FC65A2" w:rsidRPr="008F043B">
              <w:rPr>
                <w:rFonts w:ascii="Book Antiqua" w:hAnsi="Book Antiqua" w:cs="Arial"/>
                <w:sz w:val="24"/>
                <w:szCs w:val="24"/>
              </w:rPr>
              <w:t xml:space="preserve"> mortality</w:t>
            </w:r>
          </w:p>
        </w:tc>
        <w:tc>
          <w:tcPr>
            <w:tcW w:w="771"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30</w:t>
            </w:r>
          </w:p>
        </w:tc>
        <w:tc>
          <w:tcPr>
            <w:tcW w:w="2058"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(2.4)</w:t>
            </w:r>
          </w:p>
        </w:tc>
        <w:tc>
          <w:tcPr>
            <w:tcW w:w="990"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1</w:t>
            </w:r>
          </w:p>
        </w:tc>
        <w:tc>
          <w:tcPr>
            <w:tcW w:w="2362" w:type="dxa"/>
            <w:tcBorders>
              <w:top w:val="nil"/>
              <w:left w:val="nil"/>
              <w:bottom w:val="single" w:sz="4" w:space="0" w:color="auto"/>
              <w:right w:val="nil"/>
            </w:tcBorders>
            <w:shd w:val="clear" w:color="auto" w:fill="auto"/>
          </w:tcPr>
          <w:p w:rsidR="00FC65A2" w:rsidRPr="008F043B" w:rsidRDefault="00FC65A2"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rPr>
              <w:t>(0.001)</w:t>
            </w:r>
          </w:p>
        </w:tc>
      </w:tr>
    </w:tbl>
    <w:p w:rsidR="00290733" w:rsidRDefault="00290733" w:rsidP="008F043B">
      <w:pPr>
        <w:spacing w:after="0" w:line="360" w:lineRule="auto"/>
        <w:contextualSpacing/>
        <w:jc w:val="both"/>
        <w:rPr>
          <w:rFonts w:ascii="Book Antiqua" w:hAnsi="Book Antiqua" w:cs="Arial"/>
          <w:sz w:val="24"/>
          <w:szCs w:val="24"/>
        </w:rPr>
      </w:pPr>
    </w:p>
    <w:p w:rsidR="00FC65A2" w:rsidRPr="008F043B" w:rsidRDefault="00290733" w:rsidP="008F043B">
      <w:pPr>
        <w:spacing w:after="0" w:line="360" w:lineRule="auto"/>
        <w:contextualSpacing/>
        <w:jc w:val="both"/>
        <w:rPr>
          <w:rFonts w:ascii="Book Antiqua" w:hAnsi="Book Antiqua" w:cs="Arial"/>
          <w:sz w:val="24"/>
          <w:szCs w:val="24"/>
        </w:rPr>
      </w:pPr>
      <w:r w:rsidRPr="008F043B">
        <w:rPr>
          <w:rFonts w:ascii="Book Antiqua" w:hAnsi="Book Antiqua" w:cs="Arial"/>
          <w:sz w:val="24"/>
          <w:szCs w:val="24"/>
          <w:vertAlign w:val="superscript"/>
        </w:rPr>
        <w:t>a</w:t>
      </w:r>
      <w:r w:rsidRPr="008F043B">
        <w:rPr>
          <w:rFonts w:ascii="Book Antiqua" w:hAnsi="Book Antiqua" w:cs="Arial"/>
          <w:sz w:val="24"/>
          <w:szCs w:val="24"/>
        </w:rPr>
        <w:t>American Joint Committee on Cancer Staging, 7</w:t>
      </w:r>
      <w:r w:rsidRPr="00290733">
        <w:rPr>
          <w:rFonts w:ascii="Book Antiqua" w:hAnsi="Book Antiqua" w:cs="Arial"/>
          <w:sz w:val="24"/>
          <w:szCs w:val="24"/>
          <w:vertAlign w:val="superscript"/>
        </w:rPr>
        <w:t>th</w:t>
      </w:r>
      <w:r w:rsidRPr="008F043B">
        <w:rPr>
          <w:rFonts w:ascii="Book Antiqua" w:hAnsi="Book Antiqua" w:cs="Arial"/>
          <w:sz w:val="24"/>
          <w:szCs w:val="24"/>
        </w:rPr>
        <w:t xml:space="preserve"> edition.</w:t>
      </w:r>
      <w:r w:rsidRPr="00290733">
        <w:rPr>
          <w:rFonts w:ascii="Book Antiqua" w:hAnsi="Book Antiqua" w:cs="Arial"/>
          <w:sz w:val="24"/>
          <w:szCs w:val="24"/>
        </w:rPr>
        <w:t xml:space="preserve"> </w:t>
      </w:r>
      <w:r w:rsidR="00BD5594" w:rsidRPr="008F043B">
        <w:rPr>
          <w:rFonts w:ascii="Book Antiqua" w:hAnsi="Book Antiqua" w:cs="Arial"/>
          <w:sz w:val="24"/>
          <w:szCs w:val="24"/>
        </w:rPr>
        <w:t xml:space="preserve">All values are reported as </w:t>
      </w:r>
      <w:r w:rsidR="00BD5594" w:rsidRPr="00290733">
        <w:rPr>
          <w:rFonts w:ascii="Book Antiqua" w:hAnsi="Book Antiqua" w:cs="Arial"/>
          <w:i/>
          <w:sz w:val="24"/>
          <w:szCs w:val="24"/>
        </w:rPr>
        <w:t>n</w:t>
      </w:r>
      <w:r w:rsidR="00BD5594" w:rsidRPr="008F043B">
        <w:rPr>
          <w:rFonts w:ascii="Book Antiqua" w:hAnsi="Book Antiqua" w:cs="Arial"/>
          <w:sz w:val="24"/>
          <w:szCs w:val="24"/>
        </w:rPr>
        <w:t xml:space="preserve"> (%) unless otherwise stated.</w:t>
      </w:r>
      <w:r w:rsidR="00BD5594">
        <w:rPr>
          <w:rFonts w:ascii="Book Antiqua" w:hAnsi="Book Antiqua" w:cs="Arial" w:hint="eastAsia"/>
          <w:sz w:val="24"/>
          <w:szCs w:val="24"/>
          <w:lang w:eastAsia="zh-CN"/>
        </w:rPr>
        <w:t xml:space="preserve"> </w:t>
      </w:r>
      <w:r w:rsidRPr="00290733">
        <w:rPr>
          <w:rFonts w:ascii="Book Antiqua" w:hAnsi="Book Antiqua" w:cs="Arial"/>
          <w:sz w:val="24"/>
          <w:szCs w:val="24"/>
        </w:rPr>
        <w:t>KNUCH:</w:t>
      </w:r>
      <w:r w:rsidRPr="00290733">
        <w:rPr>
          <w:rFonts w:ascii="Book Antiqua" w:hAnsi="Book Antiqua" w:cs="Arial" w:hint="eastAsia"/>
          <w:sz w:val="24"/>
          <w:szCs w:val="24"/>
          <w:lang w:eastAsia="zh-CN"/>
        </w:rPr>
        <w:t xml:space="preserve"> </w:t>
      </w:r>
      <w:r w:rsidRPr="00290733">
        <w:rPr>
          <w:rFonts w:ascii="Book Antiqua" w:hAnsi="Book Antiqua" w:cs="Arial"/>
          <w:sz w:val="24"/>
          <w:szCs w:val="24"/>
        </w:rPr>
        <w:t>Kyungpook National University Chilgok Hospital;</w:t>
      </w:r>
      <w:r w:rsidRPr="00290733">
        <w:rPr>
          <w:rFonts w:ascii="Book Antiqua" w:hAnsi="Book Antiqua" w:cs="Arial" w:hint="eastAsia"/>
          <w:sz w:val="24"/>
          <w:szCs w:val="24"/>
          <w:lang w:eastAsia="zh-CN"/>
        </w:rPr>
        <w:t xml:space="preserve"> </w:t>
      </w:r>
      <w:r w:rsidRPr="00290733">
        <w:rPr>
          <w:rFonts w:ascii="Book Antiqua" w:hAnsi="Book Antiqua" w:cs="Arial"/>
          <w:sz w:val="24"/>
          <w:szCs w:val="24"/>
        </w:rPr>
        <w:t>SGH: Singapore General Hospital;</w:t>
      </w:r>
      <w:r>
        <w:rPr>
          <w:rFonts w:ascii="Book Antiqua" w:hAnsi="Book Antiqua" w:cs="Arial"/>
          <w:sz w:val="24"/>
          <w:szCs w:val="24"/>
        </w:rPr>
        <w:t xml:space="preserve"> </w:t>
      </w:r>
      <w:r w:rsidR="00FC65A2" w:rsidRPr="008F043B">
        <w:rPr>
          <w:rFonts w:ascii="Book Antiqua" w:hAnsi="Book Antiqua" w:cs="Arial"/>
          <w:sz w:val="24"/>
          <w:szCs w:val="24"/>
        </w:rPr>
        <w:t>WBC</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White </w:t>
      </w:r>
      <w:r w:rsidR="00FC65A2" w:rsidRPr="008F043B">
        <w:rPr>
          <w:rFonts w:ascii="Book Antiqua" w:hAnsi="Book Antiqua" w:cs="Arial"/>
          <w:sz w:val="24"/>
          <w:szCs w:val="24"/>
        </w:rPr>
        <w:t>blood cell; CEA</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Carcinoembryonic </w:t>
      </w:r>
      <w:r w:rsidR="00FC65A2" w:rsidRPr="008F043B">
        <w:rPr>
          <w:rFonts w:ascii="Book Antiqua" w:hAnsi="Book Antiqua" w:cs="Arial"/>
          <w:sz w:val="24"/>
          <w:szCs w:val="24"/>
        </w:rPr>
        <w:t>antigen; PVD</w:t>
      </w:r>
      <w:r>
        <w:rPr>
          <w:rFonts w:ascii="Book Antiqua" w:hAnsi="Book Antiqua" w:cs="Arial"/>
          <w:sz w:val="24"/>
          <w:szCs w:val="24"/>
        </w:rPr>
        <w:t xml:space="preserve">: </w:t>
      </w:r>
      <w:r w:rsidRPr="008F043B">
        <w:rPr>
          <w:rFonts w:ascii="Book Antiqua" w:hAnsi="Book Antiqua" w:cs="Arial"/>
          <w:sz w:val="24"/>
          <w:szCs w:val="24"/>
        </w:rPr>
        <w:t xml:space="preserve">Peripheral </w:t>
      </w:r>
      <w:r w:rsidR="00FC65A2" w:rsidRPr="008F043B">
        <w:rPr>
          <w:rFonts w:ascii="Book Antiqua" w:hAnsi="Book Antiqua" w:cs="Arial"/>
          <w:sz w:val="24"/>
          <w:szCs w:val="24"/>
        </w:rPr>
        <w:t>vascular disease; COPD</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Chronic </w:t>
      </w:r>
      <w:r w:rsidR="00FC65A2" w:rsidRPr="008F043B">
        <w:rPr>
          <w:rFonts w:ascii="Book Antiqua" w:hAnsi="Book Antiqua" w:cs="Arial"/>
          <w:sz w:val="24"/>
          <w:szCs w:val="24"/>
        </w:rPr>
        <w:t>obstructive pulmonary disease; ASA</w:t>
      </w:r>
      <w:r>
        <w:rPr>
          <w:rFonts w:ascii="Book Antiqua" w:hAnsi="Book Antiqua" w:cs="Arial"/>
          <w:sz w:val="24"/>
          <w:szCs w:val="24"/>
        </w:rPr>
        <w:t>:</w:t>
      </w:r>
      <w:r w:rsidR="00FC65A2" w:rsidRPr="008F043B">
        <w:rPr>
          <w:rFonts w:ascii="Book Antiqua" w:hAnsi="Book Antiqua" w:cs="Arial"/>
          <w:sz w:val="24"/>
          <w:szCs w:val="24"/>
        </w:rPr>
        <w:t xml:space="preserve"> American Society of Anesthesiologists; ypCR</w:t>
      </w:r>
      <w:r>
        <w:rPr>
          <w:rFonts w:ascii="Book Antiqua" w:hAnsi="Book Antiqua" w:cs="Arial"/>
          <w:sz w:val="24"/>
          <w:szCs w:val="24"/>
        </w:rPr>
        <w:t>:</w:t>
      </w:r>
      <w:r w:rsidR="00FC65A2" w:rsidRPr="008F043B">
        <w:rPr>
          <w:rFonts w:ascii="Book Antiqua" w:hAnsi="Book Antiqua" w:cs="Arial"/>
          <w:sz w:val="24"/>
          <w:szCs w:val="24"/>
        </w:rPr>
        <w:t xml:space="preserve"> </w:t>
      </w:r>
      <w:r w:rsidRPr="008F043B">
        <w:rPr>
          <w:rFonts w:ascii="Book Antiqua" w:hAnsi="Book Antiqua" w:cs="Arial"/>
          <w:sz w:val="24"/>
          <w:szCs w:val="24"/>
        </w:rPr>
        <w:t xml:space="preserve">Pathological </w:t>
      </w:r>
      <w:r w:rsidR="00FC65A2" w:rsidRPr="008F043B">
        <w:rPr>
          <w:rFonts w:ascii="Book Antiqua" w:hAnsi="Book Antiqua" w:cs="Arial"/>
          <w:sz w:val="24"/>
          <w:szCs w:val="24"/>
        </w:rPr>
        <w:t xml:space="preserve">complete response following neoadjuvant therapy. </w:t>
      </w:r>
    </w:p>
    <w:p w:rsidR="0097243F" w:rsidRPr="008F043B" w:rsidRDefault="0097243F" w:rsidP="008F043B">
      <w:pPr>
        <w:spacing w:after="0" w:line="360" w:lineRule="auto"/>
        <w:contextualSpacing/>
        <w:jc w:val="both"/>
        <w:rPr>
          <w:rFonts w:ascii="Book Antiqua" w:hAnsi="Book Antiqua" w:cs="Arial"/>
          <w:sz w:val="24"/>
          <w:szCs w:val="24"/>
        </w:rPr>
      </w:pPr>
    </w:p>
    <w:sectPr w:rsidR="0097243F" w:rsidRPr="008F043B">
      <w:footerReference w:type="default" r:id="rId17"/>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9A9" w:rsidRDefault="00EB39A9" w:rsidP="00BF361D">
      <w:pPr>
        <w:spacing w:after="0" w:line="240" w:lineRule="auto"/>
      </w:pPr>
      <w:r>
        <w:separator/>
      </w:r>
    </w:p>
  </w:endnote>
  <w:endnote w:type="continuationSeparator" w:id="0">
    <w:p w:rsidR="00EB39A9" w:rsidRDefault="00EB39A9" w:rsidP="00BF3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20002A87" w:usb1="80000000" w:usb2="00000008" w:usb3="00000000" w:csb0="000001FF" w:csb1="00000000"/>
  </w:font>
  <w:font w:name="Liberation Sans">
    <w:altName w:val="Arial Unicode MS"/>
    <w:charset w:val="86"/>
    <w:family w:val="swiss"/>
    <w:pitch w:val="variable"/>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042405"/>
      <w:docPartObj>
        <w:docPartGallery w:val="Page Numbers (Bottom of Page)"/>
        <w:docPartUnique/>
      </w:docPartObj>
    </w:sdtPr>
    <w:sdtEndPr>
      <w:rPr>
        <w:noProof/>
      </w:rPr>
    </w:sdtEndPr>
    <w:sdtContent>
      <w:p w:rsidR="00276B8F" w:rsidRDefault="00276B8F">
        <w:pPr>
          <w:pStyle w:val="af"/>
          <w:jc w:val="center"/>
        </w:pPr>
        <w:r>
          <w:fldChar w:fldCharType="begin"/>
        </w:r>
        <w:r>
          <w:instrText xml:space="preserve"> PAGE   \* MERGEFORMAT </w:instrText>
        </w:r>
        <w:r>
          <w:fldChar w:fldCharType="separate"/>
        </w:r>
        <w:r w:rsidR="00EB39A9">
          <w:rPr>
            <w:noProof/>
          </w:rPr>
          <w:t>1</w:t>
        </w:r>
        <w:r>
          <w:rPr>
            <w:noProof/>
          </w:rPr>
          <w:fldChar w:fldCharType="end"/>
        </w:r>
      </w:p>
    </w:sdtContent>
  </w:sdt>
  <w:p w:rsidR="00276B8F" w:rsidRDefault="00276B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9A9" w:rsidRDefault="00EB39A9" w:rsidP="00BF361D">
      <w:pPr>
        <w:spacing w:after="0" w:line="240" w:lineRule="auto"/>
      </w:pPr>
      <w:r>
        <w:separator/>
      </w:r>
    </w:p>
  </w:footnote>
  <w:footnote w:type="continuationSeparator" w:id="0">
    <w:p w:rsidR="00EB39A9" w:rsidRDefault="00EB39A9" w:rsidP="00BF3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7B1C"/>
    <w:multiLevelType w:val="multilevel"/>
    <w:tmpl w:val="4EBE67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CF56608"/>
    <w:multiLevelType w:val="multilevel"/>
    <w:tmpl w:val="08EEE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71"/>
    <w:rsid w:val="000018D6"/>
    <w:rsid w:val="00014DD9"/>
    <w:rsid w:val="00022684"/>
    <w:rsid w:val="00066002"/>
    <w:rsid w:val="00081F51"/>
    <w:rsid w:val="00091E75"/>
    <w:rsid w:val="000931A7"/>
    <w:rsid w:val="000941D9"/>
    <w:rsid w:val="000B0139"/>
    <w:rsid w:val="000D05D3"/>
    <w:rsid w:val="000D4DF0"/>
    <w:rsid w:val="000D539C"/>
    <w:rsid w:val="000E5003"/>
    <w:rsid w:val="000E7395"/>
    <w:rsid w:val="000F3277"/>
    <w:rsid w:val="000F32D2"/>
    <w:rsid w:val="000F4798"/>
    <w:rsid w:val="000F5010"/>
    <w:rsid w:val="0010278B"/>
    <w:rsid w:val="001027ED"/>
    <w:rsid w:val="00146834"/>
    <w:rsid w:val="00146F4C"/>
    <w:rsid w:val="00153AB9"/>
    <w:rsid w:val="00163897"/>
    <w:rsid w:val="001704CD"/>
    <w:rsid w:val="00176B5B"/>
    <w:rsid w:val="001A1D2F"/>
    <w:rsid w:val="001A4863"/>
    <w:rsid w:val="001B525C"/>
    <w:rsid w:val="001D2971"/>
    <w:rsid w:val="001F096D"/>
    <w:rsid w:val="001F135E"/>
    <w:rsid w:val="001F7ED5"/>
    <w:rsid w:val="002109F1"/>
    <w:rsid w:val="002159A6"/>
    <w:rsid w:val="0022274E"/>
    <w:rsid w:val="0022435C"/>
    <w:rsid w:val="00240223"/>
    <w:rsid w:val="002464D3"/>
    <w:rsid w:val="00251F39"/>
    <w:rsid w:val="002556E1"/>
    <w:rsid w:val="00276B8F"/>
    <w:rsid w:val="00280362"/>
    <w:rsid w:val="00290733"/>
    <w:rsid w:val="00291395"/>
    <w:rsid w:val="002A6D5F"/>
    <w:rsid w:val="002B59A8"/>
    <w:rsid w:val="002C3796"/>
    <w:rsid w:val="002C6988"/>
    <w:rsid w:val="002C7C35"/>
    <w:rsid w:val="002F2341"/>
    <w:rsid w:val="00310B6B"/>
    <w:rsid w:val="003156E6"/>
    <w:rsid w:val="00315E79"/>
    <w:rsid w:val="0032403C"/>
    <w:rsid w:val="00324423"/>
    <w:rsid w:val="003550E3"/>
    <w:rsid w:val="00373968"/>
    <w:rsid w:val="00374DBA"/>
    <w:rsid w:val="003A1698"/>
    <w:rsid w:val="003A361D"/>
    <w:rsid w:val="003A41BB"/>
    <w:rsid w:val="003A5F74"/>
    <w:rsid w:val="003A7680"/>
    <w:rsid w:val="003B0778"/>
    <w:rsid w:val="003B6787"/>
    <w:rsid w:val="003C03BD"/>
    <w:rsid w:val="003D2102"/>
    <w:rsid w:val="003E0D28"/>
    <w:rsid w:val="003E2750"/>
    <w:rsid w:val="003E6FC4"/>
    <w:rsid w:val="003F3680"/>
    <w:rsid w:val="003F6D3C"/>
    <w:rsid w:val="003F71F8"/>
    <w:rsid w:val="00401E57"/>
    <w:rsid w:val="004022D7"/>
    <w:rsid w:val="00417B2F"/>
    <w:rsid w:val="00445D3A"/>
    <w:rsid w:val="00457962"/>
    <w:rsid w:val="00471D4B"/>
    <w:rsid w:val="0047391A"/>
    <w:rsid w:val="00473C71"/>
    <w:rsid w:val="0048531E"/>
    <w:rsid w:val="0049196A"/>
    <w:rsid w:val="00492D38"/>
    <w:rsid w:val="004B0039"/>
    <w:rsid w:val="004C6B41"/>
    <w:rsid w:val="004D7386"/>
    <w:rsid w:val="005060AE"/>
    <w:rsid w:val="00506322"/>
    <w:rsid w:val="0050777C"/>
    <w:rsid w:val="00520CE3"/>
    <w:rsid w:val="005276E3"/>
    <w:rsid w:val="00530D26"/>
    <w:rsid w:val="005356E0"/>
    <w:rsid w:val="005462DA"/>
    <w:rsid w:val="00553B1A"/>
    <w:rsid w:val="005662D0"/>
    <w:rsid w:val="00572866"/>
    <w:rsid w:val="005736E1"/>
    <w:rsid w:val="005742EB"/>
    <w:rsid w:val="005A01B3"/>
    <w:rsid w:val="005B4C4B"/>
    <w:rsid w:val="005C1A59"/>
    <w:rsid w:val="005C5B71"/>
    <w:rsid w:val="005F4FDE"/>
    <w:rsid w:val="005F7C74"/>
    <w:rsid w:val="00600B84"/>
    <w:rsid w:val="00626F3F"/>
    <w:rsid w:val="006429C7"/>
    <w:rsid w:val="006523C3"/>
    <w:rsid w:val="00654B01"/>
    <w:rsid w:val="00680E51"/>
    <w:rsid w:val="006909BD"/>
    <w:rsid w:val="00696CE3"/>
    <w:rsid w:val="006A68CC"/>
    <w:rsid w:val="006B272F"/>
    <w:rsid w:val="006C1ADA"/>
    <w:rsid w:val="006E5E46"/>
    <w:rsid w:val="007027C2"/>
    <w:rsid w:val="0071088C"/>
    <w:rsid w:val="00714628"/>
    <w:rsid w:val="00714E6A"/>
    <w:rsid w:val="007222DB"/>
    <w:rsid w:val="0073710F"/>
    <w:rsid w:val="00741E9E"/>
    <w:rsid w:val="007548D9"/>
    <w:rsid w:val="0077717C"/>
    <w:rsid w:val="0078540E"/>
    <w:rsid w:val="00785E88"/>
    <w:rsid w:val="007B2516"/>
    <w:rsid w:val="007B7347"/>
    <w:rsid w:val="007D49D4"/>
    <w:rsid w:val="007D7146"/>
    <w:rsid w:val="007D73E2"/>
    <w:rsid w:val="00803B0B"/>
    <w:rsid w:val="00810415"/>
    <w:rsid w:val="00832D43"/>
    <w:rsid w:val="0084555E"/>
    <w:rsid w:val="00855992"/>
    <w:rsid w:val="008572BD"/>
    <w:rsid w:val="008732E4"/>
    <w:rsid w:val="00886C79"/>
    <w:rsid w:val="008B2FF2"/>
    <w:rsid w:val="008B3DB1"/>
    <w:rsid w:val="008B6C05"/>
    <w:rsid w:val="008C5B69"/>
    <w:rsid w:val="008D0608"/>
    <w:rsid w:val="008D74A2"/>
    <w:rsid w:val="008F043B"/>
    <w:rsid w:val="008F35D6"/>
    <w:rsid w:val="008F7CFF"/>
    <w:rsid w:val="0091568F"/>
    <w:rsid w:val="00915E9A"/>
    <w:rsid w:val="009250F7"/>
    <w:rsid w:val="00935A96"/>
    <w:rsid w:val="009455D9"/>
    <w:rsid w:val="00961F54"/>
    <w:rsid w:val="0097243F"/>
    <w:rsid w:val="0098510C"/>
    <w:rsid w:val="00990E58"/>
    <w:rsid w:val="009A129F"/>
    <w:rsid w:val="009A611B"/>
    <w:rsid w:val="009C3A9A"/>
    <w:rsid w:val="009C435F"/>
    <w:rsid w:val="009D6DA8"/>
    <w:rsid w:val="009E01D1"/>
    <w:rsid w:val="009F2BAF"/>
    <w:rsid w:val="009F446D"/>
    <w:rsid w:val="00A01EA0"/>
    <w:rsid w:val="00A03676"/>
    <w:rsid w:val="00A24093"/>
    <w:rsid w:val="00A34B6F"/>
    <w:rsid w:val="00A371D1"/>
    <w:rsid w:val="00A4077E"/>
    <w:rsid w:val="00A418A2"/>
    <w:rsid w:val="00A46FB6"/>
    <w:rsid w:val="00A66BC4"/>
    <w:rsid w:val="00A7518D"/>
    <w:rsid w:val="00A76257"/>
    <w:rsid w:val="00A814FB"/>
    <w:rsid w:val="00A86664"/>
    <w:rsid w:val="00A9013C"/>
    <w:rsid w:val="00A90143"/>
    <w:rsid w:val="00AA1B91"/>
    <w:rsid w:val="00AA44AC"/>
    <w:rsid w:val="00AB3C3C"/>
    <w:rsid w:val="00AB6071"/>
    <w:rsid w:val="00AB62F6"/>
    <w:rsid w:val="00AC38AE"/>
    <w:rsid w:val="00AD0035"/>
    <w:rsid w:val="00AE2DDF"/>
    <w:rsid w:val="00AE5B81"/>
    <w:rsid w:val="00AF2E81"/>
    <w:rsid w:val="00AF5FF5"/>
    <w:rsid w:val="00AF76B9"/>
    <w:rsid w:val="00B060A7"/>
    <w:rsid w:val="00B20507"/>
    <w:rsid w:val="00B21404"/>
    <w:rsid w:val="00B2272C"/>
    <w:rsid w:val="00B23B2E"/>
    <w:rsid w:val="00B263F5"/>
    <w:rsid w:val="00B600BD"/>
    <w:rsid w:val="00B64188"/>
    <w:rsid w:val="00B8546F"/>
    <w:rsid w:val="00B9074B"/>
    <w:rsid w:val="00B94B28"/>
    <w:rsid w:val="00B95187"/>
    <w:rsid w:val="00BB2A59"/>
    <w:rsid w:val="00BC2993"/>
    <w:rsid w:val="00BC4598"/>
    <w:rsid w:val="00BD0A7E"/>
    <w:rsid w:val="00BD31BC"/>
    <w:rsid w:val="00BD4C5C"/>
    <w:rsid w:val="00BD5594"/>
    <w:rsid w:val="00BF2F24"/>
    <w:rsid w:val="00BF361D"/>
    <w:rsid w:val="00BF3EB3"/>
    <w:rsid w:val="00C0200B"/>
    <w:rsid w:val="00C04D71"/>
    <w:rsid w:val="00C21292"/>
    <w:rsid w:val="00C217A8"/>
    <w:rsid w:val="00C226BF"/>
    <w:rsid w:val="00C408AB"/>
    <w:rsid w:val="00C447DA"/>
    <w:rsid w:val="00C54571"/>
    <w:rsid w:val="00C63669"/>
    <w:rsid w:val="00C749D0"/>
    <w:rsid w:val="00C803AE"/>
    <w:rsid w:val="00C82867"/>
    <w:rsid w:val="00C922B8"/>
    <w:rsid w:val="00CA1E96"/>
    <w:rsid w:val="00CA68B8"/>
    <w:rsid w:val="00CD4885"/>
    <w:rsid w:val="00D031D8"/>
    <w:rsid w:val="00D05AAD"/>
    <w:rsid w:val="00D11301"/>
    <w:rsid w:val="00D17460"/>
    <w:rsid w:val="00D2125B"/>
    <w:rsid w:val="00D43203"/>
    <w:rsid w:val="00D43821"/>
    <w:rsid w:val="00D4386F"/>
    <w:rsid w:val="00D5218A"/>
    <w:rsid w:val="00D52742"/>
    <w:rsid w:val="00D76959"/>
    <w:rsid w:val="00DA43FA"/>
    <w:rsid w:val="00DB12ED"/>
    <w:rsid w:val="00DD5E8F"/>
    <w:rsid w:val="00DD6615"/>
    <w:rsid w:val="00E07856"/>
    <w:rsid w:val="00E23725"/>
    <w:rsid w:val="00E278F7"/>
    <w:rsid w:val="00E279CE"/>
    <w:rsid w:val="00E3272C"/>
    <w:rsid w:val="00E36B7A"/>
    <w:rsid w:val="00E45678"/>
    <w:rsid w:val="00E60CC7"/>
    <w:rsid w:val="00E72AF8"/>
    <w:rsid w:val="00E755FF"/>
    <w:rsid w:val="00E84AB9"/>
    <w:rsid w:val="00E859B8"/>
    <w:rsid w:val="00E96A5D"/>
    <w:rsid w:val="00EB39A9"/>
    <w:rsid w:val="00EC0BAD"/>
    <w:rsid w:val="00ED1BB7"/>
    <w:rsid w:val="00EE4A0D"/>
    <w:rsid w:val="00F11CF6"/>
    <w:rsid w:val="00F762F9"/>
    <w:rsid w:val="00F8462F"/>
    <w:rsid w:val="00F85F4A"/>
    <w:rsid w:val="00F97335"/>
    <w:rsid w:val="00FA1506"/>
    <w:rsid w:val="00FA318C"/>
    <w:rsid w:val="00FB1748"/>
    <w:rsid w:val="00FC60F7"/>
    <w:rsid w:val="00FC65A2"/>
    <w:rsid w:val="00FD61EC"/>
    <w:rsid w:val="00FD7F30"/>
    <w:rsid w:val="00FF0047"/>
    <w:rsid w:val="00FF38B2"/>
    <w:rsid w:val="00FF69F8"/>
  </w:rsids>
  <m:mathPr>
    <m:mathFont m:val="Cambria Math"/>
    <m:brkBin m:val="before"/>
    <m:brkBinSub m:val="--"/>
    <m:smallFrac m:val="0"/>
    <m:dispDef/>
    <m:lMargin m:val="0"/>
    <m:rMargin m:val="0"/>
    <m:defJc m:val="centerGroup"/>
    <m:wrapIndent m:val="1440"/>
    <m:intLim m:val="subSup"/>
    <m:naryLim m:val="undOvr"/>
  </m:mathPr>
  <w:themeFontLang w:val="en-SG"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1C"/>
    <w:pPr>
      <w:spacing w:after="160" w:line="259" w:lineRule="auto"/>
    </w:pPr>
  </w:style>
  <w:style w:type="paragraph" w:styleId="3">
    <w:name w:val="heading 3"/>
    <w:basedOn w:val="a"/>
    <w:link w:val="3Char"/>
    <w:uiPriority w:val="9"/>
    <w:qFormat/>
    <w:rsid w:val="003E2750"/>
    <w:pPr>
      <w:spacing w:before="100" w:beforeAutospacing="1" w:after="100" w:afterAutospacing="1" w:line="240" w:lineRule="auto"/>
      <w:outlineLvl w:val="2"/>
    </w:pPr>
    <w:rPr>
      <w:rFonts w:ascii="宋体" w:eastAsia="宋体" w:hAnsi="宋体" w:cs="宋体"/>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441FBF"/>
    <w:rPr>
      <w:color w:val="0563C1" w:themeColor="hyperlink"/>
      <w:u w:val="single"/>
    </w:rPr>
  </w:style>
  <w:style w:type="character" w:customStyle="1" w:styleId="Mention1">
    <w:name w:val="Mention1"/>
    <w:basedOn w:val="a0"/>
    <w:uiPriority w:val="99"/>
    <w:semiHidden/>
    <w:unhideWhenUsed/>
    <w:qFormat/>
    <w:rsid w:val="00441FBF"/>
    <w:rPr>
      <w:color w:val="2B579A"/>
      <w:shd w:val="clear" w:color="auto" w:fill="E6E6E6"/>
    </w:rPr>
  </w:style>
  <w:style w:type="character" w:customStyle="1" w:styleId="Char">
    <w:name w:val="批注文字 Char"/>
    <w:basedOn w:val="a0"/>
    <w:link w:val="a3"/>
    <w:uiPriority w:val="99"/>
    <w:qFormat/>
    <w:rsid w:val="009B4304"/>
    <w:rPr>
      <w:sz w:val="20"/>
      <w:szCs w:val="20"/>
    </w:rPr>
  </w:style>
  <w:style w:type="character" w:styleId="a4">
    <w:name w:val="annotation reference"/>
    <w:basedOn w:val="a0"/>
    <w:uiPriority w:val="99"/>
    <w:semiHidden/>
    <w:unhideWhenUsed/>
    <w:qFormat/>
    <w:rsid w:val="009B4304"/>
    <w:rPr>
      <w:sz w:val="18"/>
      <w:szCs w:val="18"/>
    </w:rPr>
  </w:style>
  <w:style w:type="character" w:customStyle="1" w:styleId="Char0">
    <w:name w:val="批注框文本 Char"/>
    <w:basedOn w:val="a0"/>
    <w:link w:val="a5"/>
    <w:uiPriority w:val="99"/>
    <w:semiHidden/>
    <w:qFormat/>
    <w:rsid w:val="009B4304"/>
    <w:rPr>
      <w:rFonts w:ascii="Segoe UI" w:hAnsi="Segoe UI" w:cs="Segoe UI"/>
      <w:sz w:val="18"/>
      <w:szCs w:val="18"/>
    </w:rPr>
  </w:style>
  <w:style w:type="character" w:customStyle="1" w:styleId="Char1">
    <w:name w:val="批注主题 Char"/>
    <w:basedOn w:val="Char"/>
    <w:link w:val="a6"/>
    <w:uiPriority w:val="99"/>
    <w:semiHidden/>
    <w:qFormat/>
    <w:rsid w:val="00124028"/>
    <w:rPr>
      <w:b/>
      <w:bCs/>
      <w:sz w:val="20"/>
      <w:szCs w:val="20"/>
    </w:rPr>
  </w:style>
  <w:style w:type="character" w:customStyle="1" w:styleId="UnresolvedMention1">
    <w:name w:val="Unresolved Mention1"/>
    <w:basedOn w:val="a0"/>
    <w:uiPriority w:val="99"/>
    <w:qFormat/>
    <w:rsid w:val="0056617A"/>
    <w:rPr>
      <w:color w:val="808080"/>
      <w:shd w:val="clear" w:color="auto" w:fill="E6E6E6"/>
    </w:rPr>
  </w:style>
  <w:style w:type="character" w:styleId="a7">
    <w:name w:val="FollowedHyperlink"/>
    <w:basedOn w:val="a0"/>
    <w:uiPriority w:val="99"/>
    <w:semiHidden/>
    <w:unhideWhenUsed/>
    <w:qFormat/>
    <w:rsid w:val="009A42D3"/>
    <w:rPr>
      <w:color w:val="954F72" w:themeColor="followedHyperlink"/>
      <w:u w:val="single"/>
    </w:rPr>
  </w:style>
  <w:style w:type="character" w:customStyle="1" w:styleId="unicode">
    <w:name w:val="unicode"/>
    <w:basedOn w:val="a0"/>
    <w:qFormat/>
    <w:rsid w:val="00A034EC"/>
  </w:style>
  <w:style w:type="character" w:customStyle="1" w:styleId="UnresolvedMention2">
    <w:name w:val="Unresolved Mention2"/>
    <w:basedOn w:val="a0"/>
    <w:uiPriority w:val="99"/>
    <w:qFormat/>
    <w:rsid w:val="00EC0E40"/>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paragraph" w:customStyle="1" w:styleId="Heading">
    <w:name w:val="Heading"/>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b">
    <w:name w:val="List Paragraph"/>
    <w:basedOn w:val="a"/>
    <w:uiPriority w:val="34"/>
    <w:qFormat/>
    <w:rsid w:val="00441FBF"/>
    <w:pPr>
      <w:ind w:left="720"/>
      <w:contextualSpacing/>
    </w:pPr>
  </w:style>
  <w:style w:type="paragraph" w:customStyle="1" w:styleId="DecimalAligned">
    <w:name w:val="Decimal Aligned"/>
    <w:basedOn w:val="a"/>
    <w:uiPriority w:val="40"/>
    <w:qFormat/>
    <w:rsid w:val="00DF4E5B"/>
    <w:pPr>
      <w:tabs>
        <w:tab w:val="decimal" w:pos="360"/>
      </w:tabs>
      <w:spacing w:after="200" w:line="276" w:lineRule="auto"/>
    </w:pPr>
    <w:rPr>
      <w:lang w:val="en-US" w:eastAsia="en-SG"/>
    </w:rPr>
  </w:style>
  <w:style w:type="paragraph" w:styleId="a3">
    <w:name w:val="annotation text"/>
    <w:basedOn w:val="a"/>
    <w:link w:val="Char"/>
    <w:uiPriority w:val="99"/>
    <w:unhideWhenUsed/>
    <w:qFormat/>
    <w:rsid w:val="009B4304"/>
    <w:pPr>
      <w:spacing w:line="240" w:lineRule="auto"/>
    </w:pPr>
    <w:rPr>
      <w:sz w:val="20"/>
      <w:szCs w:val="20"/>
    </w:rPr>
  </w:style>
  <w:style w:type="paragraph" w:styleId="a5">
    <w:name w:val="Balloon Text"/>
    <w:basedOn w:val="a"/>
    <w:link w:val="Char0"/>
    <w:uiPriority w:val="99"/>
    <w:semiHidden/>
    <w:unhideWhenUsed/>
    <w:qFormat/>
    <w:rsid w:val="009B4304"/>
    <w:pPr>
      <w:spacing w:after="0" w:line="240" w:lineRule="auto"/>
    </w:pPr>
    <w:rPr>
      <w:rFonts w:ascii="Segoe UI" w:hAnsi="Segoe UI" w:cs="Segoe UI"/>
      <w:sz w:val="18"/>
      <w:szCs w:val="18"/>
    </w:rPr>
  </w:style>
  <w:style w:type="paragraph" w:styleId="a6">
    <w:name w:val="annotation subject"/>
    <w:basedOn w:val="a3"/>
    <w:link w:val="Char1"/>
    <w:uiPriority w:val="99"/>
    <w:semiHidden/>
    <w:unhideWhenUsed/>
    <w:qFormat/>
    <w:rsid w:val="00124028"/>
    <w:rPr>
      <w:b/>
      <w:bCs/>
    </w:rPr>
  </w:style>
  <w:style w:type="paragraph" w:customStyle="1" w:styleId="EndNoteBibliographyTitle">
    <w:name w:val="EndNote Bibliography Title"/>
    <w:basedOn w:val="a"/>
    <w:qFormat/>
    <w:rsid w:val="00A2444C"/>
    <w:pPr>
      <w:spacing w:after="0"/>
      <w:jc w:val="center"/>
    </w:pPr>
    <w:rPr>
      <w:rFonts w:ascii="Calibri" w:hAnsi="Calibri"/>
      <w:lang w:val="en-US"/>
    </w:rPr>
  </w:style>
  <w:style w:type="paragraph" w:customStyle="1" w:styleId="EndNoteBibliography">
    <w:name w:val="EndNote Bibliography"/>
    <w:basedOn w:val="a"/>
    <w:qFormat/>
    <w:rsid w:val="00A2444C"/>
    <w:pPr>
      <w:spacing w:line="240" w:lineRule="auto"/>
    </w:pPr>
    <w:rPr>
      <w:rFonts w:ascii="Calibri" w:hAnsi="Calibri"/>
      <w:lang w:val="en-US"/>
    </w:rPr>
  </w:style>
  <w:style w:type="table" w:styleId="2-5">
    <w:name w:val="Medium Shading 2 Accent 5"/>
    <w:basedOn w:val="a1"/>
    <w:uiPriority w:val="64"/>
    <w:rsid w:val="00DF4E5B"/>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1"/>
    <w:uiPriority w:val="64"/>
    <w:rsid w:val="00AC3479"/>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a1"/>
    <w:uiPriority w:val="42"/>
    <w:rsid w:val="00DD12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ac">
    <w:name w:val="Table Grid"/>
    <w:basedOn w:val="a1"/>
    <w:uiPriority w:val="39"/>
    <w:rsid w:val="0045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A4863"/>
    <w:rPr>
      <w:color w:val="0563C1" w:themeColor="hyperlink"/>
      <w:u w:val="single"/>
    </w:rPr>
  </w:style>
  <w:style w:type="character" w:customStyle="1" w:styleId="UnresolvedMention3">
    <w:name w:val="Unresolved Mention3"/>
    <w:basedOn w:val="a0"/>
    <w:uiPriority w:val="99"/>
    <w:semiHidden/>
    <w:unhideWhenUsed/>
    <w:rsid w:val="001A4863"/>
    <w:rPr>
      <w:color w:val="605E5C"/>
      <w:shd w:val="clear" w:color="auto" w:fill="E1DFDD"/>
    </w:rPr>
  </w:style>
  <w:style w:type="character" w:customStyle="1" w:styleId="UnresolvedMention4">
    <w:name w:val="Unresolved Mention4"/>
    <w:basedOn w:val="a0"/>
    <w:uiPriority w:val="99"/>
    <w:semiHidden/>
    <w:unhideWhenUsed/>
    <w:rsid w:val="00FF69F8"/>
    <w:rPr>
      <w:color w:val="605E5C"/>
      <w:shd w:val="clear" w:color="auto" w:fill="E1DFDD"/>
    </w:rPr>
  </w:style>
  <w:style w:type="table" w:customStyle="1" w:styleId="MediumShading2-Accent52">
    <w:name w:val="Medium Shading 2 - Accent 52"/>
    <w:basedOn w:val="a1"/>
    <w:next w:val="2-5"/>
    <w:uiPriority w:val="64"/>
    <w:rsid w:val="00680E51"/>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header"/>
    <w:basedOn w:val="a"/>
    <w:link w:val="Char2"/>
    <w:uiPriority w:val="99"/>
    <w:unhideWhenUsed/>
    <w:rsid w:val="00BF361D"/>
    <w:pPr>
      <w:tabs>
        <w:tab w:val="center" w:pos="4513"/>
        <w:tab w:val="right" w:pos="9026"/>
      </w:tabs>
      <w:spacing w:after="0" w:line="240" w:lineRule="auto"/>
    </w:pPr>
  </w:style>
  <w:style w:type="character" w:customStyle="1" w:styleId="Char2">
    <w:name w:val="页眉 Char"/>
    <w:basedOn w:val="a0"/>
    <w:link w:val="ae"/>
    <w:uiPriority w:val="99"/>
    <w:rsid w:val="00BF361D"/>
  </w:style>
  <w:style w:type="paragraph" w:styleId="af">
    <w:name w:val="footer"/>
    <w:basedOn w:val="a"/>
    <w:link w:val="Char3"/>
    <w:uiPriority w:val="99"/>
    <w:unhideWhenUsed/>
    <w:rsid w:val="00BF361D"/>
    <w:pPr>
      <w:tabs>
        <w:tab w:val="center" w:pos="4513"/>
        <w:tab w:val="right" w:pos="9026"/>
      </w:tabs>
      <w:spacing w:after="0" w:line="240" w:lineRule="auto"/>
    </w:pPr>
  </w:style>
  <w:style w:type="character" w:customStyle="1" w:styleId="Char3">
    <w:name w:val="页脚 Char"/>
    <w:basedOn w:val="a0"/>
    <w:link w:val="af"/>
    <w:uiPriority w:val="99"/>
    <w:rsid w:val="00BF361D"/>
  </w:style>
  <w:style w:type="character" w:styleId="af0">
    <w:name w:val="Strong"/>
    <w:uiPriority w:val="22"/>
    <w:qFormat/>
    <w:rsid w:val="00FC60F7"/>
    <w:rPr>
      <w:rFonts w:cs="Times New Roman"/>
      <w:b/>
    </w:rPr>
  </w:style>
  <w:style w:type="paragraph" w:styleId="af1">
    <w:name w:val="Plain Text"/>
    <w:basedOn w:val="a"/>
    <w:link w:val="Char4"/>
    <w:rsid w:val="000F50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0F5010"/>
    <w:rPr>
      <w:rFonts w:ascii="宋体" w:eastAsia="宋体" w:hAnsi="Courier New" w:cs="Courier New"/>
      <w:kern w:val="2"/>
      <w:sz w:val="21"/>
      <w:szCs w:val="21"/>
      <w:lang w:val="en-US" w:eastAsia="zh-CN"/>
    </w:rPr>
  </w:style>
  <w:style w:type="character" w:customStyle="1" w:styleId="3Char">
    <w:name w:val="标题 3 Char"/>
    <w:basedOn w:val="a0"/>
    <w:link w:val="3"/>
    <w:uiPriority w:val="9"/>
    <w:rsid w:val="003E2750"/>
    <w:rPr>
      <w:rFonts w:ascii="宋体" w:eastAsia="宋体" w:hAnsi="宋体" w:cs="宋体"/>
      <w:b/>
      <w:bCs/>
      <w:sz w:val="27"/>
      <w:szCs w:val="27"/>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11C"/>
    <w:pPr>
      <w:spacing w:after="160" w:line="259" w:lineRule="auto"/>
    </w:pPr>
  </w:style>
  <w:style w:type="paragraph" w:styleId="3">
    <w:name w:val="heading 3"/>
    <w:basedOn w:val="a"/>
    <w:link w:val="3Char"/>
    <w:uiPriority w:val="9"/>
    <w:qFormat/>
    <w:rsid w:val="003E2750"/>
    <w:pPr>
      <w:spacing w:before="100" w:beforeAutospacing="1" w:after="100" w:afterAutospacing="1" w:line="240" w:lineRule="auto"/>
      <w:outlineLvl w:val="2"/>
    </w:pPr>
    <w:rPr>
      <w:rFonts w:ascii="宋体" w:eastAsia="宋体" w:hAnsi="宋体" w:cs="宋体"/>
      <w:b/>
      <w:bCs/>
      <w:sz w:val="27"/>
      <w:szCs w:val="27"/>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441FBF"/>
    <w:rPr>
      <w:color w:val="0563C1" w:themeColor="hyperlink"/>
      <w:u w:val="single"/>
    </w:rPr>
  </w:style>
  <w:style w:type="character" w:customStyle="1" w:styleId="Mention1">
    <w:name w:val="Mention1"/>
    <w:basedOn w:val="a0"/>
    <w:uiPriority w:val="99"/>
    <w:semiHidden/>
    <w:unhideWhenUsed/>
    <w:qFormat/>
    <w:rsid w:val="00441FBF"/>
    <w:rPr>
      <w:color w:val="2B579A"/>
      <w:shd w:val="clear" w:color="auto" w:fill="E6E6E6"/>
    </w:rPr>
  </w:style>
  <w:style w:type="character" w:customStyle="1" w:styleId="Char">
    <w:name w:val="批注文字 Char"/>
    <w:basedOn w:val="a0"/>
    <w:link w:val="a3"/>
    <w:uiPriority w:val="99"/>
    <w:qFormat/>
    <w:rsid w:val="009B4304"/>
    <w:rPr>
      <w:sz w:val="20"/>
      <w:szCs w:val="20"/>
    </w:rPr>
  </w:style>
  <w:style w:type="character" w:styleId="a4">
    <w:name w:val="annotation reference"/>
    <w:basedOn w:val="a0"/>
    <w:uiPriority w:val="99"/>
    <w:semiHidden/>
    <w:unhideWhenUsed/>
    <w:qFormat/>
    <w:rsid w:val="009B4304"/>
    <w:rPr>
      <w:sz w:val="18"/>
      <w:szCs w:val="18"/>
    </w:rPr>
  </w:style>
  <w:style w:type="character" w:customStyle="1" w:styleId="Char0">
    <w:name w:val="批注框文本 Char"/>
    <w:basedOn w:val="a0"/>
    <w:link w:val="a5"/>
    <w:uiPriority w:val="99"/>
    <w:semiHidden/>
    <w:qFormat/>
    <w:rsid w:val="009B4304"/>
    <w:rPr>
      <w:rFonts w:ascii="Segoe UI" w:hAnsi="Segoe UI" w:cs="Segoe UI"/>
      <w:sz w:val="18"/>
      <w:szCs w:val="18"/>
    </w:rPr>
  </w:style>
  <w:style w:type="character" w:customStyle="1" w:styleId="Char1">
    <w:name w:val="批注主题 Char"/>
    <w:basedOn w:val="Char"/>
    <w:link w:val="a6"/>
    <w:uiPriority w:val="99"/>
    <w:semiHidden/>
    <w:qFormat/>
    <w:rsid w:val="00124028"/>
    <w:rPr>
      <w:b/>
      <w:bCs/>
      <w:sz w:val="20"/>
      <w:szCs w:val="20"/>
    </w:rPr>
  </w:style>
  <w:style w:type="character" w:customStyle="1" w:styleId="UnresolvedMention1">
    <w:name w:val="Unresolved Mention1"/>
    <w:basedOn w:val="a0"/>
    <w:uiPriority w:val="99"/>
    <w:qFormat/>
    <w:rsid w:val="0056617A"/>
    <w:rPr>
      <w:color w:val="808080"/>
      <w:shd w:val="clear" w:color="auto" w:fill="E6E6E6"/>
    </w:rPr>
  </w:style>
  <w:style w:type="character" w:styleId="a7">
    <w:name w:val="FollowedHyperlink"/>
    <w:basedOn w:val="a0"/>
    <w:uiPriority w:val="99"/>
    <w:semiHidden/>
    <w:unhideWhenUsed/>
    <w:qFormat/>
    <w:rsid w:val="009A42D3"/>
    <w:rPr>
      <w:color w:val="954F72" w:themeColor="followedHyperlink"/>
      <w:u w:val="single"/>
    </w:rPr>
  </w:style>
  <w:style w:type="character" w:customStyle="1" w:styleId="unicode">
    <w:name w:val="unicode"/>
    <w:basedOn w:val="a0"/>
    <w:qFormat/>
    <w:rsid w:val="00A034EC"/>
  </w:style>
  <w:style w:type="character" w:customStyle="1" w:styleId="UnresolvedMention2">
    <w:name w:val="Unresolved Mention2"/>
    <w:basedOn w:val="a0"/>
    <w:uiPriority w:val="99"/>
    <w:qFormat/>
    <w:rsid w:val="00EC0E40"/>
    <w:rPr>
      <w:color w:val="808080"/>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00000A"/>
    </w:rPr>
  </w:style>
  <w:style w:type="paragraph" w:customStyle="1" w:styleId="Heading">
    <w:name w:val="Heading"/>
    <w:basedOn w:val="a"/>
    <w:next w:val="a8"/>
    <w:qFormat/>
    <w:pPr>
      <w:keepNext/>
      <w:spacing w:before="240" w:after="120"/>
    </w:pPr>
    <w:rPr>
      <w:rFonts w:ascii="Liberation Sans" w:eastAsia="微软雅黑" w:hAnsi="Liberation Sans" w:cs="Arial"/>
      <w:sz w:val="28"/>
      <w:szCs w:val="28"/>
    </w:rPr>
  </w:style>
  <w:style w:type="paragraph" w:styleId="a8">
    <w:name w:val="Body Text"/>
    <w:basedOn w:val="a"/>
    <w:pPr>
      <w:spacing w:after="140" w:line="288"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b">
    <w:name w:val="List Paragraph"/>
    <w:basedOn w:val="a"/>
    <w:uiPriority w:val="34"/>
    <w:qFormat/>
    <w:rsid w:val="00441FBF"/>
    <w:pPr>
      <w:ind w:left="720"/>
      <w:contextualSpacing/>
    </w:pPr>
  </w:style>
  <w:style w:type="paragraph" w:customStyle="1" w:styleId="DecimalAligned">
    <w:name w:val="Decimal Aligned"/>
    <w:basedOn w:val="a"/>
    <w:uiPriority w:val="40"/>
    <w:qFormat/>
    <w:rsid w:val="00DF4E5B"/>
    <w:pPr>
      <w:tabs>
        <w:tab w:val="decimal" w:pos="360"/>
      </w:tabs>
      <w:spacing w:after="200" w:line="276" w:lineRule="auto"/>
    </w:pPr>
    <w:rPr>
      <w:lang w:val="en-US" w:eastAsia="en-SG"/>
    </w:rPr>
  </w:style>
  <w:style w:type="paragraph" w:styleId="a3">
    <w:name w:val="annotation text"/>
    <w:basedOn w:val="a"/>
    <w:link w:val="Char"/>
    <w:uiPriority w:val="99"/>
    <w:unhideWhenUsed/>
    <w:qFormat/>
    <w:rsid w:val="009B4304"/>
    <w:pPr>
      <w:spacing w:line="240" w:lineRule="auto"/>
    </w:pPr>
    <w:rPr>
      <w:sz w:val="20"/>
      <w:szCs w:val="20"/>
    </w:rPr>
  </w:style>
  <w:style w:type="paragraph" w:styleId="a5">
    <w:name w:val="Balloon Text"/>
    <w:basedOn w:val="a"/>
    <w:link w:val="Char0"/>
    <w:uiPriority w:val="99"/>
    <w:semiHidden/>
    <w:unhideWhenUsed/>
    <w:qFormat/>
    <w:rsid w:val="009B4304"/>
    <w:pPr>
      <w:spacing w:after="0" w:line="240" w:lineRule="auto"/>
    </w:pPr>
    <w:rPr>
      <w:rFonts w:ascii="Segoe UI" w:hAnsi="Segoe UI" w:cs="Segoe UI"/>
      <w:sz w:val="18"/>
      <w:szCs w:val="18"/>
    </w:rPr>
  </w:style>
  <w:style w:type="paragraph" w:styleId="a6">
    <w:name w:val="annotation subject"/>
    <w:basedOn w:val="a3"/>
    <w:link w:val="Char1"/>
    <w:uiPriority w:val="99"/>
    <w:semiHidden/>
    <w:unhideWhenUsed/>
    <w:qFormat/>
    <w:rsid w:val="00124028"/>
    <w:rPr>
      <w:b/>
      <w:bCs/>
    </w:rPr>
  </w:style>
  <w:style w:type="paragraph" w:customStyle="1" w:styleId="EndNoteBibliographyTitle">
    <w:name w:val="EndNote Bibliography Title"/>
    <w:basedOn w:val="a"/>
    <w:qFormat/>
    <w:rsid w:val="00A2444C"/>
    <w:pPr>
      <w:spacing w:after="0"/>
      <w:jc w:val="center"/>
    </w:pPr>
    <w:rPr>
      <w:rFonts w:ascii="Calibri" w:hAnsi="Calibri"/>
      <w:lang w:val="en-US"/>
    </w:rPr>
  </w:style>
  <w:style w:type="paragraph" w:customStyle="1" w:styleId="EndNoteBibliography">
    <w:name w:val="EndNote Bibliography"/>
    <w:basedOn w:val="a"/>
    <w:qFormat/>
    <w:rsid w:val="00A2444C"/>
    <w:pPr>
      <w:spacing w:line="240" w:lineRule="auto"/>
    </w:pPr>
    <w:rPr>
      <w:rFonts w:ascii="Calibri" w:hAnsi="Calibri"/>
      <w:lang w:val="en-US"/>
    </w:rPr>
  </w:style>
  <w:style w:type="table" w:styleId="2-5">
    <w:name w:val="Medium Shading 2 Accent 5"/>
    <w:basedOn w:val="a1"/>
    <w:uiPriority w:val="64"/>
    <w:rsid w:val="00DF4E5B"/>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a1"/>
    <w:uiPriority w:val="64"/>
    <w:rsid w:val="00AC3479"/>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a1"/>
    <w:uiPriority w:val="42"/>
    <w:rsid w:val="00DD12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ac">
    <w:name w:val="Table Grid"/>
    <w:basedOn w:val="a1"/>
    <w:uiPriority w:val="39"/>
    <w:rsid w:val="0045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A4863"/>
    <w:rPr>
      <w:color w:val="0563C1" w:themeColor="hyperlink"/>
      <w:u w:val="single"/>
    </w:rPr>
  </w:style>
  <w:style w:type="character" w:customStyle="1" w:styleId="UnresolvedMention3">
    <w:name w:val="Unresolved Mention3"/>
    <w:basedOn w:val="a0"/>
    <w:uiPriority w:val="99"/>
    <w:semiHidden/>
    <w:unhideWhenUsed/>
    <w:rsid w:val="001A4863"/>
    <w:rPr>
      <w:color w:val="605E5C"/>
      <w:shd w:val="clear" w:color="auto" w:fill="E1DFDD"/>
    </w:rPr>
  </w:style>
  <w:style w:type="character" w:customStyle="1" w:styleId="UnresolvedMention4">
    <w:name w:val="Unresolved Mention4"/>
    <w:basedOn w:val="a0"/>
    <w:uiPriority w:val="99"/>
    <w:semiHidden/>
    <w:unhideWhenUsed/>
    <w:rsid w:val="00FF69F8"/>
    <w:rPr>
      <w:color w:val="605E5C"/>
      <w:shd w:val="clear" w:color="auto" w:fill="E1DFDD"/>
    </w:rPr>
  </w:style>
  <w:style w:type="table" w:customStyle="1" w:styleId="MediumShading2-Accent52">
    <w:name w:val="Medium Shading 2 - Accent 52"/>
    <w:basedOn w:val="a1"/>
    <w:next w:val="2-5"/>
    <w:uiPriority w:val="64"/>
    <w:rsid w:val="00680E51"/>
    <w:rPr>
      <w:lang w:val="en-US" w:eastAsia="en-S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C7EDCC"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header"/>
    <w:basedOn w:val="a"/>
    <w:link w:val="Char2"/>
    <w:uiPriority w:val="99"/>
    <w:unhideWhenUsed/>
    <w:rsid w:val="00BF361D"/>
    <w:pPr>
      <w:tabs>
        <w:tab w:val="center" w:pos="4513"/>
        <w:tab w:val="right" w:pos="9026"/>
      </w:tabs>
      <w:spacing w:after="0" w:line="240" w:lineRule="auto"/>
    </w:pPr>
  </w:style>
  <w:style w:type="character" w:customStyle="1" w:styleId="Char2">
    <w:name w:val="页眉 Char"/>
    <w:basedOn w:val="a0"/>
    <w:link w:val="ae"/>
    <w:uiPriority w:val="99"/>
    <w:rsid w:val="00BF361D"/>
  </w:style>
  <w:style w:type="paragraph" w:styleId="af">
    <w:name w:val="footer"/>
    <w:basedOn w:val="a"/>
    <w:link w:val="Char3"/>
    <w:uiPriority w:val="99"/>
    <w:unhideWhenUsed/>
    <w:rsid w:val="00BF361D"/>
    <w:pPr>
      <w:tabs>
        <w:tab w:val="center" w:pos="4513"/>
        <w:tab w:val="right" w:pos="9026"/>
      </w:tabs>
      <w:spacing w:after="0" w:line="240" w:lineRule="auto"/>
    </w:pPr>
  </w:style>
  <w:style w:type="character" w:customStyle="1" w:styleId="Char3">
    <w:name w:val="页脚 Char"/>
    <w:basedOn w:val="a0"/>
    <w:link w:val="af"/>
    <w:uiPriority w:val="99"/>
    <w:rsid w:val="00BF361D"/>
  </w:style>
  <w:style w:type="character" w:styleId="af0">
    <w:name w:val="Strong"/>
    <w:uiPriority w:val="22"/>
    <w:qFormat/>
    <w:rsid w:val="00FC60F7"/>
    <w:rPr>
      <w:rFonts w:cs="Times New Roman"/>
      <w:b/>
    </w:rPr>
  </w:style>
  <w:style w:type="paragraph" w:styleId="af1">
    <w:name w:val="Plain Text"/>
    <w:basedOn w:val="a"/>
    <w:link w:val="Char4"/>
    <w:rsid w:val="000F501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f1"/>
    <w:rsid w:val="000F5010"/>
    <w:rPr>
      <w:rFonts w:ascii="宋体" w:eastAsia="宋体" w:hAnsi="Courier New" w:cs="Courier New"/>
      <w:kern w:val="2"/>
      <w:sz w:val="21"/>
      <w:szCs w:val="21"/>
      <w:lang w:val="en-US" w:eastAsia="zh-CN"/>
    </w:rPr>
  </w:style>
  <w:style w:type="character" w:customStyle="1" w:styleId="3Char">
    <w:name w:val="标题 3 Char"/>
    <w:basedOn w:val="a0"/>
    <w:link w:val="3"/>
    <w:uiPriority w:val="9"/>
    <w:rsid w:val="003E2750"/>
    <w:rPr>
      <w:rFonts w:ascii="宋体" w:eastAsia="宋体" w:hAnsi="宋体" w:cs="宋体"/>
      <w:b/>
      <w:bCs/>
      <w:sz w:val="27"/>
      <w:szCs w:val="2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84610">
      <w:bodyDiv w:val="1"/>
      <w:marLeft w:val="0"/>
      <w:marRight w:val="0"/>
      <w:marTop w:val="0"/>
      <w:marBottom w:val="0"/>
      <w:divBdr>
        <w:top w:val="none" w:sz="0" w:space="0" w:color="auto"/>
        <w:left w:val="none" w:sz="0" w:space="0" w:color="auto"/>
        <w:bottom w:val="none" w:sz="0" w:space="0" w:color="auto"/>
        <w:right w:val="none" w:sz="0" w:space="0" w:color="auto"/>
      </w:divBdr>
      <w:divsChild>
        <w:div w:id="1862432337">
          <w:marLeft w:val="0"/>
          <w:marRight w:val="1"/>
          <w:marTop w:val="0"/>
          <w:marBottom w:val="0"/>
          <w:divBdr>
            <w:top w:val="none" w:sz="0" w:space="0" w:color="auto"/>
            <w:left w:val="none" w:sz="0" w:space="0" w:color="auto"/>
            <w:bottom w:val="none" w:sz="0" w:space="0" w:color="auto"/>
            <w:right w:val="none" w:sz="0" w:space="0" w:color="auto"/>
          </w:divBdr>
          <w:divsChild>
            <w:div w:id="1188177815">
              <w:marLeft w:val="0"/>
              <w:marRight w:val="0"/>
              <w:marTop w:val="0"/>
              <w:marBottom w:val="0"/>
              <w:divBdr>
                <w:top w:val="none" w:sz="0" w:space="0" w:color="auto"/>
                <w:left w:val="none" w:sz="0" w:space="0" w:color="auto"/>
                <w:bottom w:val="none" w:sz="0" w:space="0" w:color="auto"/>
                <w:right w:val="none" w:sz="0" w:space="0" w:color="auto"/>
              </w:divBdr>
              <w:divsChild>
                <w:div w:id="1011299443">
                  <w:marLeft w:val="0"/>
                  <w:marRight w:val="1"/>
                  <w:marTop w:val="0"/>
                  <w:marBottom w:val="0"/>
                  <w:divBdr>
                    <w:top w:val="none" w:sz="0" w:space="0" w:color="auto"/>
                    <w:left w:val="none" w:sz="0" w:space="0" w:color="auto"/>
                    <w:bottom w:val="none" w:sz="0" w:space="0" w:color="auto"/>
                    <w:right w:val="none" w:sz="0" w:space="0" w:color="auto"/>
                  </w:divBdr>
                  <w:divsChild>
                    <w:div w:id="918518921">
                      <w:marLeft w:val="0"/>
                      <w:marRight w:val="0"/>
                      <w:marTop w:val="0"/>
                      <w:marBottom w:val="0"/>
                      <w:divBdr>
                        <w:top w:val="none" w:sz="0" w:space="0" w:color="auto"/>
                        <w:left w:val="none" w:sz="0" w:space="0" w:color="auto"/>
                        <w:bottom w:val="none" w:sz="0" w:space="0" w:color="auto"/>
                        <w:right w:val="none" w:sz="0" w:space="0" w:color="auto"/>
                      </w:divBdr>
                      <w:divsChild>
                        <w:div w:id="419836119">
                          <w:marLeft w:val="0"/>
                          <w:marRight w:val="0"/>
                          <w:marTop w:val="0"/>
                          <w:marBottom w:val="0"/>
                          <w:divBdr>
                            <w:top w:val="none" w:sz="0" w:space="0" w:color="auto"/>
                            <w:left w:val="none" w:sz="0" w:space="0" w:color="auto"/>
                            <w:bottom w:val="none" w:sz="0" w:space="0" w:color="auto"/>
                            <w:right w:val="none" w:sz="0" w:space="0" w:color="auto"/>
                          </w:divBdr>
                          <w:divsChild>
                            <w:div w:id="307707986">
                              <w:marLeft w:val="0"/>
                              <w:marRight w:val="0"/>
                              <w:marTop w:val="120"/>
                              <w:marBottom w:val="360"/>
                              <w:divBdr>
                                <w:top w:val="none" w:sz="0" w:space="0" w:color="auto"/>
                                <w:left w:val="none" w:sz="0" w:space="0" w:color="auto"/>
                                <w:bottom w:val="none" w:sz="0" w:space="0" w:color="auto"/>
                                <w:right w:val="none" w:sz="0" w:space="0" w:color="auto"/>
                              </w:divBdr>
                              <w:divsChild>
                                <w:div w:id="612588998">
                                  <w:marLeft w:val="0"/>
                                  <w:marRight w:val="0"/>
                                  <w:marTop w:val="0"/>
                                  <w:marBottom w:val="0"/>
                                  <w:divBdr>
                                    <w:top w:val="none" w:sz="0" w:space="0" w:color="auto"/>
                                    <w:left w:val="none" w:sz="0" w:space="0" w:color="auto"/>
                                    <w:bottom w:val="none" w:sz="0" w:space="0" w:color="auto"/>
                                    <w:right w:val="none" w:sz="0" w:space="0" w:color="auto"/>
                                  </w:divBdr>
                                  <w:divsChild>
                                    <w:div w:id="164130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88266">
      <w:bodyDiv w:val="1"/>
      <w:marLeft w:val="0"/>
      <w:marRight w:val="0"/>
      <w:marTop w:val="0"/>
      <w:marBottom w:val="0"/>
      <w:divBdr>
        <w:top w:val="none" w:sz="0" w:space="0" w:color="auto"/>
        <w:left w:val="none" w:sz="0" w:space="0" w:color="auto"/>
        <w:bottom w:val="none" w:sz="0" w:space="0" w:color="auto"/>
        <w:right w:val="none" w:sz="0" w:space="0" w:color="auto"/>
      </w:divBdr>
    </w:div>
    <w:div w:id="1687125031">
      <w:bodyDiv w:val="1"/>
      <w:marLeft w:val="0"/>
      <w:marRight w:val="0"/>
      <w:marTop w:val="0"/>
      <w:marBottom w:val="0"/>
      <w:divBdr>
        <w:top w:val="none" w:sz="0" w:space="0" w:color="auto"/>
        <w:left w:val="none" w:sz="0" w:space="0" w:color="auto"/>
        <w:bottom w:val="none" w:sz="0" w:space="0" w:color="auto"/>
        <w:right w:val="none" w:sz="0" w:space="0" w:color="auto"/>
      </w:divBdr>
      <w:divsChild>
        <w:div w:id="1915429112">
          <w:marLeft w:val="0"/>
          <w:marRight w:val="1"/>
          <w:marTop w:val="0"/>
          <w:marBottom w:val="0"/>
          <w:divBdr>
            <w:top w:val="none" w:sz="0" w:space="0" w:color="auto"/>
            <w:left w:val="none" w:sz="0" w:space="0" w:color="auto"/>
            <w:bottom w:val="none" w:sz="0" w:space="0" w:color="auto"/>
            <w:right w:val="none" w:sz="0" w:space="0" w:color="auto"/>
          </w:divBdr>
          <w:divsChild>
            <w:div w:id="765418592">
              <w:marLeft w:val="0"/>
              <w:marRight w:val="0"/>
              <w:marTop w:val="0"/>
              <w:marBottom w:val="0"/>
              <w:divBdr>
                <w:top w:val="none" w:sz="0" w:space="0" w:color="auto"/>
                <w:left w:val="none" w:sz="0" w:space="0" w:color="auto"/>
                <w:bottom w:val="none" w:sz="0" w:space="0" w:color="auto"/>
                <w:right w:val="none" w:sz="0" w:space="0" w:color="auto"/>
              </w:divBdr>
              <w:divsChild>
                <w:div w:id="1507984709">
                  <w:marLeft w:val="0"/>
                  <w:marRight w:val="1"/>
                  <w:marTop w:val="0"/>
                  <w:marBottom w:val="0"/>
                  <w:divBdr>
                    <w:top w:val="none" w:sz="0" w:space="0" w:color="auto"/>
                    <w:left w:val="none" w:sz="0" w:space="0" w:color="auto"/>
                    <w:bottom w:val="none" w:sz="0" w:space="0" w:color="auto"/>
                    <w:right w:val="none" w:sz="0" w:space="0" w:color="auto"/>
                  </w:divBdr>
                  <w:divsChild>
                    <w:div w:id="1102342564">
                      <w:marLeft w:val="0"/>
                      <w:marRight w:val="0"/>
                      <w:marTop w:val="0"/>
                      <w:marBottom w:val="0"/>
                      <w:divBdr>
                        <w:top w:val="none" w:sz="0" w:space="0" w:color="auto"/>
                        <w:left w:val="none" w:sz="0" w:space="0" w:color="auto"/>
                        <w:bottom w:val="none" w:sz="0" w:space="0" w:color="auto"/>
                        <w:right w:val="none" w:sz="0" w:space="0" w:color="auto"/>
                      </w:divBdr>
                      <w:divsChild>
                        <w:div w:id="1167162955">
                          <w:marLeft w:val="0"/>
                          <w:marRight w:val="0"/>
                          <w:marTop w:val="0"/>
                          <w:marBottom w:val="0"/>
                          <w:divBdr>
                            <w:top w:val="none" w:sz="0" w:space="0" w:color="auto"/>
                            <w:left w:val="none" w:sz="0" w:space="0" w:color="auto"/>
                            <w:bottom w:val="none" w:sz="0" w:space="0" w:color="auto"/>
                            <w:right w:val="none" w:sz="0" w:space="0" w:color="auto"/>
                          </w:divBdr>
                          <w:divsChild>
                            <w:div w:id="1659650404">
                              <w:marLeft w:val="0"/>
                              <w:marRight w:val="0"/>
                              <w:marTop w:val="120"/>
                              <w:marBottom w:val="360"/>
                              <w:divBdr>
                                <w:top w:val="none" w:sz="0" w:space="0" w:color="auto"/>
                                <w:left w:val="none" w:sz="0" w:space="0" w:color="auto"/>
                                <w:bottom w:val="none" w:sz="0" w:space="0" w:color="auto"/>
                                <w:right w:val="none" w:sz="0" w:space="0" w:color="auto"/>
                              </w:divBdr>
                              <w:divsChild>
                                <w:div w:id="1899432253">
                                  <w:marLeft w:val="0"/>
                                  <w:marRight w:val="0"/>
                                  <w:marTop w:val="0"/>
                                  <w:marBottom w:val="0"/>
                                  <w:divBdr>
                                    <w:top w:val="none" w:sz="0" w:space="0" w:color="auto"/>
                                    <w:left w:val="none" w:sz="0" w:space="0" w:color="auto"/>
                                    <w:bottom w:val="none" w:sz="0" w:space="0" w:color="auto"/>
                                    <w:right w:val="none" w:sz="0" w:space="0" w:color="auto"/>
                                  </w:divBdr>
                                  <w:divsChild>
                                    <w:div w:id="3904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sgh_cr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sgh_crc" TargetMode="Externa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yperlink" Target="mailto:isaac.seow.en@singhealth.com.s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6372-0646-41F1-BC0D-7CCC749B3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6954</Words>
  <Characters>39643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Seow En</dc:creator>
  <cp:lastModifiedBy>Wang Jie</cp:lastModifiedBy>
  <cp:revision>6</cp:revision>
  <dcterms:created xsi:type="dcterms:W3CDTF">2019-05-27T09:02:00Z</dcterms:created>
  <dcterms:modified xsi:type="dcterms:W3CDTF">2019-05-28T01:10:00Z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