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C2F8" w14:textId="0F8732B4" w:rsidR="00E04D30" w:rsidRPr="00525079" w:rsidRDefault="00E04D30" w:rsidP="00525079">
      <w:pPr>
        <w:kinsoku w:val="0"/>
        <w:overflowPunct w:val="0"/>
        <w:autoSpaceDE w:val="0"/>
        <w:autoSpaceDN w:val="0"/>
        <w:spacing w:after="0" w:line="360" w:lineRule="auto"/>
        <w:jc w:val="both"/>
        <w:rPr>
          <w:rFonts w:ascii="Book Antiqua" w:eastAsia="SimSun" w:hAnsi="Book Antiqua" w:cs="Palatino Linotype"/>
          <w:i/>
          <w:sz w:val="24"/>
          <w:szCs w:val="24"/>
        </w:rPr>
      </w:pPr>
      <w:r w:rsidRPr="00525079">
        <w:rPr>
          <w:rFonts w:ascii="Book Antiqua" w:hAnsi="Book Antiqua" w:cs="Palatino Linotype"/>
          <w:b/>
          <w:sz w:val="24"/>
          <w:szCs w:val="24"/>
        </w:rPr>
        <w:t xml:space="preserve">Name of Journal: </w:t>
      </w:r>
      <w:r w:rsidRPr="00525079">
        <w:rPr>
          <w:rFonts w:ascii="Book Antiqua" w:hAnsi="Book Antiqua" w:cs="Palatino Linotype"/>
          <w:i/>
          <w:sz w:val="24"/>
          <w:szCs w:val="24"/>
        </w:rPr>
        <w:t>World Journal of Gastrointestinal Endoscopy</w:t>
      </w:r>
    </w:p>
    <w:p w14:paraId="72F16355" w14:textId="73FBEF80" w:rsidR="00E04D30" w:rsidRPr="00525079" w:rsidRDefault="00E04D30" w:rsidP="00525079">
      <w:pPr>
        <w:spacing w:after="0" w:line="360" w:lineRule="auto"/>
        <w:ind w:rightChars="65" w:right="143"/>
        <w:jc w:val="both"/>
        <w:rPr>
          <w:rFonts w:ascii="Book Antiqua" w:hAnsi="Book Antiqua" w:cs="Arial"/>
          <w:sz w:val="24"/>
          <w:szCs w:val="24"/>
        </w:rPr>
      </w:pPr>
      <w:r w:rsidRPr="00525079">
        <w:rPr>
          <w:rFonts w:ascii="Book Antiqua" w:eastAsia="Book Antiqua" w:hAnsi="Book Antiqua"/>
          <w:b/>
          <w:sz w:val="24"/>
          <w:szCs w:val="24"/>
        </w:rPr>
        <w:t xml:space="preserve">Manuscript NO: </w:t>
      </w:r>
      <w:r w:rsidRPr="00525079">
        <w:rPr>
          <w:rFonts w:ascii="Book Antiqua" w:hAnsi="Book Antiqua"/>
          <w:sz w:val="24"/>
          <w:szCs w:val="24"/>
        </w:rPr>
        <w:t>48047</w:t>
      </w:r>
    </w:p>
    <w:p w14:paraId="317C9969" w14:textId="77777777" w:rsidR="00E04D30" w:rsidRPr="00525079" w:rsidRDefault="00E04D30" w:rsidP="00525079">
      <w:pPr>
        <w:adjustRightInd w:val="0"/>
        <w:snapToGrid w:val="0"/>
        <w:spacing w:after="0" w:line="360" w:lineRule="auto"/>
        <w:jc w:val="both"/>
        <w:rPr>
          <w:rFonts w:ascii="Book Antiqua" w:hAnsi="Book Antiqua" w:cs="Palatino Linotype"/>
          <w:sz w:val="24"/>
          <w:szCs w:val="24"/>
        </w:rPr>
      </w:pPr>
      <w:r w:rsidRPr="00525079">
        <w:rPr>
          <w:rFonts w:ascii="Book Antiqua" w:hAnsi="Book Antiqua" w:cs="Palatino Linotype"/>
          <w:b/>
          <w:sz w:val="24"/>
          <w:szCs w:val="24"/>
        </w:rPr>
        <w:t xml:space="preserve">Manuscript Type: </w:t>
      </w:r>
      <w:r w:rsidRPr="00525079">
        <w:rPr>
          <w:rFonts w:ascii="Book Antiqua" w:hAnsi="Book Antiqua" w:cs="Palatino Linotype"/>
          <w:sz w:val="24"/>
          <w:szCs w:val="24"/>
        </w:rPr>
        <w:t>ORIGINAL ARTICLE</w:t>
      </w:r>
    </w:p>
    <w:p w14:paraId="141614F5" w14:textId="77777777" w:rsidR="00E04D30" w:rsidRPr="00525079" w:rsidRDefault="00E04D30" w:rsidP="00525079">
      <w:pPr>
        <w:adjustRightInd w:val="0"/>
        <w:snapToGrid w:val="0"/>
        <w:spacing w:after="0" w:line="360" w:lineRule="auto"/>
        <w:jc w:val="both"/>
        <w:rPr>
          <w:rFonts w:ascii="Book Antiqua" w:hAnsi="Book Antiqua" w:cs="Palatino Linotype"/>
          <w:b/>
          <w:bCs/>
          <w:sz w:val="24"/>
          <w:szCs w:val="24"/>
        </w:rPr>
      </w:pPr>
    </w:p>
    <w:p w14:paraId="7F9EA23F" w14:textId="77777777" w:rsidR="00E04D30" w:rsidRPr="00525079" w:rsidRDefault="00E04D30" w:rsidP="00525079">
      <w:pPr>
        <w:spacing w:after="0" w:line="360" w:lineRule="auto"/>
        <w:jc w:val="both"/>
        <w:rPr>
          <w:rFonts w:ascii="Book Antiqua" w:hAnsi="Book Antiqua" w:cs="Palatino Linotype"/>
          <w:b/>
          <w:i/>
          <w:sz w:val="24"/>
          <w:szCs w:val="24"/>
        </w:rPr>
      </w:pPr>
      <w:r w:rsidRPr="00525079">
        <w:rPr>
          <w:rFonts w:ascii="Book Antiqua" w:hAnsi="Book Antiqua" w:cs="Palatino Linotype"/>
          <w:b/>
          <w:i/>
          <w:sz w:val="24"/>
          <w:szCs w:val="24"/>
        </w:rPr>
        <w:t>Randomized Controlled Trial</w:t>
      </w:r>
    </w:p>
    <w:p w14:paraId="41CB05DA" w14:textId="717DBBE8" w:rsidR="0062474E" w:rsidRPr="00525079" w:rsidRDefault="005738FC" w:rsidP="00525079">
      <w:pPr>
        <w:spacing w:after="0" w:line="360" w:lineRule="auto"/>
        <w:jc w:val="both"/>
        <w:rPr>
          <w:rFonts w:ascii="Book Antiqua" w:hAnsi="Book Antiqua" w:cs="Times New Roman"/>
          <w:b/>
          <w:bCs/>
          <w:sz w:val="24"/>
          <w:szCs w:val="24"/>
        </w:rPr>
      </w:pPr>
      <w:bookmarkStart w:id="0" w:name="OLE_LINK1"/>
      <w:r w:rsidRPr="00525079">
        <w:rPr>
          <w:rFonts w:ascii="Book Antiqua" w:hAnsi="Book Antiqua" w:cs="Times New Roman"/>
          <w:b/>
          <w:bCs/>
          <w:sz w:val="24"/>
          <w:szCs w:val="24"/>
        </w:rPr>
        <w:t>Randomized</w:t>
      </w:r>
      <w:r w:rsidR="005541F7" w:rsidRPr="00525079">
        <w:rPr>
          <w:rFonts w:ascii="Book Antiqua" w:hAnsi="Book Antiqua" w:cs="Times New Roman"/>
          <w:b/>
          <w:bCs/>
          <w:sz w:val="24"/>
          <w:szCs w:val="24"/>
        </w:rPr>
        <w:t xml:space="preserve">, </w:t>
      </w:r>
      <w:r w:rsidR="003A474E" w:rsidRPr="00525079">
        <w:rPr>
          <w:rFonts w:ascii="Book Antiqua" w:hAnsi="Book Antiqua" w:cs="Times New Roman"/>
          <w:b/>
          <w:bCs/>
          <w:sz w:val="24"/>
          <w:szCs w:val="24"/>
        </w:rPr>
        <w:t>double-blinded, placebo-controlled trial evaluating simethicone pretreatment with bowel preparation during colonoscopy</w:t>
      </w:r>
    </w:p>
    <w:bookmarkEnd w:id="0"/>
    <w:p w14:paraId="4BF17E99" w14:textId="77777777" w:rsidR="003A474E" w:rsidRPr="00525079" w:rsidRDefault="003A474E" w:rsidP="00525079">
      <w:pPr>
        <w:spacing w:after="0" w:line="360" w:lineRule="auto"/>
        <w:jc w:val="both"/>
        <w:rPr>
          <w:rFonts w:ascii="Book Antiqua" w:hAnsi="Book Antiqua" w:cs="Times New Roman"/>
          <w:b/>
          <w:bCs/>
          <w:sz w:val="24"/>
          <w:szCs w:val="24"/>
        </w:rPr>
      </w:pPr>
    </w:p>
    <w:p w14:paraId="480CB68C" w14:textId="16EC7591" w:rsidR="00C9178A" w:rsidRPr="00525079" w:rsidRDefault="00C9178A"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Rishi</w:t>
      </w:r>
      <w:r w:rsidR="00F0131E" w:rsidRPr="00525079">
        <w:rPr>
          <w:rFonts w:ascii="Book Antiqua" w:hAnsi="Book Antiqua" w:cs="Times New Roman"/>
          <w:bCs/>
          <w:sz w:val="24"/>
          <w:szCs w:val="24"/>
        </w:rPr>
        <w:t xml:space="preserve"> M</w:t>
      </w:r>
      <w:r w:rsidRPr="00525079">
        <w:rPr>
          <w:rFonts w:ascii="Book Antiqua" w:hAnsi="Book Antiqua" w:cs="Times New Roman"/>
          <w:bCs/>
          <w:sz w:val="24"/>
          <w:szCs w:val="24"/>
        </w:rPr>
        <w:t xml:space="preserve"> </w:t>
      </w:r>
      <w:r w:rsidRPr="00525079">
        <w:rPr>
          <w:rFonts w:ascii="Book Antiqua" w:hAnsi="Book Antiqua" w:cs="Times New Roman"/>
          <w:bCs/>
          <w:i/>
          <w:sz w:val="24"/>
          <w:szCs w:val="24"/>
        </w:rPr>
        <w:t>et al.</w:t>
      </w:r>
      <w:r w:rsidRPr="00525079">
        <w:rPr>
          <w:rFonts w:ascii="Book Antiqua" w:hAnsi="Book Antiqua" w:cs="Times New Roman"/>
          <w:bCs/>
          <w:sz w:val="24"/>
          <w:szCs w:val="24"/>
        </w:rPr>
        <w:t xml:space="preserve"> </w:t>
      </w:r>
      <w:bookmarkStart w:id="1" w:name="OLE_LINK2"/>
      <w:r w:rsidRPr="00525079">
        <w:rPr>
          <w:rFonts w:ascii="Book Antiqua" w:hAnsi="Book Antiqua" w:cs="Times New Roman"/>
          <w:bCs/>
          <w:sz w:val="24"/>
          <w:szCs w:val="24"/>
        </w:rPr>
        <w:t>Simethicone pretreatment with bowel preparation</w:t>
      </w:r>
    </w:p>
    <w:bookmarkEnd w:id="1"/>
    <w:p w14:paraId="35142537" w14:textId="7F8C3421" w:rsidR="003A474E" w:rsidRPr="00525079" w:rsidRDefault="003A474E" w:rsidP="00525079">
      <w:pPr>
        <w:spacing w:after="0" w:line="360" w:lineRule="auto"/>
        <w:jc w:val="both"/>
        <w:rPr>
          <w:rFonts w:ascii="Book Antiqua" w:hAnsi="Book Antiqua" w:cs="Times New Roman"/>
          <w:bCs/>
          <w:sz w:val="24"/>
          <w:szCs w:val="24"/>
        </w:rPr>
      </w:pPr>
    </w:p>
    <w:p w14:paraId="6578E55C" w14:textId="2256174A" w:rsidR="003A474E" w:rsidRPr="00525079" w:rsidRDefault="00F0131E"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t xml:space="preserve">Mohit Rishi, </w:t>
      </w:r>
      <w:proofErr w:type="spellStart"/>
      <w:r w:rsidR="003A474E" w:rsidRPr="00525079">
        <w:rPr>
          <w:rFonts w:ascii="Book Antiqua" w:hAnsi="Book Antiqua" w:cs="Times New Roman"/>
          <w:sz w:val="24"/>
          <w:szCs w:val="24"/>
        </w:rPr>
        <w:t>Jaskarin</w:t>
      </w:r>
      <w:proofErr w:type="spellEnd"/>
      <w:r w:rsidR="003A474E" w:rsidRPr="00525079">
        <w:rPr>
          <w:rFonts w:ascii="Book Antiqua" w:hAnsi="Book Antiqua" w:cs="Times New Roman"/>
          <w:sz w:val="24"/>
          <w:szCs w:val="24"/>
        </w:rPr>
        <w:t xml:space="preserve"> Kaur, Mark </w:t>
      </w:r>
      <w:proofErr w:type="spellStart"/>
      <w:r w:rsidR="003A474E" w:rsidRPr="00525079">
        <w:rPr>
          <w:rFonts w:ascii="Book Antiqua" w:hAnsi="Book Antiqua" w:cs="Times New Roman"/>
          <w:sz w:val="24"/>
          <w:szCs w:val="24"/>
        </w:rPr>
        <w:t>Ulanja</w:t>
      </w:r>
      <w:proofErr w:type="spellEnd"/>
      <w:r w:rsidR="003A474E" w:rsidRPr="00525079">
        <w:rPr>
          <w:rFonts w:ascii="Book Antiqua" w:hAnsi="Book Antiqua" w:cs="Times New Roman"/>
          <w:sz w:val="24"/>
          <w:szCs w:val="24"/>
        </w:rPr>
        <w:t xml:space="preserve">, Nicholas </w:t>
      </w:r>
      <w:proofErr w:type="spellStart"/>
      <w:r w:rsidR="006371FF" w:rsidRPr="00525079">
        <w:rPr>
          <w:rFonts w:ascii="Book Antiqua" w:hAnsi="Book Antiqua" w:cs="Times New Roman"/>
          <w:sz w:val="24"/>
          <w:szCs w:val="24"/>
        </w:rPr>
        <w:t>Mana</w:t>
      </w:r>
      <w:r w:rsidR="003A474E" w:rsidRPr="00525079">
        <w:rPr>
          <w:rFonts w:ascii="Book Antiqua" w:hAnsi="Book Antiqua" w:cs="Times New Roman"/>
          <w:sz w:val="24"/>
          <w:szCs w:val="24"/>
        </w:rPr>
        <w:t>sewitsch</w:t>
      </w:r>
      <w:proofErr w:type="spellEnd"/>
      <w:r w:rsidR="003A474E" w:rsidRPr="00525079">
        <w:rPr>
          <w:rFonts w:ascii="Book Antiqua" w:hAnsi="Book Antiqua" w:cs="Times New Roman"/>
          <w:sz w:val="24"/>
          <w:szCs w:val="24"/>
        </w:rPr>
        <w:t xml:space="preserve">, Molly Svendsen, Abubaker Abdalla, </w:t>
      </w:r>
      <w:r w:rsidRPr="00525079">
        <w:rPr>
          <w:rFonts w:ascii="Book Antiqua" w:hAnsi="Book Antiqua" w:cs="Times New Roman"/>
          <w:sz w:val="24"/>
          <w:szCs w:val="24"/>
        </w:rPr>
        <w:t xml:space="preserve">Shashank </w:t>
      </w:r>
      <w:proofErr w:type="spellStart"/>
      <w:r w:rsidRPr="00525079">
        <w:rPr>
          <w:rFonts w:ascii="Book Antiqua" w:hAnsi="Book Antiqua" w:cs="Times New Roman"/>
          <w:sz w:val="24"/>
          <w:szCs w:val="24"/>
        </w:rPr>
        <w:t>Vemala</w:t>
      </w:r>
      <w:proofErr w:type="spellEnd"/>
      <w:r w:rsidRPr="00525079">
        <w:rPr>
          <w:rFonts w:ascii="Book Antiqua" w:hAnsi="Book Antiqua" w:cs="Times New Roman"/>
          <w:sz w:val="24"/>
          <w:szCs w:val="24"/>
        </w:rPr>
        <w:t xml:space="preserve">, </w:t>
      </w:r>
      <w:r w:rsidR="003A474E" w:rsidRPr="00525079">
        <w:rPr>
          <w:rFonts w:ascii="Book Antiqua" w:hAnsi="Book Antiqua" w:cs="Times New Roman"/>
          <w:sz w:val="24"/>
          <w:szCs w:val="24"/>
        </w:rPr>
        <w:t xml:space="preserve">Julie </w:t>
      </w:r>
      <w:proofErr w:type="spellStart"/>
      <w:r w:rsidR="003A474E" w:rsidRPr="00525079">
        <w:rPr>
          <w:rFonts w:ascii="Book Antiqua" w:hAnsi="Book Antiqua" w:cs="Times New Roman"/>
          <w:sz w:val="24"/>
          <w:szCs w:val="24"/>
        </w:rPr>
        <w:t>Kewanyama</w:t>
      </w:r>
      <w:proofErr w:type="spellEnd"/>
      <w:r w:rsidR="003A474E" w:rsidRPr="00525079">
        <w:rPr>
          <w:rFonts w:ascii="Book Antiqua" w:hAnsi="Book Antiqua" w:cs="Times New Roman"/>
          <w:sz w:val="24"/>
          <w:szCs w:val="24"/>
        </w:rPr>
        <w:t xml:space="preserve">, </w:t>
      </w:r>
      <w:proofErr w:type="spellStart"/>
      <w:r w:rsidRPr="00525079">
        <w:rPr>
          <w:rFonts w:ascii="Book Antiqua" w:hAnsi="Book Antiqua" w:cs="Times New Roman"/>
          <w:sz w:val="24"/>
          <w:szCs w:val="24"/>
        </w:rPr>
        <w:t>Karmjit</w:t>
      </w:r>
      <w:proofErr w:type="spellEnd"/>
      <w:r w:rsidRPr="00525079">
        <w:rPr>
          <w:rFonts w:ascii="Book Antiqua" w:hAnsi="Book Antiqua" w:cs="Times New Roman"/>
          <w:sz w:val="24"/>
          <w:szCs w:val="24"/>
        </w:rPr>
        <w:t xml:space="preserve"> Singh</w:t>
      </w:r>
      <w:r w:rsidRPr="00525079">
        <w:rPr>
          <w:rFonts w:ascii="Book Antiqua" w:eastAsia="SimSun" w:hAnsi="Book Antiqua" w:cs="Times New Roman"/>
          <w:sz w:val="24"/>
          <w:szCs w:val="24"/>
          <w:lang w:eastAsia="zh-CN"/>
        </w:rPr>
        <w:t xml:space="preserve">, </w:t>
      </w:r>
      <w:r w:rsidRPr="00525079">
        <w:rPr>
          <w:rFonts w:ascii="Book Antiqua" w:hAnsi="Book Antiqua" w:cs="Times New Roman"/>
          <w:sz w:val="24"/>
          <w:szCs w:val="24"/>
        </w:rPr>
        <w:t>Nirmal Singh</w:t>
      </w:r>
      <w:r w:rsidRPr="00525079">
        <w:rPr>
          <w:rFonts w:ascii="Book Antiqua" w:eastAsia="SimSun" w:hAnsi="Book Antiqua" w:cs="Times New Roman"/>
          <w:sz w:val="24"/>
          <w:szCs w:val="24"/>
          <w:lang w:eastAsia="zh-CN"/>
        </w:rPr>
        <w:t xml:space="preserve">, </w:t>
      </w:r>
      <w:proofErr w:type="spellStart"/>
      <w:r w:rsidRPr="00525079">
        <w:rPr>
          <w:rFonts w:ascii="Book Antiqua" w:hAnsi="Book Antiqua" w:cs="Times New Roman"/>
          <w:sz w:val="24"/>
          <w:szCs w:val="24"/>
        </w:rPr>
        <w:t>Nageshwara</w:t>
      </w:r>
      <w:proofErr w:type="spellEnd"/>
      <w:r w:rsidRPr="00525079">
        <w:rPr>
          <w:rFonts w:ascii="Book Antiqua" w:hAnsi="Book Antiqua" w:cs="Times New Roman"/>
          <w:sz w:val="24"/>
          <w:szCs w:val="24"/>
        </w:rPr>
        <w:t xml:space="preserve"> </w:t>
      </w:r>
      <w:proofErr w:type="spellStart"/>
      <w:r w:rsidRPr="00525079">
        <w:rPr>
          <w:rFonts w:ascii="Book Antiqua" w:hAnsi="Book Antiqua" w:cs="Times New Roman"/>
          <w:sz w:val="24"/>
          <w:szCs w:val="24"/>
        </w:rPr>
        <w:t>Gullapalli</w:t>
      </w:r>
      <w:proofErr w:type="spellEnd"/>
      <w:r w:rsidRPr="00525079">
        <w:rPr>
          <w:rFonts w:ascii="Book Antiqua" w:hAnsi="Book Antiqua" w:cs="Times New Roman"/>
          <w:sz w:val="24"/>
          <w:szCs w:val="24"/>
        </w:rPr>
        <w:t xml:space="preserve">, </w:t>
      </w:r>
      <w:r w:rsidRPr="00525079">
        <w:rPr>
          <w:rFonts w:ascii="Book Antiqua" w:hAnsi="Book Antiqua" w:cs="Times New Roman"/>
          <w:bCs/>
          <w:sz w:val="24"/>
          <w:szCs w:val="24"/>
        </w:rPr>
        <w:t xml:space="preserve">Eric </w:t>
      </w:r>
      <w:proofErr w:type="spellStart"/>
      <w:r w:rsidRPr="00525079">
        <w:rPr>
          <w:rFonts w:ascii="Book Antiqua" w:hAnsi="Book Antiqua" w:cs="Times New Roman"/>
          <w:bCs/>
          <w:sz w:val="24"/>
          <w:szCs w:val="24"/>
        </w:rPr>
        <w:t>Osgard</w:t>
      </w:r>
      <w:proofErr w:type="spellEnd"/>
    </w:p>
    <w:p w14:paraId="3CC36D39" w14:textId="6E3E5A50" w:rsidR="003A474E" w:rsidRPr="00525079" w:rsidRDefault="003A474E" w:rsidP="00525079">
      <w:pPr>
        <w:spacing w:after="0" w:line="360" w:lineRule="auto"/>
        <w:jc w:val="both"/>
        <w:rPr>
          <w:rFonts w:ascii="Book Antiqua" w:hAnsi="Book Antiqua" w:cs="Times New Roman"/>
          <w:sz w:val="24"/>
          <w:szCs w:val="24"/>
        </w:rPr>
      </w:pPr>
    </w:p>
    <w:p w14:paraId="2676CBC0" w14:textId="0060A7B2" w:rsidR="006F0B38" w:rsidRPr="00525079" w:rsidRDefault="00E23619"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t xml:space="preserve">Mohit Rishi, </w:t>
      </w:r>
      <w:proofErr w:type="spellStart"/>
      <w:r w:rsidR="003A474E" w:rsidRPr="00525079">
        <w:rPr>
          <w:rFonts w:ascii="Book Antiqua" w:hAnsi="Book Antiqua" w:cs="Times New Roman"/>
          <w:b/>
          <w:sz w:val="24"/>
          <w:szCs w:val="24"/>
        </w:rPr>
        <w:t>Jaskarin</w:t>
      </w:r>
      <w:proofErr w:type="spellEnd"/>
      <w:r w:rsidR="003A474E" w:rsidRPr="00525079">
        <w:rPr>
          <w:rFonts w:ascii="Book Antiqua" w:hAnsi="Book Antiqua" w:cs="Times New Roman"/>
          <w:b/>
          <w:sz w:val="24"/>
          <w:szCs w:val="24"/>
        </w:rPr>
        <w:t xml:space="preserve"> Kaur, </w:t>
      </w:r>
      <w:r w:rsidR="006F0B38" w:rsidRPr="00525079">
        <w:rPr>
          <w:rFonts w:ascii="Book Antiqua" w:hAnsi="Book Antiqua" w:cs="Times New Roman"/>
          <w:b/>
          <w:sz w:val="24"/>
          <w:szCs w:val="24"/>
        </w:rPr>
        <w:t xml:space="preserve">Mark </w:t>
      </w:r>
      <w:proofErr w:type="spellStart"/>
      <w:r w:rsidR="006F0B38" w:rsidRPr="00525079">
        <w:rPr>
          <w:rFonts w:ascii="Book Antiqua" w:hAnsi="Book Antiqua" w:cs="Times New Roman"/>
          <w:b/>
          <w:sz w:val="24"/>
          <w:szCs w:val="24"/>
        </w:rPr>
        <w:t>Ulanja</w:t>
      </w:r>
      <w:proofErr w:type="spellEnd"/>
      <w:r w:rsidR="006371FF" w:rsidRPr="00525079">
        <w:rPr>
          <w:rFonts w:ascii="Book Antiqua" w:hAnsi="Book Antiqua" w:cs="Times New Roman"/>
          <w:b/>
          <w:sz w:val="24"/>
          <w:szCs w:val="24"/>
        </w:rPr>
        <w:t xml:space="preserve">, Nicholas </w:t>
      </w:r>
      <w:proofErr w:type="spellStart"/>
      <w:r w:rsidR="006371FF" w:rsidRPr="00525079">
        <w:rPr>
          <w:rFonts w:ascii="Book Antiqua" w:hAnsi="Book Antiqua" w:cs="Times New Roman"/>
          <w:b/>
          <w:sz w:val="24"/>
          <w:szCs w:val="24"/>
        </w:rPr>
        <w:t>Mana</w:t>
      </w:r>
      <w:r w:rsidR="003A474E" w:rsidRPr="00525079">
        <w:rPr>
          <w:rFonts w:ascii="Book Antiqua" w:hAnsi="Book Antiqua" w:cs="Times New Roman"/>
          <w:b/>
          <w:sz w:val="24"/>
          <w:szCs w:val="24"/>
        </w:rPr>
        <w:t>sewitsch</w:t>
      </w:r>
      <w:proofErr w:type="spellEnd"/>
      <w:r w:rsidR="003A474E" w:rsidRPr="00525079">
        <w:rPr>
          <w:rFonts w:ascii="Book Antiqua" w:eastAsia="SimSun" w:hAnsi="Book Antiqua" w:cs="Times New Roman"/>
          <w:b/>
          <w:sz w:val="24"/>
          <w:szCs w:val="24"/>
          <w:lang w:eastAsia="zh-CN"/>
        </w:rPr>
        <w:t>,</w:t>
      </w:r>
      <w:r w:rsidR="003A474E" w:rsidRPr="00525079">
        <w:rPr>
          <w:rFonts w:ascii="Book Antiqua" w:hAnsi="Book Antiqua" w:cs="Times New Roman"/>
          <w:b/>
          <w:sz w:val="24"/>
          <w:szCs w:val="24"/>
        </w:rPr>
        <w:t xml:space="preserve"> Molly Svendsen</w:t>
      </w:r>
      <w:r w:rsidR="003A474E" w:rsidRPr="00525079">
        <w:rPr>
          <w:rFonts w:ascii="Book Antiqua" w:eastAsia="SimSun" w:hAnsi="Book Antiqua" w:cs="Times New Roman"/>
          <w:b/>
          <w:sz w:val="24"/>
          <w:szCs w:val="24"/>
          <w:lang w:eastAsia="zh-CN"/>
        </w:rPr>
        <w:t>,</w:t>
      </w:r>
      <w:r w:rsidR="003A474E" w:rsidRPr="00525079">
        <w:rPr>
          <w:rFonts w:ascii="Book Antiqua" w:hAnsi="Book Antiqua" w:cs="Times New Roman"/>
          <w:b/>
          <w:sz w:val="24"/>
          <w:szCs w:val="24"/>
        </w:rPr>
        <w:t xml:space="preserve"> Abubaker Abdalla,</w:t>
      </w:r>
      <w:r w:rsidR="003A474E" w:rsidRPr="00525079">
        <w:rPr>
          <w:rFonts w:ascii="Book Antiqua" w:eastAsia="SimSun" w:hAnsi="Book Antiqua" w:cs="Times New Roman"/>
          <w:b/>
          <w:sz w:val="24"/>
          <w:szCs w:val="24"/>
          <w:lang w:eastAsia="zh-CN"/>
        </w:rPr>
        <w:t xml:space="preserve"> </w:t>
      </w:r>
      <w:r w:rsidR="003A474E" w:rsidRPr="00525079">
        <w:rPr>
          <w:rFonts w:ascii="Book Antiqua" w:hAnsi="Book Antiqua" w:cs="Times New Roman"/>
          <w:b/>
          <w:sz w:val="24"/>
          <w:szCs w:val="24"/>
        </w:rPr>
        <w:t xml:space="preserve">Shashank </w:t>
      </w:r>
      <w:proofErr w:type="spellStart"/>
      <w:r w:rsidR="003A474E" w:rsidRPr="00525079">
        <w:rPr>
          <w:rFonts w:ascii="Book Antiqua" w:hAnsi="Book Antiqua" w:cs="Times New Roman"/>
          <w:b/>
          <w:sz w:val="24"/>
          <w:szCs w:val="24"/>
        </w:rPr>
        <w:t>Vemala</w:t>
      </w:r>
      <w:proofErr w:type="spellEnd"/>
      <w:r w:rsidR="003A474E" w:rsidRPr="00525079">
        <w:rPr>
          <w:rFonts w:ascii="Book Antiqua" w:hAnsi="Book Antiqua" w:cs="Times New Roman"/>
          <w:b/>
          <w:sz w:val="24"/>
          <w:szCs w:val="24"/>
        </w:rPr>
        <w:t>,</w:t>
      </w:r>
      <w:r w:rsidR="003A474E" w:rsidRPr="00525079">
        <w:rPr>
          <w:rFonts w:ascii="Book Antiqua" w:hAnsi="Book Antiqua" w:cs="Times New Roman"/>
          <w:sz w:val="24"/>
          <w:szCs w:val="24"/>
        </w:rPr>
        <w:t xml:space="preserve"> </w:t>
      </w:r>
      <w:proofErr w:type="spellStart"/>
      <w:r w:rsidR="003A474E" w:rsidRPr="00525079">
        <w:rPr>
          <w:rFonts w:ascii="Book Antiqua" w:hAnsi="Book Antiqua" w:cs="Times New Roman"/>
          <w:b/>
          <w:sz w:val="24"/>
          <w:szCs w:val="24"/>
        </w:rPr>
        <w:t>Nageshwara</w:t>
      </w:r>
      <w:proofErr w:type="spellEnd"/>
      <w:r w:rsidR="003A474E" w:rsidRPr="00525079">
        <w:rPr>
          <w:rFonts w:ascii="Book Antiqua" w:hAnsi="Book Antiqua" w:cs="Times New Roman"/>
          <w:b/>
          <w:sz w:val="24"/>
          <w:szCs w:val="24"/>
        </w:rPr>
        <w:t xml:space="preserve"> </w:t>
      </w:r>
      <w:proofErr w:type="spellStart"/>
      <w:r w:rsidR="003A474E" w:rsidRPr="00525079">
        <w:rPr>
          <w:rFonts w:ascii="Book Antiqua" w:hAnsi="Book Antiqua" w:cs="Times New Roman"/>
          <w:b/>
          <w:sz w:val="24"/>
          <w:szCs w:val="24"/>
        </w:rPr>
        <w:t>Gullapalli</w:t>
      </w:r>
      <w:proofErr w:type="spellEnd"/>
      <w:r w:rsidR="003A474E" w:rsidRPr="00525079">
        <w:rPr>
          <w:rFonts w:ascii="Book Antiqua" w:hAnsi="Book Antiqua" w:cs="Times New Roman"/>
          <w:b/>
          <w:sz w:val="24"/>
          <w:szCs w:val="24"/>
        </w:rPr>
        <w:t>,</w:t>
      </w:r>
      <w:r w:rsidR="003A474E" w:rsidRPr="00525079">
        <w:rPr>
          <w:rFonts w:ascii="Book Antiqua" w:hAnsi="Book Antiqua" w:cs="Times New Roman"/>
          <w:sz w:val="24"/>
          <w:szCs w:val="24"/>
        </w:rPr>
        <w:t xml:space="preserve"> </w:t>
      </w:r>
      <w:r w:rsidR="006F0B38" w:rsidRPr="00525079">
        <w:rPr>
          <w:rFonts w:ascii="Book Antiqua" w:hAnsi="Book Antiqua" w:cs="Times New Roman"/>
          <w:sz w:val="24"/>
          <w:szCs w:val="24"/>
        </w:rPr>
        <w:t>Department of Internal Medicine</w:t>
      </w:r>
      <w:r w:rsidR="003A474E" w:rsidRPr="00525079">
        <w:rPr>
          <w:rFonts w:ascii="Book Antiqua" w:eastAsia="SimSun" w:hAnsi="Book Antiqua" w:cs="Times New Roman"/>
          <w:sz w:val="24"/>
          <w:szCs w:val="24"/>
          <w:lang w:eastAsia="zh-CN"/>
        </w:rPr>
        <w:t xml:space="preserve">, </w:t>
      </w:r>
      <w:r w:rsidR="006F0B38" w:rsidRPr="00525079">
        <w:rPr>
          <w:rFonts w:ascii="Book Antiqua" w:hAnsi="Book Antiqua" w:cs="Times New Roman"/>
          <w:sz w:val="24"/>
          <w:szCs w:val="24"/>
        </w:rPr>
        <w:t>University of Nevada, Reno School of Medicine</w:t>
      </w:r>
      <w:r w:rsidR="003A474E" w:rsidRPr="00525079">
        <w:rPr>
          <w:rFonts w:ascii="Book Antiqua" w:hAnsi="Book Antiqua" w:cs="Times New Roman"/>
          <w:sz w:val="24"/>
          <w:szCs w:val="24"/>
        </w:rPr>
        <w:t xml:space="preserve">, </w:t>
      </w:r>
      <w:r w:rsidR="006F0B38" w:rsidRPr="00525079">
        <w:rPr>
          <w:rFonts w:ascii="Book Antiqua" w:hAnsi="Book Antiqua" w:cs="Times New Roman"/>
          <w:sz w:val="24"/>
          <w:szCs w:val="24"/>
        </w:rPr>
        <w:t>Renown Regional Medical Center, Reno, NV 89502</w:t>
      </w:r>
      <w:r w:rsidRPr="00525079">
        <w:rPr>
          <w:rFonts w:ascii="Book Antiqua" w:hAnsi="Book Antiqua" w:cs="Times New Roman"/>
          <w:sz w:val="24"/>
          <w:szCs w:val="24"/>
        </w:rPr>
        <w:t>, United States</w:t>
      </w:r>
    </w:p>
    <w:p w14:paraId="6639A1F6" w14:textId="4C075819" w:rsidR="003A474E" w:rsidRPr="00525079" w:rsidRDefault="003A474E" w:rsidP="00525079">
      <w:pPr>
        <w:spacing w:after="0" w:line="360" w:lineRule="auto"/>
        <w:jc w:val="both"/>
        <w:rPr>
          <w:rFonts w:ascii="Book Antiqua" w:hAnsi="Book Antiqua" w:cs="Times New Roman"/>
          <w:sz w:val="24"/>
          <w:szCs w:val="24"/>
        </w:rPr>
      </w:pPr>
    </w:p>
    <w:p w14:paraId="2B52CD1E" w14:textId="2C4A7879" w:rsidR="003A474E" w:rsidRPr="00525079" w:rsidRDefault="003A474E" w:rsidP="00525079">
      <w:pPr>
        <w:spacing w:after="0" w:line="360" w:lineRule="auto"/>
        <w:jc w:val="both"/>
        <w:rPr>
          <w:rFonts w:ascii="Book Antiqua" w:hAnsi="Book Antiqua" w:cs="Times New Roman"/>
          <w:sz w:val="24"/>
          <w:szCs w:val="24"/>
        </w:rPr>
      </w:pPr>
      <w:r w:rsidRPr="00525079">
        <w:rPr>
          <w:rFonts w:ascii="Book Antiqua" w:hAnsi="Book Antiqua" w:cs="Times New Roman"/>
          <w:b/>
          <w:sz w:val="24"/>
          <w:szCs w:val="24"/>
        </w:rPr>
        <w:t xml:space="preserve">Julie </w:t>
      </w:r>
      <w:proofErr w:type="spellStart"/>
      <w:r w:rsidRPr="00525079">
        <w:rPr>
          <w:rFonts w:ascii="Book Antiqua" w:hAnsi="Book Antiqua" w:cs="Times New Roman"/>
          <w:b/>
          <w:sz w:val="24"/>
          <w:szCs w:val="24"/>
        </w:rPr>
        <w:t>Kewanyama</w:t>
      </w:r>
      <w:proofErr w:type="spellEnd"/>
      <w:r w:rsidRPr="00525079">
        <w:rPr>
          <w:rFonts w:ascii="Book Antiqua" w:hAnsi="Book Antiqua" w:cs="Times New Roman"/>
          <w:b/>
          <w:sz w:val="24"/>
          <w:szCs w:val="24"/>
        </w:rPr>
        <w:t xml:space="preserve">, </w:t>
      </w:r>
      <w:r w:rsidR="00E23619" w:rsidRPr="00525079">
        <w:rPr>
          <w:rFonts w:ascii="Book Antiqua" w:hAnsi="Book Antiqua" w:cs="Times New Roman"/>
          <w:b/>
          <w:bCs/>
          <w:sz w:val="24"/>
          <w:szCs w:val="24"/>
        </w:rPr>
        <w:t xml:space="preserve">Eric </w:t>
      </w:r>
      <w:proofErr w:type="spellStart"/>
      <w:r w:rsidR="00E23619" w:rsidRPr="00525079">
        <w:rPr>
          <w:rFonts w:ascii="Book Antiqua" w:hAnsi="Book Antiqua" w:cs="Times New Roman"/>
          <w:b/>
          <w:bCs/>
          <w:sz w:val="24"/>
          <w:szCs w:val="24"/>
        </w:rPr>
        <w:t>Osgard</w:t>
      </w:r>
      <w:proofErr w:type="spellEnd"/>
      <w:r w:rsidR="00E23619" w:rsidRPr="00525079">
        <w:rPr>
          <w:rFonts w:ascii="Book Antiqua" w:hAnsi="Book Antiqua" w:cs="Times New Roman"/>
          <w:b/>
          <w:bCs/>
          <w:sz w:val="24"/>
          <w:szCs w:val="24"/>
        </w:rPr>
        <w:t>,</w:t>
      </w:r>
      <w:r w:rsidR="00E23619" w:rsidRPr="00525079">
        <w:rPr>
          <w:rFonts w:ascii="Book Antiqua" w:hAnsi="Book Antiqua" w:cs="Times New Roman"/>
          <w:bCs/>
          <w:sz w:val="24"/>
          <w:szCs w:val="24"/>
        </w:rPr>
        <w:t xml:space="preserve"> </w:t>
      </w:r>
      <w:r w:rsidRPr="00525079">
        <w:rPr>
          <w:rFonts w:ascii="Book Antiqua" w:hAnsi="Book Antiqua" w:cs="Times New Roman"/>
          <w:sz w:val="24"/>
          <w:szCs w:val="24"/>
        </w:rPr>
        <w:t>Gastroenterology Consultants, LTD</w:t>
      </w:r>
      <w:r w:rsidRPr="00525079">
        <w:rPr>
          <w:rFonts w:ascii="Book Antiqua" w:eastAsia="SimSun" w:hAnsi="Book Antiqua" w:cs="Times New Roman"/>
          <w:sz w:val="24"/>
          <w:szCs w:val="24"/>
          <w:lang w:eastAsia="zh-CN"/>
        </w:rPr>
        <w:t xml:space="preserve">, </w:t>
      </w:r>
      <w:r w:rsidRPr="00525079">
        <w:rPr>
          <w:rFonts w:ascii="Book Antiqua" w:hAnsi="Book Antiqua" w:cs="Times New Roman"/>
          <w:sz w:val="24"/>
          <w:szCs w:val="24"/>
        </w:rPr>
        <w:t xml:space="preserve">Reno, NV 89502, </w:t>
      </w:r>
      <w:r w:rsidR="00E23619" w:rsidRPr="00525079">
        <w:rPr>
          <w:rFonts w:ascii="Book Antiqua" w:hAnsi="Book Antiqua" w:cs="Times New Roman"/>
          <w:sz w:val="24"/>
          <w:szCs w:val="24"/>
        </w:rPr>
        <w:t>United States</w:t>
      </w:r>
    </w:p>
    <w:p w14:paraId="50CB88FA" w14:textId="43D3029D" w:rsidR="003A474E" w:rsidRPr="00525079" w:rsidRDefault="003A474E" w:rsidP="00525079">
      <w:pPr>
        <w:spacing w:after="0" w:line="360" w:lineRule="auto"/>
        <w:jc w:val="both"/>
        <w:rPr>
          <w:rFonts w:ascii="Book Antiqua" w:hAnsi="Book Antiqua" w:cs="Times New Roman"/>
          <w:sz w:val="24"/>
          <w:szCs w:val="24"/>
        </w:rPr>
      </w:pPr>
    </w:p>
    <w:p w14:paraId="557124D0" w14:textId="682F97F6" w:rsidR="003A474E" w:rsidRPr="00525079" w:rsidRDefault="003A474E" w:rsidP="00525079">
      <w:pPr>
        <w:spacing w:after="0" w:line="360" w:lineRule="auto"/>
        <w:jc w:val="both"/>
        <w:rPr>
          <w:rFonts w:ascii="Book Antiqua" w:hAnsi="Book Antiqua" w:cs="Times New Roman"/>
          <w:sz w:val="24"/>
          <w:szCs w:val="24"/>
        </w:rPr>
      </w:pPr>
      <w:proofErr w:type="spellStart"/>
      <w:r w:rsidRPr="00525079">
        <w:rPr>
          <w:rFonts w:ascii="Book Antiqua" w:hAnsi="Book Antiqua" w:cs="Times New Roman"/>
          <w:b/>
          <w:sz w:val="24"/>
          <w:szCs w:val="24"/>
        </w:rPr>
        <w:t>Karmjit</w:t>
      </w:r>
      <w:proofErr w:type="spellEnd"/>
      <w:r w:rsidRPr="00525079">
        <w:rPr>
          <w:rFonts w:ascii="Book Antiqua" w:hAnsi="Book Antiqua" w:cs="Times New Roman"/>
          <w:b/>
          <w:sz w:val="24"/>
          <w:szCs w:val="24"/>
        </w:rPr>
        <w:t xml:space="preserve"> Singh</w:t>
      </w:r>
      <w:r w:rsidRPr="00525079">
        <w:rPr>
          <w:rFonts w:ascii="Book Antiqua" w:eastAsia="SimSun" w:hAnsi="Book Antiqua" w:cs="Times New Roman"/>
          <w:b/>
          <w:sz w:val="24"/>
          <w:szCs w:val="24"/>
          <w:lang w:eastAsia="zh-CN"/>
        </w:rPr>
        <w:t xml:space="preserve">, </w:t>
      </w:r>
      <w:r w:rsidRPr="00525079">
        <w:rPr>
          <w:rFonts w:ascii="Book Antiqua" w:hAnsi="Book Antiqua" w:cs="Times New Roman"/>
          <w:sz w:val="24"/>
          <w:szCs w:val="24"/>
        </w:rPr>
        <w:t xml:space="preserve">Aureus </w:t>
      </w:r>
      <w:proofErr w:type="spellStart"/>
      <w:r w:rsidRPr="00525079">
        <w:rPr>
          <w:rFonts w:ascii="Book Antiqua" w:hAnsi="Book Antiqua" w:cs="Times New Roman"/>
          <w:sz w:val="24"/>
          <w:szCs w:val="24"/>
        </w:rPr>
        <w:t>Univeristy</w:t>
      </w:r>
      <w:proofErr w:type="spellEnd"/>
      <w:r w:rsidRPr="00525079">
        <w:rPr>
          <w:rFonts w:ascii="Book Antiqua" w:hAnsi="Book Antiqua" w:cs="Times New Roman"/>
          <w:sz w:val="24"/>
          <w:szCs w:val="24"/>
        </w:rPr>
        <w:t xml:space="preserve"> School of Medicine, </w:t>
      </w:r>
      <w:proofErr w:type="spellStart"/>
      <w:r w:rsidRPr="00525079">
        <w:rPr>
          <w:rStyle w:val="lrzxr"/>
          <w:rFonts w:ascii="Book Antiqua" w:eastAsia="Times New Roman" w:hAnsi="Book Antiqua"/>
          <w:sz w:val="24"/>
          <w:szCs w:val="24"/>
        </w:rPr>
        <w:t>Oranjestad</w:t>
      </w:r>
      <w:proofErr w:type="spellEnd"/>
      <w:r w:rsidR="00E23619" w:rsidRPr="00525079">
        <w:rPr>
          <w:rStyle w:val="lrzxr"/>
          <w:rFonts w:ascii="Book Antiqua" w:eastAsia="Times New Roman" w:hAnsi="Book Antiqua"/>
          <w:sz w:val="24"/>
          <w:szCs w:val="24"/>
        </w:rPr>
        <w:t xml:space="preserve"> 31C</w:t>
      </w:r>
      <w:r w:rsidRPr="00525079">
        <w:rPr>
          <w:rStyle w:val="lrzxr"/>
          <w:rFonts w:ascii="Book Antiqua" w:eastAsia="Times New Roman" w:hAnsi="Book Antiqua"/>
          <w:sz w:val="24"/>
          <w:szCs w:val="24"/>
        </w:rPr>
        <w:t>, Aruba</w:t>
      </w:r>
    </w:p>
    <w:p w14:paraId="11181BED" w14:textId="1AB86F2D" w:rsidR="003A474E" w:rsidRPr="00525079" w:rsidRDefault="003A474E" w:rsidP="00525079">
      <w:pPr>
        <w:spacing w:after="0" w:line="360" w:lineRule="auto"/>
        <w:jc w:val="both"/>
        <w:rPr>
          <w:rFonts w:ascii="Book Antiqua" w:hAnsi="Book Antiqua" w:cs="Times New Roman"/>
          <w:sz w:val="24"/>
          <w:szCs w:val="24"/>
        </w:rPr>
      </w:pPr>
    </w:p>
    <w:p w14:paraId="44BEDA42" w14:textId="6BCCC327" w:rsidR="003A474E" w:rsidRPr="00525079" w:rsidRDefault="003A474E" w:rsidP="00525079">
      <w:pPr>
        <w:spacing w:after="0" w:line="360" w:lineRule="auto"/>
        <w:jc w:val="both"/>
        <w:rPr>
          <w:rFonts w:ascii="Book Antiqua" w:hAnsi="Book Antiqua" w:cs="Times New Roman"/>
          <w:sz w:val="24"/>
          <w:szCs w:val="24"/>
        </w:rPr>
      </w:pPr>
      <w:r w:rsidRPr="00525079">
        <w:rPr>
          <w:rFonts w:ascii="Book Antiqua" w:hAnsi="Book Antiqua" w:cs="Times New Roman"/>
          <w:b/>
          <w:sz w:val="24"/>
          <w:szCs w:val="24"/>
        </w:rPr>
        <w:t>Nirmal Singh</w:t>
      </w:r>
      <w:r w:rsidRPr="00525079">
        <w:rPr>
          <w:rFonts w:ascii="Book Antiqua" w:eastAsia="SimSun" w:hAnsi="Book Antiqua" w:cs="Times New Roman"/>
          <w:b/>
          <w:sz w:val="24"/>
          <w:szCs w:val="24"/>
          <w:lang w:eastAsia="zh-CN"/>
        </w:rPr>
        <w:t>,</w:t>
      </w:r>
      <w:r w:rsidRPr="00525079">
        <w:rPr>
          <w:rFonts w:ascii="Book Antiqua" w:eastAsia="SimSun" w:hAnsi="Book Antiqua" w:cs="Times New Roman"/>
          <w:sz w:val="24"/>
          <w:szCs w:val="24"/>
          <w:lang w:eastAsia="zh-CN"/>
        </w:rPr>
        <w:t xml:space="preserve"> </w:t>
      </w:r>
      <w:r w:rsidRPr="00525079">
        <w:rPr>
          <w:rFonts w:ascii="Book Antiqua" w:hAnsi="Book Antiqua" w:cs="Times New Roman"/>
          <w:sz w:val="24"/>
          <w:szCs w:val="24"/>
        </w:rPr>
        <w:t>American International Medical University, Gross Islet</w:t>
      </w:r>
      <w:r w:rsidR="00E04D30" w:rsidRPr="00525079">
        <w:rPr>
          <w:rFonts w:ascii="Book Antiqua" w:hAnsi="Book Antiqua" w:cs="Times New Roman"/>
          <w:sz w:val="24"/>
          <w:szCs w:val="24"/>
        </w:rPr>
        <w:t xml:space="preserve"> 7610</w:t>
      </w:r>
      <w:r w:rsidRPr="00525079">
        <w:rPr>
          <w:rFonts w:ascii="Book Antiqua" w:hAnsi="Book Antiqua" w:cs="Times New Roman"/>
          <w:sz w:val="24"/>
          <w:szCs w:val="24"/>
        </w:rPr>
        <w:t>, Saint Lucia</w:t>
      </w:r>
    </w:p>
    <w:p w14:paraId="308DC8CC" w14:textId="77777777" w:rsidR="003A474E" w:rsidRPr="00525079" w:rsidRDefault="003A474E" w:rsidP="00525079">
      <w:pPr>
        <w:spacing w:after="0" w:line="360" w:lineRule="auto"/>
        <w:jc w:val="both"/>
        <w:rPr>
          <w:rFonts w:ascii="Book Antiqua" w:hAnsi="Book Antiqua" w:cs="Times New Roman"/>
          <w:sz w:val="24"/>
          <w:szCs w:val="24"/>
        </w:rPr>
      </w:pPr>
    </w:p>
    <w:p w14:paraId="45920FD6" w14:textId="0D39F74A" w:rsidR="009F5BBF" w:rsidRPr="00525079" w:rsidRDefault="00E04D30" w:rsidP="00525079">
      <w:pPr>
        <w:spacing w:after="0" w:line="360" w:lineRule="auto"/>
        <w:jc w:val="both"/>
        <w:rPr>
          <w:rFonts w:ascii="Book Antiqua" w:eastAsia="Times New Roman" w:hAnsi="Book Antiqua"/>
          <w:sz w:val="24"/>
          <w:szCs w:val="24"/>
          <w:shd w:val="clear" w:color="auto" w:fill="FFFFFF"/>
        </w:rPr>
      </w:pPr>
      <w:r w:rsidRPr="00525079">
        <w:rPr>
          <w:rFonts w:ascii="Book Antiqua" w:hAnsi="Book Antiqua" w:cs="Palatino Linotype"/>
          <w:b/>
          <w:sz w:val="24"/>
          <w:szCs w:val="24"/>
        </w:rPr>
        <w:t>ORCID number:</w:t>
      </w:r>
      <w:r w:rsidRPr="00525079">
        <w:rPr>
          <w:rFonts w:ascii="Book Antiqua" w:hAnsi="Book Antiqua" w:cs="Palatino Linotype"/>
          <w:sz w:val="24"/>
          <w:szCs w:val="24"/>
        </w:rPr>
        <w:t xml:space="preserve"> </w:t>
      </w:r>
      <w:r w:rsidR="00E23619" w:rsidRPr="00525079">
        <w:rPr>
          <w:rFonts w:ascii="Book Antiqua" w:hAnsi="Book Antiqua" w:cs="Times New Roman"/>
          <w:sz w:val="24"/>
          <w:szCs w:val="24"/>
        </w:rPr>
        <w:t>Mohit Rishi (</w:t>
      </w:r>
      <w:r w:rsidR="00E23619" w:rsidRPr="00525079">
        <w:rPr>
          <w:rFonts w:ascii="Book Antiqua" w:eastAsia="Times New Roman" w:hAnsi="Book Antiqua"/>
          <w:sz w:val="24"/>
          <w:szCs w:val="24"/>
          <w:shd w:val="clear" w:color="auto" w:fill="FFFFFF"/>
        </w:rPr>
        <w:t>0000-0002-3204-4206</w:t>
      </w:r>
      <w:r w:rsidR="00E23619" w:rsidRPr="00525079">
        <w:rPr>
          <w:rFonts w:ascii="Book Antiqua" w:hAnsi="Book Antiqua" w:cs="Times New Roman"/>
          <w:sz w:val="24"/>
          <w:szCs w:val="24"/>
        </w:rPr>
        <w:t xml:space="preserve">); </w:t>
      </w:r>
      <w:proofErr w:type="spellStart"/>
      <w:r w:rsidR="003A474E" w:rsidRPr="00525079">
        <w:rPr>
          <w:rFonts w:ascii="Book Antiqua" w:hAnsi="Book Antiqua" w:cs="Times New Roman"/>
          <w:sz w:val="24"/>
          <w:szCs w:val="24"/>
        </w:rPr>
        <w:t>Jaskarin</w:t>
      </w:r>
      <w:proofErr w:type="spellEnd"/>
      <w:r w:rsidR="003A474E" w:rsidRPr="00525079">
        <w:rPr>
          <w:rFonts w:ascii="Book Antiqua" w:hAnsi="Book Antiqua" w:cs="Times New Roman"/>
          <w:sz w:val="24"/>
          <w:szCs w:val="24"/>
        </w:rPr>
        <w:t xml:space="preserve"> Kaur (</w:t>
      </w:r>
      <w:r w:rsidR="003A474E" w:rsidRPr="00525079">
        <w:rPr>
          <w:rFonts w:ascii="Book Antiqua" w:eastAsia="Times New Roman" w:hAnsi="Book Antiqua"/>
          <w:sz w:val="24"/>
          <w:szCs w:val="24"/>
          <w:shd w:val="clear" w:color="auto" w:fill="FFFFFF"/>
        </w:rPr>
        <w:t>0000-0002-9120-4353</w:t>
      </w:r>
      <w:r w:rsidR="003A474E" w:rsidRPr="00525079">
        <w:rPr>
          <w:rFonts w:ascii="Book Antiqua" w:hAnsi="Book Antiqua" w:cs="Times New Roman"/>
          <w:sz w:val="24"/>
          <w:szCs w:val="24"/>
        </w:rPr>
        <w:t xml:space="preserve">); Mark </w:t>
      </w:r>
      <w:proofErr w:type="spellStart"/>
      <w:r w:rsidR="003A474E" w:rsidRPr="00525079">
        <w:rPr>
          <w:rFonts w:ascii="Book Antiqua" w:hAnsi="Book Antiqua" w:cs="Times New Roman"/>
          <w:sz w:val="24"/>
          <w:szCs w:val="24"/>
        </w:rPr>
        <w:t>Ulanja</w:t>
      </w:r>
      <w:proofErr w:type="spellEnd"/>
      <w:r w:rsidR="003A474E" w:rsidRPr="00525079">
        <w:rPr>
          <w:rFonts w:ascii="Book Antiqua" w:eastAsia="Times New Roman" w:hAnsi="Book Antiqua"/>
          <w:sz w:val="24"/>
          <w:szCs w:val="24"/>
          <w:shd w:val="clear" w:color="auto" w:fill="FFFFFF"/>
        </w:rPr>
        <w:t xml:space="preserve"> (</w:t>
      </w:r>
      <w:r w:rsidR="00A24DFC" w:rsidRPr="00525079">
        <w:rPr>
          <w:rFonts w:ascii="Book Antiqua" w:eastAsia="Times New Roman" w:hAnsi="Book Antiqua"/>
          <w:sz w:val="24"/>
          <w:szCs w:val="24"/>
          <w:shd w:val="clear" w:color="auto" w:fill="FFFFFF"/>
        </w:rPr>
        <w:t>0000-0001-5966-3966</w:t>
      </w:r>
      <w:r w:rsidR="003A474E" w:rsidRPr="00525079">
        <w:rPr>
          <w:rFonts w:ascii="Book Antiqua" w:eastAsia="Times New Roman" w:hAnsi="Book Antiqua"/>
          <w:sz w:val="24"/>
          <w:szCs w:val="24"/>
          <w:shd w:val="clear" w:color="auto" w:fill="FFFFFF"/>
        </w:rPr>
        <w:t xml:space="preserve">); </w:t>
      </w:r>
      <w:r w:rsidR="006371FF" w:rsidRPr="00525079">
        <w:rPr>
          <w:rFonts w:ascii="Book Antiqua" w:hAnsi="Book Antiqua" w:cs="Times New Roman"/>
          <w:sz w:val="24"/>
          <w:szCs w:val="24"/>
        </w:rPr>
        <w:t xml:space="preserve">Nicholas </w:t>
      </w:r>
      <w:proofErr w:type="spellStart"/>
      <w:r w:rsidR="006371FF" w:rsidRPr="00525079">
        <w:rPr>
          <w:rFonts w:ascii="Book Antiqua" w:hAnsi="Book Antiqua" w:cs="Times New Roman"/>
          <w:sz w:val="24"/>
          <w:szCs w:val="24"/>
        </w:rPr>
        <w:t>Mana</w:t>
      </w:r>
      <w:r w:rsidR="006F0B38" w:rsidRPr="00525079">
        <w:rPr>
          <w:rFonts w:ascii="Book Antiqua" w:hAnsi="Book Antiqua" w:cs="Times New Roman"/>
          <w:sz w:val="24"/>
          <w:szCs w:val="24"/>
        </w:rPr>
        <w:t>sewitsch</w:t>
      </w:r>
      <w:proofErr w:type="spellEnd"/>
      <w:r w:rsidR="003A474E" w:rsidRPr="00525079">
        <w:rPr>
          <w:rFonts w:ascii="Book Antiqua" w:eastAsia="SimSun" w:hAnsi="Book Antiqua" w:cs="Times New Roman"/>
          <w:sz w:val="24"/>
          <w:szCs w:val="24"/>
          <w:lang w:eastAsia="zh-CN"/>
        </w:rPr>
        <w:t xml:space="preserve"> (</w:t>
      </w:r>
      <w:r w:rsidR="00A24DFC" w:rsidRPr="00525079">
        <w:rPr>
          <w:rFonts w:ascii="Book Antiqua" w:eastAsia="Times New Roman" w:hAnsi="Book Antiqua"/>
          <w:sz w:val="24"/>
          <w:szCs w:val="24"/>
          <w:shd w:val="clear" w:color="auto" w:fill="FFFFFF"/>
        </w:rPr>
        <w:t>0000-</w:t>
      </w:r>
      <w:r w:rsidR="00A24DFC" w:rsidRPr="00525079">
        <w:rPr>
          <w:rFonts w:ascii="Book Antiqua" w:eastAsia="Times New Roman" w:hAnsi="Book Antiqua"/>
          <w:sz w:val="24"/>
          <w:szCs w:val="24"/>
          <w:shd w:val="clear" w:color="auto" w:fill="FFFFFF"/>
        </w:rPr>
        <w:lastRenderedPageBreak/>
        <w:t>0002-2614-063X</w:t>
      </w:r>
      <w:r w:rsidR="003A474E"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sz w:val="24"/>
          <w:szCs w:val="24"/>
        </w:rPr>
        <w:t>Molly Svendsen</w:t>
      </w:r>
      <w:r w:rsidR="003A474E" w:rsidRPr="00525079">
        <w:rPr>
          <w:rFonts w:ascii="Book Antiqua" w:eastAsia="SimSun" w:hAnsi="Book Antiqua" w:cs="Times New Roman"/>
          <w:sz w:val="24"/>
          <w:szCs w:val="24"/>
          <w:lang w:eastAsia="zh-CN"/>
        </w:rPr>
        <w:t xml:space="preserve"> </w:t>
      </w:r>
      <w:r w:rsidR="003A474E" w:rsidRPr="00525079">
        <w:rPr>
          <w:rFonts w:ascii="Book Antiqua" w:hAnsi="Book Antiqua" w:cs="Times New Roman"/>
          <w:sz w:val="24"/>
          <w:szCs w:val="24"/>
        </w:rPr>
        <w:t>(</w:t>
      </w:r>
      <w:r w:rsidR="00A24DFC" w:rsidRPr="00525079">
        <w:rPr>
          <w:rFonts w:ascii="Book Antiqua" w:eastAsia="Times New Roman" w:hAnsi="Book Antiqua"/>
          <w:sz w:val="24"/>
          <w:szCs w:val="24"/>
          <w:shd w:val="clear" w:color="auto" w:fill="FFFFFF"/>
        </w:rPr>
        <w:t>0000-0002-9515-4234</w:t>
      </w:r>
      <w:r w:rsidR="003A474E"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sz w:val="24"/>
          <w:szCs w:val="24"/>
        </w:rPr>
        <w:t xml:space="preserve">Abubaker Abdalla </w:t>
      </w:r>
      <w:r w:rsidR="003A474E" w:rsidRPr="00525079">
        <w:rPr>
          <w:rFonts w:ascii="Book Antiqua" w:hAnsi="Book Antiqua" w:cs="Times New Roman"/>
          <w:sz w:val="24"/>
          <w:szCs w:val="24"/>
        </w:rPr>
        <w:t>(</w:t>
      </w:r>
      <w:r w:rsidR="00A24DFC" w:rsidRPr="00525079">
        <w:rPr>
          <w:rFonts w:ascii="Book Antiqua" w:eastAsia="Times New Roman" w:hAnsi="Book Antiqua"/>
          <w:sz w:val="24"/>
          <w:szCs w:val="24"/>
          <w:shd w:val="clear" w:color="auto" w:fill="FFFFFF"/>
        </w:rPr>
        <w:t>0000-0002-7022-1074</w:t>
      </w:r>
      <w:r w:rsidR="003A474E"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sz w:val="24"/>
          <w:szCs w:val="24"/>
        </w:rPr>
        <w:t xml:space="preserve">Shashank </w:t>
      </w:r>
      <w:proofErr w:type="spellStart"/>
      <w:r w:rsidR="006F0B38" w:rsidRPr="00525079">
        <w:rPr>
          <w:rFonts w:ascii="Book Antiqua" w:hAnsi="Book Antiqua" w:cs="Times New Roman"/>
          <w:sz w:val="24"/>
          <w:szCs w:val="24"/>
        </w:rPr>
        <w:t>Vemala</w:t>
      </w:r>
      <w:proofErr w:type="spellEnd"/>
      <w:r w:rsidR="003A474E" w:rsidRPr="00525079">
        <w:rPr>
          <w:rFonts w:ascii="Book Antiqua" w:hAnsi="Book Antiqua" w:cs="Times New Roman"/>
          <w:sz w:val="24"/>
          <w:szCs w:val="24"/>
        </w:rPr>
        <w:t xml:space="preserve"> (</w:t>
      </w:r>
      <w:r w:rsidR="00A24DFC" w:rsidRPr="00525079">
        <w:rPr>
          <w:rFonts w:ascii="Book Antiqua" w:eastAsia="Times New Roman" w:hAnsi="Book Antiqua"/>
          <w:sz w:val="24"/>
          <w:szCs w:val="24"/>
          <w:shd w:val="clear" w:color="auto" w:fill="FFFFFF"/>
        </w:rPr>
        <w:t>0000-0002-2991-0943</w:t>
      </w:r>
      <w:r w:rsidR="003A474E"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sz w:val="24"/>
          <w:szCs w:val="24"/>
        </w:rPr>
        <w:t xml:space="preserve">Julie </w:t>
      </w:r>
      <w:proofErr w:type="spellStart"/>
      <w:r w:rsidR="006F0B38" w:rsidRPr="00525079">
        <w:rPr>
          <w:rFonts w:ascii="Book Antiqua" w:hAnsi="Book Antiqua" w:cs="Times New Roman"/>
          <w:sz w:val="24"/>
          <w:szCs w:val="24"/>
        </w:rPr>
        <w:t>Kewanyama</w:t>
      </w:r>
      <w:proofErr w:type="spellEnd"/>
      <w:r w:rsidR="003A474E" w:rsidRPr="00525079">
        <w:rPr>
          <w:rFonts w:ascii="Book Antiqua" w:hAnsi="Book Antiqua" w:cs="Times New Roman"/>
          <w:sz w:val="24"/>
          <w:szCs w:val="24"/>
        </w:rPr>
        <w:t xml:space="preserve"> (</w:t>
      </w:r>
      <w:r w:rsidR="009F5BBF" w:rsidRPr="00525079">
        <w:rPr>
          <w:rFonts w:ascii="Book Antiqua" w:eastAsia="Times New Roman" w:hAnsi="Book Antiqua"/>
          <w:sz w:val="24"/>
          <w:szCs w:val="24"/>
          <w:shd w:val="clear" w:color="auto" w:fill="FFFFFF"/>
        </w:rPr>
        <w:t>0000-0001-8255-5701</w:t>
      </w:r>
      <w:r w:rsidR="003A474E" w:rsidRPr="00525079">
        <w:rPr>
          <w:rFonts w:ascii="Book Antiqua" w:eastAsia="Times New Roman" w:hAnsi="Book Antiqua"/>
          <w:sz w:val="24"/>
          <w:szCs w:val="24"/>
          <w:shd w:val="clear" w:color="auto" w:fill="FFFFFF"/>
        </w:rPr>
        <w:t>);</w:t>
      </w:r>
      <w:r w:rsidR="003A474E" w:rsidRPr="00525079">
        <w:rPr>
          <w:rFonts w:ascii="Book Antiqua" w:eastAsia="SimSun" w:hAnsi="Book Antiqua"/>
          <w:sz w:val="24"/>
          <w:szCs w:val="24"/>
          <w:shd w:val="clear" w:color="auto" w:fill="FFFFFF"/>
          <w:lang w:eastAsia="zh-CN"/>
        </w:rPr>
        <w:t xml:space="preserve"> </w:t>
      </w:r>
      <w:proofErr w:type="spellStart"/>
      <w:r w:rsidR="006F0B38" w:rsidRPr="00525079">
        <w:rPr>
          <w:rFonts w:ascii="Book Antiqua" w:hAnsi="Book Antiqua" w:cs="Times New Roman"/>
          <w:sz w:val="24"/>
          <w:szCs w:val="24"/>
        </w:rPr>
        <w:t>Karmjit</w:t>
      </w:r>
      <w:proofErr w:type="spellEnd"/>
      <w:r w:rsidR="006F0B38" w:rsidRPr="00525079">
        <w:rPr>
          <w:rFonts w:ascii="Book Antiqua" w:hAnsi="Book Antiqua" w:cs="Times New Roman"/>
          <w:sz w:val="24"/>
          <w:szCs w:val="24"/>
        </w:rPr>
        <w:t xml:space="preserve"> Singh</w:t>
      </w:r>
      <w:r w:rsidR="003A474E" w:rsidRPr="00525079">
        <w:rPr>
          <w:rFonts w:ascii="Book Antiqua" w:eastAsia="SimSun" w:hAnsi="Book Antiqua" w:cs="Times New Roman"/>
          <w:sz w:val="24"/>
          <w:szCs w:val="24"/>
          <w:lang w:eastAsia="zh-CN"/>
        </w:rPr>
        <w:t xml:space="preserve"> (</w:t>
      </w:r>
      <w:r w:rsidR="009F5BBF" w:rsidRPr="00525079">
        <w:rPr>
          <w:rFonts w:ascii="Book Antiqua" w:eastAsia="Times New Roman" w:hAnsi="Book Antiqua"/>
          <w:sz w:val="24"/>
          <w:szCs w:val="24"/>
          <w:shd w:val="clear" w:color="auto" w:fill="FFFFFF"/>
        </w:rPr>
        <w:t>0000-0002-8406-1702</w:t>
      </w:r>
      <w:r w:rsidR="003A474E"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sz w:val="24"/>
          <w:szCs w:val="24"/>
        </w:rPr>
        <w:t>Nirmal Singh</w:t>
      </w:r>
      <w:r w:rsidR="003A474E" w:rsidRPr="00525079">
        <w:rPr>
          <w:rFonts w:ascii="Book Antiqua" w:eastAsia="SimSun" w:hAnsi="Book Antiqua" w:cs="Times New Roman"/>
          <w:sz w:val="24"/>
          <w:szCs w:val="24"/>
          <w:lang w:eastAsia="zh-CN"/>
        </w:rPr>
        <w:t xml:space="preserve"> (</w:t>
      </w:r>
      <w:r w:rsidR="009F5BBF" w:rsidRPr="00525079">
        <w:rPr>
          <w:rFonts w:ascii="Book Antiqua" w:eastAsia="Times New Roman" w:hAnsi="Book Antiqua"/>
          <w:sz w:val="24"/>
          <w:szCs w:val="24"/>
          <w:shd w:val="clear" w:color="auto" w:fill="FFFFFF"/>
        </w:rPr>
        <w:t>0000-0002-6172-3937</w:t>
      </w:r>
      <w:r w:rsidR="003A474E" w:rsidRPr="00525079">
        <w:rPr>
          <w:rFonts w:ascii="Book Antiqua" w:eastAsia="Times New Roman" w:hAnsi="Book Antiqua"/>
          <w:sz w:val="24"/>
          <w:szCs w:val="24"/>
          <w:shd w:val="clear" w:color="auto" w:fill="FFFFFF"/>
        </w:rPr>
        <w:t xml:space="preserve">); </w:t>
      </w:r>
      <w:proofErr w:type="spellStart"/>
      <w:r w:rsidR="006F0B38" w:rsidRPr="00525079">
        <w:rPr>
          <w:rFonts w:ascii="Book Antiqua" w:hAnsi="Book Antiqua" w:cs="Times New Roman"/>
          <w:sz w:val="24"/>
          <w:szCs w:val="24"/>
        </w:rPr>
        <w:t>Nageshwara</w:t>
      </w:r>
      <w:proofErr w:type="spellEnd"/>
      <w:r w:rsidR="006F0B38" w:rsidRPr="00525079">
        <w:rPr>
          <w:rFonts w:ascii="Book Antiqua" w:hAnsi="Book Antiqua" w:cs="Times New Roman"/>
          <w:sz w:val="24"/>
          <w:szCs w:val="24"/>
        </w:rPr>
        <w:t xml:space="preserve"> </w:t>
      </w:r>
      <w:proofErr w:type="spellStart"/>
      <w:r w:rsidR="006F0B38" w:rsidRPr="00525079">
        <w:rPr>
          <w:rFonts w:ascii="Book Antiqua" w:hAnsi="Book Antiqua" w:cs="Times New Roman"/>
          <w:sz w:val="24"/>
          <w:szCs w:val="24"/>
        </w:rPr>
        <w:t>Gullapalli</w:t>
      </w:r>
      <w:proofErr w:type="spellEnd"/>
      <w:r w:rsidR="00E23619" w:rsidRPr="00525079">
        <w:rPr>
          <w:rFonts w:ascii="Book Antiqua" w:hAnsi="Book Antiqua" w:cs="Times New Roman"/>
          <w:sz w:val="24"/>
          <w:szCs w:val="24"/>
        </w:rPr>
        <w:t xml:space="preserve"> (</w:t>
      </w:r>
      <w:r w:rsidR="009F5BBF" w:rsidRPr="00525079">
        <w:rPr>
          <w:rFonts w:ascii="Book Antiqua" w:eastAsia="Times New Roman" w:hAnsi="Book Antiqua"/>
          <w:sz w:val="24"/>
          <w:szCs w:val="24"/>
          <w:shd w:val="clear" w:color="auto" w:fill="FFFFFF"/>
        </w:rPr>
        <w:t>0000-0002-9974-555X</w:t>
      </w:r>
      <w:r w:rsidR="00E23619" w:rsidRPr="00525079">
        <w:rPr>
          <w:rFonts w:ascii="Book Antiqua" w:eastAsia="Times New Roman" w:hAnsi="Book Antiqua"/>
          <w:sz w:val="24"/>
          <w:szCs w:val="24"/>
          <w:shd w:val="clear" w:color="auto" w:fill="FFFFFF"/>
        </w:rPr>
        <w:t xml:space="preserve">); </w:t>
      </w:r>
      <w:r w:rsidR="006F0B38" w:rsidRPr="00525079">
        <w:rPr>
          <w:rFonts w:ascii="Book Antiqua" w:hAnsi="Book Antiqua" w:cs="Times New Roman"/>
          <w:bCs/>
          <w:sz w:val="24"/>
          <w:szCs w:val="24"/>
        </w:rPr>
        <w:t xml:space="preserve">Eric </w:t>
      </w:r>
      <w:proofErr w:type="spellStart"/>
      <w:r w:rsidR="006F0B38" w:rsidRPr="00525079">
        <w:rPr>
          <w:rFonts w:ascii="Book Antiqua" w:hAnsi="Book Antiqua" w:cs="Times New Roman"/>
          <w:bCs/>
          <w:sz w:val="24"/>
          <w:szCs w:val="24"/>
        </w:rPr>
        <w:t>Osgard</w:t>
      </w:r>
      <w:proofErr w:type="spellEnd"/>
      <w:r w:rsidR="00E23619" w:rsidRPr="00525079">
        <w:rPr>
          <w:rFonts w:ascii="Book Antiqua" w:hAnsi="Book Antiqua" w:cs="Times New Roman"/>
          <w:bCs/>
          <w:sz w:val="24"/>
          <w:szCs w:val="24"/>
        </w:rPr>
        <w:t xml:space="preserve"> (</w:t>
      </w:r>
      <w:r w:rsidR="009F5BBF" w:rsidRPr="00525079">
        <w:rPr>
          <w:rFonts w:ascii="Book Antiqua" w:eastAsia="Times New Roman" w:hAnsi="Book Antiqua" w:cs="Times New Roman"/>
          <w:sz w:val="24"/>
          <w:szCs w:val="24"/>
          <w:shd w:val="clear" w:color="auto" w:fill="FFFFFF"/>
        </w:rPr>
        <w:t>0000-0002-7804-0825</w:t>
      </w:r>
      <w:r w:rsidR="00E23619" w:rsidRPr="00525079">
        <w:rPr>
          <w:rFonts w:ascii="Book Antiqua" w:eastAsia="Times New Roman" w:hAnsi="Book Antiqua" w:cs="Times New Roman"/>
          <w:sz w:val="24"/>
          <w:szCs w:val="24"/>
          <w:shd w:val="clear" w:color="auto" w:fill="FFFFFF"/>
        </w:rPr>
        <w:t>).</w:t>
      </w:r>
    </w:p>
    <w:p w14:paraId="2AB0CA7D" w14:textId="5B54F872" w:rsidR="009F5BBF" w:rsidRPr="00525079" w:rsidRDefault="009F5BBF" w:rsidP="00525079">
      <w:pPr>
        <w:spacing w:after="0" w:line="360" w:lineRule="auto"/>
        <w:jc w:val="both"/>
        <w:rPr>
          <w:rFonts w:ascii="Book Antiqua" w:hAnsi="Book Antiqua" w:cs="Times New Roman"/>
          <w:sz w:val="24"/>
          <w:szCs w:val="24"/>
        </w:rPr>
      </w:pPr>
    </w:p>
    <w:p w14:paraId="27055C63" w14:textId="512D3411" w:rsidR="006F0B38" w:rsidRPr="00525079" w:rsidRDefault="00E04D30" w:rsidP="00525079">
      <w:pPr>
        <w:spacing w:after="0" w:line="360" w:lineRule="auto"/>
        <w:jc w:val="both"/>
        <w:rPr>
          <w:rFonts w:ascii="Book Antiqua" w:hAnsi="Book Antiqua" w:cs="Times New Roman"/>
          <w:sz w:val="24"/>
          <w:szCs w:val="24"/>
        </w:rPr>
      </w:pPr>
      <w:r w:rsidRPr="00525079">
        <w:rPr>
          <w:rFonts w:ascii="Book Antiqua" w:hAnsi="Book Antiqua"/>
          <w:b/>
          <w:sz w:val="24"/>
          <w:szCs w:val="24"/>
        </w:rPr>
        <w:t xml:space="preserve">Author contributions: </w:t>
      </w:r>
      <w:r w:rsidR="00C9178A" w:rsidRPr="00525079">
        <w:rPr>
          <w:rFonts w:ascii="Book Antiqua" w:hAnsi="Book Antiqua" w:cs="Times New Roman"/>
          <w:bCs/>
          <w:sz w:val="24"/>
          <w:szCs w:val="24"/>
        </w:rPr>
        <w:t xml:space="preserve">Rishi M, Kaur J, Osgard E designed the research; Rishi M, Kaur J, </w:t>
      </w:r>
      <w:proofErr w:type="spellStart"/>
      <w:r w:rsidR="00C9178A" w:rsidRPr="00525079">
        <w:rPr>
          <w:rFonts w:ascii="Book Antiqua" w:hAnsi="Book Antiqua" w:cs="Times New Roman"/>
          <w:bCs/>
          <w:sz w:val="24"/>
          <w:szCs w:val="24"/>
        </w:rPr>
        <w:t>Osgard</w:t>
      </w:r>
      <w:proofErr w:type="spellEnd"/>
      <w:r w:rsidR="00C9178A" w:rsidRPr="00525079">
        <w:rPr>
          <w:rFonts w:ascii="Book Antiqua" w:hAnsi="Book Antiqua" w:cs="Times New Roman"/>
          <w:bCs/>
          <w:sz w:val="24"/>
          <w:szCs w:val="24"/>
        </w:rPr>
        <w:t xml:space="preserve"> E, </w:t>
      </w:r>
      <w:proofErr w:type="spellStart"/>
      <w:r w:rsidR="006371FF" w:rsidRPr="00525079">
        <w:rPr>
          <w:rFonts w:ascii="Book Antiqua" w:hAnsi="Book Antiqua" w:cs="Times New Roman"/>
          <w:sz w:val="24"/>
          <w:szCs w:val="24"/>
        </w:rPr>
        <w:t>Mana</w:t>
      </w:r>
      <w:r w:rsidR="00C9178A" w:rsidRPr="00525079">
        <w:rPr>
          <w:rFonts w:ascii="Book Antiqua" w:hAnsi="Book Antiqua" w:cs="Times New Roman"/>
          <w:sz w:val="24"/>
          <w:szCs w:val="24"/>
        </w:rPr>
        <w:t>sewitsch</w:t>
      </w:r>
      <w:proofErr w:type="spellEnd"/>
      <w:r w:rsidR="00C9178A" w:rsidRPr="00525079">
        <w:rPr>
          <w:rFonts w:ascii="Book Antiqua" w:hAnsi="Book Antiqua" w:cs="Times New Roman"/>
          <w:sz w:val="24"/>
          <w:szCs w:val="24"/>
        </w:rPr>
        <w:t xml:space="preserve"> N, Svendsen M, </w:t>
      </w:r>
      <w:proofErr w:type="spellStart"/>
      <w:r w:rsidR="00C9178A" w:rsidRPr="00525079">
        <w:rPr>
          <w:rFonts w:ascii="Book Antiqua" w:hAnsi="Book Antiqua" w:cs="Times New Roman"/>
          <w:sz w:val="24"/>
          <w:szCs w:val="24"/>
        </w:rPr>
        <w:t>Kewanyama</w:t>
      </w:r>
      <w:proofErr w:type="spellEnd"/>
      <w:r w:rsidR="00C9178A" w:rsidRPr="00525079">
        <w:rPr>
          <w:rFonts w:ascii="Book Antiqua" w:hAnsi="Book Antiqua" w:cs="Times New Roman"/>
          <w:sz w:val="24"/>
          <w:szCs w:val="24"/>
        </w:rPr>
        <w:t xml:space="preserve"> J, </w:t>
      </w:r>
      <w:proofErr w:type="spellStart"/>
      <w:r w:rsidR="00C9178A" w:rsidRPr="00525079">
        <w:rPr>
          <w:rFonts w:ascii="Book Antiqua" w:hAnsi="Book Antiqua" w:cs="Times New Roman"/>
          <w:sz w:val="24"/>
          <w:szCs w:val="24"/>
        </w:rPr>
        <w:t>Vemala</w:t>
      </w:r>
      <w:proofErr w:type="spellEnd"/>
      <w:r w:rsidR="00C9178A" w:rsidRPr="00525079">
        <w:rPr>
          <w:rFonts w:ascii="Book Antiqua" w:hAnsi="Book Antiqua" w:cs="Times New Roman"/>
          <w:sz w:val="24"/>
          <w:szCs w:val="24"/>
        </w:rPr>
        <w:t xml:space="preserve"> S, Abdalla A, </w:t>
      </w:r>
      <w:r w:rsidR="00B77AD9" w:rsidRPr="00525079">
        <w:rPr>
          <w:rFonts w:ascii="Book Antiqua" w:hAnsi="Book Antiqua" w:cs="Times New Roman"/>
          <w:sz w:val="24"/>
          <w:szCs w:val="24"/>
        </w:rPr>
        <w:t>Singh K, Singh N performed the study</w:t>
      </w:r>
      <w:r w:rsidR="0030423A" w:rsidRPr="00525079">
        <w:rPr>
          <w:rFonts w:ascii="Book Antiqua" w:hAnsi="Book Antiqua" w:cs="Times New Roman"/>
          <w:sz w:val="24"/>
          <w:szCs w:val="24"/>
        </w:rPr>
        <w:t>, collected data, and helped prepare the manuscript</w:t>
      </w:r>
      <w:r w:rsidR="00B77AD9" w:rsidRPr="00525079">
        <w:rPr>
          <w:rFonts w:ascii="Book Antiqua" w:hAnsi="Book Antiqua" w:cs="Times New Roman"/>
          <w:sz w:val="24"/>
          <w:szCs w:val="24"/>
        </w:rPr>
        <w:t>; Ulanja M performed analysis of data; Rishi M, Kaur J,</w:t>
      </w:r>
      <w:r w:rsidR="0030423A" w:rsidRPr="00525079">
        <w:rPr>
          <w:rFonts w:ascii="Book Antiqua" w:hAnsi="Book Antiqua" w:cs="Times New Roman"/>
          <w:sz w:val="24"/>
          <w:szCs w:val="24"/>
        </w:rPr>
        <w:t xml:space="preserve"> and Ulanja M wrote the final manuscript; Gullapalli N, Osgard E reviewed the manuscript.</w:t>
      </w:r>
    </w:p>
    <w:p w14:paraId="25A20266" w14:textId="77777777" w:rsidR="00E23619" w:rsidRPr="00525079" w:rsidRDefault="00E23619" w:rsidP="00525079">
      <w:pPr>
        <w:spacing w:after="0" w:line="360" w:lineRule="auto"/>
        <w:jc w:val="both"/>
        <w:rPr>
          <w:rFonts w:ascii="Book Antiqua" w:hAnsi="Book Antiqua" w:cs="Times New Roman"/>
          <w:bCs/>
          <w:sz w:val="24"/>
          <w:szCs w:val="24"/>
        </w:rPr>
      </w:pPr>
    </w:p>
    <w:p w14:paraId="0BC3419B" w14:textId="327FCDC1" w:rsidR="00F0131E" w:rsidRPr="00525079" w:rsidRDefault="00F0131E" w:rsidP="00525079">
      <w:pPr>
        <w:spacing w:after="0" w:line="360" w:lineRule="auto"/>
        <w:jc w:val="both"/>
        <w:rPr>
          <w:rFonts w:ascii="Book Antiqua" w:hAnsi="Book Antiqua"/>
          <w:b/>
          <w:bCs/>
          <w:iCs/>
          <w:color w:val="000000" w:themeColor="text1"/>
          <w:sz w:val="24"/>
          <w:szCs w:val="24"/>
        </w:rPr>
      </w:pPr>
      <w:r w:rsidRPr="00525079">
        <w:rPr>
          <w:rFonts w:ascii="Book Antiqua" w:hAnsi="Book Antiqua"/>
          <w:b/>
          <w:bCs/>
          <w:iCs/>
          <w:color w:val="000000"/>
          <w:sz w:val="24"/>
          <w:szCs w:val="24"/>
        </w:rPr>
        <w:t>Institutional review board statement</w:t>
      </w:r>
      <w:r w:rsidRPr="00525079">
        <w:rPr>
          <w:rFonts w:ascii="Book Antiqua" w:hAnsi="Book Antiqua"/>
          <w:b/>
          <w:bCs/>
          <w:iCs/>
          <w:color w:val="000000" w:themeColor="text1"/>
          <w:sz w:val="24"/>
          <w:szCs w:val="24"/>
        </w:rPr>
        <w:t xml:space="preserve">: </w:t>
      </w:r>
      <w:r w:rsidR="00010963" w:rsidRPr="00525079">
        <w:rPr>
          <w:rFonts w:ascii="Book Antiqua" w:hAnsi="Book Antiqua"/>
          <w:bCs/>
          <w:iCs/>
          <w:color w:val="000000" w:themeColor="text1"/>
          <w:sz w:val="24"/>
          <w:szCs w:val="24"/>
        </w:rPr>
        <w:t xml:space="preserve">This study was approved by the University of Nevada </w:t>
      </w:r>
      <w:r w:rsidR="009B20A1" w:rsidRPr="00525079">
        <w:rPr>
          <w:rFonts w:ascii="Book Antiqua" w:hAnsi="Book Antiqua"/>
          <w:bCs/>
          <w:iCs/>
          <w:color w:val="000000" w:themeColor="text1"/>
          <w:sz w:val="24"/>
          <w:szCs w:val="24"/>
        </w:rPr>
        <w:t xml:space="preserve">Human Research and </w:t>
      </w:r>
      <w:r w:rsidR="00010963" w:rsidRPr="00525079">
        <w:rPr>
          <w:rFonts w:ascii="Book Antiqua" w:hAnsi="Book Antiqua"/>
          <w:bCs/>
          <w:iCs/>
          <w:color w:val="000000" w:themeColor="text1"/>
          <w:sz w:val="24"/>
          <w:szCs w:val="24"/>
        </w:rPr>
        <w:t xml:space="preserve">Institutional Review Board on December 21, 2017. </w:t>
      </w:r>
    </w:p>
    <w:p w14:paraId="2D63A1B2" w14:textId="77777777" w:rsidR="00F0131E" w:rsidRPr="00525079" w:rsidRDefault="00F0131E" w:rsidP="00525079">
      <w:pPr>
        <w:spacing w:after="0" w:line="360" w:lineRule="auto"/>
        <w:jc w:val="both"/>
        <w:rPr>
          <w:rFonts w:ascii="Book Antiqua" w:hAnsi="Book Antiqua"/>
          <w:b/>
          <w:bCs/>
          <w:iCs/>
          <w:color w:val="000000" w:themeColor="text1"/>
          <w:sz w:val="24"/>
          <w:szCs w:val="24"/>
        </w:rPr>
      </w:pPr>
    </w:p>
    <w:p w14:paraId="2BA1D3F6" w14:textId="095C2CD7" w:rsidR="00F0131E" w:rsidRPr="00525079" w:rsidRDefault="00F0131E" w:rsidP="00525079">
      <w:pPr>
        <w:spacing w:after="0" w:line="360" w:lineRule="auto"/>
        <w:jc w:val="both"/>
        <w:rPr>
          <w:rFonts w:ascii="Book Antiqua" w:hAnsi="Book Antiqua" w:cs="Times New Roman"/>
          <w:color w:val="000000"/>
          <w:sz w:val="24"/>
          <w:szCs w:val="24"/>
        </w:rPr>
      </w:pPr>
      <w:r w:rsidRPr="00525079">
        <w:rPr>
          <w:rFonts w:ascii="Book Antiqua" w:hAnsi="Book Antiqua"/>
          <w:b/>
          <w:color w:val="000000" w:themeColor="text1"/>
          <w:sz w:val="24"/>
          <w:szCs w:val="24"/>
        </w:rPr>
        <w:t>Clinical trial registration statement</w:t>
      </w:r>
      <w:r w:rsidRPr="00525079">
        <w:rPr>
          <w:rFonts w:ascii="Book Antiqua" w:hAnsi="Book Antiqua"/>
          <w:b/>
          <w:bCs/>
          <w:iCs/>
          <w:color w:val="000000" w:themeColor="text1"/>
          <w:sz w:val="24"/>
          <w:szCs w:val="24"/>
        </w:rPr>
        <w:t xml:space="preserve">: </w:t>
      </w:r>
      <w:r w:rsidRPr="00525079">
        <w:rPr>
          <w:rFonts w:ascii="Book Antiqua" w:hAnsi="Book Antiqua" w:cs="Times New Roman"/>
          <w:color w:val="000000"/>
          <w:sz w:val="24"/>
          <w:szCs w:val="24"/>
        </w:rPr>
        <w:t>The study was registered at ClinicalTrials.gov identifier NCT03410524.</w:t>
      </w:r>
    </w:p>
    <w:p w14:paraId="7FFC8448" w14:textId="7F6CAE5B" w:rsidR="00F0131E" w:rsidRPr="00525079" w:rsidRDefault="00F0131E" w:rsidP="00525079">
      <w:pPr>
        <w:spacing w:after="0" w:line="360" w:lineRule="auto"/>
        <w:jc w:val="both"/>
        <w:rPr>
          <w:rFonts w:ascii="Book Antiqua" w:hAnsi="Book Antiqua"/>
          <w:b/>
          <w:bCs/>
          <w:iCs/>
          <w:color w:val="000000" w:themeColor="text1"/>
          <w:sz w:val="24"/>
          <w:szCs w:val="24"/>
        </w:rPr>
      </w:pPr>
    </w:p>
    <w:p w14:paraId="0769DC1D" w14:textId="756C1881" w:rsidR="00F0131E" w:rsidRPr="00525079" w:rsidRDefault="00F0131E" w:rsidP="00525079">
      <w:pPr>
        <w:spacing w:after="0" w:line="360" w:lineRule="auto"/>
        <w:jc w:val="both"/>
        <w:rPr>
          <w:rFonts w:ascii="Book Antiqua" w:hAnsi="Book Antiqua"/>
          <w:b/>
          <w:bCs/>
          <w:iCs/>
          <w:color w:val="000000" w:themeColor="text1"/>
          <w:sz w:val="24"/>
          <w:szCs w:val="24"/>
        </w:rPr>
      </w:pPr>
      <w:r w:rsidRPr="00525079">
        <w:rPr>
          <w:rFonts w:ascii="Book Antiqua" w:hAnsi="Book Antiqua"/>
          <w:b/>
          <w:bCs/>
          <w:iCs/>
          <w:color w:val="000000"/>
          <w:sz w:val="24"/>
          <w:szCs w:val="24"/>
        </w:rPr>
        <w:t>Informed consent statement</w:t>
      </w:r>
      <w:r w:rsidRPr="00525079">
        <w:rPr>
          <w:rFonts w:ascii="Book Antiqua" w:hAnsi="Book Antiqua"/>
          <w:b/>
          <w:bCs/>
          <w:iCs/>
          <w:color w:val="000000" w:themeColor="text1"/>
          <w:sz w:val="24"/>
          <w:szCs w:val="24"/>
        </w:rPr>
        <w:t xml:space="preserve">: </w:t>
      </w:r>
      <w:r w:rsidRPr="00525079">
        <w:rPr>
          <w:rFonts w:ascii="Book Antiqua" w:hAnsi="Book Antiqua" w:cs="Times New Roman"/>
          <w:bCs/>
          <w:sz w:val="24"/>
          <w:szCs w:val="24"/>
        </w:rPr>
        <w:t>All subjects gave informed consent prior to study inclusion.</w:t>
      </w:r>
    </w:p>
    <w:p w14:paraId="6DB28A24" w14:textId="77777777" w:rsidR="00F0131E" w:rsidRPr="00525079" w:rsidRDefault="00F0131E" w:rsidP="00525079">
      <w:pPr>
        <w:spacing w:after="0" w:line="360" w:lineRule="auto"/>
        <w:jc w:val="both"/>
        <w:rPr>
          <w:rFonts w:ascii="Book Antiqua" w:hAnsi="Book Antiqua"/>
          <w:b/>
          <w:bCs/>
          <w:iCs/>
          <w:color w:val="000000" w:themeColor="text1"/>
          <w:sz w:val="24"/>
          <w:szCs w:val="24"/>
        </w:rPr>
      </w:pPr>
    </w:p>
    <w:p w14:paraId="374ADC9A" w14:textId="77777777" w:rsidR="00F0131E" w:rsidRPr="00525079" w:rsidRDefault="00F0131E" w:rsidP="00525079">
      <w:pPr>
        <w:spacing w:after="0" w:line="360" w:lineRule="auto"/>
        <w:jc w:val="both"/>
        <w:rPr>
          <w:rFonts w:ascii="Book Antiqua" w:hAnsi="Book Antiqua" w:cs="Times New Roman"/>
          <w:bCs/>
          <w:sz w:val="24"/>
          <w:szCs w:val="24"/>
        </w:rPr>
      </w:pPr>
      <w:r w:rsidRPr="00525079">
        <w:rPr>
          <w:rFonts w:ascii="Book Antiqua" w:hAnsi="Book Antiqua"/>
          <w:b/>
          <w:color w:val="000000" w:themeColor="text1"/>
          <w:sz w:val="24"/>
          <w:szCs w:val="24"/>
        </w:rPr>
        <w:t>Conflict-of-interest statement</w:t>
      </w:r>
      <w:r w:rsidRPr="00525079">
        <w:rPr>
          <w:rFonts w:ascii="Book Antiqua" w:hAnsi="Book Antiqua" w:cs="TimesNewRomanPS-BoldItalicMT"/>
          <w:b/>
          <w:bCs/>
          <w:iCs/>
          <w:color w:val="000000" w:themeColor="text1"/>
          <w:sz w:val="24"/>
          <w:szCs w:val="24"/>
        </w:rPr>
        <w:t xml:space="preserve">: </w:t>
      </w:r>
      <w:r w:rsidRPr="00525079">
        <w:rPr>
          <w:rFonts w:ascii="Book Antiqua" w:hAnsi="Book Antiqua" w:cs="Times New Roman"/>
          <w:bCs/>
          <w:sz w:val="24"/>
          <w:szCs w:val="24"/>
        </w:rPr>
        <w:t>None of the participating authors have any conflicts of interest to declare.</w:t>
      </w:r>
    </w:p>
    <w:p w14:paraId="3FF6B023" w14:textId="16EDAE78" w:rsidR="00F0131E" w:rsidRPr="00525079" w:rsidRDefault="00F0131E" w:rsidP="00525079">
      <w:pPr>
        <w:autoSpaceDE w:val="0"/>
        <w:autoSpaceDN w:val="0"/>
        <w:adjustRightInd w:val="0"/>
        <w:snapToGrid w:val="0"/>
        <w:spacing w:after="0" w:line="360" w:lineRule="auto"/>
        <w:jc w:val="both"/>
        <w:rPr>
          <w:rFonts w:ascii="Book Antiqua" w:hAnsi="Book Antiqua" w:cs="TimesNewRomanPS-BoldItalicMT"/>
          <w:b/>
          <w:bCs/>
          <w:iCs/>
          <w:color w:val="000000" w:themeColor="text1"/>
          <w:sz w:val="24"/>
          <w:szCs w:val="24"/>
        </w:rPr>
      </w:pPr>
    </w:p>
    <w:p w14:paraId="557DEFFF" w14:textId="77777777" w:rsidR="00F0131E" w:rsidRPr="00525079" w:rsidRDefault="00F0131E" w:rsidP="00525079">
      <w:pPr>
        <w:spacing w:after="0" w:line="360" w:lineRule="auto"/>
        <w:jc w:val="both"/>
        <w:rPr>
          <w:rFonts w:ascii="Book Antiqua" w:hAnsi="Book Antiqua" w:cs="Times New Roman"/>
          <w:b/>
          <w:bCs/>
          <w:sz w:val="24"/>
          <w:szCs w:val="24"/>
        </w:rPr>
      </w:pPr>
      <w:r w:rsidRPr="00525079">
        <w:rPr>
          <w:rFonts w:ascii="Book Antiqua" w:hAnsi="Book Antiqua"/>
          <w:b/>
          <w:color w:val="000000" w:themeColor="text1"/>
          <w:sz w:val="24"/>
          <w:szCs w:val="24"/>
        </w:rPr>
        <w:t>Data sharing statement</w:t>
      </w:r>
      <w:r w:rsidRPr="00525079">
        <w:rPr>
          <w:rFonts w:ascii="Book Antiqua" w:hAnsi="Book Antiqua" w:cs="TimesNewRomanPS-BoldItalicMT"/>
          <w:b/>
          <w:bCs/>
          <w:iCs/>
          <w:color w:val="000000" w:themeColor="text1"/>
          <w:sz w:val="24"/>
          <w:szCs w:val="24"/>
        </w:rPr>
        <w:t>:</w:t>
      </w:r>
      <w:r w:rsidRPr="00525079">
        <w:rPr>
          <w:rFonts w:ascii="Book Antiqua" w:hAnsi="Book Antiqua"/>
          <w:color w:val="000000" w:themeColor="text1"/>
          <w:sz w:val="24"/>
          <w:szCs w:val="24"/>
        </w:rPr>
        <w:t xml:space="preserve"> </w:t>
      </w:r>
      <w:r w:rsidRPr="00525079">
        <w:rPr>
          <w:rFonts w:ascii="Book Antiqua" w:hAnsi="Book Antiqua" w:cs="Times New Roman"/>
          <w:bCs/>
          <w:sz w:val="24"/>
          <w:szCs w:val="24"/>
        </w:rPr>
        <w:t>Dataset and statistical evaluation is available upon request from the corresponding author at mohitrishi1226@gmail.com</w:t>
      </w:r>
    </w:p>
    <w:p w14:paraId="477AD18D" w14:textId="034DA9F6" w:rsidR="00F0131E" w:rsidRPr="00525079" w:rsidRDefault="00F0131E" w:rsidP="00525079">
      <w:pPr>
        <w:autoSpaceDE w:val="0"/>
        <w:autoSpaceDN w:val="0"/>
        <w:adjustRightInd w:val="0"/>
        <w:snapToGrid w:val="0"/>
        <w:spacing w:after="0" w:line="360" w:lineRule="auto"/>
        <w:jc w:val="both"/>
        <w:rPr>
          <w:rFonts w:ascii="Book Antiqua" w:hAnsi="Book Antiqua"/>
          <w:color w:val="000000" w:themeColor="text1"/>
          <w:sz w:val="24"/>
          <w:szCs w:val="24"/>
        </w:rPr>
      </w:pPr>
    </w:p>
    <w:p w14:paraId="13B616B6" w14:textId="39A6AAA7" w:rsidR="006F0B38" w:rsidRPr="00525079" w:rsidRDefault="00F0131E" w:rsidP="00525079">
      <w:pPr>
        <w:spacing w:after="0" w:line="360" w:lineRule="auto"/>
        <w:jc w:val="both"/>
        <w:rPr>
          <w:rFonts w:ascii="Book Antiqua" w:hAnsi="Book Antiqua"/>
          <w:sz w:val="24"/>
          <w:szCs w:val="24"/>
        </w:rPr>
      </w:pPr>
      <w:r w:rsidRPr="00525079">
        <w:rPr>
          <w:rFonts w:ascii="Book Antiqua" w:hAnsi="Book Antiqua"/>
          <w:b/>
          <w:sz w:val="24"/>
          <w:szCs w:val="24"/>
        </w:rPr>
        <w:lastRenderedPageBreak/>
        <w:t>CONSORT 2010 statement:</w:t>
      </w:r>
      <w:r w:rsidRPr="00525079">
        <w:rPr>
          <w:rFonts w:ascii="Book Antiqua" w:eastAsia="SimSun" w:hAnsi="Book Antiqua"/>
          <w:b/>
          <w:sz w:val="24"/>
          <w:szCs w:val="24"/>
          <w:lang w:eastAsia="zh-CN"/>
        </w:rPr>
        <w:t xml:space="preserve"> </w:t>
      </w:r>
      <w:r w:rsidR="006F0B38" w:rsidRPr="00525079">
        <w:rPr>
          <w:rFonts w:ascii="Book Antiqua" w:hAnsi="Book Antiqua" w:cs="Times New Roman"/>
          <w:bCs/>
          <w:sz w:val="24"/>
          <w:szCs w:val="24"/>
        </w:rPr>
        <w:t>The authors have read the CONSORT 2010 statement, and the manuscript was prepared and revised according to the CONSORT 2010 statement.</w:t>
      </w:r>
    </w:p>
    <w:p w14:paraId="4227A828" w14:textId="77777777" w:rsidR="00E23619" w:rsidRPr="00525079" w:rsidRDefault="00E23619" w:rsidP="00525079">
      <w:pPr>
        <w:spacing w:after="0" w:line="360" w:lineRule="auto"/>
        <w:jc w:val="both"/>
        <w:rPr>
          <w:rFonts w:ascii="Book Antiqua" w:hAnsi="Book Antiqua" w:cs="Times New Roman"/>
          <w:b/>
          <w:bCs/>
          <w:sz w:val="24"/>
          <w:szCs w:val="24"/>
        </w:rPr>
      </w:pPr>
    </w:p>
    <w:p w14:paraId="4B2C64BA" w14:textId="4381EF59" w:rsidR="00E04D30" w:rsidRPr="00525079" w:rsidRDefault="00E04D30" w:rsidP="00525079">
      <w:pPr>
        <w:spacing w:after="0" w:line="360" w:lineRule="auto"/>
        <w:jc w:val="both"/>
        <w:rPr>
          <w:rFonts w:ascii="Book Antiqua" w:eastAsia="SimSun" w:hAnsi="Book Antiqua" w:cs="SimSun"/>
          <w:sz w:val="24"/>
          <w:szCs w:val="24"/>
        </w:rPr>
      </w:pPr>
      <w:r w:rsidRPr="00525079">
        <w:rPr>
          <w:rFonts w:ascii="Book Antiqua" w:hAnsi="Book Antiqua" w:cs="SimSun"/>
          <w:b/>
          <w:sz w:val="24"/>
          <w:szCs w:val="24"/>
        </w:rPr>
        <w:t xml:space="preserve">Open-Access: </w:t>
      </w:r>
      <w:r w:rsidRPr="00525079">
        <w:rPr>
          <w:rFonts w:ascii="Book Antiqua" w:hAnsi="Book Antiqua" w:cs="SimSu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71498">
        <w:rPr>
          <w:rFonts w:ascii="Book Antiqua" w:hAnsi="Book Antiqua" w:cs="SimSun"/>
          <w:sz w:val="24"/>
          <w:szCs w:val="24"/>
        </w:rPr>
        <w:t>http://creativecommons.org/licenses/by-nc/4.0/</w:t>
      </w:r>
    </w:p>
    <w:p w14:paraId="48DA3192" w14:textId="1F8075E2" w:rsidR="00F0131E" w:rsidRPr="00525079" w:rsidRDefault="00F0131E" w:rsidP="00525079">
      <w:pPr>
        <w:adjustRightInd w:val="0"/>
        <w:snapToGrid w:val="0"/>
        <w:spacing w:after="0" w:line="360" w:lineRule="auto"/>
        <w:jc w:val="both"/>
        <w:rPr>
          <w:rFonts w:ascii="Book Antiqua" w:hAnsi="Book Antiqua"/>
          <w:b/>
          <w:color w:val="000000" w:themeColor="text1"/>
          <w:sz w:val="24"/>
          <w:szCs w:val="24"/>
        </w:rPr>
      </w:pPr>
    </w:p>
    <w:p w14:paraId="1E37126E" w14:textId="046A931E" w:rsidR="00E04D30" w:rsidRPr="00525079" w:rsidRDefault="00E04D30" w:rsidP="00525079">
      <w:pPr>
        <w:adjustRightInd w:val="0"/>
        <w:snapToGrid w:val="0"/>
        <w:spacing w:after="0" w:line="360" w:lineRule="auto"/>
        <w:jc w:val="both"/>
        <w:rPr>
          <w:rFonts w:ascii="Book Antiqua" w:hAnsi="Book Antiqua"/>
          <w:b/>
          <w:color w:val="000000" w:themeColor="text1"/>
          <w:sz w:val="24"/>
          <w:szCs w:val="24"/>
        </w:rPr>
      </w:pPr>
      <w:r w:rsidRPr="00525079">
        <w:rPr>
          <w:rFonts w:ascii="Book Antiqua" w:eastAsia="SimSun" w:hAnsi="Book Antiqua"/>
          <w:b/>
          <w:color w:val="000000" w:themeColor="text1"/>
          <w:sz w:val="24"/>
          <w:szCs w:val="24"/>
          <w:lang w:eastAsia="zh-CN"/>
        </w:rPr>
        <w:t>Manuscript</w:t>
      </w:r>
      <w:r w:rsidRPr="00525079">
        <w:rPr>
          <w:rFonts w:ascii="Book Antiqua" w:hAnsi="Book Antiqua"/>
          <w:b/>
          <w:color w:val="000000" w:themeColor="text1"/>
          <w:sz w:val="24"/>
          <w:szCs w:val="24"/>
        </w:rPr>
        <w:t xml:space="preserve"> Source: </w:t>
      </w:r>
      <w:r w:rsidRPr="00E71498">
        <w:rPr>
          <w:rFonts w:ascii="Book Antiqua" w:hAnsi="Book Antiqua"/>
          <w:color w:val="000000" w:themeColor="text1"/>
          <w:sz w:val="24"/>
          <w:szCs w:val="24"/>
        </w:rPr>
        <w:t>Unsolicited manuscript</w:t>
      </w:r>
    </w:p>
    <w:p w14:paraId="1BA8934C" w14:textId="77777777" w:rsidR="00E04D30" w:rsidRPr="00525079" w:rsidRDefault="00E04D30" w:rsidP="00525079">
      <w:pPr>
        <w:adjustRightInd w:val="0"/>
        <w:snapToGrid w:val="0"/>
        <w:spacing w:after="0" w:line="360" w:lineRule="auto"/>
        <w:jc w:val="both"/>
        <w:rPr>
          <w:rFonts w:ascii="Book Antiqua" w:hAnsi="Book Antiqua"/>
          <w:b/>
          <w:color w:val="000000" w:themeColor="text1"/>
          <w:sz w:val="24"/>
          <w:szCs w:val="24"/>
        </w:rPr>
      </w:pPr>
    </w:p>
    <w:p w14:paraId="7FDA3E0A" w14:textId="70451E80" w:rsidR="00E23619" w:rsidRPr="00C17402" w:rsidRDefault="00F0131E" w:rsidP="00525079">
      <w:pPr>
        <w:spacing w:after="0" w:line="360" w:lineRule="auto"/>
        <w:jc w:val="both"/>
        <w:rPr>
          <w:rFonts w:ascii="Book Antiqua" w:eastAsia="SimSun" w:hAnsi="Book Antiqua" w:cs="Times New Roman"/>
          <w:b/>
          <w:sz w:val="24"/>
          <w:szCs w:val="24"/>
          <w:lang w:eastAsia="zh-CN"/>
        </w:rPr>
      </w:pPr>
      <w:r w:rsidRPr="00525079">
        <w:rPr>
          <w:rFonts w:ascii="Book Antiqua" w:hAnsi="Book Antiqua"/>
          <w:b/>
          <w:color w:val="000000" w:themeColor="text1"/>
          <w:sz w:val="24"/>
          <w:szCs w:val="24"/>
        </w:rPr>
        <w:t>Corresponding author:</w:t>
      </w:r>
      <w:r w:rsidRPr="00525079">
        <w:rPr>
          <w:rFonts w:ascii="Book Antiqua" w:hAnsi="Book Antiqua"/>
          <w:color w:val="000000" w:themeColor="text1"/>
          <w:sz w:val="24"/>
          <w:szCs w:val="24"/>
          <w:lang w:val="en-GB"/>
        </w:rPr>
        <w:t xml:space="preserve"> </w:t>
      </w:r>
      <w:r w:rsidR="00E23619" w:rsidRPr="00525079">
        <w:rPr>
          <w:rFonts w:ascii="Book Antiqua" w:hAnsi="Book Antiqua" w:cs="Times New Roman"/>
          <w:b/>
          <w:sz w:val="24"/>
          <w:szCs w:val="24"/>
        </w:rPr>
        <w:t>Mohit Rishi,</w:t>
      </w:r>
      <w:r w:rsidR="00E04D30" w:rsidRPr="00525079">
        <w:rPr>
          <w:rFonts w:ascii="Book Antiqua" w:hAnsi="Book Antiqua"/>
          <w:sz w:val="24"/>
          <w:szCs w:val="24"/>
        </w:rPr>
        <w:t xml:space="preserve"> </w:t>
      </w:r>
      <w:r w:rsidR="00E04D30" w:rsidRPr="00525079">
        <w:rPr>
          <w:rFonts w:ascii="Book Antiqua" w:hAnsi="Book Antiqua" w:cs="Times New Roman"/>
          <w:b/>
          <w:sz w:val="24"/>
          <w:szCs w:val="24"/>
        </w:rPr>
        <w:t>MD, Academic Research,</w:t>
      </w:r>
      <w:r w:rsidR="00E23619" w:rsidRPr="00525079">
        <w:rPr>
          <w:rFonts w:ascii="Book Antiqua" w:hAnsi="Book Antiqua" w:cs="Times New Roman"/>
          <w:b/>
          <w:sz w:val="24"/>
          <w:szCs w:val="24"/>
        </w:rPr>
        <w:t xml:space="preserve"> </w:t>
      </w:r>
      <w:r w:rsidR="00E23619" w:rsidRPr="00525079">
        <w:rPr>
          <w:rFonts w:ascii="Book Antiqua" w:hAnsi="Book Antiqua" w:cs="Times New Roman"/>
          <w:sz w:val="24"/>
          <w:szCs w:val="24"/>
        </w:rPr>
        <w:t>Department of Internal Medicine</w:t>
      </w:r>
      <w:r w:rsidR="00E23619" w:rsidRPr="00525079">
        <w:rPr>
          <w:rFonts w:ascii="Book Antiqua" w:eastAsia="SimSun" w:hAnsi="Book Antiqua" w:cs="Times New Roman"/>
          <w:sz w:val="24"/>
          <w:szCs w:val="24"/>
          <w:lang w:eastAsia="zh-CN"/>
        </w:rPr>
        <w:t xml:space="preserve">, </w:t>
      </w:r>
      <w:r w:rsidR="00E23619" w:rsidRPr="00525079">
        <w:rPr>
          <w:rFonts w:ascii="Book Antiqua" w:hAnsi="Book Antiqua" w:cs="Times New Roman"/>
          <w:sz w:val="24"/>
          <w:szCs w:val="24"/>
        </w:rPr>
        <w:t>University of Nevada, Reno School of Medicine</w:t>
      </w:r>
      <w:r w:rsidR="00E23619" w:rsidRPr="00525079">
        <w:rPr>
          <w:rFonts w:ascii="Book Antiqua" w:eastAsia="SimSun" w:hAnsi="Book Antiqua" w:cs="Times New Roman"/>
          <w:sz w:val="24"/>
          <w:szCs w:val="24"/>
          <w:lang w:eastAsia="zh-CN"/>
        </w:rPr>
        <w:t xml:space="preserve">, </w:t>
      </w:r>
      <w:r w:rsidR="00E23619" w:rsidRPr="00525079">
        <w:rPr>
          <w:rFonts w:ascii="Book Antiqua" w:hAnsi="Book Antiqua" w:cs="Times New Roman"/>
          <w:sz w:val="24"/>
          <w:szCs w:val="24"/>
        </w:rPr>
        <w:t xml:space="preserve">Renown Regional Medical Center, 1155 Mill St. W11, Reno, NV 89502, United States. </w:t>
      </w:r>
      <w:hyperlink r:id="rId8" w:history="1">
        <w:r w:rsidR="00C17402" w:rsidRPr="00E56CF4">
          <w:rPr>
            <w:rStyle w:val="Hyperlink"/>
            <w:rFonts w:ascii="Book Antiqua" w:hAnsi="Book Antiqua" w:cs="Times New Roman"/>
            <w:sz w:val="24"/>
            <w:szCs w:val="24"/>
          </w:rPr>
          <w:t>mrishi@unr.edu</w:t>
        </w:r>
      </w:hyperlink>
    </w:p>
    <w:p w14:paraId="6182475B" w14:textId="549B892B" w:rsidR="00F0131E" w:rsidRPr="00525079" w:rsidRDefault="00E23619" w:rsidP="00525079">
      <w:pPr>
        <w:spacing w:after="0" w:line="360" w:lineRule="auto"/>
        <w:jc w:val="both"/>
        <w:rPr>
          <w:rFonts w:ascii="Book Antiqua" w:hAnsi="Book Antiqua" w:cs="Times New Roman"/>
          <w:sz w:val="24"/>
          <w:szCs w:val="24"/>
        </w:rPr>
      </w:pPr>
      <w:r w:rsidRPr="00525079">
        <w:rPr>
          <w:rFonts w:ascii="Book Antiqua" w:hAnsi="Book Antiqua" w:cs="Times New Roman"/>
          <w:b/>
          <w:sz w:val="24"/>
          <w:szCs w:val="24"/>
        </w:rPr>
        <w:t>Telephone:</w:t>
      </w:r>
      <w:r w:rsidRPr="00525079">
        <w:rPr>
          <w:rFonts w:ascii="Book Antiqua" w:hAnsi="Book Antiqua" w:cs="Times New Roman"/>
          <w:sz w:val="24"/>
          <w:szCs w:val="24"/>
        </w:rPr>
        <w:t xml:space="preserve"> </w:t>
      </w:r>
      <w:r w:rsidR="00802FE3" w:rsidRPr="00525079">
        <w:rPr>
          <w:rFonts w:ascii="Book Antiqua" w:hAnsi="Book Antiqua" w:cs="Times New Roman"/>
          <w:sz w:val="24"/>
          <w:szCs w:val="24"/>
        </w:rPr>
        <w:t>+1-</w:t>
      </w:r>
      <w:r w:rsidR="00AE6322" w:rsidRPr="00525079">
        <w:rPr>
          <w:rFonts w:ascii="Book Antiqua" w:hAnsi="Book Antiqua" w:cs="Times New Roman"/>
          <w:sz w:val="24"/>
          <w:szCs w:val="24"/>
        </w:rPr>
        <w:t>775</w:t>
      </w:r>
      <w:r w:rsidR="00802FE3" w:rsidRPr="00525079">
        <w:rPr>
          <w:rFonts w:ascii="Book Antiqua" w:hAnsi="Book Antiqua" w:cs="Times New Roman"/>
          <w:sz w:val="24"/>
          <w:szCs w:val="24"/>
        </w:rPr>
        <w:t>-</w:t>
      </w:r>
      <w:r w:rsidR="00AE6322" w:rsidRPr="00525079">
        <w:rPr>
          <w:rFonts w:ascii="Book Antiqua" w:hAnsi="Book Antiqua" w:cs="Times New Roman"/>
          <w:sz w:val="24"/>
          <w:szCs w:val="24"/>
        </w:rPr>
        <w:t xml:space="preserve"> 3275174</w:t>
      </w:r>
    </w:p>
    <w:p w14:paraId="4D4B60E9" w14:textId="5DF84F04" w:rsidR="00AE6322" w:rsidRPr="00525079" w:rsidRDefault="0047650D" w:rsidP="00525079">
      <w:pPr>
        <w:spacing w:after="0" w:line="360" w:lineRule="auto"/>
        <w:jc w:val="both"/>
        <w:rPr>
          <w:rFonts w:ascii="Book Antiqua" w:hAnsi="Book Antiqua" w:cs="Times New Roman"/>
          <w:sz w:val="24"/>
          <w:szCs w:val="24"/>
        </w:rPr>
      </w:pPr>
      <w:r w:rsidRPr="00525079">
        <w:rPr>
          <w:rFonts w:ascii="Book Antiqua" w:hAnsi="Book Antiqua" w:cs="Times New Roman"/>
          <w:b/>
          <w:sz w:val="24"/>
          <w:szCs w:val="24"/>
        </w:rPr>
        <w:t>Fax:</w:t>
      </w:r>
      <w:r w:rsidRPr="00525079">
        <w:rPr>
          <w:rFonts w:ascii="Book Antiqua" w:hAnsi="Book Antiqua" w:cs="Times New Roman"/>
          <w:sz w:val="24"/>
          <w:szCs w:val="24"/>
        </w:rPr>
        <w:t xml:space="preserve"> +1-775-98239000</w:t>
      </w:r>
    </w:p>
    <w:p w14:paraId="6F7D74B7" w14:textId="77777777" w:rsidR="00AE6322" w:rsidRPr="00525079" w:rsidRDefault="00AE6322" w:rsidP="00525079">
      <w:pPr>
        <w:spacing w:after="0" w:line="360" w:lineRule="auto"/>
        <w:jc w:val="both"/>
        <w:rPr>
          <w:rFonts w:ascii="Book Antiqua" w:hAnsi="Book Antiqua" w:cs="Times New Roman"/>
          <w:bCs/>
          <w:sz w:val="24"/>
          <w:szCs w:val="24"/>
        </w:rPr>
      </w:pPr>
    </w:p>
    <w:p w14:paraId="29B7B3E7" w14:textId="7AB5F7D0" w:rsidR="00F0131E" w:rsidRPr="00525079" w:rsidRDefault="00F0131E" w:rsidP="00525079">
      <w:pPr>
        <w:adjustRightInd w:val="0"/>
        <w:snapToGrid w:val="0"/>
        <w:spacing w:after="0" w:line="360" w:lineRule="auto"/>
        <w:jc w:val="both"/>
        <w:rPr>
          <w:rFonts w:ascii="Book Antiqua" w:hAnsi="Book Antiqua"/>
          <w:b/>
          <w:color w:val="000000" w:themeColor="text1"/>
          <w:sz w:val="24"/>
          <w:szCs w:val="24"/>
        </w:rPr>
      </w:pPr>
      <w:r w:rsidRPr="00525079">
        <w:rPr>
          <w:rFonts w:ascii="Book Antiqua" w:hAnsi="Book Antiqua"/>
          <w:b/>
          <w:color w:val="000000" w:themeColor="text1"/>
          <w:sz w:val="24"/>
          <w:szCs w:val="24"/>
        </w:rPr>
        <w:t xml:space="preserve">Received: </w:t>
      </w:r>
      <w:r w:rsidRPr="00525079">
        <w:rPr>
          <w:rFonts w:ascii="Book Antiqua" w:hAnsi="Book Antiqua"/>
          <w:color w:val="000000" w:themeColor="text1"/>
          <w:sz w:val="24"/>
          <w:szCs w:val="24"/>
        </w:rPr>
        <w:t>April</w:t>
      </w:r>
      <w:r w:rsidRPr="00525079">
        <w:rPr>
          <w:rFonts w:ascii="Book Antiqua" w:eastAsiaTheme="minorEastAsia" w:hAnsi="Book Antiqua"/>
          <w:color w:val="000000" w:themeColor="text1"/>
          <w:sz w:val="24"/>
          <w:szCs w:val="24"/>
          <w:lang w:eastAsia="zh-CN"/>
        </w:rPr>
        <w:t xml:space="preserve"> 6, 2019</w:t>
      </w:r>
    </w:p>
    <w:p w14:paraId="077D618A" w14:textId="13C9C381" w:rsidR="00F0131E" w:rsidRPr="00525079" w:rsidRDefault="00F0131E" w:rsidP="00525079">
      <w:pPr>
        <w:adjustRightInd w:val="0"/>
        <w:snapToGrid w:val="0"/>
        <w:spacing w:after="0" w:line="360" w:lineRule="auto"/>
        <w:jc w:val="both"/>
        <w:rPr>
          <w:rFonts w:ascii="Book Antiqua" w:eastAsiaTheme="minorEastAsia" w:hAnsi="Book Antiqua"/>
          <w:b/>
          <w:color w:val="000000" w:themeColor="text1"/>
          <w:sz w:val="24"/>
          <w:szCs w:val="24"/>
          <w:lang w:eastAsia="zh-CN"/>
        </w:rPr>
      </w:pPr>
      <w:r w:rsidRPr="00525079">
        <w:rPr>
          <w:rFonts w:ascii="Book Antiqua" w:hAnsi="Book Antiqua"/>
          <w:b/>
          <w:color w:val="000000" w:themeColor="text1"/>
          <w:sz w:val="24"/>
          <w:szCs w:val="24"/>
        </w:rPr>
        <w:t>Peer-review started:</w:t>
      </w:r>
      <w:r w:rsidRPr="00525079">
        <w:rPr>
          <w:rFonts w:ascii="Book Antiqua" w:eastAsiaTheme="minorEastAsia" w:hAnsi="Book Antiqua"/>
          <w:b/>
          <w:color w:val="000000" w:themeColor="text1"/>
          <w:sz w:val="24"/>
          <w:szCs w:val="24"/>
          <w:lang w:eastAsia="zh-CN"/>
        </w:rPr>
        <w:t xml:space="preserve"> </w:t>
      </w:r>
      <w:r w:rsidRPr="00525079">
        <w:rPr>
          <w:rFonts w:ascii="Book Antiqua" w:hAnsi="Book Antiqua"/>
          <w:color w:val="000000" w:themeColor="text1"/>
          <w:sz w:val="24"/>
          <w:szCs w:val="24"/>
        </w:rPr>
        <w:t>April</w:t>
      </w:r>
      <w:r w:rsidRPr="00525079">
        <w:rPr>
          <w:rFonts w:ascii="Book Antiqua" w:eastAsiaTheme="minorEastAsia" w:hAnsi="Book Antiqua"/>
          <w:color w:val="000000" w:themeColor="text1"/>
          <w:sz w:val="24"/>
          <w:szCs w:val="24"/>
          <w:lang w:eastAsia="zh-CN"/>
        </w:rPr>
        <w:t xml:space="preserve"> 8, 2019</w:t>
      </w:r>
    </w:p>
    <w:p w14:paraId="70139C95" w14:textId="20CF2DFD" w:rsidR="00F0131E" w:rsidRPr="00525079" w:rsidRDefault="00F0131E" w:rsidP="00525079">
      <w:pPr>
        <w:adjustRightInd w:val="0"/>
        <w:snapToGrid w:val="0"/>
        <w:spacing w:after="0" w:line="360" w:lineRule="auto"/>
        <w:jc w:val="both"/>
        <w:rPr>
          <w:rFonts w:ascii="Book Antiqua" w:eastAsiaTheme="minorEastAsia" w:hAnsi="Book Antiqua"/>
          <w:b/>
          <w:color w:val="000000" w:themeColor="text1"/>
          <w:sz w:val="24"/>
          <w:szCs w:val="24"/>
          <w:lang w:eastAsia="zh-CN"/>
        </w:rPr>
      </w:pPr>
      <w:r w:rsidRPr="00525079">
        <w:rPr>
          <w:rFonts w:ascii="Book Antiqua" w:hAnsi="Book Antiqua"/>
          <w:b/>
          <w:color w:val="000000" w:themeColor="text1"/>
          <w:sz w:val="24"/>
          <w:szCs w:val="24"/>
        </w:rPr>
        <w:t>First decision:</w:t>
      </w:r>
      <w:r w:rsidRPr="00525079">
        <w:rPr>
          <w:rFonts w:ascii="Book Antiqua" w:eastAsiaTheme="minorEastAsia" w:hAnsi="Book Antiqua"/>
          <w:b/>
          <w:color w:val="000000" w:themeColor="text1"/>
          <w:sz w:val="24"/>
          <w:szCs w:val="24"/>
          <w:lang w:eastAsia="zh-CN"/>
        </w:rPr>
        <w:t xml:space="preserve"> </w:t>
      </w:r>
      <w:r w:rsidRPr="00525079">
        <w:rPr>
          <w:rFonts w:ascii="Book Antiqua" w:hAnsi="Book Antiqua"/>
          <w:color w:val="000000" w:themeColor="text1"/>
          <w:sz w:val="24"/>
          <w:szCs w:val="24"/>
        </w:rPr>
        <w:t>May</w:t>
      </w:r>
      <w:r w:rsidRPr="00525079">
        <w:rPr>
          <w:rFonts w:ascii="Book Antiqua" w:eastAsiaTheme="minorEastAsia" w:hAnsi="Book Antiqua"/>
          <w:color w:val="000000" w:themeColor="text1"/>
          <w:sz w:val="24"/>
          <w:szCs w:val="24"/>
          <w:lang w:eastAsia="zh-CN"/>
        </w:rPr>
        <w:t xml:space="preserve"> 16, 2019</w:t>
      </w:r>
    </w:p>
    <w:p w14:paraId="3B6AFBD6" w14:textId="4B028414" w:rsidR="00F0131E" w:rsidRPr="005250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25079">
        <w:rPr>
          <w:rFonts w:ascii="Book Antiqua" w:hAnsi="Book Antiqua"/>
          <w:b/>
          <w:color w:val="000000" w:themeColor="text1"/>
          <w:sz w:val="24"/>
          <w:szCs w:val="24"/>
        </w:rPr>
        <w:t xml:space="preserve">Revised: </w:t>
      </w:r>
      <w:r w:rsidR="00E04D30" w:rsidRPr="00525079">
        <w:rPr>
          <w:rFonts w:ascii="Book Antiqua" w:hAnsi="Book Antiqua"/>
          <w:color w:val="000000" w:themeColor="text1"/>
          <w:sz w:val="24"/>
          <w:szCs w:val="24"/>
        </w:rPr>
        <w:t>June</w:t>
      </w:r>
      <w:r w:rsidRPr="00525079">
        <w:rPr>
          <w:rFonts w:ascii="Book Antiqua" w:hAnsi="Book Antiqua"/>
          <w:color w:val="000000" w:themeColor="text1"/>
          <w:sz w:val="24"/>
          <w:szCs w:val="24"/>
        </w:rPr>
        <w:t xml:space="preserve"> </w:t>
      </w:r>
      <w:r w:rsidR="00E04D30" w:rsidRPr="00525079">
        <w:rPr>
          <w:rFonts w:ascii="Book Antiqua" w:hAnsi="Book Antiqua"/>
          <w:color w:val="000000" w:themeColor="text1"/>
          <w:sz w:val="24"/>
          <w:szCs w:val="24"/>
        </w:rPr>
        <w:t>1</w:t>
      </w:r>
      <w:r w:rsidRPr="00525079">
        <w:rPr>
          <w:rFonts w:ascii="Book Antiqua" w:hAnsi="Book Antiqua"/>
          <w:color w:val="000000" w:themeColor="text1"/>
          <w:sz w:val="24"/>
          <w:szCs w:val="24"/>
        </w:rPr>
        <w:t>, 2019</w:t>
      </w:r>
    </w:p>
    <w:p w14:paraId="124C1663" w14:textId="36A95AD3" w:rsidR="00F0131E" w:rsidRPr="005250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25079">
        <w:rPr>
          <w:rFonts w:ascii="Book Antiqua" w:hAnsi="Book Antiqua"/>
          <w:b/>
          <w:color w:val="000000" w:themeColor="text1"/>
          <w:sz w:val="24"/>
          <w:szCs w:val="24"/>
        </w:rPr>
        <w:t>Accepted:</w:t>
      </w:r>
      <w:r w:rsidR="00A63D84" w:rsidRPr="00A63D84">
        <w:t xml:space="preserve"> </w:t>
      </w:r>
      <w:r w:rsidR="00A63D84" w:rsidRPr="00A63D84">
        <w:rPr>
          <w:rFonts w:ascii="Book Antiqua" w:hAnsi="Book Antiqua"/>
          <w:bCs/>
          <w:color w:val="000000" w:themeColor="text1"/>
          <w:sz w:val="24"/>
          <w:szCs w:val="24"/>
        </w:rPr>
        <w:t>June 10, 2019</w:t>
      </w:r>
      <w:r w:rsidRPr="00525079">
        <w:rPr>
          <w:rFonts w:ascii="Book Antiqua" w:hAnsi="Book Antiqua"/>
          <w:b/>
          <w:color w:val="000000" w:themeColor="text1"/>
          <w:sz w:val="24"/>
          <w:szCs w:val="24"/>
        </w:rPr>
        <w:t xml:space="preserve"> </w:t>
      </w:r>
    </w:p>
    <w:p w14:paraId="0C039F0C" w14:textId="77777777" w:rsidR="00F0131E" w:rsidRPr="005250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25079">
        <w:rPr>
          <w:rFonts w:ascii="Book Antiqua" w:hAnsi="Book Antiqua"/>
          <w:b/>
          <w:color w:val="000000" w:themeColor="text1"/>
          <w:sz w:val="24"/>
          <w:szCs w:val="24"/>
        </w:rPr>
        <w:t>Article in press:</w:t>
      </w:r>
    </w:p>
    <w:p w14:paraId="10C73A13" w14:textId="6D2C2071" w:rsidR="008533ED" w:rsidRPr="00525079" w:rsidRDefault="00F0131E" w:rsidP="00525079">
      <w:pPr>
        <w:widowControl w:val="0"/>
        <w:autoSpaceDE w:val="0"/>
        <w:autoSpaceDN w:val="0"/>
        <w:adjustRightInd w:val="0"/>
        <w:snapToGrid w:val="0"/>
        <w:spacing w:after="0" w:line="360" w:lineRule="auto"/>
        <w:jc w:val="both"/>
        <w:rPr>
          <w:rFonts w:ascii="Book Antiqua" w:eastAsia="SimSun" w:hAnsi="Book Antiqua"/>
          <w:b/>
          <w:color w:val="000000" w:themeColor="text1"/>
          <w:sz w:val="24"/>
          <w:szCs w:val="24"/>
          <w:lang w:eastAsia="zh-CN"/>
        </w:rPr>
      </w:pPr>
      <w:r w:rsidRPr="00525079">
        <w:rPr>
          <w:rFonts w:ascii="Book Antiqua" w:hAnsi="Book Antiqua"/>
          <w:b/>
          <w:color w:val="000000" w:themeColor="text1"/>
          <w:sz w:val="24"/>
          <w:szCs w:val="24"/>
        </w:rPr>
        <w:t>Published online:</w:t>
      </w:r>
    </w:p>
    <w:p w14:paraId="51CF102E" w14:textId="77777777" w:rsidR="00E23619" w:rsidRPr="00525079" w:rsidRDefault="00E23619" w:rsidP="00525079">
      <w:pPr>
        <w:spacing w:after="0" w:line="360" w:lineRule="auto"/>
        <w:jc w:val="both"/>
        <w:rPr>
          <w:rFonts w:ascii="Book Antiqua" w:hAnsi="Book Antiqua" w:cs="Times New Roman"/>
          <w:b/>
          <w:bCs/>
          <w:sz w:val="24"/>
          <w:szCs w:val="24"/>
        </w:rPr>
      </w:pPr>
      <w:r w:rsidRPr="00525079">
        <w:rPr>
          <w:rFonts w:ascii="Book Antiqua" w:hAnsi="Book Antiqua" w:cs="Times New Roman"/>
          <w:b/>
          <w:bCs/>
          <w:sz w:val="24"/>
          <w:szCs w:val="24"/>
        </w:rPr>
        <w:br w:type="page"/>
      </w:r>
    </w:p>
    <w:p w14:paraId="0F516F04" w14:textId="58550C8B" w:rsidR="008533ED" w:rsidRPr="00525079" w:rsidRDefault="008533ED" w:rsidP="00525079">
      <w:pPr>
        <w:spacing w:after="0" w:line="360" w:lineRule="auto"/>
        <w:jc w:val="both"/>
        <w:rPr>
          <w:rFonts w:ascii="Book Antiqua" w:hAnsi="Book Antiqua" w:cs="Times New Roman"/>
          <w:b/>
          <w:bCs/>
          <w:sz w:val="24"/>
          <w:szCs w:val="24"/>
        </w:rPr>
      </w:pPr>
      <w:r w:rsidRPr="00525079">
        <w:rPr>
          <w:rFonts w:ascii="Book Antiqua" w:hAnsi="Book Antiqua" w:cs="Times New Roman"/>
          <w:b/>
          <w:bCs/>
          <w:sz w:val="24"/>
          <w:szCs w:val="24"/>
        </w:rPr>
        <w:lastRenderedPageBreak/>
        <w:t>Abstract</w:t>
      </w:r>
    </w:p>
    <w:p w14:paraId="356AE210" w14:textId="062E79B8" w:rsidR="00F0131E" w:rsidRPr="00525079" w:rsidRDefault="00F0131E" w:rsidP="00525079">
      <w:pPr>
        <w:spacing w:after="0" w:line="360" w:lineRule="auto"/>
        <w:jc w:val="both"/>
        <w:rPr>
          <w:rFonts w:ascii="Book Antiqua" w:hAnsi="Book Antiqua"/>
          <w:color w:val="000000" w:themeColor="text1"/>
          <w:sz w:val="24"/>
          <w:szCs w:val="24"/>
        </w:rPr>
      </w:pPr>
      <w:r w:rsidRPr="00525079">
        <w:rPr>
          <w:rFonts w:ascii="Book Antiqua" w:hAnsi="Book Antiqua"/>
          <w:b/>
          <w:i/>
          <w:color w:val="000000" w:themeColor="text1"/>
          <w:sz w:val="24"/>
          <w:szCs w:val="24"/>
        </w:rPr>
        <w:t>BACKGROUND</w:t>
      </w:r>
    </w:p>
    <w:p w14:paraId="1225D5E0" w14:textId="77777777" w:rsidR="00010963" w:rsidRPr="00525079" w:rsidRDefault="00010963"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The presence of small air bubbles and foam are an impediment to a successful colonoscopy. They impair an endoscopist’s view and diminish the diagnostic accuracy of the study. This has been particularly noted to be of concern with the switch to lower volume polyethylene glycol (PEG) and bisacodyl combination preparation.</w:t>
      </w:r>
    </w:p>
    <w:p w14:paraId="1B8067A5" w14:textId="77777777" w:rsidR="00F0131E" w:rsidRPr="00525079" w:rsidRDefault="00F0131E" w:rsidP="00525079">
      <w:pPr>
        <w:spacing w:after="0" w:line="360" w:lineRule="auto"/>
        <w:jc w:val="both"/>
        <w:rPr>
          <w:rFonts w:ascii="Book Antiqua" w:hAnsi="Book Antiqua" w:cs="Times New Roman"/>
          <w:b/>
          <w:bCs/>
          <w:sz w:val="24"/>
          <w:szCs w:val="24"/>
        </w:rPr>
      </w:pPr>
    </w:p>
    <w:p w14:paraId="421CB8BB" w14:textId="4229D945" w:rsidR="008533ED" w:rsidRPr="00525079" w:rsidRDefault="00F0131E"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AIM</w:t>
      </w:r>
    </w:p>
    <w:p w14:paraId="3C529153" w14:textId="508AB00A" w:rsidR="00802FE3" w:rsidRPr="00525079" w:rsidRDefault="00802FE3"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To evaluate the effect of oral simethicone addition to bowel preparation on intraluminal bubble</w:t>
      </w:r>
      <w:r w:rsidR="00010963" w:rsidRPr="00525079">
        <w:rPr>
          <w:rFonts w:ascii="Book Antiqua" w:hAnsi="Book Antiqua" w:cs="Times New Roman"/>
          <w:bCs/>
          <w:sz w:val="24"/>
          <w:szCs w:val="24"/>
        </w:rPr>
        <w:t>s</w:t>
      </w:r>
      <w:r w:rsidRPr="00525079">
        <w:rPr>
          <w:rFonts w:ascii="Book Antiqua" w:hAnsi="Book Antiqua" w:cs="Times New Roman"/>
          <w:bCs/>
          <w:sz w:val="24"/>
          <w:szCs w:val="24"/>
        </w:rPr>
        <w:t xml:space="preserve"> reduction during colonoscopy.</w:t>
      </w:r>
    </w:p>
    <w:p w14:paraId="2EA04BDE" w14:textId="77777777" w:rsidR="00F0131E" w:rsidRPr="00525079" w:rsidRDefault="00F0131E" w:rsidP="00525079">
      <w:pPr>
        <w:spacing w:after="0" w:line="360" w:lineRule="auto"/>
        <w:jc w:val="both"/>
        <w:rPr>
          <w:rFonts w:ascii="Book Antiqua" w:hAnsi="Book Antiqua" w:cs="Times New Roman"/>
          <w:bCs/>
          <w:sz w:val="24"/>
          <w:szCs w:val="24"/>
        </w:rPr>
      </w:pPr>
    </w:p>
    <w:p w14:paraId="03635E9D" w14:textId="391312AA" w:rsidR="00397804" w:rsidRPr="00525079" w:rsidRDefault="00F0131E"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METHODS</w:t>
      </w:r>
    </w:p>
    <w:p w14:paraId="16315905" w14:textId="79157A3A" w:rsidR="00397804" w:rsidRPr="00525079" w:rsidRDefault="002F3668"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Described is a</w:t>
      </w:r>
      <w:r w:rsidR="00622B30" w:rsidRPr="00525079">
        <w:rPr>
          <w:rFonts w:ascii="Book Antiqua" w:hAnsi="Book Antiqua" w:cs="Times New Roman"/>
          <w:bCs/>
          <w:sz w:val="24"/>
          <w:szCs w:val="24"/>
        </w:rPr>
        <w:t xml:space="preserve"> prospective, r</w:t>
      </w:r>
      <w:r w:rsidR="001B12D2" w:rsidRPr="00525079">
        <w:rPr>
          <w:rFonts w:ascii="Book Antiqua" w:hAnsi="Book Antiqua" w:cs="Times New Roman"/>
          <w:bCs/>
          <w:sz w:val="24"/>
          <w:szCs w:val="24"/>
        </w:rPr>
        <w:t>andomized, multi-center, double-</w:t>
      </w:r>
      <w:r w:rsidR="00622B30" w:rsidRPr="00525079">
        <w:rPr>
          <w:rFonts w:ascii="Book Antiqua" w:hAnsi="Book Antiqua" w:cs="Times New Roman"/>
          <w:bCs/>
          <w:sz w:val="24"/>
          <w:szCs w:val="24"/>
        </w:rPr>
        <w:t>blinded</w:t>
      </w:r>
      <w:r w:rsidR="001B12D2" w:rsidRPr="00525079">
        <w:rPr>
          <w:rFonts w:ascii="Book Antiqua" w:hAnsi="Book Antiqua" w:cs="Times New Roman"/>
          <w:bCs/>
          <w:sz w:val="24"/>
          <w:szCs w:val="24"/>
        </w:rPr>
        <w:t>, placebo-</w:t>
      </w:r>
      <w:r w:rsidR="0077582D" w:rsidRPr="00525079">
        <w:rPr>
          <w:rFonts w:ascii="Book Antiqua" w:hAnsi="Book Antiqua" w:cs="Times New Roman"/>
          <w:bCs/>
          <w:sz w:val="24"/>
          <w:szCs w:val="24"/>
        </w:rPr>
        <w:t>controlled</w:t>
      </w:r>
      <w:r w:rsidR="00622B30" w:rsidRPr="00525079">
        <w:rPr>
          <w:rFonts w:ascii="Book Antiqua" w:hAnsi="Book Antiqua" w:cs="Times New Roman"/>
          <w:bCs/>
          <w:sz w:val="24"/>
          <w:szCs w:val="24"/>
        </w:rPr>
        <w:t xml:space="preserve"> study to evaluate the use of </w:t>
      </w:r>
      <w:r w:rsidR="0062474E" w:rsidRPr="00525079">
        <w:rPr>
          <w:rFonts w:ascii="Book Antiqua" w:hAnsi="Book Antiqua" w:cs="Times New Roman"/>
          <w:bCs/>
          <w:sz w:val="24"/>
          <w:szCs w:val="24"/>
        </w:rPr>
        <w:t>premixed</w:t>
      </w:r>
      <w:r w:rsidR="003C35D2" w:rsidRPr="00525079">
        <w:rPr>
          <w:rFonts w:ascii="Book Antiqua" w:hAnsi="Book Antiqua" w:cs="Times New Roman"/>
          <w:bCs/>
          <w:sz w:val="24"/>
          <w:szCs w:val="24"/>
        </w:rPr>
        <w:t xml:space="preserve"> </w:t>
      </w:r>
      <w:r w:rsidR="00622B30" w:rsidRPr="00525079">
        <w:rPr>
          <w:rFonts w:ascii="Book Antiqua" w:hAnsi="Book Antiqua" w:cs="Times New Roman"/>
          <w:bCs/>
          <w:sz w:val="24"/>
          <w:szCs w:val="24"/>
        </w:rPr>
        <w:t>simethicone formulation with</w:t>
      </w:r>
      <w:r w:rsidR="001B12D2" w:rsidRPr="00525079">
        <w:rPr>
          <w:rFonts w:ascii="Book Antiqua" w:hAnsi="Book Antiqua" w:cs="Times New Roman"/>
          <w:bCs/>
          <w:sz w:val="24"/>
          <w:szCs w:val="24"/>
        </w:rPr>
        <w:t xml:space="preserve"> split-regimen, low-</w:t>
      </w:r>
      <w:r w:rsidR="00622B30" w:rsidRPr="00525079">
        <w:rPr>
          <w:rFonts w:ascii="Book Antiqua" w:hAnsi="Book Antiqua" w:cs="Times New Roman"/>
          <w:bCs/>
          <w:sz w:val="24"/>
          <w:szCs w:val="24"/>
        </w:rPr>
        <w:t>volume PEG-</w:t>
      </w:r>
      <w:r w:rsidR="00C20C7D" w:rsidRPr="00525079">
        <w:rPr>
          <w:rFonts w:ascii="Book Antiqua" w:hAnsi="Book Antiqua" w:cs="Times New Roman"/>
          <w:bCs/>
          <w:sz w:val="24"/>
          <w:szCs w:val="24"/>
        </w:rPr>
        <w:t>b</w:t>
      </w:r>
      <w:r w:rsidR="00622B30" w:rsidRPr="00525079">
        <w:rPr>
          <w:rFonts w:ascii="Book Antiqua" w:hAnsi="Book Antiqua" w:cs="Times New Roman"/>
          <w:bCs/>
          <w:sz w:val="24"/>
          <w:szCs w:val="24"/>
        </w:rPr>
        <w:t>isacodyl combination bowel preparation for</w:t>
      </w:r>
      <w:r w:rsidR="000D492F" w:rsidRPr="00525079">
        <w:rPr>
          <w:rFonts w:ascii="Book Antiqua" w:hAnsi="Book Antiqua" w:cs="Times New Roman"/>
          <w:bCs/>
          <w:sz w:val="24"/>
          <w:szCs w:val="24"/>
        </w:rPr>
        <w:t xml:space="preserve"> 168</w:t>
      </w:r>
      <w:r w:rsidR="00622B30" w:rsidRPr="00525079">
        <w:rPr>
          <w:rFonts w:ascii="Book Antiqua" w:hAnsi="Book Antiqua" w:cs="Times New Roman"/>
          <w:bCs/>
          <w:sz w:val="24"/>
          <w:szCs w:val="24"/>
        </w:rPr>
        <w:t xml:space="preserve"> outpatients undergoing screening</w:t>
      </w:r>
      <w:r w:rsidR="0062474E" w:rsidRPr="00525079">
        <w:rPr>
          <w:rFonts w:ascii="Book Antiqua" w:hAnsi="Book Antiqua" w:cs="Times New Roman"/>
          <w:bCs/>
          <w:sz w:val="24"/>
          <w:szCs w:val="24"/>
        </w:rPr>
        <w:t xml:space="preserve">, surveillance, and </w:t>
      </w:r>
      <w:r w:rsidR="00622B30" w:rsidRPr="00525079">
        <w:rPr>
          <w:rFonts w:ascii="Book Antiqua" w:hAnsi="Book Antiqua" w:cs="Times New Roman"/>
          <w:bCs/>
          <w:sz w:val="24"/>
          <w:szCs w:val="24"/>
        </w:rPr>
        <w:t xml:space="preserve">diagnostic colonoscopies. </w:t>
      </w:r>
      <w:r w:rsidR="00926BF4" w:rsidRPr="00525079">
        <w:rPr>
          <w:rFonts w:ascii="Book Antiqua" w:hAnsi="Book Antiqua" w:cs="Times New Roman"/>
          <w:bCs/>
          <w:sz w:val="24"/>
          <w:szCs w:val="24"/>
        </w:rPr>
        <w:t xml:space="preserve">Primary outcome includes evaluation </w:t>
      </w:r>
      <w:r w:rsidR="001B12D2" w:rsidRPr="00525079">
        <w:rPr>
          <w:rFonts w:ascii="Book Antiqua" w:hAnsi="Book Antiqua" w:cs="Times New Roman"/>
          <w:bCs/>
          <w:sz w:val="24"/>
          <w:szCs w:val="24"/>
        </w:rPr>
        <w:t>of</w:t>
      </w:r>
      <w:r w:rsidR="00926BF4" w:rsidRPr="00525079">
        <w:rPr>
          <w:rFonts w:ascii="Book Antiqua" w:hAnsi="Book Antiqua" w:cs="Times New Roman"/>
          <w:bCs/>
          <w:sz w:val="24"/>
          <w:szCs w:val="24"/>
        </w:rPr>
        <w:t xml:space="preserve"> bubbles</w:t>
      </w:r>
      <w:r w:rsidR="001B12D2" w:rsidRPr="00525079">
        <w:rPr>
          <w:rFonts w:ascii="Book Antiqua" w:hAnsi="Book Antiqua" w:cs="Times New Roman"/>
          <w:bCs/>
          <w:sz w:val="24"/>
          <w:szCs w:val="24"/>
        </w:rPr>
        <w:t xml:space="preserve"> during colonoscopy</w:t>
      </w:r>
      <w:r w:rsidR="00926BF4" w:rsidRPr="00525079">
        <w:rPr>
          <w:rFonts w:ascii="Book Antiqua" w:hAnsi="Book Antiqua" w:cs="Times New Roman"/>
          <w:bCs/>
          <w:sz w:val="24"/>
          <w:szCs w:val="24"/>
        </w:rPr>
        <w:t xml:space="preserve"> graded using the Intraluminal Bubbles scale</w:t>
      </w:r>
      <w:r w:rsidR="00622B30" w:rsidRPr="00525079">
        <w:rPr>
          <w:rFonts w:ascii="Book Antiqua" w:hAnsi="Book Antiqua" w:cs="Times New Roman"/>
          <w:bCs/>
          <w:sz w:val="24"/>
          <w:szCs w:val="24"/>
        </w:rPr>
        <w:t xml:space="preserve">. </w:t>
      </w:r>
      <w:r w:rsidR="000D492F" w:rsidRPr="00525079">
        <w:rPr>
          <w:rFonts w:ascii="Book Antiqua" w:hAnsi="Book Antiqua" w:cs="Times New Roman"/>
          <w:bCs/>
          <w:sz w:val="24"/>
          <w:szCs w:val="24"/>
        </w:rPr>
        <w:t>Secondary outcomes include</w:t>
      </w:r>
      <w:r w:rsidR="00926BF4" w:rsidRPr="00525079">
        <w:rPr>
          <w:rFonts w:ascii="Book Antiqua" w:hAnsi="Book Antiqua" w:cs="Times New Roman"/>
          <w:bCs/>
          <w:sz w:val="24"/>
          <w:szCs w:val="24"/>
        </w:rPr>
        <w:t xml:space="preserve"> </w:t>
      </w:r>
      <w:r w:rsidR="000D492F" w:rsidRPr="00525079">
        <w:rPr>
          <w:rFonts w:ascii="Book Antiqua" w:hAnsi="Book Antiqua" w:cs="Times New Roman"/>
          <w:bCs/>
          <w:sz w:val="24"/>
          <w:szCs w:val="24"/>
        </w:rPr>
        <w:t>evaluation of the</w:t>
      </w:r>
      <w:r w:rsidR="00622B30" w:rsidRPr="00525079">
        <w:rPr>
          <w:rFonts w:ascii="Book Antiqua" w:hAnsi="Book Antiqua" w:cs="Times New Roman"/>
          <w:bCs/>
          <w:sz w:val="24"/>
          <w:szCs w:val="24"/>
        </w:rPr>
        <w:t xml:space="preserve"> Boston </w:t>
      </w:r>
      <w:r w:rsidR="000D492F" w:rsidRPr="00525079">
        <w:rPr>
          <w:rFonts w:ascii="Book Antiqua" w:hAnsi="Book Antiqua" w:cs="Times New Roman"/>
          <w:bCs/>
          <w:sz w:val="24"/>
          <w:szCs w:val="24"/>
        </w:rPr>
        <w:t>Bowel Preparation Scale (BBPS)</w:t>
      </w:r>
      <w:r w:rsidR="00490155" w:rsidRPr="00525079">
        <w:rPr>
          <w:rFonts w:ascii="Book Antiqua" w:hAnsi="Book Antiqua" w:cs="Times New Roman"/>
          <w:bCs/>
          <w:sz w:val="24"/>
          <w:szCs w:val="24"/>
        </w:rPr>
        <w:t xml:space="preserve">, </w:t>
      </w:r>
      <w:r w:rsidR="00672251" w:rsidRPr="00525079">
        <w:rPr>
          <w:rFonts w:ascii="Book Antiqua" w:eastAsia="Times New Roman" w:hAnsi="Book Antiqua" w:cs="Times New Roman"/>
          <w:color w:val="000000"/>
          <w:sz w:val="24"/>
          <w:szCs w:val="24"/>
          <w:shd w:val="clear" w:color="auto" w:fill="FFFFFF"/>
        </w:rPr>
        <w:t>total number of polyps, polyp size differentiation, polyp laterality,</w:t>
      </w:r>
      <w:r w:rsidR="00672251" w:rsidRPr="00525079">
        <w:rPr>
          <w:rFonts w:ascii="Book Antiqua" w:hAnsi="Book Antiqua" w:cs="Times New Roman"/>
          <w:bCs/>
          <w:sz w:val="24"/>
          <w:szCs w:val="24"/>
        </w:rPr>
        <w:t xml:space="preserve"> </w:t>
      </w:r>
      <w:r w:rsidR="00490155" w:rsidRPr="00525079">
        <w:rPr>
          <w:rFonts w:ascii="Book Antiqua" w:hAnsi="Book Antiqua" w:cs="Times New Roman"/>
          <w:bCs/>
          <w:sz w:val="24"/>
          <w:szCs w:val="24"/>
        </w:rPr>
        <w:t xml:space="preserve">adenoma detection, </w:t>
      </w:r>
      <w:r w:rsidR="00622B30" w:rsidRPr="00525079">
        <w:rPr>
          <w:rFonts w:ascii="Book Antiqua" w:hAnsi="Book Antiqua" w:cs="Times New Roman"/>
          <w:bCs/>
          <w:sz w:val="24"/>
          <w:szCs w:val="24"/>
        </w:rPr>
        <w:t xml:space="preserve">mass </w:t>
      </w:r>
      <w:r w:rsidR="003C35D2" w:rsidRPr="00525079">
        <w:rPr>
          <w:rFonts w:ascii="Book Antiqua" w:hAnsi="Book Antiqua" w:cs="Times New Roman"/>
          <w:bCs/>
          <w:sz w:val="24"/>
          <w:szCs w:val="24"/>
        </w:rPr>
        <w:t>detection</w:t>
      </w:r>
      <w:r w:rsidR="00622B30" w:rsidRPr="00525079">
        <w:rPr>
          <w:rFonts w:ascii="Book Antiqua" w:hAnsi="Book Antiqua" w:cs="Times New Roman"/>
          <w:bCs/>
          <w:sz w:val="24"/>
          <w:szCs w:val="24"/>
        </w:rPr>
        <w:t>, cecal insertion time, withdrawal time, and</w:t>
      </w:r>
      <w:r w:rsidR="001B12D2" w:rsidRPr="00525079">
        <w:rPr>
          <w:rFonts w:ascii="Book Antiqua" w:hAnsi="Book Antiqua" w:cs="Times New Roman"/>
          <w:bCs/>
          <w:sz w:val="24"/>
          <w:szCs w:val="24"/>
        </w:rPr>
        <w:t xml:space="preserve"> patient-</w:t>
      </w:r>
      <w:r w:rsidR="00622B30" w:rsidRPr="00525079">
        <w:rPr>
          <w:rFonts w:ascii="Book Antiqua" w:hAnsi="Book Antiqua" w:cs="Times New Roman"/>
          <w:bCs/>
          <w:sz w:val="24"/>
          <w:szCs w:val="24"/>
        </w:rPr>
        <w:t xml:space="preserve">reported adverse </w:t>
      </w:r>
      <w:r w:rsidR="007F01FF" w:rsidRPr="00525079">
        <w:rPr>
          <w:rFonts w:ascii="Book Antiqua" w:hAnsi="Book Antiqua" w:cs="Times New Roman"/>
          <w:bCs/>
          <w:sz w:val="24"/>
          <w:szCs w:val="24"/>
        </w:rPr>
        <w:t>events</w:t>
      </w:r>
      <w:r w:rsidR="00622B30" w:rsidRPr="00525079">
        <w:rPr>
          <w:rFonts w:ascii="Book Antiqua" w:hAnsi="Book Antiqua" w:cs="Times New Roman"/>
          <w:bCs/>
          <w:sz w:val="24"/>
          <w:szCs w:val="24"/>
        </w:rPr>
        <w:t>.</w:t>
      </w:r>
    </w:p>
    <w:p w14:paraId="47FF0033" w14:textId="77777777" w:rsidR="00F0131E" w:rsidRPr="00525079" w:rsidRDefault="00F0131E" w:rsidP="00525079">
      <w:pPr>
        <w:spacing w:after="0" w:line="360" w:lineRule="auto"/>
        <w:jc w:val="both"/>
        <w:rPr>
          <w:rFonts w:ascii="Book Antiqua" w:hAnsi="Book Antiqua" w:cs="Times New Roman"/>
          <w:bCs/>
          <w:sz w:val="24"/>
          <w:szCs w:val="24"/>
        </w:rPr>
      </w:pPr>
    </w:p>
    <w:p w14:paraId="3415ADAA" w14:textId="3F4E5C62" w:rsidR="00397804" w:rsidRPr="00525079" w:rsidRDefault="00F0131E"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RESULTS</w:t>
      </w:r>
    </w:p>
    <w:p w14:paraId="05003839" w14:textId="63A760E4" w:rsidR="000B77B2" w:rsidRPr="00525079" w:rsidRDefault="003C35D2"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Higher </w:t>
      </w:r>
      <w:r w:rsidR="000D492F" w:rsidRPr="00525079">
        <w:rPr>
          <w:rFonts w:ascii="Book Antiqua" w:hAnsi="Book Antiqua" w:cs="Times New Roman"/>
          <w:bCs/>
          <w:sz w:val="24"/>
          <w:szCs w:val="24"/>
        </w:rPr>
        <w:t>Intraluminal Bubbles grade</w:t>
      </w:r>
      <w:r w:rsidRPr="00525079">
        <w:rPr>
          <w:rFonts w:ascii="Book Antiqua" w:hAnsi="Book Antiqua" w:cs="Times New Roman"/>
          <w:bCs/>
          <w:sz w:val="24"/>
          <w:szCs w:val="24"/>
        </w:rPr>
        <w:t>s</w:t>
      </w:r>
      <w:r w:rsidR="00622B30" w:rsidRPr="00525079">
        <w:rPr>
          <w:rFonts w:ascii="Book Antiqua" w:hAnsi="Book Antiqua" w:cs="Times New Roman"/>
          <w:bCs/>
          <w:sz w:val="24"/>
          <w:szCs w:val="24"/>
        </w:rPr>
        <w:t xml:space="preserve"> </w:t>
      </w:r>
      <w:r w:rsidR="000D492F" w:rsidRPr="00525079">
        <w:rPr>
          <w:rFonts w:ascii="Book Antiqua" w:hAnsi="Book Antiqua" w:cs="Times New Roman"/>
          <w:bCs/>
          <w:sz w:val="24"/>
          <w:szCs w:val="24"/>
        </w:rPr>
        <w:t xml:space="preserve">III and </w:t>
      </w:r>
      <w:r w:rsidR="005E201C" w:rsidRPr="00525079">
        <w:rPr>
          <w:rFonts w:ascii="Book Antiqua" w:hAnsi="Book Antiqua" w:cs="Times New Roman"/>
          <w:bCs/>
          <w:sz w:val="24"/>
          <w:szCs w:val="24"/>
        </w:rPr>
        <w:t>IV (</w:t>
      </w:r>
      <w:r w:rsidR="00622B30" w:rsidRPr="00525079">
        <w:rPr>
          <w:rFonts w:ascii="Book Antiqua" w:hAnsi="Book Antiqua" w:cs="Times New Roman"/>
          <w:bCs/>
          <w:sz w:val="24"/>
          <w:szCs w:val="24"/>
        </w:rPr>
        <w:t>less than 75% of the mucosa cleared of bubbles/foam requiring intervention with simet</w:t>
      </w:r>
      <w:r w:rsidR="008958B5" w:rsidRPr="00525079">
        <w:rPr>
          <w:rFonts w:ascii="Book Antiqua" w:hAnsi="Book Antiqua" w:cs="Times New Roman"/>
          <w:bCs/>
          <w:sz w:val="24"/>
          <w:szCs w:val="24"/>
        </w:rPr>
        <w:t xml:space="preserve">hicone infused wash) </w:t>
      </w:r>
      <w:r w:rsidRPr="00525079">
        <w:rPr>
          <w:rFonts w:ascii="Book Antiqua" w:hAnsi="Book Antiqua" w:cs="Times New Roman"/>
          <w:bCs/>
          <w:sz w:val="24"/>
          <w:szCs w:val="24"/>
        </w:rPr>
        <w:t xml:space="preserve">were detected </w:t>
      </w:r>
      <w:r w:rsidR="008958B5" w:rsidRPr="00525079">
        <w:rPr>
          <w:rFonts w:ascii="Book Antiqua" w:hAnsi="Book Antiqua" w:cs="Times New Roman"/>
          <w:bCs/>
          <w:sz w:val="24"/>
          <w:szCs w:val="24"/>
        </w:rPr>
        <w:t xml:space="preserve">in </w:t>
      </w:r>
      <w:r w:rsidR="001B12D2" w:rsidRPr="00525079">
        <w:rPr>
          <w:rFonts w:ascii="Book Antiqua" w:hAnsi="Book Antiqua" w:cs="Times New Roman"/>
          <w:bCs/>
          <w:sz w:val="24"/>
          <w:szCs w:val="24"/>
        </w:rPr>
        <w:t xml:space="preserve">the </w:t>
      </w:r>
      <w:r w:rsidR="008958B5" w:rsidRPr="00525079">
        <w:rPr>
          <w:rFonts w:ascii="Book Antiqua" w:hAnsi="Book Antiqua" w:cs="Times New Roman"/>
          <w:bCs/>
          <w:sz w:val="24"/>
          <w:szCs w:val="24"/>
        </w:rPr>
        <w:t>placebo group</w:t>
      </w:r>
      <w:r w:rsidRPr="00525079">
        <w:rPr>
          <w:rFonts w:ascii="Book Antiqua" w:hAnsi="Book Antiqua" w:cs="Times New Roman"/>
          <w:bCs/>
          <w:sz w:val="24"/>
          <w:szCs w:val="24"/>
        </w:rPr>
        <w:t xml:space="preserve"> [Simethicone </w:t>
      </w:r>
      <w:r w:rsidR="00F0131E" w:rsidRPr="00525079">
        <w:rPr>
          <w:rFonts w:ascii="Book Antiqua" w:hAnsi="Book Antiqua" w:cs="Times New Roman"/>
          <w:bCs/>
          <w:i/>
          <w:sz w:val="24"/>
          <w:szCs w:val="24"/>
        </w:rPr>
        <w:t>n</w:t>
      </w:r>
      <w:r w:rsidR="00F0131E" w:rsidRPr="00525079">
        <w:rPr>
          <w:rFonts w:ascii="Book Antiqua" w:hAnsi="Book Antiqua" w:cs="Times New Roman"/>
          <w:bCs/>
          <w:sz w:val="24"/>
          <w:szCs w:val="24"/>
        </w:rPr>
        <w:t xml:space="preserve"> </w:t>
      </w:r>
      <w:r w:rsidRPr="00525079">
        <w:rPr>
          <w:rFonts w:ascii="Book Antiqua" w:hAnsi="Book Antiqua" w:cs="Times New Roman"/>
          <w:bCs/>
          <w:sz w:val="24"/>
          <w:szCs w:val="24"/>
        </w:rPr>
        <w:t xml:space="preserve">= 4/84 </w:t>
      </w:r>
      <w:r w:rsidR="006C22B4" w:rsidRPr="00525079">
        <w:rPr>
          <w:rFonts w:ascii="Book Antiqua" w:hAnsi="Book Antiqua" w:cs="Times New Roman"/>
          <w:bCs/>
          <w:i/>
          <w:sz w:val="24"/>
          <w:szCs w:val="24"/>
        </w:rPr>
        <w:t>vs</w:t>
      </w:r>
      <w:r w:rsidRPr="00525079">
        <w:rPr>
          <w:rFonts w:ascii="Book Antiqua" w:hAnsi="Book Antiqua" w:cs="Times New Roman"/>
          <w:bCs/>
          <w:sz w:val="24"/>
          <w:szCs w:val="24"/>
        </w:rPr>
        <w:t xml:space="preserve"> Placebo </w:t>
      </w:r>
      <w:r w:rsidR="00F0131E" w:rsidRPr="00525079">
        <w:rPr>
          <w:rFonts w:ascii="Book Antiqua" w:hAnsi="Book Antiqua" w:cs="Times New Roman"/>
          <w:bCs/>
          <w:i/>
          <w:sz w:val="24"/>
          <w:szCs w:val="24"/>
        </w:rPr>
        <w:t>n</w:t>
      </w:r>
      <w:r w:rsidR="00F0131E" w:rsidRPr="00525079">
        <w:rPr>
          <w:rFonts w:ascii="Book Antiqua" w:hAnsi="Book Antiqua" w:cs="Times New Roman"/>
          <w:bCs/>
          <w:sz w:val="24"/>
          <w:szCs w:val="24"/>
        </w:rPr>
        <w:t xml:space="preserve"> </w:t>
      </w:r>
      <w:r w:rsidRPr="00525079">
        <w:rPr>
          <w:rFonts w:ascii="Book Antiqua" w:hAnsi="Book Antiqua" w:cs="Times New Roman"/>
          <w:bCs/>
          <w:sz w:val="24"/>
          <w:szCs w:val="24"/>
        </w:rPr>
        <w:t>=</w:t>
      </w:r>
      <w:r w:rsidR="00F0131E" w:rsidRPr="00525079">
        <w:rPr>
          <w:rFonts w:ascii="Book Antiqua" w:hAnsi="Book Antiqua" w:cs="Times New Roman"/>
          <w:bCs/>
          <w:sz w:val="24"/>
          <w:szCs w:val="24"/>
        </w:rPr>
        <w:t xml:space="preserve"> </w:t>
      </w:r>
      <w:r w:rsidRPr="00525079">
        <w:rPr>
          <w:rFonts w:ascii="Book Antiqua" w:hAnsi="Book Antiqua" w:cs="Times New Roman"/>
          <w:bCs/>
          <w:sz w:val="24"/>
          <w:szCs w:val="24"/>
        </w:rPr>
        <w:t>20/84</w:t>
      </w:r>
      <w:r w:rsidR="008958B5" w:rsidRPr="00525079">
        <w:rPr>
          <w:rFonts w:ascii="Book Antiqua" w:hAnsi="Book Antiqua" w:cs="Times New Roman"/>
          <w:bCs/>
          <w:sz w:val="24"/>
          <w:szCs w:val="24"/>
        </w:rPr>
        <w:t xml:space="preserve"> (</w:t>
      </w:r>
      <w:r w:rsidR="008958B5" w:rsidRPr="00525079">
        <w:rPr>
          <w:rFonts w:ascii="Book Antiqua" w:hAnsi="Book Antiqua" w:cs="Times New Roman"/>
          <w:bCs/>
          <w:i/>
          <w:sz w:val="24"/>
          <w:szCs w:val="24"/>
        </w:rPr>
        <w:t>P</w:t>
      </w:r>
      <w:r w:rsidR="00F0131E" w:rsidRPr="00525079">
        <w:rPr>
          <w:rFonts w:ascii="Book Antiqua" w:hAnsi="Book Antiqua" w:cs="Times New Roman"/>
          <w:bCs/>
          <w:sz w:val="24"/>
          <w:szCs w:val="24"/>
        </w:rPr>
        <w:t xml:space="preserve"> </w:t>
      </w:r>
      <w:r w:rsidR="008958B5" w:rsidRPr="00525079">
        <w:rPr>
          <w:rFonts w:ascii="Book Antiqua" w:hAnsi="Book Antiqua" w:cs="Times New Roman"/>
          <w:bCs/>
          <w:sz w:val="24"/>
          <w:szCs w:val="24"/>
        </w:rPr>
        <w:t>=</w:t>
      </w:r>
      <w:r w:rsidR="00F0131E" w:rsidRPr="00525079">
        <w:rPr>
          <w:rFonts w:ascii="Book Antiqua" w:hAnsi="Book Antiqua" w:cs="Times New Roman"/>
          <w:bCs/>
          <w:sz w:val="24"/>
          <w:szCs w:val="24"/>
        </w:rPr>
        <w:t xml:space="preserve"> </w:t>
      </w:r>
      <w:r w:rsidR="008958B5" w:rsidRPr="00525079">
        <w:rPr>
          <w:rFonts w:ascii="Book Antiqua" w:hAnsi="Book Antiqua" w:cs="Times New Roman"/>
          <w:bCs/>
          <w:sz w:val="24"/>
          <w:szCs w:val="24"/>
        </w:rPr>
        <w:t>0.007)</w:t>
      </w:r>
      <w:r w:rsidRPr="00525079">
        <w:rPr>
          <w:rFonts w:ascii="Book Antiqua" w:hAnsi="Book Antiqua" w:cs="Times New Roman"/>
          <w:bCs/>
          <w:sz w:val="24"/>
          <w:szCs w:val="24"/>
        </w:rPr>
        <w:t>]</w:t>
      </w:r>
      <w:r w:rsidR="008958B5" w:rsidRPr="00525079">
        <w:rPr>
          <w:rFonts w:ascii="Book Antiqua" w:hAnsi="Book Antiqua" w:cs="Times New Roman"/>
          <w:bCs/>
          <w:sz w:val="24"/>
          <w:szCs w:val="24"/>
        </w:rPr>
        <w:t>.</w:t>
      </w:r>
      <w:r w:rsidR="000B77B2" w:rsidRPr="00525079">
        <w:rPr>
          <w:rFonts w:ascii="Book Antiqua" w:hAnsi="Book Antiqua" w:cs="Times New Roman"/>
          <w:bCs/>
          <w:sz w:val="24"/>
          <w:szCs w:val="24"/>
        </w:rPr>
        <w:t xml:space="preserve"> BBPS total score was 7.42</w:t>
      </w:r>
      <w:r w:rsidR="001B12D2" w:rsidRPr="00525079">
        <w:rPr>
          <w:rFonts w:ascii="Book Antiqua" w:hAnsi="Book Antiqua" w:cs="Times New Roman"/>
          <w:bCs/>
          <w:sz w:val="24"/>
          <w:szCs w:val="24"/>
        </w:rPr>
        <w:t xml:space="preserve"> </w:t>
      </w:r>
      <w:r w:rsidR="005A40BA" w:rsidRPr="00525079">
        <w:rPr>
          <w:rFonts w:ascii="Book Antiqua" w:hAnsi="Book Antiqua" w:cs="Times New Roman"/>
          <w:bCs/>
          <w:sz w:val="24"/>
          <w:szCs w:val="24"/>
        </w:rPr>
        <w:t>(</w:t>
      </w:r>
      <w:r w:rsidRPr="00525079">
        <w:rPr>
          <w:rFonts w:ascii="Book Antiqua" w:hAnsi="Book Antiqua" w:cs="Times New Roman"/>
          <w:bCs/>
          <w:sz w:val="24"/>
          <w:szCs w:val="24"/>
        </w:rPr>
        <w:t xml:space="preserve">95% </w:t>
      </w:r>
      <w:r w:rsidR="00FC56DD" w:rsidRPr="00525079">
        <w:rPr>
          <w:rFonts w:ascii="Book Antiqua" w:hAnsi="Book Antiqua"/>
          <w:color w:val="000000"/>
          <w:sz w:val="24"/>
          <w:szCs w:val="24"/>
        </w:rPr>
        <w:t>±</w:t>
      </w:r>
      <w:r w:rsidR="00E13B37" w:rsidRPr="00525079">
        <w:rPr>
          <w:rFonts w:ascii="Book Antiqua" w:hAnsi="Book Antiqua"/>
          <w:color w:val="000000"/>
          <w:sz w:val="24"/>
          <w:szCs w:val="24"/>
        </w:rPr>
        <w:t xml:space="preserve"> </w:t>
      </w:r>
      <w:r w:rsidR="00FC56DD" w:rsidRPr="00525079">
        <w:rPr>
          <w:rFonts w:ascii="Book Antiqua" w:hAnsi="Book Antiqua"/>
          <w:color w:val="000000"/>
          <w:sz w:val="24"/>
          <w:szCs w:val="24"/>
        </w:rPr>
        <w:t xml:space="preserve">SD </w:t>
      </w:r>
      <w:r w:rsidR="005A40BA" w:rsidRPr="00525079">
        <w:rPr>
          <w:rFonts w:ascii="Book Antiqua" w:hAnsi="Book Antiqua" w:cs="Times New Roman"/>
          <w:bCs/>
          <w:sz w:val="24"/>
          <w:szCs w:val="24"/>
        </w:rPr>
        <w:t>1.51</w:t>
      </w:r>
      <w:r w:rsidR="00622B30" w:rsidRPr="00525079">
        <w:rPr>
          <w:rFonts w:ascii="Book Antiqua" w:hAnsi="Book Antiqua" w:cs="Times New Roman"/>
          <w:bCs/>
          <w:sz w:val="24"/>
          <w:szCs w:val="24"/>
        </w:rPr>
        <w:t xml:space="preserve">) in </w:t>
      </w:r>
      <w:r w:rsidR="000B77B2" w:rsidRPr="00525079">
        <w:rPr>
          <w:rFonts w:ascii="Book Antiqua" w:hAnsi="Book Antiqua" w:cs="Times New Roman"/>
          <w:bCs/>
          <w:sz w:val="24"/>
          <w:szCs w:val="24"/>
        </w:rPr>
        <w:t xml:space="preserve">the simethicone </w:t>
      </w:r>
      <w:r w:rsidR="001B12D2" w:rsidRPr="00525079">
        <w:rPr>
          <w:rFonts w:ascii="Book Antiqua" w:hAnsi="Book Antiqua" w:cs="Times New Roman"/>
          <w:bCs/>
          <w:sz w:val="24"/>
          <w:szCs w:val="24"/>
        </w:rPr>
        <w:t xml:space="preserve">group </w:t>
      </w:r>
      <w:r w:rsidR="000B77B2" w:rsidRPr="00525079">
        <w:rPr>
          <w:rFonts w:ascii="Book Antiqua" w:hAnsi="Book Antiqua" w:cs="Times New Roman"/>
          <w:bCs/>
          <w:sz w:val="24"/>
          <w:szCs w:val="24"/>
        </w:rPr>
        <w:lastRenderedPageBreak/>
        <w:t>and 7.28</w:t>
      </w:r>
      <w:r w:rsidR="001B12D2" w:rsidRPr="00525079">
        <w:rPr>
          <w:rFonts w:ascii="Book Antiqua" w:hAnsi="Book Antiqua" w:cs="Times New Roman"/>
          <w:bCs/>
          <w:sz w:val="24"/>
          <w:szCs w:val="24"/>
        </w:rPr>
        <w:t xml:space="preserve"> </w:t>
      </w:r>
      <w:r w:rsidR="000B77B2" w:rsidRPr="00525079">
        <w:rPr>
          <w:rFonts w:ascii="Book Antiqua" w:hAnsi="Book Antiqua" w:cs="Times New Roman"/>
          <w:bCs/>
          <w:sz w:val="24"/>
          <w:szCs w:val="24"/>
        </w:rPr>
        <w:t>(</w:t>
      </w:r>
      <w:r w:rsidRPr="00525079">
        <w:rPr>
          <w:rFonts w:ascii="Book Antiqua" w:hAnsi="Book Antiqua" w:cs="Times New Roman"/>
          <w:bCs/>
          <w:sz w:val="24"/>
          <w:szCs w:val="24"/>
        </w:rPr>
        <w:t xml:space="preserve">95% </w:t>
      </w:r>
      <w:r w:rsidR="00FC56DD" w:rsidRPr="00525079">
        <w:rPr>
          <w:rFonts w:ascii="Book Antiqua" w:hAnsi="Book Antiqua"/>
          <w:color w:val="000000"/>
          <w:sz w:val="24"/>
          <w:szCs w:val="24"/>
        </w:rPr>
        <w:t>±</w:t>
      </w:r>
      <w:r w:rsidR="00E13B37" w:rsidRPr="00525079">
        <w:rPr>
          <w:rFonts w:ascii="Book Antiqua" w:hAnsi="Book Antiqua"/>
          <w:color w:val="000000"/>
          <w:sz w:val="24"/>
          <w:szCs w:val="24"/>
        </w:rPr>
        <w:t xml:space="preserve"> </w:t>
      </w:r>
      <w:r w:rsidR="00FC56DD" w:rsidRPr="00525079">
        <w:rPr>
          <w:rFonts w:ascii="Book Antiqua" w:hAnsi="Book Antiqua"/>
          <w:color w:val="000000"/>
          <w:sz w:val="24"/>
          <w:szCs w:val="24"/>
        </w:rPr>
        <w:t xml:space="preserve">SD </w:t>
      </w:r>
      <w:r w:rsidR="000B77B2" w:rsidRPr="00525079">
        <w:rPr>
          <w:rFonts w:ascii="Book Antiqua" w:hAnsi="Book Antiqua" w:cs="Times New Roman"/>
          <w:bCs/>
          <w:sz w:val="24"/>
          <w:szCs w:val="24"/>
        </w:rPr>
        <w:t>1.44</w:t>
      </w:r>
      <w:r w:rsidR="005A40BA" w:rsidRPr="00525079">
        <w:rPr>
          <w:rFonts w:ascii="Book Antiqua" w:hAnsi="Book Antiqua" w:cs="Times New Roman"/>
          <w:bCs/>
          <w:sz w:val="24"/>
          <w:szCs w:val="24"/>
        </w:rPr>
        <w:t>)</w:t>
      </w:r>
      <w:r w:rsidR="000B77B2" w:rsidRPr="00525079">
        <w:rPr>
          <w:rFonts w:ascii="Book Antiqua" w:hAnsi="Book Antiqua" w:cs="Times New Roman"/>
          <w:bCs/>
          <w:sz w:val="24"/>
          <w:szCs w:val="24"/>
        </w:rPr>
        <w:t xml:space="preserve"> </w:t>
      </w:r>
      <w:r w:rsidR="001B12D2" w:rsidRPr="00525079">
        <w:rPr>
          <w:rFonts w:ascii="Book Antiqua" w:hAnsi="Book Antiqua" w:cs="Times New Roman"/>
          <w:bCs/>
          <w:sz w:val="24"/>
          <w:szCs w:val="24"/>
        </w:rPr>
        <w:t>in</w:t>
      </w:r>
      <w:r w:rsidR="000B77B2" w:rsidRPr="00525079">
        <w:rPr>
          <w:rFonts w:ascii="Book Antiqua" w:hAnsi="Book Antiqua" w:cs="Times New Roman"/>
          <w:bCs/>
          <w:sz w:val="24"/>
          <w:szCs w:val="24"/>
        </w:rPr>
        <w:t xml:space="preserve"> the placebo group (</w:t>
      </w:r>
      <w:r w:rsidR="000B77B2" w:rsidRPr="00525079">
        <w:rPr>
          <w:rFonts w:ascii="Book Antiqua" w:hAnsi="Book Antiqua" w:cs="Times New Roman"/>
          <w:bCs/>
          <w:i/>
          <w:sz w:val="24"/>
          <w:szCs w:val="24"/>
        </w:rPr>
        <w:t>P</w:t>
      </w:r>
      <w:r w:rsidR="00E13B37" w:rsidRPr="00525079">
        <w:rPr>
          <w:rFonts w:ascii="Book Antiqua" w:hAnsi="Book Antiqua" w:cs="Times New Roman"/>
          <w:bCs/>
          <w:sz w:val="24"/>
          <w:szCs w:val="24"/>
        </w:rPr>
        <w:t xml:space="preserve"> </w:t>
      </w:r>
      <w:r w:rsidR="000B77B2" w:rsidRPr="00525079">
        <w:rPr>
          <w:rFonts w:ascii="Book Antiqua" w:hAnsi="Book Antiqua" w:cs="Times New Roman"/>
          <w:bCs/>
          <w:sz w:val="24"/>
          <w:szCs w:val="24"/>
        </w:rPr>
        <w:t>=</w:t>
      </w:r>
      <w:r w:rsidR="00E13B37" w:rsidRPr="00525079">
        <w:rPr>
          <w:rFonts w:ascii="Book Antiqua" w:hAnsi="Book Antiqua" w:cs="Times New Roman"/>
          <w:bCs/>
          <w:sz w:val="24"/>
          <w:szCs w:val="24"/>
        </w:rPr>
        <w:t xml:space="preserve"> </w:t>
      </w:r>
      <w:r w:rsidR="000B77B2" w:rsidRPr="00525079">
        <w:rPr>
          <w:rFonts w:ascii="Book Antiqua" w:hAnsi="Book Antiqua" w:cs="Times New Roman"/>
          <w:bCs/>
          <w:sz w:val="24"/>
          <w:szCs w:val="24"/>
        </w:rPr>
        <w:t>0.542</w:t>
      </w:r>
      <w:r w:rsidR="00622B30" w:rsidRPr="00525079">
        <w:rPr>
          <w:rFonts w:ascii="Book Antiqua" w:hAnsi="Book Antiqua" w:cs="Times New Roman"/>
          <w:bCs/>
          <w:sz w:val="24"/>
          <w:szCs w:val="24"/>
        </w:rPr>
        <w:t xml:space="preserve">) from a total of 9. </w:t>
      </w:r>
      <w:r w:rsidR="00490155" w:rsidRPr="00525079">
        <w:rPr>
          <w:rFonts w:ascii="Book Antiqua" w:hAnsi="Book Antiqua" w:cs="Times New Roman"/>
          <w:bCs/>
          <w:sz w:val="24"/>
          <w:szCs w:val="24"/>
        </w:rPr>
        <w:t xml:space="preserve">Significantly </w:t>
      </w:r>
      <w:r w:rsidR="000A1E08" w:rsidRPr="00525079">
        <w:rPr>
          <w:rFonts w:ascii="Book Antiqua" w:hAnsi="Book Antiqua" w:cs="Times New Roman"/>
          <w:bCs/>
          <w:sz w:val="24"/>
          <w:szCs w:val="24"/>
        </w:rPr>
        <w:t>higher number</w:t>
      </w:r>
      <w:r w:rsidR="00490155" w:rsidRPr="00525079">
        <w:rPr>
          <w:rFonts w:ascii="Book Antiqua" w:hAnsi="Book Antiqua" w:cs="Times New Roman"/>
          <w:bCs/>
          <w:sz w:val="24"/>
          <w:szCs w:val="24"/>
        </w:rPr>
        <w:t xml:space="preserve"> of adenomas were detected in the simethicone group (</w:t>
      </w:r>
      <w:r w:rsidR="00490155" w:rsidRPr="00525079">
        <w:rPr>
          <w:rFonts w:ascii="Book Antiqua" w:hAnsi="Book Antiqua" w:cs="Times New Roman"/>
          <w:bCs/>
          <w:i/>
          <w:sz w:val="24"/>
          <w:szCs w:val="24"/>
        </w:rPr>
        <w:t>P</w:t>
      </w:r>
      <w:r w:rsidR="00E13B37" w:rsidRPr="00525079">
        <w:rPr>
          <w:rFonts w:ascii="Book Antiqua" w:hAnsi="Book Antiqua" w:cs="Times New Roman"/>
          <w:bCs/>
          <w:sz w:val="24"/>
          <w:szCs w:val="24"/>
        </w:rPr>
        <w:t xml:space="preserve"> </w:t>
      </w:r>
      <w:r w:rsidR="00490155" w:rsidRPr="00525079">
        <w:rPr>
          <w:rFonts w:ascii="Book Antiqua" w:hAnsi="Book Antiqua" w:cs="Times New Roman"/>
          <w:bCs/>
          <w:sz w:val="24"/>
          <w:szCs w:val="24"/>
        </w:rPr>
        <w:t>=</w:t>
      </w:r>
      <w:r w:rsidR="00E13B37" w:rsidRPr="00525079">
        <w:rPr>
          <w:rFonts w:ascii="Book Antiqua" w:hAnsi="Book Antiqua" w:cs="Times New Roman"/>
          <w:bCs/>
          <w:sz w:val="24"/>
          <w:szCs w:val="24"/>
        </w:rPr>
        <w:t xml:space="preserve"> </w:t>
      </w:r>
      <w:r w:rsidR="00490155" w:rsidRPr="00525079">
        <w:rPr>
          <w:rFonts w:ascii="Book Antiqua" w:hAnsi="Book Antiqua" w:cs="Times New Roman"/>
          <w:bCs/>
          <w:sz w:val="24"/>
          <w:szCs w:val="24"/>
        </w:rPr>
        <w:t>0.001)</w:t>
      </w:r>
      <w:r w:rsidR="00E13B37" w:rsidRPr="00525079">
        <w:rPr>
          <w:rFonts w:ascii="Book Antiqua" w:hAnsi="Book Antiqua" w:cs="Times New Roman"/>
          <w:bCs/>
          <w:sz w:val="24"/>
          <w:szCs w:val="24"/>
        </w:rPr>
        <w:t>.</w:t>
      </w:r>
    </w:p>
    <w:p w14:paraId="273CE68B" w14:textId="77777777" w:rsidR="00E13B37" w:rsidRPr="00525079" w:rsidRDefault="00E13B37" w:rsidP="00525079">
      <w:pPr>
        <w:spacing w:after="0" w:line="360" w:lineRule="auto"/>
        <w:jc w:val="both"/>
        <w:rPr>
          <w:rFonts w:ascii="Book Antiqua" w:hAnsi="Book Antiqua" w:cs="Times New Roman"/>
          <w:bCs/>
          <w:sz w:val="24"/>
          <w:szCs w:val="24"/>
        </w:rPr>
      </w:pPr>
    </w:p>
    <w:p w14:paraId="2E50C988" w14:textId="50EBAD67" w:rsidR="00397804" w:rsidRPr="00525079" w:rsidRDefault="00E13B37"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CONCLUSION</w:t>
      </w:r>
    </w:p>
    <w:p w14:paraId="45A42A27" w14:textId="5E6A3F5C" w:rsidR="007E28A9" w:rsidRPr="00525079" w:rsidRDefault="000F5C35"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The </w:t>
      </w:r>
      <w:r w:rsidR="007E28A9" w:rsidRPr="00525079">
        <w:rPr>
          <w:rFonts w:ascii="Book Antiqua" w:hAnsi="Book Antiqua" w:cs="Times New Roman"/>
          <w:bCs/>
          <w:sz w:val="24"/>
          <w:szCs w:val="24"/>
        </w:rPr>
        <w:t>addition of simethicone to b</w:t>
      </w:r>
      <w:r w:rsidR="001B12D2" w:rsidRPr="00525079">
        <w:rPr>
          <w:rFonts w:ascii="Book Antiqua" w:hAnsi="Book Antiqua" w:cs="Times New Roman"/>
          <w:bCs/>
          <w:sz w:val="24"/>
          <w:szCs w:val="24"/>
        </w:rPr>
        <w:t xml:space="preserve">owel preparation is </w:t>
      </w:r>
      <w:r w:rsidR="005E201C" w:rsidRPr="00525079">
        <w:rPr>
          <w:rFonts w:ascii="Book Antiqua" w:hAnsi="Book Antiqua" w:cs="Times New Roman"/>
          <w:bCs/>
          <w:sz w:val="24"/>
          <w:szCs w:val="24"/>
        </w:rPr>
        <w:t>well advised</w:t>
      </w:r>
      <w:r w:rsidR="007E28A9" w:rsidRPr="00525079">
        <w:rPr>
          <w:rFonts w:ascii="Book Antiqua" w:hAnsi="Book Antiqua" w:cs="Times New Roman"/>
          <w:bCs/>
          <w:sz w:val="24"/>
          <w:szCs w:val="24"/>
        </w:rPr>
        <w:t xml:space="preserve"> for its anti-foaming properties. </w:t>
      </w:r>
      <w:r w:rsidR="001B12D2" w:rsidRPr="00525079">
        <w:rPr>
          <w:rFonts w:ascii="Book Antiqua" w:hAnsi="Book Antiqua" w:cs="Times New Roman"/>
          <w:bCs/>
          <w:sz w:val="24"/>
          <w:szCs w:val="24"/>
        </w:rPr>
        <w:t>The results of this study suggest</w:t>
      </w:r>
      <w:r w:rsidR="007E28A9" w:rsidRPr="00525079">
        <w:rPr>
          <w:rFonts w:ascii="Book Antiqua" w:hAnsi="Book Antiqua" w:cs="Times New Roman"/>
          <w:bCs/>
          <w:sz w:val="24"/>
          <w:szCs w:val="24"/>
        </w:rPr>
        <w:t xml:space="preserve"> that</w:t>
      </w:r>
      <w:r w:rsidR="00490155" w:rsidRPr="00525079">
        <w:rPr>
          <w:rFonts w:ascii="Book Antiqua" w:hAnsi="Book Antiqua" w:cs="Times New Roman"/>
          <w:bCs/>
          <w:sz w:val="24"/>
          <w:szCs w:val="24"/>
        </w:rPr>
        <w:t xml:space="preserve"> addition of oral simethicone can im</w:t>
      </w:r>
      <w:r w:rsidR="00B52F69" w:rsidRPr="00525079">
        <w:rPr>
          <w:rFonts w:ascii="Book Antiqua" w:hAnsi="Book Antiqua" w:cs="Times New Roman"/>
          <w:bCs/>
          <w:sz w:val="24"/>
          <w:szCs w:val="24"/>
        </w:rPr>
        <w:t>prove bowel wall visibility.</w:t>
      </w:r>
    </w:p>
    <w:p w14:paraId="6B5DC23B" w14:textId="77777777" w:rsidR="00B52F69" w:rsidRPr="00525079" w:rsidRDefault="00B52F69" w:rsidP="00525079">
      <w:pPr>
        <w:spacing w:after="0" w:line="360" w:lineRule="auto"/>
        <w:jc w:val="both"/>
        <w:rPr>
          <w:rFonts w:ascii="Book Antiqua" w:hAnsi="Book Antiqua" w:cs="Times New Roman"/>
          <w:bCs/>
          <w:sz w:val="24"/>
          <w:szCs w:val="24"/>
        </w:rPr>
      </w:pPr>
    </w:p>
    <w:p w14:paraId="303D73CD" w14:textId="066DDDD6" w:rsidR="00A617CA" w:rsidRPr="00525079" w:rsidRDefault="00E13B37" w:rsidP="00525079">
      <w:pPr>
        <w:spacing w:after="0" w:line="360" w:lineRule="auto"/>
        <w:jc w:val="both"/>
        <w:rPr>
          <w:rFonts w:ascii="Book Antiqua" w:hAnsi="Book Antiqua" w:cs="Times New Roman"/>
          <w:bCs/>
          <w:sz w:val="24"/>
          <w:szCs w:val="24"/>
        </w:rPr>
      </w:pPr>
      <w:r w:rsidRPr="00525079">
        <w:rPr>
          <w:rFonts w:ascii="Book Antiqua" w:hAnsi="Book Antiqua" w:cs="Arial"/>
          <w:b/>
          <w:color w:val="000000" w:themeColor="text1"/>
          <w:sz w:val="24"/>
          <w:szCs w:val="24"/>
        </w:rPr>
        <w:t>Key words:</w:t>
      </w:r>
      <w:r w:rsidR="00A617CA" w:rsidRPr="00525079">
        <w:rPr>
          <w:rFonts w:ascii="Book Antiqua" w:hAnsi="Book Antiqua" w:cs="Times New Roman"/>
          <w:bCs/>
          <w:sz w:val="24"/>
          <w:szCs w:val="24"/>
        </w:rPr>
        <w:t xml:space="preserve"> </w:t>
      </w:r>
      <w:bookmarkStart w:id="2" w:name="OLE_LINK3"/>
      <w:r w:rsidR="00A617CA" w:rsidRPr="00525079">
        <w:rPr>
          <w:rFonts w:ascii="Book Antiqua" w:hAnsi="Book Antiqua" w:cs="Times New Roman"/>
          <w:bCs/>
          <w:sz w:val="24"/>
          <w:szCs w:val="24"/>
        </w:rPr>
        <w:t>Simethicone; Intraluminal bubbles; Colonoscopy; Adenoma</w:t>
      </w:r>
      <w:r w:rsidR="00E04D30" w:rsidRPr="00525079">
        <w:rPr>
          <w:rFonts w:ascii="Book Antiqua" w:hAnsi="Book Antiqua" w:cs="Times New Roman"/>
          <w:bCs/>
          <w:sz w:val="24"/>
          <w:szCs w:val="24"/>
        </w:rPr>
        <w:t xml:space="preserve"> </w:t>
      </w:r>
      <w:r w:rsidR="008642C9" w:rsidRPr="00525079">
        <w:rPr>
          <w:rFonts w:ascii="Book Antiqua" w:hAnsi="Book Antiqua" w:cs="Times New Roman"/>
          <w:bCs/>
          <w:sz w:val="24"/>
          <w:szCs w:val="24"/>
        </w:rPr>
        <w:t>detection</w:t>
      </w:r>
    </w:p>
    <w:bookmarkEnd w:id="2"/>
    <w:p w14:paraId="172D35EE" w14:textId="77777777" w:rsidR="0047650D" w:rsidRPr="00525079" w:rsidRDefault="0047650D" w:rsidP="00525079">
      <w:pPr>
        <w:spacing w:after="0" w:line="360" w:lineRule="auto"/>
        <w:jc w:val="both"/>
        <w:rPr>
          <w:rFonts w:ascii="Book Antiqua" w:hAnsi="Book Antiqua" w:cs="Times New Roman"/>
          <w:b/>
          <w:bCs/>
          <w:sz w:val="24"/>
          <w:szCs w:val="24"/>
        </w:rPr>
      </w:pPr>
    </w:p>
    <w:p w14:paraId="69E248A3" w14:textId="0E9D49F0" w:rsidR="00E13B37" w:rsidRPr="00525079" w:rsidRDefault="00E13B37" w:rsidP="00525079">
      <w:pPr>
        <w:widowControl w:val="0"/>
        <w:autoSpaceDE w:val="0"/>
        <w:autoSpaceDN w:val="0"/>
        <w:adjustRightInd w:val="0"/>
        <w:snapToGrid w:val="0"/>
        <w:spacing w:after="0" w:line="360" w:lineRule="auto"/>
        <w:jc w:val="both"/>
        <w:rPr>
          <w:rFonts w:ascii="Book Antiqua" w:eastAsia="SimSun" w:hAnsi="Book Antiqua" w:cs="Arial Unicode MS"/>
          <w:color w:val="000000" w:themeColor="text1"/>
          <w:kern w:val="2"/>
          <w:sz w:val="24"/>
          <w:szCs w:val="24"/>
          <w:lang w:eastAsia="zh-CN"/>
        </w:rPr>
      </w:pPr>
      <w:r w:rsidRPr="00525079">
        <w:rPr>
          <w:rFonts w:ascii="Book Antiqua" w:eastAsia="SimSun" w:hAnsi="Book Antiqua"/>
          <w:b/>
          <w:color w:val="000000" w:themeColor="text1"/>
          <w:kern w:val="2"/>
          <w:sz w:val="24"/>
          <w:szCs w:val="24"/>
          <w:lang w:val="en-GB" w:eastAsia="zh-CN"/>
        </w:rPr>
        <w:t xml:space="preserve">© </w:t>
      </w:r>
      <w:r w:rsidRPr="00525079">
        <w:rPr>
          <w:rFonts w:ascii="Book Antiqua" w:eastAsia="AdvTimes" w:hAnsi="Book Antiqua" w:cs="AdvTimes"/>
          <w:b/>
          <w:color w:val="000000" w:themeColor="text1"/>
          <w:kern w:val="2"/>
          <w:sz w:val="24"/>
          <w:szCs w:val="24"/>
          <w:lang w:eastAsia="zh-CN"/>
        </w:rPr>
        <w:t>The Author(s) 2019.</w:t>
      </w:r>
      <w:r w:rsidRPr="00525079">
        <w:rPr>
          <w:rFonts w:ascii="Book Antiqua" w:eastAsia="AdvTimes" w:hAnsi="Book Antiqua" w:cs="AdvTimes"/>
          <w:color w:val="000000" w:themeColor="text1"/>
          <w:kern w:val="2"/>
          <w:sz w:val="24"/>
          <w:szCs w:val="24"/>
          <w:lang w:eastAsia="zh-CN"/>
        </w:rPr>
        <w:t xml:space="preserve"> Published by </w:t>
      </w:r>
      <w:proofErr w:type="spellStart"/>
      <w:r w:rsidRPr="00525079">
        <w:rPr>
          <w:rFonts w:ascii="Book Antiqua" w:eastAsia="SimSun" w:hAnsi="Book Antiqua" w:cs="Arial Unicode MS"/>
          <w:color w:val="000000" w:themeColor="text1"/>
          <w:kern w:val="2"/>
          <w:sz w:val="24"/>
          <w:szCs w:val="24"/>
          <w:lang w:val="en-GB" w:eastAsia="zh-CN"/>
        </w:rPr>
        <w:t>Baishideng</w:t>
      </w:r>
      <w:proofErr w:type="spellEnd"/>
      <w:r w:rsidRPr="00525079">
        <w:rPr>
          <w:rFonts w:ascii="Book Antiqua" w:eastAsia="SimSun" w:hAnsi="Book Antiqua" w:cs="Arial Unicode MS"/>
          <w:color w:val="000000" w:themeColor="text1"/>
          <w:kern w:val="2"/>
          <w:sz w:val="24"/>
          <w:szCs w:val="24"/>
          <w:lang w:val="en-GB" w:eastAsia="zh-CN"/>
        </w:rPr>
        <w:t xml:space="preserve"> Publishing Group Inc.</w:t>
      </w:r>
      <w:r w:rsidRPr="00525079">
        <w:rPr>
          <w:rFonts w:ascii="Book Antiqua" w:eastAsia="SimSun" w:hAnsi="Book Antiqua" w:cs="Arial Unicode MS"/>
          <w:color w:val="000000" w:themeColor="text1"/>
          <w:kern w:val="2"/>
          <w:sz w:val="24"/>
          <w:szCs w:val="24"/>
          <w:lang w:eastAsia="zh-CN"/>
        </w:rPr>
        <w:t xml:space="preserve"> All rights reserved.</w:t>
      </w:r>
    </w:p>
    <w:p w14:paraId="29098FB9" w14:textId="77777777" w:rsidR="00E13B37" w:rsidRPr="00525079" w:rsidRDefault="00E13B37" w:rsidP="00525079">
      <w:pPr>
        <w:widowControl w:val="0"/>
        <w:autoSpaceDE w:val="0"/>
        <w:autoSpaceDN w:val="0"/>
        <w:adjustRightInd w:val="0"/>
        <w:snapToGrid w:val="0"/>
        <w:spacing w:after="0" w:line="360" w:lineRule="auto"/>
        <w:jc w:val="both"/>
        <w:rPr>
          <w:rFonts w:ascii="Book Antiqua" w:hAnsi="Book Antiqua" w:cs="Arial"/>
          <w:b/>
          <w:color w:val="000000" w:themeColor="text1"/>
          <w:sz w:val="24"/>
          <w:szCs w:val="24"/>
        </w:rPr>
      </w:pPr>
    </w:p>
    <w:p w14:paraId="765BE61A" w14:textId="049C9830" w:rsidR="009C2260" w:rsidRPr="00525079" w:rsidRDefault="00E13B37" w:rsidP="00525079">
      <w:pPr>
        <w:spacing w:after="0" w:line="360" w:lineRule="auto"/>
        <w:jc w:val="both"/>
        <w:rPr>
          <w:rFonts w:ascii="Book Antiqua" w:hAnsi="Book Antiqua" w:cs="Times New Roman"/>
          <w:bCs/>
          <w:sz w:val="24"/>
          <w:szCs w:val="24"/>
        </w:rPr>
      </w:pPr>
      <w:r w:rsidRPr="00525079">
        <w:rPr>
          <w:rFonts w:ascii="Book Antiqua" w:eastAsia="Arial Unicode MS" w:hAnsi="Book Antiqua" w:cs="Arial Unicode MS"/>
          <w:b/>
          <w:color w:val="000000" w:themeColor="text1"/>
          <w:sz w:val="24"/>
          <w:szCs w:val="24"/>
        </w:rPr>
        <w:t xml:space="preserve">Core </w:t>
      </w:r>
      <w:r w:rsidRPr="00525079">
        <w:rPr>
          <w:rFonts w:ascii="Book Antiqua" w:hAnsi="Book Antiqua" w:cs="Arial Unicode MS"/>
          <w:b/>
          <w:color w:val="000000" w:themeColor="text1"/>
          <w:sz w:val="24"/>
          <w:szCs w:val="24"/>
        </w:rPr>
        <w:t>tip</w:t>
      </w:r>
      <w:r w:rsidRPr="00525079">
        <w:rPr>
          <w:rFonts w:ascii="Book Antiqua" w:eastAsia="Arial Unicode MS" w:hAnsi="Book Antiqua" w:cs="Arial Unicode MS"/>
          <w:b/>
          <w:color w:val="000000" w:themeColor="text1"/>
          <w:sz w:val="24"/>
          <w:szCs w:val="24"/>
        </w:rPr>
        <w:t>:</w:t>
      </w:r>
      <w:r w:rsidRPr="00525079">
        <w:rPr>
          <w:rFonts w:ascii="Book Antiqua" w:hAnsi="Book Antiqua" w:cs="Arial"/>
          <w:b/>
          <w:color w:val="000000" w:themeColor="text1"/>
          <w:sz w:val="24"/>
          <w:szCs w:val="24"/>
        </w:rPr>
        <w:t xml:space="preserve"> </w:t>
      </w:r>
      <w:bookmarkStart w:id="3" w:name="OLE_LINK4"/>
      <w:r w:rsidR="00D1634B" w:rsidRPr="00525079">
        <w:rPr>
          <w:rFonts w:ascii="Book Antiqua" w:hAnsi="Book Antiqua" w:cs="Times New Roman"/>
          <w:bCs/>
          <w:sz w:val="24"/>
          <w:szCs w:val="24"/>
        </w:rPr>
        <w:t xml:space="preserve">We conducted a </w:t>
      </w:r>
      <w:r w:rsidR="006F0B38" w:rsidRPr="00525079">
        <w:rPr>
          <w:rFonts w:ascii="Book Antiqua" w:hAnsi="Book Antiqua" w:cs="Times New Roman"/>
          <w:bCs/>
          <w:sz w:val="24"/>
          <w:szCs w:val="24"/>
        </w:rPr>
        <w:t xml:space="preserve">randomized, controlled, </w:t>
      </w:r>
      <w:r w:rsidR="00D1634B" w:rsidRPr="00525079">
        <w:rPr>
          <w:rFonts w:ascii="Book Antiqua" w:hAnsi="Book Antiqua" w:cs="Times New Roman"/>
          <w:bCs/>
          <w:sz w:val="24"/>
          <w:szCs w:val="24"/>
        </w:rPr>
        <w:t xml:space="preserve">prospective study to analyze the efficacy of oral simethicone addition to 2-liter polyethylene glycol bowel preparation for mucosal visibility improvement during colonoscopy. </w:t>
      </w:r>
      <w:r w:rsidR="006F0B38" w:rsidRPr="00525079">
        <w:rPr>
          <w:rFonts w:ascii="Book Antiqua" w:hAnsi="Book Antiqua" w:cs="Times New Roman"/>
          <w:bCs/>
          <w:sz w:val="24"/>
          <w:szCs w:val="24"/>
        </w:rPr>
        <w:t>S</w:t>
      </w:r>
      <w:r w:rsidR="00D1634B" w:rsidRPr="00525079">
        <w:rPr>
          <w:rFonts w:ascii="Book Antiqua" w:hAnsi="Book Antiqua" w:cs="Times New Roman"/>
          <w:bCs/>
          <w:sz w:val="24"/>
          <w:szCs w:val="24"/>
        </w:rPr>
        <w:t>ignificant reduction of bubbles/foam, improvement in total polyp detection, and total adenoma detection</w:t>
      </w:r>
      <w:r w:rsidR="006F0B38" w:rsidRPr="00525079">
        <w:rPr>
          <w:rFonts w:ascii="Book Antiqua" w:hAnsi="Book Antiqua" w:cs="Times New Roman"/>
          <w:bCs/>
          <w:sz w:val="24"/>
          <w:szCs w:val="24"/>
        </w:rPr>
        <w:t xml:space="preserve"> was seen with simethicone addition</w:t>
      </w:r>
      <w:r w:rsidR="00D1634B" w:rsidRPr="00525079">
        <w:rPr>
          <w:rFonts w:ascii="Book Antiqua" w:hAnsi="Book Antiqua" w:cs="Times New Roman"/>
          <w:bCs/>
          <w:sz w:val="24"/>
          <w:szCs w:val="24"/>
        </w:rPr>
        <w:t xml:space="preserve">. </w:t>
      </w:r>
      <w:r w:rsidR="009C2260" w:rsidRPr="00525079">
        <w:rPr>
          <w:rFonts w:ascii="Book Antiqua" w:hAnsi="Book Antiqua" w:cs="Times New Roman"/>
          <w:bCs/>
          <w:sz w:val="24"/>
          <w:szCs w:val="24"/>
        </w:rPr>
        <w:t>Oral simethicone prior to colonoscopy helps clear intraluminal bubbles and alleviates the need to use intr</w:t>
      </w:r>
      <w:r w:rsidR="006F0B38" w:rsidRPr="00525079">
        <w:rPr>
          <w:rFonts w:ascii="Book Antiqua" w:hAnsi="Book Antiqua" w:cs="Times New Roman"/>
          <w:bCs/>
          <w:sz w:val="24"/>
          <w:szCs w:val="24"/>
        </w:rPr>
        <w:t>aprocedural simethicone flushes</w:t>
      </w:r>
      <w:r w:rsidR="009C2260" w:rsidRPr="00525079">
        <w:rPr>
          <w:rFonts w:ascii="Book Antiqua" w:hAnsi="Book Antiqua" w:cs="Times New Roman"/>
          <w:bCs/>
          <w:sz w:val="24"/>
          <w:szCs w:val="24"/>
        </w:rPr>
        <w:t xml:space="preserve"> as recently advised by endoscope manufacturers.</w:t>
      </w:r>
    </w:p>
    <w:bookmarkEnd w:id="3"/>
    <w:p w14:paraId="469B4599" w14:textId="77777777" w:rsidR="00E13B37" w:rsidRPr="00525079" w:rsidRDefault="00E13B37" w:rsidP="00525079">
      <w:pPr>
        <w:spacing w:after="0" w:line="360" w:lineRule="auto"/>
        <w:jc w:val="both"/>
        <w:rPr>
          <w:rFonts w:ascii="Book Antiqua" w:hAnsi="Book Antiqua" w:cs="Times New Roman"/>
          <w:b/>
          <w:bCs/>
          <w:sz w:val="24"/>
          <w:szCs w:val="24"/>
        </w:rPr>
      </w:pPr>
    </w:p>
    <w:p w14:paraId="1743F3FA" w14:textId="181CB1A2" w:rsidR="00E13B37" w:rsidRPr="00525079" w:rsidRDefault="006371FF" w:rsidP="00525079">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525079">
        <w:rPr>
          <w:rFonts w:ascii="Book Antiqua" w:hAnsi="Book Antiqua" w:cs="Times New Roman"/>
          <w:bCs/>
          <w:sz w:val="24"/>
          <w:szCs w:val="24"/>
        </w:rPr>
        <w:t xml:space="preserve">Rishi M, Kaur J, </w:t>
      </w:r>
      <w:proofErr w:type="spellStart"/>
      <w:r w:rsidRPr="00525079">
        <w:rPr>
          <w:rFonts w:ascii="Book Antiqua" w:hAnsi="Book Antiqua" w:cs="Times New Roman"/>
          <w:bCs/>
          <w:sz w:val="24"/>
          <w:szCs w:val="24"/>
        </w:rPr>
        <w:t>Ulanja</w:t>
      </w:r>
      <w:proofErr w:type="spellEnd"/>
      <w:r w:rsidRPr="00525079">
        <w:rPr>
          <w:rFonts w:ascii="Book Antiqua" w:hAnsi="Book Antiqua" w:cs="Times New Roman"/>
          <w:bCs/>
          <w:sz w:val="24"/>
          <w:szCs w:val="24"/>
        </w:rPr>
        <w:t xml:space="preserve"> M, </w:t>
      </w:r>
      <w:proofErr w:type="spellStart"/>
      <w:r w:rsidRPr="00525079">
        <w:rPr>
          <w:rFonts w:ascii="Book Antiqua" w:hAnsi="Book Antiqua" w:cs="Times New Roman"/>
          <w:bCs/>
          <w:sz w:val="24"/>
          <w:szCs w:val="24"/>
        </w:rPr>
        <w:t>Mana</w:t>
      </w:r>
      <w:r w:rsidR="00A2283F" w:rsidRPr="00525079">
        <w:rPr>
          <w:rFonts w:ascii="Book Antiqua" w:hAnsi="Book Antiqua" w:cs="Times New Roman"/>
          <w:bCs/>
          <w:sz w:val="24"/>
          <w:szCs w:val="24"/>
        </w:rPr>
        <w:t>sewitsch</w:t>
      </w:r>
      <w:proofErr w:type="spellEnd"/>
      <w:r w:rsidR="00A2283F" w:rsidRPr="00525079">
        <w:rPr>
          <w:rFonts w:ascii="Book Antiqua" w:hAnsi="Book Antiqua" w:cs="Times New Roman"/>
          <w:bCs/>
          <w:sz w:val="24"/>
          <w:szCs w:val="24"/>
        </w:rPr>
        <w:t xml:space="preserve"> N, Svendsen M, Abdalla A, Vemala S, </w:t>
      </w:r>
      <w:r w:rsidR="0047650D" w:rsidRPr="00525079">
        <w:rPr>
          <w:rFonts w:ascii="Book Antiqua" w:hAnsi="Book Antiqua" w:cs="Times New Roman"/>
          <w:bCs/>
          <w:sz w:val="24"/>
          <w:szCs w:val="24"/>
        </w:rPr>
        <w:t>Kewanyama J, Singh K, Singh N, G</w:t>
      </w:r>
      <w:r w:rsidR="00A2283F" w:rsidRPr="00525079">
        <w:rPr>
          <w:rFonts w:ascii="Book Antiqua" w:hAnsi="Book Antiqua" w:cs="Times New Roman"/>
          <w:bCs/>
          <w:sz w:val="24"/>
          <w:szCs w:val="24"/>
        </w:rPr>
        <w:t xml:space="preserve">ullapalli N, Osgard E. </w:t>
      </w:r>
      <w:bookmarkStart w:id="4" w:name="OLE_LINK5"/>
      <w:r w:rsidR="00A2283F" w:rsidRPr="00525079">
        <w:rPr>
          <w:rFonts w:ascii="Book Antiqua" w:hAnsi="Book Antiqua" w:cs="Times New Roman"/>
          <w:bCs/>
          <w:sz w:val="24"/>
          <w:szCs w:val="24"/>
        </w:rPr>
        <w:t xml:space="preserve">Randomized, </w:t>
      </w:r>
      <w:r w:rsidR="00E13B37" w:rsidRPr="00525079">
        <w:rPr>
          <w:rFonts w:ascii="Book Antiqua" w:hAnsi="Book Antiqua" w:cs="Times New Roman"/>
          <w:bCs/>
          <w:sz w:val="24"/>
          <w:szCs w:val="24"/>
        </w:rPr>
        <w:t>double-blinded, placebo-controlled trial evaluating simethicone pretreatment with bowel preparation during colonoscopy</w:t>
      </w:r>
      <w:bookmarkEnd w:id="4"/>
      <w:r w:rsidR="00E13B37" w:rsidRPr="00525079">
        <w:rPr>
          <w:rFonts w:ascii="Book Antiqua" w:hAnsi="Book Antiqua" w:cs="Times New Roman"/>
          <w:bCs/>
          <w:sz w:val="24"/>
          <w:szCs w:val="24"/>
        </w:rPr>
        <w:t xml:space="preserve">. </w:t>
      </w:r>
      <w:r w:rsidR="00E13B37" w:rsidRPr="00525079">
        <w:rPr>
          <w:rFonts w:ascii="Book Antiqua" w:eastAsiaTheme="minorEastAsia" w:hAnsi="Book Antiqua"/>
          <w:i/>
          <w:color w:val="000000" w:themeColor="text1"/>
          <w:sz w:val="24"/>
          <w:szCs w:val="24"/>
          <w:lang w:eastAsia="zh-CN"/>
        </w:rPr>
        <w:t xml:space="preserve">World J </w:t>
      </w:r>
      <w:proofErr w:type="spellStart"/>
      <w:r w:rsidR="00017964" w:rsidRPr="00525079">
        <w:rPr>
          <w:rFonts w:ascii="Book Antiqua" w:eastAsiaTheme="minorEastAsia" w:hAnsi="Book Antiqua"/>
          <w:i/>
          <w:color w:val="000000" w:themeColor="text1"/>
          <w:sz w:val="24"/>
          <w:szCs w:val="24"/>
          <w:lang w:eastAsia="zh-CN"/>
        </w:rPr>
        <w:t>Gastrointest</w:t>
      </w:r>
      <w:proofErr w:type="spellEnd"/>
      <w:r w:rsidR="00017964" w:rsidRPr="00525079">
        <w:rPr>
          <w:rFonts w:ascii="Book Antiqua" w:eastAsiaTheme="minorEastAsia" w:hAnsi="Book Antiqua"/>
          <w:i/>
          <w:color w:val="000000" w:themeColor="text1"/>
          <w:sz w:val="24"/>
          <w:szCs w:val="24"/>
          <w:lang w:eastAsia="zh-CN"/>
        </w:rPr>
        <w:t xml:space="preserve"> </w:t>
      </w:r>
      <w:proofErr w:type="spellStart"/>
      <w:r w:rsidR="00017964" w:rsidRPr="00525079">
        <w:rPr>
          <w:rFonts w:ascii="Book Antiqua" w:eastAsiaTheme="minorEastAsia" w:hAnsi="Book Antiqua"/>
          <w:i/>
          <w:color w:val="000000" w:themeColor="text1"/>
          <w:sz w:val="24"/>
          <w:szCs w:val="24"/>
          <w:lang w:eastAsia="zh-CN"/>
        </w:rPr>
        <w:t>Endosc</w:t>
      </w:r>
      <w:proofErr w:type="spellEnd"/>
      <w:r w:rsidR="00E13B37" w:rsidRPr="00525079">
        <w:rPr>
          <w:rFonts w:ascii="Book Antiqua" w:eastAsiaTheme="minorEastAsia" w:hAnsi="Book Antiqua"/>
          <w:color w:val="000000" w:themeColor="text1"/>
          <w:sz w:val="24"/>
          <w:szCs w:val="24"/>
          <w:lang w:eastAsia="zh-CN"/>
        </w:rPr>
        <w:t xml:space="preserve"> 201</w:t>
      </w:r>
      <w:r w:rsidR="00017964" w:rsidRPr="00525079">
        <w:rPr>
          <w:rFonts w:ascii="Book Antiqua" w:eastAsiaTheme="minorEastAsia" w:hAnsi="Book Antiqua"/>
          <w:color w:val="000000" w:themeColor="text1"/>
          <w:sz w:val="24"/>
          <w:szCs w:val="24"/>
          <w:lang w:eastAsia="zh-CN"/>
        </w:rPr>
        <w:t>9</w:t>
      </w:r>
      <w:r w:rsidR="00E13B37" w:rsidRPr="00525079">
        <w:rPr>
          <w:rFonts w:ascii="Book Antiqua" w:eastAsiaTheme="minorEastAsia" w:hAnsi="Book Antiqua"/>
          <w:color w:val="000000" w:themeColor="text1"/>
          <w:sz w:val="24"/>
          <w:szCs w:val="24"/>
          <w:lang w:eastAsia="zh-CN"/>
        </w:rPr>
        <w:t>; In press</w:t>
      </w:r>
    </w:p>
    <w:p w14:paraId="40183E03" w14:textId="2DA1F6BE" w:rsidR="00A2283F" w:rsidRPr="00525079" w:rsidRDefault="00A2283F" w:rsidP="00525079">
      <w:pPr>
        <w:spacing w:after="0" w:line="360" w:lineRule="auto"/>
        <w:jc w:val="both"/>
        <w:rPr>
          <w:rFonts w:ascii="Book Antiqua" w:hAnsi="Book Antiqua" w:cs="Times New Roman"/>
          <w:bCs/>
          <w:sz w:val="24"/>
          <w:szCs w:val="24"/>
        </w:rPr>
      </w:pPr>
    </w:p>
    <w:p w14:paraId="08419FD7" w14:textId="77777777" w:rsidR="00E13B37" w:rsidRPr="00525079" w:rsidRDefault="00E13B37"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lastRenderedPageBreak/>
        <w:br w:type="page"/>
      </w:r>
    </w:p>
    <w:p w14:paraId="24FA1549" w14:textId="3AD74AC4" w:rsidR="0065780C" w:rsidRPr="00525079" w:rsidRDefault="00E13B37" w:rsidP="00525079">
      <w:pPr>
        <w:spacing w:after="0" w:line="360" w:lineRule="auto"/>
        <w:jc w:val="both"/>
        <w:rPr>
          <w:rFonts w:ascii="Book Antiqua" w:hAnsi="Book Antiqua" w:cs="Times New Roman"/>
          <w:bCs/>
          <w:sz w:val="24"/>
          <w:szCs w:val="24"/>
        </w:rPr>
      </w:pPr>
      <w:r w:rsidRPr="00525079">
        <w:rPr>
          <w:rFonts w:ascii="Book Antiqua" w:hAnsi="Book Antiqua" w:cs="Times New Roman"/>
          <w:b/>
          <w:bCs/>
          <w:sz w:val="24"/>
          <w:szCs w:val="24"/>
        </w:rPr>
        <w:lastRenderedPageBreak/>
        <w:t>INTRODUCTION</w:t>
      </w:r>
    </w:p>
    <w:p w14:paraId="592565DC" w14:textId="724A2453" w:rsidR="00C00571" w:rsidRPr="00525079" w:rsidRDefault="00AB686D"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An adequate bowel preparation has been well established to lead to a successful </w:t>
      </w:r>
      <w:proofErr w:type="gramStart"/>
      <w:r w:rsidRPr="00525079">
        <w:rPr>
          <w:rFonts w:ascii="Book Antiqua" w:hAnsi="Book Antiqua" w:cs="Times New Roman"/>
          <w:bCs/>
          <w:sz w:val="24"/>
          <w:szCs w:val="24"/>
        </w:rPr>
        <w:t>colonoscopy</w:t>
      </w:r>
      <w:r w:rsidR="00E13B37" w:rsidRPr="00525079">
        <w:rPr>
          <w:rFonts w:ascii="Book Antiqua" w:hAnsi="Book Antiqua" w:cs="Times New Roman"/>
          <w:bCs/>
          <w:sz w:val="24"/>
          <w:szCs w:val="24"/>
          <w:vertAlign w:val="superscript"/>
        </w:rPr>
        <w:t>[</w:t>
      </w:r>
      <w:proofErr w:type="gramEnd"/>
      <w:r w:rsidR="00434FEE" w:rsidRPr="00525079">
        <w:rPr>
          <w:rFonts w:ascii="Book Antiqua" w:hAnsi="Book Antiqua" w:cs="Times New Roman"/>
          <w:sz w:val="24"/>
          <w:szCs w:val="24"/>
          <w:vertAlign w:val="superscript"/>
        </w:rPr>
        <w:t>1</w:t>
      </w:r>
      <w:r w:rsidRPr="00525079">
        <w:rPr>
          <w:rFonts w:ascii="Book Antiqua" w:hAnsi="Book Antiqua" w:cs="Times New Roman"/>
          <w:sz w:val="24"/>
          <w:szCs w:val="24"/>
          <w:vertAlign w:val="superscript"/>
        </w:rPr>
        <w:t>,</w:t>
      </w:r>
      <w:r w:rsidR="00434FEE" w:rsidRPr="00525079">
        <w:rPr>
          <w:rFonts w:ascii="Book Antiqua" w:hAnsi="Book Antiqua" w:cs="Times New Roman"/>
          <w:sz w:val="24"/>
          <w:szCs w:val="24"/>
          <w:vertAlign w:val="superscript"/>
        </w:rPr>
        <w:t>2</w:t>
      </w:r>
      <w:r w:rsidR="00E13B37" w:rsidRPr="00525079">
        <w:rPr>
          <w:rFonts w:ascii="Book Antiqua" w:hAnsi="Book Antiqua" w:cs="Times New Roman"/>
          <w:sz w:val="24"/>
          <w:szCs w:val="24"/>
          <w:vertAlign w:val="superscript"/>
        </w:rPr>
        <w:t>]</w:t>
      </w:r>
      <w:r w:rsidRPr="00525079">
        <w:rPr>
          <w:rFonts w:ascii="Book Antiqua" w:hAnsi="Book Antiqua" w:cs="Times New Roman"/>
          <w:bCs/>
          <w:sz w:val="24"/>
          <w:szCs w:val="24"/>
        </w:rPr>
        <w:t xml:space="preserve">. Research has consistently </w:t>
      </w:r>
      <w:r w:rsidR="00130315" w:rsidRPr="00525079">
        <w:rPr>
          <w:rFonts w:ascii="Book Antiqua" w:hAnsi="Book Antiqua" w:cs="Times New Roman"/>
          <w:bCs/>
          <w:sz w:val="24"/>
          <w:szCs w:val="24"/>
        </w:rPr>
        <w:t xml:space="preserve">associated </w:t>
      </w:r>
      <w:r w:rsidRPr="00525079">
        <w:rPr>
          <w:rFonts w:ascii="Book Antiqua" w:hAnsi="Book Antiqua" w:cs="Times New Roman"/>
          <w:bCs/>
          <w:sz w:val="24"/>
          <w:szCs w:val="24"/>
        </w:rPr>
        <w:t>inadequate bowel preparation with lower adenoma detection rates</w:t>
      </w:r>
      <w:r w:rsidR="0077582D" w:rsidRPr="00525079">
        <w:rPr>
          <w:rFonts w:ascii="Book Antiqua" w:hAnsi="Book Antiqua" w:cs="Times New Roman"/>
          <w:bCs/>
          <w:sz w:val="24"/>
          <w:szCs w:val="24"/>
        </w:rPr>
        <w:t xml:space="preserve"> (ADR</w:t>
      </w:r>
      <w:proofErr w:type="gramStart"/>
      <w:r w:rsidR="00F37CCF" w:rsidRPr="00525079">
        <w:rPr>
          <w:rFonts w:ascii="Book Antiqua" w:hAnsi="Book Antiqua" w:cs="Times New Roman"/>
          <w:bCs/>
          <w:sz w:val="24"/>
          <w:szCs w:val="24"/>
        </w:rPr>
        <w:t>)</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2,3]</w:t>
      </w:r>
      <w:r w:rsidRPr="00525079">
        <w:rPr>
          <w:rFonts w:ascii="Book Antiqua" w:hAnsi="Book Antiqua" w:cs="Times New Roman"/>
          <w:bCs/>
          <w:sz w:val="24"/>
          <w:szCs w:val="24"/>
        </w:rPr>
        <w:t>.</w:t>
      </w:r>
      <w:r w:rsidR="000F4E1A" w:rsidRPr="00525079">
        <w:rPr>
          <w:rFonts w:ascii="Book Antiqua" w:hAnsi="Book Antiqua" w:cs="Times New Roman"/>
          <w:bCs/>
          <w:sz w:val="24"/>
          <w:szCs w:val="24"/>
        </w:rPr>
        <w:t xml:space="preserve"> </w:t>
      </w:r>
      <w:r w:rsidRPr="00525079">
        <w:rPr>
          <w:rFonts w:ascii="Book Antiqua" w:hAnsi="Book Antiqua" w:cs="Times New Roman"/>
          <w:bCs/>
          <w:sz w:val="24"/>
          <w:szCs w:val="24"/>
        </w:rPr>
        <w:t xml:space="preserve">Over the years, endoscopy centers have changed the </w:t>
      </w:r>
      <w:r w:rsidR="0077582D" w:rsidRPr="00525079">
        <w:rPr>
          <w:rFonts w:ascii="Book Antiqua" w:hAnsi="Book Antiqua" w:cs="Times New Roman"/>
          <w:bCs/>
          <w:sz w:val="24"/>
          <w:szCs w:val="24"/>
        </w:rPr>
        <w:t>contents</w:t>
      </w:r>
      <w:r w:rsidRPr="00525079">
        <w:rPr>
          <w:rFonts w:ascii="Book Antiqua" w:hAnsi="Book Antiqua" w:cs="Times New Roman"/>
          <w:bCs/>
          <w:sz w:val="24"/>
          <w:szCs w:val="24"/>
        </w:rPr>
        <w:t xml:space="preserve"> of bowel preparation in light of new </w:t>
      </w:r>
      <w:proofErr w:type="gramStart"/>
      <w:r w:rsidRPr="00525079">
        <w:rPr>
          <w:rFonts w:ascii="Book Antiqua" w:hAnsi="Book Antiqua" w:cs="Times New Roman"/>
          <w:bCs/>
          <w:sz w:val="24"/>
          <w:szCs w:val="24"/>
        </w:rPr>
        <w:t>research</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3]</w:t>
      </w:r>
      <w:r w:rsidR="0040370D" w:rsidRPr="00525079">
        <w:rPr>
          <w:rFonts w:ascii="Book Antiqua" w:hAnsi="Book Antiqua" w:cs="Times New Roman"/>
          <w:bCs/>
          <w:sz w:val="24"/>
          <w:szCs w:val="24"/>
        </w:rPr>
        <w:t>. In 2006, three</w:t>
      </w:r>
      <w:r w:rsidRPr="00525079">
        <w:rPr>
          <w:rFonts w:ascii="Book Antiqua" w:hAnsi="Book Antiqua" w:cs="Times New Roman"/>
          <w:bCs/>
          <w:sz w:val="24"/>
          <w:szCs w:val="24"/>
        </w:rPr>
        <w:t xml:space="preserve"> medical organizations recommended the use of</w:t>
      </w:r>
      <w:r w:rsidR="006C7C94" w:rsidRPr="00525079">
        <w:rPr>
          <w:rFonts w:ascii="Book Antiqua" w:hAnsi="Book Antiqua" w:cs="Times New Roman"/>
          <w:bCs/>
          <w:sz w:val="24"/>
          <w:szCs w:val="24"/>
        </w:rPr>
        <w:t xml:space="preserve"> polyethylene glycol</w:t>
      </w:r>
      <w:r w:rsidRPr="00525079">
        <w:rPr>
          <w:rFonts w:ascii="Book Antiqua" w:hAnsi="Book Antiqua" w:cs="Times New Roman"/>
          <w:bCs/>
          <w:sz w:val="24"/>
          <w:szCs w:val="24"/>
        </w:rPr>
        <w:t xml:space="preserve"> </w:t>
      </w:r>
      <w:r w:rsidR="006C7C94" w:rsidRPr="00525079">
        <w:rPr>
          <w:rFonts w:ascii="Book Antiqua" w:hAnsi="Book Antiqua" w:cs="Times New Roman"/>
          <w:bCs/>
          <w:sz w:val="24"/>
          <w:szCs w:val="24"/>
        </w:rPr>
        <w:t>(</w:t>
      </w:r>
      <w:r w:rsidRPr="00525079">
        <w:rPr>
          <w:rFonts w:ascii="Book Antiqua" w:hAnsi="Book Antiqua" w:cs="Times New Roman"/>
          <w:bCs/>
          <w:sz w:val="24"/>
          <w:szCs w:val="24"/>
        </w:rPr>
        <w:t>PEG</w:t>
      </w:r>
      <w:r w:rsidR="006C7C94" w:rsidRPr="00525079">
        <w:rPr>
          <w:rFonts w:ascii="Book Antiqua" w:hAnsi="Book Antiqua" w:cs="Times New Roman"/>
          <w:bCs/>
          <w:sz w:val="24"/>
          <w:szCs w:val="24"/>
        </w:rPr>
        <w:t>)</w:t>
      </w:r>
      <w:r w:rsidRPr="00525079">
        <w:rPr>
          <w:rFonts w:ascii="Book Antiqua" w:hAnsi="Book Antiqua" w:cs="Times New Roman"/>
          <w:bCs/>
          <w:sz w:val="24"/>
          <w:szCs w:val="24"/>
        </w:rPr>
        <w:t xml:space="preserve"> solution for bowel </w:t>
      </w:r>
      <w:proofErr w:type="gramStart"/>
      <w:r w:rsidRPr="00525079">
        <w:rPr>
          <w:rFonts w:ascii="Book Antiqua" w:hAnsi="Book Antiqua" w:cs="Times New Roman"/>
          <w:bCs/>
          <w:sz w:val="24"/>
          <w:szCs w:val="24"/>
        </w:rPr>
        <w:t>preparation</w:t>
      </w:r>
      <w:r w:rsidR="000B230C" w:rsidRPr="00525079">
        <w:rPr>
          <w:rFonts w:ascii="Book Antiqua" w:hAnsi="Book Antiqua" w:cs="Times New Roman"/>
          <w:sz w:val="24"/>
          <w:szCs w:val="24"/>
          <w:vertAlign w:val="superscript"/>
        </w:rPr>
        <w:t>[</w:t>
      </w:r>
      <w:proofErr w:type="gramEnd"/>
      <w:r w:rsidR="000B230C" w:rsidRPr="00525079">
        <w:rPr>
          <w:rFonts w:ascii="Book Antiqua" w:hAnsi="Book Antiqua" w:cs="Times New Roman"/>
          <w:sz w:val="24"/>
          <w:szCs w:val="24"/>
          <w:vertAlign w:val="superscript"/>
        </w:rPr>
        <w:t>1]</w:t>
      </w:r>
      <w:r w:rsidR="0040370D" w:rsidRPr="00525079">
        <w:rPr>
          <w:rFonts w:ascii="Book Antiqua" w:hAnsi="Book Antiqua" w:cs="Times New Roman"/>
          <w:bCs/>
          <w:sz w:val="24"/>
          <w:szCs w:val="24"/>
        </w:rPr>
        <w:t>. Initially, a 4-</w:t>
      </w:r>
      <w:r w:rsidRPr="00525079">
        <w:rPr>
          <w:rFonts w:ascii="Book Antiqua" w:hAnsi="Book Antiqua" w:cs="Times New Roman"/>
          <w:bCs/>
          <w:sz w:val="24"/>
          <w:szCs w:val="24"/>
        </w:rPr>
        <w:t xml:space="preserve">liter PEG solution </w:t>
      </w:r>
      <w:r w:rsidR="0040370D" w:rsidRPr="00525079">
        <w:rPr>
          <w:rFonts w:ascii="Book Antiqua" w:hAnsi="Book Antiqua" w:cs="Times New Roman"/>
          <w:bCs/>
          <w:sz w:val="24"/>
          <w:szCs w:val="24"/>
        </w:rPr>
        <w:t>was commonly used using a split-</w:t>
      </w:r>
      <w:r w:rsidRPr="00525079">
        <w:rPr>
          <w:rFonts w:ascii="Book Antiqua" w:hAnsi="Book Antiqua" w:cs="Times New Roman"/>
          <w:bCs/>
          <w:sz w:val="24"/>
          <w:szCs w:val="24"/>
        </w:rPr>
        <w:t xml:space="preserve">dose regimen for bowel prep. However, many patients found that this large volume gave them side effects including bloating and </w:t>
      </w:r>
      <w:proofErr w:type="gramStart"/>
      <w:r w:rsidRPr="00525079">
        <w:rPr>
          <w:rFonts w:ascii="Book Antiqua" w:hAnsi="Book Antiqua" w:cs="Times New Roman"/>
          <w:bCs/>
          <w:sz w:val="24"/>
          <w:szCs w:val="24"/>
        </w:rPr>
        <w:t>cramping</w:t>
      </w:r>
      <w:r w:rsidR="00E13B37" w:rsidRPr="00525079">
        <w:rPr>
          <w:rFonts w:ascii="Book Antiqua" w:hAnsi="Book Antiqua" w:cs="Times New Roman"/>
          <w:bCs/>
          <w:sz w:val="24"/>
          <w:szCs w:val="24"/>
          <w:vertAlign w:val="superscript"/>
        </w:rPr>
        <w:t>[</w:t>
      </w:r>
      <w:proofErr w:type="gramEnd"/>
      <w:r w:rsidR="00434FEE" w:rsidRPr="00525079">
        <w:rPr>
          <w:rFonts w:ascii="Book Antiqua" w:hAnsi="Book Antiqua" w:cs="Times New Roman"/>
          <w:sz w:val="24"/>
          <w:szCs w:val="24"/>
          <w:vertAlign w:val="superscript"/>
        </w:rPr>
        <w:t>4</w:t>
      </w:r>
      <w:r w:rsidR="00E13B37" w:rsidRPr="00525079">
        <w:rPr>
          <w:rFonts w:ascii="Book Antiqua" w:hAnsi="Book Antiqua" w:cs="Times New Roman"/>
          <w:sz w:val="24"/>
          <w:szCs w:val="24"/>
          <w:vertAlign w:val="superscript"/>
        </w:rPr>
        <w:t>]</w:t>
      </w:r>
      <w:r w:rsidRPr="00525079">
        <w:rPr>
          <w:rFonts w:ascii="Book Antiqua" w:hAnsi="Book Antiqua" w:cs="Times New Roman"/>
          <w:bCs/>
          <w:sz w:val="24"/>
          <w:szCs w:val="24"/>
        </w:rPr>
        <w:t xml:space="preserve">. </w:t>
      </w:r>
      <w:r w:rsidR="00F21DDC" w:rsidRPr="00525079">
        <w:rPr>
          <w:rFonts w:ascii="Book Antiqua" w:hAnsi="Book Antiqua" w:cs="Times New Roman"/>
          <w:bCs/>
          <w:sz w:val="24"/>
          <w:szCs w:val="24"/>
        </w:rPr>
        <w:t>Studies</w:t>
      </w:r>
      <w:r w:rsidRPr="00525079">
        <w:rPr>
          <w:rFonts w:ascii="Book Antiqua" w:hAnsi="Book Antiqua" w:cs="Times New Roman"/>
          <w:bCs/>
          <w:sz w:val="24"/>
          <w:szCs w:val="24"/>
        </w:rPr>
        <w:t xml:space="preserve"> showed that a low volume PEG solution with bisacodyl tablets fared equally as far as the adequacy of bowel prep</w:t>
      </w:r>
      <w:r w:rsidR="0077582D" w:rsidRPr="00525079">
        <w:rPr>
          <w:rFonts w:ascii="Book Antiqua" w:hAnsi="Book Antiqua" w:cs="Times New Roman"/>
          <w:bCs/>
          <w:sz w:val="24"/>
          <w:szCs w:val="24"/>
        </w:rPr>
        <w:t>aration</w:t>
      </w:r>
      <w:r w:rsidRPr="00525079">
        <w:rPr>
          <w:rFonts w:ascii="Book Antiqua" w:hAnsi="Book Antiqua" w:cs="Times New Roman"/>
          <w:bCs/>
          <w:sz w:val="24"/>
          <w:szCs w:val="24"/>
        </w:rPr>
        <w:t xml:space="preserve"> </w:t>
      </w:r>
      <w:proofErr w:type="gramStart"/>
      <w:r w:rsidRPr="00525079">
        <w:rPr>
          <w:rFonts w:ascii="Book Antiqua" w:hAnsi="Book Antiqua" w:cs="Times New Roman"/>
          <w:bCs/>
          <w:sz w:val="24"/>
          <w:szCs w:val="24"/>
        </w:rPr>
        <w:t>goes</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5]</w:t>
      </w:r>
      <w:r w:rsidRPr="00525079">
        <w:rPr>
          <w:rFonts w:ascii="Book Antiqua" w:hAnsi="Book Antiqua" w:cs="Times New Roman"/>
          <w:bCs/>
          <w:sz w:val="24"/>
          <w:szCs w:val="24"/>
        </w:rPr>
        <w:t>. Some showed that lower volumes of the prep</w:t>
      </w:r>
      <w:r w:rsidR="0077582D" w:rsidRPr="00525079">
        <w:rPr>
          <w:rFonts w:ascii="Book Antiqua" w:hAnsi="Book Antiqua" w:cs="Times New Roman"/>
          <w:bCs/>
          <w:sz w:val="24"/>
          <w:szCs w:val="24"/>
        </w:rPr>
        <w:t>arations</w:t>
      </w:r>
      <w:r w:rsidRPr="00525079">
        <w:rPr>
          <w:rFonts w:ascii="Book Antiqua" w:hAnsi="Book Antiqua" w:cs="Times New Roman"/>
          <w:bCs/>
          <w:sz w:val="24"/>
          <w:szCs w:val="24"/>
        </w:rPr>
        <w:t xml:space="preserve"> were better tolerate</w:t>
      </w:r>
      <w:r w:rsidR="00946D44" w:rsidRPr="00525079">
        <w:rPr>
          <w:rFonts w:ascii="Book Antiqua" w:hAnsi="Book Antiqua" w:cs="Times New Roman"/>
          <w:bCs/>
          <w:sz w:val="24"/>
          <w:szCs w:val="24"/>
        </w:rPr>
        <w:t>d</w:t>
      </w:r>
      <w:r w:rsidRPr="00525079">
        <w:rPr>
          <w:rFonts w:ascii="Book Antiqua" w:hAnsi="Book Antiqua" w:cs="Times New Roman"/>
          <w:bCs/>
          <w:sz w:val="24"/>
          <w:szCs w:val="24"/>
        </w:rPr>
        <w:t xml:space="preserve"> by </w:t>
      </w:r>
      <w:proofErr w:type="gramStart"/>
      <w:r w:rsidRPr="00525079">
        <w:rPr>
          <w:rFonts w:ascii="Book Antiqua" w:hAnsi="Book Antiqua" w:cs="Times New Roman"/>
          <w:bCs/>
          <w:sz w:val="24"/>
          <w:szCs w:val="24"/>
        </w:rPr>
        <w:t>patients</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1,6]</w:t>
      </w:r>
      <w:r w:rsidRPr="00525079">
        <w:rPr>
          <w:rFonts w:ascii="Book Antiqua" w:hAnsi="Book Antiqua" w:cs="Times New Roman"/>
          <w:bCs/>
          <w:sz w:val="24"/>
          <w:szCs w:val="24"/>
        </w:rPr>
        <w:t>. This improved patient tolerability, clinical outcomes</w:t>
      </w:r>
      <w:r w:rsidR="0077582D" w:rsidRPr="00525079">
        <w:rPr>
          <w:rFonts w:ascii="Book Antiqua" w:hAnsi="Book Antiqua" w:cs="Times New Roman"/>
          <w:bCs/>
          <w:sz w:val="24"/>
          <w:szCs w:val="24"/>
        </w:rPr>
        <w:t>,</w:t>
      </w:r>
      <w:r w:rsidRPr="00525079">
        <w:rPr>
          <w:rFonts w:ascii="Book Antiqua" w:hAnsi="Book Antiqua" w:cs="Times New Roman"/>
          <w:bCs/>
          <w:sz w:val="24"/>
          <w:szCs w:val="24"/>
        </w:rPr>
        <w:t xml:space="preserve"> and improved patient satisfaction as noted by gastroenterologists.</w:t>
      </w:r>
      <w:r w:rsidR="000F4E1A" w:rsidRPr="00525079">
        <w:rPr>
          <w:rFonts w:ascii="Book Antiqua" w:hAnsi="Book Antiqua" w:cs="Times New Roman"/>
          <w:bCs/>
          <w:sz w:val="24"/>
          <w:szCs w:val="24"/>
        </w:rPr>
        <w:t xml:space="preserve"> </w:t>
      </w:r>
      <w:r w:rsidR="00F21DDC" w:rsidRPr="00525079">
        <w:rPr>
          <w:rFonts w:ascii="Book Antiqua" w:hAnsi="Book Antiqua" w:cs="Times New Roman"/>
          <w:bCs/>
          <w:sz w:val="24"/>
          <w:szCs w:val="24"/>
        </w:rPr>
        <w:t>However, w</w:t>
      </w:r>
      <w:r w:rsidR="000F4E1A" w:rsidRPr="00525079">
        <w:rPr>
          <w:rFonts w:ascii="Book Antiqua" w:hAnsi="Book Antiqua" w:cs="Times New Roman"/>
          <w:bCs/>
          <w:sz w:val="24"/>
          <w:szCs w:val="24"/>
        </w:rPr>
        <w:t>ith the use of lower volume pre</w:t>
      </w:r>
      <w:r w:rsidR="00F21DDC" w:rsidRPr="00525079">
        <w:rPr>
          <w:rFonts w:ascii="Book Antiqua" w:hAnsi="Book Antiqua" w:cs="Times New Roman"/>
          <w:bCs/>
          <w:sz w:val="24"/>
          <w:szCs w:val="24"/>
        </w:rPr>
        <w:t>parations</w:t>
      </w:r>
      <w:r w:rsidR="000F4E1A" w:rsidRPr="00525079">
        <w:rPr>
          <w:rFonts w:ascii="Book Antiqua" w:hAnsi="Book Antiqua" w:cs="Times New Roman"/>
          <w:bCs/>
          <w:sz w:val="24"/>
          <w:szCs w:val="24"/>
        </w:rPr>
        <w:t xml:space="preserve"> an increase in intraluminal bubbles have been noted</w:t>
      </w:r>
      <w:r w:rsidR="00F21DDC" w:rsidRPr="00525079">
        <w:rPr>
          <w:rFonts w:ascii="Book Antiqua" w:hAnsi="Book Antiqua" w:cs="Times New Roman"/>
          <w:bCs/>
          <w:sz w:val="24"/>
          <w:szCs w:val="24"/>
        </w:rPr>
        <w:t xml:space="preserve"> </w:t>
      </w:r>
      <w:r w:rsidR="0062474E" w:rsidRPr="00525079">
        <w:rPr>
          <w:rFonts w:ascii="Book Antiqua" w:hAnsi="Book Antiqua" w:cs="Times New Roman"/>
          <w:bCs/>
          <w:sz w:val="24"/>
          <w:szCs w:val="24"/>
        </w:rPr>
        <w:t xml:space="preserve">in </w:t>
      </w:r>
      <w:r w:rsidR="00054792" w:rsidRPr="00525079">
        <w:rPr>
          <w:rFonts w:ascii="Book Antiqua" w:hAnsi="Book Antiqua" w:cs="Times New Roman"/>
          <w:bCs/>
          <w:sz w:val="24"/>
          <w:szCs w:val="24"/>
        </w:rPr>
        <w:t xml:space="preserve">our </w:t>
      </w:r>
      <w:r w:rsidR="00F21DDC" w:rsidRPr="00525079">
        <w:rPr>
          <w:rFonts w:ascii="Book Antiqua" w:hAnsi="Book Antiqua" w:cs="Times New Roman"/>
          <w:bCs/>
          <w:sz w:val="24"/>
          <w:szCs w:val="24"/>
        </w:rPr>
        <w:t>practice</w:t>
      </w:r>
      <w:r w:rsidRPr="00525079">
        <w:rPr>
          <w:rFonts w:ascii="Book Antiqua" w:hAnsi="Book Antiqua" w:cs="Times New Roman"/>
          <w:bCs/>
          <w:sz w:val="24"/>
          <w:szCs w:val="24"/>
        </w:rPr>
        <w:t>. The current standard of practice includes irrigation, lavage, and suctioning using a simethicone infused saline wash through the irrigation channel</w:t>
      </w:r>
      <w:r w:rsidR="005D5A72" w:rsidRPr="00525079">
        <w:rPr>
          <w:rFonts w:ascii="Book Antiqua" w:hAnsi="Book Antiqua" w:cs="Times New Roman"/>
          <w:bCs/>
          <w:sz w:val="24"/>
          <w:szCs w:val="24"/>
        </w:rPr>
        <w:t>s</w:t>
      </w:r>
      <w:r w:rsidRPr="00525079">
        <w:rPr>
          <w:rFonts w:ascii="Book Antiqua" w:hAnsi="Book Antiqua" w:cs="Times New Roman"/>
          <w:bCs/>
          <w:sz w:val="24"/>
          <w:szCs w:val="24"/>
        </w:rPr>
        <w:t xml:space="preserve"> during the colonoscopy. </w:t>
      </w:r>
      <w:r w:rsidR="0040370D" w:rsidRPr="00525079">
        <w:rPr>
          <w:rFonts w:ascii="Book Antiqua" w:hAnsi="Book Antiqua" w:cs="Times New Roman"/>
          <w:bCs/>
          <w:sz w:val="24"/>
          <w:szCs w:val="24"/>
        </w:rPr>
        <w:t>Simethicone’s ability to reduce</w:t>
      </w:r>
      <w:r w:rsidRPr="00525079">
        <w:rPr>
          <w:rFonts w:ascii="Book Antiqua" w:hAnsi="Book Antiqua" w:cs="Times New Roman"/>
          <w:bCs/>
          <w:sz w:val="24"/>
          <w:szCs w:val="24"/>
        </w:rPr>
        <w:t xml:space="preserve"> surface tension to help disso</w:t>
      </w:r>
      <w:r w:rsidR="0040370D" w:rsidRPr="00525079">
        <w:rPr>
          <w:rFonts w:ascii="Book Antiqua" w:hAnsi="Book Antiqua" w:cs="Times New Roman"/>
          <w:bCs/>
          <w:sz w:val="24"/>
          <w:szCs w:val="24"/>
        </w:rPr>
        <w:t>lve bubbles and clear the field-of-</w:t>
      </w:r>
      <w:r w:rsidRPr="00525079">
        <w:rPr>
          <w:rFonts w:ascii="Book Antiqua" w:hAnsi="Book Antiqua" w:cs="Times New Roman"/>
          <w:bCs/>
          <w:sz w:val="24"/>
          <w:szCs w:val="24"/>
        </w:rPr>
        <w:t xml:space="preserve">view is vital during the </w:t>
      </w:r>
      <w:proofErr w:type="gramStart"/>
      <w:r w:rsidRPr="00525079">
        <w:rPr>
          <w:rFonts w:ascii="Book Antiqua" w:hAnsi="Book Antiqua" w:cs="Times New Roman"/>
          <w:bCs/>
          <w:sz w:val="24"/>
          <w:szCs w:val="24"/>
        </w:rPr>
        <w:t>procedure</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7]</w:t>
      </w:r>
      <w:r w:rsidRPr="00525079">
        <w:rPr>
          <w:rFonts w:ascii="Book Antiqua" w:hAnsi="Book Antiqua" w:cs="Times New Roman"/>
          <w:bCs/>
          <w:sz w:val="24"/>
          <w:szCs w:val="24"/>
        </w:rPr>
        <w:t xml:space="preserve">. Furthermore, it does not </w:t>
      </w:r>
      <w:r w:rsidR="0040370D" w:rsidRPr="00525079">
        <w:rPr>
          <w:rFonts w:ascii="Book Antiqua" w:hAnsi="Book Antiqua" w:cs="Times New Roman"/>
          <w:bCs/>
          <w:sz w:val="24"/>
          <w:szCs w:val="24"/>
        </w:rPr>
        <w:t>absorb</w:t>
      </w:r>
      <w:r w:rsidRPr="00525079">
        <w:rPr>
          <w:rFonts w:ascii="Book Antiqua" w:hAnsi="Book Antiqua" w:cs="Times New Roman"/>
          <w:bCs/>
          <w:sz w:val="24"/>
          <w:szCs w:val="24"/>
        </w:rPr>
        <w:t xml:space="preserve"> into the blood stream and is thereby considered </w:t>
      </w:r>
      <w:proofErr w:type="gramStart"/>
      <w:r w:rsidRPr="00525079">
        <w:rPr>
          <w:rFonts w:ascii="Book Antiqua" w:hAnsi="Book Antiqua" w:cs="Times New Roman"/>
          <w:bCs/>
          <w:sz w:val="24"/>
          <w:szCs w:val="24"/>
        </w:rPr>
        <w:t>safe</w:t>
      </w:r>
      <w:r w:rsidR="00E13B37" w:rsidRPr="00525079">
        <w:rPr>
          <w:rFonts w:ascii="Book Antiqua" w:hAnsi="Book Antiqua" w:cs="Times New Roman"/>
          <w:bCs/>
          <w:sz w:val="24"/>
          <w:szCs w:val="24"/>
          <w:vertAlign w:val="superscript"/>
        </w:rPr>
        <w:t>[</w:t>
      </w:r>
      <w:proofErr w:type="gramEnd"/>
      <w:r w:rsidR="00E13B37" w:rsidRPr="00525079">
        <w:rPr>
          <w:rFonts w:ascii="Book Antiqua" w:hAnsi="Book Antiqua" w:cs="Times New Roman"/>
          <w:sz w:val="24"/>
          <w:szCs w:val="24"/>
          <w:vertAlign w:val="superscript"/>
        </w:rPr>
        <w:t>8]</w:t>
      </w:r>
      <w:r w:rsidRPr="00525079">
        <w:rPr>
          <w:rFonts w:ascii="Book Antiqua" w:hAnsi="Book Antiqua" w:cs="Times New Roman"/>
          <w:bCs/>
          <w:sz w:val="24"/>
          <w:szCs w:val="24"/>
        </w:rPr>
        <w:t>.</w:t>
      </w:r>
      <w:r w:rsidR="002E1236" w:rsidRPr="00525079">
        <w:rPr>
          <w:rFonts w:ascii="Book Antiqua" w:hAnsi="Book Antiqua" w:cs="Times New Roman"/>
          <w:bCs/>
          <w:sz w:val="24"/>
          <w:szCs w:val="24"/>
        </w:rPr>
        <w:t xml:space="preserve"> However, </w:t>
      </w:r>
      <w:r w:rsidR="005F1808" w:rsidRPr="00525079">
        <w:rPr>
          <w:rFonts w:ascii="Book Antiqua" w:hAnsi="Book Antiqua" w:cs="Times New Roman"/>
          <w:bCs/>
          <w:sz w:val="24"/>
          <w:szCs w:val="24"/>
        </w:rPr>
        <w:t xml:space="preserve">manufacturers including Olympus (Olympus America, Center Valley, PA) </w:t>
      </w:r>
      <w:r w:rsidR="002E1236" w:rsidRPr="00525079">
        <w:rPr>
          <w:rFonts w:ascii="Book Antiqua" w:hAnsi="Book Antiqua" w:cs="Times New Roman"/>
          <w:bCs/>
          <w:sz w:val="24"/>
          <w:szCs w:val="24"/>
        </w:rPr>
        <w:t xml:space="preserve">have recommended against routine simethicone </w:t>
      </w:r>
      <w:r w:rsidR="00516438" w:rsidRPr="00525079">
        <w:rPr>
          <w:rFonts w:ascii="Book Antiqua" w:hAnsi="Book Antiqua" w:cs="Times New Roman"/>
          <w:bCs/>
          <w:sz w:val="24"/>
          <w:szCs w:val="24"/>
        </w:rPr>
        <w:t>use</w:t>
      </w:r>
      <w:r w:rsidR="007F7650" w:rsidRPr="00525079">
        <w:rPr>
          <w:rFonts w:ascii="Book Antiqua" w:hAnsi="Book Antiqua" w:cs="Times New Roman"/>
          <w:bCs/>
          <w:sz w:val="24"/>
          <w:szCs w:val="24"/>
        </w:rPr>
        <w:t xml:space="preserve"> due to concern about</w:t>
      </w:r>
      <w:r w:rsidR="002E1236" w:rsidRPr="00525079">
        <w:rPr>
          <w:rFonts w:ascii="Book Antiqua" w:hAnsi="Book Antiqua" w:cs="Times New Roman"/>
          <w:bCs/>
          <w:sz w:val="24"/>
          <w:szCs w:val="24"/>
        </w:rPr>
        <w:t xml:space="preserve"> its retention inside </w:t>
      </w:r>
      <w:r w:rsidR="002C144B" w:rsidRPr="00525079">
        <w:rPr>
          <w:rFonts w:ascii="Book Antiqua" w:hAnsi="Book Antiqua" w:cs="Times New Roman"/>
          <w:bCs/>
          <w:sz w:val="24"/>
          <w:szCs w:val="24"/>
        </w:rPr>
        <w:t>the</w:t>
      </w:r>
      <w:r w:rsidR="007F7650" w:rsidRPr="00525079">
        <w:rPr>
          <w:rFonts w:ascii="Book Antiqua" w:hAnsi="Book Antiqua" w:cs="Times New Roman"/>
          <w:bCs/>
          <w:sz w:val="24"/>
          <w:szCs w:val="24"/>
        </w:rPr>
        <w:t xml:space="preserve"> non-brushable</w:t>
      </w:r>
      <w:r w:rsidR="002C144B" w:rsidRPr="00525079">
        <w:rPr>
          <w:rFonts w:ascii="Book Antiqua" w:hAnsi="Book Antiqua" w:cs="Times New Roman"/>
          <w:bCs/>
          <w:sz w:val="24"/>
          <w:szCs w:val="24"/>
        </w:rPr>
        <w:t xml:space="preserve"> irrigation channel</w:t>
      </w:r>
      <w:r w:rsidR="007F7650" w:rsidRPr="00525079">
        <w:rPr>
          <w:rFonts w:ascii="Book Antiqua" w:hAnsi="Book Antiqua" w:cs="Times New Roman"/>
          <w:bCs/>
          <w:sz w:val="24"/>
          <w:szCs w:val="24"/>
        </w:rPr>
        <w:t>s</w:t>
      </w:r>
      <w:r w:rsidR="002C144B" w:rsidRPr="00525079">
        <w:rPr>
          <w:rFonts w:ascii="Book Antiqua" w:hAnsi="Book Antiqua" w:cs="Times New Roman"/>
          <w:bCs/>
          <w:sz w:val="24"/>
          <w:szCs w:val="24"/>
        </w:rPr>
        <w:t xml:space="preserve"> </w:t>
      </w:r>
      <w:r w:rsidR="002E1236" w:rsidRPr="00525079">
        <w:rPr>
          <w:rFonts w:ascii="Book Antiqua" w:hAnsi="Book Antiqua" w:cs="Times New Roman"/>
          <w:bCs/>
          <w:sz w:val="24"/>
          <w:szCs w:val="24"/>
        </w:rPr>
        <w:t xml:space="preserve">after </w:t>
      </w:r>
      <w:proofErr w:type="gramStart"/>
      <w:r w:rsidR="002E1236" w:rsidRPr="00525079">
        <w:rPr>
          <w:rFonts w:ascii="Book Antiqua" w:hAnsi="Book Antiqua" w:cs="Times New Roman"/>
          <w:bCs/>
          <w:sz w:val="24"/>
          <w:szCs w:val="24"/>
        </w:rPr>
        <w:t>reprocessing</w:t>
      </w:r>
      <w:r w:rsidR="00E13B37" w:rsidRPr="00525079">
        <w:rPr>
          <w:rFonts w:ascii="Book Antiqua" w:hAnsi="Book Antiqua" w:cs="Times New Roman"/>
          <w:bCs/>
          <w:sz w:val="24"/>
          <w:szCs w:val="24"/>
          <w:vertAlign w:val="superscript"/>
        </w:rPr>
        <w:t>[</w:t>
      </w:r>
      <w:proofErr w:type="gramEnd"/>
      <w:r w:rsidR="00FE455F" w:rsidRPr="00525079">
        <w:rPr>
          <w:rFonts w:ascii="Book Antiqua" w:hAnsi="Book Antiqua" w:cs="Times New Roman"/>
          <w:sz w:val="24"/>
          <w:szCs w:val="24"/>
          <w:vertAlign w:val="superscript"/>
        </w:rPr>
        <w:t>9</w:t>
      </w:r>
      <w:r w:rsidR="00E13B37" w:rsidRPr="00525079">
        <w:rPr>
          <w:rFonts w:ascii="Book Antiqua" w:hAnsi="Book Antiqua" w:cs="Times New Roman"/>
          <w:sz w:val="24"/>
          <w:szCs w:val="24"/>
          <w:vertAlign w:val="superscript"/>
        </w:rPr>
        <w:t>]</w:t>
      </w:r>
      <w:r w:rsidR="002E1236" w:rsidRPr="00525079">
        <w:rPr>
          <w:rFonts w:ascii="Book Antiqua" w:hAnsi="Book Antiqua" w:cs="Times New Roman"/>
          <w:bCs/>
          <w:sz w:val="24"/>
          <w:szCs w:val="24"/>
        </w:rPr>
        <w:t>.</w:t>
      </w:r>
      <w:r w:rsidR="002C144B" w:rsidRPr="00525079">
        <w:rPr>
          <w:rFonts w:ascii="Book Antiqua" w:hAnsi="Book Antiqua" w:cs="Times New Roman"/>
          <w:bCs/>
          <w:sz w:val="24"/>
          <w:szCs w:val="24"/>
        </w:rPr>
        <w:t xml:space="preserve"> </w:t>
      </w:r>
      <w:r w:rsidR="00B22594" w:rsidRPr="00525079">
        <w:rPr>
          <w:rFonts w:ascii="Book Antiqua" w:hAnsi="Book Antiqua" w:cs="Times New Roman"/>
          <w:bCs/>
          <w:sz w:val="24"/>
          <w:szCs w:val="24"/>
        </w:rPr>
        <w:t>Simethicone can still b</w:t>
      </w:r>
      <w:r w:rsidR="007F7650" w:rsidRPr="00525079">
        <w:rPr>
          <w:rFonts w:ascii="Book Antiqua" w:hAnsi="Book Antiqua" w:cs="Times New Roman"/>
          <w:bCs/>
          <w:sz w:val="24"/>
          <w:szCs w:val="24"/>
        </w:rPr>
        <w:t>e mixed with water and manually flushed through the main working channel</w:t>
      </w:r>
      <w:r w:rsidR="00516438" w:rsidRPr="00525079">
        <w:rPr>
          <w:rFonts w:ascii="Book Antiqua" w:hAnsi="Book Antiqua" w:cs="Times New Roman"/>
          <w:bCs/>
          <w:sz w:val="24"/>
          <w:szCs w:val="24"/>
        </w:rPr>
        <w:t>.</w:t>
      </w:r>
      <w:r w:rsidR="007F7650" w:rsidRPr="00525079">
        <w:rPr>
          <w:rFonts w:ascii="Book Antiqua" w:hAnsi="Book Antiqua" w:cs="Times New Roman"/>
          <w:bCs/>
          <w:sz w:val="24"/>
          <w:szCs w:val="24"/>
        </w:rPr>
        <w:t xml:space="preserve"> </w:t>
      </w:r>
      <w:r w:rsidR="00516438" w:rsidRPr="00525079">
        <w:rPr>
          <w:rFonts w:ascii="Book Antiqua" w:hAnsi="Book Antiqua" w:cs="Times New Roman"/>
          <w:bCs/>
          <w:sz w:val="24"/>
          <w:szCs w:val="24"/>
        </w:rPr>
        <w:t xml:space="preserve">However, this </w:t>
      </w:r>
      <w:r w:rsidR="007F7650" w:rsidRPr="00525079">
        <w:rPr>
          <w:rFonts w:ascii="Book Antiqua" w:hAnsi="Book Antiqua" w:cs="Times New Roman"/>
          <w:bCs/>
          <w:sz w:val="24"/>
          <w:szCs w:val="24"/>
        </w:rPr>
        <w:t xml:space="preserve">takes additional time and effort to flush and suction up this excess fluid. </w:t>
      </w:r>
      <w:r w:rsidR="002C144B" w:rsidRPr="00525079">
        <w:rPr>
          <w:rFonts w:ascii="Book Antiqua" w:hAnsi="Book Antiqua" w:cs="Times New Roman"/>
          <w:bCs/>
          <w:sz w:val="24"/>
          <w:szCs w:val="24"/>
        </w:rPr>
        <w:t>Therefore, the presence of simethicone in</w:t>
      </w:r>
      <w:r w:rsidR="007F7650" w:rsidRPr="00525079">
        <w:rPr>
          <w:rFonts w:ascii="Book Antiqua" w:hAnsi="Book Antiqua" w:cs="Times New Roman"/>
          <w:bCs/>
          <w:sz w:val="24"/>
          <w:szCs w:val="24"/>
        </w:rPr>
        <w:t xml:space="preserve"> premixed</w:t>
      </w:r>
      <w:r w:rsidR="002C144B" w:rsidRPr="00525079">
        <w:rPr>
          <w:rFonts w:ascii="Book Antiqua" w:hAnsi="Book Antiqua" w:cs="Times New Roman"/>
          <w:bCs/>
          <w:sz w:val="24"/>
          <w:szCs w:val="24"/>
        </w:rPr>
        <w:t xml:space="preserve"> bowel preparation can eliminate the need for potentially contaminating non-brushable colonoscope channels</w:t>
      </w:r>
      <w:r w:rsidR="00516438" w:rsidRPr="00525079">
        <w:rPr>
          <w:rFonts w:ascii="Book Antiqua" w:hAnsi="Book Antiqua" w:cs="Times New Roman"/>
          <w:bCs/>
          <w:sz w:val="24"/>
          <w:szCs w:val="24"/>
        </w:rPr>
        <w:t>. This can</w:t>
      </w:r>
      <w:r w:rsidR="002C144B" w:rsidRPr="00525079">
        <w:rPr>
          <w:rFonts w:ascii="Book Antiqua" w:hAnsi="Book Antiqua" w:cs="Times New Roman"/>
          <w:bCs/>
          <w:sz w:val="24"/>
          <w:szCs w:val="24"/>
        </w:rPr>
        <w:t xml:space="preserve"> improve procedural times in a bu</w:t>
      </w:r>
      <w:r w:rsidR="007F7650" w:rsidRPr="00525079">
        <w:rPr>
          <w:rFonts w:ascii="Book Antiqua" w:hAnsi="Book Antiqua" w:cs="Times New Roman"/>
          <w:bCs/>
          <w:sz w:val="24"/>
          <w:szCs w:val="24"/>
        </w:rPr>
        <w:t xml:space="preserve">sy clinical setting </w:t>
      </w:r>
      <w:r w:rsidR="00516438" w:rsidRPr="00525079">
        <w:rPr>
          <w:rFonts w:ascii="Book Antiqua" w:hAnsi="Book Antiqua" w:cs="Times New Roman"/>
          <w:bCs/>
          <w:sz w:val="24"/>
          <w:szCs w:val="24"/>
        </w:rPr>
        <w:t xml:space="preserve">and </w:t>
      </w:r>
      <w:r w:rsidR="00516438" w:rsidRPr="00525079">
        <w:rPr>
          <w:rFonts w:ascii="Book Antiqua" w:hAnsi="Book Antiqua" w:cs="Times New Roman"/>
          <w:bCs/>
          <w:sz w:val="24"/>
          <w:szCs w:val="24"/>
        </w:rPr>
        <w:lastRenderedPageBreak/>
        <w:t>theoretically</w:t>
      </w:r>
      <w:r w:rsidR="007F7650" w:rsidRPr="00525079">
        <w:rPr>
          <w:rFonts w:ascii="Book Antiqua" w:hAnsi="Book Antiqua" w:cs="Times New Roman"/>
          <w:bCs/>
          <w:sz w:val="24"/>
          <w:szCs w:val="24"/>
        </w:rPr>
        <w:t xml:space="preserve"> </w:t>
      </w:r>
      <w:r w:rsidR="00516438" w:rsidRPr="00525079">
        <w:rPr>
          <w:rFonts w:ascii="Book Antiqua" w:hAnsi="Book Antiqua" w:cs="Times New Roman"/>
          <w:bCs/>
          <w:sz w:val="24"/>
          <w:szCs w:val="24"/>
        </w:rPr>
        <w:t>allow</w:t>
      </w:r>
      <w:r w:rsidR="007F7650" w:rsidRPr="00525079">
        <w:rPr>
          <w:rFonts w:ascii="Book Antiqua" w:hAnsi="Book Antiqua" w:cs="Times New Roman"/>
          <w:bCs/>
          <w:sz w:val="24"/>
          <w:szCs w:val="24"/>
        </w:rPr>
        <w:t xml:space="preserve"> more time to search for and remove adenomas.</w:t>
      </w:r>
      <w:r w:rsidR="002E1236" w:rsidRPr="00525079">
        <w:rPr>
          <w:rFonts w:ascii="Book Antiqua" w:hAnsi="Book Antiqua" w:cs="Times New Roman"/>
          <w:bCs/>
          <w:sz w:val="24"/>
          <w:szCs w:val="24"/>
        </w:rPr>
        <w:t xml:space="preserve"> </w:t>
      </w:r>
      <w:r w:rsidR="00C00571" w:rsidRPr="00525079">
        <w:rPr>
          <w:rFonts w:ascii="Book Antiqua" w:hAnsi="Book Antiqua" w:cs="Times New Roman"/>
          <w:bCs/>
          <w:sz w:val="24"/>
          <w:szCs w:val="24"/>
        </w:rPr>
        <w:t>(</w:t>
      </w:r>
      <w:r w:rsidR="00C00571" w:rsidRPr="00525079">
        <w:rPr>
          <w:rFonts w:ascii="Book Antiqua" w:eastAsia="Times New Roman" w:hAnsi="Book Antiqua" w:cs="Times New Roman"/>
          <w:color w:val="000000"/>
          <w:sz w:val="24"/>
          <w:szCs w:val="24"/>
          <w:shd w:val="clear" w:color="auto" w:fill="FFFFFF"/>
        </w:rPr>
        <w:t>RE: Use of simethicone and other non-</w:t>
      </w:r>
      <w:r w:rsidR="00E13B37" w:rsidRPr="00525079">
        <w:rPr>
          <w:rFonts w:ascii="Book Antiqua" w:eastAsia="Times New Roman" w:hAnsi="Book Antiqua" w:cs="Times New Roman"/>
          <w:color w:val="000000"/>
          <w:sz w:val="24"/>
          <w:szCs w:val="24"/>
          <w:shd w:val="clear" w:color="auto" w:fill="FFFFFF"/>
        </w:rPr>
        <w:t>water-soluble</w:t>
      </w:r>
      <w:r w:rsidR="00C00571" w:rsidRPr="00525079">
        <w:rPr>
          <w:rFonts w:ascii="Book Antiqua" w:eastAsia="Times New Roman" w:hAnsi="Book Antiqua" w:cs="Times New Roman"/>
          <w:color w:val="000000"/>
          <w:sz w:val="24"/>
          <w:szCs w:val="24"/>
          <w:shd w:val="clear" w:color="auto" w:fill="FFFFFF"/>
        </w:rPr>
        <w:t xml:space="preserve"> additives with Olympus flexible</w:t>
      </w:r>
      <w:r w:rsidR="00C00571" w:rsidRPr="00525079">
        <w:rPr>
          <w:rFonts w:ascii="Book Antiqua" w:eastAsia="Times New Roman" w:hAnsi="Book Antiqua" w:cs="Times New Roman"/>
          <w:color w:val="000000"/>
          <w:sz w:val="24"/>
          <w:szCs w:val="24"/>
        </w:rPr>
        <w:br/>
      </w:r>
      <w:r w:rsidR="00C00571" w:rsidRPr="00525079">
        <w:rPr>
          <w:rFonts w:ascii="Book Antiqua" w:eastAsia="Times New Roman" w:hAnsi="Book Antiqua" w:cs="Times New Roman"/>
          <w:color w:val="000000"/>
          <w:sz w:val="24"/>
          <w:szCs w:val="24"/>
          <w:shd w:val="clear" w:color="auto" w:fill="FFFFFF"/>
        </w:rPr>
        <w:t xml:space="preserve">endoscopes. 2018 </w:t>
      </w:r>
      <w:r w:rsidR="00AC5755" w:rsidRPr="00525079">
        <w:rPr>
          <w:rFonts w:ascii="Book Antiqua" w:eastAsia="Times New Roman" w:hAnsi="Book Antiqua" w:cs="Times New Roman"/>
          <w:color w:val="000000"/>
          <w:sz w:val="24"/>
          <w:szCs w:val="24"/>
          <w:shd w:val="clear" w:color="auto" w:fill="FFFFFF"/>
        </w:rPr>
        <w:t xml:space="preserve">cited; Available from: </w:t>
      </w:r>
      <w:r w:rsidR="00C00571" w:rsidRPr="00525079">
        <w:rPr>
          <w:rFonts w:ascii="Book Antiqua" w:eastAsia="Times New Roman" w:hAnsi="Book Antiqua" w:cs="Times New Roman"/>
          <w:color w:val="000000"/>
          <w:sz w:val="24"/>
          <w:szCs w:val="24"/>
          <w:shd w:val="clear" w:color="auto" w:fill="FFFFFF"/>
        </w:rPr>
        <w:t>http://medical.olympusamerica.com/sites/us/files/pdf/Customer-Letter---Use-of-simethicone-and-lubricants.pdf)</w:t>
      </w:r>
    </w:p>
    <w:p w14:paraId="48AD6BAC" w14:textId="3E023D41" w:rsidR="00AB686D" w:rsidRPr="00525079" w:rsidRDefault="00AB686D" w:rsidP="00525079">
      <w:pPr>
        <w:spacing w:after="0" w:line="360" w:lineRule="auto"/>
        <w:ind w:firstLineChars="100" w:firstLine="240"/>
        <w:jc w:val="both"/>
        <w:rPr>
          <w:rFonts w:ascii="Book Antiqua" w:hAnsi="Book Antiqua" w:cs="Times New Roman"/>
          <w:bCs/>
          <w:sz w:val="24"/>
          <w:szCs w:val="24"/>
        </w:rPr>
      </w:pPr>
      <w:r w:rsidRPr="00525079">
        <w:rPr>
          <w:rFonts w:ascii="Book Antiqua" w:hAnsi="Book Antiqua" w:cs="Times New Roman"/>
          <w:bCs/>
          <w:sz w:val="24"/>
          <w:szCs w:val="24"/>
        </w:rPr>
        <w:t xml:space="preserve">The presence of simethicone in the </w:t>
      </w:r>
      <w:r w:rsidR="005D5A72" w:rsidRPr="00525079">
        <w:rPr>
          <w:rFonts w:ascii="Book Antiqua" w:hAnsi="Book Antiqua" w:cs="Times New Roman"/>
          <w:bCs/>
          <w:sz w:val="24"/>
          <w:szCs w:val="24"/>
        </w:rPr>
        <w:t>colon lumen</w:t>
      </w:r>
      <w:r w:rsidRPr="00525079">
        <w:rPr>
          <w:rFonts w:ascii="Book Antiqua" w:hAnsi="Book Antiqua" w:cs="Times New Roman"/>
          <w:bCs/>
          <w:sz w:val="24"/>
          <w:szCs w:val="24"/>
        </w:rPr>
        <w:t xml:space="preserve"> can </w:t>
      </w:r>
      <w:r w:rsidR="0040370D" w:rsidRPr="00525079">
        <w:rPr>
          <w:rFonts w:ascii="Book Antiqua" w:hAnsi="Book Antiqua" w:cs="Times New Roman"/>
          <w:bCs/>
          <w:sz w:val="24"/>
          <w:szCs w:val="24"/>
        </w:rPr>
        <w:t>prevent the development of</w:t>
      </w:r>
      <w:r w:rsidRPr="00525079">
        <w:rPr>
          <w:rFonts w:ascii="Book Antiqua" w:hAnsi="Book Antiqua" w:cs="Times New Roman"/>
          <w:bCs/>
          <w:sz w:val="24"/>
          <w:szCs w:val="24"/>
        </w:rPr>
        <w:t xml:space="preserve"> bubbles and foam during the </w:t>
      </w:r>
      <w:proofErr w:type="gramStart"/>
      <w:r w:rsidRPr="00525079">
        <w:rPr>
          <w:rFonts w:ascii="Book Antiqua" w:hAnsi="Book Antiqua" w:cs="Times New Roman"/>
          <w:bCs/>
          <w:sz w:val="24"/>
          <w:szCs w:val="24"/>
        </w:rPr>
        <w:t>procedure</w:t>
      </w:r>
      <w:r w:rsidR="00E13B37" w:rsidRPr="00525079">
        <w:rPr>
          <w:rFonts w:ascii="Book Antiqua" w:hAnsi="Book Antiqua" w:cs="Times New Roman"/>
          <w:bCs/>
          <w:sz w:val="24"/>
          <w:szCs w:val="24"/>
          <w:vertAlign w:val="superscript"/>
        </w:rPr>
        <w:t>[</w:t>
      </w:r>
      <w:proofErr w:type="gramEnd"/>
      <w:r w:rsidR="00FE455F" w:rsidRPr="00525079">
        <w:rPr>
          <w:rFonts w:ascii="Book Antiqua" w:hAnsi="Book Antiqua" w:cs="Times New Roman"/>
          <w:sz w:val="24"/>
          <w:szCs w:val="24"/>
          <w:vertAlign w:val="superscript"/>
        </w:rPr>
        <w:t>10</w:t>
      </w:r>
      <w:r w:rsidRPr="00525079">
        <w:rPr>
          <w:rFonts w:ascii="Book Antiqua" w:hAnsi="Book Antiqua" w:cs="Times New Roman"/>
          <w:sz w:val="24"/>
          <w:szCs w:val="24"/>
          <w:vertAlign w:val="superscript"/>
        </w:rPr>
        <w:t>,</w:t>
      </w:r>
      <w:r w:rsidR="00FE455F" w:rsidRPr="00525079">
        <w:rPr>
          <w:rFonts w:ascii="Book Antiqua" w:hAnsi="Book Antiqua" w:cs="Times New Roman"/>
          <w:sz w:val="24"/>
          <w:szCs w:val="24"/>
          <w:vertAlign w:val="superscript"/>
        </w:rPr>
        <w:t>11</w:t>
      </w:r>
      <w:r w:rsidR="00E13B37" w:rsidRPr="00525079">
        <w:rPr>
          <w:rFonts w:ascii="Book Antiqua" w:hAnsi="Book Antiqua" w:cs="Times New Roman"/>
          <w:sz w:val="24"/>
          <w:szCs w:val="24"/>
          <w:vertAlign w:val="superscript"/>
        </w:rPr>
        <w:t>]</w:t>
      </w:r>
      <w:r w:rsidRPr="00525079">
        <w:rPr>
          <w:rFonts w:ascii="Book Antiqua" w:hAnsi="Book Antiqua" w:cs="Times New Roman"/>
          <w:bCs/>
          <w:sz w:val="24"/>
          <w:szCs w:val="24"/>
        </w:rPr>
        <w:t xml:space="preserve">. </w:t>
      </w:r>
      <w:r w:rsidR="0040370D" w:rsidRPr="00525079">
        <w:rPr>
          <w:rFonts w:ascii="Book Antiqua" w:hAnsi="Book Antiqua" w:cs="Times New Roman"/>
          <w:bCs/>
          <w:sz w:val="24"/>
          <w:szCs w:val="24"/>
        </w:rPr>
        <w:t xml:space="preserve">When administered </w:t>
      </w:r>
      <w:r w:rsidRPr="00525079">
        <w:rPr>
          <w:rFonts w:ascii="Book Antiqua" w:hAnsi="Book Antiqua" w:cs="Times New Roman"/>
          <w:bCs/>
          <w:sz w:val="24"/>
          <w:szCs w:val="24"/>
        </w:rPr>
        <w:t xml:space="preserve">with the </w:t>
      </w:r>
      <w:r w:rsidR="00516438" w:rsidRPr="00525079">
        <w:rPr>
          <w:rFonts w:ascii="Book Antiqua" w:hAnsi="Book Antiqua" w:cs="Times New Roman"/>
          <w:bCs/>
          <w:sz w:val="24"/>
          <w:szCs w:val="24"/>
        </w:rPr>
        <w:t>bowel</w:t>
      </w:r>
      <w:r w:rsidRPr="00525079">
        <w:rPr>
          <w:rFonts w:ascii="Book Antiqua" w:hAnsi="Book Antiqua" w:cs="Times New Roman"/>
          <w:bCs/>
          <w:sz w:val="24"/>
          <w:szCs w:val="24"/>
        </w:rPr>
        <w:t xml:space="preserve"> prep</w:t>
      </w:r>
      <w:r w:rsidR="001D4C91" w:rsidRPr="00525079">
        <w:rPr>
          <w:rFonts w:ascii="Book Antiqua" w:hAnsi="Book Antiqua" w:cs="Times New Roman"/>
          <w:bCs/>
          <w:sz w:val="24"/>
          <w:szCs w:val="24"/>
        </w:rPr>
        <w:t>aration</w:t>
      </w:r>
      <w:r w:rsidRPr="00525079">
        <w:rPr>
          <w:rFonts w:ascii="Book Antiqua" w:hAnsi="Book Antiqua" w:cs="Times New Roman"/>
          <w:bCs/>
          <w:sz w:val="24"/>
          <w:szCs w:val="24"/>
        </w:rPr>
        <w:t xml:space="preserve">, </w:t>
      </w:r>
      <w:r w:rsidR="0040370D" w:rsidRPr="00525079">
        <w:rPr>
          <w:rFonts w:ascii="Book Antiqua" w:hAnsi="Book Antiqua" w:cs="Times New Roman"/>
          <w:bCs/>
          <w:sz w:val="24"/>
          <w:szCs w:val="24"/>
        </w:rPr>
        <w:t>simethicone</w:t>
      </w:r>
      <w:r w:rsidRPr="00525079">
        <w:rPr>
          <w:rFonts w:ascii="Book Antiqua" w:hAnsi="Book Antiqua" w:cs="Times New Roman"/>
          <w:bCs/>
          <w:sz w:val="24"/>
          <w:szCs w:val="24"/>
        </w:rPr>
        <w:t xml:space="preserve"> can be present at the time of </w:t>
      </w:r>
      <w:r w:rsidR="007F7650" w:rsidRPr="00525079">
        <w:rPr>
          <w:rFonts w:ascii="Book Antiqua" w:hAnsi="Book Antiqua" w:cs="Times New Roman"/>
          <w:bCs/>
          <w:sz w:val="24"/>
          <w:szCs w:val="24"/>
        </w:rPr>
        <w:t xml:space="preserve">introduction of the colonoscope </w:t>
      </w:r>
      <w:r w:rsidRPr="00525079">
        <w:rPr>
          <w:rFonts w:ascii="Book Antiqua" w:hAnsi="Book Antiqua" w:cs="Times New Roman"/>
          <w:bCs/>
          <w:sz w:val="24"/>
          <w:szCs w:val="24"/>
        </w:rPr>
        <w:t>thereby reducing the need to use</w:t>
      </w:r>
      <w:r w:rsidR="007F7650" w:rsidRPr="00525079">
        <w:rPr>
          <w:rFonts w:ascii="Book Antiqua" w:hAnsi="Book Antiqua" w:cs="Times New Roman"/>
          <w:bCs/>
          <w:sz w:val="24"/>
          <w:szCs w:val="24"/>
        </w:rPr>
        <w:t xml:space="preserve"> simethicone irrigation </w:t>
      </w:r>
      <w:r w:rsidRPr="00525079">
        <w:rPr>
          <w:rFonts w:ascii="Book Antiqua" w:hAnsi="Book Antiqua" w:cs="Times New Roman"/>
          <w:bCs/>
          <w:sz w:val="24"/>
          <w:szCs w:val="24"/>
        </w:rPr>
        <w:t xml:space="preserve">for the purpose of clearing </w:t>
      </w:r>
      <w:proofErr w:type="gramStart"/>
      <w:r w:rsidRPr="00525079">
        <w:rPr>
          <w:rFonts w:ascii="Book Antiqua" w:hAnsi="Book Antiqua" w:cs="Times New Roman"/>
          <w:bCs/>
          <w:sz w:val="24"/>
          <w:szCs w:val="24"/>
        </w:rPr>
        <w:t>bubbles</w:t>
      </w:r>
      <w:r w:rsidR="00E13B37" w:rsidRPr="00525079">
        <w:rPr>
          <w:rFonts w:ascii="Book Antiqua" w:hAnsi="Book Antiqua" w:cs="Times New Roman"/>
          <w:bCs/>
          <w:sz w:val="24"/>
          <w:szCs w:val="24"/>
          <w:vertAlign w:val="superscript"/>
        </w:rPr>
        <w:t>[</w:t>
      </w:r>
      <w:proofErr w:type="gramEnd"/>
      <w:r w:rsidR="00FE455F" w:rsidRPr="00525079">
        <w:rPr>
          <w:rFonts w:ascii="Book Antiqua" w:hAnsi="Book Antiqua" w:cs="Times New Roman"/>
          <w:sz w:val="24"/>
          <w:szCs w:val="24"/>
          <w:vertAlign w:val="superscript"/>
        </w:rPr>
        <w:t>8,10-11</w:t>
      </w:r>
      <w:r w:rsidR="00E13B37" w:rsidRPr="00525079">
        <w:rPr>
          <w:rFonts w:ascii="Book Antiqua" w:hAnsi="Book Antiqua" w:cs="Times New Roman"/>
          <w:sz w:val="24"/>
          <w:szCs w:val="24"/>
          <w:vertAlign w:val="superscript"/>
        </w:rPr>
        <w:t>]</w:t>
      </w:r>
      <w:r w:rsidR="006C7C94" w:rsidRPr="00525079">
        <w:rPr>
          <w:rFonts w:ascii="Book Antiqua" w:hAnsi="Book Antiqua" w:cs="Times New Roman"/>
          <w:bCs/>
          <w:sz w:val="24"/>
          <w:szCs w:val="24"/>
        </w:rPr>
        <w:t>.</w:t>
      </w:r>
      <w:r w:rsidR="002C144B" w:rsidRPr="00525079">
        <w:rPr>
          <w:rFonts w:ascii="Book Antiqua" w:hAnsi="Book Antiqua" w:cs="Times New Roman"/>
          <w:bCs/>
          <w:sz w:val="24"/>
          <w:szCs w:val="24"/>
        </w:rPr>
        <w:t xml:space="preserve"> </w:t>
      </w:r>
      <w:r w:rsidRPr="00525079">
        <w:rPr>
          <w:rFonts w:ascii="Book Antiqua" w:hAnsi="Book Antiqua" w:cs="Times New Roman"/>
          <w:bCs/>
          <w:sz w:val="24"/>
          <w:szCs w:val="24"/>
        </w:rPr>
        <w:t>Previous studies have shown mixing sime</w:t>
      </w:r>
      <w:r w:rsidR="005D5A72" w:rsidRPr="00525079">
        <w:rPr>
          <w:rFonts w:ascii="Book Antiqua" w:hAnsi="Book Antiqua" w:cs="Times New Roman"/>
          <w:bCs/>
          <w:sz w:val="24"/>
          <w:szCs w:val="24"/>
        </w:rPr>
        <w:t>thicone in different bowel preparations</w:t>
      </w:r>
      <w:r w:rsidRPr="00525079">
        <w:rPr>
          <w:rFonts w:ascii="Book Antiqua" w:hAnsi="Book Antiqua" w:cs="Times New Roman"/>
          <w:bCs/>
          <w:sz w:val="24"/>
          <w:szCs w:val="24"/>
        </w:rPr>
        <w:t xml:space="preserve"> including sodium phosphate and various PEG solutions </w:t>
      </w:r>
      <w:r w:rsidR="00C20C7D" w:rsidRPr="00525079">
        <w:rPr>
          <w:rFonts w:ascii="Book Antiqua" w:hAnsi="Book Antiqua" w:cs="Times New Roman"/>
          <w:bCs/>
          <w:sz w:val="24"/>
          <w:szCs w:val="24"/>
        </w:rPr>
        <w:t xml:space="preserve">effectively </w:t>
      </w:r>
      <w:r w:rsidRPr="00525079">
        <w:rPr>
          <w:rFonts w:ascii="Book Antiqua" w:hAnsi="Book Antiqua" w:cs="Times New Roman"/>
          <w:bCs/>
          <w:sz w:val="24"/>
          <w:szCs w:val="24"/>
        </w:rPr>
        <w:t xml:space="preserve">cleared bubbles during the </w:t>
      </w:r>
      <w:proofErr w:type="gramStart"/>
      <w:r w:rsidRPr="00525079">
        <w:rPr>
          <w:rFonts w:ascii="Book Antiqua" w:hAnsi="Book Antiqua" w:cs="Times New Roman"/>
          <w:bCs/>
          <w:sz w:val="24"/>
          <w:szCs w:val="24"/>
        </w:rPr>
        <w:t>procedure</w:t>
      </w:r>
      <w:r w:rsidR="00E13B37" w:rsidRPr="00525079">
        <w:rPr>
          <w:rFonts w:ascii="Book Antiqua" w:hAnsi="Book Antiqua" w:cs="Times New Roman"/>
          <w:bCs/>
          <w:sz w:val="24"/>
          <w:szCs w:val="24"/>
          <w:vertAlign w:val="superscript"/>
        </w:rPr>
        <w:t>[</w:t>
      </w:r>
      <w:proofErr w:type="gramEnd"/>
      <w:r w:rsidR="00FE455F" w:rsidRPr="00525079">
        <w:rPr>
          <w:rFonts w:ascii="Book Antiqua" w:hAnsi="Book Antiqua" w:cs="Times New Roman"/>
          <w:sz w:val="24"/>
          <w:szCs w:val="24"/>
          <w:vertAlign w:val="superscript"/>
        </w:rPr>
        <w:t>8,10-11</w:t>
      </w:r>
      <w:r w:rsidR="00E13B37" w:rsidRPr="00525079">
        <w:rPr>
          <w:rFonts w:ascii="Book Antiqua" w:hAnsi="Book Antiqua" w:cs="Times New Roman"/>
          <w:sz w:val="24"/>
          <w:szCs w:val="24"/>
          <w:vertAlign w:val="superscript"/>
        </w:rPr>
        <w:t>]</w:t>
      </w:r>
      <w:r w:rsidRPr="00525079">
        <w:rPr>
          <w:rFonts w:ascii="Book Antiqua" w:hAnsi="Book Antiqua" w:cs="Times New Roman"/>
          <w:bCs/>
          <w:sz w:val="24"/>
          <w:szCs w:val="24"/>
        </w:rPr>
        <w:t>.</w:t>
      </w:r>
    </w:p>
    <w:p w14:paraId="400885FE" w14:textId="72498854" w:rsidR="00AB686D" w:rsidRPr="00525079" w:rsidRDefault="00AB686D" w:rsidP="00525079">
      <w:pPr>
        <w:spacing w:after="0" w:line="360" w:lineRule="auto"/>
        <w:ind w:firstLineChars="100" w:firstLine="240"/>
        <w:jc w:val="both"/>
        <w:rPr>
          <w:rFonts w:ascii="Book Antiqua" w:hAnsi="Book Antiqua" w:cs="Times New Roman"/>
          <w:bCs/>
          <w:sz w:val="24"/>
          <w:szCs w:val="24"/>
        </w:rPr>
      </w:pPr>
      <w:r w:rsidRPr="00525079">
        <w:rPr>
          <w:rFonts w:ascii="Book Antiqua" w:hAnsi="Book Antiqua" w:cs="Times New Roman"/>
          <w:bCs/>
          <w:sz w:val="24"/>
          <w:szCs w:val="24"/>
        </w:rPr>
        <w:t>The primary endpoint</w:t>
      </w:r>
      <w:r w:rsidR="006C1CAD" w:rsidRPr="00525079">
        <w:rPr>
          <w:rFonts w:ascii="Book Antiqua" w:hAnsi="Book Antiqua" w:cs="Times New Roman"/>
          <w:bCs/>
          <w:sz w:val="24"/>
          <w:szCs w:val="24"/>
        </w:rPr>
        <w:t xml:space="preserve"> of this study</w:t>
      </w:r>
      <w:r w:rsidRPr="00525079">
        <w:rPr>
          <w:rFonts w:ascii="Book Antiqua" w:hAnsi="Book Antiqua" w:cs="Times New Roman"/>
          <w:bCs/>
          <w:sz w:val="24"/>
          <w:szCs w:val="24"/>
        </w:rPr>
        <w:t xml:space="preserve"> is to evaluate the reduction of bubbles </w:t>
      </w:r>
      <w:r w:rsidR="0040370D" w:rsidRPr="00525079">
        <w:rPr>
          <w:rFonts w:ascii="Book Antiqua" w:hAnsi="Book Antiqua" w:cs="Times New Roman"/>
          <w:bCs/>
          <w:sz w:val="24"/>
          <w:szCs w:val="24"/>
        </w:rPr>
        <w:t xml:space="preserve">during </w:t>
      </w:r>
      <w:r w:rsidR="006C1CAD" w:rsidRPr="00525079">
        <w:rPr>
          <w:rFonts w:ascii="Book Antiqua" w:hAnsi="Book Antiqua" w:cs="Times New Roman"/>
          <w:bCs/>
          <w:sz w:val="24"/>
          <w:szCs w:val="24"/>
        </w:rPr>
        <w:t>colonoscopy</w:t>
      </w:r>
      <w:r w:rsidR="0040370D" w:rsidRPr="00525079">
        <w:rPr>
          <w:rFonts w:ascii="Book Antiqua" w:hAnsi="Book Antiqua" w:cs="Times New Roman"/>
          <w:bCs/>
          <w:sz w:val="24"/>
          <w:szCs w:val="24"/>
        </w:rPr>
        <w:t xml:space="preserve"> </w:t>
      </w:r>
      <w:r w:rsidR="007F7650" w:rsidRPr="00525079">
        <w:rPr>
          <w:rFonts w:ascii="Book Antiqua" w:hAnsi="Book Antiqua" w:cs="Times New Roman"/>
          <w:bCs/>
          <w:sz w:val="24"/>
          <w:szCs w:val="24"/>
        </w:rPr>
        <w:t xml:space="preserve">by premixing </w:t>
      </w:r>
      <w:r w:rsidR="0040370D" w:rsidRPr="00525079">
        <w:rPr>
          <w:rFonts w:ascii="Book Antiqua" w:hAnsi="Book Antiqua" w:cs="Times New Roman"/>
          <w:bCs/>
          <w:sz w:val="24"/>
          <w:szCs w:val="24"/>
        </w:rPr>
        <w:t>simethicone in low volume PEG-bisacodyl combination preparation as compared to placebo</w:t>
      </w:r>
      <w:r w:rsidRPr="00525079">
        <w:rPr>
          <w:rFonts w:ascii="Book Antiqua" w:hAnsi="Book Antiqua" w:cs="Times New Roman"/>
          <w:bCs/>
          <w:sz w:val="24"/>
          <w:szCs w:val="24"/>
        </w:rPr>
        <w:t>. The adequacy of the bowel prep</w:t>
      </w:r>
      <w:r w:rsidR="005D5A72" w:rsidRPr="00525079">
        <w:rPr>
          <w:rFonts w:ascii="Book Antiqua" w:hAnsi="Book Antiqua" w:cs="Times New Roman"/>
          <w:bCs/>
          <w:sz w:val="24"/>
          <w:szCs w:val="24"/>
        </w:rPr>
        <w:t>aration</w:t>
      </w:r>
      <w:r w:rsidRPr="00525079">
        <w:rPr>
          <w:rFonts w:ascii="Book Antiqua" w:hAnsi="Book Antiqua" w:cs="Times New Roman"/>
          <w:bCs/>
          <w:sz w:val="24"/>
          <w:szCs w:val="24"/>
        </w:rPr>
        <w:t xml:space="preserve">, </w:t>
      </w:r>
      <w:r w:rsidR="00516438" w:rsidRPr="00525079">
        <w:rPr>
          <w:rFonts w:ascii="Book Antiqua" w:eastAsia="Times New Roman" w:hAnsi="Book Antiqua" w:cs="Times New Roman"/>
          <w:color w:val="000000"/>
          <w:sz w:val="24"/>
          <w:szCs w:val="24"/>
          <w:shd w:val="clear" w:color="auto" w:fill="FFFFFF"/>
        </w:rPr>
        <w:t>total number of polyps, polyp size differentiation, polyp laterality,</w:t>
      </w:r>
      <w:r w:rsidR="00516438" w:rsidRPr="00525079">
        <w:rPr>
          <w:rFonts w:ascii="Book Antiqua" w:hAnsi="Book Antiqua" w:cs="Times New Roman"/>
          <w:bCs/>
          <w:sz w:val="24"/>
          <w:szCs w:val="24"/>
        </w:rPr>
        <w:t xml:space="preserve"> adenoma detection, mass detection, cecal insertion time, withdrawal time, and patient-reported adverse events</w:t>
      </w:r>
      <w:r w:rsidR="00F37CCF" w:rsidRPr="00525079">
        <w:rPr>
          <w:rFonts w:ascii="Book Antiqua" w:hAnsi="Book Antiqua" w:cs="Times New Roman"/>
          <w:bCs/>
          <w:sz w:val="24"/>
          <w:szCs w:val="24"/>
        </w:rPr>
        <w:t xml:space="preserve"> </w:t>
      </w:r>
      <w:r w:rsidRPr="00525079">
        <w:rPr>
          <w:rFonts w:ascii="Book Antiqua" w:hAnsi="Book Antiqua" w:cs="Times New Roman"/>
          <w:bCs/>
          <w:sz w:val="24"/>
          <w:szCs w:val="24"/>
        </w:rPr>
        <w:t xml:space="preserve">are the secondary outcomes measured in this study. </w:t>
      </w:r>
    </w:p>
    <w:p w14:paraId="22093951" w14:textId="77777777" w:rsidR="002B7F37" w:rsidRPr="00525079" w:rsidRDefault="002B7F37" w:rsidP="00525079">
      <w:pPr>
        <w:spacing w:after="0" w:line="360" w:lineRule="auto"/>
        <w:jc w:val="both"/>
        <w:rPr>
          <w:rFonts w:ascii="Book Antiqua" w:hAnsi="Book Antiqua" w:cs="Times New Roman"/>
          <w:bCs/>
          <w:sz w:val="24"/>
          <w:szCs w:val="24"/>
        </w:rPr>
      </w:pPr>
    </w:p>
    <w:p w14:paraId="1E6813C0" w14:textId="77777777" w:rsidR="00E13B37" w:rsidRPr="00525079" w:rsidRDefault="00E13B37" w:rsidP="00525079">
      <w:pPr>
        <w:widowControl w:val="0"/>
        <w:autoSpaceDE w:val="0"/>
        <w:autoSpaceDN w:val="0"/>
        <w:adjustRightInd w:val="0"/>
        <w:snapToGrid w:val="0"/>
        <w:spacing w:after="0" w:line="360" w:lineRule="auto"/>
        <w:jc w:val="both"/>
        <w:rPr>
          <w:rFonts w:ascii="Book Antiqua" w:hAnsi="Book Antiqua" w:cs="Arial"/>
          <w:b/>
          <w:color w:val="000000" w:themeColor="text1"/>
          <w:sz w:val="24"/>
          <w:szCs w:val="24"/>
        </w:rPr>
      </w:pPr>
      <w:r w:rsidRPr="00525079">
        <w:rPr>
          <w:rFonts w:ascii="Book Antiqua" w:hAnsi="Book Antiqua" w:cs="Arial"/>
          <w:b/>
          <w:color w:val="000000" w:themeColor="text1"/>
          <w:sz w:val="24"/>
          <w:szCs w:val="24"/>
        </w:rPr>
        <w:t>MATERIAL</w:t>
      </w:r>
      <w:r w:rsidRPr="00525079">
        <w:rPr>
          <w:rFonts w:ascii="Book Antiqua" w:eastAsiaTheme="minorEastAsia" w:hAnsi="Book Antiqua" w:cs="Arial"/>
          <w:b/>
          <w:caps/>
          <w:color w:val="000000" w:themeColor="text1"/>
          <w:sz w:val="24"/>
          <w:szCs w:val="24"/>
          <w:lang w:eastAsia="zh-CN"/>
        </w:rPr>
        <w:t>s</w:t>
      </w:r>
      <w:r w:rsidRPr="00525079">
        <w:rPr>
          <w:rFonts w:ascii="Book Antiqua" w:hAnsi="Book Antiqua" w:cs="Arial"/>
          <w:b/>
          <w:color w:val="000000" w:themeColor="text1"/>
          <w:sz w:val="24"/>
          <w:szCs w:val="24"/>
        </w:rPr>
        <w:t xml:space="preserve"> AND METHODS</w:t>
      </w:r>
    </w:p>
    <w:p w14:paraId="03FBCB1C" w14:textId="639F36EE" w:rsidR="00393CAF" w:rsidRPr="00525079" w:rsidRDefault="0048637F"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This is a prospective, </w:t>
      </w:r>
      <w:r w:rsidR="004B1519" w:rsidRPr="00525079">
        <w:rPr>
          <w:rFonts w:ascii="Book Antiqua" w:hAnsi="Book Antiqua" w:cs="Times New Roman"/>
          <w:bCs/>
          <w:sz w:val="24"/>
          <w:szCs w:val="24"/>
        </w:rPr>
        <w:t>parallel-</w:t>
      </w:r>
      <w:r w:rsidR="00995015" w:rsidRPr="00525079">
        <w:rPr>
          <w:rFonts w:ascii="Book Antiqua" w:hAnsi="Book Antiqua" w:cs="Times New Roman"/>
          <w:bCs/>
          <w:sz w:val="24"/>
          <w:szCs w:val="24"/>
        </w:rPr>
        <w:t xml:space="preserve">group, </w:t>
      </w:r>
      <w:r w:rsidR="004B1519" w:rsidRPr="00525079">
        <w:rPr>
          <w:rFonts w:ascii="Book Antiqua" w:hAnsi="Book Antiqua" w:cs="Times New Roman"/>
          <w:bCs/>
          <w:sz w:val="24"/>
          <w:szCs w:val="24"/>
        </w:rPr>
        <w:t>randomized, double-</w:t>
      </w:r>
      <w:r w:rsidRPr="00525079">
        <w:rPr>
          <w:rFonts w:ascii="Book Antiqua" w:hAnsi="Book Antiqua" w:cs="Times New Roman"/>
          <w:bCs/>
          <w:sz w:val="24"/>
          <w:szCs w:val="24"/>
        </w:rPr>
        <w:t>blinded</w:t>
      </w:r>
      <w:r w:rsidR="003D0B71" w:rsidRPr="00525079">
        <w:rPr>
          <w:rFonts w:ascii="Book Antiqua" w:hAnsi="Book Antiqua" w:cs="Times New Roman"/>
          <w:bCs/>
          <w:sz w:val="24"/>
          <w:szCs w:val="24"/>
        </w:rPr>
        <w:t xml:space="preserve"> and</w:t>
      </w:r>
      <w:r w:rsidR="005D5A72" w:rsidRPr="00525079">
        <w:rPr>
          <w:rFonts w:ascii="Book Antiqua" w:hAnsi="Book Antiqua" w:cs="Times New Roman"/>
          <w:bCs/>
          <w:sz w:val="24"/>
          <w:szCs w:val="24"/>
        </w:rPr>
        <w:t xml:space="preserve"> </w:t>
      </w:r>
      <w:r w:rsidR="00E13B37" w:rsidRPr="00525079">
        <w:rPr>
          <w:rFonts w:ascii="Book Antiqua" w:hAnsi="Book Antiqua" w:cs="Times New Roman"/>
          <w:bCs/>
          <w:sz w:val="24"/>
          <w:szCs w:val="24"/>
        </w:rPr>
        <w:t>placebo-controlled</w:t>
      </w:r>
      <w:r w:rsidRPr="00525079">
        <w:rPr>
          <w:rFonts w:ascii="Book Antiqua" w:hAnsi="Book Antiqua" w:cs="Times New Roman"/>
          <w:bCs/>
          <w:sz w:val="24"/>
          <w:szCs w:val="24"/>
        </w:rPr>
        <w:t xml:space="preserve"> study conducted at </w:t>
      </w:r>
      <w:r w:rsidR="00D54EDE" w:rsidRPr="00525079">
        <w:rPr>
          <w:rFonts w:ascii="Book Antiqua" w:hAnsi="Book Antiqua" w:cs="Times New Roman"/>
          <w:bCs/>
          <w:sz w:val="24"/>
          <w:szCs w:val="24"/>
        </w:rPr>
        <w:t>two</w:t>
      </w:r>
      <w:r w:rsidR="00393CAF" w:rsidRPr="00525079">
        <w:rPr>
          <w:rFonts w:ascii="Book Antiqua" w:hAnsi="Book Antiqua" w:cs="Times New Roman"/>
          <w:bCs/>
          <w:sz w:val="24"/>
          <w:szCs w:val="24"/>
        </w:rPr>
        <w:t xml:space="preserve"> </w:t>
      </w:r>
      <w:r w:rsidR="005D5A72" w:rsidRPr="00525079">
        <w:rPr>
          <w:rFonts w:ascii="Book Antiqua" w:hAnsi="Book Antiqua" w:cs="Times New Roman"/>
          <w:bCs/>
          <w:sz w:val="24"/>
          <w:szCs w:val="24"/>
        </w:rPr>
        <w:t>gastroenterology</w:t>
      </w:r>
      <w:r w:rsidR="009F4F00" w:rsidRPr="00525079">
        <w:rPr>
          <w:rFonts w:ascii="Book Antiqua" w:hAnsi="Book Antiqua" w:cs="Times New Roman"/>
          <w:bCs/>
          <w:sz w:val="24"/>
          <w:szCs w:val="24"/>
        </w:rPr>
        <w:t xml:space="preserve"> community-based</w:t>
      </w:r>
      <w:r w:rsidR="00D73910" w:rsidRPr="00525079">
        <w:rPr>
          <w:rFonts w:ascii="Book Antiqua" w:hAnsi="Book Antiqua" w:cs="Times New Roman"/>
          <w:bCs/>
          <w:sz w:val="24"/>
          <w:szCs w:val="24"/>
        </w:rPr>
        <w:t xml:space="preserve"> outpatient endoscopy centers</w:t>
      </w:r>
      <w:r w:rsidR="00995015" w:rsidRPr="00525079">
        <w:rPr>
          <w:rFonts w:ascii="Book Antiqua" w:hAnsi="Book Antiqua" w:cs="Times New Roman"/>
          <w:bCs/>
          <w:sz w:val="24"/>
          <w:szCs w:val="24"/>
        </w:rPr>
        <w:t>.</w:t>
      </w:r>
      <w:r w:rsidR="00393CAF" w:rsidRPr="00525079">
        <w:rPr>
          <w:rFonts w:ascii="Book Antiqua" w:hAnsi="Book Antiqua" w:cs="Times New Roman"/>
          <w:bCs/>
          <w:sz w:val="24"/>
          <w:szCs w:val="24"/>
        </w:rPr>
        <w:t xml:space="preserve"> </w:t>
      </w:r>
      <w:r w:rsidR="00C74986" w:rsidRPr="00525079">
        <w:rPr>
          <w:rFonts w:ascii="Book Antiqua" w:hAnsi="Book Antiqua" w:cs="Times New Roman"/>
          <w:bCs/>
          <w:sz w:val="24"/>
          <w:szCs w:val="24"/>
        </w:rPr>
        <w:t xml:space="preserve">This study was approved by </w:t>
      </w:r>
      <w:r w:rsidR="007608AF" w:rsidRPr="00525079">
        <w:rPr>
          <w:rFonts w:ascii="Book Antiqua" w:hAnsi="Book Antiqua" w:cs="Times New Roman"/>
          <w:bCs/>
          <w:sz w:val="24"/>
          <w:szCs w:val="24"/>
        </w:rPr>
        <w:t xml:space="preserve">University of Nevada, Reno </w:t>
      </w:r>
      <w:r w:rsidR="00393CAF" w:rsidRPr="00525079">
        <w:rPr>
          <w:rFonts w:ascii="Book Antiqua" w:hAnsi="Book Antiqua" w:cs="Times New Roman"/>
          <w:bCs/>
          <w:sz w:val="24"/>
          <w:szCs w:val="24"/>
        </w:rPr>
        <w:t>Human</w:t>
      </w:r>
      <w:r w:rsidR="003D0B71" w:rsidRPr="00525079">
        <w:rPr>
          <w:rFonts w:ascii="Book Antiqua" w:hAnsi="Book Antiqua" w:cs="Times New Roman"/>
          <w:bCs/>
          <w:sz w:val="24"/>
          <w:szCs w:val="24"/>
        </w:rPr>
        <w:t xml:space="preserve"> Subjects</w:t>
      </w:r>
      <w:r w:rsidR="00393CAF" w:rsidRPr="00525079">
        <w:rPr>
          <w:rFonts w:ascii="Book Antiqua" w:hAnsi="Book Antiqua" w:cs="Times New Roman"/>
          <w:bCs/>
          <w:sz w:val="24"/>
          <w:szCs w:val="24"/>
        </w:rPr>
        <w:t xml:space="preserve"> Researc</w:t>
      </w:r>
      <w:r w:rsidR="007608AF" w:rsidRPr="00525079">
        <w:rPr>
          <w:rFonts w:ascii="Book Antiqua" w:hAnsi="Book Antiqua" w:cs="Times New Roman"/>
          <w:bCs/>
          <w:sz w:val="24"/>
          <w:szCs w:val="24"/>
        </w:rPr>
        <w:t>h and Institutional Review Board on December 21, 2017</w:t>
      </w:r>
      <w:r w:rsidR="00393CAF" w:rsidRPr="00525079">
        <w:rPr>
          <w:rFonts w:ascii="Book Antiqua" w:hAnsi="Book Antiqua" w:cs="Times New Roman"/>
          <w:bCs/>
          <w:sz w:val="24"/>
          <w:szCs w:val="24"/>
        </w:rPr>
        <w:t>.</w:t>
      </w:r>
      <w:r w:rsidR="007608AF" w:rsidRPr="00525079">
        <w:rPr>
          <w:rFonts w:ascii="Book Antiqua" w:hAnsi="Book Antiqua" w:cs="Times New Roman"/>
          <w:bCs/>
          <w:sz w:val="24"/>
          <w:szCs w:val="24"/>
        </w:rPr>
        <w:t xml:space="preserve"> Participants were recruited after study approval and until June, 2018.</w:t>
      </w:r>
      <w:r w:rsidR="00C74986" w:rsidRPr="00525079">
        <w:rPr>
          <w:rFonts w:ascii="Book Antiqua" w:hAnsi="Book Antiqua" w:cs="Times New Roman"/>
          <w:bCs/>
          <w:sz w:val="24"/>
          <w:szCs w:val="24"/>
        </w:rPr>
        <w:t xml:space="preserve"> This clinical trial is registered with clinicaltrials.gov, </w:t>
      </w:r>
      <w:r w:rsidR="00C74986" w:rsidRPr="00525079">
        <w:rPr>
          <w:rFonts w:ascii="Book Antiqua" w:hAnsi="Book Antiqua" w:cs="Times New Roman"/>
          <w:color w:val="000000"/>
          <w:sz w:val="24"/>
          <w:szCs w:val="24"/>
        </w:rPr>
        <w:t>NCT03410524.</w:t>
      </w:r>
    </w:p>
    <w:p w14:paraId="7C49864C" w14:textId="3FBC18AF" w:rsidR="005216D6" w:rsidRPr="00525079" w:rsidRDefault="00982FC5" w:rsidP="00525079">
      <w:pPr>
        <w:spacing w:after="0" w:line="360" w:lineRule="auto"/>
        <w:ind w:firstLineChars="100" w:firstLine="240"/>
        <w:jc w:val="both"/>
        <w:rPr>
          <w:rFonts w:ascii="Book Antiqua" w:hAnsi="Book Antiqua" w:cs="Times New Roman"/>
          <w:bCs/>
          <w:sz w:val="24"/>
          <w:szCs w:val="24"/>
        </w:rPr>
      </w:pPr>
      <w:r w:rsidRPr="00525079">
        <w:rPr>
          <w:rFonts w:ascii="Book Antiqua" w:hAnsi="Book Antiqua" w:cs="Times New Roman"/>
          <w:sz w:val="24"/>
          <w:szCs w:val="24"/>
        </w:rPr>
        <w:t xml:space="preserve">Adult participants eligible for </w:t>
      </w:r>
      <w:r w:rsidR="00130315" w:rsidRPr="00525079">
        <w:rPr>
          <w:rFonts w:ascii="Book Antiqua" w:hAnsi="Book Antiqua" w:cs="Times New Roman"/>
          <w:sz w:val="24"/>
          <w:szCs w:val="24"/>
        </w:rPr>
        <w:t>outpatient colonoscopy</w:t>
      </w:r>
      <w:r w:rsidRPr="00525079">
        <w:rPr>
          <w:rFonts w:ascii="Book Antiqua" w:hAnsi="Book Antiqua" w:cs="Times New Roman"/>
          <w:sz w:val="24"/>
          <w:szCs w:val="24"/>
        </w:rPr>
        <w:t xml:space="preserve"> were given an oral syringe containing </w:t>
      </w:r>
      <w:r w:rsidR="00D54EDE" w:rsidRPr="00525079">
        <w:rPr>
          <w:rFonts w:ascii="Book Antiqua" w:hAnsi="Book Antiqua" w:cs="Times New Roman"/>
          <w:sz w:val="24"/>
          <w:szCs w:val="24"/>
        </w:rPr>
        <w:t>simethicone</w:t>
      </w:r>
      <w:r w:rsidRPr="00525079">
        <w:rPr>
          <w:rFonts w:ascii="Book Antiqua" w:hAnsi="Book Antiqua" w:cs="Times New Roman"/>
          <w:sz w:val="24"/>
          <w:szCs w:val="24"/>
        </w:rPr>
        <w:t xml:space="preserve"> or placebo to be added to </w:t>
      </w:r>
      <w:r w:rsidR="009601D3" w:rsidRPr="00525079">
        <w:rPr>
          <w:rFonts w:ascii="Book Antiqua" w:hAnsi="Book Antiqua" w:cs="Times New Roman"/>
          <w:sz w:val="24"/>
          <w:szCs w:val="24"/>
        </w:rPr>
        <w:t xml:space="preserve">a 2-liter split bowel </w:t>
      </w:r>
      <w:r w:rsidR="009601D3" w:rsidRPr="00525079">
        <w:rPr>
          <w:rFonts w:ascii="Book Antiqua" w:hAnsi="Book Antiqua" w:cs="Times New Roman"/>
          <w:sz w:val="24"/>
          <w:szCs w:val="24"/>
        </w:rPr>
        <w:lastRenderedPageBreak/>
        <w:t>preparation</w:t>
      </w:r>
      <w:r w:rsidR="002E1815" w:rsidRPr="00525079">
        <w:rPr>
          <w:rFonts w:ascii="Book Antiqua" w:hAnsi="Book Antiqua" w:cs="Times New Roman"/>
          <w:bCs/>
          <w:sz w:val="24"/>
          <w:szCs w:val="24"/>
        </w:rPr>
        <w:t>.</w:t>
      </w:r>
      <w:r w:rsidR="0029522B" w:rsidRPr="00525079">
        <w:rPr>
          <w:rFonts w:ascii="Book Antiqua" w:hAnsi="Book Antiqua" w:cs="Times New Roman"/>
          <w:bCs/>
          <w:sz w:val="24"/>
          <w:szCs w:val="24"/>
        </w:rPr>
        <w:t xml:space="preserve"> All participants received the same bowel preparation through the Colon Prep Center (Colon Prep Center, Olathe, KS)</w:t>
      </w:r>
      <w:r w:rsidR="00933209" w:rsidRPr="00525079">
        <w:rPr>
          <w:rFonts w:ascii="Book Antiqua" w:hAnsi="Book Antiqua" w:cs="Times New Roman"/>
          <w:bCs/>
          <w:sz w:val="24"/>
          <w:szCs w:val="24"/>
        </w:rPr>
        <w:t xml:space="preserve"> commonly referred to as “Gatorade Prep”</w:t>
      </w:r>
      <w:r w:rsidR="0029522B" w:rsidRPr="00525079">
        <w:rPr>
          <w:rFonts w:ascii="Book Antiqua" w:hAnsi="Book Antiqua" w:cs="Times New Roman"/>
          <w:bCs/>
          <w:sz w:val="24"/>
          <w:szCs w:val="24"/>
        </w:rPr>
        <w:t>.</w:t>
      </w:r>
      <w:r w:rsidR="002E1815" w:rsidRPr="00525079">
        <w:rPr>
          <w:rFonts w:ascii="Book Antiqua" w:hAnsi="Book Antiqua" w:cs="Times New Roman"/>
          <w:bCs/>
          <w:sz w:val="24"/>
          <w:szCs w:val="24"/>
        </w:rPr>
        <w:t xml:space="preserve"> Depending on assignment, </w:t>
      </w:r>
      <w:r w:rsidRPr="00525079">
        <w:rPr>
          <w:rFonts w:ascii="Book Antiqua" w:hAnsi="Book Antiqua" w:cs="Times New Roman"/>
          <w:bCs/>
          <w:sz w:val="24"/>
          <w:szCs w:val="24"/>
        </w:rPr>
        <w:t xml:space="preserve">the </w:t>
      </w:r>
      <w:r w:rsidR="005D5A72" w:rsidRPr="00525079">
        <w:rPr>
          <w:rFonts w:ascii="Book Antiqua" w:hAnsi="Book Antiqua" w:cs="Times New Roman"/>
          <w:bCs/>
          <w:sz w:val="24"/>
          <w:szCs w:val="24"/>
        </w:rPr>
        <w:t xml:space="preserve">covered </w:t>
      </w:r>
      <w:r w:rsidRPr="00525079">
        <w:rPr>
          <w:rFonts w:ascii="Book Antiqua" w:hAnsi="Book Antiqua" w:cs="Times New Roman"/>
          <w:bCs/>
          <w:sz w:val="24"/>
          <w:szCs w:val="24"/>
        </w:rPr>
        <w:t>oral syringe contained</w:t>
      </w:r>
      <w:r w:rsidR="002E1815" w:rsidRPr="00525079">
        <w:rPr>
          <w:rFonts w:ascii="Book Antiqua" w:hAnsi="Book Antiqua" w:cs="Times New Roman"/>
          <w:bCs/>
          <w:sz w:val="24"/>
          <w:szCs w:val="24"/>
        </w:rPr>
        <w:t xml:space="preserve"> either 200 mg of simethicone or placebo water. A day before the colonoscopy, participants </w:t>
      </w:r>
      <w:r w:rsidR="004B1519" w:rsidRPr="00525079">
        <w:rPr>
          <w:rFonts w:ascii="Book Antiqua" w:hAnsi="Book Antiqua" w:cs="Times New Roman"/>
          <w:bCs/>
          <w:sz w:val="24"/>
          <w:szCs w:val="24"/>
        </w:rPr>
        <w:t xml:space="preserve">were instructed </w:t>
      </w:r>
      <w:r w:rsidR="006D7FE2" w:rsidRPr="00525079">
        <w:rPr>
          <w:rFonts w:ascii="Book Antiqua" w:hAnsi="Book Antiqua" w:cs="Times New Roman"/>
          <w:bCs/>
          <w:sz w:val="24"/>
          <w:szCs w:val="24"/>
        </w:rPr>
        <w:t xml:space="preserve">to </w:t>
      </w:r>
      <w:r w:rsidR="00C91842" w:rsidRPr="00525079">
        <w:rPr>
          <w:rFonts w:ascii="Book Antiqua" w:hAnsi="Book Antiqua" w:cs="Times New Roman"/>
          <w:bCs/>
          <w:sz w:val="24"/>
          <w:szCs w:val="24"/>
        </w:rPr>
        <w:t xml:space="preserve">combine </w:t>
      </w:r>
      <w:r w:rsidR="009601D3" w:rsidRPr="00525079">
        <w:rPr>
          <w:rFonts w:ascii="Book Antiqua" w:hAnsi="Book Antiqua" w:cs="Times New Roman"/>
          <w:bCs/>
          <w:sz w:val="24"/>
          <w:szCs w:val="24"/>
        </w:rPr>
        <w:t xml:space="preserve">powdered </w:t>
      </w:r>
      <w:r w:rsidR="00C91842" w:rsidRPr="00525079">
        <w:rPr>
          <w:rFonts w:ascii="Book Antiqua" w:hAnsi="Book Antiqua" w:cs="Times New Roman"/>
          <w:bCs/>
          <w:sz w:val="24"/>
          <w:szCs w:val="24"/>
        </w:rPr>
        <w:t xml:space="preserve">PEG and oral syringe contents to 2 liters of water. </w:t>
      </w:r>
      <w:r w:rsidR="00607B03" w:rsidRPr="00525079">
        <w:rPr>
          <w:rFonts w:ascii="Book Antiqua" w:hAnsi="Book Antiqua" w:cs="Times New Roman"/>
          <w:bCs/>
          <w:sz w:val="24"/>
          <w:szCs w:val="24"/>
        </w:rPr>
        <w:t xml:space="preserve">Participants were instructed </w:t>
      </w:r>
      <w:r w:rsidR="0029522B" w:rsidRPr="00525079">
        <w:rPr>
          <w:rFonts w:ascii="Book Antiqua" w:hAnsi="Book Antiqua" w:cs="Times New Roman"/>
          <w:bCs/>
          <w:sz w:val="24"/>
          <w:szCs w:val="24"/>
        </w:rPr>
        <w:t xml:space="preserve">through Colon Prep Center </w:t>
      </w:r>
      <w:r w:rsidR="00607B03" w:rsidRPr="00525079">
        <w:rPr>
          <w:rFonts w:ascii="Book Antiqua" w:hAnsi="Book Antiqua" w:cs="Times New Roman"/>
          <w:bCs/>
          <w:sz w:val="24"/>
          <w:szCs w:val="24"/>
        </w:rPr>
        <w:t>to consume 1 liter of the bowel preparation with</w:t>
      </w:r>
      <w:r w:rsidR="00E4742D" w:rsidRPr="00525079">
        <w:rPr>
          <w:rFonts w:ascii="Book Antiqua" w:hAnsi="Book Antiqua" w:cs="Times New Roman"/>
          <w:bCs/>
          <w:sz w:val="24"/>
          <w:szCs w:val="24"/>
        </w:rPr>
        <w:t xml:space="preserve"> 10-mg oral bisacodyl</w:t>
      </w:r>
      <w:r w:rsidR="00607B03" w:rsidRPr="00525079">
        <w:rPr>
          <w:rFonts w:ascii="Book Antiqua" w:hAnsi="Book Antiqua" w:cs="Times New Roman"/>
          <w:bCs/>
          <w:sz w:val="24"/>
          <w:szCs w:val="24"/>
        </w:rPr>
        <w:t xml:space="preserve"> on the afternoon prior to the planned procedure and the remaining 1 liter was to be consumed early morning on the day of the procedure. </w:t>
      </w:r>
      <w:r w:rsidR="007E28A9" w:rsidRPr="00525079">
        <w:rPr>
          <w:rFonts w:ascii="Book Antiqua" w:hAnsi="Book Antiqua" w:cs="Times New Roman"/>
          <w:bCs/>
          <w:sz w:val="24"/>
          <w:szCs w:val="24"/>
        </w:rPr>
        <w:t>Colonoscopies and patient assessment</w:t>
      </w:r>
      <w:r w:rsidR="004B1519" w:rsidRPr="00525079">
        <w:rPr>
          <w:rFonts w:ascii="Book Antiqua" w:hAnsi="Book Antiqua" w:cs="Times New Roman"/>
          <w:bCs/>
          <w:sz w:val="24"/>
          <w:szCs w:val="24"/>
        </w:rPr>
        <w:t>s</w:t>
      </w:r>
      <w:r w:rsidR="007E28A9" w:rsidRPr="00525079">
        <w:rPr>
          <w:rFonts w:ascii="Book Antiqua" w:hAnsi="Book Antiqua" w:cs="Times New Roman"/>
          <w:bCs/>
          <w:sz w:val="24"/>
          <w:szCs w:val="24"/>
        </w:rPr>
        <w:t xml:space="preserve"> </w:t>
      </w:r>
      <w:r w:rsidR="004B1519" w:rsidRPr="00525079">
        <w:rPr>
          <w:rFonts w:ascii="Book Antiqua" w:hAnsi="Book Antiqua" w:cs="Times New Roman"/>
          <w:bCs/>
          <w:sz w:val="24"/>
          <w:szCs w:val="24"/>
        </w:rPr>
        <w:t>were</w:t>
      </w:r>
      <w:r w:rsidR="007E28A9" w:rsidRPr="00525079">
        <w:rPr>
          <w:rFonts w:ascii="Book Antiqua" w:hAnsi="Book Antiqua" w:cs="Times New Roman"/>
          <w:bCs/>
          <w:sz w:val="24"/>
          <w:szCs w:val="24"/>
        </w:rPr>
        <w:t xml:space="preserve"> performed</w:t>
      </w:r>
      <w:r w:rsidR="005D5A72" w:rsidRPr="00525079">
        <w:rPr>
          <w:rFonts w:ascii="Book Antiqua" w:hAnsi="Book Antiqua" w:cs="Times New Roman"/>
          <w:bCs/>
          <w:sz w:val="24"/>
          <w:szCs w:val="24"/>
        </w:rPr>
        <w:t xml:space="preserve"> by </w:t>
      </w:r>
      <w:r w:rsidR="004B1519" w:rsidRPr="00525079">
        <w:rPr>
          <w:rFonts w:ascii="Book Antiqua" w:hAnsi="Book Antiqua" w:cs="Times New Roman"/>
          <w:bCs/>
          <w:sz w:val="24"/>
          <w:szCs w:val="24"/>
        </w:rPr>
        <w:t>gastroenterologists on</w:t>
      </w:r>
      <w:r w:rsidR="007E28A9" w:rsidRPr="00525079">
        <w:rPr>
          <w:rFonts w:ascii="Book Antiqua" w:hAnsi="Book Antiqua" w:cs="Times New Roman"/>
          <w:bCs/>
          <w:sz w:val="24"/>
          <w:szCs w:val="24"/>
        </w:rPr>
        <w:t xml:space="preserve"> the day of the procedure.</w:t>
      </w:r>
    </w:p>
    <w:p w14:paraId="2E0BBEAD" w14:textId="77777777" w:rsidR="00017964" w:rsidRPr="00525079" w:rsidRDefault="00017964" w:rsidP="00525079">
      <w:pPr>
        <w:spacing w:after="0" w:line="360" w:lineRule="auto"/>
        <w:ind w:firstLineChars="100" w:firstLine="240"/>
        <w:jc w:val="both"/>
        <w:rPr>
          <w:rFonts w:ascii="Book Antiqua" w:hAnsi="Book Antiqua" w:cs="Times New Roman"/>
          <w:bCs/>
          <w:sz w:val="24"/>
          <w:szCs w:val="24"/>
        </w:rPr>
      </w:pPr>
    </w:p>
    <w:p w14:paraId="5D56DF89" w14:textId="223E0182" w:rsidR="00393CAF" w:rsidRPr="00525079" w:rsidRDefault="00393CAF"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 xml:space="preserve">Study </w:t>
      </w:r>
      <w:r w:rsidR="00017964" w:rsidRPr="00525079">
        <w:rPr>
          <w:rFonts w:ascii="Book Antiqua" w:hAnsi="Book Antiqua" w:cs="Times New Roman"/>
          <w:b/>
          <w:bCs/>
          <w:i/>
          <w:sz w:val="24"/>
          <w:szCs w:val="24"/>
        </w:rPr>
        <w:t>population</w:t>
      </w:r>
    </w:p>
    <w:p w14:paraId="0DAF0561" w14:textId="7E59A984" w:rsidR="0046048C" w:rsidRPr="00525079" w:rsidRDefault="005216D6" w:rsidP="00525079">
      <w:pPr>
        <w:spacing w:after="0" w:line="360" w:lineRule="auto"/>
        <w:jc w:val="both"/>
        <w:rPr>
          <w:rFonts w:ascii="Book Antiqua" w:hAnsi="Book Antiqua" w:cs="Times New Roman"/>
          <w:sz w:val="24"/>
          <w:szCs w:val="24"/>
        </w:rPr>
      </w:pPr>
      <w:r w:rsidRPr="00525079">
        <w:rPr>
          <w:rFonts w:ascii="Book Antiqua" w:hAnsi="Book Antiqua" w:cs="Times New Roman"/>
          <w:bCs/>
          <w:sz w:val="24"/>
          <w:szCs w:val="24"/>
        </w:rPr>
        <w:t>Inclusion criteria in</w:t>
      </w:r>
      <w:r w:rsidRPr="00525079">
        <w:rPr>
          <w:rFonts w:ascii="Book Antiqua" w:hAnsi="Book Antiqua" w:cs="Times New Roman"/>
          <w:sz w:val="24"/>
          <w:szCs w:val="24"/>
        </w:rPr>
        <w:t>cluded a</w:t>
      </w:r>
      <w:r w:rsidR="002E1815" w:rsidRPr="00525079">
        <w:rPr>
          <w:rFonts w:ascii="Book Antiqua" w:hAnsi="Book Antiqua" w:cs="Times New Roman"/>
          <w:sz w:val="24"/>
          <w:szCs w:val="24"/>
        </w:rPr>
        <w:t>dult</w:t>
      </w:r>
      <w:r w:rsidR="00180C08" w:rsidRPr="00525079">
        <w:rPr>
          <w:rFonts w:ascii="Book Antiqua" w:hAnsi="Book Antiqua" w:cs="Times New Roman"/>
          <w:sz w:val="24"/>
          <w:szCs w:val="24"/>
        </w:rPr>
        <w:t xml:space="preserve"> </w:t>
      </w:r>
      <w:r w:rsidR="002E1815" w:rsidRPr="00525079">
        <w:rPr>
          <w:rFonts w:ascii="Book Antiqua" w:hAnsi="Book Antiqua" w:cs="Times New Roman"/>
          <w:sz w:val="24"/>
          <w:szCs w:val="24"/>
        </w:rPr>
        <w:t>participants</w:t>
      </w:r>
      <w:r w:rsidR="00180C08" w:rsidRPr="00525079">
        <w:rPr>
          <w:rFonts w:ascii="Book Antiqua" w:hAnsi="Book Antiqua" w:cs="Times New Roman"/>
          <w:sz w:val="24"/>
          <w:szCs w:val="24"/>
        </w:rPr>
        <w:t xml:space="preserve"> </w:t>
      </w:r>
      <w:r w:rsidR="002E1815" w:rsidRPr="00525079">
        <w:rPr>
          <w:rFonts w:ascii="Book Antiqua" w:hAnsi="Book Antiqua" w:cs="Times New Roman"/>
          <w:sz w:val="24"/>
          <w:szCs w:val="24"/>
        </w:rPr>
        <w:t>eligible for outpatient</w:t>
      </w:r>
      <w:r w:rsidR="00180C08" w:rsidRPr="00525079">
        <w:rPr>
          <w:rFonts w:ascii="Book Antiqua" w:hAnsi="Book Antiqua" w:cs="Times New Roman"/>
          <w:sz w:val="24"/>
          <w:szCs w:val="24"/>
        </w:rPr>
        <w:t xml:space="preserve"> elective colonoscopies</w:t>
      </w:r>
      <w:r w:rsidRPr="00525079">
        <w:rPr>
          <w:rFonts w:ascii="Book Antiqua" w:hAnsi="Book Antiqua" w:cs="Times New Roman"/>
          <w:sz w:val="24"/>
          <w:szCs w:val="24"/>
        </w:rPr>
        <w:t xml:space="preserve">. Exclusion criteria included </w:t>
      </w:r>
      <w:r w:rsidR="005D5A72" w:rsidRPr="00525079">
        <w:rPr>
          <w:rFonts w:ascii="Book Antiqua" w:hAnsi="Book Antiqua" w:cs="Times New Roman"/>
          <w:sz w:val="24"/>
          <w:szCs w:val="24"/>
        </w:rPr>
        <w:t xml:space="preserve">general contraindications for colonoscopies, need for urgent or emergent colonoscopy, and a </w:t>
      </w:r>
      <w:r w:rsidR="00130315" w:rsidRPr="00525079">
        <w:rPr>
          <w:rFonts w:ascii="Book Antiqua" w:hAnsi="Book Antiqua" w:cs="Times New Roman"/>
          <w:sz w:val="24"/>
          <w:szCs w:val="24"/>
        </w:rPr>
        <w:t xml:space="preserve">history of allergy to simethicone </w:t>
      </w:r>
      <w:r w:rsidR="00E13B37" w:rsidRPr="00525079">
        <w:rPr>
          <w:rFonts w:ascii="Book Antiqua" w:hAnsi="Book Antiqua" w:cs="Times New Roman"/>
          <w:sz w:val="24"/>
          <w:szCs w:val="24"/>
        </w:rPr>
        <w:t>(</w:t>
      </w:r>
      <w:r w:rsidR="00022FE1" w:rsidRPr="00525079">
        <w:rPr>
          <w:rFonts w:ascii="Book Antiqua" w:hAnsi="Book Antiqua" w:cs="Times New Roman"/>
          <w:sz w:val="24"/>
          <w:szCs w:val="24"/>
        </w:rPr>
        <w:t>Table 1</w:t>
      </w:r>
      <w:r w:rsidR="00E13B37" w:rsidRPr="00525079">
        <w:rPr>
          <w:rFonts w:ascii="Book Antiqua" w:hAnsi="Book Antiqua" w:cs="Times New Roman"/>
          <w:sz w:val="24"/>
          <w:szCs w:val="24"/>
        </w:rPr>
        <w:t>)</w:t>
      </w:r>
      <w:r w:rsidR="00022FE1" w:rsidRPr="00525079">
        <w:rPr>
          <w:rFonts w:ascii="Book Antiqua" w:hAnsi="Book Antiqua" w:cs="Times New Roman"/>
          <w:sz w:val="24"/>
          <w:szCs w:val="24"/>
        </w:rPr>
        <w:t xml:space="preserve">. </w:t>
      </w:r>
      <w:r w:rsidRPr="00525079">
        <w:rPr>
          <w:rFonts w:ascii="Book Antiqua" w:hAnsi="Book Antiqua" w:cs="Times New Roman"/>
          <w:sz w:val="24"/>
          <w:szCs w:val="24"/>
        </w:rPr>
        <w:t xml:space="preserve">If a particular </w:t>
      </w:r>
      <w:r w:rsidR="00F21DDC" w:rsidRPr="00525079">
        <w:rPr>
          <w:rFonts w:ascii="Book Antiqua" w:hAnsi="Book Antiqua" w:cs="Times New Roman"/>
          <w:sz w:val="24"/>
          <w:szCs w:val="24"/>
        </w:rPr>
        <w:t xml:space="preserve">study subject was recruited and </w:t>
      </w:r>
      <w:r w:rsidRPr="00525079">
        <w:rPr>
          <w:rFonts w:ascii="Book Antiqua" w:hAnsi="Book Antiqua" w:cs="Times New Roman"/>
          <w:sz w:val="24"/>
          <w:szCs w:val="24"/>
        </w:rPr>
        <w:t xml:space="preserve">allocated but </w:t>
      </w:r>
      <w:r w:rsidR="004B1519" w:rsidRPr="00525079">
        <w:rPr>
          <w:rFonts w:ascii="Book Antiqua" w:hAnsi="Book Antiqua" w:cs="Times New Roman"/>
          <w:sz w:val="24"/>
          <w:szCs w:val="24"/>
        </w:rPr>
        <w:t>was</w:t>
      </w:r>
      <w:r w:rsidRPr="00525079">
        <w:rPr>
          <w:rFonts w:ascii="Book Antiqua" w:hAnsi="Book Antiqua" w:cs="Times New Roman"/>
          <w:sz w:val="24"/>
          <w:szCs w:val="24"/>
        </w:rPr>
        <w:t xml:space="preserve"> later deemed </w:t>
      </w:r>
      <w:r w:rsidR="00DD4F9F" w:rsidRPr="00525079">
        <w:rPr>
          <w:rFonts w:ascii="Book Antiqua" w:hAnsi="Book Antiqua" w:cs="Times New Roman"/>
          <w:sz w:val="24"/>
          <w:szCs w:val="24"/>
        </w:rPr>
        <w:t>ineligible</w:t>
      </w:r>
      <w:r w:rsidRPr="00525079">
        <w:rPr>
          <w:rFonts w:ascii="Book Antiqua" w:hAnsi="Book Antiqua" w:cs="Times New Roman"/>
          <w:sz w:val="24"/>
          <w:szCs w:val="24"/>
        </w:rPr>
        <w:t xml:space="preserve"> to participate due to non-compliance or </w:t>
      </w:r>
      <w:r w:rsidR="004B1519" w:rsidRPr="00525079">
        <w:rPr>
          <w:rFonts w:ascii="Book Antiqua" w:hAnsi="Book Antiqua" w:cs="Times New Roman"/>
          <w:sz w:val="24"/>
          <w:szCs w:val="24"/>
        </w:rPr>
        <w:t>voluntary withdrawal</w:t>
      </w:r>
      <w:r w:rsidRPr="00525079">
        <w:rPr>
          <w:rFonts w:ascii="Book Antiqua" w:hAnsi="Book Antiqua" w:cs="Times New Roman"/>
          <w:sz w:val="24"/>
          <w:szCs w:val="24"/>
        </w:rPr>
        <w:t>, the cause of dropout alo</w:t>
      </w:r>
      <w:r w:rsidR="00DE183B" w:rsidRPr="00525079">
        <w:rPr>
          <w:rFonts w:ascii="Book Antiqua" w:hAnsi="Book Antiqua" w:cs="Times New Roman"/>
          <w:sz w:val="24"/>
          <w:szCs w:val="24"/>
        </w:rPr>
        <w:t xml:space="preserve">ng with participation ID was </w:t>
      </w:r>
      <w:r w:rsidR="004B1519" w:rsidRPr="00525079">
        <w:rPr>
          <w:rFonts w:ascii="Book Antiqua" w:hAnsi="Book Antiqua" w:cs="Times New Roman"/>
          <w:sz w:val="24"/>
          <w:szCs w:val="24"/>
        </w:rPr>
        <w:t>documented</w:t>
      </w:r>
      <w:r w:rsidRPr="00525079">
        <w:rPr>
          <w:rFonts w:ascii="Book Antiqua" w:hAnsi="Book Antiqua" w:cs="Times New Roman"/>
          <w:sz w:val="24"/>
          <w:szCs w:val="24"/>
        </w:rPr>
        <w:t xml:space="preserve"> for the duration of the study.</w:t>
      </w:r>
    </w:p>
    <w:p w14:paraId="50C918A0" w14:textId="77777777" w:rsidR="00E13B37" w:rsidRPr="00525079" w:rsidRDefault="00E13B37" w:rsidP="00525079">
      <w:pPr>
        <w:spacing w:after="0" w:line="360" w:lineRule="auto"/>
        <w:ind w:firstLineChars="100" w:firstLine="240"/>
        <w:jc w:val="both"/>
        <w:rPr>
          <w:rFonts w:ascii="Book Antiqua" w:hAnsi="Book Antiqua" w:cs="Times New Roman"/>
          <w:sz w:val="24"/>
          <w:szCs w:val="24"/>
        </w:rPr>
      </w:pPr>
    </w:p>
    <w:p w14:paraId="292B6CFC" w14:textId="69E31173" w:rsidR="003D0B71" w:rsidRPr="00525079" w:rsidRDefault="003D0B71" w:rsidP="00525079">
      <w:pPr>
        <w:spacing w:after="0" w:line="360" w:lineRule="auto"/>
        <w:jc w:val="both"/>
        <w:rPr>
          <w:rFonts w:ascii="Book Antiqua" w:hAnsi="Book Antiqua" w:cs="Times New Roman"/>
          <w:b/>
          <w:bCs/>
          <w:i/>
          <w:sz w:val="24"/>
          <w:szCs w:val="24"/>
        </w:rPr>
      </w:pPr>
      <w:r w:rsidRPr="00525079">
        <w:rPr>
          <w:rFonts w:ascii="Book Antiqua" w:hAnsi="Book Antiqua" w:cs="Times New Roman"/>
          <w:b/>
          <w:bCs/>
          <w:i/>
          <w:sz w:val="24"/>
          <w:szCs w:val="24"/>
        </w:rPr>
        <w:t xml:space="preserve">Study </w:t>
      </w:r>
      <w:r w:rsidR="00E13B37" w:rsidRPr="00525079">
        <w:rPr>
          <w:rFonts w:ascii="Book Antiqua" w:hAnsi="Book Antiqua" w:cs="Times New Roman"/>
          <w:b/>
          <w:bCs/>
          <w:i/>
          <w:sz w:val="24"/>
          <w:szCs w:val="24"/>
        </w:rPr>
        <w:t>procedures</w:t>
      </w:r>
    </w:p>
    <w:p w14:paraId="2C67F4E6" w14:textId="2C7C5B59" w:rsidR="009D2187" w:rsidRPr="00525079" w:rsidRDefault="009D2187" w:rsidP="00525079">
      <w:pPr>
        <w:spacing w:after="0" w:line="360" w:lineRule="auto"/>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Patients were recruited and enrolled by medical students, residents, and gastroenterologists. </w:t>
      </w:r>
      <w:r w:rsidR="005D5A72" w:rsidRPr="00525079">
        <w:rPr>
          <w:rFonts w:ascii="Book Antiqua" w:hAnsi="Book Antiqua" w:cs="Times New Roman"/>
          <w:color w:val="000000"/>
          <w:sz w:val="24"/>
          <w:szCs w:val="24"/>
        </w:rPr>
        <w:t>Patients, endoscopists, and enrolling staff were</w:t>
      </w:r>
      <w:r w:rsidRPr="00525079">
        <w:rPr>
          <w:rFonts w:ascii="Book Antiqua" w:hAnsi="Book Antiqua" w:cs="Times New Roman"/>
          <w:color w:val="000000"/>
          <w:sz w:val="24"/>
          <w:szCs w:val="24"/>
        </w:rPr>
        <w:t xml:space="preserve"> blinded </w:t>
      </w:r>
      <w:r w:rsidR="004409E6" w:rsidRPr="00525079">
        <w:rPr>
          <w:rFonts w:ascii="Book Antiqua" w:hAnsi="Book Antiqua" w:cs="Times New Roman"/>
          <w:color w:val="000000"/>
          <w:sz w:val="24"/>
          <w:szCs w:val="24"/>
        </w:rPr>
        <w:t>in</w:t>
      </w:r>
      <w:r w:rsidRPr="00525079">
        <w:rPr>
          <w:rFonts w:ascii="Book Antiqua" w:hAnsi="Book Antiqua" w:cs="Times New Roman"/>
          <w:color w:val="000000"/>
          <w:sz w:val="24"/>
          <w:szCs w:val="24"/>
        </w:rPr>
        <w:t xml:space="preserve"> the study</w:t>
      </w:r>
      <w:r w:rsidR="004409E6" w:rsidRPr="00525079">
        <w:rPr>
          <w:rFonts w:ascii="Book Antiqua" w:hAnsi="Book Antiqua" w:cs="Times New Roman"/>
          <w:color w:val="000000"/>
          <w:sz w:val="24"/>
          <w:szCs w:val="24"/>
        </w:rPr>
        <w:t xml:space="preserve"> during recruitment and evaluation</w:t>
      </w:r>
      <w:r w:rsidR="008958B5" w:rsidRPr="00525079">
        <w:rPr>
          <w:rFonts w:ascii="Book Antiqua" w:hAnsi="Book Antiqua" w:cs="Times New Roman"/>
          <w:color w:val="000000"/>
          <w:sz w:val="24"/>
          <w:szCs w:val="24"/>
        </w:rPr>
        <w:t>.</w:t>
      </w:r>
      <w:r w:rsidR="008B2B2F" w:rsidRPr="00525079">
        <w:rPr>
          <w:rFonts w:ascii="Book Antiqua" w:hAnsi="Book Antiqua" w:cs="Times New Roman"/>
          <w:color w:val="000000"/>
          <w:sz w:val="24"/>
          <w:szCs w:val="24"/>
        </w:rPr>
        <w:t xml:space="preserve"> </w:t>
      </w:r>
      <w:r w:rsidR="00FA217F" w:rsidRPr="00525079">
        <w:rPr>
          <w:rFonts w:ascii="Book Antiqua" w:hAnsi="Book Antiqua" w:cs="Times New Roman"/>
          <w:color w:val="000000"/>
          <w:sz w:val="24"/>
          <w:szCs w:val="24"/>
        </w:rPr>
        <w:t xml:space="preserve">An online </w:t>
      </w:r>
      <w:r w:rsidR="00E13B37" w:rsidRPr="00525079">
        <w:rPr>
          <w:rFonts w:ascii="Book Antiqua" w:hAnsi="Book Antiqua" w:cs="Times New Roman"/>
          <w:color w:val="000000"/>
          <w:sz w:val="24"/>
          <w:szCs w:val="24"/>
        </w:rPr>
        <w:t>computer-generated</w:t>
      </w:r>
      <w:r w:rsidR="00FA217F" w:rsidRPr="00525079">
        <w:rPr>
          <w:rFonts w:ascii="Book Antiqua" w:hAnsi="Book Antiqua" w:cs="Times New Roman"/>
          <w:color w:val="000000"/>
          <w:sz w:val="24"/>
          <w:szCs w:val="24"/>
        </w:rPr>
        <w:t xml:space="preserve"> randomization sequencer </w:t>
      </w:r>
      <w:r w:rsidR="0046048C" w:rsidRPr="00525079">
        <w:rPr>
          <w:rFonts w:ascii="Book Antiqua" w:hAnsi="Book Antiqua" w:cs="Times New Roman"/>
          <w:color w:val="000000"/>
          <w:sz w:val="24"/>
          <w:szCs w:val="24"/>
        </w:rPr>
        <w:t xml:space="preserve">(http://randomization.com) </w:t>
      </w:r>
      <w:r w:rsidR="00FA217F" w:rsidRPr="00525079">
        <w:rPr>
          <w:rFonts w:ascii="Book Antiqua" w:hAnsi="Book Antiqua" w:cs="Times New Roman"/>
          <w:color w:val="000000"/>
          <w:sz w:val="24"/>
          <w:szCs w:val="24"/>
        </w:rPr>
        <w:t>was used to randomize sequential packets from 1 to 250 to either simethicone arm or placebo arm. All recruiters were blinded during participant recruitment</w:t>
      </w:r>
      <w:r w:rsidR="0046048C" w:rsidRPr="00525079">
        <w:rPr>
          <w:rFonts w:ascii="Book Antiqua" w:hAnsi="Book Antiqua" w:cs="Times New Roman"/>
          <w:color w:val="000000"/>
          <w:sz w:val="24"/>
          <w:szCs w:val="24"/>
        </w:rPr>
        <w:t xml:space="preserve"> and patient’s endoscopists were not involved with the randomization process</w:t>
      </w:r>
      <w:r w:rsidR="00FA217F" w:rsidRPr="00525079">
        <w:rPr>
          <w:rFonts w:ascii="Book Antiqua" w:hAnsi="Book Antiqua" w:cs="Times New Roman"/>
          <w:color w:val="000000"/>
          <w:sz w:val="24"/>
          <w:szCs w:val="24"/>
        </w:rPr>
        <w:t>.</w:t>
      </w:r>
      <w:r w:rsidR="008958B5"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As patients were recruited,</w:t>
      </w:r>
      <w:r w:rsidR="004B1519" w:rsidRPr="00525079">
        <w:rPr>
          <w:rFonts w:ascii="Book Antiqua" w:hAnsi="Book Antiqua" w:cs="Times New Roman"/>
          <w:color w:val="000000"/>
          <w:sz w:val="24"/>
          <w:szCs w:val="24"/>
        </w:rPr>
        <w:t xml:space="preserve"> they were provided with a packet </w:t>
      </w:r>
      <w:r w:rsidR="00BF0D58" w:rsidRPr="00525079">
        <w:rPr>
          <w:rFonts w:ascii="Book Antiqua" w:hAnsi="Book Antiqua" w:cs="Times New Roman"/>
          <w:color w:val="000000"/>
          <w:sz w:val="24"/>
          <w:szCs w:val="24"/>
        </w:rPr>
        <w:t>containing a</w:t>
      </w:r>
      <w:r w:rsidR="004B1519" w:rsidRPr="00525079">
        <w:rPr>
          <w:rFonts w:ascii="Book Antiqua" w:hAnsi="Book Antiqua" w:cs="Times New Roman"/>
          <w:color w:val="000000"/>
          <w:sz w:val="24"/>
          <w:szCs w:val="24"/>
        </w:rPr>
        <w:t xml:space="preserve"> copy of their </w:t>
      </w:r>
      <w:r w:rsidR="004B1519" w:rsidRPr="00525079">
        <w:rPr>
          <w:rFonts w:ascii="Book Antiqua" w:hAnsi="Book Antiqua" w:cs="Times New Roman"/>
          <w:color w:val="000000"/>
          <w:sz w:val="24"/>
          <w:szCs w:val="24"/>
        </w:rPr>
        <w:lastRenderedPageBreak/>
        <w:t>signed consent form, Intraluminal Bubbles scale</w:t>
      </w:r>
      <w:r w:rsidR="008C5B81" w:rsidRPr="00525079">
        <w:rPr>
          <w:rFonts w:ascii="Book Antiqua" w:hAnsi="Book Antiqua" w:cs="Times New Roman"/>
          <w:color w:val="000000"/>
          <w:sz w:val="24"/>
          <w:szCs w:val="24"/>
        </w:rPr>
        <w:t xml:space="preserve"> </w:t>
      </w:r>
      <w:r w:rsidR="004B1519" w:rsidRPr="00525079">
        <w:rPr>
          <w:rFonts w:ascii="Book Antiqua" w:hAnsi="Book Antiqua" w:cs="Times New Roman"/>
          <w:color w:val="000000"/>
          <w:sz w:val="24"/>
          <w:szCs w:val="24"/>
        </w:rPr>
        <w:t>form to be completed by gastroenterologists during colonoscopy, HIPAA form, and the appropriate oral syringe containing either liquid simethicone or placebo water. The oral syringes were wrapped with a label that discretely covered the contents of the syringe.</w:t>
      </w:r>
      <w:r w:rsidR="008C5B81" w:rsidRPr="00525079">
        <w:rPr>
          <w:rFonts w:ascii="Book Antiqua" w:hAnsi="Book Antiqua" w:cs="Times New Roman"/>
          <w:color w:val="000000"/>
          <w:sz w:val="24"/>
          <w:szCs w:val="24"/>
        </w:rPr>
        <w:t xml:space="preserve"> </w:t>
      </w:r>
      <w:r w:rsidR="003D0B71" w:rsidRPr="00525079">
        <w:rPr>
          <w:rFonts w:ascii="Book Antiqua" w:hAnsi="Book Antiqua" w:cs="Times New Roman"/>
          <w:color w:val="000000"/>
          <w:sz w:val="24"/>
          <w:szCs w:val="24"/>
        </w:rPr>
        <w:t xml:space="preserve">Participants </w:t>
      </w:r>
      <w:r w:rsidRPr="00525079">
        <w:rPr>
          <w:rFonts w:ascii="Book Antiqua" w:hAnsi="Book Antiqua" w:cs="Times New Roman"/>
          <w:color w:val="000000"/>
          <w:sz w:val="24"/>
          <w:szCs w:val="24"/>
        </w:rPr>
        <w:t xml:space="preserve">were </w:t>
      </w:r>
      <w:r w:rsidR="008C5B81" w:rsidRPr="00525079">
        <w:rPr>
          <w:rFonts w:ascii="Book Antiqua" w:hAnsi="Book Antiqua" w:cs="Times New Roman"/>
          <w:color w:val="000000"/>
          <w:sz w:val="24"/>
          <w:szCs w:val="24"/>
        </w:rPr>
        <w:t>assigned</w:t>
      </w:r>
      <w:r w:rsidRPr="00525079">
        <w:rPr>
          <w:rFonts w:ascii="Book Antiqua" w:hAnsi="Book Antiqua" w:cs="Times New Roman"/>
          <w:color w:val="000000"/>
          <w:sz w:val="24"/>
          <w:szCs w:val="24"/>
        </w:rPr>
        <w:t xml:space="preserve"> packets in the order in which they were recruited </w:t>
      </w:r>
      <w:r w:rsidR="004B5C54" w:rsidRPr="00525079">
        <w:rPr>
          <w:rFonts w:ascii="Book Antiqua" w:hAnsi="Book Antiqua" w:cs="Times New Roman"/>
          <w:color w:val="000000"/>
          <w:sz w:val="24"/>
          <w:szCs w:val="24"/>
        </w:rPr>
        <w:t>i.e.</w:t>
      </w:r>
      <w:r w:rsidRPr="00525079">
        <w:rPr>
          <w:rFonts w:ascii="Book Antiqua" w:hAnsi="Book Antiqua" w:cs="Times New Roman"/>
          <w:color w:val="000000"/>
          <w:sz w:val="24"/>
          <w:szCs w:val="24"/>
        </w:rPr>
        <w:t xml:space="preserve"> first recruited patient rece</w:t>
      </w:r>
      <w:r w:rsidR="004B5C54" w:rsidRPr="00525079">
        <w:rPr>
          <w:rFonts w:ascii="Book Antiqua" w:hAnsi="Book Antiqua" w:cs="Times New Roman"/>
          <w:color w:val="000000"/>
          <w:sz w:val="24"/>
          <w:szCs w:val="24"/>
        </w:rPr>
        <w:t>ived packet number 1 and twenty-</w:t>
      </w:r>
      <w:r w:rsidRPr="00525079">
        <w:rPr>
          <w:rFonts w:ascii="Book Antiqua" w:hAnsi="Book Antiqua" w:cs="Times New Roman"/>
          <w:color w:val="000000"/>
          <w:sz w:val="24"/>
          <w:szCs w:val="24"/>
        </w:rPr>
        <w:t>fifth patient recruited received packet number 25</w:t>
      </w:r>
      <w:r w:rsidR="004409E6" w:rsidRPr="00525079">
        <w:rPr>
          <w:rFonts w:ascii="Book Antiqua" w:hAnsi="Book Antiqua" w:cs="Times New Roman"/>
          <w:color w:val="000000"/>
          <w:sz w:val="24"/>
          <w:szCs w:val="24"/>
        </w:rPr>
        <w:t xml:space="preserve">, </w:t>
      </w:r>
      <w:r w:rsidR="004409E6" w:rsidRPr="00525079">
        <w:rPr>
          <w:rFonts w:ascii="Book Antiqua" w:hAnsi="Book Antiqua" w:cs="Times New Roman"/>
          <w:i/>
          <w:iCs/>
          <w:color w:val="000000"/>
          <w:sz w:val="24"/>
          <w:szCs w:val="24"/>
        </w:rPr>
        <w:t>etc</w:t>
      </w:r>
      <w:r w:rsidRPr="00525079">
        <w:rPr>
          <w:rFonts w:ascii="Book Antiqua" w:hAnsi="Book Antiqua" w:cs="Times New Roman"/>
          <w:color w:val="000000"/>
          <w:sz w:val="24"/>
          <w:szCs w:val="24"/>
        </w:rPr>
        <w:t xml:space="preserve">. To ensure adherence, patients were contacted by members of the research staff a day prior to </w:t>
      </w:r>
      <w:r w:rsidR="008958B5" w:rsidRPr="00525079">
        <w:rPr>
          <w:rFonts w:ascii="Book Antiqua" w:hAnsi="Book Antiqua" w:cs="Times New Roman"/>
          <w:color w:val="000000"/>
          <w:sz w:val="24"/>
          <w:szCs w:val="24"/>
        </w:rPr>
        <w:t xml:space="preserve">the </w:t>
      </w:r>
      <w:r w:rsidRPr="00525079">
        <w:rPr>
          <w:rFonts w:ascii="Book Antiqua" w:hAnsi="Book Antiqua" w:cs="Times New Roman"/>
          <w:color w:val="000000"/>
          <w:sz w:val="24"/>
          <w:szCs w:val="24"/>
        </w:rPr>
        <w:t xml:space="preserve">procedure. Compliance </w:t>
      </w:r>
      <w:r w:rsidR="00FB2D80" w:rsidRPr="00525079">
        <w:rPr>
          <w:rFonts w:ascii="Book Antiqua" w:hAnsi="Book Antiqua" w:cs="Times New Roman"/>
          <w:color w:val="000000"/>
          <w:sz w:val="24"/>
          <w:szCs w:val="24"/>
        </w:rPr>
        <w:t xml:space="preserve">with study drug self-administration </w:t>
      </w:r>
      <w:r w:rsidRPr="00525079">
        <w:rPr>
          <w:rFonts w:ascii="Book Antiqua" w:hAnsi="Book Antiqua" w:cs="Times New Roman"/>
          <w:color w:val="000000"/>
          <w:sz w:val="24"/>
          <w:szCs w:val="24"/>
        </w:rPr>
        <w:t>was monitored during the day of the procedure by nursing staff</w:t>
      </w:r>
      <w:r w:rsidR="008C5B81" w:rsidRPr="00525079">
        <w:rPr>
          <w:rFonts w:ascii="Book Antiqua" w:hAnsi="Book Antiqua" w:cs="Times New Roman"/>
          <w:color w:val="000000"/>
          <w:sz w:val="24"/>
          <w:szCs w:val="24"/>
        </w:rPr>
        <w:t xml:space="preserve"> upon interview</w:t>
      </w:r>
      <w:r w:rsidR="003D0B71" w:rsidRPr="00525079">
        <w:rPr>
          <w:rFonts w:ascii="Book Antiqua" w:hAnsi="Book Antiqua" w:cs="Times New Roman"/>
          <w:color w:val="000000"/>
          <w:sz w:val="24"/>
          <w:szCs w:val="24"/>
        </w:rPr>
        <w:t xml:space="preserve"> on the day of colonoscopy</w:t>
      </w:r>
      <w:r w:rsidRPr="00525079">
        <w:rPr>
          <w:rFonts w:ascii="Book Antiqua" w:hAnsi="Book Antiqua" w:cs="Times New Roman"/>
          <w:color w:val="000000"/>
          <w:sz w:val="24"/>
          <w:szCs w:val="24"/>
        </w:rPr>
        <w:t xml:space="preserve">. </w:t>
      </w:r>
      <w:r w:rsidR="008C5B81" w:rsidRPr="00525079">
        <w:rPr>
          <w:rFonts w:ascii="Book Antiqua" w:hAnsi="Book Antiqua" w:cs="Times New Roman"/>
          <w:color w:val="000000"/>
          <w:sz w:val="24"/>
          <w:szCs w:val="24"/>
        </w:rPr>
        <w:t>The following was documented during the day of the procedure:</w:t>
      </w:r>
      <w:r w:rsidRPr="00525079">
        <w:rPr>
          <w:rFonts w:ascii="Book Antiqua" w:hAnsi="Book Antiqua" w:cs="Times New Roman"/>
          <w:color w:val="000000"/>
          <w:sz w:val="24"/>
          <w:szCs w:val="24"/>
        </w:rPr>
        <w:t xml:space="preserve"> </w:t>
      </w:r>
      <w:r w:rsidR="00022FE1" w:rsidRPr="00525079">
        <w:rPr>
          <w:rFonts w:ascii="Book Antiqua" w:hAnsi="Book Antiqua" w:cs="Times New Roman"/>
          <w:color w:val="000000"/>
          <w:sz w:val="24"/>
          <w:szCs w:val="24"/>
        </w:rPr>
        <w:t>Intraluminal Bubbles scale, Boston B</w:t>
      </w:r>
      <w:r w:rsidR="004B5C54" w:rsidRPr="00525079">
        <w:rPr>
          <w:rFonts w:ascii="Book Antiqua" w:hAnsi="Book Antiqua" w:cs="Times New Roman"/>
          <w:color w:val="000000"/>
          <w:sz w:val="24"/>
          <w:szCs w:val="24"/>
        </w:rPr>
        <w:t>owel P</w:t>
      </w:r>
      <w:r w:rsidRPr="00525079">
        <w:rPr>
          <w:rFonts w:ascii="Book Antiqua" w:hAnsi="Book Antiqua" w:cs="Times New Roman"/>
          <w:color w:val="000000"/>
          <w:sz w:val="24"/>
          <w:szCs w:val="24"/>
        </w:rPr>
        <w:t>rep</w:t>
      </w:r>
      <w:r w:rsidR="00022FE1" w:rsidRPr="00525079">
        <w:rPr>
          <w:rFonts w:ascii="Book Antiqua" w:hAnsi="Book Antiqua" w:cs="Times New Roman"/>
          <w:color w:val="000000"/>
          <w:sz w:val="24"/>
          <w:szCs w:val="24"/>
        </w:rPr>
        <w:t>aration scale</w:t>
      </w:r>
      <w:r w:rsidR="00017964" w:rsidRPr="00525079">
        <w:rPr>
          <w:rFonts w:ascii="Book Antiqua" w:hAnsi="Book Antiqua" w:cs="Times New Roman"/>
          <w:color w:val="000000"/>
          <w:sz w:val="24"/>
          <w:szCs w:val="24"/>
        </w:rPr>
        <w:t xml:space="preserve"> (BBPS)</w:t>
      </w:r>
      <w:r w:rsidR="00BF0D58" w:rsidRPr="00525079">
        <w:rPr>
          <w:rFonts w:ascii="Book Antiqua" w:hAnsi="Book Antiqua" w:cs="Times New Roman"/>
          <w:color w:val="000000"/>
          <w:sz w:val="24"/>
          <w:szCs w:val="24"/>
        </w:rPr>
        <w:t>,</w:t>
      </w:r>
      <w:r w:rsidR="00BF0D58" w:rsidRPr="00525079">
        <w:rPr>
          <w:rFonts w:ascii="Book Antiqua" w:eastAsia="Times New Roman" w:hAnsi="Book Antiqua" w:cs="Times New Roman"/>
          <w:color w:val="000000"/>
          <w:sz w:val="24"/>
          <w:szCs w:val="24"/>
          <w:shd w:val="clear" w:color="auto" w:fill="FFFFFF"/>
        </w:rPr>
        <w:t xml:space="preserve"> total number of polyps, polyp size, polyp laterality</w:t>
      </w:r>
      <w:r w:rsidR="00BF0D58" w:rsidRPr="00525079">
        <w:rPr>
          <w:rFonts w:ascii="Book Antiqua" w:hAnsi="Book Antiqua" w:cs="Times New Roman"/>
          <w:bCs/>
          <w:sz w:val="24"/>
          <w:szCs w:val="24"/>
        </w:rPr>
        <w:t>, mass detection, cecal insertion time, withdrawal time, and patient-reported adverse events</w:t>
      </w:r>
      <w:r w:rsidR="004160C7" w:rsidRPr="00525079">
        <w:rPr>
          <w:rFonts w:ascii="Book Antiqua" w:hAnsi="Book Antiqua" w:cs="Times New Roman"/>
          <w:color w:val="000000"/>
          <w:sz w:val="24"/>
          <w:szCs w:val="24"/>
        </w:rPr>
        <w:t>.</w:t>
      </w:r>
      <w:r w:rsidR="004B5C54" w:rsidRPr="00525079">
        <w:rPr>
          <w:rFonts w:ascii="Book Antiqua" w:hAnsi="Book Antiqua" w:cs="Times New Roman"/>
          <w:sz w:val="24"/>
          <w:szCs w:val="24"/>
        </w:rPr>
        <w:t xml:space="preserve"> </w:t>
      </w:r>
      <w:r w:rsidR="008958B5" w:rsidRPr="00525079">
        <w:rPr>
          <w:rFonts w:ascii="Book Antiqua" w:hAnsi="Book Antiqua" w:cs="Times New Roman"/>
          <w:sz w:val="24"/>
          <w:szCs w:val="24"/>
        </w:rPr>
        <w:t xml:space="preserve">Data was collected throughout </w:t>
      </w:r>
      <w:r w:rsidR="00ED2F7F" w:rsidRPr="00525079">
        <w:rPr>
          <w:rFonts w:ascii="Book Antiqua" w:hAnsi="Book Antiqua" w:cs="Times New Roman"/>
          <w:sz w:val="24"/>
          <w:szCs w:val="24"/>
        </w:rPr>
        <w:t xml:space="preserve">the study duration and </w:t>
      </w:r>
      <w:r w:rsidR="00ED2F7F" w:rsidRPr="00525079">
        <w:rPr>
          <w:rFonts w:ascii="Book Antiqua" w:hAnsi="Book Antiqua" w:cs="Times New Roman"/>
          <w:color w:val="000000"/>
          <w:sz w:val="24"/>
          <w:szCs w:val="24"/>
        </w:rPr>
        <w:t>participant c</w:t>
      </w:r>
      <w:r w:rsidRPr="00525079">
        <w:rPr>
          <w:rFonts w:ascii="Book Antiqua" w:hAnsi="Book Antiqua" w:cs="Times New Roman"/>
          <w:color w:val="000000"/>
          <w:sz w:val="24"/>
          <w:szCs w:val="24"/>
        </w:rPr>
        <w:t xml:space="preserve">harts were reviewed by those members of the team blinded to </w:t>
      </w:r>
      <w:r w:rsidR="00ED2F7F" w:rsidRPr="00525079">
        <w:rPr>
          <w:rFonts w:ascii="Book Antiqua" w:hAnsi="Book Antiqua" w:cs="Times New Roman"/>
          <w:color w:val="000000"/>
          <w:sz w:val="24"/>
          <w:szCs w:val="24"/>
        </w:rPr>
        <w:t xml:space="preserve">document </w:t>
      </w:r>
      <w:r w:rsidRPr="00525079">
        <w:rPr>
          <w:rFonts w:ascii="Book Antiqua" w:hAnsi="Book Antiqua" w:cs="Times New Roman"/>
          <w:color w:val="000000"/>
          <w:sz w:val="24"/>
          <w:szCs w:val="24"/>
        </w:rPr>
        <w:t>demographics, procedure reports, and pathologies.</w:t>
      </w:r>
    </w:p>
    <w:p w14:paraId="0638140E" w14:textId="77777777" w:rsidR="003D0B71" w:rsidRPr="00525079" w:rsidRDefault="003D0B71" w:rsidP="00525079">
      <w:pPr>
        <w:spacing w:after="0" w:line="360" w:lineRule="auto"/>
        <w:jc w:val="both"/>
        <w:rPr>
          <w:rFonts w:ascii="Book Antiqua" w:hAnsi="Book Antiqua" w:cs="Times New Roman"/>
          <w:color w:val="000000"/>
          <w:sz w:val="24"/>
          <w:szCs w:val="24"/>
        </w:rPr>
      </w:pPr>
    </w:p>
    <w:p w14:paraId="1B1AAABB" w14:textId="0BAA510A" w:rsidR="003D0B71" w:rsidRPr="00525079" w:rsidRDefault="003D0B71" w:rsidP="00525079">
      <w:pPr>
        <w:spacing w:after="0" w:line="360" w:lineRule="auto"/>
        <w:jc w:val="both"/>
        <w:rPr>
          <w:rFonts w:ascii="Book Antiqua" w:hAnsi="Book Antiqua" w:cs="Times New Roman"/>
          <w:b/>
          <w:i/>
          <w:color w:val="000000"/>
          <w:sz w:val="24"/>
          <w:szCs w:val="24"/>
        </w:rPr>
      </w:pPr>
      <w:r w:rsidRPr="00525079">
        <w:rPr>
          <w:rFonts w:ascii="Book Antiqua" w:hAnsi="Book Antiqua" w:cs="Times New Roman"/>
          <w:b/>
          <w:i/>
          <w:color w:val="000000"/>
          <w:sz w:val="24"/>
          <w:szCs w:val="24"/>
        </w:rPr>
        <w:t xml:space="preserve">Intraluminal </w:t>
      </w:r>
      <w:r w:rsidR="00E13B37" w:rsidRPr="00525079">
        <w:rPr>
          <w:rFonts w:ascii="Book Antiqua" w:hAnsi="Book Antiqua" w:cs="Times New Roman"/>
          <w:b/>
          <w:i/>
          <w:color w:val="000000"/>
          <w:sz w:val="24"/>
          <w:szCs w:val="24"/>
        </w:rPr>
        <w:t>bubbles scale</w:t>
      </w:r>
    </w:p>
    <w:p w14:paraId="11C0B5FC" w14:textId="1B44BE2D" w:rsidR="00883814" w:rsidRPr="00525079" w:rsidRDefault="00883814" w:rsidP="00525079">
      <w:pPr>
        <w:spacing w:after="0" w:line="360" w:lineRule="auto"/>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The primary outcome measure </w:t>
      </w:r>
      <w:r w:rsidR="00955E72" w:rsidRPr="00525079">
        <w:rPr>
          <w:rFonts w:ascii="Book Antiqua" w:hAnsi="Book Antiqua" w:cs="Times New Roman"/>
          <w:color w:val="000000"/>
          <w:sz w:val="24"/>
          <w:szCs w:val="24"/>
        </w:rPr>
        <w:t xml:space="preserve">was </w:t>
      </w:r>
      <w:r w:rsidR="00685244" w:rsidRPr="00525079">
        <w:rPr>
          <w:rFonts w:ascii="Book Antiqua" w:hAnsi="Book Antiqua" w:cs="Times New Roman"/>
          <w:color w:val="000000"/>
          <w:sz w:val="24"/>
          <w:szCs w:val="24"/>
        </w:rPr>
        <w:t>bubble reduction</w:t>
      </w:r>
      <w:r w:rsidRPr="00525079">
        <w:rPr>
          <w:rFonts w:ascii="Book Antiqua" w:hAnsi="Book Antiqua" w:cs="Times New Roman"/>
          <w:color w:val="000000"/>
          <w:sz w:val="24"/>
          <w:szCs w:val="24"/>
        </w:rPr>
        <w:t xml:space="preserve"> during the withdrawal phase</w:t>
      </w:r>
      <w:r w:rsidR="00F647BE" w:rsidRPr="00525079">
        <w:rPr>
          <w:rFonts w:ascii="Book Antiqua" w:hAnsi="Book Antiqua" w:cs="Times New Roman"/>
          <w:color w:val="000000"/>
          <w:sz w:val="24"/>
          <w:szCs w:val="24"/>
        </w:rPr>
        <w:t xml:space="preserve"> starting from the cecum</w:t>
      </w:r>
      <w:r w:rsidRPr="00525079">
        <w:rPr>
          <w:rFonts w:ascii="Book Antiqua" w:hAnsi="Book Antiqua" w:cs="Times New Roman"/>
          <w:color w:val="000000"/>
          <w:sz w:val="24"/>
          <w:szCs w:val="24"/>
        </w:rPr>
        <w:t xml:space="preserve">. Since no standardized or validated bubble scales </w:t>
      </w:r>
      <w:r w:rsidR="00955E72" w:rsidRPr="00525079">
        <w:rPr>
          <w:rFonts w:ascii="Book Antiqua" w:hAnsi="Book Antiqua" w:cs="Times New Roman"/>
          <w:color w:val="000000"/>
          <w:sz w:val="24"/>
          <w:szCs w:val="24"/>
        </w:rPr>
        <w:t xml:space="preserve">exist </w:t>
      </w:r>
      <w:r w:rsidRPr="00525079">
        <w:rPr>
          <w:rFonts w:ascii="Book Antiqua" w:hAnsi="Book Antiqua" w:cs="Times New Roman"/>
          <w:color w:val="000000"/>
          <w:sz w:val="24"/>
          <w:szCs w:val="24"/>
        </w:rPr>
        <w:t xml:space="preserve">to evaluate effects on colonoscopy outcomes, Intraluminal Bubbles Scale was adapted from studies performed by </w:t>
      </w:r>
      <w:proofErr w:type="spellStart"/>
      <w:r w:rsidRPr="00525079">
        <w:rPr>
          <w:rFonts w:ascii="Book Antiqua" w:hAnsi="Book Antiqua" w:cs="Times New Roman"/>
          <w:color w:val="000000"/>
          <w:sz w:val="24"/>
          <w:szCs w:val="24"/>
        </w:rPr>
        <w:t>Yoo</w:t>
      </w:r>
      <w:proofErr w:type="spellEnd"/>
      <w:r w:rsidRPr="00525079">
        <w:rPr>
          <w:rFonts w:ascii="Book Antiqua" w:hAnsi="Book Antiqua" w:cs="Times New Roman"/>
          <w:color w:val="000000"/>
          <w:sz w:val="24"/>
          <w:szCs w:val="24"/>
        </w:rPr>
        <w:t xml:space="preserve"> </w:t>
      </w:r>
      <w:r w:rsidRPr="00525079">
        <w:rPr>
          <w:rFonts w:ascii="Book Antiqua" w:hAnsi="Book Antiqua" w:cs="Times New Roman"/>
          <w:i/>
          <w:color w:val="000000"/>
          <w:sz w:val="24"/>
          <w:szCs w:val="24"/>
        </w:rPr>
        <w:t xml:space="preserve">et </w:t>
      </w:r>
      <w:proofErr w:type="gramStart"/>
      <w:r w:rsidRPr="00525079">
        <w:rPr>
          <w:rFonts w:ascii="Book Antiqua" w:hAnsi="Book Antiqua" w:cs="Times New Roman"/>
          <w:i/>
          <w:color w:val="000000"/>
          <w:sz w:val="24"/>
          <w:szCs w:val="24"/>
        </w:rPr>
        <w:t>al</w:t>
      </w:r>
      <w:r w:rsidR="00FE455F" w:rsidRPr="00525079">
        <w:rPr>
          <w:rFonts w:ascii="Book Antiqua" w:hAnsi="Book Antiqua" w:cs="Times New Roman"/>
          <w:color w:val="000000"/>
          <w:sz w:val="24"/>
          <w:szCs w:val="24"/>
          <w:vertAlign w:val="superscript"/>
        </w:rPr>
        <w:t>[</w:t>
      </w:r>
      <w:proofErr w:type="gramEnd"/>
      <w:r w:rsidR="00FE455F" w:rsidRPr="00525079">
        <w:rPr>
          <w:rFonts w:ascii="Book Antiqua" w:hAnsi="Book Antiqua" w:cs="Times New Roman"/>
          <w:color w:val="000000"/>
          <w:sz w:val="24"/>
          <w:szCs w:val="24"/>
          <w:vertAlign w:val="superscript"/>
        </w:rPr>
        <w:t>10</w:t>
      </w:r>
      <w:r w:rsidR="00E13B37" w:rsidRPr="00525079">
        <w:rPr>
          <w:rFonts w:ascii="Book Antiqua" w:hAnsi="Book Antiqua" w:cs="Times New Roman"/>
          <w:color w:val="000000"/>
          <w:sz w:val="24"/>
          <w:szCs w:val="24"/>
          <w:vertAlign w:val="superscript"/>
        </w:rPr>
        <w:t>]</w:t>
      </w:r>
      <w:r w:rsidRPr="00525079">
        <w:rPr>
          <w:rFonts w:ascii="Book Antiqua" w:hAnsi="Book Antiqua" w:cs="Times New Roman"/>
          <w:color w:val="000000"/>
          <w:sz w:val="24"/>
          <w:szCs w:val="24"/>
        </w:rPr>
        <w:t xml:space="preserve"> and </w:t>
      </w:r>
      <w:proofErr w:type="spellStart"/>
      <w:r w:rsidRPr="00525079">
        <w:rPr>
          <w:rFonts w:ascii="Book Antiqua" w:hAnsi="Book Antiqua" w:cs="Times New Roman"/>
          <w:color w:val="000000"/>
          <w:sz w:val="24"/>
          <w:szCs w:val="24"/>
        </w:rPr>
        <w:t>Matro</w:t>
      </w:r>
      <w:proofErr w:type="spellEnd"/>
      <w:r w:rsidRPr="00525079">
        <w:rPr>
          <w:rFonts w:ascii="Book Antiqua" w:hAnsi="Book Antiqua" w:cs="Times New Roman"/>
          <w:color w:val="000000"/>
          <w:sz w:val="24"/>
          <w:szCs w:val="24"/>
        </w:rPr>
        <w:t xml:space="preserve"> </w:t>
      </w:r>
      <w:r w:rsidR="00A81902" w:rsidRPr="00525079">
        <w:rPr>
          <w:rFonts w:ascii="Book Antiqua" w:hAnsi="Book Antiqua" w:cs="Times New Roman"/>
          <w:i/>
          <w:color w:val="000000"/>
          <w:sz w:val="24"/>
          <w:szCs w:val="24"/>
        </w:rPr>
        <w:t>et al</w:t>
      </w:r>
      <w:r w:rsidR="00E13B37" w:rsidRPr="00525079">
        <w:rPr>
          <w:rFonts w:ascii="Book Antiqua" w:hAnsi="Book Antiqua" w:cs="Times New Roman"/>
          <w:color w:val="000000"/>
          <w:sz w:val="24"/>
          <w:szCs w:val="24"/>
          <w:vertAlign w:val="superscript"/>
        </w:rPr>
        <w:t xml:space="preserve"> [</w:t>
      </w:r>
      <w:r w:rsidR="00FE455F" w:rsidRPr="00525079">
        <w:rPr>
          <w:rFonts w:ascii="Book Antiqua" w:hAnsi="Book Antiqua" w:cs="Times New Roman"/>
          <w:color w:val="000000"/>
          <w:sz w:val="24"/>
          <w:szCs w:val="24"/>
          <w:vertAlign w:val="superscript"/>
        </w:rPr>
        <w:t>11</w:t>
      </w:r>
      <w:r w:rsidR="00E13B37" w:rsidRPr="00525079">
        <w:rPr>
          <w:rFonts w:ascii="Book Antiqua" w:hAnsi="Book Antiqua" w:cs="Times New Roman"/>
          <w:color w:val="000000"/>
          <w:sz w:val="24"/>
          <w:szCs w:val="24"/>
          <w:vertAlign w:val="superscript"/>
        </w:rPr>
        <w:t>]</w:t>
      </w:r>
      <w:r w:rsidRPr="00525079">
        <w:rPr>
          <w:rFonts w:ascii="Book Antiqua" w:hAnsi="Book Antiqua" w:cs="Times New Roman"/>
          <w:color w:val="000000"/>
          <w:sz w:val="24"/>
          <w:szCs w:val="24"/>
        </w:rPr>
        <w:t xml:space="preserve">. </w:t>
      </w:r>
      <w:r w:rsidR="00685244" w:rsidRPr="00525079">
        <w:rPr>
          <w:rFonts w:ascii="Book Antiqua" w:hAnsi="Book Antiqua" w:cs="Times New Roman"/>
          <w:color w:val="000000"/>
          <w:sz w:val="24"/>
          <w:szCs w:val="24"/>
        </w:rPr>
        <w:t>To limit inter-observer variability and to objectify the amount of bubbles noted, gastroenterologists were familiarized with the scale and subjective scores of “minimal”, “moderate”, and “severe” levels of bubbles were replaced by 4 grades. A grade of 1-4 was assigned which correlated with the percent circumference of colonic mucosa clear of all bubbles/foam. Grade 1 was equivocal to &gt;</w:t>
      </w:r>
      <w:r w:rsidR="00E13B37" w:rsidRPr="00525079">
        <w:rPr>
          <w:rFonts w:ascii="Book Antiqua" w:hAnsi="Book Antiqua" w:cs="Times New Roman"/>
          <w:color w:val="000000"/>
          <w:sz w:val="24"/>
          <w:szCs w:val="24"/>
        </w:rPr>
        <w:t xml:space="preserve"> </w:t>
      </w:r>
      <w:r w:rsidR="00685244" w:rsidRPr="00525079">
        <w:rPr>
          <w:rFonts w:ascii="Book Antiqua" w:hAnsi="Book Antiqua" w:cs="Times New Roman"/>
          <w:color w:val="000000"/>
          <w:sz w:val="24"/>
          <w:szCs w:val="24"/>
        </w:rPr>
        <w:t>90% mucosa clear of bubbles no</w:t>
      </w:r>
      <w:r w:rsidR="00D0068E" w:rsidRPr="00525079">
        <w:rPr>
          <w:rFonts w:ascii="Book Antiqua" w:hAnsi="Book Antiqua" w:cs="Times New Roman"/>
          <w:color w:val="000000"/>
          <w:sz w:val="24"/>
          <w:szCs w:val="24"/>
        </w:rPr>
        <w:t xml:space="preserve">t requiring </w:t>
      </w:r>
      <w:r w:rsidR="00685244" w:rsidRPr="00525079">
        <w:rPr>
          <w:rFonts w:ascii="Book Antiqua" w:hAnsi="Book Antiqua" w:cs="Times New Roman"/>
          <w:color w:val="000000"/>
          <w:sz w:val="24"/>
          <w:szCs w:val="24"/>
        </w:rPr>
        <w:t>irrigation; Grade 2 was 75</w:t>
      </w:r>
      <w:r w:rsidR="00017964" w:rsidRPr="00525079">
        <w:rPr>
          <w:rFonts w:ascii="Book Antiqua" w:hAnsi="Book Antiqua" w:cs="Times New Roman"/>
          <w:color w:val="000000"/>
          <w:sz w:val="24"/>
          <w:szCs w:val="24"/>
        </w:rPr>
        <w:t>%</w:t>
      </w:r>
      <w:r w:rsidR="00685244" w:rsidRPr="00525079">
        <w:rPr>
          <w:rFonts w:ascii="Book Antiqua" w:hAnsi="Book Antiqua" w:cs="Times New Roman"/>
          <w:color w:val="000000"/>
          <w:sz w:val="24"/>
          <w:szCs w:val="24"/>
        </w:rPr>
        <w:t xml:space="preserve">-89% mucosa clear of bubbles </w:t>
      </w:r>
      <w:r w:rsidR="00D0068E" w:rsidRPr="00525079">
        <w:rPr>
          <w:rFonts w:ascii="Book Antiqua" w:hAnsi="Book Antiqua" w:cs="Times New Roman"/>
          <w:color w:val="000000"/>
          <w:sz w:val="24"/>
          <w:szCs w:val="24"/>
        </w:rPr>
        <w:t xml:space="preserve">not requiring </w:t>
      </w:r>
      <w:r w:rsidR="00685244" w:rsidRPr="00525079">
        <w:rPr>
          <w:rFonts w:ascii="Book Antiqua" w:hAnsi="Book Antiqua" w:cs="Times New Roman"/>
          <w:color w:val="000000"/>
          <w:sz w:val="24"/>
          <w:szCs w:val="24"/>
        </w:rPr>
        <w:t>irrigation; Grade 3 was 50</w:t>
      </w:r>
      <w:r w:rsidR="00E13B37" w:rsidRPr="00525079">
        <w:rPr>
          <w:rFonts w:ascii="Book Antiqua" w:hAnsi="Book Antiqua" w:cs="Times New Roman"/>
          <w:color w:val="000000"/>
          <w:sz w:val="24"/>
          <w:szCs w:val="24"/>
        </w:rPr>
        <w:t>%</w:t>
      </w:r>
      <w:r w:rsidR="00685244" w:rsidRPr="00525079">
        <w:rPr>
          <w:rFonts w:ascii="Book Antiqua" w:hAnsi="Book Antiqua" w:cs="Times New Roman"/>
          <w:color w:val="000000"/>
          <w:sz w:val="24"/>
          <w:szCs w:val="24"/>
        </w:rPr>
        <w:t xml:space="preserve">-74% </w:t>
      </w:r>
      <w:r w:rsidR="00685244" w:rsidRPr="00525079">
        <w:rPr>
          <w:rFonts w:ascii="Book Antiqua" w:hAnsi="Book Antiqua" w:cs="Times New Roman"/>
          <w:color w:val="000000"/>
          <w:sz w:val="24"/>
          <w:szCs w:val="24"/>
        </w:rPr>
        <w:lastRenderedPageBreak/>
        <w:t>mucosa clear of bubbles and required irrigation; Grade 4 was &lt;</w:t>
      </w:r>
      <w:r w:rsidR="00E13B37" w:rsidRPr="00525079">
        <w:rPr>
          <w:rFonts w:ascii="Book Antiqua" w:hAnsi="Book Antiqua" w:cs="Times New Roman"/>
          <w:color w:val="000000"/>
          <w:sz w:val="24"/>
          <w:szCs w:val="24"/>
        </w:rPr>
        <w:t xml:space="preserve"> </w:t>
      </w:r>
      <w:r w:rsidR="00685244" w:rsidRPr="00525079">
        <w:rPr>
          <w:rFonts w:ascii="Book Antiqua" w:hAnsi="Book Antiqua" w:cs="Times New Roman"/>
          <w:color w:val="000000"/>
          <w:sz w:val="24"/>
          <w:szCs w:val="24"/>
        </w:rPr>
        <w:t xml:space="preserve">50% mucosa clear of bubbles and required irrigation. This scale was not divided between segments of the colon; instead the worst score noted during the entire colonoscopy. </w:t>
      </w:r>
      <w:r w:rsidR="00D0068E" w:rsidRPr="00525079">
        <w:rPr>
          <w:rFonts w:ascii="Book Antiqua" w:hAnsi="Book Antiqua" w:cs="Times New Roman"/>
          <w:color w:val="000000"/>
          <w:sz w:val="24"/>
          <w:szCs w:val="24"/>
        </w:rPr>
        <w:t>If a procedure required simethicone flushes, higher Intraluminal Bubbles Grades 3 or 4 were assigned.</w:t>
      </w:r>
    </w:p>
    <w:p w14:paraId="1D5AE1E0" w14:textId="77777777" w:rsidR="00E13B37" w:rsidRPr="00525079" w:rsidRDefault="00E13B37" w:rsidP="00525079">
      <w:pPr>
        <w:spacing w:after="0" w:line="360" w:lineRule="auto"/>
        <w:jc w:val="both"/>
        <w:rPr>
          <w:rFonts w:ascii="Book Antiqua" w:hAnsi="Book Antiqua" w:cs="Times New Roman"/>
          <w:color w:val="000000"/>
          <w:sz w:val="24"/>
          <w:szCs w:val="24"/>
        </w:rPr>
      </w:pPr>
    </w:p>
    <w:p w14:paraId="4EEA7C2A" w14:textId="2C8A4D8F" w:rsidR="008F5A00" w:rsidRPr="00525079" w:rsidRDefault="00685244" w:rsidP="00525079">
      <w:pPr>
        <w:spacing w:after="0" w:line="360" w:lineRule="auto"/>
        <w:jc w:val="both"/>
        <w:rPr>
          <w:rFonts w:ascii="Book Antiqua" w:eastAsia="Times New Roman" w:hAnsi="Book Antiqua" w:cs="Times New Roman"/>
          <w:b/>
          <w:i/>
          <w:sz w:val="24"/>
          <w:szCs w:val="24"/>
        </w:rPr>
      </w:pPr>
      <w:r w:rsidRPr="00525079">
        <w:rPr>
          <w:rFonts w:ascii="Book Antiqua" w:hAnsi="Book Antiqua" w:cs="Times New Roman"/>
          <w:b/>
          <w:i/>
          <w:color w:val="000000"/>
          <w:sz w:val="24"/>
          <w:szCs w:val="24"/>
        </w:rPr>
        <w:t xml:space="preserve">Secondary </w:t>
      </w:r>
      <w:r w:rsidR="00E13B37" w:rsidRPr="00525079">
        <w:rPr>
          <w:rFonts w:ascii="Book Antiqua" w:hAnsi="Book Antiqua" w:cs="Times New Roman"/>
          <w:b/>
          <w:i/>
          <w:color w:val="000000"/>
          <w:sz w:val="24"/>
          <w:szCs w:val="24"/>
        </w:rPr>
        <w:t>outcomes</w:t>
      </w:r>
    </w:p>
    <w:p w14:paraId="236AE08B" w14:textId="791D584D" w:rsidR="008F5A00" w:rsidRPr="00525079" w:rsidRDefault="008F5A00" w:rsidP="00525079">
      <w:pPr>
        <w:spacing w:after="0" w:line="360" w:lineRule="auto"/>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Adequacy of bowel preparation was assessed through the validated </w:t>
      </w:r>
      <w:proofErr w:type="gramStart"/>
      <w:r w:rsidR="00017964" w:rsidRPr="00525079">
        <w:rPr>
          <w:rFonts w:ascii="Book Antiqua" w:hAnsi="Book Antiqua" w:cs="Times New Roman"/>
          <w:color w:val="000000"/>
          <w:sz w:val="24"/>
          <w:szCs w:val="24"/>
        </w:rPr>
        <w:t>BBPS</w:t>
      </w:r>
      <w:r w:rsidR="00E13B37" w:rsidRPr="00525079">
        <w:rPr>
          <w:rFonts w:ascii="Book Antiqua" w:hAnsi="Book Antiqua" w:cs="Times New Roman"/>
          <w:color w:val="000000"/>
          <w:sz w:val="24"/>
          <w:szCs w:val="24"/>
          <w:vertAlign w:val="superscript"/>
        </w:rPr>
        <w:t>[</w:t>
      </w:r>
      <w:proofErr w:type="gramEnd"/>
      <w:r w:rsidR="00FE455F" w:rsidRPr="00525079">
        <w:rPr>
          <w:rFonts w:ascii="Book Antiqua" w:hAnsi="Book Antiqua" w:cs="Times New Roman"/>
          <w:color w:val="000000"/>
          <w:sz w:val="24"/>
          <w:szCs w:val="24"/>
          <w:vertAlign w:val="superscript"/>
        </w:rPr>
        <w:t>12</w:t>
      </w:r>
      <w:r w:rsidR="00E13B37" w:rsidRPr="00525079">
        <w:rPr>
          <w:rFonts w:ascii="Book Antiqua" w:hAnsi="Book Antiqua" w:cs="Times New Roman"/>
          <w:color w:val="000000"/>
          <w:sz w:val="24"/>
          <w:szCs w:val="24"/>
          <w:vertAlign w:val="superscript"/>
        </w:rPr>
        <w:t>]</w:t>
      </w:r>
      <w:r w:rsidRPr="00525079">
        <w:rPr>
          <w:rFonts w:ascii="Book Antiqua" w:hAnsi="Book Antiqua" w:cs="Times New Roman"/>
          <w:color w:val="000000"/>
          <w:sz w:val="24"/>
          <w:szCs w:val="24"/>
        </w:rPr>
        <w:t xml:space="preserve">. Each segment of the colon (ascending, transverse, descending) </w:t>
      </w:r>
      <w:r w:rsidR="001E3115" w:rsidRPr="00525079">
        <w:rPr>
          <w:rFonts w:ascii="Book Antiqua" w:hAnsi="Book Antiqua" w:cs="Times New Roman"/>
          <w:color w:val="000000"/>
          <w:sz w:val="24"/>
          <w:szCs w:val="24"/>
        </w:rPr>
        <w:t>was</w:t>
      </w:r>
      <w:r w:rsidRPr="00525079">
        <w:rPr>
          <w:rFonts w:ascii="Book Antiqua" w:hAnsi="Book Antiqua" w:cs="Times New Roman"/>
          <w:color w:val="000000"/>
          <w:sz w:val="24"/>
          <w:szCs w:val="24"/>
        </w:rPr>
        <w:t xml:space="preserve"> given a score out of three</w:t>
      </w:r>
      <w:r w:rsidR="007E28A9" w:rsidRPr="00525079">
        <w:rPr>
          <w:rFonts w:ascii="Book Antiqua" w:hAnsi="Book Antiqua" w:cs="Times New Roman"/>
          <w:color w:val="000000"/>
          <w:sz w:val="24"/>
          <w:szCs w:val="24"/>
        </w:rPr>
        <w:t xml:space="preserve"> </w:t>
      </w:r>
      <w:r w:rsidR="00FB2D80" w:rsidRPr="00525079">
        <w:rPr>
          <w:rFonts w:ascii="Book Antiqua" w:hAnsi="Book Antiqua" w:cs="Times New Roman"/>
          <w:color w:val="000000"/>
          <w:sz w:val="24"/>
          <w:szCs w:val="24"/>
        </w:rPr>
        <w:t>for a</w:t>
      </w:r>
      <w:r w:rsidR="007E28A9" w:rsidRPr="00525079">
        <w:rPr>
          <w:rFonts w:ascii="Book Antiqua" w:hAnsi="Book Antiqua" w:cs="Times New Roman"/>
          <w:color w:val="000000"/>
          <w:sz w:val="24"/>
          <w:szCs w:val="24"/>
        </w:rPr>
        <w:t xml:space="preserve"> total of 9 p</w:t>
      </w:r>
      <w:r w:rsidR="00DD2DAE" w:rsidRPr="00525079">
        <w:rPr>
          <w:rFonts w:ascii="Book Antiqua" w:hAnsi="Book Antiqua" w:cs="Times New Roman"/>
          <w:color w:val="000000"/>
          <w:sz w:val="24"/>
          <w:szCs w:val="24"/>
        </w:rPr>
        <w:t>oints</w:t>
      </w:r>
      <w:r w:rsidRPr="00525079">
        <w:rPr>
          <w:rFonts w:ascii="Book Antiqua" w:hAnsi="Book Antiqua" w:cs="Times New Roman"/>
          <w:color w:val="000000"/>
          <w:sz w:val="24"/>
          <w:szCs w:val="24"/>
        </w:rPr>
        <w:t xml:space="preserve">. Cecal insertion time was monitored from time of insertion of scope into the anus </w:t>
      </w:r>
      <w:r w:rsidR="007E28A9" w:rsidRPr="00525079">
        <w:rPr>
          <w:rFonts w:ascii="Book Antiqua" w:hAnsi="Book Antiqua" w:cs="Times New Roman"/>
          <w:color w:val="000000"/>
          <w:sz w:val="24"/>
          <w:szCs w:val="24"/>
        </w:rPr>
        <w:t xml:space="preserve">until reaching </w:t>
      </w:r>
      <w:r w:rsidR="00531071" w:rsidRPr="00525079">
        <w:rPr>
          <w:rFonts w:ascii="Book Antiqua" w:hAnsi="Book Antiqua" w:cs="Times New Roman"/>
          <w:color w:val="000000"/>
          <w:sz w:val="24"/>
          <w:szCs w:val="24"/>
        </w:rPr>
        <w:t xml:space="preserve">the </w:t>
      </w:r>
      <w:r w:rsidR="007E28A9" w:rsidRPr="00525079">
        <w:rPr>
          <w:rFonts w:ascii="Book Antiqua" w:hAnsi="Book Antiqua" w:cs="Times New Roman"/>
          <w:color w:val="000000"/>
          <w:sz w:val="24"/>
          <w:szCs w:val="24"/>
        </w:rPr>
        <w:t>cecum</w:t>
      </w:r>
      <w:r w:rsidRPr="00525079">
        <w:rPr>
          <w:rFonts w:ascii="Book Antiqua" w:hAnsi="Book Antiqua" w:cs="Times New Roman"/>
          <w:color w:val="000000"/>
          <w:sz w:val="24"/>
          <w:szCs w:val="24"/>
        </w:rPr>
        <w:t>. Withdrawal time was recorded as withdr</w:t>
      </w:r>
      <w:r w:rsidR="00DD2DAE" w:rsidRPr="00525079">
        <w:rPr>
          <w:rFonts w:ascii="Book Antiqua" w:hAnsi="Book Antiqua" w:cs="Times New Roman"/>
          <w:color w:val="000000"/>
          <w:sz w:val="24"/>
          <w:szCs w:val="24"/>
        </w:rPr>
        <w:t>awal from cecum until anus</w:t>
      </w:r>
      <w:r w:rsidRPr="00525079">
        <w:rPr>
          <w:rFonts w:ascii="Book Antiqua" w:hAnsi="Book Antiqua" w:cs="Times New Roman"/>
          <w:color w:val="000000"/>
          <w:sz w:val="24"/>
          <w:szCs w:val="24"/>
        </w:rPr>
        <w:t>.</w:t>
      </w:r>
      <w:r w:rsidR="00BB15E1" w:rsidRPr="00525079">
        <w:rPr>
          <w:rFonts w:ascii="Book Antiqua" w:hAnsi="Book Antiqua" w:cs="Times New Roman"/>
          <w:color w:val="000000"/>
          <w:sz w:val="24"/>
          <w:szCs w:val="24"/>
        </w:rPr>
        <w:t xml:space="preserve"> Withdrawal time was calculated on all procedures regardless of whether a biopsy or polypectomy was performed or not</w:t>
      </w:r>
      <w:r w:rsidR="00410990" w:rsidRPr="00525079">
        <w:rPr>
          <w:rFonts w:ascii="Book Antiqua" w:hAnsi="Book Antiqua" w:cs="Times New Roman"/>
          <w:color w:val="000000"/>
          <w:sz w:val="24"/>
          <w:szCs w:val="24"/>
        </w:rPr>
        <w:t>.</w:t>
      </w:r>
      <w:r w:rsidRPr="00525079">
        <w:rPr>
          <w:rFonts w:ascii="Book Antiqua" w:hAnsi="Book Antiqua" w:cs="Times New Roman"/>
          <w:color w:val="000000"/>
          <w:sz w:val="24"/>
          <w:szCs w:val="24"/>
        </w:rPr>
        <w:t xml:space="preserve"> </w:t>
      </w:r>
      <w:r w:rsidR="00BB15E1" w:rsidRPr="00525079">
        <w:rPr>
          <w:rFonts w:ascii="Book Antiqua" w:hAnsi="Book Antiqua" w:cs="Times New Roman"/>
          <w:color w:val="000000"/>
          <w:sz w:val="24"/>
          <w:szCs w:val="24"/>
        </w:rPr>
        <w:t>Histologic evaluation</w:t>
      </w:r>
      <w:r w:rsidR="00726F7A" w:rsidRPr="00525079">
        <w:rPr>
          <w:rFonts w:ascii="Book Antiqua" w:hAnsi="Book Antiqua" w:cs="Times New Roman"/>
          <w:color w:val="000000"/>
          <w:sz w:val="24"/>
          <w:szCs w:val="24"/>
        </w:rPr>
        <w:t xml:space="preserve"> was performed on all suspected neoplastic </w:t>
      </w:r>
      <w:r w:rsidR="00694434" w:rsidRPr="00525079">
        <w:rPr>
          <w:rFonts w:ascii="Book Antiqua" w:hAnsi="Book Antiqua" w:cs="Times New Roman"/>
          <w:color w:val="000000"/>
          <w:sz w:val="24"/>
          <w:szCs w:val="24"/>
        </w:rPr>
        <w:t>lesions including tubular adenomas, tubul</w:t>
      </w:r>
      <w:r w:rsidR="00955E72" w:rsidRPr="00525079">
        <w:rPr>
          <w:rFonts w:ascii="Book Antiqua" w:hAnsi="Book Antiqua" w:cs="Times New Roman"/>
          <w:color w:val="000000"/>
          <w:sz w:val="24"/>
          <w:szCs w:val="24"/>
        </w:rPr>
        <w:t>o</w:t>
      </w:r>
      <w:r w:rsidR="00694434" w:rsidRPr="00525079">
        <w:rPr>
          <w:rFonts w:ascii="Book Antiqua" w:hAnsi="Book Antiqua" w:cs="Times New Roman"/>
          <w:color w:val="000000"/>
          <w:sz w:val="24"/>
          <w:szCs w:val="24"/>
        </w:rPr>
        <w:t>-villous adeno</w:t>
      </w:r>
      <w:r w:rsidR="00BB15E1" w:rsidRPr="00525079">
        <w:rPr>
          <w:rFonts w:ascii="Book Antiqua" w:hAnsi="Book Antiqua" w:cs="Times New Roman"/>
          <w:color w:val="000000"/>
          <w:sz w:val="24"/>
          <w:szCs w:val="24"/>
        </w:rPr>
        <w:t xml:space="preserve">mas, and sessile serrated </w:t>
      </w:r>
      <w:r w:rsidR="00313A7E" w:rsidRPr="00525079">
        <w:rPr>
          <w:rFonts w:ascii="Book Antiqua" w:hAnsi="Book Antiqua" w:cs="Times New Roman"/>
          <w:color w:val="000000"/>
          <w:sz w:val="24"/>
          <w:szCs w:val="24"/>
        </w:rPr>
        <w:t>adenomas were analyzed</w:t>
      </w:r>
      <w:r w:rsidR="00694434" w:rsidRPr="00525079">
        <w:rPr>
          <w:rFonts w:ascii="Book Antiqua" w:hAnsi="Book Antiqua" w:cs="Times New Roman"/>
          <w:color w:val="000000"/>
          <w:sz w:val="24"/>
          <w:szCs w:val="24"/>
        </w:rPr>
        <w:t xml:space="preserve">. </w:t>
      </w:r>
      <w:r w:rsidR="00C0353E" w:rsidRPr="00525079">
        <w:rPr>
          <w:rFonts w:ascii="Book Antiqua" w:hAnsi="Book Antiqua" w:cs="Times New Roman"/>
          <w:color w:val="000000"/>
          <w:sz w:val="24"/>
          <w:szCs w:val="24"/>
        </w:rPr>
        <w:t xml:space="preserve">Patients were monitored for adverse events related to the bowel preparation and simethicone use. These were asked by nursing </w:t>
      </w:r>
      <w:r w:rsidR="00597A08" w:rsidRPr="00525079">
        <w:rPr>
          <w:rFonts w:ascii="Book Antiqua" w:hAnsi="Book Antiqua" w:cs="Times New Roman"/>
          <w:color w:val="000000"/>
          <w:sz w:val="24"/>
          <w:szCs w:val="24"/>
        </w:rPr>
        <w:t>staff</w:t>
      </w:r>
      <w:r w:rsidR="00C0353E" w:rsidRPr="00525079">
        <w:rPr>
          <w:rFonts w:ascii="Book Antiqua" w:hAnsi="Book Antiqua" w:cs="Times New Roman"/>
          <w:color w:val="000000"/>
          <w:sz w:val="24"/>
          <w:szCs w:val="24"/>
        </w:rPr>
        <w:t xml:space="preserve"> during preparation for colonoscopy. </w:t>
      </w:r>
      <w:r w:rsidR="00DD2DAE" w:rsidRPr="00525079">
        <w:rPr>
          <w:rFonts w:ascii="Book Antiqua" w:hAnsi="Book Antiqua" w:cs="Times New Roman"/>
          <w:color w:val="000000"/>
          <w:sz w:val="24"/>
          <w:szCs w:val="24"/>
        </w:rPr>
        <w:t xml:space="preserve">Adverse events were divided into two categories. Mild events </w:t>
      </w:r>
      <w:r w:rsidRPr="00525079">
        <w:rPr>
          <w:rFonts w:ascii="Book Antiqua" w:hAnsi="Book Antiqua" w:cs="Times New Roman"/>
          <w:color w:val="000000"/>
          <w:sz w:val="24"/>
          <w:szCs w:val="24"/>
        </w:rPr>
        <w:t>were</w:t>
      </w:r>
      <w:r w:rsidR="00531071" w:rsidRPr="00525079">
        <w:rPr>
          <w:rFonts w:ascii="Book Antiqua" w:hAnsi="Book Antiqua" w:cs="Times New Roman"/>
          <w:color w:val="000000"/>
          <w:sz w:val="24"/>
          <w:szCs w:val="24"/>
        </w:rPr>
        <w:t xml:space="preserve"> classified as</w:t>
      </w:r>
      <w:r w:rsidRPr="00525079">
        <w:rPr>
          <w:rFonts w:ascii="Book Antiqua" w:hAnsi="Book Antiqua" w:cs="Times New Roman"/>
          <w:color w:val="000000"/>
          <w:sz w:val="24"/>
          <w:szCs w:val="24"/>
        </w:rPr>
        <w:t xml:space="preserve"> abdominal pain/cramping, nausea, </w:t>
      </w:r>
      <w:r w:rsidR="00E96FBB" w:rsidRPr="00525079">
        <w:rPr>
          <w:rFonts w:ascii="Book Antiqua" w:hAnsi="Book Antiqua" w:cs="Times New Roman"/>
          <w:color w:val="000000"/>
          <w:sz w:val="24"/>
          <w:szCs w:val="24"/>
        </w:rPr>
        <w:t xml:space="preserve">and </w:t>
      </w:r>
      <w:r w:rsidRPr="00525079">
        <w:rPr>
          <w:rFonts w:ascii="Book Antiqua" w:hAnsi="Book Antiqua" w:cs="Times New Roman"/>
          <w:color w:val="000000"/>
          <w:sz w:val="24"/>
          <w:szCs w:val="24"/>
        </w:rPr>
        <w:t>vom</w:t>
      </w:r>
      <w:r w:rsidR="00DD2DAE" w:rsidRPr="00525079">
        <w:rPr>
          <w:rFonts w:ascii="Book Antiqua" w:hAnsi="Book Antiqua" w:cs="Times New Roman"/>
          <w:color w:val="000000"/>
          <w:sz w:val="24"/>
          <w:szCs w:val="24"/>
        </w:rPr>
        <w:t>iting. Serious adverse events</w:t>
      </w:r>
      <w:r w:rsidRPr="00525079">
        <w:rPr>
          <w:rFonts w:ascii="Book Antiqua" w:hAnsi="Book Antiqua" w:cs="Times New Roman"/>
          <w:color w:val="000000"/>
          <w:sz w:val="24"/>
          <w:szCs w:val="24"/>
        </w:rPr>
        <w:t xml:space="preserve"> were </w:t>
      </w:r>
      <w:r w:rsidR="00531071" w:rsidRPr="00525079">
        <w:rPr>
          <w:rFonts w:ascii="Book Antiqua" w:hAnsi="Book Antiqua" w:cs="Times New Roman"/>
          <w:color w:val="000000"/>
          <w:sz w:val="24"/>
          <w:szCs w:val="24"/>
        </w:rPr>
        <w:t xml:space="preserve">classified as </w:t>
      </w:r>
      <w:r w:rsidRPr="00525079">
        <w:rPr>
          <w:rFonts w:ascii="Book Antiqua" w:hAnsi="Book Antiqua" w:cs="Times New Roman"/>
          <w:color w:val="000000"/>
          <w:sz w:val="24"/>
          <w:szCs w:val="24"/>
        </w:rPr>
        <w:t>rash, itchi</w:t>
      </w:r>
      <w:r w:rsidR="00C165C8" w:rsidRPr="00525079">
        <w:rPr>
          <w:rFonts w:ascii="Book Antiqua" w:hAnsi="Book Antiqua" w:cs="Times New Roman"/>
          <w:color w:val="000000"/>
          <w:sz w:val="24"/>
          <w:szCs w:val="24"/>
        </w:rPr>
        <w:t xml:space="preserve">ng/swelling, dizziness, </w:t>
      </w:r>
      <w:r w:rsidR="004409E6" w:rsidRPr="00525079">
        <w:rPr>
          <w:rFonts w:ascii="Book Antiqua" w:hAnsi="Book Antiqua" w:cs="Times New Roman"/>
          <w:color w:val="000000"/>
          <w:sz w:val="24"/>
          <w:szCs w:val="24"/>
        </w:rPr>
        <w:t xml:space="preserve">and </w:t>
      </w:r>
      <w:r w:rsidR="00C165C8" w:rsidRPr="00525079">
        <w:rPr>
          <w:rFonts w:ascii="Book Antiqua" w:hAnsi="Book Antiqua" w:cs="Times New Roman"/>
          <w:color w:val="000000"/>
          <w:sz w:val="24"/>
          <w:szCs w:val="24"/>
        </w:rPr>
        <w:t>difficulty</w:t>
      </w:r>
      <w:r w:rsidRPr="00525079">
        <w:rPr>
          <w:rFonts w:ascii="Book Antiqua" w:hAnsi="Book Antiqua" w:cs="Times New Roman"/>
          <w:color w:val="000000"/>
          <w:sz w:val="24"/>
          <w:szCs w:val="24"/>
        </w:rPr>
        <w:t xml:space="preserve"> breathing</w:t>
      </w:r>
      <w:r w:rsidR="00C0353E" w:rsidRPr="00525079">
        <w:rPr>
          <w:rFonts w:ascii="Book Antiqua" w:hAnsi="Book Antiqua" w:cs="Times New Roman"/>
          <w:color w:val="000000"/>
          <w:sz w:val="24"/>
          <w:szCs w:val="24"/>
        </w:rPr>
        <w:t>.</w:t>
      </w:r>
    </w:p>
    <w:p w14:paraId="01C64910" w14:textId="77777777" w:rsidR="00E13B37" w:rsidRPr="00525079" w:rsidRDefault="00E13B37" w:rsidP="00525079">
      <w:pPr>
        <w:spacing w:after="0" w:line="360" w:lineRule="auto"/>
        <w:jc w:val="both"/>
        <w:rPr>
          <w:rFonts w:ascii="Book Antiqua" w:eastAsiaTheme="minorEastAsia" w:hAnsi="Book Antiqua" w:cs="Times New Roman"/>
          <w:sz w:val="24"/>
          <w:szCs w:val="24"/>
        </w:rPr>
      </w:pPr>
    </w:p>
    <w:p w14:paraId="69CEAFBE" w14:textId="37408875" w:rsidR="00E90D2A" w:rsidRPr="00525079" w:rsidRDefault="00C0353E" w:rsidP="00525079">
      <w:pPr>
        <w:spacing w:after="0" w:line="360" w:lineRule="auto"/>
        <w:jc w:val="both"/>
        <w:rPr>
          <w:rFonts w:ascii="Book Antiqua" w:hAnsi="Book Antiqua" w:cs="Times New Roman"/>
          <w:b/>
          <w:i/>
          <w:sz w:val="24"/>
          <w:szCs w:val="24"/>
        </w:rPr>
      </w:pPr>
      <w:r w:rsidRPr="00525079">
        <w:rPr>
          <w:rFonts w:ascii="Book Antiqua" w:hAnsi="Book Antiqua" w:cs="Times New Roman"/>
          <w:b/>
          <w:i/>
          <w:sz w:val="24"/>
          <w:szCs w:val="24"/>
        </w:rPr>
        <w:t>Statistical</w:t>
      </w:r>
      <w:r w:rsidR="008F5A00" w:rsidRPr="00525079">
        <w:rPr>
          <w:rFonts w:ascii="Book Antiqua" w:hAnsi="Book Antiqua" w:cs="Times New Roman"/>
          <w:b/>
          <w:i/>
          <w:sz w:val="24"/>
          <w:szCs w:val="24"/>
        </w:rPr>
        <w:t xml:space="preserve"> analysis</w:t>
      </w:r>
    </w:p>
    <w:p w14:paraId="5D5252CE" w14:textId="4B22F7BC" w:rsidR="00F928BF" w:rsidRPr="00525079" w:rsidRDefault="00D150C1" w:rsidP="00525079">
      <w:pPr>
        <w:spacing w:after="0" w:line="360" w:lineRule="auto"/>
        <w:jc w:val="both"/>
        <w:rPr>
          <w:rFonts w:ascii="Book Antiqua" w:hAnsi="Book Antiqua" w:cs="Times New Roman"/>
          <w:color w:val="000000"/>
          <w:sz w:val="24"/>
          <w:szCs w:val="24"/>
        </w:rPr>
      </w:pPr>
      <w:r w:rsidRPr="00525079">
        <w:rPr>
          <w:rFonts w:ascii="Book Antiqua" w:hAnsi="Book Antiqua" w:cs="Times New Roman"/>
          <w:b/>
          <w:sz w:val="24"/>
          <w:szCs w:val="24"/>
        </w:rPr>
        <w:t>Sample</w:t>
      </w:r>
      <w:r w:rsidR="00E13B37" w:rsidRPr="00525079">
        <w:rPr>
          <w:rFonts w:ascii="Book Antiqua" w:hAnsi="Book Antiqua" w:cs="Times New Roman"/>
          <w:b/>
          <w:sz w:val="24"/>
          <w:szCs w:val="24"/>
        </w:rPr>
        <w:t xml:space="preserve">: </w:t>
      </w:r>
      <w:r w:rsidR="00A57C93" w:rsidRPr="00525079">
        <w:rPr>
          <w:rFonts w:ascii="Book Antiqua" w:hAnsi="Book Antiqua" w:cs="Times New Roman"/>
          <w:sz w:val="24"/>
          <w:szCs w:val="24"/>
        </w:rPr>
        <w:t xml:space="preserve">All statistical analysis was performed by a biomedical statistician. </w:t>
      </w:r>
      <w:r w:rsidR="00AC3224" w:rsidRPr="00525079">
        <w:rPr>
          <w:rFonts w:ascii="Book Antiqua" w:hAnsi="Book Antiqua" w:cs="Times New Roman"/>
          <w:sz w:val="24"/>
          <w:szCs w:val="24"/>
        </w:rPr>
        <w:t>To achieve a power of at least 80</w:t>
      </w:r>
      <w:r w:rsidR="006972C4" w:rsidRPr="00525079">
        <w:rPr>
          <w:rFonts w:ascii="Book Antiqua" w:hAnsi="Book Antiqua" w:cs="Times New Roman"/>
          <w:sz w:val="24"/>
          <w:szCs w:val="24"/>
        </w:rPr>
        <w:t>%</w:t>
      </w:r>
      <w:r w:rsidR="00AC3224" w:rsidRPr="00525079">
        <w:rPr>
          <w:rFonts w:ascii="Book Antiqua" w:hAnsi="Book Antiqua" w:cs="Times New Roman"/>
          <w:sz w:val="24"/>
          <w:szCs w:val="24"/>
        </w:rPr>
        <w:t xml:space="preserve">, mean </w:t>
      </w:r>
      <w:r w:rsidR="0035120A" w:rsidRPr="00525079">
        <w:rPr>
          <w:rFonts w:ascii="Book Antiqua" w:hAnsi="Book Antiqua" w:cs="Times New Roman"/>
          <w:sz w:val="24"/>
          <w:szCs w:val="24"/>
        </w:rPr>
        <w:t>Intraluminal Bubbles grade</w:t>
      </w:r>
      <w:r w:rsidR="00C00571" w:rsidRPr="00525079">
        <w:rPr>
          <w:rFonts w:ascii="Book Antiqua" w:hAnsi="Book Antiqua" w:cs="Times New Roman"/>
          <w:sz w:val="24"/>
          <w:szCs w:val="24"/>
        </w:rPr>
        <w:t xml:space="preserve"> of 1.0</w:t>
      </w:r>
      <w:r w:rsidR="00AC3224" w:rsidRPr="00525079">
        <w:rPr>
          <w:rFonts w:ascii="Book Antiqua" w:hAnsi="Book Antiqua" w:cs="Times New Roman"/>
          <w:sz w:val="24"/>
          <w:szCs w:val="24"/>
        </w:rPr>
        <w:t xml:space="preserve"> in </w:t>
      </w:r>
      <w:r w:rsidR="007F6BC9" w:rsidRPr="00525079">
        <w:rPr>
          <w:rFonts w:ascii="Book Antiqua" w:hAnsi="Book Antiqua" w:cs="Times New Roman"/>
          <w:sz w:val="24"/>
          <w:szCs w:val="24"/>
        </w:rPr>
        <w:t>simethicone</w:t>
      </w:r>
      <w:r w:rsidR="00AC3224" w:rsidRPr="00525079">
        <w:rPr>
          <w:rFonts w:ascii="Book Antiqua" w:hAnsi="Book Antiqua" w:cs="Times New Roman"/>
          <w:sz w:val="24"/>
          <w:szCs w:val="24"/>
        </w:rPr>
        <w:t xml:space="preserve"> group and 2</w:t>
      </w:r>
      <w:r w:rsidR="00011945" w:rsidRPr="00525079">
        <w:rPr>
          <w:rFonts w:ascii="Book Antiqua" w:hAnsi="Book Antiqua" w:cs="Times New Roman"/>
          <w:sz w:val="24"/>
          <w:szCs w:val="24"/>
        </w:rPr>
        <w:t>.2</w:t>
      </w:r>
      <w:r w:rsidR="00322CAF" w:rsidRPr="00525079">
        <w:rPr>
          <w:rFonts w:ascii="Book Antiqua" w:hAnsi="Book Antiqua" w:cs="Times New Roman"/>
          <w:sz w:val="24"/>
          <w:szCs w:val="24"/>
        </w:rPr>
        <w:t xml:space="preserve"> in </w:t>
      </w:r>
      <w:r w:rsidR="00BF0D58" w:rsidRPr="00525079">
        <w:rPr>
          <w:rFonts w:ascii="Book Antiqua" w:hAnsi="Book Antiqua" w:cs="Times New Roman"/>
          <w:sz w:val="24"/>
          <w:szCs w:val="24"/>
        </w:rPr>
        <w:t>placebo</w:t>
      </w:r>
      <w:r w:rsidR="00DD2DAE" w:rsidRPr="00525079">
        <w:rPr>
          <w:rFonts w:ascii="Book Antiqua" w:hAnsi="Book Antiqua" w:cs="Times New Roman"/>
          <w:sz w:val="24"/>
          <w:szCs w:val="24"/>
        </w:rPr>
        <w:t xml:space="preserve"> group</w:t>
      </w:r>
      <w:r w:rsidR="00E13B37" w:rsidRPr="00525079">
        <w:rPr>
          <w:rFonts w:ascii="Book Antiqua" w:hAnsi="Book Antiqua" w:cs="Times New Roman"/>
          <w:sz w:val="24"/>
          <w:szCs w:val="24"/>
          <w:vertAlign w:val="superscript"/>
        </w:rPr>
        <w:t>[</w:t>
      </w:r>
      <w:r w:rsidR="00FE455F" w:rsidRPr="00525079">
        <w:rPr>
          <w:rFonts w:ascii="Book Antiqua" w:hAnsi="Book Antiqua" w:cs="Times New Roman"/>
          <w:sz w:val="24"/>
          <w:szCs w:val="24"/>
          <w:vertAlign w:val="superscript"/>
        </w:rPr>
        <w:t>10,13-15</w:t>
      </w:r>
      <w:r w:rsidR="00E13B37" w:rsidRPr="00525079">
        <w:rPr>
          <w:rFonts w:ascii="Book Antiqua" w:hAnsi="Book Antiqua" w:cs="Times New Roman"/>
          <w:sz w:val="24"/>
          <w:szCs w:val="24"/>
          <w:vertAlign w:val="superscript"/>
        </w:rPr>
        <w:t>]</w:t>
      </w:r>
      <w:r w:rsidR="00AC3224" w:rsidRPr="00525079">
        <w:rPr>
          <w:rFonts w:ascii="Book Antiqua" w:hAnsi="Book Antiqua" w:cs="Times New Roman"/>
          <w:sz w:val="24"/>
          <w:szCs w:val="24"/>
        </w:rPr>
        <w:t xml:space="preserve">, </w:t>
      </w:r>
      <w:r w:rsidR="005C3D7B" w:rsidRPr="00525079">
        <w:rPr>
          <w:rFonts w:ascii="Book Antiqua" w:hAnsi="Book Antiqua" w:cs="Times New Roman"/>
          <w:sz w:val="24"/>
          <w:szCs w:val="24"/>
        </w:rPr>
        <w:t>at</w:t>
      </w:r>
      <w:r w:rsidR="00C165C8" w:rsidRPr="00525079">
        <w:rPr>
          <w:rFonts w:ascii="Book Antiqua" w:hAnsi="Book Antiqua" w:cs="Times New Roman"/>
          <w:sz w:val="24"/>
          <w:szCs w:val="24"/>
        </w:rPr>
        <w:t xml:space="preserve"> </w:t>
      </w:r>
      <w:r w:rsidR="005C3D7B" w:rsidRPr="00525079">
        <w:rPr>
          <w:rFonts w:ascii="Book Antiqua" w:hAnsi="Book Antiqua" w:cs="Times New Roman"/>
          <w:sz w:val="24"/>
          <w:szCs w:val="24"/>
        </w:rPr>
        <w:t>least 129</w:t>
      </w:r>
      <w:r w:rsidR="001D4C91" w:rsidRPr="00525079">
        <w:rPr>
          <w:rFonts w:ascii="Book Antiqua" w:hAnsi="Book Antiqua" w:cs="Times New Roman"/>
          <w:sz w:val="24"/>
          <w:szCs w:val="24"/>
        </w:rPr>
        <w:t xml:space="preserve"> pa</w:t>
      </w:r>
      <w:r w:rsidR="00DD2DAE" w:rsidRPr="00525079">
        <w:rPr>
          <w:rFonts w:ascii="Book Antiqua" w:hAnsi="Book Antiqua" w:cs="Times New Roman"/>
          <w:sz w:val="24"/>
          <w:szCs w:val="24"/>
        </w:rPr>
        <w:t xml:space="preserve">rticipants </w:t>
      </w:r>
      <w:r w:rsidR="00322CAF" w:rsidRPr="00525079">
        <w:rPr>
          <w:rFonts w:ascii="Book Antiqua" w:hAnsi="Book Antiqua" w:cs="Times New Roman"/>
          <w:sz w:val="24"/>
          <w:szCs w:val="24"/>
        </w:rPr>
        <w:t xml:space="preserve">were </w:t>
      </w:r>
      <w:r w:rsidR="001D4C91" w:rsidRPr="00525079">
        <w:rPr>
          <w:rFonts w:ascii="Book Antiqua" w:hAnsi="Book Antiqua" w:cs="Times New Roman"/>
          <w:sz w:val="24"/>
          <w:szCs w:val="24"/>
        </w:rPr>
        <w:t>needed</w:t>
      </w:r>
      <w:r w:rsidR="00322CAF" w:rsidRPr="00525079">
        <w:rPr>
          <w:rFonts w:ascii="Book Antiqua" w:hAnsi="Book Antiqua" w:cs="Times New Roman"/>
          <w:sz w:val="24"/>
          <w:szCs w:val="24"/>
        </w:rPr>
        <w:t xml:space="preserve"> accounting for an ex</w:t>
      </w:r>
      <w:r w:rsidR="00531071" w:rsidRPr="00525079">
        <w:rPr>
          <w:rFonts w:ascii="Book Antiqua" w:hAnsi="Book Antiqua" w:cs="Times New Roman"/>
          <w:sz w:val="24"/>
          <w:szCs w:val="24"/>
        </w:rPr>
        <w:t>pected dropout rate of about 30</w:t>
      </w:r>
      <w:r w:rsidR="00322CAF" w:rsidRPr="00525079">
        <w:rPr>
          <w:rFonts w:ascii="Book Antiqua" w:hAnsi="Book Antiqua" w:cs="Times New Roman"/>
          <w:sz w:val="24"/>
          <w:szCs w:val="24"/>
        </w:rPr>
        <w:t>%</w:t>
      </w:r>
      <w:r w:rsidR="00E13B37" w:rsidRPr="00525079">
        <w:rPr>
          <w:rFonts w:ascii="Book Antiqua" w:hAnsi="Book Antiqua" w:cs="Times New Roman"/>
          <w:sz w:val="24"/>
          <w:szCs w:val="24"/>
          <w:vertAlign w:val="superscript"/>
        </w:rPr>
        <w:t>[</w:t>
      </w:r>
      <w:r w:rsidR="00FE455F" w:rsidRPr="00525079">
        <w:rPr>
          <w:rFonts w:ascii="Book Antiqua" w:hAnsi="Book Antiqua" w:cs="Times New Roman"/>
          <w:sz w:val="24"/>
          <w:szCs w:val="24"/>
          <w:vertAlign w:val="superscript"/>
        </w:rPr>
        <w:t>16,17</w:t>
      </w:r>
      <w:r w:rsidR="00E13B37" w:rsidRPr="00525079">
        <w:rPr>
          <w:rFonts w:ascii="Book Antiqua" w:hAnsi="Book Antiqua" w:cs="Times New Roman"/>
          <w:sz w:val="24"/>
          <w:szCs w:val="24"/>
          <w:vertAlign w:val="superscript"/>
        </w:rPr>
        <w:t>]</w:t>
      </w:r>
      <w:r w:rsidR="00C165C8" w:rsidRPr="00525079">
        <w:rPr>
          <w:rFonts w:ascii="Book Antiqua" w:hAnsi="Book Antiqua" w:cs="Times New Roman"/>
          <w:sz w:val="24"/>
          <w:szCs w:val="24"/>
        </w:rPr>
        <w:t xml:space="preserve">. </w:t>
      </w:r>
      <w:r w:rsidRPr="00525079">
        <w:rPr>
          <w:rFonts w:ascii="Book Antiqua" w:hAnsi="Book Antiqua" w:cs="Times New Roman"/>
          <w:sz w:val="24"/>
          <w:szCs w:val="24"/>
        </w:rPr>
        <w:t xml:space="preserve">This was accepting an alpha error of 0.05 or less. </w:t>
      </w:r>
      <w:r w:rsidR="00531071" w:rsidRPr="00525079">
        <w:rPr>
          <w:rFonts w:ascii="Book Antiqua" w:hAnsi="Book Antiqua" w:cs="Times New Roman"/>
          <w:sz w:val="24"/>
          <w:szCs w:val="24"/>
        </w:rPr>
        <w:t>Two hundred and fifty</w:t>
      </w:r>
      <w:r w:rsidR="00937C84" w:rsidRPr="00525079">
        <w:rPr>
          <w:rFonts w:ascii="Book Antiqua" w:hAnsi="Book Antiqua" w:cs="Times New Roman"/>
          <w:sz w:val="24"/>
          <w:szCs w:val="24"/>
        </w:rPr>
        <w:t xml:space="preserve"> </w:t>
      </w:r>
      <w:r w:rsidR="00C165C8" w:rsidRPr="00525079">
        <w:rPr>
          <w:rFonts w:ascii="Book Antiqua" w:hAnsi="Book Antiqua" w:cs="Times New Roman"/>
          <w:sz w:val="24"/>
          <w:szCs w:val="24"/>
        </w:rPr>
        <w:t xml:space="preserve">participants were </w:t>
      </w:r>
      <w:r w:rsidR="00937C84" w:rsidRPr="00525079">
        <w:rPr>
          <w:rFonts w:ascii="Book Antiqua" w:hAnsi="Book Antiqua" w:cs="Times New Roman"/>
          <w:sz w:val="24"/>
          <w:szCs w:val="24"/>
        </w:rPr>
        <w:t>recruite</w:t>
      </w:r>
      <w:r w:rsidR="00C165C8" w:rsidRPr="00525079">
        <w:rPr>
          <w:rFonts w:ascii="Book Antiqua" w:hAnsi="Book Antiqua" w:cs="Times New Roman"/>
          <w:sz w:val="24"/>
          <w:szCs w:val="24"/>
        </w:rPr>
        <w:t>d for the study and 168 of the 250 were</w:t>
      </w:r>
      <w:r w:rsidR="00937C84" w:rsidRPr="00525079">
        <w:rPr>
          <w:rFonts w:ascii="Book Antiqua" w:hAnsi="Book Antiqua" w:cs="Times New Roman"/>
          <w:sz w:val="24"/>
          <w:szCs w:val="24"/>
        </w:rPr>
        <w:t xml:space="preserve"> included in the final</w:t>
      </w:r>
      <w:r w:rsidR="00937C84" w:rsidRPr="00525079">
        <w:rPr>
          <w:rFonts w:ascii="Book Antiqua" w:hAnsi="Book Antiqua" w:cs="Times New Roman"/>
          <w:color w:val="000000"/>
          <w:sz w:val="24"/>
          <w:szCs w:val="24"/>
        </w:rPr>
        <w:t xml:space="preserve"> analysis.</w:t>
      </w:r>
      <w:r w:rsidR="009D2187" w:rsidRPr="00525079">
        <w:rPr>
          <w:rFonts w:ascii="Book Antiqua" w:hAnsi="Book Antiqua" w:cs="Times New Roman"/>
          <w:color w:val="000000"/>
          <w:sz w:val="24"/>
          <w:szCs w:val="24"/>
        </w:rPr>
        <w:t xml:space="preserve"> </w:t>
      </w:r>
      <w:r w:rsidR="00E90D2A" w:rsidRPr="00525079">
        <w:rPr>
          <w:rFonts w:ascii="Book Antiqua" w:hAnsi="Book Antiqua" w:cs="Times New Roman"/>
          <w:color w:val="000000"/>
          <w:sz w:val="24"/>
          <w:szCs w:val="24"/>
        </w:rPr>
        <w:t xml:space="preserve">The </w:t>
      </w:r>
      <w:r w:rsidR="00E90D2A" w:rsidRPr="00525079">
        <w:rPr>
          <w:rFonts w:ascii="Book Antiqua" w:hAnsi="Book Antiqua" w:cs="Times New Roman"/>
          <w:color w:val="000000"/>
          <w:sz w:val="24"/>
          <w:szCs w:val="24"/>
        </w:rPr>
        <w:lastRenderedPageBreak/>
        <w:t>baseline characteristics and group differences were compared using Pearson’s Chi square (X</w:t>
      </w:r>
      <w:r w:rsidR="00E90D2A" w:rsidRPr="00525079">
        <w:rPr>
          <w:rFonts w:ascii="Book Antiqua" w:hAnsi="Book Antiqua" w:cs="Times New Roman"/>
          <w:color w:val="000000"/>
          <w:sz w:val="24"/>
          <w:szCs w:val="24"/>
          <w:vertAlign w:val="superscript"/>
        </w:rPr>
        <w:t>2</w:t>
      </w:r>
      <w:r w:rsidR="00E90D2A" w:rsidRPr="00525079">
        <w:rPr>
          <w:rFonts w:ascii="Book Antiqua" w:hAnsi="Book Antiqua" w:cs="Times New Roman"/>
          <w:color w:val="000000"/>
          <w:sz w:val="24"/>
          <w:szCs w:val="24"/>
        </w:rPr>
        <w:t>) test for proportions</w:t>
      </w:r>
      <w:r w:rsidR="006972C4" w:rsidRPr="00525079">
        <w:rPr>
          <w:rFonts w:ascii="Book Antiqua" w:hAnsi="Book Antiqua" w:cs="Times New Roman"/>
          <w:color w:val="000000"/>
          <w:sz w:val="24"/>
          <w:szCs w:val="24"/>
        </w:rPr>
        <w:t xml:space="preserve"> and Mann-Whitney U test</w:t>
      </w:r>
      <w:r w:rsidR="00E90D2A" w:rsidRPr="00525079">
        <w:rPr>
          <w:rFonts w:ascii="Book Antiqua" w:hAnsi="Book Antiqua" w:cs="Times New Roman"/>
          <w:color w:val="000000"/>
          <w:sz w:val="24"/>
          <w:szCs w:val="24"/>
        </w:rPr>
        <w:t>. Continuous variables</w:t>
      </w:r>
      <w:r w:rsidR="00D876A6" w:rsidRPr="00525079">
        <w:rPr>
          <w:rFonts w:ascii="Book Antiqua" w:hAnsi="Book Antiqua" w:cs="Times New Roman"/>
          <w:color w:val="000000"/>
          <w:sz w:val="24"/>
          <w:szCs w:val="24"/>
        </w:rPr>
        <w:t xml:space="preserve"> including BBPS</w:t>
      </w:r>
      <w:r w:rsidR="002E269E" w:rsidRPr="00525079">
        <w:rPr>
          <w:rFonts w:ascii="Book Antiqua" w:hAnsi="Book Antiqua" w:cs="Times New Roman"/>
          <w:color w:val="000000"/>
          <w:sz w:val="24"/>
          <w:szCs w:val="24"/>
        </w:rPr>
        <w:t>,</w:t>
      </w:r>
      <w:r w:rsidR="00AB1C19" w:rsidRPr="00525079">
        <w:rPr>
          <w:rFonts w:ascii="Book Antiqua" w:hAnsi="Book Antiqua" w:cs="Times New Roman"/>
          <w:color w:val="000000"/>
          <w:sz w:val="24"/>
          <w:szCs w:val="24"/>
        </w:rPr>
        <w:t xml:space="preserve"> </w:t>
      </w:r>
      <w:r w:rsidR="001D4C91" w:rsidRPr="00525079">
        <w:rPr>
          <w:rFonts w:ascii="Book Antiqua" w:hAnsi="Book Antiqua" w:cs="Times New Roman"/>
          <w:color w:val="000000"/>
          <w:sz w:val="24"/>
          <w:szCs w:val="24"/>
        </w:rPr>
        <w:t>Intraluminal Bubbles grade</w:t>
      </w:r>
      <w:r w:rsidR="00AB1C19" w:rsidRPr="00525079">
        <w:rPr>
          <w:rFonts w:ascii="Book Antiqua" w:hAnsi="Book Antiqua" w:cs="Times New Roman"/>
          <w:color w:val="000000"/>
          <w:sz w:val="24"/>
          <w:szCs w:val="24"/>
        </w:rPr>
        <w:t xml:space="preserve">, age, cecal </w:t>
      </w:r>
      <w:r w:rsidR="001D4C91" w:rsidRPr="00525079">
        <w:rPr>
          <w:rFonts w:ascii="Book Antiqua" w:hAnsi="Book Antiqua" w:cs="Times New Roman"/>
          <w:color w:val="000000"/>
          <w:sz w:val="24"/>
          <w:szCs w:val="24"/>
        </w:rPr>
        <w:t xml:space="preserve">insertion </w:t>
      </w:r>
      <w:r w:rsidR="00AB1C19" w:rsidRPr="00525079">
        <w:rPr>
          <w:rFonts w:ascii="Book Antiqua" w:hAnsi="Book Antiqua" w:cs="Times New Roman"/>
          <w:color w:val="000000"/>
          <w:sz w:val="24"/>
          <w:szCs w:val="24"/>
        </w:rPr>
        <w:t>time and withdrawal time</w:t>
      </w:r>
      <w:r w:rsidR="00E90D2A" w:rsidRPr="00525079">
        <w:rPr>
          <w:rFonts w:ascii="Book Antiqua" w:hAnsi="Book Antiqua" w:cs="Times New Roman"/>
          <w:color w:val="000000"/>
          <w:sz w:val="24"/>
          <w:szCs w:val="24"/>
        </w:rPr>
        <w:t xml:space="preserve"> were analyzed with the student t-test. A </w:t>
      </w:r>
      <w:r w:rsidR="00017964" w:rsidRPr="00525079">
        <w:rPr>
          <w:rFonts w:ascii="Book Antiqua" w:hAnsi="Book Antiqua" w:cs="Times New Roman"/>
          <w:i/>
          <w:iCs/>
          <w:color w:val="000000"/>
          <w:sz w:val="24"/>
          <w:szCs w:val="24"/>
        </w:rPr>
        <w:t>P</w:t>
      </w:r>
      <w:r w:rsidR="00E90D2A" w:rsidRPr="00525079">
        <w:rPr>
          <w:rFonts w:ascii="Book Antiqua" w:hAnsi="Book Antiqua" w:cs="Times New Roman"/>
          <w:color w:val="000000"/>
          <w:sz w:val="24"/>
          <w:szCs w:val="24"/>
        </w:rPr>
        <w:t>-value &lt;</w:t>
      </w:r>
      <w:r w:rsidR="00017964" w:rsidRPr="00525079">
        <w:rPr>
          <w:rFonts w:ascii="Book Antiqua" w:hAnsi="Book Antiqua" w:cs="Times New Roman"/>
          <w:color w:val="000000"/>
          <w:sz w:val="24"/>
          <w:szCs w:val="24"/>
        </w:rPr>
        <w:t xml:space="preserve"> </w:t>
      </w:r>
      <w:r w:rsidR="00E90D2A" w:rsidRPr="00525079">
        <w:rPr>
          <w:rFonts w:ascii="Book Antiqua" w:hAnsi="Book Antiqua" w:cs="Times New Roman"/>
          <w:color w:val="000000"/>
          <w:sz w:val="24"/>
          <w:szCs w:val="24"/>
        </w:rPr>
        <w:t>0.05 was deemed statistically significant in this study.</w:t>
      </w:r>
      <w:r w:rsidR="00F928BF" w:rsidRPr="00525079">
        <w:rPr>
          <w:rFonts w:ascii="Book Antiqua" w:hAnsi="Book Antiqua" w:cs="Times New Roman"/>
          <w:color w:val="000000"/>
          <w:sz w:val="24"/>
          <w:szCs w:val="24"/>
        </w:rPr>
        <w:t xml:space="preserve"> </w:t>
      </w:r>
      <w:r w:rsidR="009D2187" w:rsidRPr="00525079">
        <w:rPr>
          <w:rFonts w:ascii="Book Antiqua" w:hAnsi="Book Antiqua" w:cs="Times New Roman"/>
          <w:color w:val="000000"/>
          <w:sz w:val="24"/>
          <w:szCs w:val="24"/>
        </w:rPr>
        <w:t>The adverse events were small in this</w:t>
      </w:r>
      <w:r w:rsidR="00322CAF" w:rsidRPr="00525079">
        <w:rPr>
          <w:rFonts w:ascii="Book Antiqua" w:hAnsi="Book Antiqua" w:cs="Times New Roman"/>
          <w:color w:val="000000"/>
          <w:sz w:val="24"/>
          <w:szCs w:val="24"/>
        </w:rPr>
        <w:t xml:space="preserve"> study and the raw frequencies </w:t>
      </w:r>
      <w:r w:rsidR="00531071" w:rsidRPr="00525079">
        <w:rPr>
          <w:rFonts w:ascii="Book Antiqua" w:hAnsi="Book Antiqua" w:cs="Times New Roman"/>
          <w:color w:val="000000"/>
          <w:sz w:val="24"/>
          <w:szCs w:val="24"/>
        </w:rPr>
        <w:t>are</w:t>
      </w:r>
      <w:r w:rsidR="009D2187" w:rsidRPr="00525079">
        <w:rPr>
          <w:rFonts w:ascii="Book Antiqua" w:hAnsi="Book Antiqua" w:cs="Times New Roman"/>
          <w:color w:val="000000"/>
          <w:sz w:val="24"/>
          <w:szCs w:val="24"/>
        </w:rPr>
        <w:t xml:space="preserve"> reported</w:t>
      </w:r>
      <w:r w:rsidR="00531071" w:rsidRPr="00525079">
        <w:rPr>
          <w:rFonts w:ascii="Book Antiqua" w:hAnsi="Book Antiqua" w:cs="Times New Roman"/>
          <w:color w:val="000000"/>
          <w:sz w:val="24"/>
          <w:szCs w:val="24"/>
        </w:rPr>
        <w:t xml:space="preserve"> in</w:t>
      </w:r>
      <w:r w:rsidR="005A3752" w:rsidRPr="00525079">
        <w:rPr>
          <w:rFonts w:ascii="Book Antiqua" w:hAnsi="Book Antiqua" w:cs="Times New Roman"/>
          <w:b/>
          <w:color w:val="000000"/>
          <w:sz w:val="24"/>
          <w:szCs w:val="24"/>
        </w:rPr>
        <w:t xml:space="preserve"> </w:t>
      </w:r>
      <w:r w:rsidR="005A3752" w:rsidRPr="00525079">
        <w:rPr>
          <w:rFonts w:ascii="Book Antiqua" w:hAnsi="Book Antiqua" w:cs="Times New Roman"/>
          <w:color w:val="000000"/>
          <w:sz w:val="24"/>
          <w:szCs w:val="24"/>
        </w:rPr>
        <w:t xml:space="preserve">Table </w:t>
      </w:r>
      <w:r w:rsidR="00F958FC" w:rsidRPr="00525079">
        <w:rPr>
          <w:rFonts w:ascii="Book Antiqua" w:hAnsi="Book Antiqua" w:cs="Times New Roman"/>
          <w:color w:val="000000"/>
          <w:sz w:val="24"/>
          <w:szCs w:val="24"/>
        </w:rPr>
        <w:t>2</w:t>
      </w:r>
      <w:r w:rsidR="00531071" w:rsidRPr="00525079">
        <w:rPr>
          <w:rFonts w:ascii="Book Antiqua" w:hAnsi="Book Antiqua" w:cs="Times New Roman"/>
          <w:b/>
          <w:color w:val="000000"/>
          <w:sz w:val="24"/>
          <w:szCs w:val="24"/>
        </w:rPr>
        <w:t>.</w:t>
      </w:r>
      <w:r w:rsidR="005A3752" w:rsidRPr="00525079">
        <w:rPr>
          <w:rFonts w:ascii="Book Antiqua" w:hAnsi="Book Antiqua" w:cs="Times New Roman"/>
          <w:b/>
          <w:color w:val="000000"/>
          <w:sz w:val="24"/>
          <w:szCs w:val="24"/>
        </w:rPr>
        <w:t xml:space="preserve"> </w:t>
      </w:r>
      <w:r w:rsidR="00C74986" w:rsidRPr="00525079">
        <w:rPr>
          <w:rFonts w:ascii="Book Antiqua" w:hAnsi="Book Antiqua" w:cs="Times New Roman"/>
          <w:color w:val="000000"/>
          <w:sz w:val="24"/>
          <w:szCs w:val="24"/>
        </w:rPr>
        <w:t>Participants who withdrew from the study, did not schedule colonoscopy, or failed to comply with oral syringe addition to bowel preparation were excluded.</w:t>
      </w:r>
    </w:p>
    <w:p w14:paraId="4D322EEE" w14:textId="77777777" w:rsidR="00E13B37" w:rsidRPr="00525079" w:rsidRDefault="00E13B37" w:rsidP="00525079">
      <w:pPr>
        <w:spacing w:after="0" w:line="360" w:lineRule="auto"/>
        <w:jc w:val="both"/>
        <w:rPr>
          <w:rFonts w:ascii="Book Antiqua" w:hAnsi="Book Antiqua" w:cs="Times New Roman"/>
          <w:b/>
          <w:sz w:val="24"/>
          <w:szCs w:val="24"/>
        </w:rPr>
      </w:pPr>
    </w:p>
    <w:p w14:paraId="101AE083" w14:textId="19E4B40D" w:rsidR="00F01AEC" w:rsidRPr="00525079" w:rsidRDefault="008F6A91" w:rsidP="00525079">
      <w:pPr>
        <w:spacing w:after="0" w:line="360" w:lineRule="auto"/>
        <w:jc w:val="both"/>
        <w:rPr>
          <w:rFonts w:ascii="Book Antiqua" w:hAnsi="Book Antiqua" w:cs="Times New Roman"/>
          <w:b/>
          <w:color w:val="000000"/>
          <w:sz w:val="24"/>
          <w:szCs w:val="24"/>
        </w:rPr>
      </w:pPr>
      <w:r w:rsidRPr="00525079">
        <w:rPr>
          <w:rFonts w:ascii="Book Antiqua" w:hAnsi="Book Antiqua" w:cs="Times New Roman"/>
          <w:b/>
          <w:color w:val="000000"/>
          <w:sz w:val="24"/>
          <w:szCs w:val="24"/>
        </w:rPr>
        <w:t>Observer</w:t>
      </w:r>
      <w:r w:rsidR="00313A7E" w:rsidRPr="00525079">
        <w:rPr>
          <w:rFonts w:ascii="Book Antiqua" w:hAnsi="Book Antiqua" w:cs="Times New Roman"/>
          <w:b/>
          <w:color w:val="000000"/>
          <w:sz w:val="24"/>
          <w:szCs w:val="24"/>
        </w:rPr>
        <w:t xml:space="preserve"> </w:t>
      </w:r>
      <w:r w:rsidR="00017964" w:rsidRPr="00525079">
        <w:rPr>
          <w:rFonts w:ascii="Book Antiqua" w:hAnsi="Book Antiqua" w:cs="Times New Roman"/>
          <w:b/>
          <w:color w:val="000000"/>
          <w:sz w:val="24"/>
          <w:szCs w:val="24"/>
        </w:rPr>
        <w:t>variance</w:t>
      </w:r>
      <w:r w:rsidR="00E13B37" w:rsidRPr="00525079">
        <w:rPr>
          <w:rFonts w:ascii="Book Antiqua" w:hAnsi="Book Antiqua" w:cs="Times New Roman"/>
          <w:b/>
          <w:color w:val="000000"/>
          <w:sz w:val="24"/>
          <w:szCs w:val="24"/>
        </w:rPr>
        <w:t xml:space="preserve">: </w:t>
      </w:r>
      <w:r w:rsidR="004446EF" w:rsidRPr="00525079">
        <w:rPr>
          <w:rFonts w:ascii="Book Antiqua" w:hAnsi="Book Antiqua" w:cs="Times New Roman"/>
          <w:color w:val="000000"/>
          <w:sz w:val="24"/>
          <w:szCs w:val="24"/>
        </w:rPr>
        <w:t>8</w:t>
      </w:r>
      <w:r w:rsidR="007F6BC9" w:rsidRPr="00525079">
        <w:rPr>
          <w:rFonts w:ascii="Book Antiqua" w:hAnsi="Book Antiqua" w:cs="Times New Roman"/>
          <w:color w:val="000000"/>
          <w:sz w:val="24"/>
          <w:szCs w:val="24"/>
        </w:rPr>
        <w:t xml:space="preserve"> g</w:t>
      </w:r>
      <w:r w:rsidR="00FE7E0E" w:rsidRPr="00525079">
        <w:rPr>
          <w:rFonts w:ascii="Book Antiqua" w:hAnsi="Book Antiqua" w:cs="Times New Roman"/>
          <w:color w:val="000000"/>
          <w:sz w:val="24"/>
          <w:szCs w:val="24"/>
        </w:rPr>
        <w:t>astroenterologists were given picture images of various grades for training</w:t>
      </w:r>
      <w:r w:rsidR="002E269E" w:rsidRPr="00525079">
        <w:rPr>
          <w:rFonts w:ascii="Book Antiqua" w:hAnsi="Book Antiqua" w:cs="Times New Roman"/>
          <w:color w:val="000000"/>
          <w:sz w:val="24"/>
          <w:szCs w:val="24"/>
        </w:rPr>
        <w:t xml:space="preserve"> prior to start of the study</w:t>
      </w:r>
      <w:r w:rsidR="00FE7E0E" w:rsidRPr="00525079">
        <w:rPr>
          <w:rFonts w:ascii="Book Antiqua" w:hAnsi="Book Antiqua" w:cs="Times New Roman"/>
          <w:color w:val="000000"/>
          <w:sz w:val="24"/>
          <w:szCs w:val="24"/>
        </w:rPr>
        <w:t>. To measure inter</w:t>
      </w:r>
      <w:r w:rsidR="008E2807" w:rsidRPr="00525079">
        <w:rPr>
          <w:rFonts w:ascii="Book Antiqua" w:hAnsi="Book Antiqua" w:cs="Times New Roman"/>
          <w:color w:val="000000"/>
          <w:sz w:val="24"/>
          <w:szCs w:val="24"/>
        </w:rPr>
        <w:t>-</w:t>
      </w:r>
      <w:r w:rsidR="00FE7E0E" w:rsidRPr="00525079">
        <w:rPr>
          <w:rFonts w:ascii="Book Antiqua" w:hAnsi="Book Antiqua" w:cs="Times New Roman"/>
          <w:color w:val="000000"/>
          <w:sz w:val="24"/>
          <w:szCs w:val="24"/>
        </w:rPr>
        <w:t>observer</w:t>
      </w:r>
      <w:r w:rsidR="008E2807" w:rsidRPr="00525079">
        <w:rPr>
          <w:rFonts w:ascii="Book Antiqua" w:hAnsi="Book Antiqua" w:cs="Times New Roman"/>
          <w:color w:val="000000"/>
          <w:sz w:val="24"/>
          <w:szCs w:val="24"/>
        </w:rPr>
        <w:t xml:space="preserve"> variability</w:t>
      </w:r>
      <w:r w:rsidR="00FE7E0E" w:rsidRPr="00525079">
        <w:rPr>
          <w:rFonts w:ascii="Book Antiqua" w:hAnsi="Book Antiqua" w:cs="Times New Roman"/>
          <w:color w:val="000000"/>
          <w:sz w:val="24"/>
          <w:szCs w:val="24"/>
        </w:rPr>
        <w:t xml:space="preserve"> </w:t>
      </w:r>
      <w:r w:rsidR="00B90872" w:rsidRPr="00525079">
        <w:rPr>
          <w:rFonts w:ascii="Book Antiqua" w:hAnsi="Book Antiqua" w:cs="Times New Roman"/>
          <w:color w:val="000000"/>
          <w:sz w:val="24"/>
          <w:szCs w:val="24"/>
        </w:rPr>
        <w:t>after training,</w:t>
      </w:r>
      <w:r w:rsidR="00FE7E0E" w:rsidRPr="00525079">
        <w:rPr>
          <w:rFonts w:ascii="Book Antiqua" w:hAnsi="Book Antiqua" w:cs="Times New Roman"/>
          <w:color w:val="000000"/>
          <w:sz w:val="24"/>
          <w:szCs w:val="24"/>
        </w:rPr>
        <w:t xml:space="preserve"> </w:t>
      </w:r>
      <w:r w:rsidR="00A0414F" w:rsidRPr="00525079">
        <w:rPr>
          <w:rFonts w:ascii="Book Antiqua" w:hAnsi="Book Antiqua" w:cs="Times New Roman"/>
          <w:color w:val="000000"/>
          <w:sz w:val="24"/>
          <w:szCs w:val="24"/>
        </w:rPr>
        <w:t>they</w:t>
      </w:r>
      <w:r w:rsidR="00B90872" w:rsidRPr="00525079">
        <w:rPr>
          <w:rFonts w:ascii="Book Antiqua" w:hAnsi="Book Antiqua" w:cs="Times New Roman"/>
          <w:color w:val="000000"/>
          <w:sz w:val="24"/>
          <w:szCs w:val="24"/>
        </w:rPr>
        <w:t xml:space="preserve"> were asked to grade the bubbles on</w:t>
      </w:r>
      <w:r w:rsidR="00FE7E0E" w:rsidRPr="00525079">
        <w:rPr>
          <w:rFonts w:ascii="Book Antiqua" w:hAnsi="Book Antiqua" w:cs="Times New Roman"/>
          <w:color w:val="000000"/>
          <w:sz w:val="24"/>
          <w:szCs w:val="24"/>
        </w:rPr>
        <w:t xml:space="preserve"> pictures of 9</w:t>
      </w:r>
      <w:r w:rsidR="00B90872" w:rsidRPr="00525079">
        <w:rPr>
          <w:rFonts w:ascii="Book Antiqua" w:hAnsi="Book Antiqua" w:cs="Times New Roman"/>
          <w:color w:val="000000"/>
          <w:sz w:val="24"/>
          <w:szCs w:val="24"/>
        </w:rPr>
        <w:t xml:space="preserve"> colonoscopies 2 weeks after training</w:t>
      </w:r>
      <w:r w:rsidR="00A0414F" w:rsidRPr="00525079">
        <w:rPr>
          <w:rFonts w:ascii="Book Antiqua" w:hAnsi="Book Antiqua" w:cs="Times New Roman"/>
          <w:color w:val="000000"/>
          <w:sz w:val="24"/>
          <w:szCs w:val="24"/>
        </w:rPr>
        <w:t>.</w:t>
      </w:r>
      <w:r w:rsidR="00FE7E0E" w:rsidRPr="00525079">
        <w:rPr>
          <w:rFonts w:ascii="Book Antiqua" w:hAnsi="Book Antiqua" w:cs="Times New Roman"/>
          <w:color w:val="000000"/>
          <w:sz w:val="24"/>
          <w:szCs w:val="24"/>
        </w:rPr>
        <w:t xml:space="preserve"> </w:t>
      </w:r>
      <w:r w:rsidR="009D2187" w:rsidRPr="00525079">
        <w:rPr>
          <w:rFonts w:ascii="Book Antiqua" w:hAnsi="Book Antiqua" w:cs="Times New Roman"/>
          <w:color w:val="000000"/>
          <w:sz w:val="24"/>
          <w:szCs w:val="24"/>
        </w:rPr>
        <w:t xml:space="preserve">The </w:t>
      </w:r>
      <w:r w:rsidR="00B90872" w:rsidRPr="00525079">
        <w:rPr>
          <w:rFonts w:ascii="Book Antiqua" w:hAnsi="Book Antiqua" w:cs="Times New Roman"/>
          <w:color w:val="000000"/>
          <w:sz w:val="24"/>
          <w:szCs w:val="24"/>
        </w:rPr>
        <w:t xml:space="preserve">variation in response was measured </w:t>
      </w:r>
      <w:r w:rsidR="005E0804" w:rsidRPr="00525079">
        <w:rPr>
          <w:rFonts w:ascii="Book Antiqua" w:hAnsi="Book Antiqua" w:cs="Times New Roman"/>
          <w:color w:val="000000"/>
          <w:sz w:val="24"/>
          <w:szCs w:val="24"/>
        </w:rPr>
        <w:t xml:space="preserve">using Cohen’s </w:t>
      </w:r>
      <w:proofErr w:type="gramStart"/>
      <w:r w:rsidR="005E0804" w:rsidRPr="00525079">
        <w:rPr>
          <w:rFonts w:ascii="Book Antiqua" w:hAnsi="Book Antiqua" w:cs="Times New Roman"/>
          <w:color w:val="000000"/>
          <w:sz w:val="24"/>
          <w:szCs w:val="24"/>
        </w:rPr>
        <w:t>Kappa</w:t>
      </w:r>
      <w:r w:rsidR="00E13B37" w:rsidRPr="00525079">
        <w:rPr>
          <w:rFonts w:ascii="Book Antiqua" w:hAnsi="Book Antiqua" w:cs="Times New Roman"/>
          <w:color w:val="000000"/>
          <w:sz w:val="24"/>
          <w:szCs w:val="24"/>
          <w:vertAlign w:val="superscript"/>
        </w:rPr>
        <w:t>[</w:t>
      </w:r>
      <w:proofErr w:type="gramEnd"/>
      <w:r w:rsidR="003F49EF" w:rsidRPr="00525079">
        <w:rPr>
          <w:rFonts w:ascii="Book Antiqua" w:hAnsi="Book Antiqua" w:cs="Times New Roman"/>
          <w:color w:val="000000"/>
          <w:sz w:val="24"/>
          <w:szCs w:val="24"/>
          <w:vertAlign w:val="superscript"/>
        </w:rPr>
        <w:t>1</w:t>
      </w:r>
      <w:r w:rsidR="00FE455F" w:rsidRPr="00525079">
        <w:rPr>
          <w:rFonts w:ascii="Book Antiqua" w:hAnsi="Book Antiqua" w:cs="Times New Roman"/>
          <w:color w:val="000000"/>
          <w:sz w:val="24"/>
          <w:szCs w:val="24"/>
          <w:vertAlign w:val="superscript"/>
        </w:rPr>
        <w:t>8</w:t>
      </w:r>
      <w:r w:rsidR="00E13B37" w:rsidRPr="00525079">
        <w:rPr>
          <w:rFonts w:ascii="Book Antiqua" w:hAnsi="Book Antiqua" w:cs="Times New Roman"/>
          <w:color w:val="000000"/>
          <w:sz w:val="24"/>
          <w:szCs w:val="24"/>
          <w:vertAlign w:val="superscript"/>
        </w:rPr>
        <w:t>]</w:t>
      </w:r>
      <w:r w:rsidR="00FE7E0E" w:rsidRPr="00525079">
        <w:rPr>
          <w:rFonts w:ascii="Book Antiqua" w:hAnsi="Book Antiqua" w:cs="Times New Roman"/>
          <w:color w:val="000000"/>
          <w:sz w:val="24"/>
          <w:szCs w:val="24"/>
        </w:rPr>
        <w:t>.</w:t>
      </w:r>
      <w:r w:rsidR="005E0804" w:rsidRPr="00525079">
        <w:rPr>
          <w:rFonts w:ascii="Book Antiqua" w:hAnsi="Book Antiqua" w:cs="Times New Roman"/>
          <w:color w:val="000000"/>
          <w:sz w:val="24"/>
          <w:szCs w:val="24"/>
        </w:rPr>
        <w:t xml:space="preserve"> </w:t>
      </w:r>
      <w:r w:rsidR="00B90872" w:rsidRPr="00525079">
        <w:rPr>
          <w:rFonts w:ascii="Book Antiqua" w:hAnsi="Book Antiqua" w:cs="Times New Roman"/>
          <w:color w:val="000000"/>
          <w:sz w:val="24"/>
          <w:szCs w:val="24"/>
        </w:rPr>
        <w:t>Agreement</w:t>
      </w:r>
      <w:r w:rsidR="005E0804" w:rsidRPr="00525079">
        <w:rPr>
          <w:rFonts w:ascii="Book Antiqua" w:hAnsi="Book Antiqua" w:cs="Times New Roman"/>
          <w:color w:val="000000"/>
          <w:sz w:val="24"/>
          <w:szCs w:val="24"/>
        </w:rPr>
        <w:t xml:space="preserve"> of 0</w:t>
      </w:r>
      <w:r w:rsidR="00F65521" w:rsidRPr="00525079">
        <w:rPr>
          <w:rFonts w:ascii="Book Antiqua" w:hAnsi="Book Antiqua" w:cs="Times New Roman"/>
          <w:color w:val="000000"/>
          <w:sz w:val="24"/>
          <w:szCs w:val="24"/>
        </w:rPr>
        <w:t xml:space="preserve"> </w:t>
      </w:r>
      <w:r w:rsidR="005E0804" w:rsidRPr="00525079">
        <w:rPr>
          <w:rFonts w:ascii="Book Antiqua" w:hAnsi="Book Antiqua" w:cs="Times New Roman"/>
          <w:color w:val="000000"/>
          <w:sz w:val="24"/>
          <w:szCs w:val="24"/>
        </w:rPr>
        <w:t>would be observed by chance and 1 when there is perfect agreement. Intermediate values fall between 0 and 1 and interpreted as follows: 0.0 Poor</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 0.01-0.20 Slight</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 0.21-0.40 Fair</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 0.41-0.60 Moderate</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 0.61-0.80 Substantial</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 0.81-1.00 almost perfect</w:t>
      </w:r>
      <w:r w:rsidR="00B90872" w:rsidRPr="00525079">
        <w:rPr>
          <w:rFonts w:ascii="Book Antiqua" w:hAnsi="Book Antiqua" w:cs="Times New Roman"/>
          <w:color w:val="000000"/>
          <w:sz w:val="24"/>
          <w:szCs w:val="24"/>
        </w:rPr>
        <w:t xml:space="preserve"> agreement</w:t>
      </w:r>
      <w:r w:rsidR="005E0804" w:rsidRPr="00525079">
        <w:rPr>
          <w:rFonts w:ascii="Book Antiqua" w:hAnsi="Book Antiqua" w:cs="Times New Roman"/>
          <w:color w:val="000000"/>
          <w:sz w:val="24"/>
          <w:szCs w:val="24"/>
        </w:rPr>
        <w:t>.</w:t>
      </w:r>
      <w:r w:rsidR="00EB7CD1" w:rsidRPr="00525079">
        <w:rPr>
          <w:rFonts w:ascii="Book Antiqua" w:hAnsi="Book Antiqua" w:cs="Times New Roman"/>
          <w:color w:val="000000"/>
          <w:sz w:val="24"/>
          <w:szCs w:val="24"/>
        </w:rPr>
        <w:t xml:space="preserve"> </w:t>
      </w:r>
      <w:r w:rsidR="003A1C9F" w:rsidRPr="00525079">
        <w:rPr>
          <w:rFonts w:ascii="Book Antiqua" w:hAnsi="Book Antiqua" w:cs="Times New Roman"/>
          <w:color w:val="000000"/>
          <w:sz w:val="24"/>
          <w:szCs w:val="24"/>
        </w:rPr>
        <w:t>(</w:t>
      </w:r>
      <w:r w:rsidR="005A3752" w:rsidRPr="00525079">
        <w:rPr>
          <w:rFonts w:ascii="Book Antiqua" w:hAnsi="Book Antiqua" w:cs="Times New Roman"/>
          <w:color w:val="000000"/>
          <w:sz w:val="24"/>
          <w:szCs w:val="24"/>
        </w:rPr>
        <w:t xml:space="preserve">Table </w:t>
      </w:r>
      <w:r w:rsidR="00F958FC" w:rsidRPr="00525079">
        <w:rPr>
          <w:rFonts w:ascii="Book Antiqua" w:hAnsi="Book Antiqua" w:cs="Times New Roman"/>
          <w:color w:val="000000"/>
          <w:sz w:val="24"/>
          <w:szCs w:val="24"/>
        </w:rPr>
        <w:t>3</w:t>
      </w:r>
      <w:r w:rsidR="003A1C9F" w:rsidRPr="00525079">
        <w:rPr>
          <w:rFonts w:ascii="Book Antiqua" w:hAnsi="Book Antiqua" w:cs="Times New Roman"/>
          <w:color w:val="000000"/>
          <w:sz w:val="24"/>
          <w:szCs w:val="24"/>
        </w:rPr>
        <w:t>)</w:t>
      </w:r>
    </w:p>
    <w:p w14:paraId="3B88E622" w14:textId="34E13767" w:rsidR="009D2187" w:rsidRPr="00525079" w:rsidRDefault="009D2187" w:rsidP="00525079">
      <w:pPr>
        <w:autoSpaceDE w:val="0"/>
        <w:autoSpaceDN w:val="0"/>
        <w:adjustRightInd w:val="0"/>
        <w:spacing w:after="0" w:line="360" w:lineRule="auto"/>
        <w:ind w:firstLineChars="100" w:firstLine="240"/>
        <w:jc w:val="both"/>
        <w:rPr>
          <w:rFonts w:ascii="Book Antiqua" w:eastAsiaTheme="minorEastAsia" w:hAnsi="Book Antiqua" w:cs="Times New Roman"/>
          <w:b/>
          <w:color w:val="FF0000"/>
          <w:sz w:val="24"/>
          <w:szCs w:val="24"/>
        </w:rPr>
      </w:pPr>
      <w:r w:rsidRPr="00525079">
        <w:rPr>
          <w:rFonts w:ascii="Book Antiqua" w:hAnsi="Book Antiqua" w:cs="Times New Roman"/>
          <w:color w:val="000000"/>
          <w:sz w:val="24"/>
          <w:szCs w:val="24"/>
        </w:rPr>
        <w:t>All statistical analyses were performed using Stata version 14.2 (StataCo</w:t>
      </w:r>
      <w:r w:rsidR="005E0804" w:rsidRPr="00525079">
        <w:rPr>
          <w:rFonts w:ascii="Book Antiqua" w:hAnsi="Book Antiqua" w:cs="Times New Roman"/>
          <w:color w:val="000000"/>
          <w:sz w:val="24"/>
          <w:szCs w:val="24"/>
        </w:rPr>
        <w:t xml:space="preserve">rp, College Station, Texas, </w:t>
      </w:r>
      <w:r w:rsidR="00017964" w:rsidRPr="00525079">
        <w:rPr>
          <w:rFonts w:ascii="Book Antiqua" w:hAnsi="Book Antiqua" w:cs="Times New Roman"/>
          <w:color w:val="000000"/>
          <w:sz w:val="24"/>
          <w:szCs w:val="24"/>
        </w:rPr>
        <w:t>United States</w:t>
      </w:r>
      <w:r w:rsidR="00EB7CD1" w:rsidRPr="00525079">
        <w:rPr>
          <w:rFonts w:ascii="Book Antiqua" w:hAnsi="Book Antiqua" w:cs="Times New Roman"/>
          <w:color w:val="000000"/>
          <w:sz w:val="24"/>
          <w:szCs w:val="24"/>
        </w:rPr>
        <w:t>)</w:t>
      </w:r>
    </w:p>
    <w:p w14:paraId="0602FBF7" w14:textId="77777777" w:rsidR="009D2187" w:rsidRPr="00525079" w:rsidRDefault="009D2187" w:rsidP="00525079">
      <w:pPr>
        <w:spacing w:after="0" w:line="360" w:lineRule="auto"/>
        <w:jc w:val="both"/>
        <w:rPr>
          <w:rFonts w:ascii="Book Antiqua" w:hAnsi="Book Antiqua" w:cs="Times New Roman"/>
          <w:b/>
          <w:sz w:val="24"/>
          <w:szCs w:val="24"/>
        </w:rPr>
      </w:pPr>
    </w:p>
    <w:p w14:paraId="092EB344" w14:textId="77777777" w:rsidR="00C654FF" w:rsidRPr="00525079" w:rsidRDefault="00C654FF" w:rsidP="00525079">
      <w:pPr>
        <w:widowControl w:val="0"/>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525079">
        <w:rPr>
          <w:rFonts w:ascii="Book Antiqua" w:hAnsi="Book Antiqua" w:cs="Arial"/>
          <w:b/>
          <w:color w:val="000000" w:themeColor="text1"/>
          <w:sz w:val="24"/>
          <w:szCs w:val="24"/>
        </w:rPr>
        <w:t>RESULTS</w:t>
      </w:r>
    </w:p>
    <w:p w14:paraId="627337A6" w14:textId="01168A9B" w:rsidR="008F5A00" w:rsidRPr="00525079" w:rsidRDefault="00B90872" w:rsidP="00525079">
      <w:pPr>
        <w:spacing w:after="0" w:line="360" w:lineRule="auto"/>
        <w:jc w:val="both"/>
        <w:rPr>
          <w:rFonts w:ascii="Book Antiqua" w:hAnsi="Book Antiqua" w:cs="Times New Roman"/>
          <w:sz w:val="24"/>
          <w:szCs w:val="24"/>
        </w:rPr>
      </w:pPr>
      <w:r w:rsidRPr="00525079">
        <w:rPr>
          <w:rFonts w:ascii="Book Antiqua" w:hAnsi="Book Antiqua" w:cs="Times New Roman"/>
          <w:color w:val="000000"/>
          <w:sz w:val="24"/>
          <w:szCs w:val="24"/>
        </w:rPr>
        <w:t>Two hundred and fifty</w:t>
      </w:r>
      <w:r w:rsidR="00DE63E6" w:rsidRPr="00525079">
        <w:rPr>
          <w:rFonts w:ascii="Book Antiqua" w:hAnsi="Book Antiqua" w:cs="Times New Roman"/>
          <w:color w:val="000000"/>
          <w:sz w:val="24"/>
          <w:szCs w:val="24"/>
        </w:rPr>
        <w:t xml:space="preserve"> </w:t>
      </w:r>
      <w:r w:rsidR="008F5A00" w:rsidRPr="00525079">
        <w:rPr>
          <w:rFonts w:ascii="Book Antiqua" w:hAnsi="Book Antiqua" w:cs="Times New Roman"/>
          <w:color w:val="000000"/>
          <w:sz w:val="24"/>
          <w:szCs w:val="24"/>
        </w:rPr>
        <w:t>patients were eligible and consented for elective colonosc</w:t>
      </w:r>
      <w:r w:rsidR="00DE63E6" w:rsidRPr="00525079">
        <w:rPr>
          <w:rFonts w:ascii="Book Antiqua" w:hAnsi="Book Antiqua" w:cs="Times New Roman"/>
          <w:color w:val="000000"/>
          <w:sz w:val="24"/>
          <w:szCs w:val="24"/>
        </w:rPr>
        <w:t>opy</w:t>
      </w:r>
      <w:r w:rsidR="00337809" w:rsidRPr="00525079">
        <w:rPr>
          <w:rFonts w:ascii="Book Antiqua" w:hAnsi="Book Antiqua" w:cs="Times New Roman"/>
          <w:color w:val="000000"/>
          <w:sz w:val="24"/>
          <w:szCs w:val="24"/>
        </w:rPr>
        <w:t xml:space="preserve"> over a period of 1 year</w:t>
      </w:r>
      <w:r w:rsidR="00DE63E6"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 xml:space="preserve">One hundred and </w:t>
      </w:r>
      <w:r w:rsidR="00C654FF" w:rsidRPr="00525079">
        <w:rPr>
          <w:rFonts w:ascii="Book Antiqua" w:hAnsi="Book Antiqua" w:cs="Times New Roman"/>
          <w:color w:val="000000"/>
          <w:sz w:val="24"/>
          <w:szCs w:val="24"/>
        </w:rPr>
        <w:t>twenty-five</w:t>
      </w:r>
      <w:r w:rsidR="00DE63E6" w:rsidRPr="00525079">
        <w:rPr>
          <w:rFonts w:ascii="Book Antiqua" w:hAnsi="Book Antiqua" w:cs="Times New Roman"/>
          <w:color w:val="000000"/>
          <w:sz w:val="24"/>
          <w:szCs w:val="24"/>
        </w:rPr>
        <w:t xml:space="preserve"> patients</w:t>
      </w:r>
      <w:r w:rsidR="008F5A00" w:rsidRPr="00525079">
        <w:rPr>
          <w:rFonts w:ascii="Book Antiqua" w:hAnsi="Book Antiqua" w:cs="Times New Roman"/>
          <w:color w:val="000000"/>
          <w:sz w:val="24"/>
          <w:szCs w:val="24"/>
        </w:rPr>
        <w:t xml:space="preserve"> were assigned to </w:t>
      </w:r>
      <w:r w:rsidR="00B6442D" w:rsidRPr="00525079">
        <w:rPr>
          <w:rFonts w:ascii="Book Antiqua" w:hAnsi="Book Antiqua" w:cs="Times New Roman"/>
          <w:color w:val="000000"/>
          <w:sz w:val="24"/>
          <w:szCs w:val="24"/>
        </w:rPr>
        <w:t>placebo</w:t>
      </w:r>
      <w:r w:rsidR="008F5A00" w:rsidRPr="00525079">
        <w:rPr>
          <w:rFonts w:ascii="Book Antiqua" w:hAnsi="Book Antiqua" w:cs="Times New Roman"/>
          <w:color w:val="000000"/>
          <w:sz w:val="24"/>
          <w:szCs w:val="24"/>
        </w:rPr>
        <w:t xml:space="preserve"> group. Of those patients, </w:t>
      </w:r>
      <w:r w:rsidRPr="00525079">
        <w:rPr>
          <w:rFonts w:ascii="Book Antiqua" w:hAnsi="Book Antiqua" w:cs="Times New Roman"/>
          <w:color w:val="000000"/>
          <w:sz w:val="24"/>
          <w:szCs w:val="24"/>
        </w:rPr>
        <w:t>29</w:t>
      </w:r>
      <w:r w:rsidR="008F5A00" w:rsidRPr="00525079">
        <w:rPr>
          <w:rFonts w:ascii="Book Antiqua" w:hAnsi="Book Antiqua" w:cs="Times New Roman"/>
          <w:color w:val="000000"/>
          <w:sz w:val="24"/>
          <w:szCs w:val="24"/>
        </w:rPr>
        <w:t xml:space="preserve"> patients cancelled their appointment, </w:t>
      </w:r>
      <w:r w:rsidRPr="00525079">
        <w:rPr>
          <w:rFonts w:ascii="Book Antiqua" w:hAnsi="Book Antiqua" w:cs="Times New Roman"/>
          <w:color w:val="000000"/>
          <w:sz w:val="24"/>
          <w:szCs w:val="24"/>
        </w:rPr>
        <w:t>11</w:t>
      </w:r>
      <w:r w:rsidR="008F5A00" w:rsidRPr="00525079">
        <w:rPr>
          <w:rFonts w:ascii="Book Antiqua" w:hAnsi="Book Antiqua" w:cs="Times New Roman"/>
          <w:color w:val="000000"/>
          <w:sz w:val="24"/>
          <w:szCs w:val="24"/>
        </w:rPr>
        <w:t xml:space="preserve"> patients </w:t>
      </w:r>
      <w:r w:rsidR="007F73BD" w:rsidRPr="00525079">
        <w:rPr>
          <w:rFonts w:ascii="Book Antiqua" w:hAnsi="Book Antiqua" w:cs="Times New Roman"/>
          <w:color w:val="000000"/>
          <w:sz w:val="24"/>
          <w:szCs w:val="24"/>
        </w:rPr>
        <w:t>failed to</w:t>
      </w:r>
      <w:r w:rsidR="008F5A00" w:rsidRPr="00525079">
        <w:rPr>
          <w:rFonts w:ascii="Book Antiqua" w:hAnsi="Book Antiqua" w:cs="Times New Roman"/>
          <w:color w:val="000000"/>
          <w:sz w:val="24"/>
          <w:szCs w:val="24"/>
        </w:rPr>
        <w:t xml:space="preserve"> </w:t>
      </w:r>
      <w:r w:rsidR="003A7E2D" w:rsidRPr="00525079">
        <w:rPr>
          <w:rFonts w:ascii="Book Antiqua" w:hAnsi="Book Antiqua" w:cs="Times New Roman"/>
          <w:color w:val="000000"/>
          <w:sz w:val="24"/>
          <w:szCs w:val="24"/>
        </w:rPr>
        <w:t>mix study drug</w:t>
      </w:r>
      <w:r w:rsidR="008F5A00" w:rsidRPr="00525079">
        <w:rPr>
          <w:rFonts w:ascii="Book Antiqua" w:hAnsi="Book Antiqua" w:cs="Times New Roman"/>
          <w:color w:val="000000"/>
          <w:sz w:val="24"/>
          <w:szCs w:val="24"/>
        </w:rPr>
        <w:t xml:space="preserve"> with bowel preparation, </w:t>
      </w:r>
      <w:r w:rsidR="00597A08" w:rsidRPr="00525079">
        <w:rPr>
          <w:rFonts w:ascii="Book Antiqua" w:hAnsi="Book Antiqua" w:cs="Times New Roman"/>
          <w:color w:val="000000"/>
          <w:sz w:val="24"/>
          <w:szCs w:val="24"/>
        </w:rPr>
        <w:t>and</w:t>
      </w:r>
      <w:r w:rsidR="008F5A00" w:rsidRPr="00525079">
        <w:rPr>
          <w:rFonts w:ascii="Book Antiqua" w:hAnsi="Book Antiqua" w:cs="Times New Roman"/>
          <w:color w:val="000000"/>
          <w:sz w:val="24"/>
          <w:szCs w:val="24"/>
        </w:rPr>
        <w:t xml:space="preserve"> </w:t>
      </w:r>
      <w:r w:rsidR="00990410" w:rsidRPr="00525079">
        <w:rPr>
          <w:rFonts w:ascii="Book Antiqua" w:hAnsi="Book Antiqua" w:cs="Times New Roman"/>
          <w:color w:val="000000"/>
          <w:sz w:val="24"/>
          <w:szCs w:val="24"/>
        </w:rPr>
        <w:t>one</w:t>
      </w:r>
      <w:r w:rsidR="00597A08" w:rsidRPr="00525079">
        <w:rPr>
          <w:rFonts w:ascii="Book Antiqua" w:hAnsi="Book Antiqua" w:cs="Times New Roman"/>
          <w:color w:val="000000"/>
          <w:sz w:val="24"/>
          <w:szCs w:val="24"/>
        </w:rPr>
        <w:t xml:space="preserve"> </w:t>
      </w:r>
      <w:r w:rsidR="00DE63E6" w:rsidRPr="00525079">
        <w:rPr>
          <w:rFonts w:ascii="Book Antiqua" w:hAnsi="Book Antiqua" w:cs="Times New Roman"/>
          <w:color w:val="000000"/>
          <w:sz w:val="24"/>
          <w:szCs w:val="24"/>
        </w:rPr>
        <w:t>patient’s</w:t>
      </w:r>
      <w:r w:rsidR="008F5A00" w:rsidRPr="00525079">
        <w:rPr>
          <w:rFonts w:ascii="Book Antiqua" w:hAnsi="Book Antiqua" w:cs="Times New Roman"/>
          <w:color w:val="000000"/>
          <w:sz w:val="24"/>
          <w:szCs w:val="24"/>
        </w:rPr>
        <w:t xml:space="preserve"> procedure was aborted due to presence of colonic obstruction.</w:t>
      </w:r>
      <w:r w:rsidR="00DE63E6" w:rsidRPr="00525079">
        <w:rPr>
          <w:rFonts w:ascii="Book Antiqua" w:hAnsi="Book Antiqua" w:cs="Times New Roman"/>
          <w:color w:val="000000"/>
          <w:sz w:val="24"/>
          <w:szCs w:val="24"/>
        </w:rPr>
        <w:t xml:space="preserve"> Ultimately, data of 84</w:t>
      </w:r>
      <w:r w:rsidR="008F5A00" w:rsidRPr="00525079">
        <w:rPr>
          <w:rFonts w:ascii="Book Antiqua" w:hAnsi="Book Antiqua" w:cs="Times New Roman"/>
          <w:color w:val="000000"/>
          <w:sz w:val="24"/>
          <w:szCs w:val="24"/>
        </w:rPr>
        <w:t xml:space="preserve"> patients in the </w:t>
      </w:r>
      <w:r w:rsidR="00B6442D" w:rsidRPr="00525079">
        <w:rPr>
          <w:rFonts w:ascii="Book Antiqua" w:hAnsi="Book Antiqua" w:cs="Times New Roman"/>
          <w:color w:val="000000"/>
          <w:sz w:val="24"/>
          <w:szCs w:val="24"/>
        </w:rPr>
        <w:t>placebo</w:t>
      </w:r>
      <w:r w:rsidR="008F5A00" w:rsidRPr="00525079">
        <w:rPr>
          <w:rFonts w:ascii="Book Antiqua" w:hAnsi="Book Antiqua" w:cs="Times New Roman"/>
          <w:color w:val="000000"/>
          <w:sz w:val="24"/>
          <w:szCs w:val="24"/>
        </w:rPr>
        <w:t xml:space="preserve"> group </w:t>
      </w:r>
      <w:r w:rsidR="00955E72" w:rsidRPr="00525079">
        <w:rPr>
          <w:rFonts w:ascii="Book Antiqua" w:hAnsi="Book Antiqua" w:cs="Times New Roman"/>
          <w:color w:val="000000"/>
          <w:sz w:val="24"/>
          <w:szCs w:val="24"/>
        </w:rPr>
        <w:t xml:space="preserve">was </w:t>
      </w:r>
      <w:r w:rsidR="008F5A00" w:rsidRPr="00525079">
        <w:rPr>
          <w:rFonts w:ascii="Book Antiqua" w:hAnsi="Book Antiqua" w:cs="Times New Roman"/>
          <w:color w:val="000000"/>
          <w:sz w:val="24"/>
          <w:szCs w:val="24"/>
        </w:rPr>
        <w:t>analyzed.</w:t>
      </w:r>
    </w:p>
    <w:p w14:paraId="792AD06A" w14:textId="1171CB7B" w:rsidR="008F5A00" w:rsidRPr="00525079" w:rsidRDefault="00DE63E6" w:rsidP="00525079">
      <w:pPr>
        <w:spacing w:after="0" w:line="360" w:lineRule="auto"/>
        <w:ind w:firstLineChars="100" w:firstLine="240"/>
        <w:jc w:val="both"/>
        <w:rPr>
          <w:rFonts w:ascii="Book Antiqua" w:hAnsi="Book Antiqua" w:cs="Times New Roman"/>
          <w:color w:val="000000"/>
          <w:sz w:val="24"/>
          <w:szCs w:val="24"/>
        </w:rPr>
      </w:pPr>
      <w:r w:rsidRPr="00525079">
        <w:rPr>
          <w:rFonts w:ascii="Book Antiqua" w:hAnsi="Book Antiqua" w:cs="Times New Roman"/>
          <w:color w:val="000000"/>
          <w:sz w:val="24"/>
          <w:szCs w:val="24"/>
        </w:rPr>
        <w:lastRenderedPageBreak/>
        <w:t xml:space="preserve">Of the 125 </w:t>
      </w:r>
      <w:r w:rsidR="00312A03" w:rsidRPr="00525079">
        <w:rPr>
          <w:rFonts w:ascii="Book Antiqua" w:hAnsi="Book Antiqua" w:cs="Times New Roman"/>
          <w:color w:val="000000"/>
          <w:sz w:val="24"/>
          <w:szCs w:val="24"/>
        </w:rPr>
        <w:t xml:space="preserve">patients assigned to </w:t>
      </w:r>
      <w:r w:rsidR="002E269E" w:rsidRPr="00525079">
        <w:rPr>
          <w:rFonts w:ascii="Book Antiqua" w:hAnsi="Book Antiqua" w:cs="Times New Roman"/>
          <w:color w:val="000000"/>
          <w:sz w:val="24"/>
          <w:szCs w:val="24"/>
        </w:rPr>
        <w:t>the simethicone</w:t>
      </w:r>
      <w:r w:rsidR="00312A03" w:rsidRPr="00525079">
        <w:rPr>
          <w:rFonts w:ascii="Book Antiqua" w:hAnsi="Book Antiqua" w:cs="Times New Roman"/>
          <w:color w:val="000000"/>
          <w:sz w:val="24"/>
          <w:szCs w:val="24"/>
        </w:rPr>
        <w:t xml:space="preserve"> group, </w:t>
      </w:r>
      <w:r w:rsidR="00B90872" w:rsidRPr="00525079">
        <w:rPr>
          <w:rFonts w:ascii="Book Antiqua" w:hAnsi="Book Antiqua" w:cs="Times New Roman"/>
          <w:color w:val="000000"/>
          <w:sz w:val="24"/>
          <w:szCs w:val="24"/>
        </w:rPr>
        <w:t>24</w:t>
      </w:r>
      <w:r w:rsidR="008F5A00" w:rsidRPr="00525079">
        <w:rPr>
          <w:rFonts w:ascii="Book Antiqua" w:hAnsi="Book Antiqua" w:cs="Times New Roman"/>
          <w:color w:val="000000"/>
          <w:sz w:val="24"/>
          <w:szCs w:val="24"/>
        </w:rPr>
        <w:t xml:space="preserve"> patients cancelled their appointment, </w:t>
      </w:r>
      <w:r w:rsidR="00B90872" w:rsidRPr="00525079">
        <w:rPr>
          <w:rFonts w:ascii="Book Antiqua" w:hAnsi="Book Antiqua" w:cs="Times New Roman"/>
          <w:color w:val="000000"/>
          <w:sz w:val="24"/>
          <w:szCs w:val="24"/>
        </w:rPr>
        <w:t>12</w:t>
      </w:r>
      <w:r w:rsidR="008F5A00" w:rsidRPr="00525079">
        <w:rPr>
          <w:rFonts w:ascii="Book Antiqua" w:hAnsi="Book Antiqua" w:cs="Times New Roman"/>
          <w:color w:val="000000"/>
          <w:sz w:val="24"/>
          <w:szCs w:val="24"/>
        </w:rPr>
        <w:t xml:space="preserve"> </w:t>
      </w:r>
      <w:r w:rsidR="007F73BD" w:rsidRPr="00525079">
        <w:rPr>
          <w:rFonts w:ascii="Book Antiqua" w:hAnsi="Book Antiqua" w:cs="Times New Roman"/>
          <w:color w:val="000000"/>
          <w:sz w:val="24"/>
          <w:szCs w:val="24"/>
        </w:rPr>
        <w:t>failed to</w:t>
      </w:r>
      <w:r w:rsidR="008F5A00" w:rsidRPr="00525079">
        <w:rPr>
          <w:rFonts w:ascii="Book Antiqua" w:hAnsi="Book Antiqua" w:cs="Times New Roman"/>
          <w:color w:val="000000"/>
          <w:sz w:val="24"/>
          <w:szCs w:val="24"/>
        </w:rPr>
        <w:t xml:space="preserve"> mix oral syringe with bowel preparation, one patient failed cardiology clearance, one patient’s procedure was aborted due to patient discomfort, </w:t>
      </w:r>
      <w:r w:rsidR="002E269E" w:rsidRPr="00525079">
        <w:rPr>
          <w:rFonts w:ascii="Book Antiqua" w:hAnsi="Book Antiqua" w:cs="Times New Roman"/>
          <w:color w:val="000000"/>
          <w:sz w:val="24"/>
          <w:szCs w:val="24"/>
        </w:rPr>
        <w:t>two</w:t>
      </w:r>
      <w:r w:rsidR="008F5A00" w:rsidRPr="00525079">
        <w:rPr>
          <w:rFonts w:ascii="Book Antiqua" w:hAnsi="Book Antiqua" w:cs="Times New Roman"/>
          <w:color w:val="000000"/>
          <w:sz w:val="24"/>
          <w:szCs w:val="24"/>
        </w:rPr>
        <w:t xml:space="preserve"> procedure</w:t>
      </w:r>
      <w:r w:rsidR="00A0414F" w:rsidRPr="00525079">
        <w:rPr>
          <w:rFonts w:ascii="Book Antiqua" w:hAnsi="Book Antiqua" w:cs="Times New Roman"/>
          <w:color w:val="000000"/>
          <w:sz w:val="24"/>
          <w:szCs w:val="24"/>
        </w:rPr>
        <w:t>s</w:t>
      </w:r>
      <w:r w:rsidR="008F5A00" w:rsidRPr="00525079">
        <w:rPr>
          <w:rFonts w:ascii="Book Antiqua" w:hAnsi="Book Antiqua" w:cs="Times New Roman"/>
          <w:color w:val="000000"/>
          <w:sz w:val="24"/>
          <w:szCs w:val="24"/>
        </w:rPr>
        <w:t xml:space="preserve"> cancelled due to poor preparation,</w:t>
      </w:r>
      <w:r w:rsidR="002E269E" w:rsidRPr="00525079">
        <w:rPr>
          <w:rFonts w:ascii="Book Antiqua" w:hAnsi="Book Antiqua" w:cs="Times New Roman"/>
          <w:color w:val="000000"/>
          <w:sz w:val="24"/>
          <w:szCs w:val="24"/>
        </w:rPr>
        <w:t xml:space="preserve"> and</w:t>
      </w:r>
      <w:r w:rsidR="008F5A00" w:rsidRPr="00525079">
        <w:rPr>
          <w:rFonts w:ascii="Book Antiqua" w:hAnsi="Book Antiqua" w:cs="Times New Roman"/>
          <w:color w:val="000000"/>
          <w:sz w:val="24"/>
          <w:szCs w:val="24"/>
        </w:rPr>
        <w:t xml:space="preserve"> one procedure cancel</w:t>
      </w:r>
      <w:r w:rsidR="002E269E" w:rsidRPr="00525079">
        <w:rPr>
          <w:rFonts w:ascii="Book Antiqua" w:hAnsi="Book Antiqua" w:cs="Times New Roman"/>
          <w:color w:val="000000"/>
          <w:sz w:val="24"/>
          <w:szCs w:val="24"/>
        </w:rPr>
        <w:t>led due to hypertensive urgency</w:t>
      </w:r>
      <w:r w:rsidR="008F5A00" w:rsidRPr="00525079">
        <w:rPr>
          <w:rFonts w:ascii="Book Antiqua" w:hAnsi="Book Antiqua" w:cs="Times New Roman"/>
          <w:color w:val="000000"/>
          <w:sz w:val="24"/>
          <w:szCs w:val="24"/>
        </w:rPr>
        <w:t>.</w:t>
      </w:r>
      <w:r w:rsidR="00312A03" w:rsidRPr="00525079">
        <w:rPr>
          <w:rFonts w:ascii="Book Antiqua" w:hAnsi="Book Antiqua" w:cs="Times New Roman"/>
          <w:color w:val="000000"/>
          <w:sz w:val="24"/>
          <w:szCs w:val="24"/>
        </w:rPr>
        <w:t xml:space="preserve"> Ultimately, data of 84 patients in the experimental </w:t>
      </w:r>
      <w:r w:rsidR="008F5A00" w:rsidRPr="00525079">
        <w:rPr>
          <w:rFonts w:ascii="Book Antiqua" w:hAnsi="Book Antiqua" w:cs="Times New Roman"/>
          <w:color w:val="000000"/>
          <w:sz w:val="24"/>
          <w:szCs w:val="24"/>
        </w:rPr>
        <w:t xml:space="preserve">group </w:t>
      </w:r>
      <w:r w:rsidR="00990410" w:rsidRPr="00525079">
        <w:rPr>
          <w:rFonts w:ascii="Book Antiqua" w:hAnsi="Book Antiqua" w:cs="Times New Roman"/>
          <w:color w:val="000000"/>
          <w:sz w:val="24"/>
          <w:szCs w:val="24"/>
        </w:rPr>
        <w:t>was</w:t>
      </w:r>
      <w:r w:rsidR="008F5A00" w:rsidRPr="00525079">
        <w:rPr>
          <w:rFonts w:ascii="Book Antiqua" w:hAnsi="Book Antiqua" w:cs="Times New Roman"/>
          <w:color w:val="000000"/>
          <w:sz w:val="24"/>
          <w:szCs w:val="24"/>
        </w:rPr>
        <w:t xml:space="preserve"> analyzed. </w:t>
      </w:r>
      <w:r w:rsidR="00C654FF" w:rsidRPr="00525079">
        <w:rPr>
          <w:rFonts w:ascii="Book Antiqua" w:hAnsi="Book Antiqua" w:cs="Times New Roman"/>
          <w:color w:val="000000"/>
          <w:sz w:val="24"/>
          <w:szCs w:val="24"/>
        </w:rPr>
        <w:t>(Figure 1)</w:t>
      </w:r>
    </w:p>
    <w:p w14:paraId="6F799DA4" w14:textId="77777777" w:rsidR="00C654FF" w:rsidRPr="00525079" w:rsidRDefault="00C654FF" w:rsidP="00525079">
      <w:pPr>
        <w:spacing w:after="0" w:line="360" w:lineRule="auto"/>
        <w:ind w:firstLineChars="100" w:firstLine="240"/>
        <w:jc w:val="both"/>
        <w:rPr>
          <w:rFonts w:ascii="Book Antiqua" w:hAnsi="Book Antiqua" w:cs="Times New Roman"/>
          <w:sz w:val="24"/>
          <w:szCs w:val="24"/>
        </w:rPr>
      </w:pPr>
    </w:p>
    <w:p w14:paraId="6296A638" w14:textId="2A9251C0" w:rsidR="00E652C1" w:rsidRPr="00525079" w:rsidRDefault="007F73BD" w:rsidP="00525079">
      <w:pPr>
        <w:spacing w:after="0" w:line="360" w:lineRule="auto"/>
        <w:jc w:val="both"/>
        <w:rPr>
          <w:rFonts w:ascii="Book Antiqua" w:hAnsi="Book Antiqua" w:cs="Times New Roman"/>
          <w:b/>
          <w:i/>
          <w:color w:val="000000"/>
          <w:sz w:val="24"/>
          <w:szCs w:val="24"/>
        </w:rPr>
      </w:pPr>
      <w:r w:rsidRPr="00525079">
        <w:rPr>
          <w:rFonts w:ascii="Book Antiqua" w:eastAsia="Times New Roman" w:hAnsi="Book Antiqua" w:cs="Times New Roman"/>
          <w:b/>
          <w:i/>
          <w:sz w:val="24"/>
          <w:szCs w:val="24"/>
        </w:rPr>
        <w:t xml:space="preserve">Outcome </w:t>
      </w:r>
      <w:r w:rsidR="00C654FF" w:rsidRPr="00525079">
        <w:rPr>
          <w:rFonts w:ascii="Book Antiqua" w:eastAsia="Times New Roman" w:hAnsi="Book Antiqua" w:cs="Times New Roman"/>
          <w:b/>
          <w:i/>
          <w:sz w:val="24"/>
          <w:szCs w:val="24"/>
        </w:rPr>
        <w:t>measures</w:t>
      </w:r>
    </w:p>
    <w:p w14:paraId="02E0C59C" w14:textId="7680993D" w:rsidR="00F337F2" w:rsidRPr="00525079" w:rsidRDefault="00B90872" w:rsidP="00525079">
      <w:pPr>
        <w:autoSpaceDE w:val="0"/>
        <w:autoSpaceDN w:val="0"/>
        <w:adjustRightInd w:val="0"/>
        <w:spacing w:after="0" w:line="360" w:lineRule="auto"/>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In total, </w:t>
      </w:r>
      <w:r w:rsidR="007D73BA" w:rsidRPr="00525079">
        <w:rPr>
          <w:rFonts w:ascii="Book Antiqua" w:hAnsi="Book Antiqua" w:cs="Times New Roman"/>
          <w:color w:val="000000"/>
          <w:sz w:val="24"/>
          <w:szCs w:val="24"/>
        </w:rPr>
        <w:t xml:space="preserve">168 </w:t>
      </w:r>
      <w:r w:rsidRPr="00525079">
        <w:rPr>
          <w:rFonts w:ascii="Book Antiqua" w:hAnsi="Book Antiqua" w:cs="Times New Roman"/>
          <w:color w:val="000000"/>
          <w:sz w:val="24"/>
          <w:szCs w:val="24"/>
        </w:rPr>
        <w:t>subjects</w:t>
      </w:r>
      <w:r w:rsidR="0010680C"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underwent colonoscopy</w:t>
      </w:r>
      <w:r w:rsidR="007D73BA" w:rsidRPr="00525079">
        <w:rPr>
          <w:rFonts w:ascii="Book Antiqua" w:hAnsi="Book Antiqua" w:cs="Times New Roman"/>
          <w:color w:val="000000"/>
          <w:sz w:val="24"/>
          <w:szCs w:val="24"/>
        </w:rPr>
        <w:t xml:space="preserve"> [female and male (56.3% </w:t>
      </w:r>
      <w:r w:rsidR="006C22B4" w:rsidRPr="00525079">
        <w:rPr>
          <w:rFonts w:ascii="Book Antiqua" w:hAnsi="Book Antiqua" w:cs="Times New Roman"/>
          <w:i/>
          <w:color w:val="000000"/>
          <w:sz w:val="24"/>
          <w:szCs w:val="24"/>
        </w:rPr>
        <w:t>vs</w:t>
      </w:r>
      <w:r w:rsidR="007D73BA" w:rsidRPr="00525079">
        <w:rPr>
          <w:rFonts w:ascii="Book Antiqua" w:hAnsi="Book Antiqua" w:cs="Times New Roman"/>
          <w:color w:val="000000"/>
          <w:sz w:val="24"/>
          <w:szCs w:val="24"/>
        </w:rPr>
        <w:t xml:space="preserve"> 43.7%;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7D73BA"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7D73BA" w:rsidRPr="00525079">
        <w:rPr>
          <w:rFonts w:ascii="Book Antiqua" w:hAnsi="Book Antiqua" w:cs="Times New Roman"/>
          <w:color w:val="000000"/>
          <w:sz w:val="24"/>
          <w:szCs w:val="24"/>
        </w:rPr>
        <w:t>0.477)</w:t>
      </w:r>
      <w:r w:rsidRPr="00525079">
        <w:rPr>
          <w:rFonts w:ascii="Book Antiqua" w:hAnsi="Book Antiqua" w:cs="Times New Roman"/>
          <w:color w:val="000000"/>
          <w:sz w:val="24"/>
          <w:szCs w:val="24"/>
        </w:rPr>
        <w:t>], with no</w:t>
      </w:r>
      <w:r w:rsidR="007D73BA"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 xml:space="preserve">significant </w:t>
      </w:r>
      <w:r w:rsidR="007D73BA" w:rsidRPr="00525079">
        <w:rPr>
          <w:rFonts w:ascii="Book Antiqua" w:hAnsi="Book Antiqua" w:cs="Times New Roman"/>
          <w:color w:val="000000"/>
          <w:sz w:val="24"/>
          <w:szCs w:val="24"/>
        </w:rPr>
        <w:t>gender</w:t>
      </w:r>
      <w:r w:rsidR="00755580" w:rsidRPr="00525079">
        <w:rPr>
          <w:rFonts w:ascii="Book Antiqua" w:hAnsi="Book Antiqua" w:cs="Times New Roman"/>
          <w:color w:val="000000"/>
          <w:sz w:val="24"/>
          <w:szCs w:val="24"/>
        </w:rPr>
        <w:t xml:space="preserve"> difference</w:t>
      </w:r>
      <w:r w:rsidR="007D73BA"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between</w:t>
      </w:r>
      <w:r w:rsidR="007D73BA" w:rsidRPr="00525079">
        <w:rPr>
          <w:rFonts w:ascii="Book Antiqua" w:hAnsi="Book Antiqua" w:cs="Times New Roman"/>
          <w:color w:val="000000"/>
          <w:sz w:val="24"/>
          <w:szCs w:val="24"/>
        </w:rPr>
        <w:t xml:space="preserve"> </w:t>
      </w:r>
      <w:r w:rsidR="0010680C" w:rsidRPr="00525079">
        <w:rPr>
          <w:rFonts w:ascii="Book Antiqua" w:hAnsi="Book Antiqua" w:cs="Times New Roman"/>
          <w:color w:val="000000"/>
          <w:sz w:val="24"/>
          <w:szCs w:val="24"/>
        </w:rPr>
        <w:t>simethicone</w:t>
      </w:r>
      <w:r w:rsidR="007D73BA" w:rsidRPr="00525079">
        <w:rPr>
          <w:rFonts w:ascii="Book Antiqua" w:hAnsi="Book Antiqua" w:cs="Times New Roman"/>
          <w:color w:val="000000"/>
          <w:sz w:val="24"/>
          <w:szCs w:val="24"/>
        </w:rPr>
        <w:t xml:space="preserve"> and placebo </w:t>
      </w:r>
      <w:r w:rsidR="005B1E65" w:rsidRPr="00525079">
        <w:rPr>
          <w:rFonts w:ascii="Book Antiqua" w:hAnsi="Book Antiqua" w:cs="Times New Roman"/>
          <w:color w:val="000000"/>
          <w:sz w:val="24"/>
          <w:szCs w:val="24"/>
        </w:rPr>
        <w:t>groups</w:t>
      </w:r>
      <w:r w:rsidR="00755580" w:rsidRPr="00525079">
        <w:rPr>
          <w:rFonts w:ascii="Book Antiqua" w:hAnsi="Book Antiqua" w:cs="Times New Roman"/>
          <w:color w:val="000000"/>
          <w:sz w:val="24"/>
          <w:szCs w:val="24"/>
        </w:rPr>
        <w:t xml:space="preserve">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0.436)</w:t>
      </w:r>
      <w:r w:rsidR="005B1E65" w:rsidRPr="00525079">
        <w:rPr>
          <w:rFonts w:ascii="Book Antiqua" w:hAnsi="Book Antiqua" w:cs="Times New Roman"/>
          <w:color w:val="000000"/>
          <w:sz w:val="24"/>
          <w:szCs w:val="24"/>
        </w:rPr>
        <w:t xml:space="preserve"> (</w:t>
      </w:r>
      <w:r w:rsidR="005A3752" w:rsidRPr="00525079">
        <w:rPr>
          <w:rFonts w:ascii="Book Antiqua" w:hAnsi="Book Antiqua" w:cs="Times New Roman"/>
          <w:color w:val="000000"/>
          <w:sz w:val="24"/>
          <w:szCs w:val="24"/>
        </w:rPr>
        <w:t xml:space="preserve">Table </w:t>
      </w:r>
      <w:r w:rsidR="00F958FC" w:rsidRPr="00525079">
        <w:rPr>
          <w:rFonts w:ascii="Book Antiqua" w:hAnsi="Book Antiqua" w:cs="Times New Roman"/>
          <w:color w:val="000000"/>
          <w:sz w:val="24"/>
          <w:szCs w:val="24"/>
        </w:rPr>
        <w:t>4</w:t>
      </w:r>
      <w:r w:rsidR="005B1E65" w:rsidRPr="00525079">
        <w:rPr>
          <w:rFonts w:ascii="Book Antiqua" w:hAnsi="Book Antiqua" w:cs="Times New Roman"/>
          <w:color w:val="000000"/>
          <w:sz w:val="24"/>
          <w:szCs w:val="24"/>
        </w:rPr>
        <w:t>)</w:t>
      </w:r>
      <w:r w:rsidR="00A96A3E" w:rsidRPr="00525079">
        <w:rPr>
          <w:rFonts w:ascii="Book Antiqua" w:hAnsi="Book Antiqua" w:cs="Times New Roman"/>
          <w:color w:val="000000"/>
          <w:sz w:val="24"/>
          <w:szCs w:val="24"/>
        </w:rPr>
        <w:t>. The</w:t>
      </w:r>
      <w:r w:rsidR="00755580" w:rsidRPr="00525079">
        <w:rPr>
          <w:rFonts w:ascii="Book Antiqua" w:hAnsi="Book Antiqua" w:cs="Times New Roman"/>
          <w:color w:val="000000"/>
          <w:sz w:val="24"/>
          <w:szCs w:val="24"/>
        </w:rPr>
        <w:t xml:space="preserve"> mean age was 59.6</w:t>
      </w:r>
      <w:r w:rsidRPr="00525079">
        <w:rPr>
          <w:rFonts w:ascii="Book Antiqua" w:hAnsi="Book Antiqua" w:cs="Times New Roman"/>
          <w:color w:val="000000"/>
          <w:sz w:val="24"/>
          <w:szCs w:val="24"/>
        </w:rPr>
        <w:t xml:space="preserve"> years</w:t>
      </w:r>
      <w:r w:rsidR="00755580" w:rsidRPr="00525079">
        <w:rPr>
          <w:rFonts w:ascii="Book Antiqua" w:hAnsi="Book Antiqua" w:cs="Times New Roman"/>
          <w:color w:val="000000"/>
          <w:sz w:val="24"/>
          <w:szCs w:val="24"/>
        </w:rPr>
        <w:t xml:space="preserve"> (+/- 14.0) and 54.0</w:t>
      </w:r>
      <w:r w:rsidRPr="00525079">
        <w:rPr>
          <w:rFonts w:ascii="Book Antiqua" w:hAnsi="Book Antiqua" w:cs="Times New Roman"/>
          <w:color w:val="000000"/>
          <w:sz w:val="24"/>
          <w:szCs w:val="24"/>
        </w:rPr>
        <w:t xml:space="preserve"> years</w:t>
      </w:r>
      <w:r w:rsidR="00755580" w:rsidRPr="00525079">
        <w:rPr>
          <w:rFonts w:ascii="Book Antiqua" w:hAnsi="Book Antiqua" w:cs="Times New Roman"/>
          <w:color w:val="000000"/>
          <w:sz w:val="24"/>
          <w:szCs w:val="24"/>
        </w:rPr>
        <w:t xml:space="preserve"> (+/-16.4) in </w:t>
      </w:r>
      <w:r w:rsidR="007F73BD" w:rsidRPr="00525079">
        <w:rPr>
          <w:rFonts w:ascii="Book Antiqua" w:hAnsi="Book Antiqua" w:cs="Times New Roman"/>
          <w:color w:val="000000"/>
          <w:sz w:val="24"/>
          <w:szCs w:val="24"/>
        </w:rPr>
        <w:t xml:space="preserve">simethicone </w:t>
      </w:r>
      <w:r w:rsidR="00755580" w:rsidRPr="00525079">
        <w:rPr>
          <w:rFonts w:ascii="Book Antiqua" w:hAnsi="Book Antiqua" w:cs="Times New Roman"/>
          <w:color w:val="000000"/>
          <w:sz w:val="24"/>
          <w:szCs w:val="24"/>
        </w:rPr>
        <w:t>and placebo groups respectively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0.019)</w:t>
      </w:r>
      <w:r w:rsidR="004C6F4C" w:rsidRPr="00525079">
        <w:rPr>
          <w:rFonts w:ascii="Book Antiqua" w:hAnsi="Book Antiqua" w:cs="Times New Roman"/>
          <w:color w:val="000000"/>
          <w:sz w:val="24"/>
          <w:szCs w:val="24"/>
        </w:rPr>
        <w:t xml:space="preserve">. </w:t>
      </w:r>
      <w:r w:rsidR="00755580" w:rsidRPr="00525079">
        <w:rPr>
          <w:rFonts w:ascii="Book Antiqua" w:hAnsi="Book Antiqua" w:cs="Times New Roman"/>
          <w:color w:val="000000"/>
          <w:sz w:val="24"/>
          <w:szCs w:val="24"/>
        </w:rPr>
        <w:t>The mean Intraluminal Bubbles grade</w:t>
      </w:r>
      <w:r w:rsidR="00C24CB6" w:rsidRPr="00525079">
        <w:rPr>
          <w:rFonts w:ascii="Book Antiqua" w:hAnsi="Book Antiqua" w:cs="Times New Roman"/>
          <w:color w:val="000000"/>
          <w:sz w:val="24"/>
          <w:szCs w:val="24"/>
        </w:rPr>
        <w:t xml:space="preserve"> between the </w:t>
      </w:r>
      <w:r w:rsidR="0010680C" w:rsidRPr="00525079">
        <w:rPr>
          <w:rFonts w:ascii="Book Antiqua" w:hAnsi="Book Antiqua" w:cs="Times New Roman"/>
          <w:color w:val="000000"/>
          <w:sz w:val="24"/>
          <w:szCs w:val="24"/>
        </w:rPr>
        <w:t>simethicone</w:t>
      </w:r>
      <w:r w:rsidR="00C24CB6" w:rsidRPr="00525079">
        <w:rPr>
          <w:rFonts w:ascii="Book Antiqua" w:hAnsi="Book Antiqua" w:cs="Times New Roman"/>
          <w:color w:val="000000"/>
          <w:sz w:val="24"/>
          <w:szCs w:val="24"/>
        </w:rPr>
        <w:t xml:space="preserve"> </w:t>
      </w:r>
      <w:r w:rsidR="006C22B4" w:rsidRPr="00525079">
        <w:rPr>
          <w:rFonts w:ascii="Book Antiqua" w:hAnsi="Book Antiqua" w:cs="Times New Roman"/>
          <w:i/>
          <w:color w:val="000000"/>
          <w:sz w:val="24"/>
          <w:szCs w:val="24"/>
        </w:rPr>
        <w:t>vs</w:t>
      </w:r>
      <w:r w:rsidR="00C24CB6" w:rsidRPr="00525079">
        <w:rPr>
          <w:rFonts w:ascii="Book Antiqua" w:hAnsi="Book Antiqua" w:cs="Times New Roman"/>
          <w:color w:val="000000"/>
          <w:sz w:val="24"/>
          <w:szCs w:val="24"/>
        </w:rPr>
        <w:t xml:space="preserve"> placebo (1.20</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 xml:space="preserve">0.60 </w:t>
      </w:r>
      <w:r w:rsidR="006C22B4" w:rsidRPr="00525079">
        <w:rPr>
          <w:rFonts w:ascii="Book Antiqua" w:hAnsi="Book Antiqua" w:cs="Times New Roman"/>
          <w:i/>
          <w:color w:val="000000"/>
          <w:sz w:val="24"/>
          <w:szCs w:val="24"/>
        </w:rPr>
        <w:t>vs</w:t>
      </w:r>
      <w:r w:rsidR="00C24CB6" w:rsidRPr="00525079">
        <w:rPr>
          <w:rFonts w:ascii="Book Antiqua" w:hAnsi="Book Antiqua" w:cs="Times New Roman"/>
          <w:color w:val="000000"/>
          <w:sz w:val="24"/>
          <w:szCs w:val="24"/>
        </w:rPr>
        <w:t xml:space="preserve"> 1.77</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 xml:space="preserve">1.00;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&lt;</w:t>
      </w:r>
      <w:r w:rsidR="00C654FF" w:rsidRPr="00525079">
        <w:rPr>
          <w:rFonts w:ascii="Book Antiqua" w:hAnsi="Book Antiqua" w:cs="Times New Roman"/>
          <w:color w:val="000000"/>
          <w:sz w:val="24"/>
          <w:szCs w:val="24"/>
        </w:rPr>
        <w:t xml:space="preserve"> </w:t>
      </w:r>
      <w:r w:rsidR="00C24CB6" w:rsidRPr="00525079">
        <w:rPr>
          <w:rFonts w:ascii="Book Antiqua" w:hAnsi="Book Antiqua" w:cs="Times New Roman"/>
          <w:color w:val="000000"/>
          <w:sz w:val="24"/>
          <w:szCs w:val="24"/>
        </w:rPr>
        <w:t xml:space="preserve">0.001) was significantly different. </w:t>
      </w:r>
      <w:r w:rsidR="00755580" w:rsidRPr="00525079">
        <w:rPr>
          <w:rFonts w:ascii="Book Antiqua" w:hAnsi="Book Antiqua" w:cs="Times New Roman"/>
          <w:color w:val="000000"/>
          <w:sz w:val="24"/>
          <w:szCs w:val="24"/>
        </w:rPr>
        <w:t>Inter-o</w:t>
      </w:r>
      <w:r w:rsidR="004478DE" w:rsidRPr="00525079">
        <w:rPr>
          <w:rFonts w:ascii="Book Antiqua" w:hAnsi="Book Antiqua" w:cs="Times New Roman"/>
          <w:color w:val="000000"/>
          <w:sz w:val="24"/>
          <w:szCs w:val="24"/>
        </w:rPr>
        <w:t xml:space="preserve">bserver variability for </w:t>
      </w:r>
      <w:r w:rsidR="000E4EC6" w:rsidRPr="00525079">
        <w:rPr>
          <w:rFonts w:ascii="Book Antiqua" w:hAnsi="Book Antiqua" w:cs="Times New Roman"/>
          <w:color w:val="000000"/>
          <w:sz w:val="24"/>
          <w:szCs w:val="24"/>
        </w:rPr>
        <w:t>Intraluminal Bubbles grade</w:t>
      </w:r>
      <w:r w:rsidR="00755580" w:rsidRPr="00525079">
        <w:rPr>
          <w:rFonts w:ascii="Book Antiqua" w:hAnsi="Book Antiqua" w:cs="Times New Roman"/>
          <w:color w:val="000000"/>
          <w:sz w:val="24"/>
          <w:szCs w:val="24"/>
        </w:rPr>
        <w:t xml:space="preserve"> </w:t>
      </w:r>
      <w:r w:rsidR="00EA4CF8" w:rsidRPr="00525079">
        <w:rPr>
          <w:rFonts w:ascii="Book Antiqua" w:hAnsi="Book Antiqua" w:cs="Times New Roman"/>
          <w:color w:val="000000"/>
          <w:sz w:val="24"/>
          <w:szCs w:val="24"/>
        </w:rPr>
        <w:t>was</w:t>
      </w:r>
      <w:r w:rsidR="00755580" w:rsidRPr="00525079">
        <w:rPr>
          <w:rFonts w:ascii="Book Antiqua" w:hAnsi="Book Antiqua" w:cs="Times New Roman"/>
          <w:color w:val="000000"/>
          <w:sz w:val="24"/>
          <w:szCs w:val="24"/>
        </w:rPr>
        <w:t xml:space="preserve"> measured</w:t>
      </w:r>
      <w:r w:rsidR="004478DE" w:rsidRPr="00525079">
        <w:rPr>
          <w:rFonts w:ascii="Book Antiqua" w:hAnsi="Book Antiqua" w:cs="Times New Roman"/>
          <w:color w:val="000000"/>
          <w:sz w:val="24"/>
          <w:szCs w:val="24"/>
        </w:rPr>
        <w:t xml:space="preserve"> and n</w:t>
      </w:r>
      <w:r w:rsidR="00755580" w:rsidRPr="00525079">
        <w:rPr>
          <w:rFonts w:ascii="Book Antiqua" w:hAnsi="Book Antiqua" w:cs="Times New Roman"/>
          <w:color w:val="000000"/>
          <w:sz w:val="24"/>
          <w:szCs w:val="24"/>
        </w:rPr>
        <w:t>oted to have moderate ag</w:t>
      </w:r>
      <w:r w:rsidR="0010680C" w:rsidRPr="00525079">
        <w:rPr>
          <w:rFonts w:ascii="Book Antiqua" w:hAnsi="Book Antiqua" w:cs="Times New Roman"/>
          <w:color w:val="000000"/>
          <w:sz w:val="24"/>
          <w:szCs w:val="24"/>
        </w:rPr>
        <w:t>reement for</w:t>
      </w:r>
      <w:r w:rsidR="00EA4CF8" w:rsidRPr="00525079">
        <w:rPr>
          <w:rFonts w:ascii="Book Antiqua" w:hAnsi="Book Antiqua" w:cs="Times New Roman"/>
          <w:color w:val="000000"/>
          <w:sz w:val="24"/>
          <w:szCs w:val="24"/>
        </w:rPr>
        <w:t xml:space="preserve"> G</w:t>
      </w:r>
      <w:r w:rsidR="00755580" w:rsidRPr="00525079">
        <w:rPr>
          <w:rFonts w:ascii="Book Antiqua" w:hAnsi="Book Antiqua" w:cs="Times New Roman"/>
          <w:color w:val="000000"/>
          <w:sz w:val="24"/>
          <w:szCs w:val="24"/>
        </w:rPr>
        <w:t>rades 1</w:t>
      </w:r>
      <w:r w:rsidR="00EA4CF8" w:rsidRPr="00525079">
        <w:rPr>
          <w:rFonts w:ascii="Book Antiqua" w:hAnsi="Book Antiqua" w:cs="Times New Roman"/>
          <w:color w:val="000000"/>
          <w:sz w:val="24"/>
          <w:szCs w:val="24"/>
        </w:rPr>
        <w:t xml:space="preserve"> (</w:t>
      </w:r>
      <w:r w:rsidR="00EA4CF8" w:rsidRPr="00525079">
        <w:rPr>
          <w:rFonts w:ascii="Book Antiqua" w:eastAsia="Times New Roman" w:hAnsi="Book Antiqua" w:cs="Times New Roman"/>
          <w:bCs/>
          <w:i/>
          <w:iCs/>
          <w:sz w:val="24"/>
          <w:szCs w:val="24"/>
        </w:rPr>
        <w:t>κ</w:t>
      </w:r>
      <w:r w:rsidR="00C654FF" w:rsidRPr="00525079">
        <w:rPr>
          <w:rFonts w:ascii="Book Antiqua" w:eastAsia="Times New Roman" w:hAnsi="Book Antiqua" w:cs="Times New Roman"/>
          <w:bCs/>
          <w:i/>
          <w:iCs/>
          <w:sz w:val="24"/>
          <w:szCs w:val="24"/>
        </w:rPr>
        <w:t xml:space="preserve"> </w:t>
      </w:r>
      <w:r w:rsidR="00EA4CF8" w:rsidRPr="00525079">
        <w:rPr>
          <w:rFonts w:ascii="Book Antiqua" w:eastAsia="Times New Roman" w:hAnsi="Book Antiqua" w:cs="Times New Roman"/>
          <w:sz w:val="24"/>
          <w:szCs w:val="24"/>
        </w:rPr>
        <w:t>=</w:t>
      </w:r>
      <w:r w:rsidR="00C654FF" w:rsidRPr="00525079">
        <w:rPr>
          <w:rFonts w:ascii="Book Antiqua" w:eastAsia="Times New Roman" w:hAnsi="Book Antiqua" w:cs="Times New Roman"/>
          <w:sz w:val="24"/>
          <w:szCs w:val="24"/>
        </w:rPr>
        <w:t xml:space="preserve"> </w:t>
      </w:r>
      <w:r w:rsidR="00EA4CF8" w:rsidRPr="00525079">
        <w:rPr>
          <w:rFonts w:ascii="Book Antiqua" w:hAnsi="Book Antiqua" w:cs="Times New Roman"/>
          <w:color w:val="000000"/>
          <w:sz w:val="24"/>
          <w:szCs w:val="24"/>
        </w:rPr>
        <w:t>0.569)</w:t>
      </w:r>
      <w:r w:rsidR="00755580" w:rsidRPr="00525079">
        <w:rPr>
          <w:rFonts w:ascii="Book Antiqua" w:hAnsi="Book Antiqua" w:cs="Times New Roman"/>
          <w:color w:val="000000"/>
          <w:sz w:val="24"/>
          <w:szCs w:val="24"/>
        </w:rPr>
        <w:t xml:space="preserve"> and 4</w:t>
      </w:r>
      <w:r w:rsidR="00EA4CF8" w:rsidRPr="00525079">
        <w:rPr>
          <w:rFonts w:ascii="Book Antiqua" w:hAnsi="Book Antiqua" w:cs="Times New Roman"/>
          <w:color w:val="000000"/>
          <w:sz w:val="24"/>
          <w:szCs w:val="24"/>
        </w:rPr>
        <w:t xml:space="preserve"> (</w:t>
      </w:r>
      <w:r w:rsidR="00EA4CF8" w:rsidRPr="00525079">
        <w:rPr>
          <w:rFonts w:ascii="Book Antiqua" w:eastAsia="Times New Roman" w:hAnsi="Book Antiqua" w:cs="Times New Roman"/>
          <w:bCs/>
          <w:i/>
          <w:iCs/>
          <w:sz w:val="24"/>
          <w:szCs w:val="24"/>
        </w:rPr>
        <w:t>κ</w:t>
      </w:r>
      <w:r w:rsidR="00C654FF" w:rsidRPr="00525079">
        <w:rPr>
          <w:rFonts w:ascii="Book Antiqua" w:eastAsia="Times New Roman" w:hAnsi="Book Antiqua" w:cs="Times New Roman"/>
          <w:bCs/>
          <w:i/>
          <w:iCs/>
          <w:sz w:val="24"/>
          <w:szCs w:val="24"/>
        </w:rPr>
        <w:t xml:space="preserve"> </w:t>
      </w:r>
      <w:r w:rsidR="00EA4CF8" w:rsidRPr="00525079">
        <w:rPr>
          <w:rFonts w:ascii="Book Antiqua" w:eastAsia="Times New Roman" w:hAnsi="Book Antiqua" w:cs="Times New Roman"/>
          <w:sz w:val="24"/>
          <w:szCs w:val="24"/>
        </w:rPr>
        <w:t>=</w:t>
      </w:r>
      <w:r w:rsidR="00C654FF" w:rsidRPr="00525079">
        <w:rPr>
          <w:rFonts w:ascii="Book Antiqua" w:eastAsia="Times New Roman" w:hAnsi="Book Antiqua" w:cs="Times New Roman"/>
          <w:sz w:val="24"/>
          <w:szCs w:val="24"/>
        </w:rPr>
        <w:t xml:space="preserve"> </w:t>
      </w:r>
      <w:r w:rsidR="00EA4CF8" w:rsidRPr="00525079">
        <w:rPr>
          <w:rFonts w:ascii="Book Antiqua" w:hAnsi="Book Antiqua" w:cs="Times New Roman"/>
          <w:color w:val="000000"/>
          <w:sz w:val="24"/>
          <w:szCs w:val="24"/>
        </w:rPr>
        <w:t>0.544)</w:t>
      </w:r>
      <w:r w:rsidR="00755580" w:rsidRPr="00525079">
        <w:rPr>
          <w:rFonts w:ascii="Book Antiqua" w:hAnsi="Book Antiqua" w:cs="Times New Roman"/>
          <w:color w:val="000000"/>
          <w:sz w:val="24"/>
          <w:szCs w:val="24"/>
        </w:rPr>
        <w:t>. G</w:t>
      </w:r>
      <w:r w:rsidR="00B40D75" w:rsidRPr="00525079">
        <w:rPr>
          <w:rFonts w:ascii="Book Antiqua" w:hAnsi="Book Antiqua" w:cs="Times New Roman"/>
          <w:color w:val="000000"/>
          <w:sz w:val="24"/>
          <w:szCs w:val="24"/>
        </w:rPr>
        <w:t>rades 2</w:t>
      </w:r>
      <w:r w:rsidR="00EA4CF8" w:rsidRPr="00525079">
        <w:rPr>
          <w:rFonts w:ascii="Book Antiqua" w:hAnsi="Book Antiqua" w:cs="Times New Roman"/>
          <w:color w:val="000000"/>
          <w:sz w:val="24"/>
          <w:szCs w:val="24"/>
        </w:rPr>
        <w:t xml:space="preserve"> (</w:t>
      </w:r>
      <w:r w:rsidR="00EA4CF8" w:rsidRPr="00525079">
        <w:rPr>
          <w:rFonts w:ascii="Book Antiqua" w:eastAsia="Times New Roman" w:hAnsi="Book Antiqua" w:cs="Times New Roman"/>
          <w:bCs/>
          <w:i/>
          <w:iCs/>
          <w:sz w:val="24"/>
          <w:szCs w:val="24"/>
        </w:rPr>
        <w:t>κ</w:t>
      </w:r>
      <w:r w:rsidR="00C654FF" w:rsidRPr="00525079">
        <w:rPr>
          <w:rFonts w:ascii="Book Antiqua" w:eastAsia="Times New Roman" w:hAnsi="Book Antiqua" w:cs="Times New Roman"/>
          <w:bCs/>
          <w:i/>
          <w:iCs/>
          <w:sz w:val="24"/>
          <w:szCs w:val="24"/>
        </w:rPr>
        <w:t xml:space="preserve"> </w:t>
      </w:r>
      <w:r w:rsidR="00EA4CF8" w:rsidRPr="00525079">
        <w:rPr>
          <w:rFonts w:ascii="Book Antiqua" w:eastAsia="Times New Roman" w:hAnsi="Book Antiqua" w:cs="Times New Roman"/>
          <w:sz w:val="24"/>
          <w:szCs w:val="24"/>
        </w:rPr>
        <w:t>=</w:t>
      </w:r>
      <w:r w:rsidR="00C654FF" w:rsidRPr="00525079">
        <w:rPr>
          <w:rFonts w:ascii="Book Antiqua" w:eastAsia="Times New Roman" w:hAnsi="Book Antiqua" w:cs="Times New Roman"/>
          <w:sz w:val="24"/>
          <w:szCs w:val="24"/>
        </w:rPr>
        <w:t xml:space="preserve"> </w:t>
      </w:r>
      <w:r w:rsidR="00EA4CF8" w:rsidRPr="00525079">
        <w:rPr>
          <w:rFonts w:ascii="Book Antiqua" w:hAnsi="Book Antiqua" w:cs="Times New Roman"/>
          <w:color w:val="000000"/>
          <w:sz w:val="24"/>
          <w:szCs w:val="24"/>
        </w:rPr>
        <w:t>0.260)</w:t>
      </w:r>
      <w:r w:rsidR="00B40D75" w:rsidRPr="00525079">
        <w:rPr>
          <w:rFonts w:ascii="Book Antiqua" w:hAnsi="Book Antiqua" w:cs="Times New Roman"/>
          <w:color w:val="000000"/>
          <w:sz w:val="24"/>
          <w:szCs w:val="24"/>
        </w:rPr>
        <w:t xml:space="preserve"> and 3</w:t>
      </w:r>
      <w:r w:rsidR="00EA4CF8" w:rsidRPr="00525079">
        <w:rPr>
          <w:rFonts w:ascii="Book Antiqua" w:hAnsi="Book Antiqua" w:cs="Times New Roman"/>
          <w:color w:val="000000"/>
          <w:sz w:val="24"/>
          <w:szCs w:val="24"/>
        </w:rPr>
        <w:t xml:space="preserve"> (</w:t>
      </w:r>
      <w:r w:rsidR="00EA4CF8" w:rsidRPr="00525079">
        <w:rPr>
          <w:rFonts w:ascii="Book Antiqua" w:eastAsia="Times New Roman" w:hAnsi="Book Antiqua" w:cs="Times New Roman"/>
          <w:bCs/>
          <w:i/>
          <w:iCs/>
          <w:sz w:val="24"/>
          <w:szCs w:val="24"/>
        </w:rPr>
        <w:t>κ</w:t>
      </w:r>
      <w:r w:rsidR="00017964" w:rsidRPr="00525079">
        <w:rPr>
          <w:rFonts w:ascii="Book Antiqua" w:eastAsia="Times New Roman" w:hAnsi="Book Antiqua" w:cs="Times New Roman"/>
          <w:bCs/>
          <w:i/>
          <w:iCs/>
          <w:sz w:val="24"/>
          <w:szCs w:val="24"/>
        </w:rPr>
        <w:t xml:space="preserve"> </w:t>
      </w:r>
      <w:r w:rsidR="00EA4CF8" w:rsidRPr="00525079">
        <w:rPr>
          <w:rFonts w:ascii="Book Antiqua" w:eastAsia="Times New Roman" w:hAnsi="Book Antiqua" w:cs="Times New Roman"/>
          <w:sz w:val="24"/>
          <w:szCs w:val="24"/>
        </w:rPr>
        <w:t>=</w:t>
      </w:r>
      <w:r w:rsidR="00017964" w:rsidRPr="00525079">
        <w:rPr>
          <w:rFonts w:ascii="Book Antiqua" w:eastAsia="Times New Roman" w:hAnsi="Book Antiqua" w:cs="Times New Roman"/>
          <w:sz w:val="24"/>
          <w:szCs w:val="24"/>
        </w:rPr>
        <w:t xml:space="preserve"> </w:t>
      </w:r>
      <w:r w:rsidR="00EA4CF8" w:rsidRPr="00525079">
        <w:rPr>
          <w:rFonts w:ascii="Book Antiqua" w:hAnsi="Book Antiqua" w:cs="Times New Roman"/>
          <w:color w:val="000000"/>
          <w:sz w:val="24"/>
          <w:szCs w:val="24"/>
        </w:rPr>
        <w:t>0.348)</w:t>
      </w:r>
      <w:r w:rsidR="00B40D75" w:rsidRPr="00525079">
        <w:rPr>
          <w:rFonts w:ascii="Book Antiqua" w:hAnsi="Book Antiqua" w:cs="Times New Roman"/>
          <w:color w:val="000000"/>
          <w:sz w:val="24"/>
          <w:szCs w:val="24"/>
        </w:rPr>
        <w:t xml:space="preserve"> had </w:t>
      </w:r>
      <w:r w:rsidR="00404CAB" w:rsidRPr="00525079">
        <w:rPr>
          <w:rFonts w:ascii="Book Antiqua" w:hAnsi="Book Antiqua" w:cs="Times New Roman"/>
          <w:color w:val="000000"/>
          <w:sz w:val="24"/>
          <w:szCs w:val="24"/>
        </w:rPr>
        <w:t>fair agreement</w:t>
      </w:r>
      <w:r w:rsidR="00B6442D" w:rsidRPr="00525079">
        <w:rPr>
          <w:rFonts w:ascii="Book Antiqua" w:hAnsi="Book Antiqua" w:cs="Times New Roman"/>
          <w:color w:val="000000"/>
          <w:sz w:val="24"/>
          <w:szCs w:val="24"/>
        </w:rPr>
        <w:t xml:space="preserve"> among the</w:t>
      </w:r>
      <w:r w:rsidR="00050794" w:rsidRPr="00525079">
        <w:rPr>
          <w:rFonts w:ascii="Book Antiqua" w:hAnsi="Book Antiqua" w:cs="Times New Roman"/>
          <w:color w:val="000000"/>
          <w:sz w:val="24"/>
          <w:szCs w:val="24"/>
        </w:rPr>
        <w:t xml:space="preserve"> </w:t>
      </w:r>
      <w:r w:rsidR="004478DE" w:rsidRPr="00525079">
        <w:rPr>
          <w:rFonts w:ascii="Book Antiqua" w:hAnsi="Book Antiqua" w:cs="Times New Roman"/>
          <w:color w:val="000000"/>
          <w:sz w:val="24"/>
          <w:szCs w:val="24"/>
        </w:rPr>
        <w:t>raters.</w:t>
      </w:r>
    </w:p>
    <w:p w14:paraId="55228FFE" w14:textId="5BA7D658" w:rsidR="00F337F2" w:rsidRPr="00525079" w:rsidRDefault="00AF2337" w:rsidP="00525079">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Amongst </w:t>
      </w:r>
      <w:r w:rsidR="00C654FF" w:rsidRPr="00525079">
        <w:rPr>
          <w:rFonts w:ascii="Book Antiqua" w:hAnsi="Book Antiqua" w:cs="Times New Roman"/>
          <w:color w:val="000000"/>
          <w:sz w:val="24"/>
          <w:szCs w:val="24"/>
        </w:rPr>
        <w:t>all of</w:t>
      </w:r>
      <w:r w:rsidRPr="00525079">
        <w:rPr>
          <w:rFonts w:ascii="Book Antiqua" w:hAnsi="Book Antiqua" w:cs="Times New Roman"/>
          <w:color w:val="000000"/>
          <w:sz w:val="24"/>
          <w:szCs w:val="24"/>
        </w:rPr>
        <w:t xml:space="preserve"> the patie</w:t>
      </w:r>
      <w:r w:rsidR="001D7440" w:rsidRPr="00525079">
        <w:rPr>
          <w:rFonts w:ascii="Book Antiqua" w:hAnsi="Book Antiqua" w:cs="Times New Roman"/>
          <w:color w:val="000000"/>
          <w:sz w:val="24"/>
          <w:szCs w:val="24"/>
        </w:rPr>
        <w:t>n</w:t>
      </w:r>
      <w:r w:rsidRPr="00525079">
        <w:rPr>
          <w:rFonts w:ascii="Book Antiqua" w:hAnsi="Book Antiqua" w:cs="Times New Roman"/>
          <w:color w:val="000000"/>
          <w:sz w:val="24"/>
          <w:szCs w:val="24"/>
        </w:rPr>
        <w:t>ts with high Intraluminal B</w:t>
      </w:r>
      <w:r w:rsidR="001D7440" w:rsidRPr="00525079">
        <w:rPr>
          <w:rFonts w:ascii="Book Antiqua" w:hAnsi="Book Antiqua" w:cs="Times New Roman"/>
          <w:color w:val="000000"/>
          <w:sz w:val="24"/>
          <w:szCs w:val="24"/>
        </w:rPr>
        <w:t>ubbles</w:t>
      </w:r>
      <w:r w:rsidRPr="00525079">
        <w:rPr>
          <w:rFonts w:ascii="Book Antiqua" w:hAnsi="Book Antiqua" w:cs="Times New Roman"/>
          <w:color w:val="000000"/>
          <w:sz w:val="24"/>
          <w:szCs w:val="24"/>
        </w:rPr>
        <w:t xml:space="preserve"> grade</w:t>
      </w:r>
      <w:r w:rsidR="001D7440" w:rsidRPr="00525079">
        <w:rPr>
          <w:rFonts w:ascii="Book Antiqua" w:hAnsi="Book Antiqua" w:cs="Times New Roman"/>
          <w:color w:val="000000"/>
          <w:sz w:val="24"/>
          <w:szCs w:val="24"/>
        </w:rPr>
        <w:t xml:space="preserve"> (grade III</w:t>
      </w:r>
      <w:r w:rsidRPr="00525079">
        <w:rPr>
          <w:rFonts w:ascii="Book Antiqua" w:hAnsi="Book Antiqua" w:cs="Times New Roman"/>
          <w:color w:val="000000"/>
          <w:sz w:val="24"/>
          <w:szCs w:val="24"/>
        </w:rPr>
        <w:t xml:space="preserve">/IV), 16.7% were from the </w:t>
      </w:r>
      <w:r w:rsidR="007F73BD" w:rsidRPr="00525079">
        <w:rPr>
          <w:rFonts w:ascii="Book Antiqua" w:hAnsi="Book Antiqua" w:cs="Times New Roman"/>
          <w:color w:val="000000"/>
          <w:sz w:val="24"/>
          <w:szCs w:val="24"/>
        </w:rPr>
        <w:t xml:space="preserve">simethicone group </w:t>
      </w:r>
      <w:r w:rsidRPr="00525079">
        <w:rPr>
          <w:rFonts w:ascii="Book Antiqua" w:hAnsi="Book Antiqua" w:cs="Times New Roman"/>
          <w:color w:val="000000"/>
          <w:sz w:val="24"/>
          <w:szCs w:val="24"/>
        </w:rPr>
        <w:t xml:space="preserve">and </w:t>
      </w:r>
      <w:r w:rsidR="0010680C" w:rsidRPr="00525079">
        <w:rPr>
          <w:rFonts w:ascii="Book Antiqua" w:hAnsi="Book Antiqua" w:cs="Times New Roman"/>
          <w:color w:val="000000"/>
          <w:sz w:val="24"/>
          <w:szCs w:val="24"/>
        </w:rPr>
        <w:t xml:space="preserve">83.3% were from </w:t>
      </w:r>
      <w:r w:rsidR="00F37CCF" w:rsidRPr="00525079">
        <w:rPr>
          <w:rFonts w:ascii="Book Antiqua" w:hAnsi="Book Antiqua" w:cs="Times New Roman"/>
          <w:color w:val="000000"/>
          <w:sz w:val="24"/>
          <w:szCs w:val="24"/>
        </w:rPr>
        <w:t>the group</w:t>
      </w:r>
      <w:r w:rsidR="007F73BD" w:rsidRPr="00525079">
        <w:rPr>
          <w:rFonts w:ascii="Book Antiqua" w:hAnsi="Book Antiqua" w:cs="Times New Roman"/>
          <w:color w:val="000000"/>
          <w:sz w:val="24"/>
          <w:szCs w:val="24"/>
        </w:rPr>
        <w:t xml:space="preserve"> </w:t>
      </w:r>
      <w:r w:rsidR="0010680C" w:rsidRPr="00525079">
        <w:rPr>
          <w:rFonts w:ascii="Book Antiqua" w:hAnsi="Book Antiqua" w:cs="Times New Roman"/>
          <w:color w:val="000000"/>
          <w:sz w:val="24"/>
          <w:szCs w:val="24"/>
        </w:rPr>
        <w:t>(</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0.007</w:t>
      </w:r>
      <w:r w:rsidR="0010680C" w:rsidRPr="00525079">
        <w:rPr>
          <w:rFonts w:ascii="Book Antiqua" w:hAnsi="Book Antiqua" w:cs="Times New Roman"/>
          <w:color w:val="000000"/>
          <w:sz w:val="24"/>
          <w:szCs w:val="24"/>
        </w:rPr>
        <w:t>)</w:t>
      </w:r>
      <w:r w:rsidRPr="00525079">
        <w:rPr>
          <w:rFonts w:ascii="Book Antiqua" w:hAnsi="Book Antiqua" w:cs="Times New Roman"/>
          <w:color w:val="000000"/>
          <w:sz w:val="24"/>
          <w:szCs w:val="24"/>
        </w:rPr>
        <w:t xml:space="preserve">. </w:t>
      </w:r>
      <w:r w:rsidR="008F5A00" w:rsidRPr="00525079">
        <w:rPr>
          <w:rFonts w:ascii="Book Antiqua" w:hAnsi="Book Antiqua" w:cs="Times New Roman"/>
          <w:color w:val="000000"/>
          <w:sz w:val="24"/>
          <w:szCs w:val="24"/>
        </w:rPr>
        <w:t xml:space="preserve">The </w:t>
      </w:r>
      <w:r w:rsidR="00C24CB6" w:rsidRPr="00525079">
        <w:rPr>
          <w:rFonts w:ascii="Book Antiqua" w:hAnsi="Book Antiqua" w:cs="Times New Roman"/>
          <w:color w:val="000000"/>
          <w:sz w:val="24"/>
          <w:szCs w:val="24"/>
        </w:rPr>
        <w:t xml:space="preserve">mean </w:t>
      </w:r>
      <w:r w:rsidR="0045680F" w:rsidRPr="00525079">
        <w:rPr>
          <w:rFonts w:ascii="Book Antiqua" w:hAnsi="Book Antiqua" w:cs="Times New Roman"/>
          <w:color w:val="000000"/>
          <w:sz w:val="24"/>
          <w:szCs w:val="24"/>
        </w:rPr>
        <w:t>BBPS was 7</w:t>
      </w:r>
      <w:r w:rsidR="00C24CB6" w:rsidRPr="00525079">
        <w:rPr>
          <w:rFonts w:ascii="Book Antiqua" w:hAnsi="Book Antiqua" w:cs="Times New Roman"/>
          <w:color w:val="000000"/>
          <w:sz w:val="24"/>
          <w:szCs w:val="24"/>
        </w:rPr>
        <w:t>.42</w:t>
      </w:r>
      <w:r w:rsidR="00C24CB6" w:rsidRPr="00525079">
        <w:rPr>
          <w:rStyle w:val="normaltextrun"/>
          <w:rFonts w:ascii="Book Antiqua" w:hAnsi="Book Antiqua" w:cs="Times New Roman"/>
          <w:sz w:val="24"/>
          <w:szCs w:val="24"/>
        </w:rPr>
        <w:t xml:space="preserve"> ±</w:t>
      </w:r>
      <w:r w:rsidR="00C654FF" w:rsidRPr="00525079">
        <w:rPr>
          <w:rStyle w:val="normaltextrun"/>
          <w:rFonts w:ascii="Book Antiqua" w:hAnsi="Book Antiqua" w:cs="Times New Roman"/>
          <w:sz w:val="24"/>
          <w:szCs w:val="24"/>
        </w:rPr>
        <w:t xml:space="preserve"> </w:t>
      </w:r>
      <w:r w:rsidR="00C24CB6" w:rsidRPr="00525079">
        <w:rPr>
          <w:rStyle w:val="normaltextrun"/>
          <w:rFonts w:ascii="Book Antiqua" w:hAnsi="Book Antiqua" w:cs="Times New Roman"/>
          <w:sz w:val="24"/>
          <w:szCs w:val="24"/>
        </w:rPr>
        <w:t>1.51</w:t>
      </w:r>
      <w:r w:rsidR="008F5A00" w:rsidRPr="00525079">
        <w:rPr>
          <w:rFonts w:ascii="Book Antiqua" w:hAnsi="Book Antiqua" w:cs="Times New Roman"/>
          <w:color w:val="000000"/>
          <w:sz w:val="24"/>
          <w:szCs w:val="24"/>
        </w:rPr>
        <w:t xml:space="preserve"> with simethicone and </w:t>
      </w:r>
      <w:r w:rsidR="0045680F" w:rsidRPr="00525079">
        <w:rPr>
          <w:rFonts w:ascii="Book Antiqua" w:hAnsi="Book Antiqua" w:cs="Times New Roman"/>
          <w:sz w:val="24"/>
          <w:szCs w:val="24"/>
        </w:rPr>
        <w:t>7.28 ±</w:t>
      </w:r>
      <w:r w:rsidR="00C654FF" w:rsidRPr="00525079">
        <w:rPr>
          <w:rFonts w:ascii="Book Antiqua" w:hAnsi="Book Antiqua" w:cs="Times New Roman"/>
          <w:sz w:val="24"/>
          <w:szCs w:val="24"/>
        </w:rPr>
        <w:t xml:space="preserve"> </w:t>
      </w:r>
      <w:r w:rsidR="0045680F" w:rsidRPr="00525079">
        <w:rPr>
          <w:rFonts w:ascii="Book Antiqua" w:hAnsi="Book Antiqua" w:cs="Times New Roman"/>
          <w:sz w:val="24"/>
          <w:szCs w:val="24"/>
        </w:rPr>
        <w:t>1.44</w:t>
      </w:r>
      <w:r w:rsidR="00C24CB6" w:rsidRPr="00525079">
        <w:rPr>
          <w:rFonts w:ascii="Book Antiqua" w:hAnsi="Book Antiqua" w:cs="Times New Roman"/>
          <w:sz w:val="24"/>
          <w:szCs w:val="24"/>
        </w:rPr>
        <w:t xml:space="preserve"> </w:t>
      </w:r>
      <w:r w:rsidR="0045680F" w:rsidRPr="00525079">
        <w:rPr>
          <w:rFonts w:ascii="Book Antiqua" w:hAnsi="Book Antiqua" w:cs="Times New Roman"/>
          <w:color w:val="000000"/>
          <w:sz w:val="24"/>
          <w:szCs w:val="24"/>
        </w:rPr>
        <w:t>with placebo group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45680F"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45680F" w:rsidRPr="00525079">
        <w:rPr>
          <w:rFonts w:ascii="Book Antiqua" w:hAnsi="Book Antiqua" w:cs="Times New Roman"/>
          <w:color w:val="000000"/>
          <w:sz w:val="24"/>
          <w:szCs w:val="24"/>
        </w:rPr>
        <w:t>0.542</w:t>
      </w:r>
      <w:r w:rsidR="008F5A00" w:rsidRPr="00525079">
        <w:rPr>
          <w:rFonts w:ascii="Book Antiqua" w:hAnsi="Book Antiqua" w:cs="Times New Roman"/>
          <w:color w:val="000000"/>
          <w:sz w:val="24"/>
          <w:szCs w:val="24"/>
        </w:rPr>
        <w:t xml:space="preserve">). </w:t>
      </w:r>
      <w:r w:rsidR="00A0414F" w:rsidRPr="00525079">
        <w:rPr>
          <w:rFonts w:ascii="Book Antiqua" w:hAnsi="Book Antiqua" w:cs="Times New Roman"/>
          <w:color w:val="000000"/>
          <w:sz w:val="24"/>
          <w:szCs w:val="24"/>
        </w:rPr>
        <w:t>T</w:t>
      </w:r>
      <w:r w:rsidR="00F14B38" w:rsidRPr="00525079">
        <w:rPr>
          <w:rFonts w:ascii="Book Antiqua" w:hAnsi="Book Antiqua" w:cs="Times New Roman"/>
          <w:color w:val="000000"/>
          <w:sz w:val="24"/>
          <w:szCs w:val="24"/>
        </w:rPr>
        <w:t>he total number of polyps detected in s</w:t>
      </w:r>
      <w:r w:rsidR="008D5475" w:rsidRPr="00525079">
        <w:rPr>
          <w:rFonts w:ascii="Book Antiqua" w:hAnsi="Book Antiqua" w:cs="Times New Roman"/>
          <w:color w:val="000000"/>
          <w:sz w:val="24"/>
          <w:szCs w:val="24"/>
        </w:rPr>
        <w:t xml:space="preserve">imethicone group was </w:t>
      </w:r>
      <w:r w:rsidR="00F14B38" w:rsidRPr="00525079">
        <w:rPr>
          <w:rFonts w:ascii="Book Antiqua" w:hAnsi="Book Antiqua" w:cs="Times New Roman"/>
          <w:color w:val="000000"/>
          <w:sz w:val="24"/>
          <w:szCs w:val="24"/>
        </w:rPr>
        <w:t>signif</w:t>
      </w:r>
      <w:r w:rsidR="00F337F2" w:rsidRPr="00525079">
        <w:rPr>
          <w:rFonts w:ascii="Book Antiqua" w:hAnsi="Book Antiqua" w:cs="Times New Roman"/>
          <w:color w:val="000000"/>
          <w:sz w:val="24"/>
          <w:szCs w:val="24"/>
        </w:rPr>
        <w:t xml:space="preserve">icantly higher </w:t>
      </w:r>
      <w:r w:rsidR="00F337F2" w:rsidRPr="00525079">
        <w:rPr>
          <w:rFonts w:ascii="Book Antiqua" w:hAnsi="Book Antiqua" w:cs="Times New Roman"/>
          <w:i/>
          <w:color w:val="000000"/>
          <w:sz w:val="24"/>
          <w:szCs w:val="24"/>
        </w:rPr>
        <w:t>vs</w:t>
      </w:r>
      <w:r w:rsidR="00F337F2" w:rsidRPr="00525079">
        <w:rPr>
          <w:rFonts w:ascii="Book Antiqua" w:hAnsi="Book Antiqua" w:cs="Times New Roman"/>
          <w:color w:val="000000"/>
          <w:sz w:val="24"/>
          <w:szCs w:val="24"/>
        </w:rPr>
        <w:t xml:space="preserve"> placebo [</w:t>
      </w:r>
      <w:r w:rsidR="00F14B38" w:rsidRPr="00525079">
        <w:rPr>
          <w:rFonts w:ascii="Book Antiqua" w:hAnsi="Book Antiqua" w:cs="Times New Roman"/>
          <w:color w:val="000000"/>
          <w:sz w:val="24"/>
          <w:szCs w:val="24"/>
        </w:rPr>
        <w:t>127</w:t>
      </w:r>
      <w:r w:rsidR="00017964" w:rsidRPr="00525079">
        <w:rPr>
          <w:rFonts w:ascii="Book Antiqua" w:hAnsi="Book Antiqua" w:cs="Times New Roman"/>
          <w:color w:val="000000"/>
          <w:sz w:val="24"/>
          <w:szCs w:val="24"/>
        </w:rPr>
        <w:t xml:space="preserve"> </w:t>
      </w:r>
      <w:r w:rsidR="00F14B38" w:rsidRPr="00525079">
        <w:rPr>
          <w:rFonts w:ascii="Book Antiqua" w:hAnsi="Book Antiqua" w:cs="Times New Roman"/>
          <w:color w:val="000000"/>
          <w:sz w:val="24"/>
          <w:szCs w:val="24"/>
        </w:rPr>
        <w:t xml:space="preserve">(56.7%) </w:t>
      </w:r>
      <w:r w:rsidR="006C22B4" w:rsidRPr="00525079">
        <w:rPr>
          <w:rFonts w:ascii="Book Antiqua" w:hAnsi="Book Antiqua" w:cs="Times New Roman"/>
          <w:i/>
          <w:color w:val="000000"/>
          <w:sz w:val="24"/>
          <w:szCs w:val="24"/>
        </w:rPr>
        <w:t>vs</w:t>
      </w:r>
      <w:r w:rsidR="00F14B38" w:rsidRPr="00525079">
        <w:rPr>
          <w:rFonts w:ascii="Book Antiqua" w:hAnsi="Book Antiqua" w:cs="Times New Roman"/>
          <w:color w:val="000000"/>
          <w:sz w:val="24"/>
          <w:szCs w:val="24"/>
        </w:rPr>
        <w:t xml:space="preserve"> 97</w:t>
      </w:r>
      <w:r w:rsidR="00017964" w:rsidRPr="00525079">
        <w:rPr>
          <w:rFonts w:ascii="Book Antiqua" w:hAnsi="Book Antiqua" w:cs="Times New Roman"/>
          <w:color w:val="000000"/>
          <w:sz w:val="24"/>
          <w:szCs w:val="24"/>
        </w:rPr>
        <w:t xml:space="preserve"> </w:t>
      </w:r>
      <w:r w:rsidR="00F14B38" w:rsidRPr="00525079">
        <w:rPr>
          <w:rFonts w:ascii="Book Antiqua" w:hAnsi="Book Antiqua" w:cs="Times New Roman"/>
          <w:color w:val="000000"/>
          <w:sz w:val="24"/>
          <w:szCs w:val="24"/>
        </w:rPr>
        <w:t xml:space="preserve">(43.3%);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w:t>
      </w:r>
      <w:r w:rsidR="00F337F2"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00F337F2" w:rsidRPr="00525079">
        <w:rPr>
          <w:rFonts w:ascii="Book Antiqua" w:hAnsi="Book Antiqua" w:cs="Times New Roman"/>
          <w:color w:val="000000"/>
          <w:sz w:val="24"/>
          <w:szCs w:val="24"/>
        </w:rPr>
        <w:t>0.047]</w:t>
      </w:r>
      <w:r w:rsidR="00A0414F" w:rsidRPr="00525079">
        <w:rPr>
          <w:rFonts w:ascii="Book Antiqua" w:hAnsi="Book Antiqua" w:cs="Times New Roman"/>
          <w:color w:val="000000"/>
          <w:sz w:val="24"/>
          <w:szCs w:val="24"/>
        </w:rPr>
        <w:t>.</w:t>
      </w:r>
      <w:r w:rsidR="00F14B38" w:rsidRPr="00525079">
        <w:rPr>
          <w:rFonts w:ascii="Book Antiqua" w:hAnsi="Book Antiqua" w:cs="Times New Roman"/>
          <w:color w:val="000000"/>
          <w:sz w:val="24"/>
          <w:szCs w:val="24"/>
        </w:rPr>
        <w:t xml:space="preserve"> </w:t>
      </w:r>
      <w:r w:rsidR="00B6442D" w:rsidRPr="00525079">
        <w:rPr>
          <w:rFonts w:ascii="Book Antiqua" w:hAnsi="Book Antiqua" w:cs="Times New Roman"/>
          <w:color w:val="000000"/>
          <w:sz w:val="24"/>
          <w:szCs w:val="24"/>
        </w:rPr>
        <w:t>No significant difference in small polyp detection</w:t>
      </w:r>
      <w:r w:rsidR="003F5EC6" w:rsidRPr="00525079">
        <w:rPr>
          <w:rFonts w:ascii="Book Antiqua" w:hAnsi="Book Antiqua" w:cs="Times New Roman"/>
          <w:color w:val="000000"/>
          <w:sz w:val="24"/>
          <w:szCs w:val="24"/>
        </w:rPr>
        <w:t xml:space="preserve"> (1.56</w:t>
      </w:r>
      <w:r w:rsidR="00C654FF" w:rsidRPr="00525079">
        <w:rPr>
          <w:rFonts w:ascii="Book Antiqua" w:hAnsi="Book Antiqua" w:cs="Times New Roman"/>
          <w:color w:val="000000"/>
          <w:sz w:val="24"/>
          <w:szCs w:val="24"/>
        </w:rPr>
        <w:t xml:space="preserve"> </w:t>
      </w:r>
      <w:r w:rsidR="003F5EC6" w:rsidRPr="00525079">
        <w:rPr>
          <w:rFonts w:ascii="Book Antiqua" w:hAnsi="Book Antiqua"/>
          <w:color w:val="000000"/>
          <w:sz w:val="24"/>
          <w:szCs w:val="24"/>
        </w:rPr>
        <w:t>±</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 xml:space="preserve">1.92 </w:t>
      </w:r>
      <w:r w:rsidR="003F5EC6" w:rsidRPr="00525079">
        <w:rPr>
          <w:rFonts w:ascii="Book Antiqua" w:hAnsi="Book Antiqua"/>
          <w:i/>
          <w:color w:val="000000"/>
          <w:sz w:val="24"/>
          <w:szCs w:val="24"/>
        </w:rPr>
        <w:t>vs</w:t>
      </w:r>
      <w:r w:rsidR="003F5EC6" w:rsidRPr="00525079">
        <w:rPr>
          <w:rFonts w:ascii="Book Antiqua" w:hAnsi="Book Antiqua"/>
          <w:color w:val="000000"/>
          <w:sz w:val="24"/>
          <w:szCs w:val="24"/>
        </w:rPr>
        <w:t xml:space="preserve"> 1.00</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 xml:space="preserve">1.14;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 </w:t>
      </w:r>
      <w:r w:rsidR="003F5EC6" w:rsidRPr="00525079">
        <w:rPr>
          <w:rFonts w:ascii="Book Antiqua" w:hAnsi="Book Antiqua"/>
          <w:color w:val="000000"/>
          <w:sz w:val="24"/>
          <w:szCs w:val="24"/>
        </w:rPr>
        <w:t>0.093) or large polyp detection (1.13</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 xml:space="preserve">1.71 </w:t>
      </w:r>
      <w:r w:rsidR="003F5EC6" w:rsidRPr="00525079">
        <w:rPr>
          <w:rFonts w:ascii="Book Antiqua" w:hAnsi="Book Antiqua"/>
          <w:i/>
          <w:color w:val="000000"/>
          <w:sz w:val="24"/>
          <w:szCs w:val="24"/>
        </w:rPr>
        <w:t>vs</w:t>
      </w:r>
      <w:r w:rsidR="003F5EC6" w:rsidRPr="00525079">
        <w:rPr>
          <w:rFonts w:ascii="Book Antiqua" w:hAnsi="Book Antiqua"/>
          <w:color w:val="000000"/>
          <w:sz w:val="24"/>
          <w:szCs w:val="24"/>
        </w:rPr>
        <w:t xml:space="preserve"> 1.16</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w:t>
      </w:r>
      <w:r w:rsidR="00C654FF" w:rsidRPr="00525079">
        <w:rPr>
          <w:rFonts w:ascii="Book Antiqua" w:hAnsi="Book Antiqua"/>
          <w:color w:val="000000"/>
          <w:sz w:val="24"/>
          <w:szCs w:val="24"/>
        </w:rPr>
        <w:t xml:space="preserve"> </w:t>
      </w:r>
      <w:r w:rsidR="003F5EC6" w:rsidRPr="00525079">
        <w:rPr>
          <w:rFonts w:ascii="Book Antiqua" w:hAnsi="Book Antiqua"/>
          <w:color w:val="000000"/>
          <w:sz w:val="24"/>
          <w:szCs w:val="24"/>
        </w:rPr>
        <w:t xml:space="preserve">1.27;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 </w:t>
      </w:r>
      <w:r w:rsidR="003F5EC6" w:rsidRPr="00525079">
        <w:rPr>
          <w:rFonts w:ascii="Book Antiqua" w:hAnsi="Book Antiqua"/>
          <w:color w:val="000000"/>
          <w:sz w:val="24"/>
          <w:szCs w:val="24"/>
        </w:rPr>
        <w:t xml:space="preserve">0.937). </w:t>
      </w:r>
      <w:r w:rsidR="00955E72" w:rsidRPr="00525079">
        <w:rPr>
          <w:rFonts w:ascii="Book Antiqua" w:hAnsi="Book Antiqua" w:cs="Times New Roman"/>
          <w:color w:val="000000"/>
          <w:sz w:val="24"/>
          <w:szCs w:val="24"/>
        </w:rPr>
        <w:t>Total number of a</w:t>
      </w:r>
      <w:r w:rsidR="00A0414F" w:rsidRPr="00525079">
        <w:rPr>
          <w:rFonts w:ascii="Book Antiqua" w:hAnsi="Book Antiqua" w:cs="Times New Roman"/>
          <w:color w:val="000000"/>
          <w:sz w:val="24"/>
          <w:szCs w:val="24"/>
        </w:rPr>
        <w:t>denoma</w:t>
      </w:r>
      <w:r w:rsidR="00955E72" w:rsidRPr="00525079">
        <w:rPr>
          <w:rFonts w:ascii="Book Antiqua" w:hAnsi="Book Antiqua" w:cs="Times New Roman"/>
          <w:color w:val="000000"/>
          <w:sz w:val="24"/>
          <w:szCs w:val="24"/>
        </w:rPr>
        <w:t>s</w:t>
      </w:r>
      <w:r w:rsidR="00A0414F" w:rsidRPr="00525079">
        <w:rPr>
          <w:rFonts w:ascii="Book Antiqua" w:hAnsi="Book Antiqua" w:cs="Times New Roman"/>
          <w:color w:val="000000"/>
          <w:sz w:val="24"/>
          <w:szCs w:val="24"/>
        </w:rPr>
        <w:t xml:space="preserve"> </w:t>
      </w:r>
      <w:r w:rsidR="00955E72" w:rsidRPr="00525079">
        <w:rPr>
          <w:rFonts w:ascii="Book Antiqua" w:hAnsi="Book Antiqua" w:cs="Times New Roman"/>
          <w:color w:val="000000"/>
          <w:sz w:val="24"/>
          <w:szCs w:val="24"/>
        </w:rPr>
        <w:t>w</w:t>
      </w:r>
      <w:r w:rsidR="000C4B33" w:rsidRPr="00525079">
        <w:rPr>
          <w:rFonts w:ascii="Book Antiqua" w:hAnsi="Book Antiqua" w:cs="Times New Roman"/>
          <w:color w:val="000000"/>
          <w:sz w:val="24"/>
          <w:szCs w:val="24"/>
        </w:rPr>
        <w:t>ere noted to be</w:t>
      </w:r>
      <w:r w:rsidR="00F14B38" w:rsidRPr="00525079">
        <w:rPr>
          <w:rFonts w:ascii="Book Antiqua" w:hAnsi="Book Antiqua" w:cs="Times New Roman"/>
          <w:color w:val="000000"/>
          <w:sz w:val="24"/>
          <w:szCs w:val="24"/>
        </w:rPr>
        <w:t xml:space="preserve"> significantly </w:t>
      </w:r>
      <w:r w:rsidR="00A0414F" w:rsidRPr="00525079">
        <w:rPr>
          <w:rFonts w:ascii="Book Antiqua" w:hAnsi="Book Antiqua" w:cs="Times New Roman"/>
          <w:color w:val="000000"/>
          <w:sz w:val="24"/>
          <w:szCs w:val="24"/>
        </w:rPr>
        <w:t>higher</w:t>
      </w:r>
      <w:r w:rsidR="00F14B38" w:rsidRPr="00525079">
        <w:rPr>
          <w:rFonts w:ascii="Book Antiqua" w:hAnsi="Book Antiqua" w:cs="Times New Roman"/>
          <w:color w:val="000000"/>
          <w:sz w:val="24"/>
          <w:szCs w:val="24"/>
        </w:rPr>
        <w:t xml:space="preserve"> in</w:t>
      </w:r>
      <w:r w:rsidR="000C4B33" w:rsidRPr="00525079">
        <w:rPr>
          <w:rFonts w:ascii="Book Antiqua" w:hAnsi="Book Antiqua" w:cs="Times New Roman"/>
          <w:color w:val="000000"/>
          <w:sz w:val="24"/>
          <w:szCs w:val="24"/>
        </w:rPr>
        <w:t xml:space="preserve"> the</w:t>
      </w:r>
      <w:r w:rsidR="00F14B38" w:rsidRPr="00525079">
        <w:rPr>
          <w:rFonts w:ascii="Book Antiqua" w:hAnsi="Book Antiqua" w:cs="Times New Roman"/>
          <w:color w:val="000000"/>
          <w:sz w:val="24"/>
          <w:szCs w:val="24"/>
        </w:rPr>
        <w:t xml:space="preserve"> simethicone group</w:t>
      </w:r>
      <w:r w:rsidR="00F337F2" w:rsidRPr="00525079">
        <w:rPr>
          <w:rFonts w:ascii="Book Antiqua" w:hAnsi="Book Antiqua" w:cs="Times New Roman"/>
          <w:color w:val="000000"/>
          <w:sz w:val="24"/>
          <w:szCs w:val="24"/>
        </w:rPr>
        <w:t xml:space="preserve"> [86</w:t>
      </w:r>
      <w:r w:rsidR="00C654FF" w:rsidRPr="00525079">
        <w:rPr>
          <w:rFonts w:ascii="Book Antiqua" w:hAnsi="Book Antiqua" w:cs="Times New Roman"/>
          <w:color w:val="000000"/>
          <w:sz w:val="24"/>
          <w:szCs w:val="24"/>
        </w:rPr>
        <w:t xml:space="preserve"> </w:t>
      </w:r>
      <w:r w:rsidR="00F337F2" w:rsidRPr="00525079">
        <w:rPr>
          <w:rFonts w:ascii="Book Antiqua" w:hAnsi="Book Antiqua" w:cs="Times New Roman"/>
          <w:color w:val="000000"/>
          <w:sz w:val="24"/>
          <w:szCs w:val="24"/>
        </w:rPr>
        <w:t xml:space="preserve">(65.6%) </w:t>
      </w:r>
      <w:r w:rsidR="00F337F2" w:rsidRPr="00525079">
        <w:rPr>
          <w:rFonts w:ascii="Book Antiqua" w:hAnsi="Book Antiqua" w:cs="Times New Roman"/>
          <w:i/>
          <w:color w:val="000000"/>
          <w:sz w:val="24"/>
          <w:szCs w:val="24"/>
        </w:rPr>
        <w:t>vs</w:t>
      </w:r>
      <w:r w:rsidR="00F337F2" w:rsidRPr="00525079">
        <w:rPr>
          <w:rFonts w:ascii="Book Antiqua" w:hAnsi="Book Antiqua" w:cs="Times New Roman"/>
          <w:color w:val="000000"/>
          <w:sz w:val="24"/>
          <w:szCs w:val="24"/>
        </w:rPr>
        <w:t xml:space="preserve"> 45</w:t>
      </w:r>
      <w:r w:rsidR="00C654FF" w:rsidRPr="00525079">
        <w:rPr>
          <w:rFonts w:ascii="Book Antiqua" w:hAnsi="Book Antiqua" w:cs="Times New Roman"/>
          <w:color w:val="000000"/>
          <w:sz w:val="24"/>
          <w:szCs w:val="24"/>
        </w:rPr>
        <w:t xml:space="preserve"> </w:t>
      </w:r>
      <w:r w:rsidR="00F337F2" w:rsidRPr="00525079">
        <w:rPr>
          <w:rFonts w:ascii="Book Antiqua" w:hAnsi="Book Antiqua" w:cs="Times New Roman"/>
          <w:color w:val="000000"/>
          <w:sz w:val="24"/>
          <w:szCs w:val="24"/>
        </w:rPr>
        <w:t xml:space="preserve">(34.4%);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 </w:t>
      </w:r>
      <w:r w:rsidR="00A0414F" w:rsidRPr="00525079">
        <w:rPr>
          <w:rFonts w:ascii="Book Antiqua" w:hAnsi="Book Antiqua" w:cs="Times New Roman"/>
          <w:color w:val="000000"/>
          <w:sz w:val="24"/>
          <w:szCs w:val="24"/>
        </w:rPr>
        <w:t>0.001</w:t>
      </w:r>
      <w:r w:rsidR="00F337F2" w:rsidRPr="00525079">
        <w:rPr>
          <w:rFonts w:ascii="Book Antiqua" w:hAnsi="Book Antiqua" w:cs="Times New Roman"/>
          <w:color w:val="000000"/>
          <w:sz w:val="24"/>
          <w:szCs w:val="24"/>
        </w:rPr>
        <w:t>]</w:t>
      </w:r>
      <w:r w:rsidR="008F5A00" w:rsidRPr="00525079">
        <w:rPr>
          <w:rFonts w:ascii="Book Antiqua" w:hAnsi="Book Antiqua" w:cs="Times New Roman"/>
          <w:color w:val="000000"/>
          <w:sz w:val="24"/>
          <w:szCs w:val="24"/>
        </w:rPr>
        <w:t xml:space="preserve">. </w:t>
      </w:r>
    </w:p>
    <w:p w14:paraId="0E8C16EB" w14:textId="489D7557" w:rsidR="005B1E65" w:rsidRPr="00525079" w:rsidRDefault="00F14B38" w:rsidP="00525079">
      <w:pPr>
        <w:spacing w:after="0" w:line="360" w:lineRule="auto"/>
        <w:ind w:firstLineChars="100" w:firstLine="240"/>
        <w:jc w:val="both"/>
        <w:rPr>
          <w:rFonts w:ascii="Book Antiqua" w:hAnsi="Book Antiqua" w:cs="Times New Roman"/>
          <w:color w:val="000000"/>
          <w:sz w:val="24"/>
          <w:szCs w:val="24"/>
        </w:rPr>
      </w:pPr>
      <w:r w:rsidRPr="00525079">
        <w:rPr>
          <w:rFonts w:ascii="Book Antiqua" w:hAnsi="Book Antiqua" w:cs="Times New Roman"/>
          <w:color w:val="000000"/>
          <w:sz w:val="24"/>
          <w:szCs w:val="24"/>
        </w:rPr>
        <w:t xml:space="preserve">The mean cecal insertion </w:t>
      </w:r>
      <w:r w:rsidR="00150E26" w:rsidRPr="00525079">
        <w:rPr>
          <w:rFonts w:ascii="Book Antiqua" w:hAnsi="Book Antiqua" w:cs="Times New Roman"/>
          <w:color w:val="000000"/>
          <w:sz w:val="24"/>
          <w:szCs w:val="24"/>
        </w:rPr>
        <w:t xml:space="preserve">time </w:t>
      </w:r>
      <w:r w:rsidRPr="00525079">
        <w:rPr>
          <w:rFonts w:ascii="Book Antiqua" w:hAnsi="Book Antiqua" w:cs="Times New Roman"/>
          <w:color w:val="000000"/>
          <w:sz w:val="24"/>
          <w:szCs w:val="24"/>
        </w:rPr>
        <w:t xml:space="preserve">between the simethicone group </w:t>
      </w:r>
      <w:r w:rsidR="006C22B4" w:rsidRPr="00525079">
        <w:rPr>
          <w:rFonts w:ascii="Book Antiqua" w:hAnsi="Book Antiqua" w:cs="Times New Roman"/>
          <w:i/>
          <w:color w:val="000000"/>
          <w:sz w:val="24"/>
          <w:szCs w:val="24"/>
        </w:rPr>
        <w:t>vs</w:t>
      </w:r>
      <w:r w:rsidRPr="00525079">
        <w:rPr>
          <w:rFonts w:ascii="Book Antiqua" w:hAnsi="Book Antiqua" w:cs="Times New Roman"/>
          <w:color w:val="000000"/>
          <w:sz w:val="24"/>
          <w:szCs w:val="24"/>
        </w:rPr>
        <w:t xml:space="preserve"> placebo was no</w:t>
      </w:r>
      <w:r w:rsidR="00B70B37" w:rsidRPr="00525079">
        <w:rPr>
          <w:rFonts w:ascii="Book Antiqua" w:hAnsi="Book Antiqua" w:cs="Times New Roman"/>
          <w:color w:val="000000"/>
          <w:sz w:val="24"/>
          <w:szCs w:val="24"/>
        </w:rPr>
        <w:t>t</w:t>
      </w:r>
      <w:r w:rsidRPr="00525079">
        <w:rPr>
          <w:rFonts w:ascii="Book Antiqua" w:hAnsi="Book Antiqua" w:cs="Times New Roman"/>
          <w:color w:val="000000"/>
          <w:sz w:val="24"/>
          <w:szCs w:val="24"/>
        </w:rPr>
        <w:t xml:space="preserve"> significantly </w:t>
      </w:r>
      <w:r w:rsidR="005B1E65" w:rsidRPr="00525079">
        <w:rPr>
          <w:rFonts w:ascii="Book Antiqua" w:hAnsi="Book Antiqua" w:cs="Times New Roman"/>
          <w:color w:val="000000"/>
          <w:sz w:val="24"/>
          <w:szCs w:val="24"/>
        </w:rPr>
        <w:t>different (</w:t>
      </w:r>
      <w:r w:rsidRPr="00525079">
        <w:rPr>
          <w:rFonts w:ascii="Book Antiqua" w:hAnsi="Book Antiqua" w:cs="Times New Roman"/>
          <w:sz w:val="24"/>
          <w:szCs w:val="24"/>
        </w:rPr>
        <w:t>6.06</w:t>
      </w:r>
      <w:r w:rsidR="00C654FF"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C654FF" w:rsidRPr="00525079">
        <w:rPr>
          <w:rFonts w:ascii="Book Antiqua" w:hAnsi="Book Antiqua" w:cs="Times New Roman"/>
          <w:sz w:val="24"/>
          <w:szCs w:val="24"/>
        </w:rPr>
        <w:t xml:space="preserve"> </w:t>
      </w:r>
      <w:r w:rsidRPr="00525079">
        <w:rPr>
          <w:rFonts w:ascii="Book Antiqua" w:hAnsi="Book Antiqua" w:cs="Times New Roman"/>
          <w:sz w:val="24"/>
          <w:szCs w:val="24"/>
        </w:rPr>
        <w:t xml:space="preserve">3.55 </w:t>
      </w:r>
      <w:r w:rsidR="006C22B4" w:rsidRPr="00525079">
        <w:rPr>
          <w:rFonts w:ascii="Book Antiqua" w:hAnsi="Book Antiqua" w:cs="Times New Roman"/>
          <w:i/>
          <w:sz w:val="24"/>
          <w:szCs w:val="24"/>
        </w:rPr>
        <w:t>vs</w:t>
      </w:r>
      <w:r w:rsidRPr="00525079">
        <w:rPr>
          <w:rFonts w:ascii="Book Antiqua" w:hAnsi="Book Antiqua" w:cs="Times New Roman"/>
          <w:sz w:val="24"/>
          <w:szCs w:val="24"/>
        </w:rPr>
        <w:t xml:space="preserve"> 5.48</w:t>
      </w:r>
      <w:r w:rsidR="00C654FF"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C654FF" w:rsidRPr="00525079">
        <w:rPr>
          <w:rFonts w:ascii="Book Antiqua" w:hAnsi="Book Antiqua" w:cs="Times New Roman"/>
          <w:sz w:val="24"/>
          <w:szCs w:val="24"/>
        </w:rPr>
        <w:t xml:space="preserve"> </w:t>
      </w:r>
      <w:r w:rsidRPr="00525079">
        <w:rPr>
          <w:rFonts w:ascii="Book Antiqua" w:hAnsi="Book Antiqua" w:cs="Times New Roman"/>
          <w:sz w:val="24"/>
          <w:szCs w:val="24"/>
        </w:rPr>
        <w:t xml:space="preserve">2.82;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 </w:t>
      </w:r>
      <w:r w:rsidRPr="00525079">
        <w:rPr>
          <w:rFonts w:ascii="Book Antiqua" w:hAnsi="Book Antiqua" w:cs="Times New Roman"/>
          <w:sz w:val="24"/>
          <w:szCs w:val="24"/>
        </w:rPr>
        <w:t>0.252)</w:t>
      </w:r>
      <w:r w:rsidR="008D5475" w:rsidRPr="00525079">
        <w:rPr>
          <w:rFonts w:ascii="Book Antiqua" w:hAnsi="Book Antiqua" w:cs="Times New Roman"/>
          <w:sz w:val="24"/>
          <w:szCs w:val="24"/>
        </w:rPr>
        <w:t>. The</w:t>
      </w:r>
      <w:r w:rsidR="00B70B37" w:rsidRPr="00525079">
        <w:rPr>
          <w:rFonts w:ascii="Book Antiqua" w:hAnsi="Book Antiqua" w:cs="Times New Roman"/>
          <w:sz w:val="24"/>
          <w:szCs w:val="24"/>
        </w:rPr>
        <w:t xml:space="preserve"> mean cecal </w:t>
      </w:r>
      <w:r w:rsidR="00B70B37" w:rsidRPr="00525079">
        <w:rPr>
          <w:rFonts w:ascii="Book Antiqua" w:hAnsi="Book Antiqua" w:cs="Times New Roman"/>
          <w:sz w:val="24"/>
          <w:szCs w:val="24"/>
        </w:rPr>
        <w:lastRenderedPageBreak/>
        <w:t>withdrawal time</w:t>
      </w:r>
      <w:r w:rsidR="008D5475" w:rsidRPr="00525079">
        <w:rPr>
          <w:rFonts w:ascii="Book Antiqua" w:hAnsi="Book Antiqua" w:cs="Times New Roman"/>
          <w:color w:val="000000"/>
          <w:sz w:val="24"/>
          <w:szCs w:val="24"/>
        </w:rPr>
        <w:t xml:space="preserve"> between the simethicone group v</w:t>
      </w:r>
      <w:r w:rsidR="00E4742D" w:rsidRPr="00525079">
        <w:rPr>
          <w:rFonts w:ascii="Book Antiqua" w:hAnsi="Book Antiqua" w:cs="Times New Roman"/>
          <w:color w:val="000000"/>
          <w:sz w:val="24"/>
          <w:szCs w:val="24"/>
        </w:rPr>
        <w:t>ersu</w:t>
      </w:r>
      <w:r w:rsidR="008D5475" w:rsidRPr="00525079">
        <w:rPr>
          <w:rFonts w:ascii="Book Antiqua" w:hAnsi="Book Antiqua" w:cs="Times New Roman"/>
          <w:color w:val="000000"/>
          <w:sz w:val="24"/>
          <w:szCs w:val="24"/>
        </w:rPr>
        <w:t>s placebo was not significantly different</w:t>
      </w:r>
      <w:r w:rsidR="00B70B37" w:rsidRPr="00525079">
        <w:rPr>
          <w:rFonts w:ascii="Book Antiqua" w:hAnsi="Book Antiqua" w:cs="Times New Roman"/>
          <w:sz w:val="24"/>
          <w:szCs w:val="24"/>
        </w:rPr>
        <w:t xml:space="preserve"> (11.</w:t>
      </w:r>
      <w:r w:rsidR="008D5475" w:rsidRPr="00525079">
        <w:rPr>
          <w:rFonts w:ascii="Book Antiqua" w:hAnsi="Book Antiqua" w:cs="Times New Roman"/>
          <w:sz w:val="24"/>
          <w:szCs w:val="24"/>
        </w:rPr>
        <w:t>73</w:t>
      </w:r>
      <w:r w:rsidR="00C654FF" w:rsidRPr="00525079">
        <w:rPr>
          <w:rFonts w:ascii="Book Antiqua" w:hAnsi="Book Antiqua" w:cs="Times New Roman"/>
          <w:sz w:val="24"/>
          <w:szCs w:val="24"/>
        </w:rPr>
        <w:t xml:space="preserve"> </w:t>
      </w:r>
      <w:r w:rsidR="008D5475" w:rsidRPr="00525079">
        <w:rPr>
          <w:rFonts w:ascii="Book Antiqua" w:hAnsi="Book Antiqua" w:cs="Times New Roman"/>
          <w:sz w:val="24"/>
          <w:szCs w:val="24"/>
        </w:rPr>
        <w:t>±</w:t>
      </w:r>
      <w:r w:rsidR="00C654FF" w:rsidRPr="00525079">
        <w:rPr>
          <w:rFonts w:ascii="Book Antiqua" w:hAnsi="Book Antiqua" w:cs="Times New Roman"/>
          <w:sz w:val="24"/>
          <w:szCs w:val="24"/>
        </w:rPr>
        <w:t xml:space="preserve"> </w:t>
      </w:r>
      <w:r w:rsidR="008D5475" w:rsidRPr="00525079">
        <w:rPr>
          <w:rFonts w:ascii="Book Antiqua" w:hAnsi="Book Antiqua" w:cs="Times New Roman"/>
          <w:sz w:val="24"/>
          <w:szCs w:val="24"/>
        </w:rPr>
        <w:t xml:space="preserve">5.52 </w:t>
      </w:r>
      <w:r w:rsidR="006C22B4" w:rsidRPr="00525079">
        <w:rPr>
          <w:rFonts w:ascii="Book Antiqua" w:hAnsi="Book Antiqua" w:cs="Times New Roman"/>
          <w:i/>
          <w:sz w:val="24"/>
          <w:szCs w:val="24"/>
        </w:rPr>
        <w:t>vs</w:t>
      </w:r>
      <w:r w:rsidR="008D5475" w:rsidRPr="00525079">
        <w:rPr>
          <w:rFonts w:ascii="Book Antiqua" w:hAnsi="Book Antiqua" w:cs="Times New Roman"/>
          <w:sz w:val="24"/>
          <w:szCs w:val="24"/>
        </w:rPr>
        <w:t xml:space="preserve"> 11.23</w:t>
      </w:r>
      <w:r w:rsidR="00C654FF" w:rsidRPr="00525079">
        <w:rPr>
          <w:rFonts w:ascii="Book Antiqua" w:hAnsi="Book Antiqua" w:cs="Times New Roman"/>
          <w:sz w:val="24"/>
          <w:szCs w:val="24"/>
        </w:rPr>
        <w:t xml:space="preserve"> </w:t>
      </w:r>
      <w:r w:rsidR="008D5475" w:rsidRPr="00525079">
        <w:rPr>
          <w:rFonts w:ascii="Book Antiqua" w:hAnsi="Book Antiqua" w:cs="Times New Roman"/>
          <w:sz w:val="24"/>
          <w:szCs w:val="24"/>
        </w:rPr>
        <w:t>±</w:t>
      </w:r>
      <w:r w:rsidR="00C654FF" w:rsidRPr="00525079">
        <w:rPr>
          <w:rFonts w:ascii="Book Antiqua" w:hAnsi="Book Antiqua" w:cs="Times New Roman"/>
          <w:sz w:val="24"/>
          <w:szCs w:val="24"/>
        </w:rPr>
        <w:t xml:space="preserve"> </w:t>
      </w:r>
      <w:r w:rsidR="008D5475" w:rsidRPr="00525079">
        <w:rPr>
          <w:rFonts w:ascii="Book Antiqua" w:hAnsi="Book Antiqua" w:cs="Times New Roman"/>
          <w:sz w:val="24"/>
          <w:szCs w:val="24"/>
        </w:rPr>
        <w:t xml:space="preserve">3.99; </w:t>
      </w:r>
      <w:r w:rsidR="00C654FF" w:rsidRPr="00525079">
        <w:rPr>
          <w:rFonts w:ascii="Book Antiqua" w:hAnsi="Book Antiqua" w:cs="Times New Roman"/>
          <w:i/>
          <w:color w:val="000000"/>
          <w:sz w:val="24"/>
          <w:szCs w:val="24"/>
        </w:rPr>
        <w:t>P</w:t>
      </w:r>
      <w:r w:rsidR="00C654FF" w:rsidRPr="00525079">
        <w:rPr>
          <w:rFonts w:ascii="Book Antiqua" w:hAnsi="Book Antiqua" w:cs="Times New Roman"/>
          <w:color w:val="000000"/>
          <w:sz w:val="24"/>
          <w:szCs w:val="24"/>
        </w:rPr>
        <w:t xml:space="preserve"> = </w:t>
      </w:r>
      <w:r w:rsidR="008D5475" w:rsidRPr="00525079">
        <w:rPr>
          <w:rFonts w:ascii="Book Antiqua" w:hAnsi="Book Antiqua" w:cs="Times New Roman"/>
          <w:sz w:val="24"/>
          <w:szCs w:val="24"/>
        </w:rPr>
        <w:t>0.500)</w:t>
      </w:r>
      <w:r w:rsidR="005B1E65" w:rsidRPr="00525079">
        <w:rPr>
          <w:rFonts w:ascii="Book Antiqua" w:hAnsi="Book Antiqua" w:cs="Times New Roman"/>
          <w:sz w:val="24"/>
          <w:szCs w:val="24"/>
        </w:rPr>
        <w:t xml:space="preserve"> </w:t>
      </w:r>
      <w:r w:rsidR="003A1C9F" w:rsidRPr="00525079">
        <w:rPr>
          <w:rFonts w:ascii="Book Antiqua" w:hAnsi="Book Antiqua" w:cs="Times New Roman"/>
          <w:sz w:val="24"/>
          <w:szCs w:val="24"/>
        </w:rPr>
        <w:t>(</w:t>
      </w:r>
      <w:r w:rsidR="000E4EC6" w:rsidRPr="00525079">
        <w:rPr>
          <w:rFonts w:ascii="Book Antiqua" w:hAnsi="Book Antiqua" w:cs="Times New Roman"/>
          <w:sz w:val="24"/>
          <w:szCs w:val="24"/>
        </w:rPr>
        <w:t>T</w:t>
      </w:r>
      <w:r w:rsidR="005A3752" w:rsidRPr="00525079">
        <w:rPr>
          <w:rFonts w:ascii="Book Antiqua" w:hAnsi="Book Antiqua" w:cs="Times New Roman"/>
          <w:sz w:val="24"/>
          <w:szCs w:val="24"/>
        </w:rPr>
        <w:t xml:space="preserve">able </w:t>
      </w:r>
      <w:r w:rsidR="00F958FC" w:rsidRPr="00525079">
        <w:rPr>
          <w:rFonts w:ascii="Book Antiqua" w:hAnsi="Book Antiqua" w:cs="Times New Roman"/>
          <w:sz w:val="24"/>
          <w:szCs w:val="24"/>
        </w:rPr>
        <w:t>5</w:t>
      </w:r>
      <w:r w:rsidR="003A1C9F" w:rsidRPr="00525079">
        <w:rPr>
          <w:rFonts w:ascii="Book Antiqua" w:hAnsi="Book Antiqua" w:cs="Times New Roman"/>
          <w:sz w:val="24"/>
          <w:szCs w:val="24"/>
        </w:rPr>
        <w:t>).</w:t>
      </w:r>
    </w:p>
    <w:p w14:paraId="4E4F5A09" w14:textId="5792AE18" w:rsidR="00C24CB6" w:rsidRPr="00525079" w:rsidRDefault="008F5A00" w:rsidP="00525079">
      <w:pPr>
        <w:spacing w:after="0" w:line="360" w:lineRule="auto"/>
        <w:ind w:firstLineChars="100" w:firstLine="240"/>
        <w:jc w:val="both"/>
        <w:rPr>
          <w:rFonts w:ascii="Book Antiqua" w:hAnsi="Book Antiqua" w:cs="Times New Roman"/>
          <w:color w:val="000000"/>
          <w:sz w:val="24"/>
          <w:szCs w:val="24"/>
        </w:rPr>
      </w:pPr>
      <w:r w:rsidRPr="00525079">
        <w:rPr>
          <w:rFonts w:ascii="Book Antiqua" w:hAnsi="Book Antiqua" w:cs="Times New Roman"/>
          <w:color w:val="000000"/>
          <w:sz w:val="24"/>
          <w:szCs w:val="24"/>
        </w:rPr>
        <w:t>Two mas</w:t>
      </w:r>
      <w:r w:rsidR="008D5475" w:rsidRPr="00525079">
        <w:rPr>
          <w:rFonts w:ascii="Book Antiqua" w:hAnsi="Book Antiqua" w:cs="Times New Roman"/>
          <w:color w:val="000000"/>
          <w:sz w:val="24"/>
          <w:szCs w:val="24"/>
        </w:rPr>
        <w:t xml:space="preserve">ses were found in the entire </w:t>
      </w:r>
      <w:r w:rsidRPr="00525079">
        <w:rPr>
          <w:rFonts w:ascii="Book Antiqua" w:hAnsi="Book Antiqua" w:cs="Times New Roman"/>
          <w:color w:val="000000"/>
          <w:sz w:val="24"/>
          <w:szCs w:val="24"/>
        </w:rPr>
        <w:t xml:space="preserve">study, both of which were noted to be in the simethicone test group. One was </w:t>
      </w:r>
      <w:r w:rsidR="00943303" w:rsidRPr="00525079">
        <w:rPr>
          <w:rFonts w:ascii="Book Antiqua" w:hAnsi="Book Antiqua" w:cs="Times New Roman"/>
          <w:color w:val="000000"/>
          <w:sz w:val="24"/>
          <w:szCs w:val="24"/>
        </w:rPr>
        <w:t>an adenocarcinoma and one was anal</w:t>
      </w:r>
      <w:r w:rsidRPr="00525079">
        <w:rPr>
          <w:rFonts w:ascii="Book Antiqua" w:hAnsi="Book Antiqua" w:cs="Times New Roman"/>
          <w:color w:val="000000"/>
          <w:sz w:val="24"/>
          <w:szCs w:val="24"/>
        </w:rPr>
        <w:t xml:space="preserve"> squamous ce</w:t>
      </w:r>
      <w:r w:rsidR="008D5475" w:rsidRPr="00525079">
        <w:rPr>
          <w:rFonts w:ascii="Book Antiqua" w:hAnsi="Book Antiqua" w:cs="Times New Roman"/>
          <w:color w:val="000000"/>
          <w:sz w:val="24"/>
          <w:szCs w:val="24"/>
        </w:rPr>
        <w:t>ll carcinoma. Adverse events</w:t>
      </w:r>
      <w:r w:rsidRPr="00525079">
        <w:rPr>
          <w:rFonts w:ascii="Book Antiqua" w:hAnsi="Book Antiqua" w:cs="Times New Roman"/>
          <w:color w:val="000000"/>
          <w:sz w:val="24"/>
          <w:szCs w:val="24"/>
        </w:rPr>
        <w:t xml:space="preserve"> </w:t>
      </w:r>
      <w:r w:rsidR="00B70B37" w:rsidRPr="00525079">
        <w:rPr>
          <w:rFonts w:ascii="Book Antiqua" w:hAnsi="Book Antiqua" w:cs="Times New Roman"/>
          <w:color w:val="000000"/>
          <w:sz w:val="24"/>
          <w:szCs w:val="24"/>
        </w:rPr>
        <w:t xml:space="preserve">(simethicone </w:t>
      </w:r>
      <w:r w:rsidR="006C22B4" w:rsidRPr="00525079">
        <w:rPr>
          <w:rFonts w:ascii="Book Antiqua" w:hAnsi="Book Antiqua" w:cs="Times New Roman"/>
          <w:i/>
          <w:color w:val="000000"/>
          <w:sz w:val="24"/>
          <w:szCs w:val="24"/>
        </w:rPr>
        <w:t>vs</w:t>
      </w:r>
      <w:r w:rsidR="00B70B37" w:rsidRPr="00525079">
        <w:rPr>
          <w:rFonts w:ascii="Book Antiqua" w:hAnsi="Book Antiqua" w:cs="Times New Roman"/>
          <w:color w:val="000000"/>
          <w:sz w:val="24"/>
          <w:szCs w:val="24"/>
        </w:rPr>
        <w:t xml:space="preserve"> placebo) </w:t>
      </w:r>
      <w:r w:rsidRPr="00525079">
        <w:rPr>
          <w:rFonts w:ascii="Book Antiqua" w:hAnsi="Book Antiqua" w:cs="Times New Roman"/>
          <w:color w:val="000000"/>
          <w:sz w:val="24"/>
          <w:szCs w:val="24"/>
        </w:rPr>
        <w:t>such as abdominal pain/</w:t>
      </w:r>
      <w:r w:rsidR="00B70B37" w:rsidRPr="00525079">
        <w:rPr>
          <w:rFonts w:ascii="Book Antiqua" w:hAnsi="Book Antiqua" w:cs="Times New Roman"/>
          <w:color w:val="000000"/>
          <w:sz w:val="24"/>
          <w:szCs w:val="24"/>
        </w:rPr>
        <w:t>cramping</w:t>
      </w:r>
      <w:r w:rsidR="008D5475" w:rsidRPr="00525079">
        <w:rPr>
          <w:rFonts w:ascii="Book Antiqua" w:hAnsi="Book Antiqua" w:cs="Times New Roman"/>
          <w:color w:val="000000"/>
          <w:sz w:val="24"/>
          <w:szCs w:val="24"/>
        </w:rPr>
        <w:t xml:space="preserve"> (11.9% </w:t>
      </w:r>
      <w:r w:rsidR="006C22B4" w:rsidRPr="00525079">
        <w:rPr>
          <w:rFonts w:ascii="Book Antiqua" w:hAnsi="Book Antiqua" w:cs="Times New Roman"/>
          <w:i/>
          <w:color w:val="000000"/>
          <w:sz w:val="24"/>
          <w:szCs w:val="24"/>
        </w:rPr>
        <w:t>vs</w:t>
      </w:r>
      <w:r w:rsidR="008D5475" w:rsidRPr="00525079">
        <w:rPr>
          <w:rFonts w:ascii="Book Antiqua" w:hAnsi="Book Antiqua" w:cs="Times New Roman"/>
          <w:color w:val="000000"/>
          <w:sz w:val="24"/>
          <w:szCs w:val="24"/>
        </w:rPr>
        <w:t xml:space="preserve"> 14.3%)</w:t>
      </w:r>
      <w:r w:rsidRPr="00525079">
        <w:rPr>
          <w:rFonts w:ascii="Book Antiqua" w:hAnsi="Book Antiqua" w:cs="Times New Roman"/>
          <w:color w:val="000000"/>
          <w:sz w:val="24"/>
          <w:szCs w:val="24"/>
        </w:rPr>
        <w:t xml:space="preserve">, </w:t>
      </w:r>
      <w:r w:rsidR="00B70B37" w:rsidRPr="00525079">
        <w:rPr>
          <w:rFonts w:ascii="Book Antiqua" w:hAnsi="Book Antiqua" w:cs="Times New Roman"/>
          <w:color w:val="000000"/>
          <w:sz w:val="24"/>
          <w:szCs w:val="24"/>
        </w:rPr>
        <w:t>nausea</w:t>
      </w:r>
      <w:r w:rsidR="008D5475" w:rsidRPr="00525079">
        <w:rPr>
          <w:rFonts w:ascii="Book Antiqua" w:hAnsi="Book Antiqua" w:cs="Times New Roman"/>
          <w:color w:val="000000"/>
          <w:sz w:val="24"/>
          <w:szCs w:val="24"/>
        </w:rPr>
        <w:t xml:space="preserve"> (15.5% </w:t>
      </w:r>
      <w:r w:rsidR="006C22B4" w:rsidRPr="00525079">
        <w:rPr>
          <w:rFonts w:ascii="Book Antiqua" w:hAnsi="Book Antiqua" w:cs="Times New Roman"/>
          <w:i/>
          <w:color w:val="000000"/>
          <w:sz w:val="24"/>
          <w:szCs w:val="24"/>
        </w:rPr>
        <w:t>vs</w:t>
      </w:r>
      <w:r w:rsidR="008D5475" w:rsidRPr="00525079">
        <w:rPr>
          <w:rFonts w:ascii="Book Antiqua" w:hAnsi="Book Antiqua" w:cs="Times New Roman"/>
          <w:color w:val="000000"/>
          <w:sz w:val="24"/>
          <w:szCs w:val="24"/>
        </w:rPr>
        <w:t xml:space="preserve"> 23.8%)</w:t>
      </w:r>
      <w:r w:rsidR="00B70B37" w:rsidRPr="00525079">
        <w:rPr>
          <w:rFonts w:ascii="Book Antiqua" w:hAnsi="Book Antiqua" w:cs="Times New Roman"/>
          <w:color w:val="000000"/>
          <w:sz w:val="24"/>
          <w:szCs w:val="24"/>
        </w:rPr>
        <w:t>,</w:t>
      </w:r>
      <w:r w:rsidR="006C22B4" w:rsidRPr="00525079">
        <w:rPr>
          <w:rFonts w:ascii="Book Antiqua" w:hAnsi="Book Antiqua" w:cs="Times New Roman"/>
          <w:color w:val="000000"/>
          <w:sz w:val="24"/>
          <w:szCs w:val="24"/>
        </w:rPr>
        <w:t xml:space="preserve"> and</w:t>
      </w:r>
      <w:r w:rsidRPr="00525079">
        <w:rPr>
          <w:rFonts w:ascii="Book Antiqua" w:hAnsi="Book Antiqua" w:cs="Times New Roman"/>
          <w:color w:val="000000"/>
          <w:sz w:val="24"/>
          <w:szCs w:val="24"/>
        </w:rPr>
        <w:t xml:space="preserve"> vomiting </w:t>
      </w:r>
      <w:r w:rsidR="008D5475" w:rsidRPr="00525079">
        <w:rPr>
          <w:rFonts w:ascii="Book Antiqua" w:hAnsi="Book Antiqua" w:cs="Times New Roman"/>
          <w:color w:val="000000"/>
          <w:sz w:val="24"/>
          <w:szCs w:val="24"/>
        </w:rPr>
        <w:t xml:space="preserve">(4.8% </w:t>
      </w:r>
      <w:r w:rsidR="006C22B4" w:rsidRPr="00525079">
        <w:rPr>
          <w:rFonts w:ascii="Book Antiqua" w:hAnsi="Book Antiqua" w:cs="Times New Roman"/>
          <w:i/>
          <w:color w:val="000000"/>
          <w:sz w:val="24"/>
          <w:szCs w:val="24"/>
        </w:rPr>
        <w:t>vs</w:t>
      </w:r>
      <w:r w:rsidR="008D5475" w:rsidRPr="00525079">
        <w:rPr>
          <w:rFonts w:ascii="Book Antiqua" w:hAnsi="Book Antiqua" w:cs="Times New Roman"/>
          <w:color w:val="000000"/>
          <w:sz w:val="24"/>
          <w:szCs w:val="24"/>
        </w:rPr>
        <w:t xml:space="preserve"> 7.1%)</w:t>
      </w:r>
      <w:r w:rsidR="00B70B37" w:rsidRPr="00525079">
        <w:rPr>
          <w:rFonts w:ascii="Book Antiqua" w:hAnsi="Book Antiqua" w:cs="Times New Roman"/>
          <w:color w:val="000000"/>
          <w:sz w:val="24"/>
          <w:szCs w:val="24"/>
        </w:rPr>
        <w:t xml:space="preserve"> </w:t>
      </w:r>
      <w:r w:rsidR="00EA4CF8" w:rsidRPr="00525079">
        <w:rPr>
          <w:rFonts w:ascii="Book Antiqua" w:hAnsi="Book Antiqua" w:cs="Times New Roman"/>
          <w:color w:val="000000"/>
          <w:sz w:val="24"/>
          <w:szCs w:val="24"/>
        </w:rPr>
        <w:t>were</w:t>
      </w:r>
      <w:r w:rsidR="00B70B37" w:rsidRPr="00525079">
        <w:rPr>
          <w:rFonts w:ascii="Book Antiqua" w:hAnsi="Book Antiqua" w:cs="Times New Roman"/>
          <w:color w:val="000000"/>
          <w:sz w:val="24"/>
          <w:szCs w:val="24"/>
        </w:rPr>
        <w:t xml:space="preserve"> more</w:t>
      </w:r>
      <w:r w:rsidR="005B1E65" w:rsidRPr="00525079">
        <w:rPr>
          <w:rFonts w:ascii="Book Antiqua" w:hAnsi="Book Antiqua" w:cs="Times New Roman"/>
          <w:color w:val="000000"/>
          <w:sz w:val="24"/>
          <w:szCs w:val="24"/>
        </w:rPr>
        <w:t xml:space="preserve"> prevalent in placebo group</w:t>
      </w:r>
      <w:r w:rsidR="00BB15E1" w:rsidRPr="00525079">
        <w:rPr>
          <w:rFonts w:ascii="Book Antiqua" w:hAnsi="Book Antiqua" w:cs="Times New Roman"/>
          <w:color w:val="000000"/>
          <w:sz w:val="24"/>
          <w:szCs w:val="24"/>
        </w:rPr>
        <w:t>, however this did not reach statistical significance</w:t>
      </w:r>
      <w:r w:rsidR="005B1E65" w:rsidRPr="00525079">
        <w:rPr>
          <w:rFonts w:ascii="Book Antiqua" w:hAnsi="Book Antiqua" w:cs="Times New Roman"/>
          <w:color w:val="000000"/>
          <w:sz w:val="24"/>
          <w:szCs w:val="24"/>
        </w:rPr>
        <w:t>.</w:t>
      </w:r>
      <w:r w:rsidR="00C654FF" w:rsidRPr="00525079">
        <w:rPr>
          <w:rFonts w:ascii="Book Antiqua" w:hAnsi="Book Antiqua" w:cs="Times New Roman"/>
          <w:color w:val="000000"/>
          <w:sz w:val="24"/>
          <w:szCs w:val="24"/>
        </w:rPr>
        <w:t xml:space="preserve"> </w:t>
      </w:r>
      <w:r w:rsidRPr="00525079">
        <w:rPr>
          <w:rFonts w:ascii="Book Antiqua" w:hAnsi="Book Antiqua" w:cs="Times New Roman"/>
          <w:color w:val="000000"/>
          <w:sz w:val="24"/>
          <w:szCs w:val="24"/>
        </w:rPr>
        <w:t xml:space="preserve">A total of 3 serious adverse </w:t>
      </w:r>
      <w:r w:rsidR="007F01FF" w:rsidRPr="00525079">
        <w:rPr>
          <w:rFonts w:ascii="Book Antiqua" w:hAnsi="Book Antiqua" w:cs="Times New Roman"/>
          <w:color w:val="000000"/>
          <w:sz w:val="24"/>
          <w:szCs w:val="24"/>
        </w:rPr>
        <w:t>events</w:t>
      </w:r>
      <w:r w:rsidRPr="00525079">
        <w:rPr>
          <w:rFonts w:ascii="Book Antiqua" w:hAnsi="Book Antiqua" w:cs="Times New Roman"/>
          <w:color w:val="000000"/>
          <w:sz w:val="24"/>
          <w:szCs w:val="24"/>
        </w:rPr>
        <w:t xml:space="preserve"> were reported, one event of rash and one event of itching was reported in simethicone group; one event of rash was reported in placebo group</w:t>
      </w:r>
      <w:r w:rsidR="00C654FF" w:rsidRPr="00525079">
        <w:rPr>
          <w:rFonts w:ascii="Book Antiqua" w:hAnsi="Book Antiqua" w:cs="Times New Roman"/>
          <w:color w:val="000000"/>
          <w:sz w:val="24"/>
          <w:szCs w:val="24"/>
        </w:rPr>
        <w:t xml:space="preserve"> (</w:t>
      </w:r>
      <w:r w:rsidR="00C654FF" w:rsidRPr="00525079">
        <w:rPr>
          <w:rFonts w:ascii="Book Antiqua" w:hAnsi="Book Antiqua" w:cs="Times New Roman"/>
          <w:sz w:val="24"/>
          <w:szCs w:val="24"/>
        </w:rPr>
        <w:t xml:space="preserve">Table </w:t>
      </w:r>
      <w:r w:rsidR="00F958FC" w:rsidRPr="00525079">
        <w:rPr>
          <w:rFonts w:ascii="Book Antiqua" w:hAnsi="Book Antiqua" w:cs="Times New Roman"/>
          <w:sz w:val="24"/>
          <w:szCs w:val="24"/>
        </w:rPr>
        <w:t>2</w:t>
      </w:r>
      <w:r w:rsidR="00C654FF" w:rsidRPr="00525079">
        <w:rPr>
          <w:rFonts w:ascii="Book Antiqua" w:hAnsi="Book Antiqua" w:cs="Times New Roman"/>
          <w:sz w:val="24"/>
          <w:szCs w:val="24"/>
        </w:rPr>
        <w:t>)</w:t>
      </w:r>
      <w:r w:rsidRPr="00525079">
        <w:rPr>
          <w:rFonts w:ascii="Book Antiqua" w:hAnsi="Book Antiqua" w:cs="Times New Roman"/>
          <w:color w:val="000000"/>
          <w:sz w:val="24"/>
          <w:szCs w:val="24"/>
        </w:rPr>
        <w:t>.</w:t>
      </w:r>
    </w:p>
    <w:p w14:paraId="229896CB" w14:textId="77777777" w:rsidR="008F5A00" w:rsidRPr="00525079" w:rsidRDefault="008F5A00" w:rsidP="00525079">
      <w:pPr>
        <w:spacing w:after="0" w:line="360" w:lineRule="auto"/>
        <w:jc w:val="both"/>
        <w:rPr>
          <w:rFonts w:ascii="Book Antiqua" w:eastAsia="Times New Roman" w:hAnsi="Book Antiqua" w:cs="Times New Roman"/>
          <w:sz w:val="24"/>
          <w:szCs w:val="24"/>
        </w:rPr>
      </w:pPr>
    </w:p>
    <w:p w14:paraId="52DDBCC5" w14:textId="3449C0B2" w:rsidR="008F5A00" w:rsidRPr="00525079" w:rsidRDefault="00C654FF" w:rsidP="00525079">
      <w:pPr>
        <w:spacing w:after="0" w:line="360" w:lineRule="auto"/>
        <w:jc w:val="both"/>
        <w:rPr>
          <w:rFonts w:ascii="Book Antiqua" w:hAnsi="Book Antiqua" w:cs="Times New Roman"/>
          <w:b/>
          <w:bCs/>
          <w:sz w:val="24"/>
          <w:szCs w:val="24"/>
        </w:rPr>
      </w:pPr>
      <w:r w:rsidRPr="00525079">
        <w:rPr>
          <w:rFonts w:ascii="Book Antiqua" w:hAnsi="Book Antiqua" w:cs="Times New Roman"/>
          <w:b/>
          <w:bCs/>
          <w:sz w:val="24"/>
          <w:szCs w:val="24"/>
        </w:rPr>
        <w:t>DISCUSSION</w:t>
      </w:r>
    </w:p>
    <w:p w14:paraId="6BEC5B67" w14:textId="1A8F7315" w:rsidR="004045AE" w:rsidRPr="00525079" w:rsidRDefault="004045AE" w:rsidP="00525079">
      <w:pPr>
        <w:spacing w:after="0" w:line="360" w:lineRule="auto"/>
        <w:jc w:val="both"/>
        <w:rPr>
          <w:rFonts w:ascii="Book Antiqua" w:eastAsia="Times New Roman" w:hAnsi="Book Antiqua" w:cs="Times New Roman"/>
          <w:sz w:val="24"/>
          <w:szCs w:val="24"/>
          <w:shd w:val="clear" w:color="auto" w:fill="FFFFFF"/>
        </w:rPr>
      </w:pPr>
      <w:r w:rsidRPr="00525079">
        <w:rPr>
          <w:rFonts w:ascii="Book Antiqua" w:eastAsia="Times New Roman" w:hAnsi="Book Antiqua" w:cs="Times New Roman"/>
          <w:sz w:val="24"/>
          <w:szCs w:val="24"/>
          <w:shd w:val="clear" w:color="auto" w:fill="FFFFFF"/>
        </w:rPr>
        <w:t>Colonoscopy is the current gold standard for colon</w:t>
      </w:r>
      <w:r w:rsidR="00403EC1" w:rsidRPr="00525079">
        <w:rPr>
          <w:rFonts w:ascii="Book Antiqua" w:eastAsia="Times New Roman" w:hAnsi="Book Antiqua" w:cs="Times New Roman"/>
          <w:sz w:val="24"/>
          <w:szCs w:val="24"/>
          <w:shd w:val="clear" w:color="auto" w:fill="FFFFFF"/>
        </w:rPr>
        <w:t xml:space="preserve"> cancer screening, prevention, and evaluation of colonic mucosal disease</w:t>
      </w:r>
      <w:r w:rsidRPr="00525079">
        <w:rPr>
          <w:rFonts w:ascii="Book Antiqua" w:eastAsia="Times New Roman" w:hAnsi="Book Antiqua" w:cs="Times New Roman"/>
          <w:sz w:val="24"/>
          <w:szCs w:val="24"/>
          <w:shd w:val="clear" w:color="auto" w:fill="FFFFFF"/>
        </w:rPr>
        <w:t xml:space="preserve">. Various bowel preparations have been devised throughout the years to accommodate </w:t>
      </w:r>
      <w:r w:rsidR="00BB15E1" w:rsidRPr="00525079">
        <w:rPr>
          <w:rFonts w:ascii="Book Antiqua" w:eastAsia="Times New Roman" w:hAnsi="Book Antiqua" w:cs="Times New Roman"/>
          <w:sz w:val="24"/>
          <w:szCs w:val="24"/>
          <w:shd w:val="clear" w:color="auto" w:fill="FFFFFF"/>
        </w:rPr>
        <w:t xml:space="preserve">a desire for </w:t>
      </w:r>
      <w:r w:rsidRPr="00525079">
        <w:rPr>
          <w:rFonts w:ascii="Book Antiqua" w:eastAsia="Times New Roman" w:hAnsi="Book Antiqua" w:cs="Times New Roman"/>
          <w:sz w:val="24"/>
          <w:szCs w:val="24"/>
          <w:shd w:val="clear" w:color="auto" w:fill="FFFFFF"/>
        </w:rPr>
        <w:t xml:space="preserve">cleaner bowel preparation and patient </w:t>
      </w:r>
      <w:proofErr w:type="gramStart"/>
      <w:r w:rsidRPr="00525079">
        <w:rPr>
          <w:rFonts w:ascii="Book Antiqua" w:eastAsia="Times New Roman" w:hAnsi="Book Antiqua" w:cs="Times New Roman"/>
          <w:sz w:val="24"/>
          <w:szCs w:val="24"/>
          <w:shd w:val="clear" w:color="auto" w:fill="FFFFFF"/>
        </w:rPr>
        <w:t>satisfaction</w:t>
      </w:r>
      <w:r w:rsidR="00C654FF" w:rsidRPr="00525079">
        <w:rPr>
          <w:rFonts w:ascii="Book Antiqua" w:eastAsia="Times New Roman" w:hAnsi="Book Antiqua" w:cs="Times New Roman"/>
          <w:sz w:val="24"/>
          <w:szCs w:val="24"/>
          <w:shd w:val="clear" w:color="auto" w:fill="FFFFFF"/>
          <w:vertAlign w:val="superscript"/>
        </w:rPr>
        <w:t>[</w:t>
      </w:r>
      <w:proofErr w:type="gramEnd"/>
      <w:r w:rsidR="00C654FF" w:rsidRPr="00525079">
        <w:rPr>
          <w:rFonts w:ascii="Book Antiqua" w:eastAsia="Times New Roman" w:hAnsi="Book Antiqua" w:cs="Times New Roman"/>
          <w:sz w:val="24"/>
          <w:szCs w:val="24"/>
          <w:shd w:val="clear" w:color="auto" w:fill="FFFFFF"/>
          <w:vertAlign w:val="superscript"/>
        </w:rPr>
        <w:t>1-3]</w:t>
      </w:r>
      <w:r w:rsidR="00C654FF" w:rsidRPr="00525079">
        <w:rPr>
          <w:rFonts w:ascii="Book Antiqua" w:eastAsia="Times New Roman" w:hAnsi="Book Antiqua" w:cs="Times New Roman"/>
          <w:sz w:val="24"/>
          <w:szCs w:val="24"/>
          <w:shd w:val="clear" w:color="auto" w:fill="FFFFFF"/>
        </w:rPr>
        <w:t>.</w:t>
      </w:r>
      <w:r w:rsidRPr="00525079">
        <w:rPr>
          <w:rFonts w:ascii="Book Antiqua" w:eastAsia="Times New Roman" w:hAnsi="Book Antiqua" w:cs="Times New Roman"/>
          <w:sz w:val="24"/>
          <w:szCs w:val="24"/>
          <w:shd w:val="clear" w:color="auto" w:fill="FFFFFF"/>
        </w:rPr>
        <w:t xml:space="preserve"> Mucosal visibility is a key factor in </w:t>
      </w:r>
      <w:r w:rsidR="008101FD" w:rsidRPr="00525079">
        <w:rPr>
          <w:rFonts w:ascii="Book Antiqua" w:eastAsia="Times New Roman" w:hAnsi="Book Antiqua" w:cs="Times New Roman"/>
          <w:sz w:val="24"/>
          <w:szCs w:val="24"/>
          <w:shd w:val="clear" w:color="auto" w:fill="FFFFFF"/>
        </w:rPr>
        <w:t xml:space="preserve">the diagnostic accuracy of the </w:t>
      </w:r>
      <w:proofErr w:type="gramStart"/>
      <w:r w:rsidR="008101FD" w:rsidRPr="00525079">
        <w:rPr>
          <w:rFonts w:ascii="Book Antiqua" w:eastAsia="Times New Roman" w:hAnsi="Book Antiqua" w:cs="Times New Roman"/>
          <w:sz w:val="24"/>
          <w:szCs w:val="24"/>
          <w:shd w:val="clear" w:color="auto" w:fill="FFFFFF"/>
        </w:rPr>
        <w:t>procedure</w:t>
      </w:r>
      <w:r w:rsidR="00E17F77" w:rsidRPr="00525079">
        <w:rPr>
          <w:rFonts w:ascii="Book Antiqua" w:eastAsia="Times New Roman" w:hAnsi="Book Antiqua" w:cs="Times New Roman"/>
          <w:sz w:val="24"/>
          <w:szCs w:val="24"/>
          <w:shd w:val="clear" w:color="auto" w:fill="FFFFFF"/>
          <w:vertAlign w:val="superscript"/>
        </w:rPr>
        <w:t>[</w:t>
      </w:r>
      <w:proofErr w:type="gramEnd"/>
      <w:r w:rsidR="00E17F77" w:rsidRPr="00525079">
        <w:rPr>
          <w:rFonts w:ascii="Book Antiqua" w:eastAsia="Times New Roman" w:hAnsi="Book Antiqua" w:cs="Times New Roman"/>
          <w:sz w:val="24"/>
          <w:szCs w:val="24"/>
          <w:shd w:val="clear" w:color="auto" w:fill="FFFFFF"/>
          <w:vertAlign w:val="superscript"/>
        </w:rPr>
        <w:t>19</w:t>
      </w:r>
      <w:r w:rsidR="00C654FF" w:rsidRPr="00525079">
        <w:rPr>
          <w:rFonts w:ascii="Book Antiqua" w:eastAsia="Times New Roman" w:hAnsi="Book Antiqua" w:cs="Times New Roman"/>
          <w:sz w:val="24"/>
          <w:szCs w:val="24"/>
          <w:shd w:val="clear" w:color="auto" w:fill="FFFFFF"/>
          <w:vertAlign w:val="superscript"/>
        </w:rPr>
        <w:t>]</w:t>
      </w:r>
      <w:r w:rsidRPr="00525079">
        <w:rPr>
          <w:rFonts w:ascii="Book Antiqua" w:eastAsia="Times New Roman" w:hAnsi="Book Antiqua" w:cs="Times New Roman"/>
          <w:sz w:val="24"/>
          <w:szCs w:val="24"/>
          <w:shd w:val="clear" w:color="auto" w:fill="FFFFFF"/>
          <w:vertAlign w:val="superscript"/>
        </w:rPr>
        <w:t>.</w:t>
      </w:r>
      <w:r w:rsidRPr="00525079">
        <w:rPr>
          <w:rFonts w:ascii="Book Antiqua" w:eastAsia="Times New Roman" w:hAnsi="Book Antiqua" w:cs="Times New Roman"/>
          <w:sz w:val="24"/>
          <w:szCs w:val="24"/>
          <w:shd w:val="clear" w:color="auto" w:fill="FFFFFF"/>
        </w:rPr>
        <w:t xml:space="preserve"> Low volume PEG has improved patient tolerability and satisfaction</w:t>
      </w:r>
      <w:r w:rsidR="008101FD" w:rsidRPr="00525079">
        <w:rPr>
          <w:rFonts w:ascii="Book Antiqua" w:eastAsia="Times New Roman" w:hAnsi="Book Antiqua" w:cs="Times New Roman"/>
          <w:sz w:val="24"/>
          <w:szCs w:val="24"/>
          <w:shd w:val="clear" w:color="auto" w:fill="FFFFFF"/>
        </w:rPr>
        <w:t xml:space="preserve"> with equally effective bowel cleansing </w:t>
      </w:r>
      <w:proofErr w:type="gramStart"/>
      <w:r w:rsidR="008101FD" w:rsidRPr="00525079">
        <w:rPr>
          <w:rFonts w:ascii="Book Antiqua" w:eastAsia="Times New Roman" w:hAnsi="Book Antiqua" w:cs="Times New Roman"/>
          <w:sz w:val="24"/>
          <w:szCs w:val="24"/>
          <w:shd w:val="clear" w:color="auto" w:fill="FFFFFF"/>
        </w:rPr>
        <w:t>capability</w:t>
      </w:r>
      <w:r w:rsidR="00C654FF" w:rsidRPr="00525079">
        <w:rPr>
          <w:rFonts w:ascii="Book Antiqua" w:eastAsia="Times New Roman" w:hAnsi="Book Antiqua" w:cs="Times New Roman"/>
          <w:sz w:val="24"/>
          <w:szCs w:val="24"/>
          <w:shd w:val="clear" w:color="auto" w:fill="FFFFFF"/>
          <w:vertAlign w:val="superscript"/>
        </w:rPr>
        <w:t>[</w:t>
      </w:r>
      <w:proofErr w:type="gramEnd"/>
      <w:r w:rsidR="00C654FF" w:rsidRPr="00525079">
        <w:rPr>
          <w:rFonts w:ascii="Book Antiqua" w:eastAsia="Times New Roman" w:hAnsi="Book Antiqua" w:cs="Times New Roman"/>
          <w:sz w:val="24"/>
          <w:szCs w:val="24"/>
          <w:shd w:val="clear" w:color="auto" w:fill="FFFFFF"/>
          <w:vertAlign w:val="superscript"/>
        </w:rPr>
        <w:t>1,4-6]</w:t>
      </w:r>
      <w:r w:rsidRPr="00525079">
        <w:rPr>
          <w:rFonts w:ascii="Book Antiqua" w:eastAsia="Times New Roman" w:hAnsi="Book Antiqua" w:cs="Times New Roman"/>
          <w:sz w:val="24"/>
          <w:szCs w:val="24"/>
          <w:shd w:val="clear" w:color="auto" w:fill="FFFFFF"/>
        </w:rPr>
        <w:t xml:space="preserve">. </w:t>
      </w:r>
      <w:r w:rsidR="004818CC" w:rsidRPr="00525079">
        <w:rPr>
          <w:rFonts w:ascii="Book Antiqua" w:eastAsia="Times New Roman" w:hAnsi="Book Antiqua" w:cs="Times New Roman"/>
          <w:sz w:val="24"/>
          <w:szCs w:val="24"/>
          <w:shd w:val="clear" w:color="auto" w:fill="FFFFFF"/>
        </w:rPr>
        <w:t xml:space="preserve">However, </w:t>
      </w:r>
      <w:r w:rsidR="00A169CA" w:rsidRPr="00525079">
        <w:rPr>
          <w:rFonts w:ascii="Book Antiqua" w:eastAsia="Times New Roman" w:hAnsi="Book Antiqua" w:cs="Times New Roman"/>
          <w:sz w:val="24"/>
          <w:szCs w:val="24"/>
          <w:shd w:val="clear" w:color="auto" w:fill="FFFFFF"/>
        </w:rPr>
        <w:t>many</w:t>
      </w:r>
      <w:r w:rsidRPr="00525079">
        <w:rPr>
          <w:rFonts w:ascii="Book Antiqua" w:eastAsia="Times New Roman" w:hAnsi="Book Antiqua" w:cs="Times New Roman"/>
          <w:sz w:val="24"/>
          <w:szCs w:val="24"/>
          <w:shd w:val="clear" w:color="auto" w:fill="FFFFFF"/>
        </w:rPr>
        <w:t xml:space="preserve"> gastroenterologists have noted an increase in bubbles and foam with</w:t>
      </w:r>
      <w:r w:rsidR="008101FD" w:rsidRPr="00525079">
        <w:rPr>
          <w:rFonts w:ascii="Book Antiqua" w:eastAsia="Times New Roman" w:hAnsi="Book Antiqua" w:cs="Times New Roman"/>
          <w:sz w:val="24"/>
          <w:szCs w:val="24"/>
          <w:shd w:val="clear" w:color="auto" w:fill="FFFFFF"/>
        </w:rPr>
        <w:t xml:space="preserve"> the switch to lower volume PEG-</w:t>
      </w:r>
      <w:r w:rsidRPr="00525079">
        <w:rPr>
          <w:rFonts w:ascii="Book Antiqua" w:eastAsia="Times New Roman" w:hAnsi="Book Antiqua" w:cs="Times New Roman"/>
          <w:sz w:val="24"/>
          <w:szCs w:val="24"/>
          <w:shd w:val="clear" w:color="auto" w:fill="FFFFFF"/>
        </w:rPr>
        <w:t>bisacodyl</w:t>
      </w:r>
      <w:r w:rsidR="008101FD" w:rsidRPr="00525079">
        <w:rPr>
          <w:rFonts w:ascii="Book Antiqua" w:eastAsia="Times New Roman" w:hAnsi="Book Antiqua" w:cs="Times New Roman"/>
          <w:sz w:val="24"/>
          <w:szCs w:val="24"/>
          <w:shd w:val="clear" w:color="auto" w:fill="FFFFFF"/>
        </w:rPr>
        <w:t xml:space="preserve"> </w:t>
      </w:r>
      <w:r w:rsidR="000C4B33" w:rsidRPr="00525079">
        <w:rPr>
          <w:rFonts w:ascii="Book Antiqua" w:eastAsia="Times New Roman" w:hAnsi="Book Antiqua" w:cs="Times New Roman"/>
          <w:sz w:val="24"/>
          <w:szCs w:val="24"/>
          <w:shd w:val="clear" w:color="auto" w:fill="FFFFFF"/>
        </w:rPr>
        <w:t xml:space="preserve">combination </w:t>
      </w:r>
      <w:r w:rsidR="008101FD" w:rsidRPr="00525079">
        <w:rPr>
          <w:rFonts w:ascii="Book Antiqua" w:eastAsia="Times New Roman" w:hAnsi="Book Antiqua" w:cs="Times New Roman"/>
          <w:sz w:val="24"/>
          <w:szCs w:val="24"/>
          <w:shd w:val="clear" w:color="auto" w:fill="FFFFFF"/>
        </w:rPr>
        <w:t>preparation</w:t>
      </w:r>
      <w:r w:rsidRPr="00525079">
        <w:rPr>
          <w:rFonts w:ascii="Book Antiqua" w:eastAsia="Times New Roman" w:hAnsi="Book Antiqua" w:cs="Times New Roman"/>
          <w:sz w:val="24"/>
          <w:szCs w:val="24"/>
          <w:shd w:val="clear" w:color="auto" w:fill="FFFFFF"/>
        </w:rPr>
        <w:t>. Validated and reliable scales to assess the adequacy of bowel preparation exist to measure colonoscopy outcomes</w:t>
      </w:r>
      <w:r w:rsidR="00EA4CF8" w:rsidRPr="00525079">
        <w:rPr>
          <w:rFonts w:ascii="Book Antiqua" w:eastAsia="Times New Roman" w:hAnsi="Book Antiqua" w:cs="Times New Roman"/>
          <w:sz w:val="24"/>
          <w:szCs w:val="24"/>
          <w:shd w:val="clear" w:color="auto" w:fill="FFFFFF"/>
        </w:rPr>
        <w:t>,</w:t>
      </w:r>
      <w:r w:rsidRPr="00525079">
        <w:rPr>
          <w:rFonts w:ascii="Book Antiqua" w:eastAsia="Times New Roman" w:hAnsi="Book Antiqua" w:cs="Times New Roman"/>
          <w:sz w:val="24"/>
          <w:szCs w:val="24"/>
          <w:shd w:val="clear" w:color="auto" w:fill="FFFFFF"/>
        </w:rPr>
        <w:t xml:space="preserve"> however</w:t>
      </w:r>
      <w:r w:rsidR="004818CC" w:rsidRPr="00525079">
        <w:rPr>
          <w:rFonts w:ascii="Book Antiqua" w:eastAsia="Times New Roman" w:hAnsi="Book Antiqua" w:cs="Times New Roman"/>
          <w:sz w:val="24"/>
          <w:szCs w:val="24"/>
          <w:shd w:val="clear" w:color="auto" w:fill="FFFFFF"/>
        </w:rPr>
        <w:t>,</w:t>
      </w:r>
      <w:r w:rsidRPr="00525079">
        <w:rPr>
          <w:rFonts w:ascii="Book Antiqua" w:eastAsia="Times New Roman" w:hAnsi="Book Antiqua" w:cs="Times New Roman"/>
          <w:sz w:val="24"/>
          <w:szCs w:val="24"/>
          <w:shd w:val="clear" w:color="auto" w:fill="FFFFFF"/>
        </w:rPr>
        <w:t xml:space="preserve"> the impact of bubbles remains debatable in the </w:t>
      </w:r>
      <w:proofErr w:type="gramStart"/>
      <w:r w:rsidRPr="00525079">
        <w:rPr>
          <w:rFonts w:ascii="Book Antiqua" w:eastAsia="Times New Roman" w:hAnsi="Book Antiqua" w:cs="Times New Roman"/>
          <w:sz w:val="24"/>
          <w:szCs w:val="24"/>
          <w:shd w:val="clear" w:color="auto" w:fill="FFFFFF"/>
        </w:rPr>
        <w:t>literature</w:t>
      </w:r>
      <w:r w:rsidR="00E17F77" w:rsidRPr="00525079">
        <w:rPr>
          <w:rFonts w:ascii="Book Antiqua" w:eastAsia="Times New Roman" w:hAnsi="Book Antiqua" w:cs="Times New Roman"/>
          <w:sz w:val="24"/>
          <w:szCs w:val="24"/>
          <w:shd w:val="clear" w:color="auto" w:fill="FFFFFF"/>
          <w:vertAlign w:val="superscript"/>
        </w:rPr>
        <w:t>[</w:t>
      </w:r>
      <w:proofErr w:type="gramEnd"/>
      <w:r w:rsidR="00E17F77" w:rsidRPr="00525079">
        <w:rPr>
          <w:rFonts w:ascii="Book Antiqua" w:eastAsia="Times New Roman" w:hAnsi="Book Antiqua" w:cs="Times New Roman"/>
          <w:sz w:val="24"/>
          <w:szCs w:val="24"/>
          <w:shd w:val="clear" w:color="auto" w:fill="FFFFFF"/>
          <w:vertAlign w:val="superscript"/>
        </w:rPr>
        <w:t>12</w:t>
      </w:r>
      <w:r w:rsidR="00C654FF" w:rsidRPr="00525079">
        <w:rPr>
          <w:rFonts w:ascii="Book Antiqua" w:eastAsia="Times New Roman" w:hAnsi="Book Antiqua" w:cs="Times New Roman"/>
          <w:sz w:val="24"/>
          <w:szCs w:val="24"/>
          <w:shd w:val="clear" w:color="auto" w:fill="FFFFFF"/>
          <w:vertAlign w:val="superscript"/>
        </w:rPr>
        <w:t>]</w:t>
      </w:r>
      <w:r w:rsidRPr="00525079">
        <w:rPr>
          <w:rFonts w:ascii="Book Antiqua" w:eastAsia="Times New Roman" w:hAnsi="Book Antiqua" w:cs="Times New Roman"/>
          <w:sz w:val="24"/>
          <w:szCs w:val="24"/>
          <w:shd w:val="clear" w:color="auto" w:fill="FFFFFF"/>
        </w:rPr>
        <w:t xml:space="preserve">. We believe </w:t>
      </w:r>
      <w:r w:rsidR="00966AE3" w:rsidRPr="00525079">
        <w:rPr>
          <w:rFonts w:ascii="Book Antiqua" w:eastAsia="Times New Roman" w:hAnsi="Book Antiqua" w:cs="Times New Roman"/>
          <w:sz w:val="24"/>
          <w:szCs w:val="24"/>
          <w:shd w:val="clear" w:color="auto" w:fill="FFFFFF"/>
        </w:rPr>
        <w:t>that the presence of intraluminal bubbles impedes the efficacy and outcome of the endoscopic exam.</w:t>
      </w:r>
    </w:p>
    <w:p w14:paraId="49BBD94A" w14:textId="5C4CDFCE" w:rsidR="004045AE"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Colonic bubbles are universally found with various bowel preparations during colonoscopy</w:t>
      </w:r>
      <w:r w:rsidR="000C4B33" w:rsidRPr="00525079">
        <w:rPr>
          <w:rFonts w:ascii="Book Antiqua" w:eastAsia="Times New Roman" w:hAnsi="Book Antiqua" w:cs="Times New Roman"/>
          <w:color w:val="000000"/>
          <w:sz w:val="24"/>
          <w:szCs w:val="24"/>
          <w:shd w:val="clear" w:color="auto" w:fill="FFFFFF"/>
        </w:rPr>
        <w:t xml:space="preserve"> and </w:t>
      </w:r>
      <w:r w:rsidR="00E22AE6" w:rsidRPr="00525079">
        <w:rPr>
          <w:rFonts w:ascii="Book Antiqua" w:eastAsia="Times New Roman" w:hAnsi="Book Antiqua" w:cs="Times New Roman"/>
          <w:color w:val="000000"/>
          <w:sz w:val="24"/>
          <w:szCs w:val="24"/>
          <w:shd w:val="clear" w:color="auto" w:fill="FFFFFF"/>
        </w:rPr>
        <w:t>various</w:t>
      </w:r>
      <w:r w:rsidR="000C4B33" w:rsidRPr="00525079">
        <w:rPr>
          <w:rFonts w:ascii="Book Antiqua" w:eastAsia="Times New Roman" w:hAnsi="Book Antiqua" w:cs="Times New Roman"/>
          <w:color w:val="000000"/>
          <w:sz w:val="24"/>
          <w:szCs w:val="24"/>
          <w:shd w:val="clear" w:color="auto" w:fill="FFFFFF"/>
        </w:rPr>
        <w:t xml:space="preserve"> methods exist to reduce bubbles during colonoscopy including water and simethicone flushing</w:t>
      </w:r>
      <w:r w:rsidRPr="00525079">
        <w:rPr>
          <w:rFonts w:ascii="Book Antiqua" w:eastAsia="Times New Roman" w:hAnsi="Book Antiqua" w:cs="Times New Roman"/>
          <w:color w:val="000000"/>
          <w:sz w:val="24"/>
          <w:szCs w:val="24"/>
          <w:shd w:val="clear" w:color="auto" w:fill="FFFFFF"/>
        </w:rPr>
        <w:t>. Multiple other studies have found the addition of simethicone</w:t>
      </w:r>
      <w:r w:rsidR="002C663B" w:rsidRPr="00525079">
        <w:rPr>
          <w:rFonts w:ascii="Book Antiqua" w:eastAsia="Times New Roman" w:hAnsi="Book Antiqua" w:cs="Times New Roman"/>
          <w:color w:val="000000"/>
          <w:sz w:val="24"/>
          <w:szCs w:val="24"/>
          <w:shd w:val="clear" w:color="auto" w:fill="FFFFFF"/>
        </w:rPr>
        <w:t xml:space="preserve"> to bowel preparation</w:t>
      </w:r>
      <w:r w:rsidRPr="00525079">
        <w:rPr>
          <w:rFonts w:ascii="Book Antiqua" w:eastAsia="Times New Roman" w:hAnsi="Book Antiqua" w:cs="Times New Roman"/>
          <w:color w:val="000000"/>
          <w:sz w:val="24"/>
          <w:szCs w:val="24"/>
          <w:shd w:val="clear" w:color="auto" w:fill="FFFFFF"/>
        </w:rPr>
        <w:t xml:space="preserve"> useful to clear the visual field</w:t>
      </w:r>
      <w:r w:rsidR="00E22AE6" w:rsidRPr="00525079">
        <w:rPr>
          <w:rFonts w:ascii="Book Antiqua" w:eastAsia="Times New Roman" w:hAnsi="Book Antiqua" w:cs="Times New Roman"/>
          <w:color w:val="000000"/>
          <w:sz w:val="24"/>
          <w:szCs w:val="24"/>
          <w:shd w:val="clear" w:color="auto" w:fill="FFFFFF"/>
        </w:rPr>
        <w:t xml:space="preserve"> of </w:t>
      </w:r>
      <w:proofErr w:type="gramStart"/>
      <w:r w:rsidR="00E22AE6" w:rsidRPr="00525079">
        <w:rPr>
          <w:rFonts w:ascii="Book Antiqua" w:eastAsia="Times New Roman" w:hAnsi="Book Antiqua" w:cs="Times New Roman"/>
          <w:color w:val="000000"/>
          <w:sz w:val="24"/>
          <w:szCs w:val="24"/>
          <w:shd w:val="clear" w:color="auto" w:fill="FFFFFF"/>
        </w:rPr>
        <w:t>bubbles</w:t>
      </w:r>
      <w:r w:rsidR="00E17F77" w:rsidRPr="00525079">
        <w:rPr>
          <w:rFonts w:ascii="Book Antiqua" w:eastAsia="Times New Roman" w:hAnsi="Book Antiqua" w:cs="Times New Roman"/>
          <w:sz w:val="24"/>
          <w:szCs w:val="24"/>
          <w:shd w:val="clear" w:color="auto" w:fill="FFFFFF"/>
          <w:vertAlign w:val="superscript"/>
        </w:rPr>
        <w:t>[</w:t>
      </w:r>
      <w:proofErr w:type="gramEnd"/>
      <w:r w:rsidR="00E17F77" w:rsidRPr="00525079">
        <w:rPr>
          <w:rFonts w:ascii="Book Antiqua" w:eastAsia="Times New Roman" w:hAnsi="Book Antiqua" w:cs="Times New Roman"/>
          <w:sz w:val="24"/>
          <w:szCs w:val="24"/>
          <w:shd w:val="clear" w:color="auto" w:fill="FFFFFF"/>
          <w:vertAlign w:val="superscript"/>
        </w:rPr>
        <w:t>11,14,20-23</w:t>
      </w:r>
      <w:r w:rsidR="00C654FF" w:rsidRPr="00525079">
        <w:rPr>
          <w:rFonts w:ascii="Book Antiqua" w:eastAsia="Times New Roman" w:hAnsi="Book Antiqua" w:cs="Times New Roman"/>
          <w:sz w:val="24"/>
          <w:szCs w:val="24"/>
          <w:shd w:val="clear" w:color="auto" w:fill="FFFFFF"/>
          <w:vertAlign w:val="superscript"/>
        </w:rPr>
        <w:t>]</w:t>
      </w:r>
      <w:r w:rsidR="00A169CA" w:rsidRPr="00525079">
        <w:rPr>
          <w:rFonts w:ascii="Book Antiqua" w:eastAsia="Times New Roman" w:hAnsi="Book Antiqua" w:cs="Times New Roman"/>
          <w:color w:val="000000"/>
          <w:sz w:val="24"/>
          <w:szCs w:val="24"/>
          <w:shd w:val="clear" w:color="auto" w:fill="FFFFFF"/>
        </w:rPr>
        <w:t>. The</w:t>
      </w:r>
      <w:r w:rsidR="002C663B" w:rsidRPr="00525079">
        <w:rPr>
          <w:rFonts w:ascii="Book Antiqua" w:eastAsia="Times New Roman" w:hAnsi="Book Antiqua" w:cs="Times New Roman"/>
          <w:color w:val="000000"/>
          <w:sz w:val="24"/>
          <w:szCs w:val="24"/>
          <w:shd w:val="clear" w:color="auto" w:fill="FFFFFF"/>
        </w:rPr>
        <w:t xml:space="preserve"> adapted</w:t>
      </w:r>
      <w:r w:rsidR="00A169CA" w:rsidRPr="00525079">
        <w:rPr>
          <w:rFonts w:ascii="Book Antiqua" w:eastAsia="Times New Roman" w:hAnsi="Book Antiqua" w:cs="Times New Roman"/>
          <w:color w:val="000000"/>
          <w:sz w:val="24"/>
          <w:szCs w:val="24"/>
          <w:shd w:val="clear" w:color="auto" w:fill="FFFFFF"/>
        </w:rPr>
        <w:t xml:space="preserve"> Intraluminal Bubbles g</w:t>
      </w:r>
      <w:r w:rsidRPr="00525079">
        <w:rPr>
          <w:rFonts w:ascii="Book Antiqua" w:eastAsia="Times New Roman" w:hAnsi="Book Antiqua" w:cs="Times New Roman"/>
          <w:color w:val="000000"/>
          <w:sz w:val="24"/>
          <w:szCs w:val="24"/>
          <w:shd w:val="clear" w:color="auto" w:fill="FFFFFF"/>
        </w:rPr>
        <w:t xml:space="preserve">rade was created </w:t>
      </w:r>
      <w:r w:rsidR="006B25F3" w:rsidRPr="00525079">
        <w:rPr>
          <w:rFonts w:ascii="Book Antiqua" w:eastAsia="Times New Roman" w:hAnsi="Book Antiqua" w:cs="Times New Roman"/>
          <w:color w:val="000000"/>
          <w:sz w:val="24"/>
          <w:szCs w:val="24"/>
          <w:shd w:val="clear" w:color="auto" w:fill="FFFFFF"/>
        </w:rPr>
        <w:t xml:space="preserve">to utilize </w:t>
      </w:r>
      <w:r w:rsidRPr="00525079">
        <w:rPr>
          <w:rFonts w:ascii="Book Antiqua" w:eastAsia="Times New Roman" w:hAnsi="Book Antiqua" w:cs="Times New Roman"/>
          <w:color w:val="000000"/>
          <w:sz w:val="24"/>
          <w:szCs w:val="24"/>
          <w:shd w:val="clear" w:color="auto" w:fill="FFFFFF"/>
        </w:rPr>
        <w:lastRenderedPageBreak/>
        <w:t xml:space="preserve">stringent requirements for irrigation and mucosal circumference visibility. If more than 25% of the visual field was obscured or if irrigation was required, the procedure was considered to have high-grade bubbles. This scale was designed </w:t>
      </w:r>
      <w:r w:rsidR="00EB4D67" w:rsidRPr="00525079">
        <w:rPr>
          <w:rFonts w:ascii="Book Antiqua" w:eastAsia="Times New Roman" w:hAnsi="Book Antiqua" w:cs="Times New Roman"/>
          <w:color w:val="000000"/>
          <w:sz w:val="24"/>
          <w:szCs w:val="24"/>
          <w:shd w:val="clear" w:color="auto" w:fill="FFFFFF"/>
        </w:rPr>
        <w:t>to incorporate</w:t>
      </w:r>
      <w:r w:rsidRPr="00525079">
        <w:rPr>
          <w:rFonts w:ascii="Book Antiqua" w:eastAsia="Times New Roman" w:hAnsi="Book Antiqua" w:cs="Times New Roman"/>
          <w:color w:val="000000"/>
          <w:sz w:val="24"/>
          <w:szCs w:val="24"/>
          <w:shd w:val="clear" w:color="auto" w:fill="FFFFFF"/>
        </w:rPr>
        <w:t xml:space="preserve"> irrigation</w:t>
      </w:r>
      <w:r w:rsidR="002C663B" w:rsidRPr="00525079">
        <w:rPr>
          <w:rFonts w:ascii="Book Antiqua" w:eastAsia="Times New Roman" w:hAnsi="Book Antiqua" w:cs="Times New Roman"/>
          <w:color w:val="000000"/>
          <w:sz w:val="24"/>
          <w:szCs w:val="24"/>
          <w:shd w:val="clear" w:color="auto" w:fill="FFFFFF"/>
        </w:rPr>
        <w:t xml:space="preserve">, lavage, and suctioning </w:t>
      </w:r>
      <w:r w:rsidRPr="00525079">
        <w:rPr>
          <w:rFonts w:ascii="Book Antiqua" w:eastAsia="Times New Roman" w:hAnsi="Book Antiqua" w:cs="Times New Roman"/>
          <w:color w:val="000000"/>
          <w:sz w:val="24"/>
          <w:szCs w:val="24"/>
          <w:shd w:val="clear" w:color="auto" w:fill="FFFFFF"/>
        </w:rPr>
        <w:t xml:space="preserve">as </w:t>
      </w:r>
      <w:r w:rsidR="002C663B" w:rsidRPr="00525079">
        <w:rPr>
          <w:rFonts w:ascii="Book Antiqua" w:eastAsia="Times New Roman" w:hAnsi="Book Antiqua" w:cs="Times New Roman"/>
          <w:color w:val="000000"/>
          <w:sz w:val="24"/>
          <w:szCs w:val="24"/>
          <w:shd w:val="clear" w:color="auto" w:fill="FFFFFF"/>
        </w:rPr>
        <w:t>impactful factors</w:t>
      </w:r>
      <w:r w:rsidR="00083DEB" w:rsidRPr="00525079">
        <w:rPr>
          <w:rFonts w:ascii="Book Antiqua" w:eastAsia="Times New Roman" w:hAnsi="Book Antiqua" w:cs="Times New Roman"/>
          <w:color w:val="000000"/>
          <w:sz w:val="24"/>
          <w:szCs w:val="24"/>
          <w:shd w:val="clear" w:color="auto" w:fill="FFFFFF"/>
        </w:rPr>
        <w:t xml:space="preserve"> </w:t>
      </w:r>
      <w:r w:rsidR="00C04FEE" w:rsidRPr="00525079">
        <w:rPr>
          <w:rFonts w:ascii="Book Antiqua" w:eastAsia="Times New Roman" w:hAnsi="Book Antiqua" w:cs="Times New Roman"/>
          <w:color w:val="000000"/>
          <w:sz w:val="24"/>
          <w:szCs w:val="24"/>
          <w:shd w:val="clear" w:color="auto" w:fill="FFFFFF"/>
        </w:rPr>
        <w:t>for procedures</w:t>
      </w:r>
      <w:r w:rsidRPr="00525079">
        <w:rPr>
          <w:rFonts w:ascii="Book Antiqua" w:eastAsia="Times New Roman" w:hAnsi="Book Antiqua" w:cs="Times New Roman"/>
          <w:color w:val="000000"/>
          <w:sz w:val="24"/>
          <w:szCs w:val="24"/>
          <w:shd w:val="clear" w:color="auto" w:fill="FFFFFF"/>
        </w:rPr>
        <w:t xml:space="preserve">. The </w:t>
      </w:r>
      <w:r w:rsidR="00B86602" w:rsidRPr="00525079">
        <w:rPr>
          <w:rFonts w:ascii="Book Antiqua" w:eastAsia="Times New Roman" w:hAnsi="Book Antiqua" w:cs="Times New Roman"/>
          <w:color w:val="000000"/>
          <w:sz w:val="24"/>
          <w:szCs w:val="24"/>
          <w:shd w:val="clear" w:color="auto" w:fill="FFFFFF"/>
        </w:rPr>
        <w:t>strict mucosal visibility criteria</w:t>
      </w:r>
      <w:r w:rsidRPr="00525079">
        <w:rPr>
          <w:rFonts w:ascii="Book Antiqua" w:eastAsia="Times New Roman" w:hAnsi="Book Antiqua" w:cs="Times New Roman"/>
          <w:color w:val="000000"/>
          <w:sz w:val="24"/>
          <w:szCs w:val="24"/>
          <w:shd w:val="clear" w:color="auto" w:fill="FFFFFF"/>
        </w:rPr>
        <w:t xml:space="preserve"> and the addition of irrigation as a requirement</w:t>
      </w:r>
      <w:r w:rsidR="003C1990" w:rsidRPr="00525079">
        <w:rPr>
          <w:rFonts w:ascii="Book Antiqua" w:eastAsia="Times New Roman" w:hAnsi="Book Antiqua" w:cs="Times New Roman"/>
          <w:color w:val="000000"/>
          <w:sz w:val="24"/>
          <w:szCs w:val="24"/>
          <w:shd w:val="clear" w:color="auto" w:fill="FFFFFF"/>
        </w:rPr>
        <w:t xml:space="preserve"> for grading</w:t>
      </w:r>
      <w:r w:rsidRPr="00525079">
        <w:rPr>
          <w:rFonts w:ascii="Book Antiqua" w:eastAsia="Times New Roman" w:hAnsi="Book Antiqua" w:cs="Times New Roman"/>
          <w:color w:val="000000"/>
          <w:sz w:val="24"/>
          <w:szCs w:val="24"/>
          <w:shd w:val="clear" w:color="auto" w:fill="FFFFFF"/>
        </w:rPr>
        <w:t xml:space="preserve"> shows that approximately 30% of routine colonoscopies have significant bubbles</w:t>
      </w:r>
      <w:r w:rsidR="00C04FEE" w:rsidRPr="00525079">
        <w:rPr>
          <w:rFonts w:ascii="Book Antiqua" w:eastAsia="Times New Roman" w:hAnsi="Book Antiqua" w:cs="Times New Roman"/>
          <w:color w:val="000000"/>
          <w:sz w:val="24"/>
          <w:szCs w:val="24"/>
          <w:shd w:val="clear" w:color="auto" w:fill="FFFFFF"/>
        </w:rPr>
        <w:t>. With the</w:t>
      </w:r>
      <w:r w:rsidRPr="00525079">
        <w:rPr>
          <w:rFonts w:ascii="Book Antiqua" w:eastAsia="Times New Roman" w:hAnsi="Book Antiqua" w:cs="Times New Roman"/>
          <w:color w:val="000000"/>
          <w:sz w:val="24"/>
          <w:szCs w:val="24"/>
          <w:shd w:val="clear" w:color="auto" w:fill="FFFFFF"/>
        </w:rPr>
        <w:t xml:space="preserve"> addition of liquid simethicone</w:t>
      </w:r>
      <w:r w:rsidR="002C663B" w:rsidRPr="00525079">
        <w:rPr>
          <w:rFonts w:ascii="Book Antiqua" w:eastAsia="Times New Roman" w:hAnsi="Book Antiqua" w:cs="Times New Roman"/>
          <w:color w:val="000000"/>
          <w:sz w:val="24"/>
          <w:szCs w:val="24"/>
          <w:shd w:val="clear" w:color="auto" w:fill="FFFFFF"/>
        </w:rPr>
        <w:t xml:space="preserve"> to bowel preparation</w:t>
      </w:r>
      <w:r w:rsidR="00DE559C" w:rsidRPr="00525079">
        <w:rPr>
          <w:rFonts w:ascii="Book Antiqua" w:eastAsia="Times New Roman" w:hAnsi="Book Antiqua" w:cs="Times New Roman"/>
          <w:color w:val="000000"/>
          <w:sz w:val="24"/>
          <w:szCs w:val="24"/>
          <w:shd w:val="clear" w:color="auto" w:fill="FFFFFF"/>
        </w:rPr>
        <w:t>,</w:t>
      </w:r>
      <w:r w:rsidRPr="00525079">
        <w:rPr>
          <w:rFonts w:ascii="Book Antiqua" w:eastAsia="Times New Roman" w:hAnsi="Book Antiqua" w:cs="Times New Roman"/>
          <w:color w:val="000000"/>
          <w:sz w:val="24"/>
          <w:szCs w:val="24"/>
          <w:shd w:val="clear" w:color="auto" w:fill="FFFFFF"/>
        </w:rPr>
        <w:t xml:space="preserve"> this number reduced drastically. </w:t>
      </w:r>
      <w:r w:rsidR="00E362F4" w:rsidRPr="00525079">
        <w:rPr>
          <w:rFonts w:ascii="Book Antiqua" w:eastAsia="Times New Roman" w:hAnsi="Book Antiqua" w:cs="Times New Roman"/>
          <w:color w:val="000000"/>
          <w:sz w:val="24"/>
          <w:szCs w:val="24"/>
          <w:shd w:val="clear" w:color="auto" w:fill="FFFFFF"/>
        </w:rPr>
        <w:t>Complete mucosal visibility was achieved prior to withdrawing colonoscope even if extra irrigation was required.</w:t>
      </w:r>
    </w:p>
    <w:p w14:paraId="7C4F6ED0" w14:textId="691CC5DC" w:rsidR="004045AE"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 xml:space="preserve">Simethicone is a </w:t>
      </w:r>
      <w:r w:rsidR="00B92006" w:rsidRPr="00525079">
        <w:rPr>
          <w:rFonts w:ascii="Book Antiqua" w:eastAsia="Times New Roman" w:hAnsi="Book Antiqua" w:cs="Times New Roman"/>
          <w:color w:val="000000"/>
          <w:sz w:val="24"/>
          <w:szCs w:val="24"/>
          <w:shd w:val="clear" w:color="auto" w:fill="FFFFFF"/>
        </w:rPr>
        <w:t>silicone</w:t>
      </w:r>
      <w:r w:rsidR="004818CC" w:rsidRPr="00525079">
        <w:rPr>
          <w:rFonts w:ascii="Book Antiqua" w:eastAsia="Times New Roman" w:hAnsi="Book Antiqua" w:cs="Times New Roman"/>
          <w:color w:val="000000"/>
          <w:sz w:val="24"/>
          <w:szCs w:val="24"/>
          <w:shd w:val="clear" w:color="auto" w:fill="FFFFFF"/>
        </w:rPr>
        <w:t>-</w:t>
      </w:r>
      <w:r w:rsidR="00B92006" w:rsidRPr="00525079">
        <w:rPr>
          <w:rFonts w:ascii="Book Antiqua" w:eastAsia="Times New Roman" w:hAnsi="Book Antiqua" w:cs="Times New Roman"/>
          <w:color w:val="000000"/>
          <w:sz w:val="24"/>
          <w:szCs w:val="24"/>
          <w:shd w:val="clear" w:color="auto" w:fill="FFFFFF"/>
        </w:rPr>
        <w:t>based</w:t>
      </w:r>
      <w:r w:rsidRPr="00525079">
        <w:rPr>
          <w:rFonts w:ascii="Book Antiqua" w:eastAsia="Times New Roman" w:hAnsi="Book Antiqua" w:cs="Times New Roman"/>
          <w:color w:val="000000"/>
          <w:sz w:val="24"/>
          <w:szCs w:val="24"/>
          <w:shd w:val="clear" w:color="auto" w:fill="FFFFFF"/>
        </w:rPr>
        <w:t xml:space="preserve"> </w:t>
      </w:r>
      <w:r w:rsidR="005514B0" w:rsidRPr="00525079">
        <w:rPr>
          <w:rFonts w:ascii="Book Antiqua" w:eastAsia="Times New Roman" w:hAnsi="Book Antiqua" w:cs="Times New Roman"/>
          <w:color w:val="000000"/>
          <w:sz w:val="24"/>
          <w:szCs w:val="24"/>
          <w:shd w:val="clear" w:color="auto" w:fill="FFFFFF"/>
        </w:rPr>
        <w:t>polymer which</w:t>
      </w:r>
      <w:r w:rsidRPr="00525079">
        <w:rPr>
          <w:rFonts w:ascii="Book Antiqua" w:eastAsia="Times New Roman" w:hAnsi="Book Antiqua" w:cs="Times New Roman"/>
          <w:color w:val="000000"/>
          <w:sz w:val="24"/>
          <w:szCs w:val="24"/>
          <w:shd w:val="clear" w:color="auto" w:fill="FFFFFF"/>
        </w:rPr>
        <w:t xml:space="preserve"> reduces surfaces tension and helps with bubble </w:t>
      </w:r>
      <w:proofErr w:type="gramStart"/>
      <w:r w:rsidRPr="00525079">
        <w:rPr>
          <w:rFonts w:ascii="Book Antiqua" w:eastAsia="Times New Roman" w:hAnsi="Book Antiqua" w:cs="Times New Roman"/>
          <w:color w:val="000000"/>
          <w:sz w:val="24"/>
          <w:szCs w:val="24"/>
          <w:shd w:val="clear" w:color="auto" w:fill="FFFFFF"/>
        </w:rPr>
        <w:t>breakdown</w:t>
      </w:r>
      <w:r w:rsidR="00E17F77" w:rsidRPr="00525079">
        <w:rPr>
          <w:rFonts w:ascii="Book Antiqua" w:eastAsia="Times New Roman" w:hAnsi="Book Antiqua" w:cs="Times New Roman"/>
          <w:color w:val="000000"/>
          <w:sz w:val="24"/>
          <w:szCs w:val="24"/>
          <w:shd w:val="clear" w:color="auto" w:fill="FFFFFF"/>
          <w:vertAlign w:val="superscript"/>
        </w:rPr>
        <w:t>[</w:t>
      </w:r>
      <w:proofErr w:type="gramEnd"/>
      <w:r w:rsidR="00E17F77" w:rsidRPr="00525079">
        <w:rPr>
          <w:rFonts w:ascii="Book Antiqua" w:eastAsia="Times New Roman" w:hAnsi="Book Antiqua" w:cs="Times New Roman"/>
          <w:color w:val="000000"/>
          <w:sz w:val="24"/>
          <w:szCs w:val="24"/>
          <w:shd w:val="clear" w:color="auto" w:fill="FFFFFF"/>
          <w:vertAlign w:val="superscript"/>
        </w:rPr>
        <w:t>7]</w:t>
      </w:r>
      <w:r w:rsidRPr="00525079">
        <w:rPr>
          <w:rFonts w:ascii="Book Antiqua" w:eastAsia="Times New Roman" w:hAnsi="Book Antiqua" w:cs="Times New Roman"/>
          <w:color w:val="000000"/>
          <w:sz w:val="24"/>
          <w:szCs w:val="24"/>
          <w:shd w:val="clear" w:color="auto" w:fill="FFFFFF"/>
        </w:rPr>
        <w:t xml:space="preserve">. </w:t>
      </w:r>
      <w:r w:rsidR="007E4485" w:rsidRPr="00525079">
        <w:rPr>
          <w:rFonts w:ascii="Book Antiqua" w:eastAsia="Times New Roman" w:hAnsi="Book Antiqua" w:cs="Times New Roman"/>
          <w:color w:val="000000"/>
          <w:sz w:val="24"/>
          <w:szCs w:val="24"/>
          <w:shd w:val="clear" w:color="auto" w:fill="FFFFFF"/>
        </w:rPr>
        <w:t>Most commonly, it is infused with water irrigated through the irrigation</w:t>
      </w:r>
      <w:r w:rsidR="002A023F" w:rsidRPr="00525079">
        <w:rPr>
          <w:rFonts w:ascii="Book Antiqua" w:eastAsia="Times New Roman" w:hAnsi="Book Antiqua" w:cs="Times New Roman"/>
          <w:color w:val="000000"/>
          <w:sz w:val="24"/>
          <w:szCs w:val="24"/>
          <w:shd w:val="clear" w:color="auto" w:fill="FFFFFF"/>
        </w:rPr>
        <w:t>/water</w:t>
      </w:r>
      <w:r w:rsidR="007E4485" w:rsidRPr="00525079">
        <w:rPr>
          <w:rFonts w:ascii="Book Antiqua" w:eastAsia="Times New Roman" w:hAnsi="Book Antiqua" w:cs="Times New Roman"/>
          <w:color w:val="000000"/>
          <w:sz w:val="24"/>
          <w:szCs w:val="24"/>
          <w:shd w:val="clear" w:color="auto" w:fill="FFFFFF"/>
        </w:rPr>
        <w:t xml:space="preserve"> channel during colonoscopy. However, r</w:t>
      </w:r>
      <w:r w:rsidRPr="00525079">
        <w:rPr>
          <w:rFonts w:ascii="Book Antiqua" w:eastAsia="Times New Roman" w:hAnsi="Book Antiqua" w:cs="Times New Roman"/>
          <w:color w:val="000000"/>
          <w:sz w:val="24"/>
          <w:szCs w:val="24"/>
          <w:shd w:val="clear" w:color="auto" w:fill="FFFFFF"/>
        </w:rPr>
        <w:t xml:space="preserve">ecent studies have shown that simethicone is detectable in </w:t>
      </w:r>
      <w:r w:rsidR="002A023F" w:rsidRPr="00525079">
        <w:rPr>
          <w:rFonts w:ascii="Book Antiqua" w:eastAsia="Times New Roman" w:hAnsi="Book Antiqua" w:cs="Times New Roman"/>
          <w:color w:val="000000"/>
          <w:sz w:val="24"/>
          <w:szCs w:val="24"/>
          <w:shd w:val="clear" w:color="auto" w:fill="FFFFFF"/>
        </w:rPr>
        <w:t xml:space="preserve">non-brushable </w:t>
      </w:r>
      <w:r w:rsidR="004818CC" w:rsidRPr="00525079">
        <w:rPr>
          <w:rFonts w:ascii="Book Antiqua" w:eastAsia="Times New Roman" w:hAnsi="Book Antiqua" w:cs="Times New Roman"/>
          <w:color w:val="000000"/>
          <w:sz w:val="24"/>
          <w:szCs w:val="24"/>
          <w:shd w:val="clear" w:color="auto" w:fill="FFFFFF"/>
        </w:rPr>
        <w:t>en</w:t>
      </w:r>
      <w:r w:rsidR="005514B0" w:rsidRPr="00525079">
        <w:rPr>
          <w:rFonts w:ascii="Book Antiqua" w:eastAsia="Times New Roman" w:hAnsi="Book Antiqua" w:cs="Times New Roman"/>
          <w:color w:val="000000"/>
          <w:sz w:val="24"/>
          <w:szCs w:val="24"/>
          <w:shd w:val="clear" w:color="auto" w:fill="FFFFFF"/>
        </w:rPr>
        <w:t xml:space="preserve">doscope </w:t>
      </w:r>
      <w:r w:rsidR="00FE3497" w:rsidRPr="00525079">
        <w:rPr>
          <w:rFonts w:ascii="Book Antiqua" w:eastAsia="Times New Roman" w:hAnsi="Book Antiqua" w:cs="Times New Roman"/>
          <w:color w:val="000000"/>
          <w:sz w:val="24"/>
          <w:szCs w:val="24"/>
          <w:shd w:val="clear" w:color="auto" w:fill="FFFFFF"/>
        </w:rPr>
        <w:t xml:space="preserve">irrigation </w:t>
      </w:r>
      <w:r w:rsidR="00966AE3" w:rsidRPr="00525079">
        <w:rPr>
          <w:rFonts w:ascii="Book Antiqua" w:eastAsia="Times New Roman" w:hAnsi="Book Antiqua" w:cs="Times New Roman"/>
          <w:color w:val="000000"/>
          <w:sz w:val="24"/>
          <w:szCs w:val="24"/>
          <w:shd w:val="clear" w:color="auto" w:fill="FFFFFF"/>
        </w:rPr>
        <w:t>channel</w:t>
      </w:r>
      <w:r w:rsidR="00FE3497" w:rsidRPr="00525079">
        <w:rPr>
          <w:rFonts w:ascii="Book Antiqua" w:eastAsia="Times New Roman" w:hAnsi="Book Antiqua" w:cs="Times New Roman"/>
          <w:color w:val="000000"/>
          <w:sz w:val="24"/>
          <w:szCs w:val="24"/>
          <w:shd w:val="clear" w:color="auto" w:fill="FFFFFF"/>
        </w:rPr>
        <w:t>s</w:t>
      </w:r>
      <w:r w:rsidR="00966AE3" w:rsidRPr="00525079">
        <w:rPr>
          <w:rFonts w:ascii="Book Antiqua" w:eastAsia="Times New Roman" w:hAnsi="Book Antiqua" w:cs="Times New Roman"/>
          <w:color w:val="000000"/>
          <w:sz w:val="24"/>
          <w:szCs w:val="24"/>
          <w:shd w:val="clear" w:color="auto" w:fill="FFFFFF"/>
        </w:rPr>
        <w:t xml:space="preserve"> </w:t>
      </w:r>
      <w:r w:rsidRPr="00525079">
        <w:rPr>
          <w:rFonts w:ascii="Book Antiqua" w:eastAsia="Times New Roman" w:hAnsi="Book Antiqua" w:cs="Times New Roman"/>
          <w:color w:val="000000"/>
          <w:sz w:val="24"/>
          <w:szCs w:val="24"/>
          <w:shd w:val="clear" w:color="auto" w:fill="FFFFFF"/>
        </w:rPr>
        <w:t>despite</w:t>
      </w:r>
      <w:r w:rsidR="005514B0" w:rsidRPr="00525079">
        <w:rPr>
          <w:rFonts w:ascii="Book Antiqua" w:eastAsia="Times New Roman" w:hAnsi="Book Antiqua" w:cs="Times New Roman"/>
          <w:color w:val="000000"/>
          <w:sz w:val="24"/>
          <w:szCs w:val="24"/>
          <w:shd w:val="clear" w:color="auto" w:fill="FFFFFF"/>
        </w:rPr>
        <w:t xml:space="preserve"> reprocessing steps of pre-cleaning, manual cleaning, and high-level </w:t>
      </w:r>
      <w:proofErr w:type="gramStart"/>
      <w:r w:rsidR="005514B0" w:rsidRPr="00525079">
        <w:rPr>
          <w:rFonts w:ascii="Book Antiqua" w:eastAsia="Times New Roman" w:hAnsi="Book Antiqua" w:cs="Times New Roman"/>
          <w:color w:val="000000"/>
          <w:sz w:val="24"/>
          <w:szCs w:val="24"/>
          <w:shd w:val="clear" w:color="auto" w:fill="FFFFFF"/>
        </w:rPr>
        <w:t>disinfection</w:t>
      </w:r>
      <w:r w:rsidR="00C654FF" w:rsidRPr="00525079">
        <w:rPr>
          <w:rFonts w:ascii="Book Antiqua" w:eastAsia="Times New Roman" w:hAnsi="Book Antiqua" w:cs="Times New Roman"/>
          <w:color w:val="000000"/>
          <w:sz w:val="24"/>
          <w:szCs w:val="24"/>
          <w:shd w:val="clear" w:color="auto" w:fill="FFFFFF"/>
          <w:vertAlign w:val="superscript"/>
        </w:rPr>
        <w:t>[</w:t>
      </w:r>
      <w:proofErr w:type="gramEnd"/>
      <w:r w:rsidR="00E17F77" w:rsidRPr="00525079">
        <w:rPr>
          <w:rFonts w:ascii="Book Antiqua" w:eastAsia="Times New Roman" w:hAnsi="Book Antiqua" w:cs="Times New Roman"/>
          <w:color w:val="000000"/>
          <w:sz w:val="24"/>
          <w:szCs w:val="24"/>
          <w:shd w:val="clear" w:color="auto" w:fill="FFFFFF"/>
          <w:vertAlign w:val="superscript"/>
        </w:rPr>
        <w:t>9</w:t>
      </w:r>
      <w:r w:rsidR="00C654FF" w:rsidRPr="00525079">
        <w:rPr>
          <w:rFonts w:ascii="Book Antiqua" w:eastAsia="Times New Roman" w:hAnsi="Book Antiqua" w:cs="Times New Roman"/>
          <w:color w:val="000000"/>
          <w:sz w:val="24"/>
          <w:szCs w:val="24"/>
          <w:shd w:val="clear" w:color="auto" w:fill="FFFFFF"/>
          <w:vertAlign w:val="superscript"/>
        </w:rPr>
        <w:t>]</w:t>
      </w:r>
      <w:r w:rsidRPr="00525079">
        <w:rPr>
          <w:rFonts w:ascii="Book Antiqua" w:eastAsia="Times New Roman" w:hAnsi="Book Antiqua" w:cs="Times New Roman"/>
          <w:color w:val="000000"/>
          <w:sz w:val="24"/>
          <w:szCs w:val="24"/>
          <w:shd w:val="clear" w:color="auto" w:fill="FFFFFF"/>
        </w:rPr>
        <w:t xml:space="preserve">. Simethicone may contribute to the microbial growth and biofilm development even with low concentration use according to Barakat </w:t>
      </w:r>
      <w:r w:rsidRPr="00525079">
        <w:rPr>
          <w:rFonts w:ascii="Book Antiqua" w:eastAsia="Times New Roman" w:hAnsi="Book Antiqua" w:cs="Times New Roman"/>
          <w:i/>
          <w:color w:val="000000"/>
          <w:sz w:val="24"/>
          <w:szCs w:val="24"/>
          <w:shd w:val="clear" w:color="auto" w:fill="FFFFFF"/>
        </w:rPr>
        <w:t xml:space="preserve">et </w:t>
      </w:r>
      <w:proofErr w:type="gramStart"/>
      <w:r w:rsidRPr="00525079">
        <w:rPr>
          <w:rFonts w:ascii="Book Antiqua" w:eastAsia="Times New Roman" w:hAnsi="Book Antiqua" w:cs="Times New Roman"/>
          <w:i/>
          <w:color w:val="000000"/>
          <w:sz w:val="24"/>
          <w:szCs w:val="24"/>
          <w:shd w:val="clear" w:color="auto" w:fill="FFFFFF"/>
        </w:rPr>
        <w:t>al</w:t>
      </w:r>
      <w:r w:rsidR="00C654FF" w:rsidRPr="00525079">
        <w:rPr>
          <w:rFonts w:ascii="Book Antiqua" w:eastAsia="Times New Roman" w:hAnsi="Book Antiqua" w:cs="Times New Roman"/>
          <w:color w:val="000000"/>
          <w:sz w:val="24"/>
          <w:szCs w:val="24"/>
          <w:shd w:val="clear" w:color="auto" w:fill="FFFFFF"/>
          <w:vertAlign w:val="superscript"/>
        </w:rPr>
        <w:t>[</w:t>
      </w:r>
      <w:proofErr w:type="gramEnd"/>
      <w:r w:rsidR="00C654FF" w:rsidRPr="00525079">
        <w:rPr>
          <w:rFonts w:ascii="Book Antiqua" w:eastAsia="Times New Roman" w:hAnsi="Book Antiqua" w:cs="Times New Roman"/>
          <w:color w:val="000000"/>
          <w:sz w:val="24"/>
          <w:szCs w:val="24"/>
          <w:shd w:val="clear" w:color="auto" w:fill="FFFFFF"/>
          <w:vertAlign w:val="superscript"/>
        </w:rPr>
        <w:t>24]</w:t>
      </w:r>
      <w:r w:rsidR="00DE559C" w:rsidRPr="00525079">
        <w:rPr>
          <w:rFonts w:ascii="Book Antiqua" w:eastAsia="Times New Roman" w:hAnsi="Book Antiqua" w:cs="Times New Roman"/>
          <w:i/>
          <w:color w:val="000000"/>
          <w:sz w:val="24"/>
          <w:szCs w:val="24"/>
          <w:shd w:val="clear" w:color="auto" w:fill="FFFFFF"/>
        </w:rPr>
        <w:t xml:space="preserve"> </w:t>
      </w:r>
      <w:r w:rsidR="00DE559C" w:rsidRPr="00525079">
        <w:rPr>
          <w:rFonts w:ascii="Book Antiqua" w:eastAsia="Times New Roman" w:hAnsi="Book Antiqua" w:cs="Times New Roman"/>
          <w:color w:val="000000"/>
          <w:sz w:val="24"/>
          <w:szCs w:val="24"/>
          <w:shd w:val="clear" w:color="auto" w:fill="FFFFFF"/>
        </w:rPr>
        <w:t>in non-</w:t>
      </w:r>
      <w:proofErr w:type="spellStart"/>
      <w:r w:rsidR="00DE559C" w:rsidRPr="00525079">
        <w:rPr>
          <w:rFonts w:ascii="Book Antiqua" w:eastAsia="Times New Roman" w:hAnsi="Book Antiqua" w:cs="Times New Roman"/>
          <w:color w:val="000000"/>
          <w:sz w:val="24"/>
          <w:szCs w:val="24"/>
          <w:shd w:val="clear" w:color="auto" w:fill="FFFFFF"/>
        </w:rPr>
        <w:t>brushable</w:t>
      </w:r>
      <w:proofErr w:type="spellEnd"/>
      <w:r w:rsidR="00DE559C" w:rsidRPr="00525079">
        <w:rPr>
          <w:rFonts w:ascii="Book Antiqua" w:eastAsia="Times New Roman" w:hAnsi="Book Antiqua" w:cs="Times New Roman"/>
          <w:color w:val="000000"/>
          <w:sz w:val="24"/>
          <w:szCs w:val="24"/>
          <w:shd w:val="clear" w:color="auto" w:fill="FFFFFF"/>
        </w:rPr>
        <w:t xml:space="preserve"> endoscope channels</w:t>
      </w:r>
      <w:r w:rsidRPr="00525079">
        <w:rPr>
          <w:rFonts w:ascii="Book Antiqua" w:eastAsia="Times New Roman" w:hAnsi="Book Antiqua" w:cs="Times New Roman"/>
          <w:color w:val="000000"/>
          <w:sz w:val="24"/>
          <w:szCs w:val="24"/>
          <w:shd w:val="clear" w:color="auto" w:fill="FFFFFF"/>
        </w:rPr>
        <w:t xml:space="preserve">. </w:t>
      </w:r>
      <w:r w:rsidR="00C04FEE" w:rsidRPr="00525079">
        <w:rPr>
          <w:rFonts w:ascii="Book Antiqua" w:eastAsia="Times New Roman" w:hAnsi="Book Antiqua" w:cs="Times New Roman"/>
          <w:color w:val="000000"/>
          <w:sz w:val="24"/>
          <w:szCs w:val="24"/>
          <w:shd w:val="clear" w:color="auto" w:fill="FFFFFF"/>
        </w:rPr>
        <w:t>Recent</w:t>
      </w:r>
      <w:r w:rsidR="00DE559C" w:rsidRPr="00525079">
        <w:rPr>
          <w:rFonts w:ascii="Book Antiqua" w:eastAsia="Times New Roman" w:hAnsi="Book Antiqua" w:cs="Times New Roman"/>
          <w:color w:val="000000"/>
          <w:sz w:val="24"/>
          <w:szCs w:val="24"/>
          <w:shd w:val="clear" w:color="auto" w:fill="FFFFFF"/>
        </w:rPr>
        <w:t xml:space="preserve"> </w:t>
      </w:r>
      <w:r w:rsidR="00C04FEE" w:rsidRPr="00525079">
        <w:rPr>
          <w:rFonts w:ascii="Book Antiqua" w:eastAsia="Times New Roman" w:hAnsi="Book Antiqua" w:cs="Times New Roman"/>
          <w:color w:val="000000"/>
          <w:sz w:val="24"/>
          <w:szCs w:val="24"/>
          <w:shd w:val="clear" w:color="auto" w:fill="FFFFFF"/>
        </w:rPr>
        <w:t xml:space="preserve">endoscope </w:t>
      </w:r>
      <w:r w:rsidR="00DE559C" w:rsidRPr="00525079">
        <w:rPr>
          <w:rFonts w:ascii="Book Antiqua" w:eastAsia="Times New Roman" w:hAnsi="Book Antiqua" w:cs="Times New Roman"/>
          <w:color w:val="000000"/>
          <w:sz w:val="24"/>
          <w:szCs w:val="24"/>
          <w:shd w:val="clear" w:color="auto" w:fill="FFFFFF"/>
        </w:rPr>
        <w:t>manufacturer recommendations against adding simeth</w:t>
      </w:r>
      <w:r w:rsidR="006C22B4" w:rsidRPr="00525079">
        <w:rPr>
          <w:rFonts w:ascii="Book Antiqua" w:eastAsia="Times New Roman" w:hAnsi="Book Antiqua" w:cs="Times New Roman"/>
          <w:color w:val="000000"/>
          <w:sz w:val="24"/>
          <w:szCs w:val="24"/>
          <w:shd w:val="clear" w:color="auto" w:fill="FFFFFF"/>
        </w:rPr>
        <w:t>i</w:t>
      </w:r>
      <w:r w:rsidR="00DE559C" w:rsidRPr="00525079">
        <w:rPr>
          <w:rFonts w:ascii="Book Antiqua" w:eastAsia="Times New Roman" w:hAnsi="Book Antiqua" w:cs="Times New Roman"/>
          <w:color w:val="000000"/>
          <w:sz w:val="24"/>
          <w:szCs w:val="24"/>
          <w:shd w:val="clear" w:color="auto" w:fill="FFFFFF"/>
        </w:rPr>
        <w:t xml:space="preserve">cone to irrigation channels </w:t>
      </w:r>
      <w:r w:rsidR="00C04FEE" w:rsidRPr="00525079">
        <w:rPr>
          <w:rFonts w:ascii="Book Antiqua" w:eastAsia="Times New Roman" w:hAnsi="Book Antiqua" w:cs="Times New Roman"/>
          <w:color w:val="000000"/>
          <w:sz w:val="24"/>
          <w:szCs w:val="24"/>
          <w:shd w:val="clear" w:color="auto" w:fill="FFFFFF"/>
        </w:rPr>
        <w:t xml:space="preserve">has </w:t>
      </w:r>
      <w:r w:rsidR="00E77879" w:rsidRPr="00525079">
        <w:rPr>
          <w:rFonts w:ascii="Book Antiqua" w:eastAsia="Times New Roman" w:hAnsi="Book Antiqua" w:cs="Times New Roman"/>
          <w:color w:val="000000"/>
          <w:sz w:val="24"/>
          <w:szCs w:val="24"/>
          <w:shd w:val="clear" w:color="auto" w:fill="FFFFFF"/>
        </w:rPr>
        <w:t>caused</w:t>
      </w:r>
      <w:r w:rsidR="00C04FEE" w:rsidRPr="00525079">
        <w:rPr>
          <w:rFonts w:ascii="Book Antiqua" w:eastAsia="Times New Roman" w:hAnsi="Book Antiqua" w:cs="Times New Roman"/>
          <w:color w:val="000000"/>
          <w:sz w:val="24"/>
          <w:szCs w:val="24"/>
          <w:shd w:val="clear" w:color="auto" w:fill="FFFFFF"/>
        </w:rPr>
        <w:t xml:space="preserve"> </w:t>
      </w:r>
      <w:r w:rsidR="00FE3497" w:rsidRPr="00525079">
        <w:rPr>
          <w:rFonts w:ascii="Book Antiqua" w:eastAsia="Times New Roman" w:hAnsi="Book Antiqua" w:cs="Times New Roman"/>
          <w:color w:val="000000"/>
          <w:sz w:val="24"/>
          <w:szCs w:val="24"/>
          <w:shd w:val="clear" w:color="auto" w:fill="FFFFFF"/>
        </w:rPr>
        <w:t>endoscopists to utilize working channels to manually inject simethicone flushes during the procedure</w:t>
      </w:r>
      <w:r w:rsidR="00DE559C" w:rsidRPr="00525079">
        <w:rPr>
          <w:rFonts w:ascii="Book Antiqua" w:eastAsia="Times New Roman" w:hAnsi="Book Antiqua" w:cs="Times New Roman"/>
          <w:color w:val="000000"/>
          <w:sz w:val="24"/>
          <w:szCs w:val="24"/>
          <w:shd w:val="clear" w:color="auto" w:fill="FFFFFF"/>
        </w:rPr>
        <w:t>.</w:t>
      </w:r>
      <w:r w:rsidR="00FE3497" w:rsidRPr="00525079">
        <w:rPr>
          <w:rFonts w:ascii="Book Antiqua" w:eastAsia="Times New Roman" w:hAnsi="Book Antiqua" w:cs="Times New Roman"/>
          <w:color w:val="000000"/>
          <w:sz w:val="24"/>
          <w:szCs w:val="24"/>
          <w:shd w:val="clear" w:color="auto" w:fill="FFFFFF"/>
        </w:rPr>
        <w:t xml:space="preserve"> Notabl</w:t>
      </w:r>
      <w:r w:rsidR="00EB4D67" w:rsidRPr="00525079">
        <w:rPr>
          <w:rFonts w:ascii="Book Antiqua" w:eastAsia="Times New Roman" w:hAnsi="Book Antiqua" w:cs="Times New Roman"/>
          <w:color w:val="000000"/>
          <w:sz w:val="24"/>
          <w:szCs w:val="24"/>
          <w:shd w:val="clear" w:color="auto" w:fill="FFFFFF"/>
        </w:rPr>
        <w:t>y</w:t>
      </w:r>
      <w:r w:rsidR="00FE3497" w:rsidRPr="00525079">
        <w:rPr>
          <w:rFonts w:ascii="Book Antiqua" w:eastAsia="Times New Roman" w:hAnsi="Book Antiqua" w:cs="Times New Roman"/>
          <w:color w:val="000000"/>
          <w:sz w:val="24"/>
          <w:szCs w:val="24"/>
          <w:shd w:val="clear" w:color="auto" w:fill="FFFFFF"/>
        </w:rPr>
        <w:t>, this can increase procedure times</w:t>
      </w:r>
      <w:r w:rsidR="00E77879" w:rsidRPr="00525079">
        <w:rPr>
          <w:rFonts w:ascii="Book Antiqua" w:eastAsia="Times New Roman" w:hAnsi="Book Antiqua" w:cs="Times New Roman"/>
          <w:color w:val="000000"/>
          <w:sz w:val="24"/>
          <w:szCs w:val="24"/>
          <w:shd w:val="clear" w:color="auto" w:fill="FFFFFF"/>
        </w:rPr>
        <w:t xml:space="preserve"> or possibly lead to less colon mucosa inspection time in a busy </w:t>
      </w:r>
      <w:r w:rsidR="00C654FF" w:rsidRPr="00525079">
        <w:rPr>
          <w:rFonts w:ascii="Book Antiqua" w:eastAsia="Times New Roman" w:hAnsi="Book Antiqua" w:cs="Times New Roman"/>
          <w:color w:val="000000"/>
          <w:sz w:val="24"/>
          <w:szCs w:val="24"/>
          <w:shd w:val="clear" w:color="auto" w:fill="FFFFFF"/>
        </w:rPr>
        <w:t>community-based</w:t>
      </w:r>
      <w:r w:rsidR="00E77879" w:rsidRPr="00525079">
        <w:rPr>
          <w:rFonts w:ascii="Book Antiqua" w:eastAsia="Times New Roman" w:hAnsi="Book Antiqua" w:cs="Times New Roman"/>
          <w:color w:val="000000"/>
          <w:sz w:val="24"/>
          <w:szCs w:val="24"/>
          <w:shd w:val="clear" w:color="auto" w:fill="FFFFFF"/>
        </w:rPr>
        <w:t xml:space="preserve"> endoscopy center setting</w:t>
      </w:r>
      <w:r w:rsidR="00FE3497" w:rsidRPr="00525079">
        <w:rPr>
          <w:rFonts w:ascii="Book Antiqua" w:eastAsia="Times New Roman" w:hAnsi="Book Antiqua" w:cs="Times New Roman"/>
          <w:color w:val="000000"/>
          <w:sz w:val="24"/>
          <w:szCs w:val="24"/>
          <w:shd w:val="clear" w:color="auto" w:fill="FFFFFF"/>
        </w:rPr>
        <w:t xml:space="preserve">. </w:t>
      </w:r>
      <w:r w:rsidR="00C04FEE" w:rsidRPr="00525079">
        <w:rPr>
          <w:rFonts w:ascii="Book Antiqua" w:eastAsia="Times New Roman" w:hAnsi="Book Antiqua" w:cs="Times New Roman"/>
          <w:color w:val="000000"/>
          <w:sz w:val="24"/>
          <w:szCs w:val="24"/>
          <w:shd w:val="clear" w:color="auto" w:fill="FFFFFF"/>
        </w:rPr>
        <w:t>I</w:t>
      </w:r>
      <w:r w:rsidR="00631989" w:rsidRPr="00525079">
        <w:rPr>
          <w:rFonts w:ascii="Book Antiqua" w:eastAsia="Times New Roman" w:hAnsi="Book Antiqua" w:cs="Times New Roman"/>
          <w:color w:val="000000"/>
          <w:sz w:val="24"/>
          <w:szCs w:val="24"/>
          <w:shd w:val="clear" w:color="auto" w:fill="FFFFFF"/>
        </w:rPr>
        <w:t xml:space="preserve">n </w:t>
      </w:r>
      <w:r w:rsidR="00FE3497" w:rsidRPr="00525079">
        <w:rPr>
          <w:rFonts w:ascii="Book Antiqua" w:eastAsia="Times New Roman" w:hAnsi="Book Antiqua" w:cs="Times New Roman"/>
          <w:color w:val="000000"/>
          <w:sz w:val="24"/>
          <w:szCs w:val="24"/>
          <w:shd w:val="clear" w:color="auto" w:fill="FFFFFF"/>
        </w:rPr>
        <w:t xml:space="preserve">spite of </w:t>
      </w:r>
      <w:r w:rsidR="00C04FEE" w:rsidRPr="00525079">
        <w:rPr>
          <w:rFonts w:ascii="Book Antiqua" w:eastAsia="Times New Roman" w:hAnsi="Book Antiqua" w:cs="Times New Roman"/>
          <w:color w:val="000000"/>
          <w:sz w:val="24"/>
          <w:szCs w:val="24"/>
          <w:shd w:val="clear" w:color="auto" w:fill="FFFFFF"/>
        </w:rPr>
        <w:t>the lack of</w:t>
      </w:r>
      <w:r w:rsidR="00FE3497" w:rsidRPr="00525079">
        <w:rPr>
          <w:rFonts w:ascii="Book Antiqua" w:eastAsia="Times New Roman" w:hAnsi="Book Antiqua" w:cs="Times New Roman"/>
          <w:color w:val="000000"/>
          <w:sz w:val="24"/>
          <w:szCs w:val="24"/>
          <w:shd w:val="clear" w:color="auto" w:fill="FFFFFF"/>
        </w:rPr>
        <w:t xml:space="preserve"> sign</w:t>
      </w:r>
      <w:r w:rsidR="00C04FEE" w:rsidRPr="00525079">
        <w:rPr>
          <w:rFonts w:ascii="Book Antiqua" w:eastAsia="Times New Roman" w:hAnsi="Book Antiqua" w:cs="Times New Roman"/>
          <w:color w:val="000000"/>
          <w:sz w:val="24"/>
          <w:szCs w:val="24"/>
          <w:shd w:val="clear" w:color="auto" w:fill="FFFFFF"/>
        </w:rPr>
        <w:t xml:space="preserve">ificance between the two groups, </w:t>
      </w:r>
      <w:r w:rsidR="00FE3497" w:rsidRPr="00525079">
        <w:rPr>
          <w:rFonts w:ascii="Book Antiqua" w:eastAsia="Times New Roman" w:hAnsi="Book Antiqua" w:cs="Times New Roman"/>
          <w:color w:val="000000"/>
          <w:sz w:val="24"/>
          <w:szCs w:val="24"/>
          <w:shd w:val="clear" w:color="auto" w:fill="FFFFFF"/>
        </w:rPr>
        <w:t xml:space="preserve">oral simethicone may have a meaningful impact on procedural times in a lively </w:t>
      </w:r>
      <w:r w:rsidR="00C654FF" w:rsidRPr="00525079">
        <w:rPr>
          <w:rFonts w:ascii="Book Antiqua" w:eastAsia="Times New Roman" w:hAnsi="Book Antiqua" w:cs="Times New Roman"/>
          <w:color w:val="000000"/>
          <w:sz w:val="24"/>
          <w:szCs w:val="24"/>
          <w:shd w:val="clear" w:color="auto" w:fill="FFFFFF"/>
        </w:rPr>
        <w:t>community-based</w:t>
      </w:r>
      <w:r w:rsidR="00FE3497" w:rsidRPr="00525079">
        <w:rPr>
          <w:rFonts w:ascii="Book Antiqua" w:eastAsia="Times New Roman" w:hAnsi="Book Antiqua" w:cs="Times New Roman"/>
          <w:color w:val="000000"/>
          <w:sz w:val="24"/>
          <w:szCs w:val="24"/>
          <w:shd w:val="clear" w:color="auto" w:fill="FFFFFF"/>
        </w:rPr>
        <w:t xml:space="preserve"> outpatient practice. </w:t>
      </w:r>
      <w:r w:rsidRPr="00525079">
        <w:rPr>
          <w:rFonts w:ascii="Book Antiqua" w:eastAsia="Times New Roman" w:hAnsi="Book Antiqua" w:cs="Times New Roman"/>
          <w:color w:val="000000"/>
          <w:sz w:val="24"/>
          <w:szCs w:val="24"/>
          <w:shd w:val="clear" w:color="auto" w:fill="FFFFFF"/>
        </w:rPr>
        <w:t>Furthermore, artificial intelligence use in colonoscopy for automatic colon polyp detection has been developing to target adenoma miss rate ranging from 6</w:t>
      </w:r>
      <w:r w:rsidR="00C654FF" w:rsidRPr="00525079">
        <w:rPr>
          <w:rFonts w:ascii="Book Antiqua" w:eastAsia="Times New Roman" w:hAnsi="Book Antiqua" w:cs="Times New Roman"/>
          <w:color w:val="000000"/>
          <w:sz w:val="24"/>
          <w:szCs w:val="24"/>
          <w:shd w:val="clear" w:color="auto" w:fill="FFFFFF"/>
        </w:rPr>
        <w:t>%-</w:t>
      </w:r>
      <w:r w:rsidRPr="00525079">
        <w:rPr>
          <w:rFonts w:ascii="Book Antiqua" w:eastAsia="Times New Roman" w:hAnsi="Book Antiqua" w:cs="Times New Roman"/>
          <w:color w:val="000000"/>
          <w:sz w:val="24"/>
          <w:szCs w:val="24"/>
          <w:shd w:val="clear" w:color="auto" w:fill="FFFFFF"/>
        </w:rPr>
        <w:t xml:space="preserve">27% in routine </w:t>
      </w:r>
      <w:proofErr w:type="gramStart"/>
      <w:r w:rsidRPr="00525079">
        <w:rPr>
          <w:rFonts w:ascii="Book Antiqua" w:eastAsia="Times New Roman" w:hAnsi="Book Antiqua" w:cs="Times New Roman"/>
          <w:color w:val="000000"/>
          <w:sz w:val="24"/>
          <w:szCs w:val="24"/>
          <w:shd w:val="clear" w:color="auto" w:fill="FFFFFF"/>
        </w:rPr>
        <w:t>colonoscopies</w:t>
      </w:r>
      <w:r w:rsidR="00C654FF" w:rsidRPr="00525079">
        <w:rPr>
          <w:rFonts w:ascii="Book Antiqua" w:eastAsia="Times New Roman" w:hAnsi="Book Antiqua" w:cs="Times New Roman"/>
          <w:color w:val="000000"/>
          <w:sz w:val="24"/>
          <w:szCs w:val="24"/>
          <w:shd w:val="clear" w:color="auto" w:fill="FFFFFF"/>
          <w:vertAlign w:val="superscript"/>
        </w:rPr>
        <w:t>[</w:t>
      </w:r>
      <w:proofErr w:type="gramEnd"/>
      <w:r w:rsidR="00E93822" w:rsidRPr="00525079">
        <w:rPr>
          <w:rFonts w:ascii="Book Antiqua" w:eastAsia="Times New Roman" w:hAnsi="Book Antiqua" w:cs="Times New Roman"/>
          <w:color w:val="000000"/>
          <w:sz w:val="24"/>
          <w:szCs w:val="24"/>
          <w:shd w:val="clear" w:color="auto" w:fill="FFFFFF"/>
          <w:vertAlign w:val="superscript"/>
        </w:rPr>
        <w:t>2</w:t>
      </w:r>
      <w:r w:rsidR="003744BB" w:rsidRPr="00525079">
        <w:rPr>
          <w:rFonts w:ascii="Book Antiqua" w:eastAsia="Times New Roman" w:hAnsi="Book Antiqua" w:cs="Times New Roman"/>
          <w:color w:val="000000"/>
          <w:sz w:val="24"/>
          <w:szCs w:val="24"/>
          <w:shd w:val="clear" w:color="auto" w:fill="FFFFFF"/>
          <w:vertAlign w:val="superscript"/>
        </w:rPr>
        <w:t>5</w:t>
      </w:r>
      <w:r w:rsidR="00C654FF" w:rsidRPr="00525079">
        <w:rPr>
          <w:rFonts w:ascii="Book Antiqua" w:eastAsia="Times New Roman" w:hAnsi="Book Antiqua" w:cs="Times New Roman"/>
          <w:color w:val="000000"/>
          <w:sz w:val="24"/>
          <w:szCs w:val="24"/>
          <w:shd w:val="clear" w:color="auto" w:fill="FFFFFF"/>
          <w:vertAlign w:val="superscript"/>
        </w:rPr>
        <w:t>]</w:t>
      </w:r>
      <w:r w:rsidRPr="00525079">
        <w:rPr>
          <w:rFonts w:ascii="Book Antiqua" w:eastAsia="Times New Roman" w:hAnsi="Book Antiqua" w:cs="Times New Roman"/>
          <w:color w:val="000000"/>
          <w:sz w:val="24"/>
          <w:szCs w:val="24"/>
          <w:shd w:val="clear" w:color="auto" w:fill="FFFFFF"/>
        </w:rPr>
        <w:t xml:space="preserve">. Presence of bubbles among other distractors has been implicated with higher false </w:t>
      </w:r>
      <w:proofErr w:type="gramStart"/>
      <w:r w:rsidR="00B92006" w:rsidRPr="00525079">
        <w:rPr>
          <w:rFonts w:ascii="Book Antiqua" w:eastAsia="Times New Roman" w:hAnsi="Book Antiqua" w:cs="Times New Roman"/>
          <w:color w:val="000000"/>
          <w:sz w:val="24"/>
          <w:szCs w:val="24"/>
          <w:shd w:val="clear" w:color="auto" w:fill="FFFFFF"/>
        </w:rPr>
        <w:t>positives</w:t>
      </w:r>
      <w:r w:rsidR="00C654FF" w:rsidRPr="00525079">
        <w:rPr>
          <w:rFonts w:ascii="Book Antiqua" w:eastAsia="Times New Roman" w:hAnsi="Book Antiqua" w:cs="Times New Roman"/>
          <w:color w:val="000000"/>
          <w:sz w:val="24"/>
          <w:szCs w:val="24"/>
          <w:shd w:val="clear" w:color="auto" w:fill="FFFFFF"/>
          <w:vertAlign w:val="superscript"/>
        </w:rPr>
        <w:t>[</w:t>
      </w:r>
      <w:proofErr w:type="gramEnd"/>
      <w:r w:rsidR="00C654FF" w:rsidRPr="00525079">
        <w:rPr>
          <w:rFonts w:ascii="Book Antiqua" w:eastAsia="Times New Roman" w:hAnsi="Book Antiqua" w:cs="Times New Roman"/>
          <w:color w:val="000000"/>
          <w:sz w:val="24"/>
          <w:szCs w:val="24"/>
          <w:shd w:val="clear" w:color="auto" w:fill="FFFFFF"/>
          <w:vertAlign w:val="superscript"/>
        </w:rPr>
        <w:t>26]</w:t>
      </w:r>
      <w:r w:rsidRPr="00525079">
        <w:rPr>
          <w:rFonts w:ascii="Book Antiqua" w:eastAsia="Times New Roman" w:hAnsi="Book Antiqua" w:cs="Times New Roman"/>
          <w:color w:val="000000"/>
          <w:sz w:val="24"/>
          <w:szCs w:val="24"/>
          <w:shd w:val="clear" w:color="auto" w:fill="FFFFFF"/>
        </w:rPr>
        <w:t xml:space="preserve">. Specificity of neoplastic lesion </w:t>
      </w:r>
      <w:r w:rsidRPr="00525079">
        <w:rPr>
          <w:rFonts w:ascii="Book Antiqua" w:eastAsia="Times New Roman" w:hAnsi="Book Antiqua" w:cs="Times New Roman"/>
          <w:color w:val="000000"/>
          <w:sz w:val="24"/>
          <w:szCs w:val="24"/>
          <w:shd w:val="clear" w:color="auto" w:fill="FFFFFF"/>
        </w:rPr>
        <w:lastRenderedPageBreak/>
        <w:t>detection in the new era of computer aided detection tools remains an important marker. Given the findings of our study, adding simethicone to the bowel preparation can eliminate the need for contaminating irrigation channels and improve visualization for artificial intelligence use.</w:t>
      </w:r>
    </w:p>
    <w:p w14:paraId="14B9AB31" w14:textId="47D133C6" w:rsidR="00600927" w:rsidRPr="00525079" w:rsidRDefault="00780187"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 xml:space="preserve">Our study </w:t>
      </w:r>
      <w:r w:rsidRPr="00525079">
        <w:rPr>
          <w:rFonts w:ascii="Book Antiqua" w:eastAsia="Times New Roman" w:hAnsi="Book Antiqua" w:cs="Times New Roman"/>
          <w:sz w:val="24"/>
          <w:szCs w:val="24"/>
          <w:shd w:val="clear" w:color="auto" w:fill="FFFFFF"/>
        </w:rPr>
        <w:t>sh</w:t>
      </w:r>
      <w:r w:rsidR="0033135E" w:rsidRPr="00525079">
        <w:rPr>
          <w:rFonts w:ascii="Book Antiqua" w:eastAsia="Times New Roman" w:hAnsi="Book Antiqua" w:cs="Times New Roman"/>
          <w:sz w:val="24"/>
          <w:szCs w:val="24"/>
          <w:shd w:val="clear" w:color="auto" w:fill="FFFFFF"/>
        </w:rPr>
        <w:t>owed</w:t>
      </w:r>
      <w:r w:rsidRPr="00525079">
        <w:rPr>
          <w:rFonts w:ascii="Book Antiqua" w:eastAsia="Times New Roman" w:hAnsi="Book Antiqua" w:cs="Times New Roman"/>
          <w:sz w:val="24"/>
          <w:szCs w:val="24"/>
          <w:shd w:val="clear" w:color="auto" w:fill="FFFFFF"/>
        </w:rPr>
        <w:t xml:space="preserve"> that more adenomas were found in the simethicone arm compared to the placebo arm. It is unclear if this would translate to an increase in ADR since this term is a quality measurement applied to individual gastroenterologists performing colorectal cancer screening colonoscopi</w:t>
      </w:r>
      <w:r w:rsidR="00600927" w:rsidRPr="00525079">
        <w:rPr>
          <w:rFonts w:ascii="Book Antiqua" w:eastAsia="Times New Roman" w:hAnsi="Book Antiqua" w:cs="Times New Roman"/>
          <w:sz w:val="24"/>
          <w:szCs w:val="24"/>
          <w:shd w:val="clear" w:color="auto" w:fill="FFFFFF"/>
        </w:rPr>
        <w:t>es</w:t>
      </w:r>
      <w:r w:rsidR="0061101F" w:rsidRPr="00525079">
        <w:rPr>
          <w:rFonts w:ascii="Book Antiqua" w:hAnsi="Book Antiqua"/>
          <w:sz w:val="24"/>
          <w:szCs w:val="24"/>
          <w:shd w:val="clear" w:color="auto" w:fill="FFFFFF"/>
        </w:rPr>
        <w:t xml:space="preserve"> and is </w:t>
      </w:r>
      <w:r w:rsidR="004927C0" w:rsidRPr="00525079">
        <w:rPr>
          <w:rFonts w:ascii="Book Antiqua" w:hAnsi="Book Antiqua"/>
          <w:sz w:val="24"/>
          <w:szCs w:val="24"/>
          <w:shd w:val="clear" w:color="auto" w:fill="FFFFFF"/>
        </w:rPr>
        <w:t xml:space="preserve">the proportion of screening colonoscopy patients who are found to have atleast one adenoma. </w:t>
      </w:r>
      <w:r w:rsidR="00C654FF" w:rsidRPr="00525079">
        <w:rPr>
          <w:rFonts w:ascii="Book Antiqua" w:hAnsi="Book Antiqua"/>
          <w:sz w:val="24"/>
          <w:szCs w:val="24"/>
          <w:shd w:val="clear" w:color="auto" w:fill="FFFFFF"/>
        </w:rPr>
        <w:t>Furthermore,</w:t>
      </w:r>
      <w:r w:rsidR="004927C0" w:rsidRPr="00525079">
        <w:rPr>
          <w:rFonts w:ascii="Book Antiqua" w:hAnsi="Book Antiqua"/>
          <w:sz w:val="24"/>
          <w:szCs w:val="24"/>
          <w:shd w:val="clear" w:color="auto" w:fill="FFFFFF"/>
        </w:rPr>
        <w:t xml:space="preserve"> the measurement of ADR does not account an endoscopist’s ability to identify multiple adenomatous polyps in a patient</w:t>
      </w:r>
      <w:r w:rsidR="004927C0" w:rsidRPr="00525079">
        <w:rPr>
          <w:rFonts w:ascii="Book Antiqua" w:eastAsia="Times New Roman" w:hAnsi="Book Antiqua" w:cs="Times New Roman"/>
          <w:sz w:val="24"/>
          <w:szCs w:val="24"/>
          <w:shd w:val="clear" w:color="auto" w:fill="FFFFFF"/>
        </w:rPr>
        <w:t>. We recruited participants who underwent</w:t>
      </w:r>
      <w:r w:rsidR="00600927" w:rsidRPr="00525079">
        <w:rPr>
          <w:rFonts w:ascii="Book Antiqua" w:eastAsia="Times New Roman" w:hAnsi="Book Antiqua" w:cs="Times New Roman"/>
          <w:sz w:val="24"/>
          <w:szCs w:val="24"/>
          <w:shd w:val="clear" w:color="auto" w:fill="FFFFFF"/>
        </w:rPr>
        <w:t xml:space="preserve"> screening, surveillance, and diagnostic colonoscopies </w:t>
      </w:r>
      <w:r w:rsidR="004927C0" w:rsidRPr="00525079">
        <w:rPr>
          <w:rFonts w:ascii="Book Antiqua" w:eastAsia="Times New Roman" w:hAnsi="Book Antiqua" w:cs="Times New Roman"/>
          <w:sz w:val="24"/>
          <w:szCs w:val="24"/>
          <w:shd w:val="clear" w:color="auto" w:fill="FFFFFF"/>
        </w:rPr>
        <w:t>instead of screening colonoscopies alone</w:t>
      </w:r>
      <w:r w:rsidR="00600927" w:rsidRPr="00525079">
        <w:rPr>
          <w:rFonts w:ascii="Book Antiqua" w:eastAsia="Times New Roman" w:hAnsi="Book Antiqua" w:cs="Times New Roman"/>
          <w:color w:val="000000"/>
          <w:sz w:val="24"/>
          <w:szCs w:val="24"/>
          <w:shd w:val="clear" w:color="auto" w:fill="FFFFFF"/>
        </w:rPr>
        <w:t xml:space="preserve">. </w:t>
      </w:r>
      <w:r w:rsidR="004927C0" w:rsidRPr="00525079">
        <w:rPr>
          <w:rFonts w:ascii="Book Antiqua" w:eastAsia="Times New Roman" w:hAnsi="Book Antiqua" w:cs="Times New Roman"/>
          <w:color w:val="000000"/>
          <w:sz w:val="24"/>
          <w:szCs w:val="24"/>
          <w:shd w:val="clear" w:color="auto" w:fill="FFFFFF"/>
        </w:rPr>
        <w:t>Additionally</w:t>
      </w:r>
      <w:r w:rsidR="00600927" w:rsidRPr="00525079">
        <w:rPr>
          <w:rFonts w:ascii="Book Antiqua" w:eastAsia="Times New Roman" w:hAnsi="Book Antiqua" w:cs="Times New Roman"/>
          <w:color w:val="000000"/>
          <w:sz w:val="24"/>
          <w:szCs w:val="24"/>
          <w:shd w:val="clear" w:color="auto" w:fill="FFFFFF"/>
        </w:rPr>
        <w:t xml:space="preserve">, a wide range of </w:t>
      </w:r>
      <w:r w:rsidR="009F78FF" w:rsidRPr="00525079">
        <w:rPr>
          <w:rFonts w:ascii="Book Antiqua" w:eastAsia="Times New Roman" w:hAnsi="Book Antiqua" w:cs="Times New Roman"/>
          <w:color w:val="000000"/>
          <w:sz w:val="24"/>
          <w:szCs w:val="24"/>
          <w:shd w:val="clear" w:color="auto" w:fill="FFFFFF"/>
        </w:rPr>
        <w:t>participants</w:t>
      </w:r>
      <w:r w:rsidR="00600927" w:rsidRPr="00525079">
        <w:rPr>
          <w:rFonts w:ascii="Book Antiqua" w:eastAsia="Times New Roman" w:hAnsi="Book Antiqua" w:cs="Times New Roman"/>
          <w:color w:val="000000"/>
          <w:sz w:val="24"/>
          <w:szCs w:val="24"/>
          <w:shd w:val="clear" w:color="auto" w:fill="FFFFFF"/>
        </w:rPr>
        <w:t xml:space="preserve"> were </w:t>
      </w:r>
      <w:r w:rsidR="009F78FF" w:rsidRPr="00525079">
        <w:rPr>
          <w:rFonts w:ascii="Book Antiqua" w:eastAsia="Times New Roman" w:hAnsi="Book Antiqua" w:cs="Times New Roman"/>
          <w:color w:val="000000"/>
          <w:sz w:val="24"/>
          <w:szCs w:val="24"/>
          <w:shd w:val="clear" w:color="auto" w:fill="FFFFFF"/>
        </w:rPr>
        <w:t>recruited</w:t>
      </w:r>
      <w:r w:rsidR="00600927" w:rsidRPr="00525079">
        <w:rPr>
          <w:rFonts w:ascii="Book Antiqua" w:eastAsia="Times New Roman" w:hAnsi="Book Antiqua" w:cs="Times New Roman"/>
          <w:color w:val="000000"/>
          <w:sz w:val="24"/>
          <w:szCs w:val="24"/>
          <w:shd w:val="clear" w:color="auto" w:fill="FFFFFF"/>
        </w:rPr>
        <w:t xml:space="preserve"> including those younger than the screening age. </w:t>
      </w:r>
      <w:r w:rsidR="004045AE" w:rsidRPr="00525079">
        <w:rPr>
          <w:rFonts w:ascii="Book Antiqua" w:eastAsia="Times New Roman" w:hAnsi="Book Antiqua" w:cs="Times New Roman"/>
          <w:color w:val="000000"/>
          <w:sz w:val="24"/>
          <w:szCs w:val="24"/>
          <w:shd w:val="clear" w:color="auto" w:fill="FFFFFF"/>
        </w:rPr>
        <w:t>In theory, with improved</w:t>
      </w:r>
      <w:r w:rsidR="00C262B4" w:rsidRPr="00525079">
        <w:rPr>
          <w:rFonts w:ascii="Book Antiqua" w:eastAsia="Times New Roman" w:hAnsi="Book Antiqua" w:cs="Times New Roman"/>
          <w:color w:val="000000"/>
          <w:sz w:val="24"/>
          <w:szCs w:val="24"/>
          <w:shd w:val="clear" w:color="auto" w:fill="FFFFFF"/>
        </w:rPr>
        <w:t xml:space="preserve"> bowel wall</w:t>
      </w:r>
      <w:r w:rsidR="004045AE" w:rsidRPr="00525079">
        <w:rPr>
          <w:rFonts w:ascii="Book Antiqua" w:eastAsia="Times New Roman" w:hAnsi="Book Antiqua" w:cs="Times New Roman"/>
          <w:color w:val="000000"/>
          <w:sz w:val="24"/>
          <w:szCs w:val="24"/>
          <w:shd w:val="clear" w:color="auto" w:fill="FFFFFF"/>
        </w:rPr>
        <w:t xml:space="preserve"> visualization there should be an</w:t>
      </w:r>
      <w:r w:rsidR="00BA4625" w:rsidRPr="00525079">
        <w:rPr>
          <w:rFonts w:ascii="Book Antiqua" w:eastAsia="Times New Roman" w:hAnsi="Book Antiqua" w:cs="Times New Roman"/>
          <w:color w:val="000000"/>
          <w:sz w:val="24"/>
          <w:szCs w:val="24"/>
          <w:shd w:val="clear" w:color="auto" w:fill="FFFFFF"/>
        </w:rPr>
        <w:t xml:space="preserve"> observed</w:t>
      </w:r>
      <w:r w:rsidR="004045AE" w:rsidRPr="00525079">
        <w:rPr>
          <w:rFonts w:ascii="Book Antiqua" w:eastAsia="Times New Roman" w:hAnsi="Book Antiqua" w:cs="Times New Roman"/>
          <w:color w:val="000000"/>
          <w:sz w:val="24"/>
          <w:szCs w:val="24"/>
          <w:shd w:val="clear" w:color="auto" w:fill="FFFFFF"/>
        </w:rPr>
        <w:t xml:space="preserve"> increased</w:t>
      </w:r>
      <w:r w:rsidR="00BA4625" w:rsidRPr="00525079">
        <w:rPr>
          <w:rFonts w:ascii="Book Antiqua" w:eastAsia="Times New Roman" w:hAnsi="Book Antiqua" w:cs="Times New Roman"/>
          <w:color w:val="000000"/>
          <w:sz w:val="24"/>
          <w:szCs w:val="24"/>
          <w:shd w:val="clear" w:color="auto" w:fill="FFFFFF"/>
        </w:rPr>
        <w:t xml:space="preserve"> in</w:t>
      </w:r>
      <w:r w:rsidR="00B86602" w:rsidRPr="00525079">
        <w:rPr>
          <w:rFonts w:ascii="Book Antiqua" w:eastAsia="Times New Roman" w:hAnsi="Book Antiqua" w:cs="Times New Roman"/>
          <w:color w:val="000000"/>
          <w:sz w:val="24"/>
          <w:szCs w:val="24"/>
          <w:shd w:val="clear" w:color="auto" w:fill="FFFFFF"/>
        </w:rPr>
        <w:t xml:space="preserve"> </w:t>
      </w:r>
      <w:r w:rsidR="003C1990" w:rsidRPr="00525079">
        <w:rPr>
          <w:rFonts w:ascii="Book Antiqua" w:eastAsia="Times New Roman" w:hAnsi="Book Antiqua" w:cs="Times New Roman"/>
          <w:color w:val="000000"/>
          <w:sz w:val="24"/>
          <w:szCs w:val="24"/>
          <w:shd w:val="clear" w:color="auto" w:fill="FFFFFF"/>
        </w:rPr>
        <w:t>adenoma</w:t>
      </w:r>
      <w:r w:rsidR="004045AE" w:rsidRPr="00525079">
        <w:rPr>
          <w:rFonts w:ascii="Book Antiqua" w:eastAsia="Times New Roman" w:hAnsi="Book Antiqua" w:cs="Times New Roman"/>
          <w:color w:val="000000"/>
          <w:sz w:val="24"/>
          <w:szCs w:val="24"/>
          <w:shd w:val="clear" w:color="auto" w:fill="FFFFFF"/>
        </w:rPr>
        <w:t xml:space="preserve"> detection</w:t>
      </w:r>
      <w:r w:rsidR="003C1990" w:rsidRPr="00525079">
        <w:rPr>
          <w:rFonts w:ascii="Book Antiqua" w:eastAsia="Times New Roman" w:hAnsi="Book Antiqua" w:cs="Times New Roman"/>
          <w:color w:val="000000"/>
          <w:sz w:val="24"/>
          <w:szCs w:val="24"/>
          <w:shd w:val="clear" w:color="auto" w:fill="FFFFFF"/>
        </w:rPr>
        <w:t>.</w:t>
      </w:r>
      <w:r w:rsidR="00671AD5" w:rsidRPr="00525079">
        <w:rPr>
          <w:rFonts w:ascii="Book Antiqua" w:eastAsia="Times New Roman" w:hAnsi="Book Antiqua" w:cs="Times New Roman"/>
          <w:color w:val="000000"/>
          <w:sz w:val="24"/>
          <w:szCs w:val="24"/>
          <w:shd w:val="clear" w:color="auto" w:fill="FFFFFF"/>
        </w:rPr>
        <w:t xml:space="preserve"> </w:t>
      </w:r>
      <w:r w:rsidR="00DC5756" w:rsidRPr="00525079">
        <w:rPr>
          <w:rFonts w:ascii="Book Antiqua" w:eastAsia="Times New Roman" w:hAnsi="Book Antiqua" w:cs="Times New Roman"/>
          <w:color w:val="000000"/>
          <w:sz w:val="24"/>
          <w:szCs w:val="24"/>
          <w:shd w:val="clear" w:color="auto" w:fill="FFFFFF"/>
        </w:rPr>
        <w:t xml:space="preserve">Our data correlates with </w:t>
      </w:r>
      <w:r w:rsidR="00BF635A" w:rsidRPr="00525079">
        <w:rPr>
          <w:rFonts w:ascii="Book Antiqua" w:eastAsia="Times New Roman" w:hAnsi="Book Antiqua" w:cs="Times New Roman"/>
          <w:color w:val="000000"/>
          <w:sz w:val="24"/>
          <w:szCs w:val="24"/>
          <w:shd w:val="clear" w:color="auto" w:fill="FFFFFF"/>
        </w:rPr>
        <w:t xml:space="preserve">other studies evaluating simethicone premix in </w:t>
      </w:r>
      <w:r w:rsidR="008B46D6" w:rsidRPr="00525079">
        <w:rPr>
          <w:rFonts w:ascii="Book Antiqua" w:eastAsia="Times New Roman" w:hAnsi="Book Antiqua" w:cs="Times New Roman"/>
          <w:color w:val="000000"/>
          <w:sz w:val="24"/>
          <w:szCs w:val="24"/>
          <w:shd w:val="clear" w:color="auto" w:fill="FFFFFF"/>
        </w:rPr>
        <w:t xml:space="preserve">various </w:t>
      </w:r>
      <w:r w:rsidR="00BF635A" w:rsidRPr="00525079">
        <w:rPr>
          <w:rFonts w:ascii="Book Antiqua" w:eastAsia="Times New Roman" w:hAnsi="Book Antiqua" w:cs="Times New Roman"/>
          <w:color w:val="000000"/>
          <w:sz w:val="24"/>
          <w:szCs w:val="24"/>
          <w:shd w:val="clear" w:color="auto" w:fill="FFFFFF"/>
        </w:rPr>
        <w:t>PEG preparations including</w:t>
      </w:r>
      <w:r w:rsidR="00671AD5" w:rsidRPr="00525079">
        <w:rPr>
          <w:rFonts w:ascii="Book Antiqua" w:eastAsia="Times New Roman" w:hAnsi="Book Antiqua" w:cs="Times New Roman"/>
          <w:color w:val="000000"/>
          <w:sz w:val="24"/>
          <w:szCs w:val="24"/>
          <w:shd w:val="clear" w:color="auto" w:fill="FFFFFF"/>
        </w:rPr>
        <w:t xml:space="preserve"> Bai</w:t>
      </w:r>
      <w:r w:rsidR="00671AD5" w:rsidRPr="00525079">
        <w:rPr>
          <w:rFonts w:ascii="Book Antiqua" w:eastAsia="Times New Roman" w:hAnsi="Book Antiqua" w:cs="Times New Roman"/>
          <w:i/>
          <w:color w:val="000000"/>
          <w:sz w:val="24"/>
          <w:szCs w:val="24"/>
          <w:shd w:val="clear" w:color="auto" w:fill="FFFFFF"/>
        </w:rPr>
        <w:t xml:space="preserve"> et </w:t>
      </w:r>
      <w:proofErr w:type="gramStart"/>
      <w:r w:rsidR="00671AD5" w:rsidRPr="00525079">
        <w:rPr>
          <w:rFonts w:ascii="Book Antiqua" w:eastAsia="Times New Roman" w:hAnsi="Book Antiqua" w:cs="Times New Roman"/>
          <w:i/>
          <w:color w:val="000000"/>
          <w:sz w:val="24"/>
          <w:szCs w:val="24"/>
          <w:shd w:val="clear" w:color="auto" w:fill="FFFFFF"/>
        </w:rPr>
        <w:t>al</w:t>
      </w:r>
      <w:r w:rsidR="007633F4" w:rsidRPr="00525079">
        <w:rPr>
          <w:rFonts w:ascii="Book Antiqua" w:hAnsi="Book Antiqua" w:cs="Times New Roman"/>
          <w:sz w:val="24"/>
          <w:szCs w:val="24"/>
          <w:vertAlign w:val="superscript"/>
        </w:rPr>
        <w:t>[</w:t>
      </w:r>
      <w:proofErr w:type="gramEnd"/>
      <w:r w:rsidR="007633F4" w:rsidRPr="00525079">
        <w:rPr>
          <w:rFonts w:ascii="Book Antiqua" w:hAnsi="Book Antiqua" w:cs="Times New Roman"/>
          <w:sz w:val="24"/>
          <w:szCs w:val="24"/>
          <w:vertAlign w:val="superscript"/>
        </w:rPr>
        <w:t>15</w:t>
      </w:r>
      <w:r w:rsidR="00C654FF" w:rsidRPr="00525079">
        <w:rPr>
          <w:rFonts w:ascii="Book Antiqua" w:hAnsi="Book Antiqua" w:cs="Times New Roman"/>
          <w:sz w:val="24"/>
          <w:szCs w:val="24"/>
          <w:vertAlign w:val="superscript"/>
        </w:rPr>
        <w:t>]</w:t>
      </w:r>
      <w:r w:rsidR="00671AD5" w:rsidRPr="00525079">
        <w:rPr>
          <w:rFonts w:ascii="Book Antiqua" w:eastAsia="Times New Roman" w:hAnsi="Book Antiqua" w:cs="Times New Roman"/>
          <w:color w:val="000000"/>
          <w:sz w:val="24"/>
          <w:szCs w:val="24"/>
          <w:shd w:val="clear" w:color="auto" w:fill="FFFFFF"/>
        </w:rPr>
        <w:t xml:space="preserve"> and Zhang </w:t>
      </w:r>
      <w:r w:rsidR="00671AD5" w:rsidRPr="00525079">
        <w:rPr>
          <w:rFonts w:ascii="Book Antiqua" w:eastAsia="Times New Roman" w:hAnsi="Book Antiqua" w:cs="Times New Roman"/>
          <w:i/>
          <w:color w:val="000000"/>
          <w:sz w:val="24"/>
          <w:szCs w:val="24"/>
          <w:shd w:val="clear" w:color="auto" w:fill="FFFFFF"/>
        </w:rPr>
        <w:t>et al</w:t>
      </w:r>
      <w:r w:rsidR="007633F4" w:rsidRPr="00525079">
        <w:rPr>
          <w:rFonts w:ascii="Book Antiqua" w:eastAsia="Times New Roman" w:hAnsi="Book Antiqua" w:cs="Times New Roman"/>
          <w:color w:val="000000"/>
          <w:sz w:val="24"/>
          <w:szCs w:val="24"/>
          <w:shd w:val="clear" w:color="auto" w:fill="FFFFFF"/>
          <w:vertAlign w:val="superscript"/>
        </w:rPr>
        <w:t>[20</w:t>
      </w:r>
      <w:r w:rsidR="00C654FF" w:rsidRPr="00525079">
        <w:rPr>
          <w:rFonts w:ascii="Book Antiqua" w:eastAsia="Times New Roman" w:hAnsi="Book Antiqua" w:cs="Times New Roman"/>
          <w:color w:val="000000"/>
          <w:sz w:val="24"/>
          <w:szCs w:val="24"/>
          <w:shd w:val="clear" w:color="auto" w:fill="FFFFFF"/>
          <w:vertAlign w:val="superscript"/>
        </w:rPr>
        <w:t>]</w:t>
      </w:r>
      <w:r w:rsidR="00671AD5" w:rsidRPr="00525079">
        <w:rPr>
          <w:rFonts w:ascii="Book Antiqua" w:eastAsia="Times New Roman" w:hAnsi="Book Antiqua" w:cs="Times New Roman"/>
          <w:color w:val="000000"/>
          <w:sz w:val="24"/>
          <w:szCs w:val="24"/>
          <w:shd w:val="clear" w:color="auto" w:fill="FFFFFF"/>
        </w:rPr>
        <w:t xml:space="preserve"> </w:t>
      </w:r>
      <w:r w:rsidR="00DC5756" w:rsidRPr="00525079">
        <w:rPr>
          <w:rFonts w:ascii="Book Antiqua" w:eastAsia="Times New Roman" w:hAnsi="Book Antiqua" w:cs="Times New Roman"/>
          <w:color w:val="000000"/>
          <w:sz w:val="24"/>
          <w:szCs w:val="24"/>
          <w:shd w:val="clear" w:color="auto" w:fill="FFFFFF"/>
        </w:rPr>
        <w:t xml:space="preserve">which </w:t>
      </w:r>
      <w:r w:rsidR="00671AD5" w:rsidRPr="00525079">
        <w:rPr>
          <w:rFonts w:ascii="Book Antiqua" w:eastAsia="Times New Roman" w:hAnsi="Book Antiqua" w:cs="Times New Roman"/>
          <w:color w:val="000000"/>
          <w:sz w:val="24"/>
          <w:szCs w:val="24"/>
          <w:shd w:val="clear" w:color="auto" w:fill="FFFFFF"/>
        </w:rPr>
        <w:t>show increased adenoma detection.</w:t>
      </w:r>
      <w:r w:rsidR="00B87DB6" w:rsidRPr="00525079">
        <w:rPr>
          <w:rFonts w:ascii="Book Antiqua" w:eastAsia="Times New Roman" w:hAnsi="Book Antiqua" w:cs="Times New Roman"/>
          <w:color w:val="000000"/>
          <w:sz w:val="24"/>
          <w:szCs w:val="24"/>
          <w:shd w:val="clear" w:color="auto" w:fill="FFFFFF"/>
        </w:rPr>
        <w:t xml:space="preserve"> In fact</w:t>
      </w:r>
      <w:r w:rsidR="00671AD5" w:rsidRPr="00525079">
        <w:rPr>
          <w:rFonts w:ascii="Book Antiqua" w:eastAsia="Times New Roman" w:hAnsi="Book Antiqua" w:cs="Times New Roman"/>
          <w:color w:val="000000"/>
          <w:sz w:val="24"/>
          <w:szCs w:val="24"/>
          <w:shd w:val="clear" w:color="auto" w:fill="FFFFFF"/>
        </w:rPr>
        <w:t xml:space="preserve"> </w:t>
      </w:r>
      <w:r w:rsidR="00B87DB6" w:rsidRPr="00525079">
        <w:rPr>
          <w:rFonts w:ascii="Book Antiqua" w:eastAsia="Times New Roman" w:hAnsi="Book Antiqua" w:cs="Times New Roman"/>
          <w:color w:val="000000"/>
          <w:sz w:val="24"/>
          <w:szCs w:val="24"/>
          <w:shd w:val="clear" w:color="auto" w:fill="FFFFFF"/>
        </w:rPr>
        <w:t>this benefit may be underestimated because irrigation in both groups utilized simethicone flushes</w:t>
      </w:r>
      <w:r w:rsidR="00CA1971" w:rsidRPr="00525079">
        <w:rPr>
          <w:rFonts w:ascii="Book Antiqua" w:eastAsia="Times New Roman" w:hAnsi="Book Antiqua" w:cs="Times New Roman"/>
          <w:color w:val="000000"/>
          <w:sz w:val="24"/>
          <w:szCs w:val="24"/>
          <w:shd w:val="clear" w:color="auto" w:fill="FFFFFF"/>
        </w:rPr>
        <w:t xml:space="preserve"> </w:t>
      </w:r>
      <w:r w:rsidR="009F78FF" w:rsidRPr="00525079">
        <w:rPr>
          <w:rFonts w:ascii="Book Antiqua" w:eastAsia="Times New Roman" w:hAnsi="Book Antiqua" w:cs="Times New Roman"/>
          <w:color w:val="000000"/>
          <w:sz w:val="24"/>
          <w:szCs w:val="24"/>
          <w:shd w:val="clear" w:color="auto" w:fill="FFFFFF"/>
        </w:rPr>
        <w:t>and</w:t>
      </w:r>
      <w:r w:rsidR="00CA1971" w:rsidRPr="00525079">
        <w:rPr>
          <w:rFonts w:ascii="Book Antiqua" w:eastAsia="Times New Roman" w:hAnsi="Book Antiqua" w:cs="Times New Roman"/>
          <w:color w:val="000000"/>
          <w:sz w:val="24"/>
          <w:szCs w:val="24"/>
          <w:shd w:val="clear" w:color="auto" w:fill="FFFFFF"/>
        </w:rPr>
        <w:t xml:space="preserve"> sole water flushes were not performed in the </w:t>
      </w:r>
      <w:r w:rsidR="00B6442D" w:rsidRPr="00525079">
        <w:rPr>
          <w:rFonts w:ascii="Book Antiqua" w:eastAsia="Times New Roman" w:hAnsi="Book Antiqua" w:cs="Times New Roman"/>
          <w:color w:val="000000"/>
          <w:sz w:val="24"/>
          <w:szCs w:val="24"/>
          <w:shd w:val="clear" w:color="auto" w:fill="FFFFFF"/>
        </w:rPr>
        <w:t>placebo</w:t>
      </w:r>
      <w:r w:rsidR="00CA1971" w:rsidRPr="00525079">
        <w:rPr>
          <w:rFonts w:ascii="Book Antiqua" w:eastAsia="Times New Roman" w:hAnsi="Book Antiqua" w:cs="Times New Roman"/>
          <w:color w:val="000000"/>
          <w:sz w:val="24"/>
          <w:szCs w:val="24"/>
          <w:shd w:val="clear" w:color="auto" w:fill="FFFFFF"/>
        </w:rPr>
        <w:t xml:space="preserve"> arm as we believe irrigation with water alone can paradoxically increase </w:t>
      </w:r>
      <w:proofErr w:type="gramStart"/>
      <w:r w:rsidR="00CA1971" w:rsidRPr="00525079">
        <w:rPr>
          <w:rFonts w:ascii="Book Antiqua" w:eastAsia="Times New Roman" w:hAnsi="Book Antiqua" w:cs="Times New Roman"/>
          <w:color w:val="000000"/>
          <w:sz w:val="24"/>
          <w:szCs w:val="24"/>
          <w:shd w:val="clear" w:color="auto" w:fill="FFFFFF"/>
        </w:rPr>
        <w:t>bubbles</w:t>
      </w:r>
      <w:r w:rsidR="007633F4" w:rsidRPr="00525079">
        <w:rPr>
          <w:rFonts w:ascii="Book Antiqua" w:eastAsia="Times New Roman" w:hAnsi="Book Antiqua" w:cs="Times New Roman"/>
          <w:color w:val="000000"/>
          <w:sz w:val="24"/>
          <w:szCs w:val="24"/>
          <w:shd w:val="clear" w:color="auto" w:fill="FFFFFF"/>
          <w:vertAlign w:val="superscript"/>
        </w:rPr>
        <w:t>[</w:t>
      </w:r>
      <w:proofErr w:type="gramEnd"/>
      <w:r w:rsidR="007633F4" w:rsidRPr="00525079">
        <w:rPr>
          <w:rFonts w:ascii="Book Antiqua" w:eastAsia="Times New Roman" w:hAnsi="Book Antiqua" w:cs="Times New Roman"/>
          <w:color w:val="000000"/>
          <w:sz w:val="24"/>
          <w:szCs w:val="24"/>
          <w:shd w:val="clear" w:color="auto" w:fill="FFFFFF"/>
          <w:vertAlign w:val="superscript"/>
        </w:rPr>
        <w:t>11</w:t>
      </w:r>
      <w:r w:rsidR="00C654FF" w:rsidRPr="00525079">
        <w:rPr>
          <w:rFonts w:ascii="Book Antiqua" w:eastAsia="Times New Roman" w:hAnsi="Book Antiqua" w:cs="Times New Roman"/>
          <w:color w:val="000000"/>
          <w:sz w:val="24"/>
          <w:szCs w:val="24"/>
          <w:shd w:val="clear" w:color="auto" w:fill="FFFFFF"/>
          <w:vertAlign w:val="superscript"/>
        </w:rPr>
        <w:t>]</w:t>
      </w:r>
      <w:r w:rsidR="00B87DB6" w:rsidRPr="00525079">
        <w:rPr>
          <w:rFonts w:ascii="Book Antiqua" w:eastAsia="Times New Roman" w:hAnsi="Book Antiqua" w:cs="Times New Roman"/>
          <w:color w:val="000000"/>
          <w:sz w:val="24"/>
          <w:szCs w:val="24"/>
          <w:shd w:val="clear" w:color="auto" w:fill="FFFFFF"/>
        </w:rPr>
        <w:t>.</w:t>
      </w:r>
      <w:r w:rsidR="00C654FF" w:rsidRPr="00525079">
        <w:rPr>
          <w:rFonts w:ascii="Book Antiqua" w:eastAsia="Times New Roman" w:hAnsi="Book Antiqua" w:cs="Times New Roman"/>
          <w:color w:val="000000"/>
          <w:sz w:val="24"/>
          <w:szCs w:val="24"/>
          <w:shd w:val="clear" w:color="auto" w:fill="FFFFFF"/>
        </w:rPr>
        <w:t xml:space="preserve"> </w:t>
      </w:r>
      <w:r w:rsidR="0033135E" w:rsidRPr="00525079">
        <w:rPr>
          <w:rFonts w:ascii="Book Antiqua" w:eastAsia="Times New Roman" w:hAnsi="Book Antiqua" w:cs="Times New Roman"/>
          <w:color w:val="000000"/>
          <w:sz w:val="24"/>
          <w:szCs w:val="24"/>
          <w:shd w:val="clear" w:color="auto" w:fill="FFFFFF"/>
        </w:rPr>
        <w:t>Upon literature review, no prior studies evaluate the effect of simeth</w:t>
      </w:r>
      <w:r w:rsidR="006C22B4" w:rsidRPr="00525079">
        <w:rPr>
          <w:rFonts w:ascii="Book Antiqua" w:eastAsia="Times New Roman" w:hAnsi="Book Antiqua" w:cs="Times New Roman"/>
          <w:color w:val="000000"/>
          <w:sz w:val="24"/>
          <w:szCs w:val="24"/>
          <w:shd w:val="clear" w:color="auto" w:fill="FFFFFF"/>
        </w:rPr>
        <w:t>i</w:t>
      </w:r>
      <w:r w:rsidR="0033135E" w:rsidRPr="00525079">
        <w:rPr>
          <w:rFonts w:ascii="Book Antiqua" w:eastAsia="Times New Roman" w:hAnsi="Book Antiqua" w:cs="Times New Roman"/>
          <w:color w:val="000000"/>
          <w:sz w:val="24"/>
          <w:szCs w:val="24"/>
          <w:shd w:val="clear" w:color="auto" w:fill="FFFFFF"/>
        </w:rPr>
        <w:t>cone addition on adenoma detection without flushing with supplemental simethicone in all study arms</w:t>
      </w:r>
      <w:r w:rsidR="00B87DB6" w:rsidRPr="00525079">
        <w:rPr>
          <w:rFonts w:ascii="Book Antiqua" w:eastAsia="Times New Roman" w:hAnsi="Book Antiqua" w:cs="Times New Roman"/>
          <w:color w:val="000000"/>
          <w:sz w:val="24"/>
          <w:szCs w:val="24"/>
          <w:shd w:val="clear" w:color="auto" w:fill="FFFFFF"/>
        </w:rPr>
        <w:t>.</w:t>
      </w:r>
      <w:r w:rsidR="002A023F" w:rsidRPr="00525079">
        <w:rPr>
          <w:rFonts w:ascii="Book Antiqua" w:eastAsia="Times New Roman" w:hAnsi="Book Antiqua" w:cs="Times New Roman"/>
          <w:color w:val="000000"/>
          <w:sz w:val="24"/>
          <w:szCs w:val="24"/>
          <w:shd w:val="clear" w:color="auto" w:fill="FFFFFF"/>
        </w:rPr>
        <w:t xml:space="preserve"> </w:t>
      </w:r>
      <w:r w:rsidR="0033135E" w:rsidRPr="00525079">
        <w:rPr>
          <w:rFonts w:ascii="Book Antiqua" w:eastAsia="Times New Roman" w:hAnsi="Book Antiqua" w:cs="Times New Roman"/>
          <w:color w:val="000000"/>
          <w:sz w:val="24"/>
          <w:szCs w:val="24"/>
          <w:shd w:val="clear" w:color="auto" w:fill="FFFFFF"/>
        </w:rPr>
        <w:t>To our knowledge, this is the first trial evaluating the effect</w:t>
      </w:r>
      <w:r w:rsidR="003337B2" w:rsidRPr="00525079">
        <w:rPr>
          <w:rFonts w:ascii="Book Antiqua" w:eastAsia="Times New Roman" w:hAnsi="Book Antiqua" w:cs="Times New Roman"/>
          <w:color w:val="000000"/>
          <w:sz w:val="24"/>
          <w:szCs w:val="24"/>
          <w:shd w:val="clear" w:color="auto" w:fill="FFFFFF"/>
        </w:rPr>
        <w:t xml:space="preserve"> of premixing simethicone in </w:t>
      </w:r>
      <w:r w:rsidR="00C654FF" w:rsidRPr="00525079">
        <w:rPr>
          <w:rFonts w:ascii="Book Antiqua" w:eastAsia="Times New Roman" w:hAnsi="Book Antiqua" w:cs="Times New Roman"/>
          <w:color w:val="000000"/>
          <w:sz w:val="24"/>
          <w:szCs w:val="24"/>
          <w:shd w:val="clear" w:color="auto" w:fill="FFFFFF"/>
        </w:rPr>
        <w:t>2-liter</w:t>
      </w:r>
      <w:r w:rsidR="0033135E" w:rsidRPr="00525079">
        <w:rPr>
          <w:rFonts w:ascii="Book Antiqua" w:eastAsia="Times New Roman" w:hAnsi="Book Antiqua" w:cs="Times New Roman"/>
          <w:color w:val="000000"/>
          <w:sz w:val="24"/>
          <w:szCs w:val="24"/>
          <w:shd w:val="clear" w:color="auto" w:fill="FFFFFF"/>
        </w:rPr>
        <w:t xml:space="preserve"> PEG and bisacodyl combination preparation.</w:t>
      </w:r>
    </w:p>
    <w:p w14:paraId="6A4DA044" w14:textId="74927118" w:rsidR="002C2BA8" w:rsidRPr="00525079" w:rsidRDefault="00600927"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Similarly</w:t>
      </w:r>
      <w:r w:rsidR="009116C4" w:rsidRPr="00525079">
        <w:rPr>
          <w:rFonts w:ascii="Book Antiqua" w:eastAsia="Times New Roman" w:hAnsi="Book Antiqua" w:cs="Times New Roman"/>
          <w:color w:val="000000"/>
          <w:sz w:val="24"/>
          <w:szCs w:val="24"/>
          <w:shd w:val="clear" w:color="auto" w:fill="FFFFFF"/>
        </w:rPr>
        <w:t>, other</w:t>
      </w:r>
      <w:r w:rsidR="00563D61" w:rsidRPr="00525079">
        <w:rPr>
          <w:rFonts w:ascii="Book Antiqua" w:eastAsia="Times New Roman" w:hAnsi="Book Antiqua" w:cs="Times New Roman"/>
          <w:color w:val="000000"/>
          <w:sz w:val="24"/>
          <w:szCs w:val="24"/>
          <w:shd w:val="clear" w:color="auto" w:fill="FFFFFF"/>
        </w:rPr>
        <w:t xml:space="preserve"> studies have evaluated the effect of simethicone on adenoma detection</w:t>
      </w:r>
      <w:r w:rsidR="00CA1971" w:rsidRPr="00525079">
        <w:rPr>
          <w:rFonts w:ascii="Book Antiqua" w:eastAsia="Times New Roman" w:hAnsi="Book Antiqua" w:cs="Times New Roman"/>
          <w:color w:val="000000"/>
          <w:sz w:val="24"/>
          <w:szCs w:val="24"/>
          <w:shd w:val="clear" w:color="auto" w:fill="FFFFFF"/>
        </w:rPr>
        <w:t xml:space="preserve"> with varying bowel preparations.</w:t>
      </w:r>
      <w:r w:rsidR="00C654FF" w:rsidRPr="00525079">
        <w:rPr>
          <w:rFonts w:ascii="Book Antiqua" w:eastAsia="Times New Roman" w:hAnsi="Book Antiqua" w:cs="Times New Roman"/>
          <w:color w:val="000000"/>
          <w:sz w:val="24"/>
          <w:szCs w:val="24"/>
          <w:shd w:val="clear" w:color="auto" w:fill="FFFFFF"/>
        </w:rPr>
        <w:t xml:space="preserve"> </w:t>
      </w:r>
      <w:r w:rsidR="00CA1971" w:rsidRPr="00525079">
        <w:rPr>
          <w:rFonts w:ascii="Book Antiqua" w:eastAsia="Times New Roman" w:hAnsi="Book Antiqua" w:cs="Times New Roman"/>
          <w:color w:val="000000"/>
          <w:sz w:val="24"/>
          <w:szCs w:val="24"/>
          <w:shd w:val="clear" w:color="auto" w:fill="FFFFFF"/>
        </w:rPr>
        <w:t>A</w:t>
      </w:r>
      <w:r w:rsidR="003E7803" w:rsidRPr="00525079">
        <w:rPr>
          <w:rFonts w:ascii="Book Antiqua" w:eastAsia="Times New Roman" w:hAnsi="Book Antiqua" w:cs="Times New Roman"/>
          <w:color w:val="000000"/>
          <w:sz w:val="24"/>
          <w:szCs w:val="24"/>
          <w:shd w:val="clear" w:color="auto" w:fill="FFFFFF"/>
        </w:rPr>
        <w:t xml:space="preserve"> </w:t>
      </w:r>
      <w:r w:rsidR="00FF3480" w:rsidRPr="00525079">
        <w:rPr>
          <w:rFonts w:ascii="Book Antiqua" w:eastAsia="Times New Roman" w:hAnsi="Book Antiqua" w:cs="Times New Roman"/>
          <w:color w:val="000000"/>
          <w:sz w:val="24"/>
          <w:szCs w:val="24"/>
          <w:shd w:val="clear" w:color="auto" w:fill="FFFFFF"/>
        </w:rPr>
        <w:t>m</w:t>
      </w:r>
      <w:r w:rsidR="003E2774" w:rsidRPr="00525079">
        <w:rPr>
          <w:rFonts w:ascii="Book Antiqua" w:eastAsia="Times New Roman" w:hAnsi="Book Antiqua" w:cs="Times New Roman"/>
          <w:color w:val="000000"/>
          <w:sz w:val="24"/>
          <w:szCs w:val="24"/>
          <w:shd w:val="clear" w:color="auto" w:fill="FFFFFF"/>
        </w:rPr>
        <w:t>eta-analysis by Yeh</w:t>
      </w:r>
      <w:r w:rsidR="004045AE" w:rsidRPr="00525079">
        <w:rPr>
          <w:rFonts w:ascii="Book Antiqua" w:eastAsia="Times New Roman" w:hAnsi="Book Antiqua" w:cs="Times New Roman"/>
          <w:color w:val="000000"/>
          <w:sz w:val="24"/>
          <w:szCs w:val="24"/>
          <w:shd w:val="clear" w:color="auto" w:fill="FFFFFF"/>
        </w:rPr>
        <w:t> </w:t>
      </w:r>
      <w:r w:rsidR="004045AE" w:rsidRPr="00525079">
        <w:rPr>
          <w:rFonts w:ascii="Book Antiqua" w:eastAsia="Times New Roman" w:hAnsi="Book Antiqua" w:cs="Times New Roman"/>
          <w:i/>
          <w:iCs/>
          <w:color w:val="000000"/>
          <w:sz w:val="24"/>
          <w:szCs w:val="24"/>
          <w:shd w:val="clear" w:color="auto" w:fill="FFFFFF"/>
        </w:rPr>
        <w:t>et al</w:t>
      </w:r>
      <w:r w:rsidR="00556A81" w:rsidRPr="00525079">
        <w:rPr>
          <w:rFonts w:ascii="Book Antiqua" w:eastAsia="Times New Roman" w:hAnsi="Book Antiqua" w:cs="Times New Roman"/>
          <w:iCs/>
          <w:color w:val="000000"/>
          <w:sz w:val="24"/>
          <w:szCs w:val="24"/>
          <w:shd w:val="clear" w:color="auto" w:fill="FFFFFF"/>
          <w:vertAlign w:val="superscript"/>
        </w:rPr>
        <w:t>[27]</w:t>
      </w:r>
      <w:r w:rsidR="004045AE" w:rsidRPr="00525079">
        <w:rPr>
          <w:rFonts w:ascii="Book Antiqua" w:eastAsia="Times New Roman" w:hAnsi="Book Antiqua" w:cs="Times New Roman"/>
          <w:color w:val="000000"/>
          <w:sz w:val="24"/>
          <w:szCs w:val="24"/>
          <w:shd w:val="clear" w:color="auto" w:fill="FFFFFF"/>
        </w:rPr>
        <w:t xml:space="preserve"> evaluated 12 </w:t>
      </w:r>
      <w:r w:rsidR="003E7803" w:rsidRPr="00525079">
        <w:rPr>
          <w:rFonts w:ascii="Book Antiqua" w:eastAsia="Times New Roman" w:hAnsi="Book Antiqua" w:cs="Times New Roman"/>
          <w:color w:val="000000"/>
          <w:sz w:val="24"/>
          <w:szCs w:val="24"/>
          <w:shd w:val="clear" w:color="auto" w:fill="FFFFFF"/>
        </w:rPr>
        <w:t xml:space="preserve">randomized controlled trials </w:t>
      </w:r>
      <w:r w:rsidR="004045AE" w:rsidRPr="00525079">
        <w:rPr>
          <w:rFonts w:ascii="Book Antiqua" w:eastAsia="Times New Roman" w:hAnsi="Book Antiqua" w:cs="Times New Roman"/>
          <w:color w:val="000000"/>
          <w:sz w:val="24"/>
          <w:szCs w:val="24"/>
          <w:shd w:val="clear" w:color="auto" w:fill="FFFFFF"/>
        </w:rPr>
        <w:t xml:space="preserve">with a total number of 6003 patients </w:t>
      </w:r>
      <w:r w:rsidR="003E7803" w:rsidRPr="00525079">
        <w:rPr>
          <w:rFonts w:ascii="Book Antiqua" w:eastAsia="Times New Roman" w:hAnsi="Book Antiqua" w:cs="Times New Roman"/>
          <w:color w:val="000000"/>
          <w:sz w:val="24"/>
          <w:szCs w:val="24"/>
          <w:shd w:val="clear" w:color="auto" w:fill="FFFFFF"/>
        </w:rPr>
        <w:t xml:space="preserve">and </w:t>
      </w:r>
      <w:r w:rsidR="004045AE" w:rsidRPr="00525079">
        <w:rPr>
          <w:rFonts w:ascii="Book Antiqua" w:eastAsia="Times New Roman" w:hAnsi="Book Antiqua" w:cs="Times New Roman"/>
          <w:color w:val="000000"/>
          <w:sz w:val="24"/>
          <w:szCs w:val="24"/>
          <w:shd w:val="clear" w:color="auto" w:fill="FFFFFF"/>
        </w:rPr>
        <w:t>concluded no significant difference in A</w:t>
      </w:r>
      <w:r w:rsidR="00B92006" w:rsidRPr="00525079">
        <w:rPr>
          <w:rFonts w:ascii="Book Antiqua" w:eastAsia="Times New Roman" w:hAnsi="Book Antiqua" w:cs="Times New Roman"/>
          <w:color w:val="000000"/>
          <w:sz w:val="24"/>
          <w:szCs w:val="24"/>
          <w:shd w:val="clear" w:color="auto" w:fill="FFFFFF"/>
        </w:rPr>
        <w:t xml:space="preserve">DR when simethicone was </w:t>
      </w:r>
      <w:r w:rsidR="00B92006" w:rsidRPr="00525079">
        <w:rPr>
          <w:rFonts w:ascii="Book Antiqua" w:eastAsia="Times New Roman" w:hAnsi="Book Antiqua" w:cs="Times New Roman"/>
          <w:color w:val="000000"/>
          <w:sz w:val="24"/>
          <w:szCs w:val="24"/>
          <w:shd w:val="clear" w:color="auto" w:fill="FFFFFF"/>
        </w:rPr>
        <w:lastRenderedPageBreak/>
        <w:t>used</w:t>
      </w:r>
      <w:r w:rsidR="004045AE" w:rsidRPr="00525079">
        <w:rPr>
          <w:rFonts w:ascii="Book Antiqua" w:eastAsia="Times New Roman" w:hAnsi="Book Antiqua" w:cs="Times New Roman"/>
          <w:color w:val="000000"/>
          <w:sz w:val="24"/>
          <w:szCs w:val="24"/>
          <w:shd w:val="clear" w:color="auto" w:fill="FFFFFF"/>
        </w:rPr>
        <w:t>, although sub group analysis reveal</w:t>
      </w:r>
      <w:r w:rsidR="00563D61" w:rsidRPr="00525079">
        <w:rPr>
          <w:rFonts w:ascii="Book Antiqua" w:eastAsia="Times New Roman" w:hAnsi="Book Antiqua" w:cs="Times New Roman"/>
          <w:color w:val="000000"/>
          <w:sz w:val="24"/>
          <w:szCs w:val="24"/>
          <w:shd w:val="clear" w:color="auto" w:fill="FFFFFF"/>
        </w:rPr>
        <w:t>ed</w:t>
      </w:r>
      <w:r w:rsidR="004045AE" w:rsidRPr="00525079">
        <w:rPr>
          <w:rFonts w:ascii="Book Antiqua" w:eastAsia="Times New Roman" w:hAnsi="Book Antiqua" w:cs="Times New Roman"/>
          <w:color w:val="000000"/>
          <w:sz w:val="24"/>
          <w:szCs w:val="24"/>
          <w:shd w:val="clear" w:color="auto" w:fill="FFFFFF"/>
        </w:rPr>
        <w:t xml:space="preserve"> a difference in populations with low baseline ADRs. </w:t>
      </w:r>
      <w:r w:rsidR="003E7803" w:rsidRPr="00525079">
        <w:rPr>
          <w:rFonts w:ascii="Book Antiqua" w:eastAsia="Times New Roman" w:hAnsi="Book Antiqua" w:cs="Times New Roman"/>
          <w:color w:val="000000"/>
          <w:sz w:val="24"/>
          <w:szCs w:val="24"/>
          <w:shd w:val="clear" w:color="auto" w:fill="FFFFFF"/>
        </w:rPr>
        <w:t xml:space="preserve">On the contrary, </w:t>
      </w:r>
      <w:r w:rsidR="004045AE" w:rsidRPr="00525079">
        <w:rPr>
          <w:rFonts w:ascii="Book Antiqua" w:eastAsia="Times New Roman" w:hAnsi="Book Antiqua" w:cs="Times New Roman"/>
          <w:color w:val="000000"/>
          <w:sz w:val="24"/>
          <w:szCs w:val="24"/>
          <w:shd w:val="clear" w:color="auto" w:fill="FFFFFF"/>
        </w:rPr>
        <w:t xml:space="preserve">meta-analysis performed by Pan </w:t>
      </w:r>
      <w:r w:rsidR="004045AE" w:rsidRPr="00525079">
        <w:rPr>
          <w:rFonts w:ascii="Book Antiqua" w:eastAsia="Times New Roman" w:hAnsi="Book Antiqua" w:cs="Times New Roman"/>
          <w:i/>
          <w:color w:val="000000"/>
          <w:sz w:val="24"/>
          <w:szCs w:val="24"/>
          <w:shd w:val="clear" w:color="auto" w:fill="FFFFFF"/>
        </w:rPr>
        <w:t xml:space="preserve">et </w:t>
      </w:r>
      <w:proofErr w:type="gramStart"/>
      <w:r w:rsidR="004045AE" w:rsidRPr="00525079">
        <w:rPr>
          <w:rFonts w:ascii="Book Antiqua" w:eastAsia="Times New Roman" w:hAnsi="Book Antiqua" w:cs="Times New Roman"/>
          <w:i/>
          <w:color w:val="000000"/>
          <w:sz w:val="24"/>
          <w:szCs w:val="24"/>
          <w:shd w:val="clear" w:color="auto" w:fill="FFFFFF"/>
        </w:rPr>
        <w:t>al</w:t>
      </w:r>
      <w:r w:rsidR="00556A81" w:rsidRPr="00525079">
        <w:rPr>
          <w:rFonts w:ascii="Book Antiqua" w:eastAsia="Times New Roman" w:hAnsi="Book Antiqua" w:cs="Times New Roman"/>
          <w:color w:val="000000"/>
          <w:sz w:val="24"/>
          <w:szCs w:val="24"/>
          <w:shd w:val="clear" w:color="auto" w:fill="FFFFFF"/>
          <w:vertAlign w:val="superscript"/>
        </w:rPr>
        <w:t>[</w:t>
      </w:r>
      <w:proofErr w:type="gramEnd"/>
      <w:r w:rsidR="00556A81" w:rsidRPr="00525079">
        <w:rPr>
          <w:rFonts w:ascii="Book Antiqua" w:eastAsia="Times New Roman" w:hAnsi="Book Antiqua" w:cs="Times New Roman"/>
          <w:color w:val="000000"/>
          <w:sz w:val="24"/>
          <w:szCs w:val="24"/>
          <w:shd w:val="clear" w:color="auto" w:fill="FFFFFF"/>
          <w:vertAlign w:val="superscript"/>
        </w:rPr>
        <w:t>28]</w:t>
      </w:r>
      <w:r w:rsidR="004045AE" w:rsidRPr="00525079">
        <w:rPr>
          <w:rFonts w:ascii="Book Antiqua" w:eastAsia="Times New Roman" w:hAnsi="Book Antiqua" w:cs="Times New Roman"/>
          <w:i/>
          <w:color w:val="000000"/>
          <w:sz w:val="24"/>
          <w:szCs w:val="24"/>
          <w:shd w:val="clear" w:color="auto" w:fill="FFFFFF"/>
        </w:rPr>
        <w:t xml:space="preserve"> </w:t>
      </w:r>
      <w:r w:rsidR="004045AE" w:rsidRPr="00525079">
        <w:rPr>
          <w:rFonts w:ascii="Book Antiqua" w:eastAsia="Times New Roman" w:hAnsi="Book Antiqua" w:cs="Times New Roman"/>
          <w:color w:val="000000"/>
          <w:sz w:val="24"/>
          <w:szCs w:val="24"/>
          <w:shd w:val="clear" w:color="auto" w:fill="FFFFFF"/>
        </w:rPr>
        <w:t xml:space="preserve">showed supplemental simethicone improved ADR for colonoscopy. </w:t>
      </w:r>
      <w:r w:rsidR="003E7803" w:rsidRPr="00525079">
        <w:rPr>
          <w:rFonts w:ascii="Book Antiqua" w:eastAsia="Times New Roman" w:hAnsi="Book Antiqua" w:cs="Times New Roman"/>
          <w:color w:val="000000"/>
          <w:sz w:val="24"/>
          <w:szCs w:val="24"/>
          <w:shd w:val="clear" w:color="auto" w:fill="FFFFFF"/>
        </w:rPr>
        <w:t>Discordant findings in the literature</w:t>
      </w:r>
      <w:r w:rsidR="00FC392D" w:rsidRPr="00525079">
        <w:rPr>
          <w:rFonts w:ascii="Book Antiqua" w:eastAsia="Times New Roman" w:hAnsi="Book Antiqua" w:cs="Times New Roman"/>
          <w:color w:val="000000"/>
          <w:sz w:val="24"/>
          <w:szCs w:val="24"/>
          <w:shd w:val="clear" w:color="auto" w:fill="FFFFFF"/>
        </w:rPr>
        <w:t xml:space="preserve"> are likely attributed to</w:t>
      </w:r>
      <w:r w:rsidR="00563D61" w:rsidRPr="00525079">
        <w:rPr>
          <w:rFonts w:ascii="Book Antiqua" w:eastAsia="Times New Roman" w:hAnsi="Book Antiqua" w:cs="Times New Roman"/>
          <w:color w:val="000000"/>
          <w:sz w:val="24"/>
          <w:szCs w:val="24"/>
          <w:shd w:val="clear" w:color="auto" w:fill="FFFFFF"/>
        </w:rPr>
        <w:t xml:space="preserve"> </w:t>
      </w:r>
      <w:r w:rsidR="004045AE" w:rsidRPr="00525079">
        <w:rPr>
          <w:rFonts w:ascii="Book Antiqua" w:eastAsia="Times New Roman" w:hAnsi="Book Antiqua" w:cs="Times New Roman"/>
          <w:color w:val="000000"/>
          <w:sz w:val="24"/>
          <w:szCs w:val="24"/>
          <w:shd w:val="clear" w:color="auto" w:fill="FFFFFF"/>
        </w:rPr>
        <w:t xml:space="preserve">limiting factors </w:t>
      </w:r>
      <w:r w:rsidR="00FC392D" w:rsidRPr="00525079">
        <w:rPr>
          <w:rFonts w:ascii="Book Antiqua" w:eastAsia="Times New Roman" w:hAnsi="Book Antiqua" w:cs="Times New Roman"/>
          <w:color w:val="000000"/>
          <w:sz w:val="24"/>
          <w:szCs w:val="24"/>
          <w:shd w:val="clear" w:color="auto" w:fill="FFFFFF"/>
        </w:rPr>
        <w:t>including</w:t>
      </w:r>
      <w:r w:rsidR="004045AE" w:rsidRPr="00525079">
        <w:rPr>
          <w:rFonts w:ascii="Book Antiqua" w:eastAsia="Times New Roman" w:hAnsi="Book Antiqua" w:cs="Times New Roman"/>
          <w:color w:val="000000"/>
          <w:sz w:val="24"/>
          <w:szCs w:val="24"/>
          <w:shd w:val="clear" w:color="auto" w:fill="FFFFFF"/>
        </w:rPr>
        <w:t xml:space="preserve"> varying bowel preparations and inconsistent blinding</w:t>
      </w:r>
      <w:r w:rsidR="00563D61" w:rsidRPr="00525079">
        <w:rPr>
          <w:rFonts w:ascii="Book Antiqua" w:eastAsia="Times New Roman" w:hAnsi="Book Antiqua" w:cs="Times New Roman"/>
          <w:color w:val="000000"/>
          <w:sz w:val="24"/>
          <w:szCs w:val="24"/>
          <w:shd w:val="clear" w:color="auto" w:fill="FFFFFF"/>
        </w:rPr>
        <w:t xml:space="preserve"> amongst the studies analyzed</w:t>
      </w:r>
      <w:r w:rsidR="004045AE" w:rsidRPr="00525079">
        <w:rPr>
          <w:rFonts w:ascii="Book Antiqua" w:eastAsia="Times New Roman" w:hAnsi="Book Antiqua" w:cs="Times New Roman"/>
          <w:color w:val="000000"/>
          <w:sz w:val="24"/>
          <w:szCs w:val="24"/>
          <w:shd w:val="clear" w:color="auto" w:fill="FFFFFF"/>
        </w:rPr>
        <w:t>.</w:t>
      </w:r>
    </w:p>
    <w:p w14:paraId="7AD0CF0E" w14:textId="42797CE0" w:rsidR="004045AE"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 xml:space="preserve">Use of simethicone </w:t>
      </w:r>
      <w:r w:rsidR="00CA1971" w:rsidRPr="00525079">
        <w:rPr>
          <w:rFonts w:ascii="Book Antiqua" w:eastAsia="Times New Roman" w:hAnsi="Book Antiqua" w:cs="Times New Roman"/>
          <w:color w:val="000000"/>
          <w:sz w:val="24"/>
          <w:szCs w:val="24"/>
          <w:shd w:val="clear" w:color="auto" w:fill="FFFFFF"/>
        </w:rPr>
        <w:t xml:space="preserve">flushes </w:t>
      </w:r>
      <w:r w:rsidRPr="00525079">
        <w:rPr>
          <w:rFonts w:ascii="Book Antiqua" w:eastAsia="Times New Roman" w:hAnsi="Book Antiqua" w:cs="Times New Roman"/>
          <w:color w:val="000000"/>
          <w:sz w:val="24"/>
          <w:szCs w:val="24"/>
          <w:shd w:val="clear" w:color="auto" w:fill="FFFFFF"/>
        </w:rPr>
        <w:t>does not significantly reduce insertion ti</w:t>
      </w:r>
      <w:r w:rsidR="00540F7D" w:rsidRPr="00525079">
        <w:rPr>
          <w:rFonts w:ascii="Book Antiqua" w:eastAsia="Times New Roman" w:hAnsi="Book Antiqua" w:cs="Times New Roman"/>
          <w:color w:val="000000"/>
          <w:sz w:val="24"/>
          <w:szCs w:val="24"/>
          <w:shd w:val="clear" w:color="auto" w:fill="FFFFFF"/>
        </w:rPr>
        <w:t xml:space="preserve">me or the cecal withdrawal time although its </w:t>
      </w:r>
      <w:r w:rsidR="003E2774" w:rsidRPr="00525079">
        <w:rPr>
          <w:rFonts w:ascii="Book Antiqua" w:eastAsia="Times New Roman" w:hAnsi="Book Antiqua" w:cs="Times New Roman"/>
          <w:color w:val="000000"/>
          <w:sz w:val="24"/>
          <w:szCs w:val="24"/>
          <w:shd w:val="clear" w:color="auto" w:fill="FFFFFF"/>
        </w:rPr>
        <w:t>addition</w:t>
      </w:r>
      <w:r w:rsidR="00540F7D" w:rsidRPr="00525079">
        <w:rPr>
          <w:rFonts w:ascii="Book Antiqua" w:eastAsia="Times New Roman" w:hAnsi="Book Antiqua" w:cs="Times New Roman"/>
          <w:color w:val="000000"/>
          <w:sz w:val="24"/>
          <w:szCs w:val="24"/>
          <w:shd w:val="clear" w:color="auto" w:fill="FFFFFF"/>
        </w:rPr>
        <w:t xml:space="preserve"> can certainly reduce the number of lavage and aspiration of bubbles</w:t>
      </w:r>
      <w:r w:rsidR="008F4F9C" w:rsidRPr="00525079">
        <w:rPr>
          <w:rFonts w:ascii="Book Antiqua" w:eastAsia="Times New Roman" w:hAnsi="Book Antiqua" w:cs="Times New Roman"/>
          <w:color w:val="000000"/>
          <w:sz w:val="24"/>
          <w:szCs w:val="24"/>
          <w:shd w:val="clear" w:color="auto" w:fill="FFFFFF"/>
        </w:rPr>
        <w:t xml:space="preserve"> as noted in </w:t>
      </w:r>
      <w:proofErr w:type="gramStart"/>
      <w:r w:rsidR="008F4F9C" w:rsidRPr="00525079">
        <w:rPr>
          <w:rFonts w:ascii="Book Antiqua" w:eastAsia="Times New Roman" w:hAnsi="Book Antiqua" w:cs="Times New Roman"/>
          <w:color w:val="000000"/>
          <w:sz w:val="24"/>
          <w:szCs w:val="24"/>
          <w:shd w:val="clear" w:color="auto" w:fill="FFFFFF"/>
        </w:rPr>
        <w:t>studies</w:t>
      </w:r>
      <w:r w:rsidR="007633F4" w:rsidRPr="00525079">
        <w:rPr>
          <w:rFonts w:ascii="Book Antiqua" w:eastAsia="Times New Roman" w:hAnsi="Book Antiqua" w:cs="Times New Roman"/>
          <w:color w:val="000000"/>
          <w:sz w:val="24"/>
          <w:szCs w:val="24"/>
          <w:shd w:val="clear" w:color="auto" w:fill="FFFFFF"/>
          <w:vertAlign w:val="superscript"/>
        </w:rPr>
        <w:t>[</w:t>
      </w:r>
      <w:proofErr w:type="gramEnd"/>
      <w:r w:rsidR="007633F4" w:rsidRPr="00525079">
        <w:rPr>
          <w:rFonts w:ascii="Book Antiqua" w:eastAsia="Times New Roman" w:hAnsi="Book Antiqua" w:cs="Times New Roman"/>
          <w:color w:val="000000"/>
          <w:sz w:val="24"/>
          <w:szCs w:val="24"/>
          <w:shd w:val="clear" w:color="auto" w:fill="FFFFFF"/>
          <w:vertAlign w:val="superscript"/>
        </w:rPr>
        <w:t>11,13</w:t>
      </w:r>
      <w:r w:rsidR="00556A81" w:rsidRPr="00525079">
        <w:rPr>
          <w:rFonts w:ascii="Book Antiqua" w:eastAsia="Times New Roman" w:hAnsi="Book Antiqua" w:cs="Times New Roman"/>
          <w:color w:val="000000"/>
          <w:sz w:val="24"/>
          <w:szCs w:val="24"/>
          <w:shd w:val="clear" w:color="auto" w:fill="FFFFFF"/>
          <w:vertAlign w:val="superscript"/>
        </w:rPr>
        <w:t>]</w:t>
      </w:r>
      <w:r w:rsidR="0033135E" w:rsidRPr="00525079">
        <w:rPr>
          <w:rFonts w:ascii="Book Antiqua" w:eastAsia="Times New Roman" w:hAnsi="Book Antiqua" w:cs="Times New Roman"/>
          <w:color w:val="000000"/>
          <w:sz w:val="24"/>
          <w:szCs w:val="24"/>
          <w:shd w:val="clear" w:color="auto" w:fill="FFFFFF"/>
        </w:rPr>
        <w:t>.</w:t>
      </w:r>
      <w:r w:rsidR="008F4F9C" w:rsidRPr="00525079">
        <w:rPr>
          <w:rFonts w:ascii="Book Antiqua" w:eastAsia="Times New Roman" w:hAnsi="Book Antiqua" w:cs="Times New Roman"/>
          <w:color w:val="000000"/>
          <w:sz w:val="24"/>
          <w:szCs w:val="24"/>
          <w:shd w:val="clear" w:color="auto" w:fill="FFFFFF"/>
        </w:rPr>
        <w:t xml:space="preserve"> This may increase colonic mucosal inspection time in a busy outpatient </w:t>
      </w:r>
      <w:r w:rsidR="00556A81" w:rsidRPr="00525079">
        <w:rPr>
          <w:rFonts w:ascii="Book Antiqua" w:eastAsia="Times New Roman" w:hAnsi="Book Antiqua" w:cs="Times New Roman"/>
          <w:color w:val="000000"/>
          <w:sz w:val="24"/>
          <w:szCs w:val="24"/>
          <w:shd w:val="clear" w:color="auto" w:fill="FFFFFF"/>
        </w:rPr>
        <w:t>community-based</w:t>
      </w:r>
      <w:r w:rsidR="008F4F9C" w:rsidRPr="00525079">
        <w:rPr>
          <w:rFonts w:ascii="Book Antiqua" w:eastAsia="Times New Roman" w:hAnsi="Book Antiqua" w:cs="Times New Roman"/>
          <w:color w:val="000000"/>
          <w:sz w:val="24"/>
          <w:szCs w:val="24"/>
          <w:shd w:val="clear" w:color="auto" w:fill="FFFFFF"/>
        </w:rPr>
        <w:t xml:space="preserve"> endoscopy center.</w:t>
      </w:r>
      <w:r w:rsidR="0033135E" w:rsidRPr="00525079">
        <w:rPr>
          <w:rFonts w:ascii="Book Antiqua" w:eastAsia="Times New Roman" w:hAnsi="Book Antiqua" w:cs="Times New Roman"/>
          <w:color w:val="000000"/>
          <w:sz w:val="24"/>
          <w:szCs w:val="24"/>
          <w:shd w:val="clear" w:color="auto" w:fill="FFFFFF"/>
        </w:rPr>
        <w:t xml:space="preserve"> </w:t>
      </w:r>
      <w:r w:rsidR="007C0EFF" w:rsidRPr="00525079">
        <w:rPr>
          <w:rFonts w:ascii="Book Antiqua" w:eastAsia="Times New Roman" w:hAnsi="Book Antiqua" w:cs="Times New Roman"/>
          <w:color w:val="000000"/>
          <w:sz w:val="24"/>
          <w:szCs w:val="24"/>
          <w:shd w:val="clear" w:color="auto" w:fill="FFFFFF"/>
        </w:rPr>
        <w:t xml:space="preserve">Additionally, </w:t>
      </w:r>
      <w:r w:rsidR="00FC392D" w:rsidRPr="00525079">
        <w:rPr>
          <w:rFonts w:ascii="Book Antiqua" w:eastAsia="Times New Roman" w:hAnsi="Book Antiqua" w:cs="Times New Roman"/>
          <w:color w:val="000000"/>
          <w:sz w:val="24"/>
          <w:szCs w:val="24"/>
          <w:shd w:val="clear" w:color="auto" w:fill="FFFFFF"/>
        </w:rPr>
        <w:t xml:space="preserve">our </w:t>
      </w:r>
      <w:r w:rsidRPr="00525079">
        <w:rPr>
          <w:rFonts w:ascii="Book Antiqua" w:eastAsia="Times New Roman" w:hAnsi="Book Antiqua" w:cs="Times New Roman"/>
          <w:color w:val="000000"/>
          <w:sz w:val="24"/>
          <w:szCs w:val="24"/>
          <w:shd w:val="clear" w:color="auto" w:fill="FFFFFF"/>
        </w:rPr>
        <w:t>study</w:t>
      </w:r>
      <w:r w:rsidR="0033135E" w:rsidRPr="00525079">
        <w:rPr>
          <w:rFonts w:ascii="Book Antiqua" w:eastAsia="Times New Roman" w:hAnsi="Book Antiqua" w:cs="Times New Roman"/>
          <w:color w:val="000000"/>
          <w:sz w:val="24"/>
          <w:szCs w:val="24"/>
          <w:shd w:val="clear" w:color="auto" w:fill="FFFFFF"/>
        </w:rPr>
        <w:t xml:space="preserve"> showed that simethicone addition</w:t>
      </w:r>
      <w:r w:rsidRPr="00525079">
        <w:rPr>
          <w:rFonts w:ascii="Book Antiqua" w:eastAsia="Times New Roman" w:hAnsi="Book Antiqua" w:cs="Times New Roman"/>
          <w:color w:val="000000"/>
          <w:sz w:val="24"/>
          <w:szCs w:val="24"/>
          <w:shd w:val="clear" w:color="auto" w:fill="FFFFFF"/>
        </w:rPr>
        <w:t xml:space="preserve"> did not demonstrate any significant change in adequacy of bowel cleansing</w:t>
      </w:r>
      <w:r w:rsidR="0033135E" w:rsidRPr="00525079">
        <w:rPr>
          <w:rFonts w:ascii="Book Antiqua" w:eastAsia="Times New Roman" w:hAnsi="Book Antiqua" w:cs="Times New Roman"/>
          <w:color w:val="000000"/>
          <w:sz w:val="24"/>
          <w:szCs w:val="24"/>
          <w:shd w:val="clear" w:color="auto" w:fill="FFFFFF"/>
        </w:rPr>
        <w:t xml:space="preserve"> through a higher BBPS. These findings are consistent with trials involving simethicone addition to varying bowel preparation</w:t>
      </w:r>
      <w:r w:rsidR="008F4F9C" w:rsidRPr="00525079">
        <w:rPr>
          <w:rFonts w:ascii="Book Antiqua" w:eastAsia="Times New Roman" w:hAnsi="Book Antiqua" w:cs="Times New Roman"/>
          <w:color w:val="000000"/>
          <w:sz w:val="24"/>
          <w:szCs w:val="24"/>
          <w:shd w:val="clear" w:color="auto" w:fill="FFFFFF"/>
        </w:rPr>
        <w:t>s</w:t>
      </w:r>
      <w:r w:rsidR="0033135E" w:rsidRPr="00525079">
        <w:rPr>
          <w:rFonts w:ascii="Book Antiqua" w:eastAsia="Times New Roman" w:hAnsi="Book Antiqua" w:cs="Times New Roman"/>
          <w:color w:val="000000"/>
          <w:sz w:val="24"/>
          <w:szCs w:val="24"/>
          <w:shd w:val="clear" w:color="auto" w:fill="FFFFFF"/>
        </w:rPr>
        <w:t xml:space="preserve"> including </w:t>
      </w:r>
      <w:r w:rsidR="00556A81" w:rsidRPr="00525079">
        <w:rPr>
          <w:rFonts w:ascii="Book Antiqua" w:eastAsia="Times New Roman" w:hAnsi="Book Antiqua" w:cs="Times New Roman"/>
          <w:color w:val="000000"/>
          <w:sz w:val="24"/>
          <w:szCs w:val="24"/>
          <w:shd w:val="clear" w:color="auto" w:fill="FFFFFF"/>
        </w:rPr>
        <w:t xml:space="preserve">de </w:t>
      </w:r>
      <w:r w:rsidR="0033135E" w:rsidRPr="00525079">
        <w:rPr>
          <w:rFonts w:ascii="Book Antiqua" w:eastAsia="Times New Roman" w:hAnsi="Book Antiqua" w:cs="Times New Roman"/>
          <w:color w:val="000000"/>
          <w:sz w:val="24"/>
          <w:szCs w:val="24"/>
          <w:shd w:val="clear" w:color="auto" w:fill="FFFFFF"/>
        </w:rPr>
        <w:t xml:space="preserve">Leone </w:t>
      </w:r>
      <w:r w:rsidR="0033135E" w:rsidRPr="00525079">
        <w:rPr>
          <w:rFonts w:ascii="Book Antiqua" w:eastAsia="Times New Roman" w:hAnsi="Book Antiqua" w:cs="Times New Roman"/>
          <w:i/>
          <w:color w:val="000000"/>
          <w:sz w:val="24"/>
          <w:szCs w:val="24"/>
          <w:shd w:val="clear" w:color="auto" w:fill="FFFFFF"/>
        </w:rPr>
        <w:t xml:space="preserve">et </w:t>
      </w:r>
      <w:proofErr w:type="gramStart"/>
      <w:r w:rsidR="0033135E" w:rsidRPr="00525079">
        <w:rPr>
          <w:rFonts w:ascii="Book Antiqua" w:eastAsia="Times New Roman" w:hAnsi="Book Antiqua" w:cs="Times New Roman"/>
          <w:i/>
          <w:color w:val="000000"/>
          <w:sz w:val="24"/>
          <w:szCs w:val="24"/>
          <w:shd w:val="clear" w:color="auto" w:fill="FFFFFF"/>
        </w:rPr>
        <w:t>al</w:t>
      </w:r>
      <w:r w:rsidR="007633F4" w:rsidRPr="00525079">
        <w:rPr>
          <w:rFonts w:ascii="Book Antiqua" w:eastAsia="Times New Roman" w:hAnsi="Book Antiqua" w:cs="Times New Roman"/>
          <w:color w:val="000000"/>
          <w:sz w:val="24"/>
          <w:szCs w:val="24"/>
          <w:shd w:val="clear" w:color="auto" w:fill="FFFFFF"/>
          <w:vertAlign w:val="superscript"/>
        </w:rPr>
        <w:t>[</w:t>
      </w:r>
      <w:proofErr w:type="gramEnd"/>
      <w:r w:rsidR="007633F4" w:rsidRPr="00525079">
        <w:rPr>
          <w:rFonts w:ascii="Book Antiqua" w:eastAsia="Times New Roman" w:hAnsi="Book Antiqua" w:cs="Times New Roman"/>
          <w:color w:val="000000"/>
          <w:sz w:val="24"/>
          <w:szCs w:val="24"/>
          <w:shd w:val="clear" w:color="auto" w:fill="FFFFFF"/>
          <w:vertAlign w:val="superscript"/>
        </w:rPr>
        <w:t>23</w:t>
      </w:r>
      <w:r w:rsidR="00556A81" w:rsidRPr="00525079">
        <w:rPr>
          <w:rFonts w:ascii="Book Antiqua" w:eastAsia="Times New Roman" w:hAnsi="Book Antiqua" w:cs="Times New Roman"/>
          <w:color w:val="000000"/>
          <w:sz w:val="24"/>
          <w:szCs w:val="24"/>
          <w:shd w:val="clear" w:color="auto" w:fill="FFFFFF"/>
          <w:vertAlign w:val="superscript"/>
        </w:rPr>
        <w:t>]</w:t>
      </w:r>
      <w:r w:rsidR="0033135E" w:rsidRPr="00525079">
        <w:rPr>
          <w:rFonts w:ascii="Book Antiqua" w:eastAsia="Times New Roman" w:hAnsi="Book Antiqua" w:cs="Times New Roman"/>
          <w:color w:val="000000"/>
          <w:sz w:val="24"/>
          <w:szCs w:val="24"/>
          <w:shd w:val="clear" w:color="auto" w:fill="FFFFFF"/>
        </w:rPr>
        <w:t xml:space="preserve"> however in contrast to trials</w:t>
      </w:r>
      <w:r w:rsidRPr="00525079">
        <w:rPr>
          <w:rFonts w:ascii="Book Antiqua" w:eastAsia="Times New Roman" w:hAnsi="Book Antiqua" w:cs="Times New Roman"/>
          <w:color w:val="000000"/>
          <w:sz w:val="24"/>
          <w:szCs w:val="24"/>
          <w:shd w:val="clear" w:color="auto" w:fill="FFFFFF"/>
        </w:rPr>
        <w:t xml:space="preserve"> reported by</w:t>
      </w:r>
      <w:r w:rsidR="007633F4" w:rsidRPr="00525079">
        <w:rPr>
          <w:rFonts w:ascii="Book Antiqua" w:eastAsia="Times New Roman" w:hAnsi="Book Antiqua" w:cs="Times New Roman"/>
          <w:color w:val="000000"/>
          <w:sz w:val="24"/>
          <w:szCs w:val="24"/>
          <w:shd w:val="clear" w:color="auto" w:fill="FFFFFF"/>
        </w:rPr>
        <w:t xml:space="preserve"> </w:t>
      </w:r>
      <w:proofErr w:type="spellStart"/>
      <w:r w:rsidR="007633F4" w:rsidRPr="00525079">
        <w:rPr>
          <w:rFonts w:ascii="Book Antiqua" w:eastAsia="Times New Roman" w:hAnsi="Book Antiqua" w:cs="Times New Roman"/>
          <w:color w:val="000000"/>
          <w:sz w:val="24"/>
          <w:szCs w:val="24"/>
          <w:shd w:val="clear" w:color="auto" w:fill="FFFFFF"/>
        </w:rPr>
        <w:t>Yoo</w:t>
      </w:r>
      <w:proofErr w:type="spellEnd"/>
      <w:r w:rsidR="007633F4" w:rsidRPr="00525079">
        <w:rPr>
          <w:rFonts w:ascii="Book Antiqua" w:eastAsia="Times New Roman" w:hAnsi="Book Antiqua" w:cs="Times New Roman"/>
          <w:i/>
          <w:iCs/>
          <w:color w:val="000000"/>
          <w:sz w:val="24"/>
          <w:szCs w:val="24"/>
          <w:shd w:val="clear" w:color="auto" w:fill="FFFFFF"/>
        </w:rPr>
        <w:t> </w:t>
      </w:r>
      <w:r w:rsidR="007633F4" w:rsidRPr="00525079">
        <w:rPr>
          <w:rFonts w:ascii="Book Antiqua" w:hAnsi="Book Antiqua" w:cs="Times New Roman"/>
          <w:i/>
          <w:color w:val="000000"/>
          <w:sz w:val="24"/>
          <w:szCs w:val="24"/>
        </w:rPr>
        <w:t>et al</w:t>
      </w:r>
      <w:r w:rsidR="007633F4" w:rsidRPr="00525079">
        <w:rPr>
          <w:rFonts w:ascii="Book Antiqua" w:hAnsi="Book Antiqua" w:cs="Times New Roman"/>
          <w:color w:val="000000"/>
          <w:sz w:val="24"/>
          <w:szCs w:val="24"/>
          <w:vertAlign w:val="superscript"/>
        </w:rPr>
        <w:t>[10]</w:t>
      </w:r>
      <w:r w:rsidR="007633F4" w:rsidRPr="00525079">
        <w:rPr>
          <w:rFonts w:ascii="Book Antiqua" w:eastAsia="Times New Roman" w:hAnsi="Book Antiqua" w:cs="Times New Roman"/>
          <w:color w:val="000000"/>
          <w:sz w:val="24"/>
          <w:szCs w:val="24"/>
          <w:shd w:val="clear" w:color="auto" w:fill="FFFFFF"/>
        </w:rPr>
        <w:t>,</w:t>
      </w:r>
      <w:r w:rsidRPr="00525079">
        <w:rPr>
          <w:rFonts w:ascii="Book Antiqua" w:eastAsia="Times New Roman" w:hAnsi="Book Antiqua" w:cs="Times New Roman"/>
          <w:color w:val="000000"/>
          <w:sz w:val="24"/>
          <w:szCs w:val="24"/>
          <w:shd w:val="clear" w:color="auto" w:fill="FFFFFF"/>
        </w:rPr>
        <w:t xml:space="preserve"> Bai </w:t>
      </w:r>
      <w:r w:rsidR="00556A81" w:rsidRPr="00525079">
        <w:rPr>
          <w:rFonts w:ascii="Book Antiqua" w:eastAsia="Times New Roman" w:hAnsi="Book Antiqua" w:cs="Times New Roman"/>
          <w:i/>
          <w:color w:val="000000"/>
          <w:sz w:val="24"/>
          <w:szCs w:val="24"/>
          <w:shd w:val="clear" w:color="auto" w:fill="FFFFFF"/>
        </w:rPr>
        <w:t>et al</w:t>
      </w:r>
      <w:r w:rsidR="007633F4" w:rsidRPr="00525079">
        <w:rPr>
          <w:rFonts w:ascii="Book Antiqua" w:hAnsi="Book Antiqua" w:cs="Times New Roman"/>
          <w:sz w:val="24"/>
          <w:szCs w:val="24"/>
          <w:vertAlign w:val="superscript"/>
        </w:rPr>
        <w:t>[15</w:t>
      </w:r>
      <w:r w:rsidR="00556A81" w:rsidRPr="00525079">
        <w:rPr>
          <w:rFonts w:ascii="Book Antiqua" w:hAnsi="Book Antiqua" w:cs="Times New Roman"/>
          <w:sz w:val="24"/>
          <w:szCs w:val="24"/>
          <w:vertAlign w:val="superscript"/>
        </w:rPr>
        <w:t>]</w:t>
      </w:r>
      <w:r w:rsidRPr="00525079">
        <w:rPr>
          <w:rFonts w:ascii="Book Antiqua" w:eastAsia="Times New Roman" w:hAnsi="Book Antiqua" w:cs="Times New Roman"/>
          <w:color w:val="000000"/>
          <w:sz w:val="24"/>
          <w:szCs w:val="24"/>
          <w:shd w:val="clear" w:color="auto" w:fill="FFFFFF"/>
        </w:rPr>
        <w:t>,</w:t>
      </w:r>
      <w:r w:rsidR="007633F4" w:rsidRPr="00525079">
        <w:rPr>
          <w:rFonts w:ascii="Book Antiqua" w:eastAsia="Times New Roman" w:hAnsi="Book Antiqua" w:cs="Times New Roman"/>
          <w:color w:val="000000"/>
          <w:sz w:val="24"/>
          <w:szCs w:val="24"/>
          <w:shd w:val="clear" w:color="auto" w:fill="FFFFFF"/>
        </w:rPr>
        <w:t xml:space="preserve"> and</w:t>
      </w:r>
      <w:r w:rsidRPr="00525079">
        <w:rPr>
          <w:rFonts w:ascii="Book Antiqua" w:eastAsia="Times New Roman" w:hAnsi="Book Antiqua" w:cs="Times New Roman"/>
          <w:color w:val="000000"/>
          <w:sz w:val="24"/>
          <w:szCs w:val="24"/>
          <w:shd w:val="clear" w:color="auto" w:fill="FFFFFF"/>
        </w:rPr>
        <w:t xml:space="preserve"> Zhang </w:t>
      </w:r>
      <w:r w:rsidR="00556A81" w:rsidRPr="00525079">
        <w:rPr>
          <w:rFonts w:ascii="Book Antiqua" w:eastAsia="Times New Roman" w:hAnsi="Book Antiqua" w:cs="Times New Roman"/>
          <w:i/>
          <w:color w:val="000000"/>
          <w:sz w:val="24"/>
          <w:szCs w:val="24"/>
          <w:shd w:val="clear" w:color="auto" w:fill="FFFFFF"/>
        </w:rPr>
        <w:t>et al</w:t>
      </w:r>
      <w:r w:rsidR="007633F4" w:rsidRPr="00525079">
        <w:rPr>
          <w:rFonts w:ascii="Book Antiqua" w:eastAsia="Times New Roman" w:hAnsi="Book Antiqua" w:cs="Times New Roman"/>
          <w:color w:val="000000"/>
          <w:sz w:val="24"/>
          <w:szCs w:val="24"/>
          <w:shd w:val="clear" w:color="auto" w:fill="FFFFFF"/>
          <w:vertAlign w:val="superscript"/>
        </w:rPr>
        <w:t>[20</w:t>
      </w:r>
      <w:r w:rsidR="00556A81" w:rsidRPr="00525079">
        <w:rPr>
          <w:rFonts w:ascii="Book Antiqua" w:eastAsia="Times New Roman" w:hAnsi="Book Antiqua" w:cs="Times New Roman"/>
          <w:color w:val="000000"/>
          <w:sz w:val="24"/>
          <w:szCs w:val="24"/>
          <w:shd w:val="clear" w:color="auto" w:fill="FFFFFF"/>
          <w:vertAlign w:val="superscript"/>
        </w:rPr>
        <w:t>]</w:t>
      </w:r>
      <w:r w:rsidR="007633F4" w:rsidRPr="00525079">
        <w:rPr>
          <w:rFonts w:ascii="Book Antiqua" w:eastAsia="Times New Roman" w:hAnsi="Book Antiqua" w:cs="Times New Roman"/>
          <w:i/>
          <w:iCs/>
          <w:color w:val="000000"/>
          <w:sz w:val="24"/>
          <w:szCs w:val="24"/>
          <w:shd w:val="clear" w:color="auto" w:fill="FFFFFF"/>
        </w:rPr>
        <w:t xml:space="preserve">. </w:t>
      </w:r>
      <w:r w:rsidR="008F4F9C" w:rsidRPr="00525079">
        <w:rPr>
          <w:rFonts w:ascii="Book Antiqua" w:eastAsia="Times New Roman" w:hAnsi="Book Antiqua" w:cs="Times New Roman"/>
          <w:color w:val="000000"/>
          <w:sz w:val="24"/>
          <w:szCs w:val="24"/>
          <w:shd w:val="clear" w:color="auto" w:fill="FFFFFF"/>
        </w:rPr>
        <w:t>Simethicone is not a colonic purgative and in theory</w:t>
      </w:r>
      <w:r w:rsidR="003337B2" w:rsidRPr="00525079">
        <w:rPr>
          <w:rFonts w:ascii="Book Antiqua" w:eastAsia="Times New Roman" w:hAnsi="Book Antiqua" w:cs="Times New Roman"/>
          <w:color w:val="000000"/>
          <w:sz w:val="24"/>
          <w:szCs w:val="24"/>
          <w:shd w:val="clear" w:color="auto" w:fill="FFFFFF"/>
        </w:rPr>
        <w:t>,</w:t>
      </w:r>
      <w:r w:rsidR="008F4F9C" w:rsidRPr="00525079">
        <w:rPr>
          <w:rFonts w:ascii="Book Antiqua" w:eastAsia="Times New Roman" w:hAnsi="Book Antiqua" w:cs="Times New Roman"/>
          <w:color w:val="000000"/>
          <w:sz w:val="24"/>
          <w:szCs w:val="24"/>
          <w:shd w:val="clear" w:color="auto" w:fill="FFFFFF"/>
        </w:rPr>
        <w:t xml:space="preserve"> should not improve bowel cleansing.</w:t>
      </w:r>
    </w:p>
    <w:p w14:paraId="31832D7F" w14:textId="2EE12586" w:rsidR="004045AE"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Our subjects were adequately randomized without significant differences between the two groups. 30% of the subjects who were initially enrolled were not included in data analysis</w:t>
      </w:r>
      <w:r w:rsidR="00082ACF" w:rsidRPr="00525079">
        <w:rPr>
          <w:rFonts w:ascii="Book Antiqua" w:eastAsia="Times New Roman" w:hAnsi="Book Antiqua" w:cs="Times New Roman"/>
          <w:color w:val="000000"/>
          <w:sz w:val="24"/>
          <w:szCs w:val="24"/>
          <w:shd w:val="clear" w:color="auto" w:fill="FFFFFF"/>
        </w:rPr>
        <w:t xml:space="preserve"> </w:t>
      </w:r>
      <w:r w:rsidR="00CA1971" w:rsidRPr="00525079">
        <w:rPr>
          <w:rFonts w:ascii="Book Antiqua" w:eastAsia="Times New Roman" w:hAnsi="Book Antiqua" w:cs="Times New Roman"/>
          <w:color w:val="000000"/>
          <w:sz w:val="24"/>
          <w:szCs w:val="24"/>
          <w:shd w:val="clear" w:color="auto" w:fill="FFFFFF"/>
        </w:rPr>
        <w:t>but</w:t>
      </w:r>
      <w:r w:rsidR="00082ACF" w:rsidRPr="00525079">
        <w:rPr>
          <w:rFonts w:ascii="Book Antiqua" w:eastAsia="Times New Roman" w:hAnsi="Book Antiqua" w:cs="Times New Roman"/>
          <w:color w:val="000000"/>
          <w:sz w:val="24"/>
          <w:szCs w:val="24"/>
          <w:shd w:val="clear" w:color="auto" w:fill="FFFFFF"/>
        </w:rPr>
        <w:t xml:space="preserve"> there was an equal </w:t>
      </w:r>
      <w:r w:rsidR="006C22B4" w:rsidRPr="00525079">
        <w:rPr>
          <w:rFonts w:ascii="Book Antiqua" w:eastAsia="Times New Roman" w:hAnsi="Book Antiqua" w:cs="Times New Roman"/>
          <w:color w:val="000000"/>
          <w:sz w:val="24"/>
          <w:szCs w:val="24"/>
          <w:shd w:val="clear" w:color="auto" w:fill="FFFFFF"/>
        </w:rPr>
        <w:t>dropout</w:t>
      </w:r>
      <w:r w:rsidR="00082ACF" w:rsidRPr="00525079">
        <w:rPr>
          <w:rFonts w:ascii="Book Antiqua" w:eastAsia="Times New Roman" w:hAnsi="Book Antiqua" w:cs="Times New Roman"/>
          <w:color w:val="000000"/>
          <w:sz w:val="24"/>
          <w:szCs w:val="24"/>
          <w:shd w:val="clear" w:color="auto" w:fill="FFFFFF"/>
        </w:rPr>
        <w:t xml:space="preserve"> rate between the two groups. Noncompliance with administration of the test drug and failure to schedule colonoscopy were the most common causes for exclusion </w:t>
      </w:r>
      <w:r w:rsidRPr="00525079">
        <w:rPr>
          <w:rFonts w:ascii="Book Antiqua" w:eastAsia="Times New Roman" w:hAnsi="Book Antiqua" w:cs="Times New Roman"/>
          <w:color w:val="000000"/>
          <w:sz w:val="24"/>
          <w:szCs w:val="24"/>
          <w:shd w:val="clear" w:color="auto" w:fill="FFFFFF"/>
        </w:rPr>
        <w:t>(</w:t>
      </w:r>
      <w:r w:rsidR="005A3752" w:rsidRPr="00525079">
        <w:rPr>
          <w:rFonts w:ascii="Book Antiqua" w:eastAsia="Times New Roman" w:hAnsi="Book Antiqua" w:cs="Times New Roman"/>
          <w:color w:val="000000"/>
          <w:sz w:val="24"/>
          <w:szCs w:val="24"/>
          <w:shd w:val="clear" w:color="auto" w:fill="FFFFFF"/>
        </w:rPr>
        <w:t>Figure 1</w:t>
      </w:r>
      <w:r w:rsidRPr="00525079">
        <w:rPr>
          <w:rFonts w:ascii="Book Antiqua" w:eastAsia="Times New Roman" w:hAnsi="Book Antiqua" w:cs="Times New Roman"/>
          <w:color w:val="000000"/>
          <w:sz w:val="24"/>
          <w:szCs w:val="24"/>
          <w:shd w:val="clear" w:color="auto" w:fill="FFFFFF"/>
        </w:rPr>
        <w:t>)</w:t>
      </w:r>
      <w:r w:rsidR="00F33C9D" w:rsidRPr="00525079">
        <w:rPr>
          <w:rFonts w:ascii="Book Antiqua" w:eastAsia="Times New Roman" w:hAnsi="Book Antiqua" w:cs="Times New Roman"/>
          <w:color w:val="000000"/>
          <w:sz w:val="24"/>
          <w:szCs w:val="24"/>
          <w:shd w:val="clear" w:color="auto" w:fill="FFFFFF"/>
        </w:rPr>
        <w:t>. We</w:t>
      </w:r>
      <w:r w:rsidRPr="00525079">
        <w:rPr>
          <w:rFonts w:ascii="Book Antiqua" w:eastAsia="Times New Roman" w:hAnsi="Book Antiqua" w:cs="Times New Roman"/>
          <w:color w:val="000000"/>
          <w:sz w:val="24"/>
          <w:szCs w:val="24"/>
          <w:shd w:val="clear" w:color="auto" w:fill="FFFFFF"/>
        </w:rPr>
        <w:t xml:space="preserve"> attempted to limit inter-observer variability by familiarizing the gastroenterologists with the </w:t>
      </w:r>
      <w:r w:rsidR="00A71EC1" w:rsidRPr="00525079">
        <w:rPr>
          <w:rFonts w:ascii="Book Antiqua" w:eastAsia="Times New Roman" w:hAnsi="Book Antiqua" w:cs="Times New Roman"/>
          <w:color w:val="000000"/>
          <w:sz w:val="24"/>
          <w:szCs w:val="24"/>
          <w:shd w:val="clear" w:color="auto" w:fill="FFFFFF"/>
        </w:rPr>
        <w:t>Intraluminal B</w:t>
      </w:r>
      <w:r w:rsidRPr="00525079">
        <w:rPr>
          <w:rFonts w:ascii="Book Antiqua" w:eastAsia="Times New Roman" w:hAnsi="Book Antiqua" w:cs="Times New Roman"/>
          <w:color w:val="000000"/>
          <w:sz w:val="24"/>
          <w:szCs w:val="24"/>
          <w:shd w:val="clear" w:color="auto" w:fill="FFFFFF"/>
        </w:rPr>
        <w:t>ubbles grade and provided a reference sheet to utilize during procedure</w:t>
      </w:r>
      <w:r w:rsidR="00A71EC1" w:rsidRPr="00525079">
        <w:rPr>
          <w:rFonts w:ascii="Book Antiqua" w:eastAsia="Times New Roman" w:hAnsi="Book Antiqua" w:cs="Times New Roman"/>
          <w:color w:val="000000"/>
          <w:sz w:val="24"/>
          <w:szCs w:val="24"/>
          <w:shd w:val="clear" w:color="auto" w:fill="FFFFFF"/>
        </w:rPr>
        <w:t xml:space="preserve"> grading</w:t>
      </w:r>
      <w:r w:rsidRPr="00525079">
        <w:rPr>
          <w:rFonts w:ascii="Book Antiqua" w:eastAsia="Times New Roman" w:hAnsi="Book Antiqua" w:cs="Times New Roman"/>
          <w:color w:val="000000"/>
          <w:sz w:val="24"/>
          <w:szCs w:val="24"/>
          <w:shd w:val="clear" w:color="auto" w:fill="FFFFFF"/>
        </w:rPr>
        <w:t xml:space="preserve">. Results show moderate agreement when comparing images on the extremes of the </w:t>
      </w:r>
      <w:r w:rsidR="003337B2" w:rsidRPr="00525079">
        <w:rPr>
          <w:rFonts w:ascii="Book Antiqua" w:eastAsia="Times New Roman" w:hAnsi="Book Antiqua" w:cs="Times New Roman"/>
          <w:color w:val="000000"/>
          <w:sz w:val="24"/>
          <w:szCs w:val="24"/>
          <w:shd w:val="clear" w:color="auto" w:fill="FFFFFF"/>
        </w:rPr>
        <w:t xml:space="preserve">Intraluminal </w:t>
      </w:r>
      <w:r w:rsidRPr="00525079">
        <w:rPr>
          <w:rFonts w:ascii="Book Antiqua" w:eastAsia="Times New Roman" w:hAnsi="Book Antiqua" w:cs="Times New Roman"/>
          <w:color w:val="000000"/>
          <w:sz w:val="24"/>
          <w:szCs w:val="24"/>
          <w:shd w:val="clear" w:color="auto" w:fill="FFFFFF"/>
        </w:rPr>
        <w:t xml:space="preserve">Bubbles scale. Agreement decreased to “fair” when comparing images for bubbles scale 2 and 3. Reasons for the discrepancy include strict </w:t>
      </w:r>
      <w:r w:rsidR="001E1845" w:rsidRPr="00525079">
        <w:rPr>
          <w:rFonts w:ascii="Book Antiqua" w:eastAsia="Times New Roman" w:hAnsi="Book Antiqua" w:cs="Times New Roman"/>
          <w:color w:val="000000"/>
          <w:sz w:val="24"/>
          <w:szCs w:val="24"/>
          <w:shd w:val="clear" w:color="auto" w:fill="FFFFFF"/>
        </w:rPr>
        <w:t>mucosal</w:t>
      </w:r>
      <w:r w:rsidRPr="00525079">
        <w:rPr>
          <w:rFonts w:ascii="Book Antiqua" w:eastAsia="Times New Roman" w:hAnsi="Book Antiqua" w:cs="Times New Roman"/>
          <w:color w:val="000000"/>
          <w:sz w:val="24"/>
          <w:szCs w:val="24"/>
          <w:shd w:val="clear" w:color="auto" w:fill="FFFFFF"/>
        </w:rPr>
        <w:t xml:space="preserve"> visibility criteria and subjective difference between gastroenterologists on the amount of visible bubbles </w:t>
      </w:r>
      <w:r w:rsidR="0070740C" w:rsidRPr="00525079">
        <w:rPr>
          <w:rFonts w:ascii="Book Antiqua" w:eastAsia="Times New Roman" w:hAnsi="Book Antiqua" w:cs="Times New Roman"/>
          <w:color w:val="000000"/>
          <w:sz w:val="24"/>
          <w:szCs w:val="24"/>
          <w:shd w:val="clear" w:color="auto" w:fill="FFFFFF"/>
        </w:rPr>
        <w:t>requiring irrigation.</w:t>
      </w:r>
    </w:p>
    <w:p w14:paraId="16CCCE9D" w14:textId="0E694765" w:rsidR="007C0EFF"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lastRenderedPageBreak/>
        <w:t>There are several limitations to our study. This study is not powered to detect secondary outcomes.</w:t>
      </w:r>
      <w:r w:rsidR="00400F3D" w:rsidRPr="00525079">
        <w:rPr>
          <w:rFonts w:ascii="Book Antiqua" w:eastAsia="Times New Roman" w:hAnsi="Book Antiqua" w:cs="Times New Roman"/>
          <w:color w:val="000000"/>
          <w:sz w:val="24"/>
          <w:szCs w:val="24"/>
          <w:shd w:val="clear" w:color="auto" w:fill="FFFFFF"/>
        </w:rPr>
        <w:t xml:space="preserve"> Also, all intra procedural irrigation was performed with simethicone infused water</w:t>
      </w:r>
      <w:r w:rsidR="00082ACF" w:rsidRPr="00525079">
        <w:rPr>
          <w:rFonts w:ascii="Book Antiqua" w:eastAsia="Times New Roman" w:hAnsi="Book Antiqua" w:cs="Times New Roman"/>
          <w:color w:val="000000"/>
          <w:sz w:val="24"/>
          <w:szCs w:val="24"/>
          <w:shd w:val="clear" w:color="auto" w:fill="FFFFFF"/>
        </w:rPr>
        <w:t xml:space="preserve"> in both groups</w:t>
      </w:r>
      <w:r w:rsidR="00400F3D" w:rsidRPr="00525079">
        <w:rPr>
          <w:rFonts w:ascii="Book Antiqua" w:eastAsia="Times New Roman" w:hAnsi="Book Antiqua" w:cs="Times New Roman"/>
          <w:color w:val="000000"/>
          <w:sz w:val="24"/>
          <w:szCs w:val="24"/>
          <w:shd w:val="clear" w:color="auto" w:fill="FFFFFF"/>
        </w:rPr>
        <w:t>.</w:t>
      </w:r>
      <w:r w:rsidRPr="00525079">
        <w:rPr>
          <w:rFonts w:ascii="Book Antiqua" w:eastAsia="Times New Roman" w:hAnsi="Book Antiqua" w:cs="Times New Roman"/>
          <w:color w:val="000000"/>
          <w:sz w:val="24"/>
          <w:szCs w:val="24"/>
          <w:shd w:val="clear" w:color="auto" w:fill="FFFFFF"/>
        </w:rPr>
        <w:t xml:space="preserve"> </w:t>
      </w:r>
      <w:r w:rsidR="00082ACF" w:rsidRPr="00525079">
        <w:rPr>
          <w:rFonts w:ascii="Book Antiqua" w:eastAsia="Times New Roman" w:hAnsi="Book Antiqua" w:cs="Times New Roman"/>
          <w:color w:val="000000"/>
          <w:sz w:val="24"/>
          <w:szCs w:val="24"/>
          <w:shd w:val="clear" w:color="auto" w:fill="FFFFFF"/>
        </w:rPr>
        <w:t>F</w:t>
      </w:r>
      <w:r w:rsidRPr="00525079">
        <w:rPr>
          <w:rFonts w:ascii="Book Antiqua" w:eastAsia="Times New Roman" w:hAnsi="Book Antiqua" w:cs="Times New Roman"/>
          <w:color w:val="000000"/>
          <w:sz w:val="24"/>
          <w:szCs w:val="24"/>
          <w:shd w:val="clear" w:color="auto" w:fill="FFFFFF"/>
        </w:rPr>
        <w:t xml:space="preserve">urther studies </w:t>
      </w:r>
      <w:r w:rsidR="00082ACF" w:rsidRPr="00525079">
        <w:rPr>
          <w:rFonts w:ascii="Book Antiqua" w:eastAsia="Times New Roman" w:hAnsi="Book Antiqua" w:cs="Times New Roman"/>
          <w:color w:val="000000"/>
          <w:sz w:val="24"/>
          <w:szCs w:val="24"/>
          <w:shd w:val="clear" w:color="auto" w:fill="FFFFFF"/>
        </w:rPr>
        <w:t xml:space="preserve">need to </w:t>
      </w:r>
      <w:r w:rsidRPr="00525079">
        <w:rPr>
          <w:rFonts w:ascii="Book Antiqua" w:eastAsia="Times New Roman" w:hAnsi="Book Antiqua" w:cs="Times New Roman"/>
          <w:color w:val="000000"/>
          <w:sz w:val="24"/>
          <w:szCs w:val="24"/>
          <w:shd w:val="clear" w:color="auto" w:fill="FFFFFF"/>
        </w:rPr>
        <w:t xml:space="preserve">analyze outcomes without </w:t>
      </w:r>
      <w:r w:rsidR="00400F3D" w:rsidRPr="00525079">
        <w:rPr>
          <w:rFonts w:ascii="Book Antiqua" w:eastAsia="Times New Roman" w:hAnsi="Book Antiqua" w:cs="Times New Roman"/>
          <w:color w:val="000000"/>
          <w:sz w:val="24"/>
          <w:szCs w:val="24"/>
          <w:shd w:val="clear" w:color="auto" w:fill="FFFFFF"/>
        </w:rPr>
        <w:t xml:space="preserve">the </w:t>
      </w:r>
      <w:r w:rsidRPr="00525079">
        <w:rPr>
          <w:rFonts w:ascii="Book Antiqua" w:eastAsia="Times New Roman" w:hAnsi="Book Antiqua" w:cs="Times New Roman"/>
          <w:color w:val="000000"/>
          <w:sz w:val="24"/>
          <w:szCs w:val="24"/>
          <w:shd w:val="clear" w:color="auto" w:fill="FFFFFF"/>
        </w:rPr>
        <w:t xml:space="preserve">use of supplemental simethicone </w:t>
      </w:r>
      <w:r w:rsidR="003337B2" w:rsidRPr="00525079">
        <w:rPr>
          <w:rFonts w:ascii="Book Antiqua" w:eastAsia="Times New Roman" w:hAnsi="Book Antiqua" w:cs="Times New Roman"/>
          <w:color w:val="000000"/>
          <w:sz w:val="24"/>
          <w:szCs w:val="24"/>
          <w:shd w:val="clear" w:color="auto" w:fill="FFFFFF"/>
        </w:rPr>
        <w:t xml:space="preserve">flushing in the </w:t>
      </w:r>
      <w:r w:rsidR="00B6442D" w:rsidRPr="00525079">
        <w:rPr>
          <w:rFonts w:ascii="Book Antiqua" w:eastAsia="Times New Roman" w:hAnsi="Book Antiqua" w:cs="Times New Roman"/>
          <w:color w:val="000000"/>
          <w:sz w:val="24"/>
          <w:szCs w:val="24"/>
          <w:shd w:val="clear" w:color="auto" w:fill="FFFFFF"/>
        </w:rPr>
        <w:t>placebo</w:t>
      </w:r>
      <w:r w:rsidR="003337B2" w:rsidRPr="00525079">
        <w:rPr>
          <w:rFonts w:ascii="Book Antiqua" w:eastAsia="Times New Roman" w:hAnsi="Book Antiqua" w:cs="Times New Roman"/>
          <w:color w:val="000000"/>
          <w:sz w:val="24"/>
          <w:szCs w:val="24"/>
          <w:shd w:val="clear" w:color="auto" w:fill="FFFFFF"/>
        </w:rPr>
        <w:t xml:space="preserve"> arm</w:t>
      </w:r>
      <w:r w:rsidRPr="00525079">
        <w:rPr>
          <w:rFonts w:ascii="Book Antiqua" w:eastAsia="Times New Roman" w:hAnsi="Book Antiqua" w:cs="Times New Roman"/>
          <w:color w:val="000000"/>
          <w:sz w:val="24"/>
          <w:szCs w:val="24"/>
          <w:shd w:val="clear" w:color="auto" w:fill="FFFFFF"/>
        </w:rPr>
        <w:t xml:space="preserve"> although this may be challenging</w:t>
      </w:r>
      <w:r w:rsidR="00A71EC1" w:rsidRPr="00525079">
        <w:rPr>
          <w:rFonts w:ascii="Book Antiqua" w:eastAsia="Times New Roman" w:hAnsi="Book Antiqua" w:cs="Times New Roman"/>
          <w:color w:val="000000"/>
          <w:sz w:val="24"/>
          <w:szCs w:val="24"/>
          <w:shd w:val="clear" w:color="auto" w:fill="FFFFFF"/>
        </w:rPr>
        <w:t>.</w:t>
      </w:r>
      <w:r w:rsidRPr="00525079">
        <w:rPr>
          <w:rFonts w:ascii="Book Antiqua" w:eastAsia="Times New Roman" w:hAnsi="Book Antiqua" w:cs="Times New Roman"/>
          <w:color w:val="000000"/>
          <w:sz w:val="24"/>
          <w:szCs w:val="24"/>
          <w:shd w:val="clear" w:color="auto" w:fill="FFFFFF"/>
        </w:rPr>
        <w:t xml:space="preserve"> </w:t>
      </w:r>
      <w:r w:rsidR="00082ACF" w:rsidRPr="00525079">
        <w:rPr>
          <w:rFonts w:ascii="Book Antiqua" w:eastAsia="Times New Roman" w:hAnsi="Book Antiqua" w:cs="Times New Roman"/>
          <w:color w:val="000000"/>
          <w:sz w:val="24"/>
          <w:szCs w:val="24"/>
          <w:shd w:val="clear" w:color="auto" w:fill="FFFFFF"/>
        </w:rPr>
        <w:t>In addition, s</w:t>
      </w:r>
      <w:r w:rsidRPr="00525079">
        <w:rPr>
          <w:rFonts w:ascii="Book Antiqua" w:eastAsia="Times New Roman" w:hAnsi="Book Antiqua" w:cs="Times New Roman"/>
          <w:color w:val="000000"/>
          <w:sz w:val="24"/>
          <w:szCs w:val="24"/>
          <w:shd w:val="clear" w:color="auto" w:fill="FFFFFF"/>
        </w:rPr>
        <w:t>everal gastroenterologists performed colonoscopies and despite education on Intraluminal Bubbles Grade significant subjective variability was present. Medical supervision of si</w:t>
      </w:r>
      <w:r w:rsidR="007C0EFF" w:rsidRPr="00525079">
        <w:rPr>
          <w:rFonts w:ascii="Book Antiqua" w:eastAsia="Times New Roman" w:hAnsi="Book Antiqua" w:cs="Times New Roman"/>
          <w:color w:val="000000"/>
          <w:sz w:val="24"/>
          <w:szCs w:val="24"/>
          <w:shd w:val="clear" w:color="auto" w:fill="FFFFFF"/>
        </w:rPr>
        <w:t xml:space="preserve">methicone and </w:t>
      </w:r>
      <w:r w:rsidRPr="00525079">
        <w:rPr>
          <w:rFonts w:ascii="Book Antiqua" w:eastAsia="Times New Roman" w:hAnsi="Book Antiqua" w:cs="Times New Roman"/>
          <w:color w:val="000000"/>
          <w:sz w:val="24"/>
          <w:szCs w:val="24"/>
          <w:shd w:val="clear" w:color="auto" w:fill="FFFFFF"/>
        </w:rPr>
        <w:t xml:space="preserve">placebo administration was not performed although patients were asked of its use. </w:t>
      </w:r>
      <w:r w:rsidR="00082ACF" w:rsidRPr="00525079">
        <w:rPr>
          <w:rFonts w:ascii="Book Antiqua" w:eastAsia="Times New Roman" w:hAnsi="Book Antiqua" w:cs="Times New Roman"/>
          <w:color w:val="000000"/>
          <w:sz w:val="24"/>
          <w:szCs w:val="24"/>
          <w:shd w:val="clear" w:color="auto" w:fill="FFFFFF"/>
        </w:rPr>
        <w:t>Indeed, s</w:t>
      </w:r>
      <w:r w:rsidRPr="00525079">
        <w:rPr>
          <w:rFonts w:ascii="Book Antiqua" w:eastAsia="Times New Roman" w:hAnsi="Book Antiqua" w:cs="Times New Roman"/>
          <w:color w:val="000000"/>
          <w:sz w:val="24"/>
          <w:szCs w:val="24"/>
          <w:shd w:val="clear" w:color="auto" w:fill="FFFFFF"/>
        </w:rPr>
        <w:t xml:space="preserve">ignificant dropout was noted due to noncompliance that could have been </w:t>
      </w:r>
      <w:r w:rsidR="00D74F57" w:rsidRPr="00525079">
        <w:rPr>
          <w:rFonts w:ascii="Book Antiqua" w:eastAsia="Times New Roman" w:hAnsi="Book Antiqua" w:cs="Times New Roman"/>
          <w:color w:val="000000"/>
          <w:sz w:val="24"/>
          <w:szCs w:val="24"/>
          <w:shd w:val="clear" w:color="auto" w:fill="FFFFFF"/>
        </w:rPr>
        <w:t xml:space="preserve">circumvented with </w:t>
      </w:r>
      <w:r w:rsidR="007C0EFF" w:rsidRPr="00525079">
        <w:rPr>
          <w:rFonts w:ascii="Book Antiqua" w:eastAsia="Times New Roman" w:hAnsi="Book Antiqua" w:cs="Times New Roman"/>
          <w:color w:val="000000"/>
          <w:sz w:val="24"/>
          <w:szCs w:val="24"/>
          <w:shd w:val="clear" w:color="auto" w:fill="FFFFFF"/>
        </w:rPr>
        <w:t>premixed bowel preparation.</w:t>
      </w:r>
      <w:r w:rsidR="00A91EE6" w:rsidRPr="00525079">
        <w:rPr>
          <w:rFonts w:ascii="Book Antiqua" w:eastAsia="Times New Roman" w:hAnsi="Book Antiqua" w:cs="Times New Roman"/>
          <w:color w:val="000000"/>
          <w:sz w:val="24"/>
          <w:szCs w:val="24"/>
          <w:shd w:val="clear" w:color="auto" w:fill="FFFFFF"/>
        </w:rPr>
        <w:t xml:space="preserve"> This study was not designed to calculate ADR and adenoma loca</w:t>
      </w:r>
      <w:r w:rsidR="00E16F19" w:rsidRPr="00525079">
        <w:rPr>
          <w:rFonts w:ascii="Book Antiqua" w:eastAsia="Times New Roman" w:hAnsi="Book Antiqua" w:cs="Times New Roman"/>
          <w:color w:val="000000"/>
          <w:sz w:val="24"/>
          <w:szCs w:val="24"/>
          <w:shd w:val="clear" w:color="auto" w:fill="FFFFFF"/>
        </w:rPr>
        <w:t>lization was not recorded</w:t>
      </w:r>
      <w:r w:rsidR="00F647BE" w:rsidRPr="00525079">
        <w:rPr>
          <w:rFonts w:ascii="Book Antiqua" w:eastAsia="Times New Roman" w:hAnsi="Book Antiqua" w:cs="Times New Roman"/>
          <w:color w:val="000000"/>
          <w:sz w:val="24"/>
          <w:szCs w:val="24"/>
          <w:shd w:val="clear" w:color="auto" w:fill="FFFFFF"/>
        </w:rPr>
        <w:t>.</w:t>
      </w:r>
      <w:r w:rsidR="0030423A" w:rsidRPr="00525079">
        <w:rPr>
          <w:rFonts w:ascii="Book Antiqua" w:eastAsia="Times New Roman" w:hAnsi="Book Antiqua" w:cs="Times New Roman"/>
          <w:color w:val="000000"/>
          <w:sz w:val="24"/>
          <w:szCs w:val="24"/>
          <w:shd w:val="clear" w:color="auto" w:fill="FFFFFF"/>
        </w:rPr>
        <w:t xml:space="preserve"> Gastroenterologists were not randomized between the two study arms.</w:t>
      </w:r>
      <w:r w:rsidR="00F647BE" w:rsidRPr="00525079">
        <w:rPr>
          <w:rFonts w:ascii="Book Antiqua" w:eastAsia="Times New Roman" w:hAnsi="Book Antiqua" w:cs="Times New Roman"/>
          <w:color w:val="000000"/>
          <w:sz w:val="24"/>
          <w:szCs w:val="24"/>
          <w:shd w:val="clear" w:color="auto" w:fill="FFFFFF"/>
        </w:rPr>
        <w:t xml:space="preserve"> </w:t>
      </w:r>
      <w:r w:rsidR="00082ACF" w:rsidRPr="00525079">
        <w:rPr>
          <w:rFonts w:ascii="Book Antiqua" w:eastAsia="Times New Roman" w:hAnsi="Book Antiqua" w:cs="Times New Roman"/>
          <w:color w:val="000000"/>
          <w:sz w:val="24"/>
          <w:szCs w:val="24"/>
          <w:shd w:val="clear" w:color="auto" w:fill="FFFFFF"/>
        </w:rPr>
        <w:t>Despite these limitations, this study provides valuable analysis of</w:t>
      </w:r>
      <w:r w:rsidR="00737B9A" w:rsidRPr="00525079">
        <w:rPr>
          <w:rFonts w:ascii="Book Antiqua" w:eastAsia="Times New Roman" w:hAnsi="Book Antiqua" w:cs="Times New Roman"/>
          <w:color w:val="000000"/>
          <w:sz w:val="24"/>
          <w:szCs w:val="24"/>
          <w:shd w:val="clear" w:color="auto" w:fill="FFFFFF"/>
        </w:rPr>
        <w:t xml:space="preserve"> colonoscopy outcomes with</w:t>
      </w:r>
      <w:r w:rsidR="00082ACF" w:rsidRPr="00525079">
        <w:rPr>
          <w:rFonts w:ascii="Book Antiqua" w:eastAsia="Times New Roman" w:hAnsi="Book Antiqua" w:cs="Times New Roman"/>
          <w:color w:val="000000"/>
          <w:sz w:val="24"/>
          <w:szCs w:val="24"/>
          <w:shd w:val="clear" w:color="auto" w:fill="FFFFFF"/>
        </w:rPr>
        <w:t xml:space="preserve"> simethicone addition to low volume bowel preparation</w:t>
      </w:r>
      <w:r w:rsidR="00737B9A" w:rsidRPr="00525079">
        <w:rPr>
          <w:rFonts w:ascii="Book Antiqua" w:eastAsia="Times New Roman" w:hAnsi="Book Antiqua" w:cs="Times New Roman"/>
          <w:color w:val="000000"/>
          <w:sz w:val="24"/>
          <w:szCs w:val="24"/>
          <w:shd w:val="clear" w:color="auto" w:fill="FFFFFF"/>
        </w:rPr>
        <w:t>s.</w:t>
      </w:r>
    </w:p>
    <w:p w14:paraId="3667AB9E" w14:textId="74963062" w:rsidR="00734E6F" w:rsidRPr="005250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In summary, the a</w:t>
      </w:r>
      <w:r w:rsidR="007C0EFF" w:rsidRPr="00525079">
        <w:rPr>
          <w:rFonts w:ascii="Book Antiqua" w:eastAsia="Times New Roman" w:hAnsi="Book Antiqua" w:cs="Times New Roman"/>
          <w:color w:val="000000"/>
          <w:sz w:val="24"/>
          <w:szCs w:val="24"/>
          <w:shd w:val="clear" w:color="auto" w:fill="FFFFFF"/>
        </w:rPr>
        <w:t xml:space="preserve">ddition of simethicone reduces intraluminal bubbles, improves mucosal </w:t>
      </w:r>
      <w:r w:rsidRPr="00525079">
        <w:rPr>
          <w:rFonts w:ascii="Book Antiqua" w:eastAsia="Times New Roman" w:hAnsi="Book Antiqua" w:cs="Times New Roman"/>
          <w:color w:val="000000"/>
          <w:sz w:val="24"/>
          <w:szCs w:val="24"/>
          <w:shd w:val="clear" w:color="auto" w:fill="FFFFFF"/>
        </w:rPr>
        <w:t>visibility</w:t>
      </w:r>
      <w:r w:rsidR="007C0EFF" w:rsidRPr="00525079">
        <w:rPr>
          <w:rFonts w:ascii="Book Antiqua" w:eastAsia="Times New Roman" w:hAnsi="Book Antiqua" w:cs="Times New Roman"/>
          <w:color w:val="000000"/>
          <w:sz w:val="24"/>
          <w:szCs w:val="24"/>
          <w:shd w:val="clear" w:color="auto" w:fill="FFFFFF"/>
        </w:rPr>
        <w:t>, and improves adenoma detection</w:t>
      </w:r>
      <w:r w:rsidRPr="00525079">
        <w:rPr>
          <w:rFonts w:ascii="Book Antiqua" w:eastAsia="Times New Roman" w:hAnsi="Book Antiqua" w:cs="Times New Roman"/>
          <w:color w:val="000000"/>
          <w:sz w:val="24"/>
          <w:szCs w:val="24"/>
          <w:shd w:val="clear" w:color="auto" w:fill="FFFFFF"/>
        </w:rPr>
        <w:t xml:space="preserve"> during</w:t>
      </w:r>
      <w:r w:rsidR="008C4177" w:rsidRPr="00525079">
        <w:rPr>
          <w:rFonts w:ascii="Book Antiqua" w:eastAsia="Times New Roman" w:hAnsi="Book Antiqua" w:cs="Times New Roman"/>
          <w:color w:val="000000"/>
          <w:sz w:val="24"/>
          <w:szCs w:val="24"/>
          <w:shd w:val="clear" w:color="auto" w:fill="FFFFFF"/>
        </w:rPr>
        <w:t xml:space="preserve"> </w:t>
      </w:r>
      <w:r w:rsidR="007C0EFF" w:rsidRPr="00525079">
        <w:rPr>
          <w:rFonts w:ascii="Book Antiqua" w:eastAsia="Times New Roman" w:hAnsi="Book Antiqua" w:cs="Times New Roman"/>
          <w:color w:val="000000"/>
          <w:sz w:val="24"/>
          <w:szCs w:val="24"/>
          <w:shd w:val="clear" w:color="auto" w:fill="FFFFFF"/>
        </w:rPr>
        <w:t>colonoscopy</w:t>
      </w:r>
      <w:r w:rsidRPr="00525079">
        <w:rPr>
          <w:rFonts w:ascii="Book Antiqua" w:eastAsia="Times New Roman" w:hAnsi="Book Antiqua" w:cs="Times New Roman"/>
          <w:color w:val="000000"/>
          <w:sz w:val="24"/>
          <w:szCs w:val="24"/>
          <w:shd w:val="clear" w:color="auto" w:fill="FFFFFF"/>
        </w:rPr>
        <w:t>. Investigators find its addition to bowel preparation clinically useful</w:t>
      </w:r>
      <w:r w:rsidR="008C4177" w:rsidRPr="00525079">
        <w:rPr>
          <w:rFonts w:ascii="Book Antiqua" w:eastAsia="Times New Roman" w:hAnsi="Book Antiqua" w:cs="Times New Roman"/>
          <w:color w:val="000000"/>
          <w:sz w:val="24"/>
          <w:szCs w:val="24"/>
          <w:shd w:val="clear" w:color="auto" w:fill="FFFFFF"/>
        </w:rPr>
        <w:t xml:space="preserve"> in practice</w:t>
      </w:r>
      <w:r w:rsidRPr="00525079">
        <w:rPr>
          <w:rFonts w:ascii="Book Antiqua" w:eastAsia="Times New Roman" w:hAnsi="Book Antiqua" w:cs="Times New Roman"/>
          <w:color w:val="000000"/>
          <w:sz w:val="24"/>
          <w:szCs w:val="24"/>
          <w:shd w:val="clear" w:color="auto" w:fill="FFFFFF"/>
        </w:rPr>
        <w:t xml:space="preserve"> although colonoscopy outcomes including adequacy of bow</w:t>
      </w:r>
      <w:r w:rsidR="0056046B" w:rsidRPr="00525079">
        <w:rPr>
          <w:rFonts w:ascii="Book Antiqua" w:eastAsia="Times New Roman" w:hAnsi="Book Antiqua" w:cs="Times New Roman"/>
          <w:color w:val="000000"/>
          <w:sz w:val="24"/>
          <w:szCs w:val="24"/>
          <w:shd w:val="clear" w:color="auto" w:fill="FFFFFF"/>
        </w:rPr>
        <w:t>el preparation, cecal insertion,</w:t>
      </w:r>
      <w:r w:rsidRPr="00525079">
        <w:rPr>
          <w:rFonts w:ascii="Book Antiqua" w:eastAsia="Times New Roman" w:hAnsi="Book Antiqua" w:cs="Times New Roman"/>
          <w:color w:val="000000"/>
          <w:sz w:val="24"/>
          <w:szCs w:val="24"/>
          <w:shd w:val="clear" w:color="auto" w:fill="FFFFFF"/>
        </w:rPr>
        <w:t xml:space="preserve"> </w:t>
      </w:r>
      <w:r w:rsidR="008C4177" w:rsidRPr="00525079">
        <w:rPr>
          <w:rFonts w:ascii="Book Antiqua" w:eastAsia="Times New Roman" w:hAnsi="Book Antiqua" w:cs="Times New Roman"/>
          <w:color w:val="000000"/>
          <w:sz w:val="24"/>
          <w:szCs w:val="24"/>
          <w:shd w:val="clear" w:color="auto" w:fill="FFFFFF"/>
        </w:rPr>
        <w:t xml:space="preserve">and </w:t>
      </w:r>
      <w:r w:rsidRPr="00525079">
        <w:rPr>
          <w:rFonts w:ascii="Book Antiqua" w:eastAsia="Times New Roman" w:hAnsi="Book Antiqua" w:cs="Times New Roman"/>
          <w:color w:val="000000"/>
          <w:sz w:val="24"/>
          <w:szCs w:val="24"/>
          <w:shd w:val="clear" w:color="auto" w:fill="FFFFFF"/>
        </w:rPr>
        <w:t>withdrawal time</w:t>
      </w:r>
      <w:r w:rsidR="00A71EC1" w:rsidRPr="00525079">
        <w:rPr>
          <w:rFonts w:ascii="Book Antiqua" w:eastAsia="Times New Roman" w:hAnsi="Book Antiqua" w:cs="Times New Roman"/>
          <w:color w:val="000000"/>
          <w:sz w:val="24"/>
          <w:szCs w:val="24"/>
          <w:shd w:val="clear" w:color="auto" w:fill="FFFFFF"/>
        </w:rPr>
        <w:t xml:space="preserve"> were not shown to be a</w:t>
      </w:r>
      <w:r w:rsidRPr="00525079">
        <w:rPr>
          <w:rFonts w:ascii="Book Antiqua" w:eastAsia="Times New Roman" w:hAnsi="Book Antiqua" w:cs="Times New Roman"/>
          <w:color w:val="000000"/>
          <w:sz w:val="24"/>
          <w:szCs w:val="24"/>
          <w:shd w:val="clear" w:color="auto" w:fill="FFFFFF"/>
        </w:rPr>
        <w:t xml:space="preserve">ffected. </w:t>
      </w:r>
      <w:r w:rsidR="008C4177" w:rsidRPr="00525079">
        <w:rPr>
          <w:rFonts w:ascii="Book Antiqua" w:eastAsia="Times New Roman" w:hAnsi="Book Antiqua" w:cs="Times New Roman"/>
          <w:color w:val="000000"/>
          <w:sz w:val="24"/>
          <w:szCs w:val="24"/>
          <w:shd w:val="clear" w:color="auto" w:fill="FFFFFF"/>
        </w:rPr>
        <w:t xml:space="preserve">Although larger studies need to be carried out to evaluate these outcomes, </w:t>
      </w:r>
      <w:r w:rsidR="0071649B" w:rsidRPr="00525079">
        <w:rPr>
          <w:rFonts w:ascii="Book Antiqua" w:eastAsia="Times New Roman" w:hAnsi="Book Antiqua" w:cs="Times New Roman"/>
          <w:color w:val="000000"/>
          <w:sz w:val="24"/>
          <w:szCs w:val="24"/>
          <w:shd w:val="clear" w:color="auto" w:fill="FFFFFF"/>
        </w:rPr>
        <w:t>simethicone</w:t>
      </w:r>
      <w:r w:rsidR="008C4177" w:rsidRPr="00525079">
        <w:rPr>
          <w:rFonts w:ascii="Book Antiqua" w:eastAsia="Times New Roman" w:hAnsi="Book Antiqua" w:cs="Times New Roman"/>
          <w:color w:val="000000"/>
          <w:sz w:val="24"/>
          <w:szCs w:val="24"/>
          <w:shd w:val="clear" w:color="auto" w:fill="FFFFFF"/>
        </w:rPr>
        <w:t xml:space="preserve"> supplementation with low volume PEG and bisacodyl bowel preparation </w:t>
      </w:r>
      <w:r w:rsidR="0071649B" w:rsidRPr="00525079">
        <w:rPr>
          <w:rFonts w:ascii="Book Antiqua" w:eastAsia="Times New Roman" w:hAnsi="Book Antiqua" w:cs="Times New Roman"/>
          <w:color w:val="000000"/>
          <w:sz w:val="24"/>
          <w:szCs w:val="24"/>
          <w:shd w:val="clear" w:color="auto" w:fill="FFFFFF"/>
        </w:rPr>
        <w:t xml:space="preserve">shows </w:t>
      </w:r>
      <w:r w:rsidR="00B86602" w:rsidRPr="00525079">
        <w:rPr>
          <w:rFonts w:ascii="Book Antiqua" w:eastAsia="Times New Roman" w:hAnsi="Book Antiqua" w:cs="Times New Roman"/>
          <w:color w:val="000000"/>
          <w:sz w:val="24"/>
          <w:szCs w:val="24"/>
          <w:shd w:val="clear" w:color="auto" w:fill="FFFFFF"/>
        </w:rPr>
        <w:t>promise</w:t>
      </w:r>
      <w:r w:rsidR="0071649B" w:rsidRPr="00525079">
        <w:rPr>
          <w:rFonts w:ascii="Book Antiqua" w:eastAsia="Times New Roman" w:hAnsi="Book Antiqua" w:cs="Times New Roman"/>
          <w:color w:val="000000"/>
          <w:sz w:val="24"/>
          <w:szCs w:val="24"/>
          <w:shd w:val="clear" w:color="auto" w:fill="FFFFFF"/>
        </w:rPr>
        <w:t xml:space="preserve"> for clinical use</w:t>
      </w:r>
      <w:r w:rsidR="00015439" w:rsidRPr="00525079">
        <w:rPr>
          <w:rFonts w:ascii="Book Antiqua" w:eastAsia="Times New Roman" w:hAnsi="Book Antiqua" w:cs="Times New Roman"/>
          <w:color w:val="000000"/>
          <w:sz w:val="24"/>
          <w:szCs w:val="24"/>
          <w:shd w:val="clear" w:color="auto" w:fill="FFFFFF"/>
        </w:rPr>
        <w:t xml:space="preserve"> since many endoscopy centers and hospitals are avoiding simethicone in irrigation fluid due to new concerns for channel contamination and increased potential for infection. </w:t>
      </w:r>
    </w:p>
    <w:p w14:paraId="1618DCE5" w14:textId="77777777" w:rsidR="00E16F19" w:rsidRPr="00525079" w:rsidRDefault="00E16F19" w:rsidP="00525079">
      <w:pPr>
        <w:spacing w:after="0" w:line="360" w:lineRule="auto"/>
        <w:jc w:val="both"/>
        <w:rPr>
          <w:rFonts w:ascii="Book Antiqua" w:eastAsia="Times New Roman" w:hAnsi="Book Antiqua" w:cs="Times New Roman"/>
          <w:color w:val="000000"/>
          <w:sz w:val="24"/>
          <w:szCs w:val="24"/>
          <w:shd w:val="clear" w:color="auto" w:fill="FFFFFF"/>
        </w:rPr>
      </w:pPr>
    </w:p>
    <w:p w14:paraId="2E861517" w14:textId="48916B90" w:rsidR="00A2283F" w:rsidRPr="00525079" w:rsidRDefault="00017964" w:rsidP="00525079">
      <w:pPr>
        <w:spacing w:after="0" w:line="360" w:lineRule="auto"/>
        <w:jc w:val="both"/>
        <w:rPr>
          <w:rFonts w:ascii="Book Antiqua" w:eastAsia="Times New Roman" w:hAnsi="Book Antiqua" w:cs="Times New Roman"/>
          <w:b/>
          <w:color w:val="000000"/>
          <w:sz w:val="24"/>
          <w:szCs w:val="24"/>
          <w:shd w:val="clear" w:color="auto" w:fill="FFFFFF"/>
        </w:rPr>
      </w:pPr>
      <w:r w:rsidRPr="00525079">
        <w:rPr>
          <w:rFonts w:ascii="Book Antiqua" w:eastAsia="Times New Roman" w:hAnsi="Book Antiqua" w:cs="Times New Roman"/>
          <w:b/>
          <w:color w:val="000000"/>
          <w:sz w:val="24"/>
          <w:szCs w:val="24"/>
          <w:shd w:val="clear" w:color="auto" w:fill="FFFFFF"/>
        </w:rPr>
        <w:t>ARTICLE HIGHLIGHTS</w:t>
      </w:r>
    </w:p>
    <w:p w14:paraId="63758B8E" w14:textId="1DE68DCC"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background</w:t>
      </w:r>
    </w:p>
    <w:p w14:paraId="7BB5E442" w14:textId="46DD1693" w:rsidR="004950DA" w:rsidRPr="00525079" w:rsidRDefault="004950DA"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The presence of small air bubbles and foam are an impediment to a successful colonoscop</w:t>
      </w:r>
      <w:r w:rsidR="00F37CCF" w:rsidRPr="00525079">
        <w:rPr>
          <w:rFonts w:ascii="Book Antiqua" w:hAnsi="Book Antiqua" w:cs="Times New Roman"/>
          <w:bCs/>
          <w:sz w:val="24"/>
          <w:szCs w:val="24"/>
        </w:rPr>
        <w:t>y. They impair an endoscopist’s</w:t>
      </w:r>
      <w:r w:rsidRPr="00525079">
        <w:rPr>
          <w:rFonts w:ascii="Book Antiqua" w:hAnsi="Book Antiqua" w:cs="Times New Roman"/>
          <w:bCs/>
          <w:sz w:val="24"/>
          <w:szCs w:val="24"/>
        </w:rPr>
        <w:t xml:space="preserve"> view and diminish the diagnostic </w:t>
      </w:r>
      <w:r w:rsidRPr="00525079">
        <w:rPr>
          <w:rFonts w:ascii="Book Antiqua" w:hAnsi="Book Antiqua" w:cs="Times New Roman"/>
          <w:bCs/>
          <w:sz w:val="24"/>
          <w:szCs w:val="24"/>
        </w:rPr>
        <w:lastRenderedPageBreak/>
        <w:t>accuracy of the study. This has been particularly noted to be of concern with the switch to lower volume polyethylene glycol (PEG) and bisacodyl combination preparation.</w:t>
      </w:r>
    </w:p>
    <w:p w14:paraId="5B7BCE07" w14:textId="77777777" w:rsidR="004950DA" w:rsidRPr="00525079" w:rsidRDefault="004950DA" w:rsidP="00525079">
      <w:pPr>
        <w:spacing w:after="0" w:line="360" w:lineRule="auto"/>
        <w:jc w:val="both"/>
        <w:rPr>
          <w:rFonts w:ascii="Book Antiqua" w:hAnsi="Book Antiqua" w:cs="Times New Roman"/>
          <w:bCs/>
          <w:sz w:val="24"/>
          <w:szCs w:val="24"/>
        </w:rPr>
      </w:pPr>
    </w:p>
    <w:p w14:paraId="68E3E46D" w14:textId="057F2D66"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motivation</w:t>
      </w:r>
    </w:p>
    <w:p w14:paraId="379BCB12" w14:textId="62D349F3" w:rsidR="004950DA" w:rsidRPr="00525079" w:rsidRDefault="004950DA" w:rsidP="00525079">
      <w:pPr>
        <w:spacing w:after="0" w:line="360" w:lineRule="auto"/>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Simethicone is commonly added to water for irrigation</w:t>
      </w:r>
      <w:r w:rsidR="00A17FA0" w:rsidRPr="00525079">
        <w:rPr>
          <w:rFonts w:ascii="Book Antiqua" w:eastAsia="Times New Roman" w:hAnsi="Book Antiqua" w:cs="Times New Roman"/>
          <w:color w:val="000000"/>
          <w:sz w:val="24"/>
          <w:szCs w:val="24"/>
          <w:shd w:val="clear" w:color="auto" w:fill="FFFFFF"/>
        </w:rPr>
        <w:t xml:space="preserve"> during colonoscopy to clear bubbles/foam</w:t>
      </w:r>
      <w:r w:rsidR="00E16F19" w:rsidRPr="00525079">
        <w:rPr>
          <w:rFonts w:ascii="Book Antiqua" w:eastAsia="Times New Roman" w:hAnsi="Book Antiqua" w:cs="Times New Roman"/>
          <w:color w:val="000000"/>
          <w:sz w:val="24"/>
          <w:szCs w:val="24"/>
          <w:shd w:val="clear" w:color="auto" w:fill="FFFFFF"/>
        </w:rPr>
        <w:t xml:space="preserve"> and</w:t>
      </w:r>
      <w:r w:rsidR="00A17FA0" w:rsidRPr="00525079">
        <w:rPr>
          <w:rFonts w:ascii="Book Antiqua" w:eastAsia="Times New Roman" w:hAnsi="Book Antiqua" w:cs="Times New Roman"/>
          <w:color w:val="000000"/>
          <w:sz w:val="24"/>
          <w:szCs w:val="24"/>
          <w:shd w:val="clear" w:color="auto" w:fill="FFFFFF"/>
        </w:rPr>
        <w:t xml:space="preserve"> to improve mucosal visibility</w:t>
      </w:r>
      <w:r w:rsidRPr="00525079">
        <w:rPr>
          <w:rFonts w:ascii="Book Antiqua" w:eastAsia="Times New Roman" w:hAnsi="Book Antiqua" w:cs="Times New Roman"/>
          <w:color w:val="000000"/>
          <w:sz w:val="24"/>
          <w:szCs w:val="24"/>
          <w:shd w:val="clear" w:color="auto" w:fill="FFFFFF"/>
        </w:rPr>
        <w:t xml:space="preserve">. However, recent endoscope manufacturer guidelines recommend against intraprocedural irrigation with simethicone infused water due to concerns for its retention </w:t>
      </w:r>
      <w:r w:rsidR="00A17FA0" w:rsidRPr="00525079">
        <w:rPr>
          <w:rFonts w:ascii="Book Antiqua" w:eastAsia="Times New Roman" w:hAnsi="Book Antiqua" w:cs="Times New Roman"/>
          <w:color w:val="000000"/>
          <w:sz w:val="24"/>
          <w:szCs w:val="24"/>
          <w:shd w:val="clear" w:color="auto" w:fill="FFFFFF"/>
        </w:rPr>
        <w:t xml:space="preserve">in irrigation channels </w:t>
      </w:r>
      <w:r w:rsidRPr="00525079">
        <w:rPr>
          <w:rFonts w:ascii="Book Antiqua" w:eastAsia="Times New Roman" w:hAnsi="Book Antiqua" w:cs="Times New Roman"/>
          <w:color w:val="000000"/>
          <w:sz w:val="24"/>
          <w:szCs w:val="24"/>
          <w:shd w:val="clear" w:color="auto" w:fill="FFFFFF"/>
        </w:rPr>
        <w:t xml:space="preserve">despite reprocessing. Our initial motivation to perform this study was to evaluate whether the addition of liquid simethicone to low volume </w:t>
      </w:r>
      <w:r w:rsidR="00017964" w:rsidRPr="00525079">
        <w:rPr>
          <w:rFonts w:ascii="Book Antiqua" w:eastAsia="Times New Roman" w:hAnsi="Book Antiqua" w:cs="Times New Roman"/>
          <w:color w:val="000000"/>
          <w:sz w:val="24"/>
          <w:szCs w:val="24"/>
          <w:shd w:val="clear" w:color="auto" w:fill="FFFFFF"/>
        </w:rPr>
        <w:t>PEG</w:t>
      </w:r>
      <w:r w:rsidRPr="00525079">
        <w:rPr>
          <w:rFonts w:ascii="Book Antiqua" w:eastAsia="Times New Roman" w:hAnsi="Book Antiqua" w:cs="Times New Roman"/>
          <w:color w:val="000000"/>
          <w:sz w:val="24"/>
          <w:szCs w:val="24"/>
          <w:shd w:val="clear" w:color="auto" w:fill="FFFFFF"/>
        </w:rPr>
        <w:t xml:space="preserve"> </w:t>
      </w:r>
      <w:r w:rsidR="00A17FA0" w:rsidRPr="00525079">
        <w:rPr>
          <w:rFonts w:ascii="Book Antiqua" w:eastAsia="Times New Roman" w:hAnsi="Book Antiqua" w:cs="Times New Roman"/>
          <w:color w:val="000000"/>
          <w:sz w:val="24"/>
          <w:szCs w:val="24"/>
          <w:shd w:val="clear" w:color="auto" w:fill="FFFFFF"/>
        </w:rPr>
        <w:t xml:space="preserve">bowel preparation </w:t>
      </w:r>
      <w:r w:rsidRPr="00525079">
        <w:rPr>
          <w:rFonts w:ascii="Book Antiqua" w:eastAsia="Times New Roman" w:hAnsi="Book Antiqua" w:cs="Times New Roman"/>
          <w:color w:val="000000"/>
          <w:sz w:val="24"/>
          <w:szCs w:val="24"/>
          <w:shd w:val="clear" w:color="auto" w:fill="FFFFFF"/>
        </w:rPr>
        <w:t>would improve intraluminal visibility during colonoscopy</w:t>
      </w:r>
      <w:r w:rsidR="00423667" w:rsidRPr="00525079">
        <w:rPr>
          <w:rFonts w:ascii="Book Antiqua" w:eastAsia="Times New Roman" w:hAnsi="Book Antiqua" w:cs="Times New Roman"/>
          <w:color w:val="000000"/>
          <w:sz w:val="24"/>
          <w:szCs w:val="24"/>
          <w:shd w:val="clear" w:color="auto" w:fill="FFFFFF"/>
        </w:rPr>
        <w:t xml:space="preserve"> and </w:t>
      </w:r>
      <w:r w:rsidR="00A17FA0" w:rsidRPr="00525079">
        <w:rPr>
          <w:rFonts w:ascii="Book Antiqua" w:eastAsia="Times New Roman" w:hAnsi="Book Antiqua" w:cs="Times New Roman"/>
          <w:color w:val="000000"/>
          <w:sz w:val="24"/>
          <w:szCs w:val="24"/>
          <w:shd w:val="clear" w:color="auto" w:fill="FFFFFF"/>
        </w:rPr>
        <w:t>thereby</w:t>
      </w:r>
      <w:r w:rsidR="00423667" w:rsidRPr="00525079">
        <w:rPr>
          <w:rFonts w:ascii="Book Antiqua" w:eastAsia="Times New Roman" w:hAnsi="Book Antiqua" w:cs="Times New Roman"/>
          <w:color w:val="000000"/>
          <w:sz w:val="24"/>
          <w:szCs w:val="24"/>
          <w:shd w:val="clear" w:color="auto" w:fill="FFFFFF"/>
        </w:rPr>
        <w:t xml:space="preserve"> eliminate the need for intra procedural irrigation of simethicone</w:t>
      </w:r>
      <w:r w:rsidRPr="00525079">
        <w:rPr>
          <w:rFonts w:ascii="Book Antiqua" w:eastAsia="Times New Roman" w:hAnsi="Book Antiqua" w:cs="Times New Roman"/>
          <w:color w:val="000000"/>
          <w:sz w:val="24"/>
          <w:szCs w:val="24"/>
          <w:shd w:val="clear" w:color="auto" w:fill="FFFFFF"/>
        </w:rPr>
        <w:t>.</w:t>
      </w:r>
    </w:p>
    <w:p w14:paraId="188B78D2" w14:textId="77777777" w:rsidR="00556A81" w:rsidRPr="00525079" w:rsidRDefault="00556A81" w:rsidP="00525079">
      <w:pPr>
        <w:spacing w:after="0" w:line="360" w:lineRule="auto"/>
        <w:jc w:val="both"/>
        <w:rPr>
          <w:rFonts w:ascii="Book Antiqua" w:eastAsia="Times New Roman" w:hAnsi="Book Antiqua" w:cs="Times New Roman"/>
          <w:color w:val="000000"/>
          <w:sz w:val="24"/>
          <w:szCs w:val="24"/>
          <w:shd w:val="clear" w:color="auto" w:fill="FFFFFF"/>
        </w:rPr>
      </w:pPr>
    </w:p>
    <w:p w14:paraId="6CE50BA1" w14:textId="6D596791"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objectives</w:t>
      </w:r>
    </w:p>
    <w:p w14:paraId="54D1878F" w14:textId="77E4ACA1" w:rsidR="004950DA" w:rsidRPr="00525079" w:rsidRDefault="002E2E56" w:rsidP="00525079">
      <w:pPr>
        <w:spacing w:after="0" w:line="360" w:lineRule="auto"/>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 xml:space="preserve">The primary outcome measurement was the comparison of bubbles and foam utilizing the Intraluminal Bubbles Scale. Secondary outcomes measured include Boston Bowel Preparation Scale measurement, total number of polyps, polyp size differentiation, polyp </w:t>
      </w:r>
      <w:r w:rsidR="00A17FA0" w:rsidRPr="00525079">
        <w:rPr>
          <w:rFonts w:ascii="Book Antiqua" w:eastAsia="Times New Roman" w:hAnsi="Book Antiqua" w:cs="Times New Roman"/>
          <w:color w:val="000000"/>
          <w:sz w:val="24"/>
          <w:szCs w:val="24"/>
          <w:shd w:val="clear" w:color="auto" w:fill="FFFFFF"/>
        </w:rPr>
        <w:t>laterality</w:t>
      </w:r>
      <w:r w:rsidRPr="00525079">
        <w:rPr>
          <w:rFonts w:ascii="Book Antiqua" w:eastAsia="Times New Roman" w:hAnsi="Book Antiqua" w:cs="Times New Roman"/>
          <w:color w:val="000000"/>
          <w:sz w:val="24"/>
          <w:szCs w:val="24"/>
          <w:shd w:val="clear" w:color="auto" w:fill="FFFFFF"/>
        </w:rPr>
        <w:t xml:space="preserve">, total adenoma detection, cecal insertion time, withdrawal time, and adverse </w:t>
      </w:r>
      <w:r w:rsidR="00A17FA0" w:rsidRPr="00525079">
        <w:rPr>
          <w:rFonts w:ascii="Book Antiqua" w:eastAsia="Times New Roman" w:hAnsi="Book Antiqua" w:cs="Times New Roman"/>
          <w:color w:val="000000"/>
          <w:sz w:val="24"/>
          <w:szCs w:val="24"/>
          <w:shd w:val="clear" w:color="auto" w:fill="FFFFFF"/>
        </w:rPr>
        <w:t>events</w:t>
      </w:r>
      <w:r w:rsidRPr="00525079">
        <w:rPr>
          <w:rFonts w:ascii="Book Antiqua" w:eastAsia="Times New Roman" w:hAnsi="Book Antiqua" w:cs="Times New Roman"/>
          <w:color w:val="000000"/>
          <w:sz w:val="24"/>
          <w:szCs w:val="24"/>
          <w:shd w:val="clear" w:color="auto" w:fill="FFFFFF"/>
        </w:rPr>
        <w:t>.</w:t>
      </w:r>
    </w:p>
    <w:p w14:paraId="6416F80D" w14:textId="77777777" w:rsidR="00556A81" w:rsidRPr="00525079" w:rsidRDefault="00556A81" w:rsidP="00525079">
      <w:pPr>
        <w:spacing w:after="0" w:line="360" w:lineRule="auto"/>
        <w:jc w:val="both"/>
        <w:rPr>
          <w:rFonts w:ascii="Book Antiqua" w:eastAsia="Times New Roman" w:hAnsi="Book Antiqua" w:cs="Times New Roman"/>
          <w:color w:val="000000"/>
          <w:sz w:val="24"/>
          <w:szCs w:val="24"/>
          <w:shd w:val="clear" w:color="auto" w:fill="FFFFFF"/>
        </w:rPr>
      </w:pPr>
    </w:p>
    <w:p w14:paraId="4478E797" w14:textId="4FC826F9"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methods</w:t>
      </w:r>
    </w:p>
    <w:p w14:paraId="46023704" w14:textId="5E056B72" w:rsidR="00556A81" w:rsidRPr="00525079" w:rsidRDefault="00A73F67"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This is a prospective, parallel-group, randomized, double-blinded and </w:t>
      </w:r>
      <w:r w:rsidR="00556A81" w:rsidRPr="00525079">
        <w:rPr>
          <w:rFonts w:ascii="Book Antiqua" w:hAnsi="Book Antiqua" w:cs="Times New Roman"/>
          <w:bCs/>
          <w:sz w:val="24"/>
          <w:szCs w:val="24"/>
        </w:rPr>
        <w:t>placebo-controlled</w:t>
      </w:r>
      <w:r w:rsidRPr="00525079">
        <w:rPr>
          <w:rFonts w:ascii="Book Antiqua" w:hAnsi="Book Antiqua" w:cs="Times New Roman"/>
          <w:bCs/>
          <w:sz w:val="24"/>
          <w:szCs w:val="24"/>
        </w:rPr>
        <w:t xml:space="preserve"> study conducted at two gastroenterology community-based outpatient endoscopy centers.</w:t>
      </w:r>
      <w:r w:rsidR="003A6458" w:rsidRPr="00525079">
        <w:rPr>
          <w:rFonts w:ascii="Book Antiqua" w:hAnsi="Book Antiqua" w:cs="Times New Roman"/>
          <w:bCs/>
          <w:sz w:val="24"/>
          <w:szCs w:val="24"/>
        </w:rPr>
        <w:t xml:space="preserve"> Adult participants were instructed to add liquid simethicone to </w:t>
      </w:r>
      <w:r w:rsidR="00556A81" w:rsidRPr="00525079">
        <w:rPr>
          <w:rFonts w:ascii="Book Antiqua" w:hAnsi="Book Antiqua" w:cs="Times New Roman"/>
          <w:bCs/>
          <w:sz w:val="24"/>
          <w:szCs w:val="24"/>
        </w:rPr>
        <w:t>2-liter</w:t>
      </w:r>
      <w:r w:rsidR="003A6458" w:rsidRPr="00525079">
        <w:rPr>
          <w:rFonts w:ascii="Book Antiqua" w:hAnsi="Book Antiqua" w:cs="Times New Roman"/>
          <w:bCs/>
          <w:sz w:val="24"/>
          <w:szCs w:val="24"/>
        </w:rPr>
        <w:t xml:space="preserve"> split bowel preparation with bisacodyl. Patients, endoscopists, and enrolling staff were blinded during</w:t>
      </w:r>
      <w:r w:rsidR="001D1713" w:rsidRPr="00525079">
        <w:rPr>
          <w:rFonts w:ascii="Book Antiqua" w:hAnsi="Book Antiqua" w:cs="Times New Roman"/>
          <w:bCs/>
          <w:sz w:val="24"/>
          <w:szCs w:val="24"/>
        </w:rPr>
        <w:t xml:space="preserve"> patient</w:t>
      </w:r>
      <w:r w:rsidR="003A6458" w:rsidRPr="00525079">
        <w:rPr>
          <w:rFonts w:ascii="Book Antiqua" w:hAnsi="Book Antiqua" w:cs="Times New Roman"/>
          <w:bCs/>
          <w:sz w:val="24"/>
          <w:szCs w:val="24"/>
        </w:rPr>
        <w:t xml:space="preserve"> enrollment. Endoscopists were also blinded during conduction of the procedure. </w:t>
      </w:r>
      <w:r w:rsidR="001D1713" w:rsidRPr="00525079">
        <w:rPr>
          <w:rFonts w:ascii="Book Antiqua" w:hAnsi="Book Antiqua" w:cs="Times New Roman"/>
          <w:bCs/>
          <w:sz w:val="24"/>
          <w:szCs w:val="24"/>
        </w:rPr>
        <w:lastRenderedPageBreak/>
        <w:t>Intraluminal Bubbles Scale was recorded during the procedure and a grade of 1-4 was allocated correlating with the percent circumference of colonic mucosa clear of all bubbles/foam.</w:t>
      </w:r>
      <w:r w:rsidR="001D1713" w:rsidRPr="00525079">
        <w:rPr>
          <w:rFonts w:ascii="Book Antiqua" w:hAnsi="Book Antiqua" w:cs="Times New Roman"/>
          <w:color w:val="000000"/>
          <w:sz w:val="24"/>
          <w:szCs w:val="24"/>
        </w:rPr>
        <w:t xml:space="preserve"> Grade 1 was equivocal to &gt;</w:t>
      </w:r>
      <w:r w:rsidR="00556A81" w:rsidRPr="00525079">
        <w:rPr>
          <w:rFonts w:ascii="Book Antiqua" w:hAnsi="Book Antiqua" w:cs="Times New Roman"/>
          <w:color w:val="000000"/>
          <w:sz w:val="24"/>
          <w:szCs w:val="24"/>
        </w:rPr>
        <w:t xml:space="preserve"> </w:t>
      </w:r>
      <w:r w:rsidR="001D1713" w:rsidRPr="00525079">
        <w:rPr>
          <w:rFonts w:ascii="Book Antiqua" w:hAnsi="Book Antiqua" w:cs="Times New Roman"/>
          <w:color w:val="000000"/>
          <w:sz w:val="24"/>
          <w:szCs w:val="24"/>
        </w:rPr>
        <w:t>90% mucosa clear of bubbles not requiring irrigation; Grade 2 was 75</w:t>
      </w:r>
      <w:r w:rsidR="00556A81" w:rsidRPr="00525079">
        <w:rPr>
          <w:rFonts w:ascii="Book Antiqua" w:hAnsi="Book Antiqua" w:cs="Times New Roman"/>
          <w:color w:val="000000"/>
          <w:sz w:val="24"/>
          <w:szCs w:val="24"/>
        </w:rPr>
        <w:t>%-</w:t>
      </w:r>
      <w:r w:rsidR="001D1713" w:rsidRPr="00525079">
        <w:rPr>
          <w:rFonts w:ascii="Book Antiqua" w:hAnsi="Book Antiqua" w:cs="Times New Roman"/>
          <w:color w:val="000000"/>
          <w:sz w:val="24"/>
          <w:szCs w:val="24"/>
        </w:rPr>
        <w:t>89% mucosa clear of bubbles not requiring irrigation; Grade 3 was 50</w:t>
      </w:r>
      <w:r w:rsidR="00556A81" w:rsidRPr="00525079">
        <w:rPr>
          <w:rFonts w:ascii="Book Antiqua" w:hAnsi="Book Antiqua" w:cs="Times New Roman"/>
          <w:color w:val="000000"/>
          <w:sz w:val="24"/>
          <w:szCs w:val="24"/>
        </w:rPr>
        <w:t>%-</w:t>
      </w:r>
      <w:r w:rsidR="001D1713" w:rsidRPr="00525079">
        <w:rPr>
          <w:rFonts w:ascii="Book Antiqua" w:hAnsi="Book Antiqua" w:cs="Times New Roman"/>
          <w:color w:val="000000"/>
          <w:sz w:val="24"/>
          <w:szCs w:val="24"/>
        </w:rPr>
        <w:t>74% mucosa clear of bubbles and required irrigation; Grade 4 was &lt;</w:t>
      </w:r>
      <w:r w:rsidR="00556A81" w:rsidRPr="00525079">
        <w:rPr>
          <w:rFonts w:ascii="Book Antiqua" w:hAnsi="Book Antiqua" w:cs="Times New Roman"/>
          <w:color w:val="000000"/>
          <w:sz w:val="24"/>
          <w:szCs w:val="24"/>
        </w:rPr>
        <w:t xml:space="preserve"> </w:t>
      </w:r>
      <w:r w:rsidR="001D1713" w:rsidRPr="00525079">
        <w:rPr>
          <w:rFonts w:ascii="Book Antiqua" w:hAnsi="Book Antiqua" w:cs="Times New Roman"/>
          <w:color w:val="000000"/>
          <w:sz w:val="24"/>
          <w:szCs w:val="24"/>
        </w:rPr>
        <w:t>50% mucosa clear of bubbles and required irrigation.</w:t>
      </w:r>
    </w:p>
    <w:p w14:paraId="421FEAFE" w14:textId="77777777" w:rsidR="00A73F67" w:rsidRPr="00525079" w:rsidRDefault="00A73F67" w:rsidP="00525079">
      <w:pPr>
        <w:spacing w:after="0" w:line="360" w:lineRule="auto"/>
        <w:jc w:val="both"/>
        <w:rPr>
          <w:rFonts w:ascii="Book Antiqua" w:hAnsi="Book Antiqua" w:cs="Times New Roman"/>
          <w:bCs/>
          <w:sz w:val="24"/>
          <w:szCs w:val="24"/>
        </w:rPr>
      </w:pPr>
    </w:p>
    <w:p w14:paraId="19E70C1B" w14:textId="759722D3"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results</w:t>
      </w:r>
    </w:p>
    <w:p w14:paraId="5EF07EB2" w14:textId="27ACD023" w:rsidR="001D1713" w:rsidRPr="00525079" w:rsidRDefault="001D1713"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Higher Intraluminal Bubbles grades III and IV (less than 75% of the mucosa cleared of bubbles/foam requiring intervention with simethicone infused wash) were detected in the placebo group [Simethicone </w:t>
      </w:r>
      <w:r w:rsidR="004D294C" w:rsidRPr="00525079">
        <w:rPr>
          <w:rFonts w:ascii="Book Antiqua" w:hAnsi="Book Antiqua" w:cs="Times New Roman"/>
          <w:bCs/>
          <w:i/>
          <w:iCs/>
          <w:sz w:val="24"/>
          <w:szCs w:val="24"/>
        </w:rPr>
        <w:t>n</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 xml:space="preserve">= 4/84 </w:t>
      </w:r>
      <w:r w:rsidRPr="00525079">
        <w:rPr>
          <w:rFonts w:ascii="Book Antiqua" w:hAnsi="Book Antiqua" w:cs="Times New Roman"/>
          <w:bCs/>
          <w:i/>
          <w:iCs/>
          <w:sz w:val="24"/>
          <w:szCs w:val="24"/>
        </w:rPr>
        <w:t>vs</w:t>
      </w:r>
      <w:r w:rsidRPr="00525079">
        <w:rPr>
          <w:rFonts w:ascii="Book Antiqua" w:hAnsi="Book Antiqua" w:cs="Times New Roman"/>
          <w:bCs/>
          <w:sz w:val="24"/>
          <w:szCs w:val="24"/>
        </w:rPr>
        <w:t xml:space="preserve"> Placebo </w:t>
      </w:r>
      <w:r w:rsidR="004D294C" w:rsidRPr="00525079">
        <w:rPr>
          <w:rFonts w:ascii="Book Antiqua" w:hAnsi="Book Antiqua" w:cs="Times New Roman"/>
          <w:bCs/>
          <w:i/>
          <w:iCs/>
          <w:sz w:val="24"/>
          <w:szCs w:val="24"/>
        </w:rPr>
        <w:t>n</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20/84 (</w:t>
      </w:r>
      <w:r w:rsidR="004D294C" w:rsidRPr="00525079">
        <w:rPr>
          <w:rFonts w:ascii="Book Antiqua" w:hAnsi="Book Antiqua" w:cs="Times New Roman"/>
          <w:bCs/>
          <w:i/>
          <w:iCs/>
          <w:sz w:val="24"/>
          <w:szCs w:val="24"/>
        </w:rPr>
        <w:t>P</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 xml:space="preserve">0.007)]. BBPS total score was 7.42 (95% </w:t>
      </w:r>
      <w:r w:rsidRPr="00525079">
        <w:rPr>
          <w:rFonts w:ascii="Book Antiqua" w:hAnsi="Book Antiqua"/>
          <w:color w:val="000000"/>
          <w:sz w:val="24"/>
          <w:szCs w:val="24"/>
        </w:rPr>
        <w:t>±</w:t>
      </w:r>
      <w:r w:rsidR="004D294C" w:rsidRPr="00525079">
        <w:rPr>
          <w:rFonts w:ascii="Book Antiqua" w:hAnsi="Book Antiqua"/>
          <w:color w:val="000000"/>
          <w:sz w:val="24"/>
          <w:szCs w:val="24"/>
        </w:rPr>
        <w:t xml:space="preserve"> </w:t>
      </w:r>
      <w:r w:rsidRPr="00525079">
        <w:rPr>
          <w:rFonts w:ascii="Book Antiqua" w:hAnsi="Book Antiqua"/>
          <w:color w:val="000000"/>
          <w:sz w:val="24"/>
          <w:szCs w:val="24"/>
        </w:rPr>
        <w:t xml:space="preserve">SD </w:t>
      </w:r>
      <w:r w:rsidRPr="00525079">
        <w:rPr>
          <w:rFonts w:ascii="Book Antiqua" w:hAnsi="Book Antiqua" w:cs="Times New Roman"/>
          <w:bCs/>
          <w:sz w:val="24"/>
          <w:szCs w:val="24"/>
        </w:rPr>
        <w:t xml:space="preserve">1.51) in the simethicone group and 7.28 (95% </w:t>
      </w:r>
      <w:r w:rsidRPr="00525079">
        <w:rPr>
          <w:rFonts w:ascii="Book Antiqua" w:hAnsi="Book Antiqua"/>
          <w:color w:val="000000"/>
          <w:sz w:val="24"/>
          <w:szCs w:val="24"/>
        </w:rPr>
        <w:t>±</w:t>
      </w:r>
      <w:r w:rsidR="004D294C" w:rsidRPr="00525079">
        <w:rPr>
          <w:rFonts w:ascii="Book Antiqua" w:hAnsi="Book Antiqua"/>
          <w:color w:val="000000"/>
          <w:sz w:val="24"/>
          <w:szCs w:val="24"/>
        </w:rPr>
        <w:t xml:space="preserve"> </w:t>
      </w:r>
      <w:r w:rsidRPr="00525079">
        <w:rPr>
          <w:rFonts w:ascii="Book Antiqua" w:hAnsi="Book Antiqua"/>
          <w:color w:val="000000"/>
          <w:sz w:val="24"/>
          <w:szCs w:val="24"/>
        </w:rPr>
        <w:t xml:space="preserve">SD </w:t>
      </w:r>
      <w:r w:rsidRPr="00525079">
        <w:rPr>
          <w:rFonts w:ascii="Book Antiqua" w:hAnsi="Book Antiqua" w:cs="Times New Roman"/>
          <w:bCs/>
          <w:sz w:val="24"/>
          <w:szCs w:val="24"/>
        </w:rPr>
        <w:t>1.44) in the placebo group (</w:t>
      </w:r>
      <w:r w:rsidRPr="00525079">
        <w:rPr>
          <w:rFonts w:ascii="Book Antiqua" w:hAnsi="Book Antiqua" w:cs="Times New Roman"/>
          <w:bCs/>
          <w:i/>
          <w:iCs/>
          <w:sz w:val="24"/>
          <w:szCs w:val="24"/>
        </w:rPr>
        <w:t>P</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0.542) from a total of 9. Significantly higher number of adenomas were detected in the simethicone group (</w:t>
      </w:r>
      <w:r w:rsidRPr="00525079">
        <w:rPr>
          <w:rFonts w:ascii="Book Antiqua" w:hAnsi="Book Antiqua" w:cs="Times New Roman"/>
          <w:bCs/>
          <w:i/>
          <w:iCs/>
          <w:sz w:val="24"/>
          <w:szCs w:val="24"/>
        </w:rPr>
        <w:t>P</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w:t>
      </w:r>
      <w:r w:rsidR="004D294C" w:rsidRPr="00525079">
        <w:rPr>
          <w:rFonts w:ascii="Book Antiqua" w:hAnsi="Book Antiqua" w:cs="Times New Roman"/>
          <w:bCs/>
          <w:sz w:val="24"/>
          <w:szCs w:val="24"/>
        </w:rPr>
        <w:t xml:space="preserve"> </w:t>
      </w:r>
      <w:r w:rsidRPr="00525079">
        <w:rPr>
          <w:rFonts w:ascii="Book Antiqua" w:hAnsi="Book Antiqua" w:cs="Times New Roman"/>
          <w:bCs/>
          <w:sz w:val="24"/>
          <w:szCs w:val="24"/>
        </w:rPr>
        <w:t>0.001)</w:t>
      </w:r>
      <w:r w:rsidR="004D294C" w:rsidRPr="00525079">
        <w:rPr>
          <w:rFonts w:ascii="Book Antiqua" w:hAnsi="Book Antiqua" w:cs="Times New Roman"/>
          <w:bCs/>
          <w:sz w:val="24"/>
          <w:szCs w:val="24"/>
        </w:rPr>
        <w:t>.</w:t>
      </w:r>
    </w:p>
    <w:p w14:paraId="0D06CCEB" w14:textId="77777777" w:rsidR="00556A81" w:rsidRPr="00525079" w:rsidRDefault="00556A81" w:rsidP="00525079">
      <w:pPr>
        <w:spacing w:after="0" w:line="360" w:lineRule="auto"/>
        <w:jc w:val="both"/>
        <w:rPr>
          <w:rFonts w:ascii="Book Antiqua" w:hAnsi="Book Antiqua" w:cs="Times New Roman"/>
          <w:bCs/>
          <w:sz w:val="24"/>
          <w:szCs w:val="24"/>
        </w:rPr>
      </w:pPr>
    </w:p>
    <w:p w14:paraId="4C8BFD04" w14:textId="355031DC"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Research conclusions</w:t>
      </w:r>
    </w:p>
    <w:p w14:paraId="2B1EB01D" w14:textId="2BB9A82E" w:rsidR="001D1713" w:rsidRPr="00525079" w:rsidRDefault="001D1713"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t xml:space="preserve">The addition of simethicone to bowel preparation is well advised for its anti-foaming properties during colonoscopy. The results of this study suggest that addition of oral simethicone can improve </w:t>
      </w:r>
      <w:r w:rsidR="000D7161" w:rsidRPr="00525079">
        <w:rPr>
          <w:rFonts w:ascii="Book Antiqua" w:hAnsi="Book Antiqua" w:cs="Times New Roman"/>
          <w:bCs/>
          <w:sz w:val="24"/>
          <w:szCs w:val="24"/>
        </w:rPr>
        <w:t>bowel wall visibility and reduce the need for intraprocedural irrigation.</w:t>
      </w:r>
    </w:p>
    <w:p w14:paraId="5B5CF88B" w14:textId="77777777" w:rsidR="000D7161" w:rsidRPr="00525079" w:rsidRDefault="000D7161" w:rsidP="00525079">
      <w:pPr>
        <w:spacing w:after="0" w:line="360" w:lineRule="auto"/>
        <w:jc w:val="both"/>
        <w:rPr>
          <w:rFonts w:ascii="Book Antiqua" w:eastAsia="Times New Roman" w:hAnsi="Book Antiqua" w:cs="Times New Roman"/>
          <w:color w:val="000000"/>
          <w:sz w:val="24"/>
          <w:szCs w:val="24"/>
          <w:shd w:val="clear" w:color="auto" w:fill="FFFFFF"/>
        </w:rPr>
      </w:pPr>
    </w:p>
    <w:p w14:paraId="2612ABA9" w14:textId="609598FD" w:rsidR="00A2283F" w:rsidRPr="005250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25079">
        <w:rPr>
          <w:rFonts w:ascii="Book Antiqua" w:eastAsia="Times New Roman" w:hAnsi="Book Antiqua" w:cs="Times New Roman"/>
          <w:b/>
          <w:i/>
          <w:color w:val="000000"/>
          <w:sz w:val="24"/>
          <w:szCs w:val="24"/>
          <w:shd w:val="clear" w:color="auto" w:fill="FFFFFF"/>
        </w:rPr>
        <w:t xml:space="preserve">Research perspectives </w:t>
      </w:r>
    </w:p>
    <w:p w14:paraId="23983D09" w14:textId="76230B4F" w:rsidR="006107CD" w:rsidRPr="00525079" w:rsidRDefault="000855F2" w:rsidP="00525079">
      <w:pPr>
        <w:spacing w:after="0" w:line="360" w:lineRule="auto"/>
        <w:jc w:val="both"/>
        <w:rPr>
          <w:rFonts w:ascii="Book Antiqua" w:eastAsia="Times New Roman" w:hAnsi="Book Antiqua" w:cs="Times New Roman"/>
          <w:color w:val="000000"/>
          <w:sz w:val="24"/>
          <w:szCs w:val="24"/>
          <w:shd w:val="clear" w:color="auto" w:fill="FFFFFF"/>
        </w:rPr>
      </w:pPr>
      <w:r w:rsidRPr="00525079">
        <w:rPr>
          <w:rFonts w:ascii="Book Antiqua" w:eastAsia="Times New Roman" w:hAnsi="Book Antiqua" w:cs="Times New Roman"/>
          <w:color w:val="000000"/>
          <w:sz w:val="24"/>
          <w:szCs w:val="24"/>
          <w:shd w:val="clear" w:color="auto" w:fill="FFFFFF"/>
        </w:rPr>
        <w:t>Larger</w:t>
      </w:r>
      <w:r w:rsidR="006107CD" w:rsidRPr="00525079">
        <w:rPr>
          <w:rFonts w:ascii="Book Antiqua" w:eastAsia="Times New Roman" w:hAnsi="Book Antiqua" w:cs="Times New Roman"/>
          <w:color w:val="000000"/>
          <w:sz w:val="24"/>
          <w:szCs w:val="24"/>
          <w:shd w:val="clear" w:color="auto" w:fill="FFFFFF"/>
        </w:rPr>
        <w:t xml:space="preserve"> research studies with screening colonoscopy patients should be carried out to evaluate the effect of simethicone on adenoma detection rate. </w:t>
      </w:r>
    </w:p>
    <w:p w14:paraId="55D53B6F" w14:textId="77777777" w:rsidR="00DF1578" w:rsidRPr="00525079" w:rsidRDefault="00DF1578" w:rsidP="00525079">
      <w:pPr>
        <w:spacing w:after="0" w:line="360" w:lineRule="auto"/>
        <w:jc w:val="both"/>
        <w:rPr>
          <w:rFonts w:ascii="Book Antiqua" w:eastAsia="Times New Roman" w:hAnsi="Book Antiqua" w:cs="Times New Roman"/>
          <w:color w:val="000000"/>
          <w:sz w:val="24"/>
          <w:szCs w:val="24"/>
          <w:shd w:val="clear" w:color="auto" w:fill="FFFFFF"/>
        </w:rPr>
      </w:pPr>
    </w:p>
    <w:p w14:paraId="002EFCDF" w14:textId="4197B37B" w:rsidR="00A2283F" w:rsidRPr="00525079" w:rsidRDefault="00556A81" w:rsidP="00525079">
      <w:pPr>
        <w:spacing w:after="0" w:line="360" w:lineRule="auto"/>
        <w:jc w:val="both"/>
        <w:rPr>
          <w:rFonts w:ascii="Book Antiqua" w:hAnsi="Book Antiqua" w:cs="Times New Roman"/>
          <w:bCs/>
          <w:sz w:val="24"/>
          <w:szCs w:val="24"/>
        </w:rPr>
      </w:pPr>
      <w:r w:rsidRPr="00525079">
        <w:rPr>
          <w:rFonts w:ascii="Book Antiqua" w:hAnsi="Book Antiqua" w:cs="Times New Roman"/>
          <w:b/>
          <w:bCs/>
          <w:sz w:val="24"/>
          <w:szCs w:val="24"/>
        </w:rPr>
        <w:t>ACKNOWLEDGEMENTS</w:t>
      </w:r>
    </w:p>
    <w:p w14:paraId="76BA7811" w14:textId="77777777" w:rsidR="001C6535" w:rsidRPr="00525079" w:rsidRDefault="00A2283F" w:rsidP="00525079">
      <w:pPr>
        <w:spacing w:after="0" w:line="360" w:lineRule="auto"/>
        <w:jc w:val="both"/>
        <w:rPr>
          <w:rFonts w:ascii="Book Antiqua" w:hAnsi="Book Antiqua" w:cs="Times New Roman"/>
          <w:bCs/>
          <w:sz w:val="24"/>
          <w:szCs w:val="24"/>
        </w:rPr>
      </w:pPr>
      <w:r w:rsidRPr="00525079">
        <w:rPr>
          <w:rFonts w:ascii="Book Antiqua" w:hAnsi="Book Antiqua" w:cs="Times New Roman"/>
          <w:bCs/>
          <w:sz w:val="24"/>
          <w:szCs w:val="24"/>
        </w:rPr>
        <w:lastRenderedPageBreak/>
        <w:t xml:space="preserve">We are thankful for Craig Sande MD, Clark Harrison MD, Darren Hill MSN APRN, Timothy Halterman MD, James Nachiondo MD, and James Doyle MD for making contributions and support throughout the entire study process. </w:t>
      </w:r>
    </w:p>
    <w:p w14:paraId="3064E12F" w14:textId="77777777" w:rsidR="001C6535" w:rsidRPr="00525079" w:rsidRDefault="001C6535" w:rsidP="00525079">
      <w:pPr>
        <w:spacing w:after="0" w:line="360" w:lineRule="auto"/>
        <w:jc w:val="both"/>
        <w:rPr>
          <w:rFonts w:ascii="Book Antiqua" w:hAnsi="Book Antiqua" w:cs="Times New Roman"/>
          <w:bCs/>
          <w:sz w:val="24"/>
          <w:szCs w:val="24"/>
        </w:rPr>
      </w:pPr>
      <w:bookmarkStart w:id="5" w:name="_GoBack"/>
      <w:bookmarkEnd w:id="5"/>
    </w:p>
    <w:p w14:paraId="1D7696FC" w14:textId="5C77825D" w:rsidR="00084A6B" w:rsidRPr="00525079" w:rsidRDefault="00556A81" w:rsidP="00525079">
      <w:pPr>
        <w:spacing w:after="0" w:line="360" w:lineRule="auto"/>
        <w:jc w:val="both"/>
        <w:rPr>
          <w:rFonts w:ascii="Book Antiqua" w:hAnsi="Book Antiqua" w:cs="Times New Roman"/>
          <w:b/>
          <w:bCs/>
          <w:sz w:val="24"/>
          <w:szCs w:val="24"/>
        </w:rPr>
      </w:pPr>
      <w:r w:rsidRPr="00525079">
        <w:rPr>
          <w:rFonts w:ascii="Book Antiqua" w:hAnsi="Book Antiqua" w:cs="Times New Roman"/>
          <w:b/>
          <w:bCs/>
          <w:sz w:val="24"/>
          <w:szCs w:val="24"/>
        </w:rPr>
        <w:t>REFERENCES</w:t>
      </w:r>
    </w:p>
    <w:p w14:paraId="7622C67D" w14:textId="77777777" w:rsidR="00556A81" w:rsidRPr="00525079" w:rsidRDefault="00556A81" w:rsidP="00525079">
      <w:pPr>
        <w:spacing w:after="0" w:line="360" w:lineRule="auto"/>
        <w:jc w:val="both"/>
        <w:rPr>
          <w:rFonts w:ascii="Book Antiqua" w:eastAsiaTheme="minorEastAsia" w:hAnsi="Book Antiqua"/>
          <w:sz w:val="24"/>
          <w:szCs w:val="24"/>
        </w:rPr>
      </w:pPr>
      <w:r w:rsidRPr="00525079">
        <w:rPr>
          <w:rFonts w:ascii="Book Antiqua" w:hAnsi="Book Antiqua"/>
          <w:sz w:val="24"/>
          <w:szCs w:val="24"/>
        </w:rPr>
        <w:t xml:space="preserve">1 </w:t>
      </w:r>
      <w:r w:rsidRPr="00525079">
        <w:rPr>
          <w:rFonts w:ascii="Book Antiqua" w:hAnsi="Book Antiqua"/>
          <w:b/>
          <w:sz w:val="24"/>
          <w:szCs w:val="24"/>
        </w:rPr>
        <w:t>Wexner SD</w:t>
      </w:r>
      <w:r w:rsidRPr="00525079">
        <w:rPr>
          <w:rFonts w:ascii="Book Antiqua" w:hAnsi="Book Antiqua"/>
          <w:sz w:val="24"/>
          <w:szCs w:val="24"/>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525079">
        <w:rPr>
          <w:rFonts w:ascii="Book Antiqua" w:hAnsi="Book Antiqua"/>
          <w:i/>
          <w:sz w:val="24"/>
          <w:szCs w:val="24"/>
        </w:rPr>
        <w:t>Gastrointest</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Endosc</w:t>
      </w:r>
      <w:proofErr w:type="spellEnd"/>
      <w:r w:rsidRPr="00525079">
        <w:rPr>
          <w:rFonts w:ascii="Book Antiqua" w:hAnsi="Book Antiqua"/>
          <w:sz w:val="24"/>
          <w:szCs w:val="24"/>
        </w:rPr>
        <w:t xml:space="preserve"> 2006; </w:t>
      </w:r>
      <w:r w:rsidRPr="00525079">
        <w:rPr>
          <w:rFonts w:ascii="Book Antiqua" w:hAnsi="Book Antiqua"/>
          <w:b/>
          <w:sz w:val="24"/>
          <w:szCs w:val="24"/>
        </w:rPr>
        <w:t>63</w:t>
      </w:r>
      <w:r w:rsidRPr="00525079">
        <w:rPr>
          <w:rFonts w:ascii="Book Antiqua" w:hAnsi="Book Antiqua"/>
          <w:sz w:val="24"/>
          <w:szCs w:val="24"/>
        </w:rPr>
        <w:t>: 894-909 [PMID: 16733101 DOI: 10.1016/j.gie.2006.03.918]</w:t>
      </w:r>
    </w:p>
    <w:p w14:paraId="2F25B215"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2 </w:t>
      </w:r>
      <w:r w:rsidRPr="00525079">
        <w:rPr>
          <w:rFonts w:ascii="Book Antiqua" w:hAnsi="Book Antiqua"/>
          <w:b/>
          <w:sz w:val="24"/>
          <w:szCs w:val="24"/>
        </w:rPr>
        <w:t>Harrison NM</w:t>
      </w:r>
      <w:r w:rsidRPr="00525079">
        <w:rPr>
          <w:rFonts w:ascii="Book Antiqua" w:hAnsi="Book Antiqua"/>
          <w:sz w:val="24"/>
          <w:szCs w:val="24"/>
        </w:rPr>
        <w:t xml:space="preserve">, </w:t>
      </w:r>
      <w:proofErr w:type="spellStart"/>
      <w:r w:rsidRPr="00525079">
        <w:rPr>
          <w:rFonts w:ascii="Book Antiqua" w:hAnsi="Book Antiqua"/>
          <w:sz w:val="24"/>
          <w:szCs w:val="24"/>
        </w:rPr>
        <w:t>Hjelkrem</w:t>
      </w:r>
      <w:proofErr w:type="spellEnd"/>
      <w:r w:rsidRPr="00525079">
        <w:rPr>
          <w:rFonts w:ascii="Book Antiqua" w:hAnsi="Book Antiqua"/>
          <w:sz w:val="24"/>
          <w:szCs w:val="24"/>
        </w:rPr>
        <w:t xml:space="preserve"> MC. Bowel cleansing before colonoscopy: Balancing efficacy, safety, cost and patient tolerance. </w:t>
      </w:r>
      <w:r w:rsidRPr="00525079">
        <w:rPr>
          <w:rFonts w:ascii="Book Antiqua" w:hAnsi="Book Antiqua"/>
          <w:i/>
          <w:sz w:val="24"/>
          <w:szCs w:val="24"/>
        </w:rPr>
        <w:t xml:space="preserve">World J </w:t>
      </w:r>
      <w:proofErr w:type="spellStart"/>
      <w:r w:rsidRPr="00525079">
        <w:rPr>
          <w:rFonts w:ascii="Book Antiqua" w:hAnsi="Book Antiqua"/>
          <w:i/>
          <w:sz w:val="24"/>
          <w:szCs w:val="24"/>
        </w:rPr>
        <w:t>Gastrointest</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Endosc</w:t>
      </w:r>
      <w:proofErr w:type="spellEnd"/>
      <w:r w:rsidRPr="00525079">
        <w:rPr>
          <w:rFonts w:ascii="Book Antiqua" w:hAnsi="Book Antiqua"/>
          <w:sz w:val="24"/>
          <w:szCs w:val="24"/>
        </w:rPr>
        <w:t xml:space="preserve"> 2016; </w:t>
      </w:r>
      <w:r w:rsidRPr="00525079">
        <w:rPr>
          <w:rFonts w:ascii="Book Antiqua" w:hAnsi="Book Antiqua"/>
          <w:b/>
          <w:sz w:val="24"/>
          <w:szCs w:val="24"/>
        </w:rPr>
        <w:t>8</w:t>
      </w:r>
      <w:r w:rsidRPr="00525079">
        <w:rPr>
          <w:rFonts w:ascii="Book Antiqua" w:hAnsi="Book Antiqua"/>
          <w:sz w:val="24"/>
          <w:szCs w:val="24"/>
        </w:rPr>
        <w:t>: 4-12 [PMID: 26788258 DOI: 10.4253/wjge.v8.i1.4]</w:t>
      </w:r>
    </w:p>
    <w:p w14:paraId="542D8F18"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3 </w:t>
      </w:r>
      <w:r w:rsidRPr="00525079">
        <w:rPr>
          <w:rFonts w:ascii="Book Antiqua" w:hAnsi="Book Antiqua"/>
          <w:b/>
          <w:sz w:val="24"/>
          <w:szCs w:val="24"/>
        </w:rPr>
        <w:t>Toledo TK</w:t>
      </w:r>
      <w:r w:rsidRPr="00525079">
        <w:rPr>
          <w:rFonts w:ascii="Book Antiqua" w:hAnsi="Book Antiqua"/>
          <w:sz w:val="24"/>
          <w:szCs w:val="24"/>
        </w:rPr>
        <w:t xml:space="preserve">, </w:t>
      </w:r>
      <w:proofErr w:type="spellStart"/>
      <w:r w:rsidRPr="00525079">
        <w:rPr>
          <w:rFonts w:ascii="Book Antiqua" w:hAnsi="Book Antiqua"/>
          <w:sz w:val="24"/>
          <w:szCs w:val="24"/>
        </w:rPr>
        <w:t>DiPalma</w:t>
      </w:r>
      <w:proofErr w:type="spellEnd"/>
      <w:r w:rsidRPr="00525079">
        <w:rPr>
          <w:rFonts w:ascii="Book Antiqua" w:hAnsi="Book Antiqua"/>
          <w:sz w:val="24"/>
          <w:szCs w:val="24"/>
        </w:rPr>
        <w:t xml:space="preserve"> JA. Review article: colon cleansing preparation for gastrointestinal procedures. </w:t>
      </w:r>
      <w:r w:rsidRPr="00525079">
        <w:rPr>
          <w:rFonts w:ascii="Book Antiqua" w:hAnsi="Book Antiqua"/>
          <w:i/>
          <w:sz w:val="24"/>
          <w:szCs w:val="24"/>
        </w:rPr>
        <w:t xml:space="preserve">Aliment </w:t>
      </w:r>
      <w:proofErr w:type="spellStart"/>
      <w:r w:rsidRPr="00525079">
        <w:rPr>
          <w:rFonts w:ascii="Book Antiqua" w:hAnsi="Book Antiqua"/>
          <w:i/>
          <w:sz w:val="24"/>
          <w:szCs w:val="24"/>
        </w:rPr>
        <w:t>Pharmacol</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Ther</w:t>
      </w:r>
      <w:proofErr w:type="spellEnd"/>
      <w:r w:rsidRPr="00525079">
        <w:rPr>
          <w:rFonts w:ascii="Book Antiqua" w:hAnsi="Book Antiqua"/>
          <w:sz w:val="24"/>
          <w:szCs w:val="24"/>
        </w:rPr>
        <w:t xml:space="preserve"> 2001; </w:t>
      </w:r>
      <w:r w:rsidRPr="00525079">
        <w:rPr>
          <w:rFonts w:ascii="Book Antiqua" w:hAnsi="Book Antiqua"/>
          <w:b/>
          <w:sz w:val="24"/>
          <w:szCs w:val="24"/>
        </w:rPr>
        <w:t>15</w:t>
      </w:r>
      <w:r w:rsidRPr="00525079">
        <w:rPr>
          <w:rFonts w:ascii="Book Antiqua" w:hAnsi="Book Antiqua"/>
          <w:sz w:val="24"/>
          <w:szCs w:val="24"/>
        </w:rPr>
        <w:t>: 605-611 [PMID: 11328253 DOI: 10.1046/j.1365-2036.2001.00966.x]</w:t>
      </w:r>
    </w:p>
    <w:p w14:paraId="72D75FC9"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4 </w:t>
      </w:r>
      <w:r w:rsidRPr="00525079">
        <w:rPr>
          <w:rFonts w:ascii="Book Antiqua" w:hAnsi="Book Antiqua"/>
          <w:b/>
          <w:sz w:val="24"/>
          <w:szCs w:val="24"/>
        </w:rPr>
        <w:t>da Silva MM</w:t>
      </w:r>
      <w:r w:rsidRPr="00525079">
        <w:rPr>
          <w:rFonts w:ascii="Book Antiqua" w:hAnsi="Book Antiqua"/>
          <w:sz w:val="24"/>
          <w:szCs w:val="24"/>
        </w:rPr>
        <w:t xml:space="preserve">, Briars GL, Patrick MK, Cleghorn GJ, Shepherd RW. Colonoscopy preparation in children: safety, efficacy, and tolerance of high- versus low-volume cleansing methods. </w:t>
      </w:r>
      <w:r w:rsidRPr="00525079">
        <w:rPr>
          <w:rFonts w:ascii="Book Antiqua" w:hAnsi="Book Antiqua"/>
          <w:i/>
          <w:sz w:val="24"/>
          <w:szCs w:val="24"/>
        </w:rPr>
        <w:t xml:space="preserve">J </w:t>
      </w:r>
      <w:proofErr w:type="spellStart"/>
      <w:r w:rsidRPr="00525079">
        <w:rPr>
          <w:rFonts w:ascii="Book Antiqua" w:hAnsi="Book Antiqua"/>
          <w:i/>
          <w:sz w:val="24"/>
          <w:szCs w:val="24"/>
        </w:rPr>
        <w:t>Pediatr</w:t>
      </w:r>
      <w:proofErr w:type="spellEnd"/>
      <w:r w:rsidRPr="00525079">
        <w:rPr>
          <w:rFonts w:ascii="Book Antiqua" w:hAnsi="Book Antiqua"/>
          <w:i/>
          <w:sz w:val="24"/>
          <w:szCs w:val="24"/>
        </w:rPr>
        <w:t xml:space="preserve"> Gastroenterol </w:t>
      </w:r>
      <w:proofErr w:type="spellStart"/>
      <w:r w:rsidRPr="00525079">
        <w:rPr>
          <w:rFonts w:ascii="Book Antiqua" w:hAnsi="Book Antiqua"/>
          <w:i/>
          <w:sz w:val="24"/>
          <w:szCs w:val="24"/>
        </w:rPr>
        <w:t>Nutr</w:t>
      </w:r>
      <w:proofErr w:type="spellEnd"/>
      <w:r w:rsidRPr="00525079">
        <w:rPr>
          <w:rFonts w:ascii="Book Antiqua" w:hAnsi="Book Antiqua"/>
          <w:sz w:val="24"/>
          <w:szCs w:val="24"/>
        </w:rPr>
        <w:t xml:space="preserve"> 1997; </w:t>
      </w:r>
      <w:r w:rsidRPr="00525079">
        <w:rPr>
          <w:rFonts w:ascii="Book Antiqua" w:hAnsi="Book Antiqua"/>
          <w:b/>
          <w:sz w:val="24"/>
          <w:szCs w:val="24"/>
        </w:rPr>
        <w:t>24</w:t>
      </w:r>
      <w:r w:rsidRPr="00525079">
        <w:rPr>
          <w:rFonts w:ascii="Book Antiqua" w:hAnsi="Book Antiqua"/>
          <w:sz w:val="24"/>
          <w:szCs w:val="24"/>
        </w:rPr>
        <w:t>: 33-37 [PMID: 9093983 DOI: 10.1097/00005176-199701000-00009]</w:t>
      </w:r>
    </w:p>
    <w:p w14:paraId="4B829A94"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5 </w:t>
      </w:r>
      <w:r w:rsidRPr="00525079">
        <w:rPr>
          <w:rFonts w:ascii="Book Antiqua" w:hAnsi="Book Antiqua"/>
          <w:b/>
          <w:sz w:val="24"/>
          <w:szCs w:val="24"/>
        </w:rPr>
        <w:t>Adams WJ</w:t>
      </w:r>
      <w:r w:rsidRPr="00525079">
        <w:rPr>
          <w:rFonts w:ascii="Book Antiqua" w:hAnsi="Book Antiqua"/>
          <w:sz w:val="24"/>
          <w:szCs w:val="24"/>
        </w:rPr>
        <w:t xml:space="preserve">, Meagher AP, </w:t>
      </w:r>
      <w:proofErr w:type="spellStart"/>
      <w:r w:rsidRPr="00525079">
        <w:rPr>
          <w:rFonts w:ascii="Book Antiqua" w:hAnsi="Book Antiqua"/>
          <w:sz w:val="24"/>
          <w:szCs w:val="24"/>
        </w:rPr>
        <w:t>Lubowski</w:t>
      </w:r>
      <w:proofErr w:type="spellEnd"/>
      <w:r w:rsidRPr="00525079">
        <w:rPr>
          <w:rFonts w:ascii="Book Antiqua" w:hAnsi="Book Antiqua"/>
          <w:sz w:val="24"/>
          <w:szCs w:val="24"/>
        </w:rPr>
        <w:t xml:space="preserve"> DZ, King DW. Bisacodyl reduces the volume of polyethylene glycol solution required for bowel preparation. </w:t>
      </w:r>
      <w:r w:rsidRPr="00525079">
        <w:rPr>
          <w:rFonts w:ascii="Book Antiqua" w:hAnsi="Book Antiqua"/>
          <w:i/>
          <w:sz w:val="24"/>
          <w:szCs w:val="24"/>
        </w:rPr>
        <w:t>Dis Colon Rectum</w:t>
      </w:r>
      <w:r w:rsidRPr="00525079">
        <w:rPr>
          <w:rFonts w:ascii="Book Antiqua" w:hAnsi="Book Antiqua"/>
          <w:sz w:val="24"/>
          <w:szCs w:val="24"/>
        </w:rPr>
        <w:t xml:space="preserve"> 1994; </w:t>
      </w:r>
      <w:r w:rsidRPr="00525079">
        <w:rPr>
          <w:rFonts w:ascii="Book Antiqua" w:hAnsi="Book Antiqua"/>
          <w:b/>
          <w:sz w:val="24"/>
          <w:szCs w:val="24"/>
        </w:rPr>
        <w:t>37</w:t>
      </w:r>
      <w:r w:rsidRPr="00525079">
        <w:rPr>
          <w:rFonts w:ascii="Book Antiqua" w:hAnsi="Book Antiqua"/>
          <w:sz w:val="24"/>
          <w:szCs w:val="24"/>
        </w:rPr>
        <w:t>: 229-33; discussion 233-4 [PMID: 8137669 DOI: 10.1007/BF02048160]</w:t>
      </w:r>
    </w:p>
    <w:p w14:paraId="6C7103A5"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lastRenderedPageBreak/>
        <w:t xml:space="preserve">6 </w:t>
      </w:r>
      <w:proofErr w:type="spellStart"/>
      <w:r w:rsidRPr="00525079">
        <w:rPr>
          <w:rFonts w:ascii="Book Antiqua" w:hAnsi="Book Antiqua"/>
          <w:b/>
          <w:sz w:val="24"/>
          <w:szCs w:val="24"/>
        </w:rPr>
        <w:t>Kojecky</w:t>
      </w:r>
      <w:proofErr w:type="spellEnd"/>
      <w:r w:rsidRPr="00525079">
        <w:rPr>
          <w:rFonts w:ascii="Book Antiqua" w:hAnsi="Book Antiqua"/>
          <w:b/>
          <w:sz w:val="24"/>
          <w:szCs w:val="24"/>
        </w:rPr>
        <w:t xml:space="preserve"> V</w:t>
      </w:r>
      <w:r w:rsidRPr="00525079">
        <w:rPr>
          <w:rFonts w:ascii="Book Antiqua" w:hAnsi="Book Antiqua"/>
          <w:sz w:val="24"/>
          <w:szCs w:val="24"/>
        </w:rPr>
        <w:t xml:space="preserve">, </w:t>
      </w:r>
      <w:proofErr w:type="spellStart"/>
      <w:r w:rsidRPr="00525079">
        <w:rPr>
          <w:rFonts w:ascii="Book Antiqua" w:hAnsi="Book Antiqua"/>
          <w:sz w:val="24"/>
          <w:szCs w:val="24"/>
        </w:rPr>
        <w:t>Matous</w:t>
      </w:r>
      <w:proofErr w:type="spellEnd"/>
      <w:r w:rsidRPr="00525079">
        <w:rPr>
          <w:rFonts w:ascii="Book Antiqua" w:hAnsi="Book Antiqua"/>
          <w:sz w:val="24"/>
          <w:szCs w:val="24"/>
        </w:rPr>
        <w:t xml:space="preserve"> J, Keil R, </w:t>
      </w:r>
      <w:proofErr w:type="spellStart"/>
      <w:r w:rsidRPr="00525079">
        <w:rPr>
          <w:rFonts w:ascii="Book Antiqua" w:hAnsi="Book Antiqua"/>
          <w:sz w:val="24"/>
          <w:szCs w:val="24"/>
        </w:rPr>
        <w:t>Dastych</w:t>
      </w:r>
      <w:proofErr w:type="spellEnd"/>
      <w:r w:rsidRPr="00525079">
        <w:rPr>
          <w:rFonts w:ascii="Book Antiqua" w:hAnsi="Book Antiqua"/>
          <w:sz w:val="24"/>
          <w:szCs w:val="24"/>
        </w:rPr>
        <w:t xml:space="preserve"> M, </w:t>
      </w:r>
      <w:proofErr w:type="spellStart"/>
      <w:r w:rsidRPr="00525079">
        <w:rPr>
          <w:rFonts w:ascii="Book Antiqua" w:hAnsi="Book Antiqua"/>
          <w:sz w:val="24"/>
          <w:szCs w:val="24"/>
        </w:rPr>
        <w:t>Kroupa</w:t>
      </w:r>
      <w:proofErr w:type="spellEnd"/>
      <w:r w:rsidRPr="00525079">
        <w:rPr>
          <w:rFonts w:ascii="Book Antiqua" w:hAnsi="Book Antiqua"/>
          <w:sz w:val="24"/>
          <w:szCs w:val="24"/>
        </w:rPr>
        <w:t xml:space="preserve"> R, </w:t>
      </w:r>
      <w:proofErr w:type="spellStart"/>
      <w:r w:rsidRPr="00525079">
        <w:rPr>
          <w:rFonts w:ascii="Book Antiqua" w:hAnsi="Book Antiqua"/>
          <w:sz w:val="24"/>
          <w:szCs w:val="24"/>
        </w:rPr>
        <w:t>Zadorova</w:t>
      </w:r>
      <w:proofErr w:type="spellEnd"/>
      <w:r w:rsidRPr="00525079">
        <w:rPr>
          <w:rFonts w:ascii="Book Antiqua" w:hAnsi="Book Antiqua"/>
          <w:sz w:val="24"/>
          <w:szCs w:val="24"/>
        </w:rPr>
        <w:t xml:space="preserve"> Z, </w:t>
      </w:r>
      <w:proofErr w:type="spellStart"/>
      <w:r w:rsidRPr="00525079">
        <w:rPr>
          <w:rFonts w:ascii="Book Antiqua" w:hAnsi="Book Antiqua"/>
          <w:sz w:val="24"/>
          <w:szCs w:val="24"/>
        </w:rPr>
        <w:t>Varga</w:t>
      </w:r>
      <w:proofErr w:type="spellEnd"/>
      <w:r w:rsidRPr="00525079">
        <w:rPr>
          <w:rFonts w:ascii="Book Antiqua" w:hAnsi="Book Antiqua"/>
          <w:sz w:val="24"/>
          <w:szCs w:val="24"/>
        </w:rPr>
        <w:t xml:space="preserve"> M, Dolina J, </w:t>
      </w:r>
      <w:proofErr w:type="spellStart"/>
      <w:r w:rsidRPr="00525079">
        <w:rPr>
          <w:rFonts w:ascii="Book Antiqua" w:hAnsi="Book Antiqua"/>
          <w:sz w:val="24"/>
          <w:szCs w:val="24"/>
        </w:rPr>
        <w:t>Kment</w:t>
      </w:r>
      <w:proofErr w:type="spellEnd"/>
      <w:r w:rsidRPr="00525079">
        <w:rPr>
          <w:rFonts w:ascii="Book Antiqua" w:hAnsi="Book Antiqua"/>
          <w:sz w:val="24"/>
          <w:szCs w:val="24"/>
        </w:rPr>
        <w:t xml:space="preserve"> M, Hep A. A head-to-head comparison of 4-L polyethylene glycol and low-volume solutions before colonoscopy: which is the best? A </w:t>
      </w:r>
      <w:proofErr w:type="spellStart"/>
      <w:r w:rsidRPr="00525079">
        <w:rPr>
          <w:rFonts w:ascii="Book Antiqua" w:hAnsi="Book Antiqua"/>
          <w:sz w:val="24"/>
          <w:szCs w:val="24"/>
        </w:rPr>
        <w:t>multicentre</w:t>
      </w:r>
      <w:proofErr w:type="spellEnd"/>
      <w:r w:rsidRPr="00525079">
        <w:rPr>
          <w:rFonts w:ascii="Book Antiqua" w:hAnsi="Book Antiqua"/>
          <w:sz w:val="24"/>
          <w:szCs w:val="24"/>
        </w:rPr>
        <w:t xml:space="preserve">, randomized trial. </w:t>
      </w:r>
      <w:r w:rsidRPr="00525079">
        <w:rPr>
          <w:rFonts w:ascii="Book Antiqua" w:hAnsi="Book Antiqua"/>
          <w:i/>
          <w:sz w:val="24"/>
          <w:szCs w:val="24"/>
        </w:rPr>
        <w:t>Int J Colorectal Dis</w:t>
      </w:r>
      <w:r w:rsidRPr="00525079">
        <w:rPr>
          <w:rFonts w:ascii="Book Antiqua" w:hAnsi="Book Antiqua"/>
          <w:sz w:val="24"/>
          <w:szCs w:val="24"/>
        </w:rPr>
        <w:t xml:space="preserve"> 2017; </w:t>
      </w:r>
      <w:r w:rsidRPr="00525079">
        <w:rPr>
          <w:rFonts w:ascii="Book Antiqua" w:hAnsi="Book Antiqua"/>
          <w:b/>
          <w:sz w:val="24"/>
          <w:szCs w:val="24"/>
        </w:rPr>
        <w:t>32</w:t>
      </w:r>
      <w:r w:rsidRPr="00525079">
        <w:rPr>
          <w:rFonts w:ascii="Book Antiqua" w:hAnsi="Book Antiqua"/>
          <w:sz w:val="24"/>
          <w:szCs w:val="24"/>
        </w:rPr>
        <w:t>: 1763-1766 [PMID: 28944412 DOI: 10.1007/s00384-017-2901-x]</w:t>
      </w:r>
    </w:p>
    <w:p w14:paraId="46A5AFA7"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7 </w:t>
      </w:r>
      <w:proofErr w:type="spellStart"/>
      <w:r w:rsidRPr="00525079">
        <w:rPr>
          <w:rFonts w:ascii="Book Antiqua" w:hAnsi="Book Antiqua"/>
          <w:b/>
          <w:sz w:val="24"/>
          <w:szCs w:val="24"/>
        </w:rPr>
        <w:t>Brecević</w:t>
      </w:r>
      <w:proofErr w:type="spellEnd"/>
      <w:r w:rsidRPr="00525079">
        <w:rPr>
          <w:rFonts w:ascii="Book Antiqua" w:hAnsi="Book Antiqua"/>
          <w:b/>
          <w:sz w:val="24"/>
          <w:szCs w:val="24"/>
        </w:rPr>
        <w:t xml:space="preserve"> L</w:t>
      </w:r>
      <w:r w:rsidRPr="00525079">
        <w:rPr>
          <w:rFonts w:ascii="Book Antiqua" w:hAnsi="Book Antiqua"/>
          <w:sz w:val="24"/>
          <w:szCs w:val="24"/>
        </w:rPr>
        <w:t xml:space="preserve">, </w:t>
      </w:r>
      <w:proofErr w:type="spellStart"/>
      <w:r w:rsidRPr="00525079">
        <w:rPr>
          <w:rFonts w:ascii="Book Antiqua" w:hAnsi="Book Antiqua"/>
          <w:sz w:val="24"/>
          <w:szCs w:val="24"/>
        </w:rPr>
        <w:t>Bosan-Kilibarda</w:t>
      </w:r>
      <w:proofErr w:type="spellEnd"/>
      <w:r w:rsidRPr="00525079">
        <w:rPr>
          <w:rFonts w:ascii="Book Antiqua" w:hAnsi="Book Antiqua"/>
          <w:sz w:val="24"/>
          <w:szCs w:val="24"/>
        </w:rPr>
        <w:t xml:space="preserve"> I, </w:t>
      </w:r>
      <w:proofErr w:type="spellStart"/>
      <w:r w:rsidRPr="00525079">
        <w:rPr>
          <w:rFonts w:ascii="Book Antiqua" w:hAnsi="Book Antiqua"/>
          <w:sz w:val="24"/>
          <w:szCs w:val="24"/>
        </w:rPr>
        <w:t>Strajnar</w:t>
      </w:r>
      <w:proofErr w:type="spellEnd"/>
      <w:r w:rsidRPr="00525079">
        <w:rPr>
          <w:rFonts w:ascii="Book Antiqua" w:hAnsi="Book Antiqua"/>
          <w:sz w:val="24"/>
          <w:szCs w:val="24"/>
        </w:rPr>
        <w:t xml:space="preserve"> F. Mechanism of antifoaming action of simethicone. </w:t>
      </w:r>
      <w:r w:rsidRPr="00525079">
        <w:rPr>
          <w:rFonts w:ascii="Book Antiqua" w:hAnsi="Book Antiqua"/>
          <w:i/>
          <w:sz w:val="24"/>
          <w:szCs w:val="24"/>
        </w:rPr>
        <w:t xml:space="preserve">J Appl </w:t>
      </w:r>
      <w:proofErr w:type="spellStart"/>
      <w:r w:rsidRPr="00525079">
        <w:rPr>
          <w:rFonts w:ascii="Book Antiqua" w:hAnsi="Book Antiqua"/>
          <w:i/>
          <w:sz w:val="24"/>
          <w:szCs w:val="24"/>
        </w:rPr>
        <w:t>Toxicol</w:t>
      </w:r>
      <w:proofErr w:type="spellEnd"/>
      <w:r w:rsidRPr="00525079">
        <w:rPr>
          <w:rFonts w:ascii="Book Antiqua" w:hAnsi="Book Antiqua"/>
          <w:sz w:val="24"/>
          <w:szCs w:val="24"/>
        </w:rPr>
        <w:t xml:space="preserve"> 1994; </w:t>
      </w:r>
      <w:r w:rsidRPr="00525079">
        <w:rPr>
          <w:rFonts w:ascii="Book Antiqua" w:hAnsi="Book Antiqua"/>
          <w:b/>
          <w:sz w:val="24"/>
          <w:szCs w:val="24"/>
        </w:rPr>
        <w:t>14</w:t>
      </w:r>
      <w:r w:rsidRPr="00525079">
        <w:rPr>
          <w:rFonts w:ascii="Book Antiqua" w:hAnsi="Book Antiqua"/>
          <w:sz w:val="24"/>
          <w:szCs w:val="24"/>
        </w:rPr>
        <w:t>: 207-211 [PMID: 8083482 DOI: 10.1002/jat.2550140311]</w:t>
      </w:r>
    </w:p>
    <w:p w14:paraId="5D5063EC"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8 </w:t>
      </w:r>
      <w:proofErr w:type="spellStart"/>
      <w:r w:rsidRPr="00525079">
        <w:rPr>
          <w:rFonts w:ascii="Book Antiqua" w:hAnsi="Book Antiqua"/>
          <w:b/>
          <w:sz w:val="24"/>
          <w:szCs w:val="24"/>
        </w:rPr>
        <w:t>Tongprasert</w:t>
      </w:r>
      <w:proofErr w:type="spellEnd"/>
      <w:r w:rsidRPr="00525079">
        <w:rPr>
          <w:rFonts w:ascii="Book Antiqua" w:hAnsi="Book Antiqua"/>
          <w:b/>
          <w:sz w:val="24"/>
          <w:szCs w:val="24"/>
        </w:rPr>
        <w:t xml:space="preserve"> S</w:t>
      </w:r>
      <w:r w:rsidRPr="00525079">
        <w:rPr>
          <w:rFonts w:ascii="Book Antiqua" w:hAnsi="Book Antiqua"/>
          <w:sz w:val="24"/>
          <w:szCs w:val="24"/>
        </w:rPr>
        <w:t xml:space="preserve">, </w:t>
      </w:r>
      <w:proofErr w:type="spellStart"/>
      <w:r w:rsidRPr="00525079">
        <w:rPr>
          <w:rFonts w:ascii="Book Antiqua" w:hAnsi="Book Antiqua"/>
          <w:sz w:val="24"/>
          <w:szCs w:val="24"/>
        </w:rPr>
        <w:t>Sobhonslidsuk</w:t>
      </w:r>
      <w:proofErr w:type="spellEnd"/>
      <w:r w:rsidRPr="00525079">
        <w:rPr>
          <w:rFonts w:ascii="Book Antiqua" w:hAnsi="Book Antiqua"/>
          <w:sz w:val="24"/>
          <w:szCs w:val="24"/>
        </w:rPr>
        <w:t xml:space="preserve"> A, </w:t>
      </w:r>
      <w:proofErr w:type="spellStart"/>
      <w:r w:rsidRPr="00525079">
        <w:rPr>
          <w:rFonts w:ascii="Book Antiqua" w:hAnsi="Book Antiqua"/>
          <w:sz w:val="24"/>
          <w:szCs w:val="24"/>
        </w:rPr>
        <w:t>Rattanasiri</w:t>
      </w:r>
      <w:proofErr w:type="spellEnd"/>
      <w:r w:rsidRPr="00525079">
        <w:rPr>
          <w:rFonts w:ascii="Book Antiqua" w:hAnsi="Book Antiqua"/>
          <w:sz w:val="24"/>
          <w:szCs w:val="24"/>
        </w:rPr>
        <w:t xml:space="preserve"> S. Improving quality of colonoscopy by adding simethicone to sodium phosphate bowel preparation. </w:t>
      </w:r>
      <w:r w:rsidRPr="00525079">
        <w:rPr>
          <w:rFonts w:ascii="Book Antiqua" w:hAnsi="Book Antiqua"/>
          <w:i/>
          <w:sz w:val="24"/>
          <w:szCs w:val="24"/>
        </w:rPr>
        <w:t>World J Gastroenterol</w:t>
      </w:r>
      <w:r w:rsidRPr="00525079">
        <w:rPr>
          <w:rFonts w:ascii="Book Antiqua" w:hAnsi="Book Antiqua"/>
          <w:sz w:val="24"/>
          <w:szCs w:val="24"/>
        </w:rPr>
        <w:t xml:space="preserve"> 2009; </w:t>
      </w:r>
      <w:r w:rsidRPr="00525079">
        <w:rPr>
          <w:rFonts w:ascii="Book Antiqua" w:hAnsi="Book Antiqua"/>
          <w:b/>
          <w:sz w:val="24"/>
          <w:szCs w:val="24"/>
        </w:rPr>
        <w:t>15</w:t>
      </w:r>
      <w:r w:rsidRPr="00525079">
        <w:rPr>
          <w:rFonts w:ascii="Book Antiqua" w:hAnsi="Book Antiqua"/>
          <w:sz w:val="24"/>
          <w:szCs w:val="24"/>
        </w:rPr>
        <w:t>: 3032-3037 [PMID: 19554657 DOI: 10.3748/wjg.15.3032]</w:t>
      </w:r>
    </w:p>
    <w:p w14:paraId="7B5FD75D" w14:textId="796560A0" w:rsidR="00322C66"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 xml:space="preserve">9 </w:t>
      </w:r>
      <w:proofErr w:type="spellStart"/>
      <w:r w:rsidRPr="00525079">
        <w:rPr>
          <w:rFonts w:ascii="Book Antiqua" w:hAnsi="Book Antiqua"/>
          <w:b/>
          <w:sz w:val="24"/>
          <w:szCs w:val="24"/>
        </w:rPr>
        <w:t>Ofstead</w:t>
      </w:r>
      <w:proofErr w:type="spellEnd"/>
      <w:r w:rsidRPr="00525079">
        <w:rPr>
          <w:rFonts w:ascii="Book Antiqua" w:hAnsi="Book Antiqua"/>
          <w:b/>
          <w:sz w:val="24"/>
          <w:szCs w:val="24"/>
        </w:rPr>
        <w:t xml:space="preserve"> CL</w:t>
      </w:r>
      <w:r w:rsidRPr="00525079">
        <w:rPr>
          <w:rFonts w:ascii="Book Antiqua" w:hAnsi="Book Antiqua"/>
          <w:sz w:val="24"/>
          <w:szCs w:val="24"/>
        </w:rPr>
        <w:t xml:space="preserve">, </w:t>
      </w:r>
      <w:proofErr w:type="spellStart"/>
      <w:r w:rsidRPr="00525079">
        <w:rPr>
          <w:rFonts w:ascii="Book Antiqua" w:hAnsi="Book Antiqua"/>
          <w:sz w:val="24"/>
          <w:szCs w:val="24"/>
        </w:rPr>
        <w:t>Wetzler</w:t>
      </w:r>
      <w:proofErr w:type="spellEnd"/>
      <w:r w:rsidRPr="00525079">
        <w:rPr>
          <w:rFonts w:ascii="Book Antiqua" w:hAnsi="Book Antiqua"/>
          <w:sz w:val="24"/>
          <w:szCs w:val="24"/>
        </w:rPr>
        <w:t xml:space="preserve"> HP, Johnson EA, </w:t>
      </w:r>
      <w:proofErr w:type="spellStart"/>
      <w:r w:rsidRPr="00525079">
        <w:rPr>
          <w:rFonts w:ascii="Book Antiqua" w:hAnsi="Book Antiqua"/>
          <w:sz w:val="24"/>
          <w:szCs w:val="24"/>
        </w:rPr>
        <w:t>Heymann</w:t>
      </w:r>
      <w:proofErr w:type="spellEnd"/>
      <w:r w:rsidRPr="00525079">
        <w:rPr>
          <w:rFonts w:ascii="Book Antiqua" w:hAnsi="Book Antiqua"/>
          <w:sz w:val="24"/>
          <w:szCs w:val="24"/>
        </w:rPr>
        <w:t xml:space="preserve"> OL, </w:t>
      </w:r>
      <w:proofErr w:type="spellStart"/>
      <w:r w:rsidRPr="00525079">
        <w:rPr>
          <w:rFonts w:ascii="Book Antiqua" w:hAnsi="Book Antiqua"/>
          <w:sz w:val="24"/>
          <w:szCs w:val="24"/>
        </w:rPr>
        <w:t>Maust</w:t>
      </w:r>
      <w:proofErr w:type="spellEnd"/>
      <w:r w:rsidRPr="00525079">
        <w:rPr>
          <w:rFonts w:ascii="Book Antiqua" w:hAnsi="Book Antiqua"/>
          <w:sz w:val="24"/>
          <w:szCs w:val="24"/>
        </w:rPr>
        <w:t xml:space="preserve"> TJ, Shaw MJ. Simethicone residue remains inside gastrointestinal endoscopes despite reprocessing. </w:t>
      </w:r>
      <w:r w:rsidRPr="00525079">
        <w:rPr>
          <w:rFonts w:ascii="Book Antiqua" w:hAnsi="Book Antiqua"/>
          <w:i/>
          <w:sz w:val="24"/>
          <w:szCs w:val="24"/>
        </w:rPr>
        <w:t>Am J Infect Control</w:t>
      </w:r>
      <w:r w:rsidRPr="00525079">
        <w:rPr>
          <w:rFonts w:ascii="Book Antiqua" w:hAnsi="Book Antiqua"/>
          <w:sz w:val="24"/>
          <w:szCs w:val="24"/>
        </w:rPr>
        <w:t xml:space="preserve"> 2016; </w:t>
      </w:r>
      <w:r w:rsidRPr="00525079">
        <w:rPr>
          <w:rFonts w:ascii="Book Antiqua" w:hAnsi="Book Antiqua"/>
          <w:b/>
          <w:sz w:val="24"/>
          <w:szCs w:val="24"/>
        </w:rPr>
        <w:t>44</w:t>
      </w:r>
      <w:r w:rsidRPr="00525079">
        <w:rPr>
          <w:rFonts w:ascii="Book Antiqua" w:hAnsi="Book Antiqua"/>
          <w:sz w:val="24"/>
          <w:szCs w:val="24"/>
        </w:rPr>
        <w:t>: 1237-1240 [PMID: 27497824 DOI: 10.1016/j.ajic.2016.05.016]</w:t>
      </w:r>
    </w:p>
    <w:p w14:paraId="70162ECC" w14:textId="3DAF3398"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10</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Yoo</w:t>
      </w:r>
      <w:proofErr w:type="spellEnd"/>
      <w:r w:rsidR="00556A81" w:rsidRPr="00525079">
        <w:rPr>
          <w:rFonts w:ascii="Book Antiqua" w:hAnsi="Book Antiqua"/>
          <w:b/>
          <w:sz w:val="24"/>
          <w:szCs w:val="24"/>
        </w:rPr>
        <w:t xml:space="preserve"> IK</w:t>
      </w:r>
      <w:r w:rsidR="00556A81" w:rsidRPr="00525079">
        <w:rPr>
          <w:rFonts w:ascii="Book Antiqua" w:hAnsi="Book Antiqua"/>
          <w:sz w:val="24"/>
          <w:szCs w:val="24"/>
        </w:rPr>
        <w:t xml:space="preserve">, </w:t>
      </w:r>
      <w:proofErr w:type="spellStart"/>
      <w:r w:rsidR="00556A81" w:rsidRPr="00525079">
        <w:rPr>
          <w:rFonts w:ascii="Book Antiqua" w:hAnsi="Book Antiqua"/>
          <w:sz w:val="24"/>
          <w:szCs w:val="24"/>
        </w:rPr>
        <w:t>Jeen</w:t>
      </w:r>
      <w:proofErr w:type="spellEnd"/>
      <w:r w:rsidR="00556A81" w:rsidRPr="00525079">
        <w:rPr>
          <w:rFonts w:ascii="Book Antiqua" w:hAnsi="Book Antiqua"/>
          <w:sz w:val="24"/>
          <w:szCs w:val="24"/>
        </w:rPr>
        <w:t xml:space="preserve"> YT, Kang SH, Lee JH, Kim SH, Lee JM, Choi HS, Kim ES, </w:t>
      </w:r>
      <w:proofErr w:type="spellStart"/>
      <w:r w:rsidR="00556A81" w:rsidRPr="00525079">
        <w:rPr>
          <w:rFonts w:ascii="Book Antiqua" w:hAnsi="Book Antiqua"/>
          <w:sz w:val="24"/>
          <w:szCs w:val="24"/>
        </w:rPr>
        <w:t>Keum</w:t>
      </w:r>
      <w:proofErr w:type="spellEnd"/>
      <w:r w:rsidR="00556A81" w:rsidRPr="00525079">
        <w:rPr>
          <w:rFonts w:ascii="Book Antiqua" w:hAnsi="Book Antiqua"/>
          <w:sz w:val="24"/>
          <w:szCs w:val="24"/>
        </w:rPr>
        <w:t xml:space="preserve"> B, Chun HJ, Lee HS, Kim CD. Improving of bowel cleansing effect for polyethylene glycol with ascorbic acid using simethicone: A randomized controlled trial. </w:t>
      </w:r>
      <w:r w:rsidR="00556A81" w:rsidRPr="00525079">
        <w:rPr>
          <w:rFonts w:ascii="Book Antiqua" w:hAnsi="Book Antiqua"/>
          <w:i/>
          <w:sz w:val="24"/>
          <w:szCs w:val="24"/>
        </w:rPr>
        <w:t>Medicine (Baltimore)</w:t>
      </w:r>
      <w:r w:rsidR="00556A81" w:rsidRPr="00525079">
        <w:rPr>
          <w:rFonts w:ascii="Book Antiqua" w:hAnsi="Book Antiqua"/>
          <w:sz w:val="24"/>
          <w:szCs w:val="24"/>
        </w:rPr>
        <w:t xml:space="preserve"> 2016; </w:t>
      </w:r>
      <w:r w:rsidR="00556A81" w:rsidRPr="00525079">
        <w:rPr>
          <w:rFonts w:ascii="Book Antiqua" w:hAnsi="Book Antiqua"/>
          <w:b/>
          <w:sz w:val="24"/>
          <w:szCs w:val="24"/>
        </w:rPr>
        <w:t>95</w:t>
      </w:r>
      <w:r w:rsidR="00556A81" w:rsidRPr="00525079">
        <w:rPr>
          <w:rFonts w:ascii="Book Antiqua" w:hAnsi="Book Antiqua"/>
          <w:sz w:val="24"/>
          <w:szCs w:val="24"/>
        </w:rPr>
        <w:t>: e4163 [PMID: 27428209 DOI: 10.1097/MD.0000000000004163]</w:t>
      </w:r>
    </w:p>
    <w:p w14:paraId="66214118" w14:textId="51197560" w:rsidR="00322C66"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 xml:space="preserve">11 </w:t>
      </w:r>
      <w:proofErr w:type="spellStart"/>
      <w:r w:rsidRPr="00525079">
        <w:rPr>
          <w:rFonts w:ascii="Book Antiqua" w:hAnsi="Book Antiqua"/>
          <w:b/>
          <w:sz w:val="24"/>
          <w:szCs w:val="24"/>
        </w:rPr>
        <w:t>Matro</w:t>
      </w:r>
      <w:proofErr w:type="spellEnd"/>
      <w:r w:rsidRPr="00525079">
        <w:rPr>
          <w:rFonts w:ascii="Book Antiqua" w:hAnsi="Book Antiqua"/>
          <w:b/>
          <w:sz w:val="24"/>
          <w:szCs w:val="24"/>
        </w:rPr>
        <w:t xml:space="preserve"> R</w:t>
      </w:r>
      <w:r w:rsidRPr="00525079">
        <w:rPr>
          <w:rFonts w:ascii="Book Antiqua" w:hAnsi="Book Antiqua"/>
          <w:sz w:val="24"/>
          <w:szCs w:val="24"/>
        </w:rPr>
        <w:t xml:space="preserve">, </w:t>
      </w:r>
      <w:proofErr w:type="spellStart"/>
      <w:r w:rsidRPr="00525079">
        <w:rPr>
          <w:rFonts w:ascii="Book Antiqua" w:hAnsi="Book Antiqua"/>
          <w:sz w:val="24"/>
          <w:szCs w:val="24"/>
        </w:rPr>
        <w:t>Tupchong</w:t>
      </w:r>
      <w:proofErr w:type="spellEnd"/>
      <w:r w:rsidRPr="00525079">
        <w:rPr>
          <w:rFonts w:ascii="Book Antiqua" w:hAnsi="Book Antiqua"/>
          <w:sz w:val="24"/>
          <w:szCs w:val="24"/>
        </w:rPr>
        <w:t xml:space="preserve"> K, Daskalakis C, Gordon V, Katz L, </w:t>
      </w:r>
      <w:proofErr w:type="spellStart"/>
      <w:r w:rsidRPr="00525079">
        <w:rPr>
          <w:rFonts w:ascii="Book Antiqua" w:hAnsi="Book Antiqua"/>
          <w:sz w:val="24"/>
          <w:szCs w:val="24"/>
        </w:rPr>
        <w:t>Kastenberg</w:t>
      </w:r>
      <w:proofErr w:type="spellEnd"/>
      <w:r w:rsidRPr="00525079">
        <w:rPr>
          <w:rFonts w:ascii="Book Antiqua" w:hAnsi="Book Antiqua"/>
          <w:sz w:val="24"/>
          <w:szCs w:val="24"/>
        </w:rPr>
        <w:t xml:space="preserve"> D. The effect on colon visualization during colonoscopy of the addition of simethicone to polyethylene glycol-electrolyte solution: a randomized single-blind study. </w:t>
      </w:r>
      <w:r w:rsidRPr="00525079">
        <w:rPr>
          <w:rFonts w:ascii="Book Antiqua" w:hAnsi="Book Antiqua"/>
          <w:i/>
          <w:sz w:val="24"/>
          <w:szCs w:val="24"/>
        </w:rPr>
        <w:t xml:space="preserve">Clin </w:t>
      </w:r>
      <w:proofErr w:type="spellStart"/>
      <w:r w:rsidRPr="00525079">
        <w:rPr>
          <w:rFonts w:ascii="Book Antiqua" w:hAnsi="Book Antiqua"/>
          <w:i/>
          <w:sz w:val="24"/>
          <w:szCs w:val="24"/>
        </w:rPr>
        <w:t>Transl</w:t>
      </w:r>
      <w:proofErr w:type="spellEnd"/>
      <w:r w:rsidRPr="00525079">
        <w:rPr>
          <w:rFonts w:ascii="Book Antiqua" w:hAnsi="Book Antiqua"/>
          <w:i/>
          <w:sz w:val="24"/>
          <w:szCs w:val="24"/>
        </w:rPr>
        <w:t xml:space="preserve"> Gastroenterol</w:t>
      </w:r>
      <w:r w:rsidRPr="00525079">
        <w:rPr>
          <w:rFonts w:ascii="Book Antiqua" w:hAnsi="Book Antiqua"/>
          <w:sz w:val="24"/>
          <w:szCs w:val="24"/>
        </w:rPr>
        <w:t xml:space="preserve"> 2012; </w:t>
      </w:r>
      <w:r w:rsidRPr="00525079">
        <w:rPr>
          <w:rFonts w:ascii="Book Antiqua" w:hAnsi="Book Antiqua"/>
          <w:b/>
          <w:sz w:val="24"/>
          <w:szCs w:val="24"/>
        </w:rPr>
        <w:t>3</w:t>
      </w:r>
      <w:r w:rsidRPr="00525079">
        <w:rPr>
          <w:rFonts w:ascii="Book Antiqua" w:hAnsi="Book Antiqua"/>
          <w:sz w:val="24"/>
          <w:szCs w:val="24"/>
        </w:rPr>
        <w:t>: e26 [PMID: 23238113 DOI: 10.1038/ctg.2012.16]</w:t>
      </w:r>
    </w:p>
    <w:p w14:paraId="124B1996" w14:textId="31501171" w:rsidR="00322C66"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 xml:space="preserve">12 </w:t>
      </w:r>
      <w:r w:rsidRPr="00525079">
        <w:rPr>
          <w:rFonts w:ascii="Book Antiqua" w:hAnsi="Book Antiqua"/>
          <w:b/>
          <w:sz w:val="24"/>
          <w:szCs w:val="24"/>
        </w:rPr>
        <w:t>Lai EJ</w:t>
      </w:r>
      <w:r w:rsidRPr="00525079">
        <w:rPr>
          <w:rFonts w:ascii="Book Antiqua" w:hAnsi="Book Antiqua"/>
          <w:sz w:val="24"/>
          <w:szCs w:val="24"/>
        </w:rPr>
        <w:t xml:space="preserve">, Calderwood AH, </w:t>
      </w:r>
      <w:proofErr w:type="spellStart"/>
      <w:r w:rsidRPr="00525079">
        <w:rPr>
          <w:rFonts w:ascii="Book Antiqua" w:hAnsi="Book Antiqua"/>
          <w:sz w:val="24"/>
          <w:szCs w:val="24"/>
        </w:rPr>
        <w:t>Doros</w:t>
      </w:r>
      <w:proofErr w:type="spellEnd"/>
      <w:r w:rsidRPr="00525079">
        <w:rPr>
          <w:rFonts w:ascii="Book Antiqua" w:hAnsi="Book Antiqua"/>
          <w:sz w:val="24"/>
          <w:szCs w:val="24"/>
        </w:rPr>
        <w:t xml:space="preserve"> G, Fix OK, Jacobson BC. The Boston bowel preparation scale: a valid and reliable instrument for colonoscopy-oriented research. </w:t>
      </w:r>
      <w:proofErr w:type="spellStart"/>
      <w:r w:rsidRPr="00525079">
        <w:rPr>
          <w:rFonts w:ascii="Book Antiqua" w:hAnsi="Book Antiqua"/>
          <w:i/>
          <w:sz w:val="24"/>
          <w:szCs w:val="24"/>
        </w:rPr>
        <w:t>Gastrointest</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Endosc</w:t>
      </w:r>
      <w:proofErr w:type="spellEnd"/>
      <w:r w:rsidRPr="00525079">
        <w:rPr>
          <w:rFonts w:ascii="Book Antiqua" w:hAnsi="Book Antiqua"/>
          <w:sz w:val="24"/>
          <w:szCs w:val="24"/>
        </w:rPr>
        <w:t xml:space="preserve"> 2009; </w:t>
      </w:r>
      <w:r w:rsidRPr="00525079">
        <w:rPr>
          <w:rFonts w:ascii="Book Antiqua" w:hAnsi="Book Antiqua"/>
          <w:b/>
          <w:sz w:val="24"/>
          <w:szCs w:val="24"/>
        </w:rPr>
        <w:t>69</w:t>
      </w:r>
      <w:r w:rsidRPr="00525079">
        <w:rPr>
          <w:rFonts w:ascii="Book Antiqua" w:hAnsi="Book Antiqua"/>
          <w:sz w:val="24"/>
          <w:szCs w:val="24"/>
        </w:rPr>
        <w:t>: 620-625 [PMID: 19136102 DOI: 10.1016/j.gie.2008.05.057]</w:t>
      </w:r>
    </w:p>
    <w:p w14:paraId="1E0E2EB0" w14:textId="74DF3843"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lastRenderedPageBreak/>
        <w:t>13</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Parente</w:t>
      </w:r>
      <w:proofErr w:type="spellEnd"/>
      <w:r w:rsidR="00556A81" w:rsidRPr="00525079">
        <w:rPr>
          <w:rFonts w:ascii="Book Antiqua" w:hAnsi="Book Antiqua"/>
          <w:b/>
          <w:sz w:val="24"/>
          <w:szCs w:val="24"/>
        </w:rPr>
        <w:t xml:space="preserve"> F</w:t>
      </w:r>
      <w:r w:rsidR="00556A81" w:rsidRPr="00525079">
        <w:rPr>
          <w:rFonts w:ascii="Book Antiqua" w:hAnsi="Book Antiqua"/>
          <w:sz w:val="24"/>
          <w:szCs w:val="24"/>
        </w:rPr>
        <w:t xml:space="preserve">, </w:t>
      </w:r>
      <w:proofErr w:type="spellStart"/>
      <w:r w:rsidR="00556A81" w:rsidRPr="00525079">
        <w:rPr>
          <w:rFonts w:ascii="Book Antiqua" w:hAnsi="Book Antiqua"/>
          <w:sz w:val="24"/>
          <w:szCs w:val="24"/>
        </w:rPr>
        <w:t>Vailati</w:t>
      </w:r>
      <w:proofErr w:type="spellEnd"/>
      <w:r w:rsidR="00556A81" w:rsidRPr="00525079">
        <w:rPr>
          <w:rFonts w:ascii="Book Antiqua" w:hAnsi="Book Antiqua"/>
          <w:sz w:val="24"/>
          <w:szCs w:val="24"/>
        </w:rPr>
        <w:t xml:space="preserve"> C, </w:t>
      </w:r>
      <w:proofErr w:type="spellStart"/>
      <w:r w:rsidR="00556A81" w:rsidRPr="00525079">
        <w:rPr>
          <w:rFonts w:ascii="Book Antiqua" w:hAnsi="Book Antiqua"/>
          <w:sz w:val="24"/>
          <w:szCs w:val="24"/>
        </w:rPr>
        <w:t>Bargiggia</w:t>
      </w:r>
      <w:proofErr w:type="spellEnd"/>
      <w:r w:rsidR="00556A81" w:rsidRPr="00525079">
        <w:rPr>
          <w:rFonts w:ascii="Book Antiqua" w:hAnsi="Book Antiqua"/>
          <w:sz w:val="24"/>
          <w:szCs w:val="24"/>
        </w:rPr>
        <w:t xml:space="preserve"> S, Manes G, Fontana P, </w:t>
      </w:r>
      <w:proofErr w:type="spellStart"/>
      <w:r w:rsidR="00556A81" w:rsidRPr="00525079">
        <w:rPr>
          <w:rFonts w:ascii="Book Antiqua" w:hAnsi="Book Antiqua"/>
          <w:sz w:val="24"/>
          <w:szCs w:val="24"/>
        </w:rPr>
        <w:t>Masci</w:t>
      </w:r>
      <w:proofErr w:type="spellEnd"/>
      <w:r w:rsidR="00556A81" w:rsidRPr="00525079">
        <w:rPr>
          <w:rFonts w:ascii="Book Antiqua" w:hAnsi="Book Antiqua"/>
          <w:sz w:val="24"/>
          <w:szCs w:val="24"/>
        </w:rPr>
        <w:t xml:space="preserve"> E, Arena M, </w:t>
      </w:r>
      <w:proofErr w:type="spellStart"/>
      <w:r w:rsidR="00556A81" w:rsidRPr="00525079">
        <w:rPr>
          <w:rFonts w:ascii="Book Antiqua" w:hAnsi="Book Antiqua"/>
          <w:sz w:val="24"/>
          <w:szCs w:val="24"/>
        </w:rPr>
        <w:t>Spinzi</w:t>
      </w:r>
      <w:proofErr w:type="spellEnd"/>
      <w:r w:rsidR="00556A81" w:rsidRPr="00525079">
        <w:rPr>
          <w:rFonts w:ascii="Book Antiqua" w:hAnsi="Book Antiqua"/>
          <w:sz w:val="24"/>
          <w:szCs w:val="24"/>
        </w:rPr>
        <w:t xml:space="preserve"> G, Baccarin A, </w:t>
      </w:r>
      <w:proofErr w:type="spellStart"/>
      <w:r w:rsidR="00556A81" w:rsidRPr="00525079">
        <w:rPr>
          <w:rFonts w:ascii="Book Antiqua" w:hAnsi="Book Antiqua"/>
          <w:sz w:val="24"/>
          <w:szCs w:val="24"/>
        </w:rPr>
        <w:t>Mazzoleni</w:t>
      </w:r>
      <w:proofErr w:type="spellEnd"/>
      <w:r w:rsidR="00556A81" w:rsidRPr="00525079">
        <w:rPr>
          <w:rFonts w:ascii="Book Antiqua" w:hAnsi="Book Antiqua"/>
          <w:sz w:val="24"/>
          <w:szCs w:val="24"/>
        </w:rPr>
        <w:t xml:space="preserve"> G, </w:t>
      </w:r>
      <w:proofErr w:type="spellStart"/>
      <w:r w:rsidR="00556A81" w:rsidRPr="00525079">
        <w:rPr>
          <w:rFonts w:ascii="Book Antiqua" w:hAnsi="Book Antiqua"/>
          <w:sz w:val="24"/>
          <w:szCs w:val="24"/>
        </w:rPr>
        <w:t>Testoni</w:t>
      </w:r>
      <w:proofErr w:type="spellEnd"/>
      <w:r w:rsidR="00556A81" w:rsidRPr="00525079">
        <w:rPr>
          <w:rFonts w:ascii="Book Antiqua" w:hAnsi="Book Antiqua"/>
          <w:sz w:val="24"/>
          <w:szCs w:val="24"/>
        </w:rPr>
        <w:t xml:space="preserve"> PA. 2-Litre polyethylene glycol-citrate-simethicone plus bisacodyl versus 4-litre polyethylene glycol as preparation for colonoscopy in chronic constipation. </w:t>
      </w:r>
      <w:r w:rsidR="00556A81" w:rsidRPr="00525079">
        <w:rPr>
          <w:rFonts w:ascii="Book Antiqua" w:hAnsi="Book Antiqua"/>
          <w:i/>
          <w:sz w:val="24"/>
          <w:szCs w:val="24"/>
        </w:rPr>
        <w:t>Dig Liver Dis</w:t>
      </w:r>
      <w:r w:rsidR="00556A81" w:rsidRPr="00525079">
        <w:rPr>
          <w:rFonts w:ascii="Book Antiqua" w:hAnsi="Book Antiqua"/>
          <w:sz w:val="24"/>
          <w:szCs w:val="24"/>
        </w:rPr>
        <w:t xml:space="preserve"> 2015; </w:t>
      </w:r>
      <w:r w:rsidR="00556A81" w:rsidRPr="00525079">
        <w:rPr>
          <w:rFonts w:ascii="Book Antiqua" w:hAnsi="Book Antiqua"/>
          <w:b/>
          <w:sz w:val="24"/>
          <w:szCs w:val="24"/>
        </w:rPr>
        <w:t>47</w:t>
      </w:r>
      <w:r w:rsidR="00556A81" w:rsidRPr="00525079">
        <w:rPr>
          <w:rFonts w:ascii="Book Antiqua" w:hAnsi="Book Antiqua"/>
          <w:sz w:val="24"/>
          <w:szCs w:val="24"/>
        </w:rPr>
        <w:t>: 857-863 [PMID: 26232311 DOI: 10.1016/j.dld.2015.06.008]</w:t>
      </w:r>
    </w:p>
    <w:p w14:paraId="2121E30A" w14:textId="74A82797"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14</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Repici</w:t>
      </w:r>
      <w:proofErr w:type="spellEnd"/>
      <w:r w:rsidR="00556A81" w:rsidRPr="00525079">
        <w:rPr>
          <w:rFonts w:ascii="Book Antiqua" w:hAnsi="Book Antiqua"/>
          <w:b/>
          <w:sz w:val="24"/>
          <w:szCs w:val="24"/>
        </w:rPr>
        <w:t xml:space="preserve"> A</w:t>
      </w:r>
      <w:r w:rsidR="00556A81" w:rsidRPr="00525079">
        <w:rPr>
          <w:rFonts w:ascii="Book Antiqua" w:hAnsi="Book Antiqua"/>
          <w:sz w:val="24"/>
          <w:szCs w:val="24"/>
        </w:rPr>
        <w:t xml:space="preserve">, </w:t>
      </w:r>
      <w:proofErr w:type="spellStart"/>
      <w:r w:rsidR="00556A81" w:rsidRPr="00525079">
        <w:rPr>
          <w:rFonts w:ascii="Book Antiqua" w:hAnsi="Book Antiqua"/>
          <w:sz w:val="24"/>
          <w:szCs w:val="24"/>
        </w:rPr>
        <w:t>Cestari</w:t>
      </w:r>
      <w:proofErr w:type="spellEnd"/>
      <w:r w:rsidR="00556A81" w:rsidRPr="00525079">
        <w:rPr>
          <w:rFonts w:ascii="Book Antiqua" w:hAnsi="Book Antiqua"/>
          <w:sz w:val="24"/>
          <w:szCs w:val="24"/>
        </w:rPr>
        <w:t xml:space="preserve"> R, </w:t>
      </w:r>
      <w:proofErr w:type="spellStart"/>
      <w:r w:rsidR="00556A81" w:rsidRPr="00525079">
        <w:rPr>
          <w:rFonts w:ascii="Book Antiqua" w:hAnsi="Book Antiqua"/>
          <w:sz w:val="24"/>
          <w:szCs w:val="24"/>
        </w:rPr>
        <w:t>Annese</w:t>
      </w:r>
      <w:proofErr w:type="spellEnd"/>
      <w:r w:rsidR="00556A81" w:rsidRPr="00525079">
        <w:rPr>
          <w:rFonts w:ascii="Book Antiqua" w:hAnsi="Book Antiqua"/>
          <w:sz w:val="24"/>
          <w:szCs w:val="24"/>
        </w:rPr>
        <w:t xml:space="preserve"> V, </w:t>
      </w:r>
      <w:proofErr w:type="spellStart"/>
      <w:r w:rsidR="00556A81" w:rsidRPr="00525079">
        <w:rPr>
          <w:rFonts w:ascii="Book Antiqua" w:hAnsi="Book Antiqua"/>
          <w:sz w:val="24"/>
          <w:szCs w:val="24"/>
        </w:rPr>
        <w:t>Biscaglia</w:t>
      </w:r>
      <w:proofErr w:type="spellEnd"/>
      <w:r w:rsidR="00556A81" w:rsidRPr="00525079">
        <w:rPr>
          <w:rFonts w:ascii="Book Antiqua" w:hAnsi="Book Antiqua"/>
          <w:sz w:val="24"/>
          <w:szCs w:val="24"/>
        </w:rPr>
        <w:t xml:space="preserve"> G, </w:t>
      </w:r>
      <w:proofErr w:type="spellStart"/>
      <w:r w:rsidR="00556A81" w:rsidRPr="00525079">
        <w:rPr>
          <w:rFonts w:ascii="Book Antiqua" w:hAnsi="Book Antiqua"/>
          <w:sz w:val="24"/>
          <w:szCs w:val="24"/>
        </w:rPr>
        <w:t>Vitetta</w:t>
      </w:r>
      <w:proofErr w:type="spellEnd"/>
      <w:r w:rsidR="00556A81" w:rsidRPr="00525079">
        <w:rPr>
          <w:rFonts w:ascii="Book Antiqua" w:hAnsi="Book Antiqua"/>
          <w:sz w:val="24"/>
          <w:szCs w:val="24"/>
        </w:rPr>
        <w:t xml:space="preserve"> E, Minelli L, </w:t>
      </w:r>
      <w:proofErr w:type="spellStart"/>
      <w:r w:rsidR="00556A81" w:rsidRPr="00525079">
        <w:rPr>
          <w:rFonts w:ascii="Book Antiqua" w:hAnsi="Book Antiqua"/>
          <w:sz w:val="24"/>
          <w:szCs w:val="24"/>
        </w:rPr>
        <w:t>Trallori</w:t>
      </w:r>
      <w:proofErr w:type="spellEnd"/>
      <w:r w:rsidR="00556A81" w:rsidRPr="00525079">
        <w:rPr>
          <w:rFonts w:ascii="Book Antiqua" w:hAnsi="Book Antiqua"/>
          <w:sz w:val="24"/>
          <w:szCs w:val="24"/>
        </w:rPr>
        <w:t xml:space="preserve"> G, </w:t>
      </w:r>
      <w:proofErr w:type="spellStart"/>
      <w:r w:rsidR="00556A81" w:rsidRPr="00525079">
        <w:rPr>
          <w:rFonts w:ascii="Book Antiqua" w:hAnsi="Book Antiqua"/>
          <w:sz w:val="24"/>
          <w:szCs w:val="24"/>
        </w:rPr>
        <w:t>Orselli</w:t>
      </w:r>
      <w:proofErr w:type="spellEnd"/>
      <w:r w:rsidR="00556A81" w:rsidRPr="00525079">
        <w:rPr>
          <w:rFonts w:ascii="Book Antiqua" w:hAnsi="Book Antiqua"/>
          <w:sz w:val="24"/>
          <w:szCs w:val="24"/>
        </w:rPr>
        <w:t xml:space="preserve"> S, </w:t>
      </w:r>
      <w:proofErr w:type="spellStart"/>
      <w:r w:rsidR="00556A81" w:rsidRPr="00525079">
        <w:rPr>
          <w:rFonts w:ascii="Book Antiqua" w:hAnsi="Book Antiqua"/>
          <w:sz w:val="24"/>
          <w:szCs w:val="24"/>
        </w:rPr>
        <w:t>Andriulli</w:t>
      </w:r>
      <w:proofErr w:type="spellEnd"/>
      <w:r w:rsidR="00556A81" w:rsidRPr="00525079">
        <w:rPr>
          <w:rFonts w:ascii="Book Antiqua" w:hAnsi="Book Antiqua"/>
          <w:sz w:val="24"/>
          <w:szCs w:val="24"/>
        </w:rPr>
        <w:t xml:space="preserve"> A, Hassan C. </w:t>
      </w:r>
      <w:proofErr w:type="spellStart"/>
      <w:r w:rsidR="00556A81" w:rsidRPr="00525079">
        <w:rPr>
          <w:rFonts w:ascii="Book Antiqua" w:hAnsi="Book Antiqua"/>
          <w:sz w:val="24"/>
          <w:szCs w:val="24"/>
        </w:rPr>
        <w:t>Randomised</w:t>
      </w:r>
      <w:proofErr w:type="spellEnd"/>
      <w:r w:rsidR="00556A81" w:rsidRPr="00525079">
        <w:rPr>
          <w:rFonts w:ascii="Book Antiqua" w:hAnsi="Book Antiqua"/>
          <w:sz w:val="24"/>
          <w:szCs w:val="24"/>
        </w:rPr>
        <w:t xml:space="preserve"> clinical trial: low-volume bowel preparation for colonoscopy - a comparison between two different PEG-based formulations. </w:t>
      </w:r>
      <w:r w:rsidR="00556A81" w:rsidRPr="00525079">
        <w:rPr>
          <w:rFonts w:ascii="Book Antiqua" w:hAnsi="Book Antiqua"/>
          <w:i/>
          <w:sz w:val="24"/>
          <w:szCs w:val="24"/>
        </w:rPr>
        <w:t xml:space="preserve">Aliment </w:t>
      </w:r>
      <w:proofErr w:type="spellStart"/>
      <w:r w:rsidR="00556A81" w:rsidRPr="00525079">
        <w:rPr>
          <w:rFonts w:ascii="Book Antiqua" w:hAnsi="Book Antiqua"/>
          <w:i/>
          <w:sz w:val="24"/>
          <w:szCs w:val="24"/>
        </w:rPr>
        <w:t>Pharmacol</w:t>
      </w:r>
      <w:proofErr w:type="spellEnd"/>
      <w:r w:rsidR="00556A81" w:rsidRPr="00525079">
        <w:rPr>
          <w:rFonts w:ascii="Book Antiqua" w:hAnsi="Book Antiqua"/>
          <w:i/>
          <w:sz w:val="24"/>
          <w:szCs w:val="24"/>
        </w:rPr>
        <w:t xml:space="preserve"> </w:t>
      </w:r>
      <w:proofErr w:type="spellStart"/>
      <w:r w:rsidR="00556A81" w:rsidRPr="00525079">
        <w:rPr>
          <w:rFonts w:ascii="Book Antiqua" w:hAnsi="Book Antiqua"/>
          <w:i/>
          <w:sz w:val="24"/>
          <w:szCs w:val="24"/>
        </w:rPr>
        <w:t>Ther</w:t>
      </w:r>
      <w:proofErr w:type="spellEnd"/>
      <w:r w:rsidR="00556A81" w:rsidRPr="00525079">
        <w:rPr>
          <w:rFonts w:ascii="Book Antiqua" w:hAnsi="Book Antiqua"/>
          <w:sz w:val="24"/>
          <w:szCs w:val="24"/>
        </w:rPr>
        <w:t xml:space="preserve"> 2012; </w:t>
      </w:r>
      <w:r w:rsidR="00556A81" w:rsidRPr="00525079">
        <w:rPr>
          <w:rFonts w:ascii="Book Antiqua" w:hAnsi="Book Antiqua"/>
          <w:b/>
          <w:sz w:val="24"/>
          <w:szCs w:val="24"/>
        </w:rPr>
        <w:t>36</w:t>
      </w:r>
      <w:r w:rsidR="00556A81" w:rsidRPr="00525079">
        <w:rPr>
          <w:rFonts w:ascii="Book Antiqua" w:hAnsi="Book Antiqua"/>
          <w:sz w:val="24"/>
          <w:szCs w:val="24"/>
        </w:rPr>
        <w:t>: 717-724 [PMID: 22924336 DOI: 10.1111/apt.12026]</w:t>
      </w:r>
    </w:p>
    <w:p w14:paraId="2C0FCCF4" w14:textId="50E5AC0D"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15</w:t>
      </w:r>
      <w:r w:rsidR="00556A81" w:rsidRPr="00525079">
        <w:rPr>
          <w:rFonts w:ascii="Book Antiqua" w:hAnsi="Book Antiqua"/>
          <w:sz w:val="24"/>
          <w:szCs w:val="24"/>
        </w:rPr>
        <w:t xml:space="preserve"> </w:t>
      </w:r>
      <w:r w:rsidR="00556A81" w:rsidRPr="00525079">
        <w:rPr>
          <w:rFonts w:ascii="Book Antiqua" w:hAnsi="Book Antiqua"/>
          <w:b/>
          <w:sz w:val="24"/>
          <w:szCs w:val="24"/>
        </w:rPr>
        <w:t>Bai Y</w:t>
      </w:r>
      <w:r w:rsidR="00556A81" w:rsidRPr="00525079">
        <w:rPr>
          <w:rFonts w:ascii="Book Antiqua" w:hAnsi="Book Antiqua"/>
          <w:sz w:val="24"/>
          <w:szCs w:val="24"/>
        </w:rPr>
        <w:t xml:space="preserve">, Fang J, Zhao SB, Wang D, Li YQ, Shi RH, Sun ZQ, Sun MJ, Ji F, Si JM, Li ZS. Impact of </w:t>
      </w:r>
      <w:proofErr w:type="spellStart"/>
      <w:r w:rsidR="00556A81" w:rsidRPr="00525079">
        <w:rPr>
          <w:rFonts w:ascii="Book Antiqua" w:hAnsi="Book Antiqua"/>
          <w:sz w:val="24"/>
          <w:szCs w:val="24"/>
        </w:rPr>
        <w:t>preprocedure</w:t>
      </w:r>
      <w:proofErr w:type="spellEnd"/>
      <w:r w:rsidR="00556A81" w:rsidRPr="00525079">
        <w:rPr>
          <w:rFonts w:ascii="Book Antiqua" w:hAnsi="Book Antiqua"/>
          <w:sz w:val="24"/>
          <w:szCs w:val="24"/>
        </w:rPr>
        <w:t xml:space="preserve"> simethicone on adenoma detection rate during colonoscopy: a multicenter, endoscopist-blinded randomized controlled trial. </w:t>
      </w:r>
      <w:r w:rsidR="00556A81" w:rsidRPr="00525079">
        <w:rPr>
          <w:rFonts w:ascii="Book Antiqua" w:hAnsi="Book Antiqua"/>
          <w:i/>
          <w:sz w:val="24"/>
          <w:szCs w:val="24"/>
        </w:rPr>
        <w:t>Endoscopy</w:t>
      </w:r>
      <w:r w:rsidR="00556A81" w:rsidRPr="00525079">
        <w:rPr>
          <w:rFonts w:ascii="Book Antiqua" w:hAnsi="Book Antiqua"/>
          <w:sz w:val="24"/>
          <w:szCs w:val="24"/>
        </w:rPr>
        <w:t xml:space="preserve"> 2018; </w:t>
      </w:r>
      <w:r w:rsidR="00556A81" w:rsidRPr="00525079">
        <w:rPr>
          <w:rFonts w:ascii="Book Antiqua" w:hAnsi="Book Antiqua"/>
          <w:b/>
          <w:sz w:val="24"/>
          <w:szCs w:val="24"/>
        </w:rPr>
        <w:t>50</w:t>
      </w:r>
      <w:r w:rsidR="00556A81" w:rsidRPr="00525079">
        <w:rPr>
          <w:rFonts w:ascii="Book Antiqua" w:hAnsi="Book Antiqua"/>
          <w:sz w:val="24"/>
          <w:szCs w:val="24"/>
        </w:rPr>
        <w:t>: 128-136 [PMID: 28985630 DOI: 10.1055/s-0043-119213]</w:t>
      </w:r>
    </w:p>
    <w:p w14:paraId="753669B4" w14:textId="1C0D5715"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16</w:t>
      </w:r>
      <w:r w:rsidR="00556A81" w:rsidRPr="00525079">
        <w:rPr>
          <w:rFonts w:ascii="Book Antiqua" w:hAnsi="Book Antiqua"/>
          <w:sz w:val="24"/>
          <w:szCs w:val="24"/>
        </w:rPr>
        <w:t xml:space="preserve"> </w:t>
      </w:r>
      <w:r w:rsidR="00556A81" w:rsidRPr="00525079">
        <w:rPr>
          <w:rFonts w:ascii="Book Antiqua" w:hAnsi="Book Antiqua"/>
          <w:b/>
          <w:sz w:val="24"/>
          <w:szCs w:val="24"/>
        </w:rPr>
        <w:t>Alexander W</w:t>
      </w:r>
      <w:r w:rsidR="00556A81" w:rsidRPr="00525079">
        <w:rPr>
          <w:rFonts w:ascii="Book Antiqua" w:hAnsi="Book Antiqua"/>
          <w:sz w:val="24"/>
          <w:szCs w:val="24"/>
        </w:rPr>
        <w:t xml:space="preserve">. The uphill path to successful clinical trials: keeping patients enrolled. </w:t>
      </w:r>
      <w:r w:rsidR="00556A81" w:rsidRPr="00525079">
        <w:rPr>
          <w:rFonts w:ascii="Book Antiqua" w:hAnsi="Book Antiqua"/>
          <w:i/>
          <w:sz w:val="24"/>
          <w:szCs w:val="24"/>
        </w:rPr>
        <w:t>P T</w:t>
      </w:r>
      <w:r w:rsidR="00556A81" w:rsidRPr="00525079">
        <w:rPr>
          <w:rFonts w:ascii="Book Antiqua" w:hAnsi="Book Antiqua"/>
          <w:sz w:val="24"/>
          <w:szCs w:val="24"/>
        </w:rPr>
        <w:t xml:space="preserve"> 2013; </w:t>
      </w:r>
      <w:r w:rsidR="00556A81" w:rsidRPr="00525079">
        <w:rPr>
          <w:rFonts w:ascii="Book Antiqua" w:hAnsi="Book Antiqua"/>
          <w:b/>
          <w:sz w:val="24"/>
          <w:szCs w:val="24"/>
        </w:rPr>
        <w:t>38</w:t>
      </w:r>
      <w:r w:rsidR="00556A81" w:rsidRPr="00525079">
        <w:rPr>
          <w:rFonts w:ascii="Book Antiqua" w:hAnsi="Book Antiqua"/>
          <w:sz w:val="24"/>
          <w:szCs w:val="24"/>
        </w:rPr>
        <w:t>: 225-227 [PMID: 23785228]</w:t>
      </w:r>
    </w:p>
    <w:p w14:paraId="43822004" w14:textId="28B20DBE"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17</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Sakpal</w:t>
      </w:r>
      <w:proofErr w:type="spellEnd"/>
      <w:r w:rsidR="00556A81" w:rsidRPr="00525079">
        <w:rPr>
          <w:rFonts w:ascii="Book Antiqua" w:hAnsi="Book Antiqua"/>
          <w:b/>
          <w:sz w:val="24"/>
          <w:szCs w:val="24"/>
        </w:rPr>
        <w:t xml:space="preserve"> TV</w:t>
      </w:r>
      <w:r w:rsidR="00556A81" w:rsidRPr="00525079">
        <w:rPr>
          <w:rFonts w:ascii="Book Antiqua" w:hAnsi="Book Antiqua"/>
          <w:sz w:val="24"/>
          <w:szCs w:val="24"/>
        </w:rPr>
        <w:t xml:space="preserve">. Sample size estimation in clinical trial. </w:t>
      </w:r>
      <w:proofErr w:type="spellStart"/>
      <w:r w:rsidR="00556A81" w:rsidRPr="00525079">
        <w:rPr>
          <w:rFonts w:ascii="Book Antiqua" w:hAnsi="Book Antiqua"/>
          <w:i/>
          <w:sz w:val="24"/>
          <w:szCs w:val="24"/>
        </w:rPr>
        <w:t>Perspect</w:t>
      </w:r>
      <w:proofErr w:type="spellEnd"/>
      <w:r w:rsidR="00556A81" w:rsidRPr="00525079">
        <w:rPr>
          <w:rFonts w:ascii="Book Antiqua" w:hAnsi="Book Antiqua"/>
          <w:i/>
          <w:sz w:val="24"/>
          <w:szCs w:val="24"/>
        </w:rPr>
        <w:t xml:space="preserve"> Clin Res</w:t>
      </w:r>
      <w:r w:rsidR="00556A81" w:rsidRPr="00525079">
        <w:rPr>
          <w:rFonts w:ascii="Book Antiqua" w:hAnsi="Book Antiqua"/>
          <w:sz w:val="24"/>
          <w:szCs w:val="24"/>
        </w:rPr>
        <w:t xml:space="preserve"> 2010; </w:t>
      </w:r>
      <w:r w:rsidR="00556A81" w:rsidRPr="00525079">
        <w:rPr>
          <w:rFonts w:ascii="Book Antiqua" w:hAnsi="Book Antiqua"/>
          <w:b/>
          <w:sz w:val="24"/>
          <w:szCs w:val="24"/>
        </w:rPr>
        <w:t>1</w:t>
      </w:r>
      <w:r w:rsidR="00556A81" w:rsidRPr="00525079">
        <w:rPr>
          <w:rFonts w:ascii="Book Antiqua" w:hAnsi="Book Antiqua"/>
          <w:sz w:val="24"/>
          <w:szCs w:val="24"/>
        </w:rPr>
        <w:t>: 67-69 [PMID: 21829786]</w:t>
      </w:r>
    </w:p>
    <w:p w14:paraId="72131C95" w14:textId="74AC9C9C"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18</w:t>
      </w:r>
      <w:r w:rsidR="00556A81" w:rsidRPr="00525079">
        <w:rPr>
          <w:rFonts w:ascii="Book Antiqua" w:hAnsi="Book Antiqua"/>
          <w:sz w:val="24"/>
          <w:szCs w:val="24"/>
        </w:rPr>
        <w:t xml:space="preserve"> </w:t>
      </w:r>
      <w:r w:rsidR="00556A81" w:rsidRPr="00525079">
        <w:rPr>
          <w:rFonts w:ascii="Book Antiqua" w:hAnsi="Book Antiqua"/>
          <w:b/>
          <w:sz w:val="24"/>
          <w:szCs w:val="24"/>
        </w:rPr>
        <w:t>Cohen</w:t>
      </w:r>
      <w:r w:rsidR="00556A81" w:rsidRPr="00525079">
        <w:rPr>
          <w:rFonts w:ascii="Book Antiqua" w:hAnsi="Book Antiqua"/>
          <w:sz w:val="24"/>
          <w:szCs w:val="24"/>
        </w:rPr>
        <w:t xml:space="preserve"> J. A Coefficient of Agreement for Nominal Scales. </w:t>
      </w:r>
      <w:r w:rsidR="00F958FC" w:rsidRPr="00525079">
        <w:rPr>
          <w:rFonts w:ascii="Book Antiqua" w:hAnsi="Book Antiqua"/>
          <w:i/>
          <w:sz w:val="24"/>
          <w:szCs w:val="24"/>
        </w:rPr>
        <w:t xml:space="preserve">Educ Psychol </w:t>
      </w:r>
      <w:proofErr w:type="spellStart"/>
      <w:r w:rsidR="00F958FC" w:rsidRPr="00525079">
        <w:rPr>
          <w:rFonts w:ascii="Book Antiqua" w:hAnsi="Book Antiqua"/>
          <w:i/>
          <w:sz w:val="24"/>
          <w:szCs w:val="24"/>
        </w:rPr>
        <w:t>Meas</w:t>
      </w:r>
      <w:proofErr w:type="spellEnd"/>
      <w:r w:rsidR="00F958FC" w:rsidRPr="00525079">
        <w:rPr>
          <w:rFonts w:ascii="Book Antiqua" w:hAnsi="Book Antiqua"/>
          <w:sz w:val="24"/>
          <w:szCs w:val="24"/>
        </w:rPr>
        <w:t xml:space="preserve"> </w:t>
      </w:r>
      <w:r w:rsidR="00556A81" w:rsidRPr="00525079">
        <w:rPr>
          <w:rFonts w:ascii="Book Antiqua" w:hAnsi="Book Antiqua"/>
          <w:sz w:val="24"/>
          <w:szCs w:val="24"/>
        </w:rPr>
        <w:t xml:space="preserve">1960; </w:t>
      </w:r>
      <w:r w:rsidR="00556A81" w:rsidRPr="00525079">
        <w:rPr>
          <w:rFonts w:ascii="Book Antiqua" w:hAnsi="Book Antiqua"/>
          <w:b/>
          <w:sz w:val="24"/>
          <w:szCs w:val="24"/>
        </w:rPr>
        <w:t>20</w:t>
      </w:r>
      <w:r w:rsidR="00556A81" w:rsidRPr="00525079">
        <w:rPr>
          <w:rFonts w:ascii="Book Antiqua" w:hAnsi="Book Antiqua"/>
          <w:sz w:val="24"/>
          <w:szCs w:val="24"/>
        </w:rPr>
        <w:t>: 37-46 [DOI: 10.1177/001316446002000104]</w:t>
      </w:r>
    </w:p>
    <w:p w14:paraId="623C65E1" w14:textId="777ADABB"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19</w:t>
      </w:r>
      <w:r w:rsidR="00556A81" w:rsidRPr="00525079">
        <w:rPr>
          <w:rFonts w:ascii="Book Antiqua" w:hAnsi="Book Antiqua"/>
          <w:sz w:val="24"/>
          <w:szCs w:val="24"/>
        </w:rPr>
        <w:t xml:space="preserve"> </w:t>
      </w:r>
      <w:r w:rsidR="00556A81" w:rsidRPr="00525079">
        <w:rPr>
          <w:rFonts w:ascii="Book Antiqua" w:hAnsi="Book Antiqua"/>
          <w:b/>
          <w:sz w:val="24"/>
          <w:szCs w:val="24"/>
        </w:rPr>
        <w:t>Rex DK</w:t>
      </w:r>
      <w:r w:rsidR="00556A81" w:rsidRPr="00525079">
        <w:rPr>
          <w:rFonts w:ascii="Book Antiqua" w:hAnsi="Book Antiqua"/>
          <w:sz w:val="24"/>
          <w:szCs w:val="24"/>
        </w:rPr>
        <w:t xml:space="preserve">, </w:t>
      </w:r>
      <w:proofErr w:type="spellStart"/>
      <w:r w:rsidR="00556A81" w:rsidRPr="00525079">
        <w:rPr>
          <w:rFonts w:ascii="Book Antiqua" w:hAnsi="Book Antiqua"/>
          <w:sz w:val="24"/>
          <w:szCs w:val="24"/>
        </w:rPr>
        <w:t>Petrini</w:t>
      </w:r>
      <w:proofErr w:type="spellEnd"/>
      <w:r w:rsidR="00556A81" w:rsidRPr="00525079">
        <w:rPr>
          <w:rFonts w:ascii="Book Antiqua" w:hAnsi="Book Antiqua"/>
          <w:sz w:val="24"/>
          <w:szCs w:val="24"/>
        </w:rPr>
        <w:t xml:space="preserve"> JL, Baron TH, </w:t>
      </w:r>
      <w:proofErr w:type="spellStart"/>
      <w:r w:rsidR="00556A81" w:rsidRPr="00525079">
        <w:rPr>
          <w:rFonts w:ascii="Book Antiqua" w:hAnsi="Book Antiqua"/>
          <w:sz w:val="24"/>
          <w:szCs w:val="24"/>
        </w:rPr>
        <w:t>Chak</w:t>
      </w:r>
      <w:proofErr w:type="spellEnd"/>
      <w:r w:rsidR="00556A81" w:rsidRPr="00525079">
        <w:rPr>
          <w:rFonts w:ascii="Book Antiqua" w:hAnsi="Book Antiqua"/>
          <w:sz w:val="24"/>
          <w:szCs w:val="24"/>
        </w:rPr>
        <w:t xml:space="preserve"> A, Cohen J, Deal SE, Hoffman B, Jacobson BC, </w:t>
      </w:r>
      <w:proofErr w:type="spellStart"/>
      <w:r w:rsidR="00556A81" w:rsidRPr="00525079">
        <w:rPr>
          <w:rFonts w:ascii="Book Antiqua" w:hAnsi="Book Antiqua"/>
          <w:sz w:val="24"/>
          <w:szCs w:val="24"/>
        </w:rPr>
        <w:t>Mergener</w:t>
      </w:r>
      <w:proofErr w:type="spellEnd"/>
      <w:r w:rsidR="00556A81" w:rsidRPr="00525079">
        <w:rPr>
          <w:rFonts w:ascii="Book Antiqua" w:hAnsi="Book Antiqua"/>
          <w:sz w:val="24"/>
          <w:szCs w:val="24"/>
        </w:rPr>
        <w:t xml:space="preserve"> K, Petersen BT, </w:t>
      </w:r>
      <w:proofErr w:type="spellStart"/>
      <w:r w:rsidR="00556A81" w:rsidRPr="00525079">
        <w:rPr>
          <w:rFonts w:ascii="Book Antiqua" w:hAnsi="Book Antiqua"/>
          <w:sz w:val="24"/>
          <w:szCs w:val="24"/>
        </w:rPr>
        <w:t>Safdi</w:t>
      </w:r>
      <w:proofErr w:type="spellEnd"/>
      <w:r w:rsidR="00556A81" w:rsidRPr="00525079">
        <w:rPr>
          <w:rFonts w:ascii="Book Antiqua" w:hAnsi="Book Antiqua"/>
          <w:sz w:val="24"/>
          <w:szCs w:val="24"/>
        </w:rPr>
        <w:t xml:space="preserve"> MA, </w:t>
      </w:r>
      <w:proofErr w:type="spellStart"/>
      <w:r w:rsidR="00556A81" w:rsidRPr="00525079">
        <w:rPr>
          <w:rFonts w:ascii="Book Antiqua" w:hAnsi="Book Antiqua"/>
          <w:sz w:val="24"/>
          <w:szCs w:val="24"/>
        </w:rPr>
        <w:t>Faigel</w:t>
      </w:r>
      <w:proofErr w:type="spellEnd"/>
      <w:r w:rsidR="00556A81" w:rsidRPr="00525079">
        <w:rPr>
          <w:rFonts w:ascii="Book Antiqua" w:hAnsi="Book Antiqua"/>
          <w:sz w:val="24"/>
          <w:szCs w:val="24"/>
        </w:rPr>
        <w:t xml:space="preserve"> DO, Pike IM; ASGE/ACG Taskforce on Quality in Endoscopy. Quality indicators for colonoscopy. </w:t>
      </w:r>
      <w:r w:rsidR="00556A81" w:rsidRPr="00525079">
        <w:rPr>
          <w:rFonts w:ascii="Book Antiqua" w:hAnsi="Book Antiqua"/>
          <w:i/>
          <w:sz w:val="24"/>
          <w:szCs w:val="24"/>
        </w:rPr>
        <w:t>Am J Gastroenterol</w:t>
      </w:r>
      <w:r w:rsidR="00556A81" w:rsidRPr="00525079">
        <w:rPr>
          <w:rFonts w:ascii="Book Antiqua" w:hAnsi="Book Antiqua"/>
          <w:sz w:val="24"/>
          <w:szCs w:val="24"/>
        </w:rPr>
        <w:t xml:space="preserve"> 2006; </w:t>
      </w:r>
      <w:r w:rsidR="00556A81" w:rsidRPr="00525079">
        <w:rPr>
          <w:rFonts w:ascii="Book Antiqua" w:hAnsi="Book Antiqua"/>
          <w:b/>
          <w:sz w:val="24"/>
          <w:szCs w:val="24"/>
        </w:rPr>
        <w:t>101</w:t>
      </w:r>
      <w:r w:rsidR="00556A81" w:rsidRPr="00525079">
        <w:rPr>
          <w:rFonts w:ascii="Book Antiqua" w:hAnsi="Book Antiqua"/>
          <w:sz w:val="24"/>
          <w:szCs w:val="24"/>
        </w:rPr>
        <w:t>: 873-885 [PMID: 16635231 DOI: 10.1111/j.1572-0241.2006.00673.x]</w:t>
      </w:r>
    </w:p>
    <w:p w14:paraId="7B6CCCF2" w14:textId="4125C6BA"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20</w:t>
      </w:r>
      <w:r w:rsidR="00556A81" w:rsidRPr="00525079">
        <w:rPr>
          <w:rFonts w:ascii="Book Antiqua" w:hAnsi="Book Antiqua"/>
          <w:sz w:val="24"/>
          <w:szCs w:val="24"/>
        </w:rPr>
        <w:t xml:space="preserve"> </w:t>
      </w:r>
      <w:r w:rsidR="00556A81" w:rsidRPr="00525079">
        <w:rPr>
          <w:rFonts w:ascii="Book Antiqua" w:hAnsi="Book Antiqua"/>
          <w:b/>
          <w:sz w:val="24"/>
          <w:szCs w:val="24"/>
        </w:rPr>
        <w:t>Zhang S</w:t>
      </w:r>
      <w:r w:rsidR="00556A81" w:rsidRPr="00525079">
        <w:rPr>
          <w:rFonts w:ascii="Book Antiqua" w:hAnsi="Book Antiqua"/>
          <w:sz w:val="24"/>
          <w:szCs w:val="24"/>
        </w:rPr>
        <w:t xml:space="preserve">, Zheng D, Wang J, Wu J, Lei P, Luo Q, Wang L, Zhang B, Wang H, Cui Y, Chen M. Simethicone improves bowel cleansing with low-volume polyethylene glycol: a multicenter randomized trial. </w:t>
      </w:r>
      <w:r w:rsidR="00556A81" w:rsidRPr="00525079">
        <w:rPr>
          <w:rFonts w:ascii="Book Antiqua" w:hAnsi="Book Antiqua"/>
          <w:i/>
          <w:sz w:val="24"/>
          <w:szCs w:val="24"/>
        </w:rPr>
        <w:t>Endoscopy</w:t>
      </w:r>
      <w:r w:rsidR="00556A81" w:rsidRPr="00525079">
        <w:rPr>
          <w:rFonts w:ascii="Book Antiqua" w:hAnsi="Book Antiqua"/>
          <w:sz w:val="24"/>
          <w:szCs w:val="24"/>
        </w:rPr>
        <w:t xml:space="preserve"> 2018; </w:t>
      </w:r>
      <w:r w:rsidR="00556A81" w:rsidRPr="00525079">
        <w:rPr>
          <w:rFonts w:ascii="Book Antiqua" w:hAnsi="Book Antiqua"/>
          <w:b/>
          <w:sz w:val="24"/>
          <w:szCs w:val="24"/>
        </w:rPr>
        <w:t>50</w:t>
      </w:r>
      <w:r w:rsidR="00556A81" w:rsidRPr="00525079">
        <w:rPr>
          <w:rFonts w:ascii="Book Antiqua" w:hAnsi="Book Antiqua"/>
          <w:sz w:val="24"/>
          <w:szCs w:val="24"/>
        </w:rPr>
        <w:t>: 412-422 [PMID: 29132175 DOI: 10.1055/s-0043-121337]</w:t>
      </w:r>
    </w:p>
    <w:p w14:paraId="3B4AEE51" w14:textId="2BC23AAB"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lastRenderedPageBreak/>
        <w:t>21</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Pontone</w:t>
      </w:r>
      <w:proofErr w:type="spellEnd"/>
      <w:r w:rsidR="00556A81" w:rsidRPr="00525079">
        <w:rPr>
          <w:rFonts w:ascii="Book Antiqua" w:hAnsi="Book Antiqua"/>
          <w:b/>
          <w:sz w:val="24"/>
          <w:szCs w:val="24"/>
        </w:rPr>
        <w:t xml:space="preserve"> S</w:t>
      </w:r>
      <w:r w:rsidR="00556A81" w:rsidRPr="00525079">
        <w:rPr>
          <w:rFonts w:ascii="Book Antiqua" w:hAnsi="Book Antiqua"/>
          <w:sz w:val="24"/>
          <w:szCs w:val="24"/>
        </w:rPr>
        <w:t xml:space="preserve">, Angelini R, </w:t>
      </w:r>
      <w:proofErr w:type="spellStart"/>
      <w:r w:rsidR="00556A81" w:rsidRPr="00525079">
        <w:rPr>
          <w:rFonts w:ascii="Book Antiqua" w:hAnsi="Book Antiqua"/>
          <w:sz w:val="24"/>
          <w:szCs w:val="24"/>
        </w:rPr>
        <w:t>Standoli</w:t>
      </w:r>
      <w:proofErr w:type="spellEnd"/>
      <w:r w:rsidR="00556A81" w:rsidRPr="00525079">
        <w:rPr>
          <w:rFonts w:ascii="Book Antiqua" w:hAnsi="Book Antiqua"/>
          <w:sz w:val="24"/>
          <w:szCs w:val="24"/>
        </w:rPr>
        <w:t xml:space="preserve"> M, Patrizi G, </w:t>
      </w:r>
      <w:proofErr w:type="spellStart"/>
      <w:r w:rsidR="00556A81" w:rsidRPr="00525079">
        <w:rPr>
          <w:rFonts w:ascii="Book Antiqua" w:hAnsi="Book Antiqua"/>
          <w:sz w:val="24"/>
          <w:szCs w:val="24"/>
        </w:rPr>
        <w:t>Culasso</w:t>
      </w:r>
      <w:proofErr w:type="spellEnd"/>
      <w:r w:rsidR="00556A81" w:rsidRPr="00525079">
        <w:rPr>
          <w:rFonts w:ascii="Book Antiqua" w:hAnsi="Book Antiqua"/>
          <w:sz w:val="24"/>
          <w:szCs w:val="24"/>
        </w:rPr>
        <w:t xml:space="preserve"> F, </w:t>
      </w:r>
      <w:proofErr w:type="spellStart"/>
      <w:r w:rsidR="00556A81" w:rsidRPr="00525079">
        <w:rPr>
          <w:rFonts w:ascii="Book Antiqua" w:hAnsi="Book Antiqua"/>
          <w:sz w:val="24"/>
          <w:szCs w:val="24"/>
        </w:rPr>
        <w:t>Pontone</w:t>
      </w:r>
      <w:proofErr w:type="spellEnd"/>
      <w:r w:rsidR="00556A81" w:rsidRPr="00525079">
        <w:rPr>
          <w:rFonts w:ascii="Book Antiqua" w:hAnsi="Book Antiqua"/>
          <w:sz w:val="24"/>
          <w:szCs w:val="24"/>
        </w:rPr>
        <w:t xml:space="preserve"> P, </w:t>
      </w:r>
      <w:proofErr w:type="spellStart"/>
      <w:r w:rsidR="00556A81" w:rsidRPr="00525079">
        <w:rPr>
          <w:rFonts w:ascii="Book Antiqua" w:hAnsi="Book Antiqua"/>
          <w:sz w:val="24"/>
          <w:szCs w:val="24"/>
        </w:rPr>
        <w:t>Redler</w:t>
      </w:r>
      <w:proofErr w:type="spellEnd"/>
      <w:r w:rsidR="00556A81" w:rsidRPr="00525079">
        <w:rPr>
          <w:rFonts w:ascii="Book Antiqua" w:hAnsi="Book Antiqua"/>
          <w:sz w:val="24"/>
          <w:szCs w:val="24"/>
        </w:rPr>
        <w:t xml:space="preserve"> A. Low-volume plus ascorbic acid vs high-volume plus simethicone bowel preparation before colonoscopy. </w:t>
      </w:r>
      <w:r w:rsidR="00556A81" w:rsidRPr="00525079">
        <w:rPr>
          <w:rFonts w:ascii="Book Antiqua" w:hAnsi="Book Antiqua"/>
          <w:i/>
          <w:sz w:val="24"/>
          <w:szCs w:val="24"/>
        </w:rPr>
        <w:t>World J Gastroenterol</w:t>
      </w:r>
      <w:r w:rsidR="00556A81" w:rsidRPr="00525079">
        <w:rPr>
          <w:rFonts w:ascii="Book Antiqua" w:hAnsi="Book Antiqua"/>
          <w:sz w:val="24"/>
          <w:szCs w:val="24"/>
        </w:rPr>
        <w:t xml:space="preserve"> 2011; </w:t>
      </w:r>
      <w:r w:rsidR="00556A81" w:rsidRPr="00525079">
        <w:rPr>
          <w:rFonts w:ascii="Book Antiqua" w:hAnsi="Book Antiqua"/>
          <w:b/>
          <w:sz w:val="24"/>
          <w:szCs w:val="24"/>
        </w:rPr>
        <w:t>17</w:t>
      </w:r>
      <w:r w:rsidR="00556A81" w:rsidRPr="00525079">
        <w:rPr>
          <w:rFonts w:ascii="Book Antiqua" w:hAnsi="Book Antiqua"/>
          <w:sz w:val="24"/>
          <w:szCs w:val="24"/>
        </w:rPr>
        <w:t>: 4689-4695 [PMID: 22180711 DOI: 10.3748/wjg.v17.i42.4689]</w:t>
      </w:r>
    </w:p>
    <w:p w14:paraId="44A57C55" w14:textId="51ABDE2D"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22</w:t>
      </w:r>
      <w:r w:rsidR="00556A81" w:rsidRPr="00525079">
        <w:rPr>
          <w:rFonts w:ascii="Book Antiqua" w:hAnsi="Book Antiqua"/>
          <w:sz w:val="24"/>
          <w:szCs w:val="24"/>
        </w:rPr>
        <w:t xml:space="preserve"> </w:t>
      </w:r>
      <w:proofErr w:type="spellStart"/>
      <w:r w:rsidR="00556A81" w:rsidRPr="00525079">
        <w:rPr>
          <w:rFonts w:ascii="Book Antiqua" w:hAnsi="Book Antiqua"/>
          <w:b/>
          <w:sz w:val="24"/>
          <w:szCs w:val="24"/>
        </w:rPr>
        <w:t>Kump</w:t>
      </w:r>
      <w:proofErr w:type="spellEnd"/>
      <w:r w:rsidR="00556A81" w:rsidRPr="00525079">
        <w:rPr>
          <w:rFonts w:ascii="Book Antiqua" w:hAnsi="Book Antiqua"/>
          <w:b/>
          <w:sz w:val="24"/>
          <w:szCs w:val="24"/>
        </w:rPr>
        <w:t xml:space="preserve"> P</w:t>
      </w:r>
      <w:r w:rsidR="00556A81" w:rsidRPr="00525079">
        <w:rPr>
          <w:rFonts w:ascii="Book Antiqua" w:hAnsi="Book Antiqua"/>
          <w:sz w:val="24"/>
          <w:szCs w:val="24"/>
        </w:rPr>
        <w:t xml:space="preserve">, Hassan C, Spada C, Brownstone E, </w:t>
      </w:r>
      <w:proofErr w:type="spellStart"/>
      <w:r w:rsidR="00556A81" w:rsidRPr="00525079">
        <w:rPr>
          <w:rFonts w:ascii="Book Antiqua" w:hAnsi="Book Antiqua"/>
          <w:sz w:val="24"/>
          <w:szCs w:val="24"/>
        </w:rPr>
        <w:t>Datz</w:t>
      </w:r>
      <w:proofErr w:type="spellEnd"/>
      <w:r w:rsidR="00556A81" w:rsidRPr="00525079">
        <w:rPr>
          <w:rFonts w:ascii="Book Antiqua" w:hAnsi="Book Antiqua"/>
          <w:sz w:val="24"/>
          <w:szCs w:val="24"/>
        </w:rPr>
        <w:t xml:space="preserve"> C, Haefner M, Renner F, </w:t>
      </w:r>
      <w:proofErr w:type="spellStart"/>
      <w:r w:rsidR="00556A81" w:rsidRPr="00525079">
        <w:rPr>
          <w:rFonts w:ascii="Book Antiqua" w:hAnsi="Book Antiqua"/>
          <w:sz w:val="24"/>
          <w:szCs w:val="24"/>
        </w:rPr>
        <w:t>Schoefl</w:t>
      </w:r>
      <w:proofErr w:type="spellEnd"/>
      <w:r w:rsidR="00556A81" w:rsidRPr="00525079">
        <w:rPr>
          <w:rFonts w:ascii="Book Antiqua" w:hAnsi="Book Antiqua"/>
          <w:sz w:val="24"/>
          <w:szCs w:val="24"/>
        </w:rPr>
        <w:t xml:space="preserve"> R, Schreiber F. Efficacy and safety of a new low-volume PEG with citrate and simethicone bowel preparation for colonoscopy (</w:t>
      </w:r>
      <w:proofErr w:type="spellStart"/>
      <w:r w:rsidR="00556A81" w:rsidRPr="00525079">
        <w:rPr>
          <w:rFonts w:ascii="Book Antiqua" w:hAnsi="Book Antiqua"/>
          <w:sz w:val="24"/>
          <w:szCs w:val="24"/>
        </w:rPr>
        <w:t>Clensia</w:t>
      </w:r>
      <w:proofErr w:type="spellEnd"/>
      <w:r w:rsidR="00556A81" w:rsidRPr="00525079">
        <w:rPr>
          <w:rFonts w:ascii="Book Antiqua" w:hAnsi="Book Antiqua"/>
          <w:sz w:val="24"/>
          <w:szCs w:val="24"/>
        </w:rPr>
        <w:t xml:space="preserve">): a multicenter randomized observer-blind clinical trial vs. a low-volume PEG with ascorbic acid (PEG-ASC). </w:t>
      </w:r>
      <w:proofErr w:type="spellStart"/>
      <w:r w:rsidR="00556A81" w:rsidRPr="00525079">
        <w:rPr>
          <w:rFonts w:ascii="Book Antiqua" w:hAnsi="Book Antiqua"/>
          <w:i/>
          <w:sz w:val="24"/>
          <w:szCs w:val="24"/>
        </w:rPr>
        <w:t>Endosc</w:t>
      </w:r>
      <w:proofErr w:type="spellEnd"/>
      <w:r w:rsidR="00556A81" w:rsidRPr="00525079">
        <w:rPr>
          <w:rFonts w:ascii="Book Antiqua" w:hAnsi="Book Antiqua"/>
          <w:i/>
          <w:sz w:val="24"/>
          <w:szCs w:val="24"/>
        </w:rPr>
        <w:t xml:space="preserve"> Int Open</w:t>
      </w:r>
      <w:r w:rsidR="00556A81" w:rsidRPr="00525079">
        <w:rPr>
          <w:rFonts w:ascii="Book Antiqua" w:hAnsi="Book Antiqua"/>
          <w:sz w:val="24"/>
          <w:szCs w:val="24"/>
        </w:rPr>
        <w:t xml:space="preserve"> 2018; </w:t>
      </w:r>
      <w:r w:rsidR="00556A81" w:rsidRPr="00525079">
        <w:rPr>
          <w:rFonts w:ascii="Book Antiqua" w:hAnsi="Book Antiqua"/>
          <w:b/>
          <w:sz w:val="24"/>
          <w:szCs w:val="24"/>
        </w:rPr>
        <w:t>6</w:t>
      </w:r>
      <w:r w:rsidR="00556A81" w:rsidRPr="00525079">
        <w:rPr>
          <w:rFonts w:ascii="Book Antiqua" w:hAnsi="Book Antiqua"/>
          <w:sz w:val="24"/>
          <w:szCs w:val="24"/>
        </w:rPr>
        <w:t>: E907-E913 [PMID: 30083580 DOI: 10.1055/a-0624-2266]</w:t>
      </w:r>
    </w:p>
    <w:p w14:paraId="54D94E09" w14:textId="7B188749" w:rsidR="00556A81" w:rsidRPr="00525079" w:rsidRDefault="00322C66" w:rsidP="00525079">
      <w:pPr>
        <w:spacing w:after="0" w:line="360" w:lineRule="auto"/>
        <w:jc w:val="both"/>
        <w:rPr>
          <w:rFonts w:ascii="Book Antiqua" w:hAnsi="Book Antiqua"/>
          <w:sz w:val="24"/>
          <w:szCs w:val="24"/>
        </w:rPr>
      </w:pPr>
      <w:r w:rsidRPr="00525079">
        <w:rPr>
          <w:rFonts w:ascii="Book Antiqua" w:hAnsi="Book Antiqua"/>
          <w:sz w:val="24"/>
          <w:szCs w:val="24"/>
        </w:rPr>
        <w:t>23</w:t>
      </w:r>
      <w:r w:rsidR="00556A81" w:rsidRPr="00525079">
        <w:rPr>
          <w:rFonts w:ascii="Book Antiqua" w:hAnsi="Book Antiqua"/>
          <w:sz w:val="24"/>
          <w:szCs w:val="24"/>
        </w:rPr>
        <w:t xml:space="preserve"> </w:t>
      </w:r>
      <w:r w:rsidR="00556A81" w:rsidRPr="00525079">
        <w:rPr>
          <w:rFonts w:ascii="Book Antiqua" w:hAnsi="Book Antiqua"/>
          <w:b/>
          <w:sz w:val="24"/>
          <w:szCs w:val="24"/>
        </w:rPr>
        <w:t>de Leone A</w:t>
      </w:r>
      <w:r w:rsidR="00556A81" w:rsidRPr="00525079">
        <w:rPr>
          <w:rFonts w:ascii="Book Antiqua" w:hAnsi="Book Antiqua"/>
          <w:sz w:val="24"/>
          <w:szCs w:val="24"/>
        </w:rPr>
        <w:t xml:space="preserve">, Tamayo D, Fiori G, </w:t>
      </w:r>
      <w:proofErr w:type="spellStart"/>
      <w:r w:rsidR="00556A81" w:rsidRPr="00525079">
        <w:rPr>
          <w:rFonts w:ascii="Book Antiqua" w:hAnsi="Book Antiqua"/>
          <w:sz w:val="24"/>
          <w:szCs w:val="24"/>
        </w:rPr>
        <w:t>Ravizza</w:t>
      </w:r>
      <w:proofErr w:type="spellEnd"/>
      <w:r w:rsidR="00556A81" w:rsidRPr="00525079">
        <w:rPr>
          <w:rFonts w:ascii="Book Antiqua" w:hAnsi="Book Antiqua"/>
          <w:sz w:val="24"/>
          <w:szCs w:val="24"/>
        </w:rPr>
        <w:t xml:space="preserve"> D, </w:t>
      </w:r>
      <w:proofErr w:type="spellStart"/>
      <w:r w:rsidR="00556A81" w:rsidRPr="00525079">
        <w:rPr>
          <w:rFonts w:ascii="Book Antiqua" w:hAnsi="Book Antiqua"/>
          <w:sz w:val="24"/>
          <w:szCs w:val="24"/>
        </w:rPr>
        <w:t>Trovato</w:t>
      </w:r>
      <w:proofErr w:type="spellEnd"/>
      <w:r w:rsidR="00556A81" w:rsidRPr="00525079">
        <w:rPr>
          <w:rFonts w:ascii="Book Antiqua" w:hAnsi="Book Antiqua"/>
          <w:sz w:val="24"/>
          <w:szCs w:val="24"/>
        </w:rPr>
        <w:t xml:space="preserve"> C, De Roberto G, </w:t>
      </w:r>
      <w:proofErr w:type="spellStart"/>
      <w:r w:rsidR="00556A81" w:rsidRPr="00525079">
        <w:rPr>
          <w:rFonts w:ascii="Book Antiqua" w:hAnsi="Book Antiqua"/>
          <w:sz w:val="24"/>
          <w:szCs w:val="24"/>
        </w:rPr>
        <w:t>Fazzini</w:t>
      </w:r>
      <w:proofErr w:type="spellEnd"/>
      <w:r w:rsidR="00556A81" w:rsidRPr="00525079">
        <w:rPr>
          <w:rFonts w:ascii="Book Antiqua" w:hAnsi="Book Antiqua"/>
          <w:sz w:val="24"/>
          <w:szCs w:val="24"/>
        </w:rPr>
        <w:t xml:space="preserve"> L, Dal </w:t>
      </w:r>
      <w:proofErr w:type="spellStart"/>
      <w:r w:rsidR="00556A81" w:rsidRPr="00525079">
        <w:rPr>
          <w:rFonts w:ascii="Book Antiqua" w:hAnsi="Book Antiqua"/>
          <w:sz w:val="24"/>
          <w:szCs w:val="24"/>
        </w:rPr>
        <w:t>Fante</w:t>
      </w:r>
      <w:proofErr w:type="spellEnd"/>
      <w:r w:rsidR="00556A81" w:rsidRPr="00525079">
        <w:rPr>
          <w:rFonts w:ascii="Book Antiqua" w:hAnsi="Book Antiqua"/>
          <w:sz w:val="24"/>
          <w:szCs w:val="24"/>
        </w:rPr>
        <w:t xml:space="preserve"> M, </w:t>
      </w:r>
      <w:proofErr w:type="spellStart"/>
      <w:r w:rsidR="00556A81" w:rsidRPr="00525079">
        <w:rPr>
          <w:rFonts w:ascii="Book Antiqua" w:hAnsi="Book Antiqua"/>
          <w:sz w:val="24"/>
          <w:szCs w:val="24"/>
        </w:rPr>
        <w:t>Crosta</w:t>
      </w:r>
      <w:proofErr w:type="spellEnd"/>
      <w:r w:rsidR="00556A81" w:rsidRPr="00525079">
        <w:rPr>
          <w:rFonts w:ascii="Book Antiqua" w:hAnsi="Book Antiqua"/>
          <w:sz w:val="24"/>
          <w:szCs w:val="24"/>
        </w:rPr>
        <w:t xml:space="preserve"> C. Same-day 2-L PEG-citrate-simethicone plus bisacodyl vs split 4-L PEG: Bowel cleansing for late-morning colonoscopy. </w:t>
      </w:r>
      <w:r w:rsidR="00556A81" w:rsidRPr="00525079">
        <w:rPr>
          <w:rFonts w:ascii="Book Antiqua" w:hAnsi="Book Antiqua"/>
          <w:i/>
          <w:sz w:val="24"/>
          <w:szCs w:val="24"/>
        </w:rPr>
        <w:t xml:space="preserve">World J </w:t>
      </w:r>
      <w:proofErr w:type="spellStart"/>
      <w:r w:rsidR="00556A81" w:rsidRPr="00525079">
        <w:rPr>
          <w:rFonts w:ascii="Book Antiqua" w:hAnsi="Book Antiqua"/>
          <w:i/>
          <w:sz w:val="24"/>
          <w:szCs w:val="24"/>
        </w:rPr>
        <w:t>Gastrointest</w:t>
      </w:r>
      <w:proofErr w:type="spellEnd"/>
      <w:r w:rsidR="00556A81" w:rsidRPr="00525079">
        <w:rPr>
          <w:rFonts w:ascii="Book Antiqua" w:hAnsi="Book Antiqua"/>
          <w:i/>
          <w:sz w:val="24"/>
          <w:szCs w:val="24"/>
        </w:rPr>
        <w:t xml:space="preserve"> </w:t>
      </w:r>
      <w:proofErr w:type="spellStart"/>
      <w:r w:rsidR="00556A81" w:rsidRPr="00525079">
        <w:rPr>
          <w:rFonts w:ascii="Book Antiqua" w:hAnsi="Book Antiqua"/>
          <w:i/>
          <w:sz w:val="24"/>
          <w:szCs w:val="24"/>
        </w:rPr>
        <w:t>Endosc</w:t>
      </w:r>
      <w:proofErr w:type="spellEnd"/>
      <w:r w:rsidR="00556A81" w:rsidRPr="00525079">
        <w:rPr>
          <w:rFonts w:ascii="Book Antiqua" w:hAnsi="Book Antiqua"/>
          <w:sz w:val="24"/>
          <w:szCs w:val="24"/>
        </w:rPr>
        <w:t xml:space="preserve"> 2013; </w:t>
      </w:r>
      <w:r w:rsidR="00556A81" w:rsidRPr="00525079">
        <w:rPr>
          <w:rFonts w:ascii="Book Antiqua" w:hAnsi="Book Antiqua"/>
          <w:b/>
          <w:sz w:val="24"/>
          <w:szCs w:val="24"/>
        </w:rPr>
        <w:t>5</w:t>
      </w:r>
      <w:r w:rsidR="00556A81" w:rsidRPr="00525079">
        <w:rPr>
          <w:rFonts w:ascii="Book Antiqua" w:hAnsi="Book Antiqua"/>
          <w:sz w:val="24"/>
          <w:szCs w:val="24"/>
        </w:rPr>
        <w:t>: 433-439 [PMID: 240440</w:t>
      </w:r>
      <w:r w:rsidR="00D9532E" w:rsidRPr="00525079">
        <w:rPr>
          <w:rFonts w:ascii="Book Antiqua" w:hAnsi="Book Antiqua"/>
          <w:sz w:val="24"/>
          <w:szCs w:val="24"/>
        </w:rPr>
        <w:t>42 DOI: 10.4253/wjge.v5.i9.433]</w:t>
      </w:r>
    </w:p>
    <w:p w14:paraId="2F938477"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24 </w:t>
      </w:r>
      <w:r w:rsidRPr="00525079">
        <w:rPr>
          <w:rFonts w:ascii="Book Antiqua" w:hAnsi="Book Antiqua"/>
          <w:b/>
          <w:sz w:val="24"/>
          <w:szCs w:val="24"/>
        </w:rPr>
        <w:t>Barakat MT</w:t>
      </w:r>
      <w:r w:rsidRPr="00525079">
        <w:rPr>
          <w:rFonts w:ascii="Book Antiqua" w:hAnsi="Book Antiqua"/>
          <w:sz w:val="24"/>
          <w:szCs w:val="24"/>
        </w:rPr>
        <w:t xml:space="preserve">, Huang RJ, Banerjee S. Simethicone is retained in endoscopes despite reprocessing: impact of its use on working channel fluid retention and adenosine triphosphate bioluminescence values (with video). </w:t>
      </w:r>
      <w:proofErr w:type="spellStart"/>
      <w:r w:rsidRPr="00525079">
        <w:rPr>
          <w:rFonts w:ascii="Book Antiqua" w:hAnsi="Book Antiqua"/>
          <w:i/>
          <w:sz w:val="24"/>
          <w:szCs w:val="24"/>
        </w:rPr>
        <w:t>Gastrointest</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Endosc</w:t>
      </w:r>
      <w:proofErr w:type="spellEnd"/>
      <w:r w:rsidRPr="00525079">
        <w:rPr>
          <w:rFonts w:ascii="Book Antiqua" w:hAnsi="Book Antiqua"/>
          <w:sz w:val="24"/>
          <w:szCs w:val="24"/>
        </w:rPr>
        <w:t xml:space="preserve"> 2019; </w:t>
      </w:r>
      <w:r w:rsidRPr="00525079">
        <w:rPr>
          <w:rFonts w:ascii="Book Antiqua" w:hAnsi="Book Antiqua"/>
          <w:b/>
          <w:sz w:val="24"/>
          <w:szCs w:val="24"/>
        </w:rPr>
        <w:t>89</w:t>
      </w:r>
      <w:r w:rsidRPr="00525079">
        <w:rPr>
          <w:rFonts w:ascii="Book Antiqua" w:hAnsi="Book Antiqua"/>
          <w:sz w:val="24"/>
          <w:szCs w:val="24"/>
        </w:rPr>
        <w:t>: 115-123 [PMID: 30125574 DOI: 10.1016/j.gie.2018.08.012]</w:t>
      </w:r>
    </w:p>
    <w:p w14:paraId="494D90DD"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25 </w:t>
      </w:r>
      <w:proofErr w:type="spellStart"/>
      <w:r w:rsidRPr="00525079">
        <w:rPr>
          <w:rFonts w:ascii="Book Antiqua" w:hAnsi="Book Antiqua"/>
          <w:b/>
          <w:sz w:val="24"/>
          <w:szCs w:val="24"/>
        </w:rPr>
        <w:t>Alagappan</w:t>
      </w:r>
      <w:proofErr w:type="spellEnd"/>
      <w:r w:rsidRPr="00525079">
        <w:rPr>
          <w:rFonts w:ascii="Book Antiqua" w:hAnsi="Book Antiqua"/>
          <w:b/>
          <w:sz w:val="24"/>
          <w:szCs w:val="24"/>
        </w:rPr>
        <w:t xml:space="preserve"> M</w:t>
      </w:r>
      <w:r w:rsidRPr="00525079">
        <w:rPr>
          <w:rFonts w:ascii="Book Antiqua" w:hAnsi="Book Antiqua"/>
          <w:sz w:val="24"/>
          <w:szCs w:val="24"/>
        </w:rPr>
        <w:t xml:space="preserve">, Brown JRG, Mori Y, </w:t>
      </w:r>
      <w:proofErr w:type="spellStart"/>
      <w:r w:rsidRPr="00525079">
        <w:rPr>
          <w:rFonts w:ascii="Book Antiqua" w:hAnsi="Book Antiqua"/>
          <w:sz w:val="24"/>
          <w:szCs w:val="24"/>
        </w:rPr>
        <w:t>Berzin</w:t>
      </w:r>
      <w:proofErr w:type="spellEnd"/>
      <w:r w:rsidRPr="00525079">
        <w:rPr>
          <w:rFonts w:ascii="Book Antiqua" w:hAnsi="Book Antiqua"/>
          <w:sz w:val="24"/>
          <w:szCs w:val="24"/>
        </w:rPr>
        <w:t xml:space="preserve"> TM. Artificial intelligence in gastrointestinal endoscopy: The future is almost here. </w:t>
      </w:r>
      <w:r w:rsidRPr="00525079">
        <w:rPr>
          <w:rFonts w:ascii="Book Antiqua" w:hAnsi="Book Antiqua"/>
          <w:i/>
          <w:sz w:val="24"/>
          <w:szCs w:val="24"/>
        </w:rPr>
        <w:t xml:space="preserve">World J </w:t>
      </w:r>
      <w:proofErr w:type="spellStart"/>
      <w:r w:rsidRPr="00525079">
        <w:rPr>
          <w:rFonts w:ascii="Book Antiqua" w:hAnsi="Book Antiqua"/>
          <w:i/>
          <w:sz w:val="24"/>
          <w:szCs w:val="24"/>
        </w:rPr>
        <w:t>Gastrointest</w:t>
      </w:r>
      <w:proofErr w:type="spellEnd"/>
      <w:r w:rsidRPr="00525079">
        <w:rPr>
          <w:rFonts w:ascii="Book Antiqua" w:hAnsi="Book Antiqua"/>
          <w:i/>
          <w:sz w:val="24"/>
          <w:szCs w:val="24"/>
        </w:rPr>
        <w:t xml:space="preserve"> </w:t>
      </w:r>
      <w:proofErr w:type="spellStart"/>
      <w:r w:rsidRPr="00525079">
        <w:rPr>
          <w:rFonts w:ascii="Book Antiqua" w:hAnsi="Book Antiqua"/>
          <w:i/>
          <w:sz w:val="24"/>
          <w:szCs w:val="24"/>
        </w:rPr>
        <w:t>Endosc</w:t>
      </w:r>
      <w:proofErr w:type="spellEnd"/>
      <w:r w:rsidRPr="00525079">
        <w:rPr>
          <w:rFonts w:ascii="Book Antiqua" w:hAnsi="Book Antiqua"/>
          <w:sz w:val="24"/>
          <w:szCs w:val="24"/>
        </w:rPr>
        <w:t xml:space="preserve"> 2018; </w:t>
      </w:r>
      <w:r w:rsidRPr="00525079">
        <w:rPr>
          <w:rFonts w:ascii="Book Antiqua" w:hAnsi="Book Antiqua"/>
          <w:b/>
          <w:sz w:val="24"/>
          <w:szCs w:val="24"/>
        </w:rPr>
        <w:t>10</w:t>
      </w:r>
      <w:r w:rsidRPr="00525079">
        <w:rPr>
          <w:rFonts w:ascii="Book Antiqua" w:hAnsi="Book Antiqua"/>
          <w:sz w:val="24"/>
          <w:szCs w:val="24"/>
        </w:rPr>
        <w:t>: 239-249 [PMID: 30364792 DOI: 10.4253/wjge.v10.i10.239]</w:t>
      </w:r>
    </w:p>
    <w:p w14:paraId="3FBB3AA3"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26 </w:t>
      </w:r>
      <w:r w:rsidRPr="00525079">
        <w:rPr>
          <w:rFonts w:ascii="Book Antiqua" w:hAnsi="Book Antiqua"/>
          <w:b/>
          <w:sz w:val="24"/>
          <w:szCs w:val="24"/>
        </w:rPr>
        <w:t>Wang Y</w:t>
      </w:r>
      <w:r w:rsidRPr="00525079">
        <w:rPr>
          <w:rFonts w:ascii="Book Antiqua" w:hAnsi="Book Antiqua"/>
          <w:sz w:val="24"/>
          <w:szCs w:val="24"/>
        </w:rPr>
        <w:t xml:space="preserve">, </w:t>
      </w:r>
      <w:proofErr w:type="spellStart"/>
      <w:r w:rsidRPr="00525079">
        <w:rPr>
          <w:rFonts w:ascii="Book Antiqua" w:hAnsi="Book Antiqua"/>
          <w:sz w:val="24"/>
          <w:szCs w:val="24"/>
        </w:rPr>
        <w:t>Tavanapong</w:t>
      </w:r>
      <w:proofErr w:type="spellEnd"/>
      <w:r w:rsidRPr="00525079">
        <w:rPr>
          <w:rFonts w:ascii="Book Antiqua" w:hAnsi="Book Antiqua"/>
          <w:sz w:val="24"/>
          <w:szCs w:val="24"/>
        </w:rPr>
        <w:t xml:space="preserve"> W, Wong J, Oh JH, de Groen PC. Polyp-Alert: near real-time feedback during colonoscopy. </w:t>
      </w:r>
      <w:proofErr w:type="spellStart"/>
      <w:r w:rsidRPr="00525079">
        <w:rPr>
          <w:rFonts w:ascii="Book Antiqua" w:hAnsi="Book Antiqua"/>
          <w:i/>
          <w:sz w:val="24"/>
          <w:szCs w:val="24"/>
        </w:rPr>
        <w:t>Comput</w:t>
      </w:r>
      <w:proofErr w:type="spellEnd"/>
      <w:r w:rsidRPr="00525079">
        <w:rPr>
          <w:rFonts w:ascii="Book Antiqua" w:hAnsi="Book Antiqua"/>
          <w:i/>
          <w:sz w:val="24"/>
          <w:szCs w:val="24"/>
        </w:rPr>
        <w:t xml:space="preserve"> Methods Programs Biomed</w:t>
      </w:r>
      <w:r w:rsidRPr="00525079">
        <w:rPr>
          <w:rFonts w:ascii="Book Antiqua" w:hAnsi="Book Antiqua"/>
          <w:sz w:val="24"/>
          <w:szCs w:val="24"/>
        </w:rPr>
        <w:t xml:space="preserve"> 2015; </w:t>
      </w:r>
      <w:r w:rsidRPr="00525079">
        <w:rPr>
          <w:rFonts w:ascii="Book Antiqua" w:hAnsi="Book Antiqua"/>
          <w:b/>
          <w:sz w:val="24"/>
          <w:szCs w:val="24"/>
        </w:rPr>
        <w:t>120</w:t>
      </w:r>
      <w:r w:rsidRPr="00525079">
        <w:rPr>
          <w:rFonts w:ascii="Book Antiqua" w:hAnsi="Book Antiqua"/>
          <w:sz w:val="24"/>
          <w:szCs w:val="24"/>
        </w:rPr>
        <w:t>: 164-179 [PMID: 25952076 DOI: 10.1016/j.cmpb.2015.04.002]</w:t>
      </w:r>
    </w:p>
    <w:p w14:paraId="0CC55C94"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t xml:space="preserve">27 </w:t>
      </w:r>
      <w:r w:rsidRPr="00525079">
        <w:rPr>
          <w:rFonts w:ascii="Book Antiqua" w:hAnsi="Book Antiqua"/>
          <w:b/>
          <w:sz w:val="24"/>
          <w:szCs w:val="24"/>
        </w:rPr>
        <w:t>Yeh JH</w:t>
      </w:r>
      <w:r w:rsidRPr="00525079">
        <w:rPr>
          <w:rFonts w:ascii="Book Antiqua" w:hAnsi="Book Antiqua"/>
          <w:sz w:val="24"/>
          <w:szCs w:val="24"/>
        </w:rPr>
        <w:t xml:space="preserve">, Hsu MH, Tseng CM, Chen TH, Huang RY, Lee CT, Lin CW, Wang WL. The benefit of adding oral simethicone in bowel preparation regimen for the detection of colon adenoma: A systematic review and meta-analysis. </w:t>
      </w:r>
      <w:r w:rsidRPr="00525079">
        <w:rPr>
          <w:rFonts w:ascii="Book Antiqua" w:hAnsi="Book Antiqua"/>
          <w:i/>
          <w:sz w:val="24"/>
          <w:szCs w:val="24"/>
        </w:rPr>
        <w:t xml:space="preserve">J Gastroenterol </w:t>
      </w:r>
      <w:proofErr w:type="spellStart"/>
      <w:r w:rsidRPr="00525079">
        <w:rPr>
          <w:rFonts w:ascii="Book Antiqua" w:hAnsi="Book Antiqua"/>
          <w:i/>
          <w:sz w:val="24"/>
          <w:szCs w:val="24"/>
        </w:rPr>
        <w:t>Hepatol</w:t>
      </w:r>
      <w:proofErr w:type="spellEnd"/>
      <w:r w:rsidRPr="00525079">
        <w:rPr>
          <w:rFonts w:ascii="Book Antiqua" w:hAnsi="Book Antiqua"/>
          <w:sz w:val="24"/>
          <w:szCs w:val="24"/>
        </w:rPr>
        <w:t xml:space="preserve"> 2019; </w:t>
      </w:r>
      <w:r w:rsidRPr="00525079">
        <w:rPr>
          <w:rFonts w:ascii="Book Antiqua" w:hAnsi="Book Antiqua"/>
          <w:b/>
          <w:sz w:val="24"/>
          <w:szCs w:val="24"/>
        </w:rPr>
        <w:t>34</w:t>
      </w:r>
      <w:r w:rsidRPr="00525079">
        <w:rPr>
          <w:rFonts w:ascii="Book Antiqua" w:hAnsi="Book Antiqua"/>
          <w:sz w:val="24"/>
          <w:szCs w:val="24"/>
        </w:rPr>
        <w:t>: 830-836 [PMID: 30311262 DOI: 10.1111/jgh.14508]</w:t>
      </w:r>
    </w:p>
    <w:p w14:paraId="0A7D59AF" w14:textId="77777777" w:rsidR="00556A81" w:rsidRPr="00525079" w:rsidRDefault="00556A81" w:rsidP="00525079">
      <w:pPr>
        <w:spacing w:after="0" w:line="360" w:lineRule="auto"/>
        <w:jc w:val="both"/>
        <w:rPr>
          <w:rFonts w:ascii="Book Antiqua" w:hAnsi="Book Antiqua"/>
          <w:sz w:val="24"/>
          <w:szCs w:val="24"/>
        </w:rPr>
      </w:pPr>
      <w:r w:rsidRPr="00525079">
        <w:rPr>
          <w:rFonts w:ascii="Book Antiqua" w:hAnsi="Book Antiqua"/>
          <w:sz w:val="24"/>
          <w:szCs w:val="24"/>
        </w:rPr>
        <w:lastRenderedPageBreak/>
        <w:t xml:space="preserve">28 </w:t>
      </w:r>
      <w:r w:rsidRPr="00525079">
        <w:rPr>
          <w:rFonts w:ascii="Book Antiqua" w:hAnsi="Book Antiqua"/>
          <w:b/>
          <w:sz w:val="24"/>
          <w:szCs w:val="24"/>
        </w:rPr>
        <w:t>Pan P</w:t>
      </w:r>
      <w:r w:rsidRPr="00525079">
        <w:rPr>
          <w:rFonts w:ascii="Book Antiqua" w:hAnsi="Book Antiqua"/>
          <w:sz w:val="24"/>
          <w:szCs w:val="24"/>
        </w:rPr>
        <w:t xml:space="preserve">, Zhao SB, Li BH, Meng QQ, Yao J, Wang D, Li ZS, Bai Y. Effect of supplemental simethicone for bowel preparation on adenoma detection during colonoscopy: A meta-analysis of randomized controlled trials. </w:t>
      </w:r>
      <w:r w:rsidRPr="00525079">
        <w:rPr>
          <w:rFonts w:ascii="Book Antiqua" w:hAnsi="Book Antiqua"/>
          <w:i/>
          <w:sz w:val="24"/>
          <w:szCs w:val="24"/>
        </w:rPr>
        <w:t xml:space="preserve">J Gastroenterol </w:t>
      </w:r>
      <w:proofErr w:type="spellStart"/>
      <w:r w:rsidRPr="00525079">
        <w:rPr>
          <w:rFonts w:ascii="Book Antiqua" w:hAnsi="Book Antiqua"/>
          <w:i/>
          <w:sz w:val="24"/>
          <w:szCs w:val="24"/>
        </w:rPr>
        <w:t>Hepatol</w:t>
      </w:r>
      <w:proofErr w:type="spellEnd"/>
      <w:r w:rsidRPr="00525079">
        <w:rPr>
          <w:rFonts w:ascii="Book Antiqua" w:hAnsi="Book Antiqua"/>
          <w:sz w:val="24"/>
          <w:szCs w:val="24"/>
        </w:rPr>
        <w:t xml:space="preserve"> 2019; </w:t>
      </w:r>
      <w:r w:rsidRPr="00525079">
        <w:rPr>
          <w:rFonts w:ascii="Book Antiqua" w:hAnsi="Book Antiqua"/>
          <w:b/>
          <w:sz w:val="24"/>
          <w:szCs w:val="24"/>
        </w:rPr>
        <w:t>34</w:t>
      </w:r>
      <w:r w:rsidRPr="00525079">
        <w:rPr>
          <w:rFonts w:ascii="Book Antiqua" w:hAnsi="Book Antiqua"/>
          <w:sz w:val="24"/>
          <w:szCs w:val="24"/>
        </w:rPr>
        <w:t>: 314-320 [PMID: 30069899 DOI: 10.1111/jgh.14401]</w:t>
      </w:r>
    </w:p>
    <w:p w14:paraId="2AF4D2AD" w14:textId="77777777" w:rsidR="0017665D" w:rsidRPr="00525079" w:rsidRDefault="0017665D" w:rsidP="00525079">
      <w:pPr>
        <w:spacing w:after="0" w:line="360" w:lineRule="auto"/>
        <w:jc w:val="both"/>
        <w:rPr>
          <w:rFonts w:ascii="Book Antiqua" w:hAnsi="Book Antiqua" w:cs="Times New Roman"/>
          <w:b/>
          <w:bCs/>
          <w:sz w:val="24"/>
          <w:szCs w:val="24"/>
        </w:rPr>
      </w:pPr>
    </w:p>
    <w:p w14:paraId="0E0BE8AC" w14:textId="00AD9987" w:rsidR="004D294C" w:rsidRPr="00525079" w:rsidRDefault="004D294C" w:rsidP="00525079">
      <w:pPr>
        <w:pStyle w:val="ListParagraph"/>
        <w:suppressAutoHyphens/>
        <w:spacing w:after="0" w:line="360" w:lineRule="auto"/>
        <w:ind w:left="360" w:right="230" w:firstLine="482"/>
        <w:jc w:val="both"/>
        <w:rPr>
          <w:rFonts w:ascii="Book Antiqua" w:eastAsiaTheme="minorEastAsia" w:hAnsi="Book Antiqua" w:cs="Mangal"/>
          <w:b/>
          <w:bCs/>
          <w:sz w:val="24"/>
          <w:szCs w:val="24"/>
          <w:lang w:val="it-IT" w:bidi="hi-IN"/>
        </w:rPr>
      </w:pPr>
      <w:r w:rsidRPr="00525079">
        <w:rPr>
          <w:rFonts w:ascii="Book Antiqua" w:eastAsia="Lucida Sans Unicode" w:hAnsi="Book Antiqua" w:cs="Arial"/>
          <w:b/>
          <w:noProof/>
          <w:sz w:val="24"/>
          <w:szCs w:val="24"/>
          <w:lang w:val="it-IT" w:eastAsia="hi-IN" w:bidi="hi-IN"/>
        </w:rPr>
        <w:t>P-Reviewer</w:t>
      </w:r>
      <w:r w:rsidRPr="00525079">
        <w:rPr>
          <w:rFonts w:ascii="Book Antiqua" w:hAnsi="Book Antiqua" w:cs="Arial"/>
          <w:b/>
          <w:noProof/>
          <w:sz w:val="24"/>
          <w:szCs w:val="24"/>
          <w:lang w:val="it-IT" w:bidi="hi-IN"/>
        </w:rPr>
        <w:t>:</w:t>
      </w:r>
      <w:r w:rsidRPr="00525079">
        <w:rPr>
          <w:rFonts w:ascii="Book Antiqua" w:hAnsi="Book Antiqua"/>
          <w:sz w:val="24"/>
          <w:szCs w:val="24"/>
        </w:rPr>
        <w:t xml:space="preserve"> </w:t>
      </w:r>
      <w:proofErr w:type="spellStart"/>
      <w:r w:rsidRPr="00525079">
        <w:rPr>
          <w:rFonts w:ascii="Book Antiqua" w:hAnsi="Book Antiqua"/>
          <w:sz w:val="24"/>
          <w:szCs w:val="24"/>
        </w:rPr>
        <w:t>Madalinski</w:t>
      </w:r>
      <w:proofErr w:type="spellEnd"/>
      <w:r w:rsidRPr="00525079">
        <w:rPr>
          <w:rFonts w:ascii="Book Antiqua" w:hAnsi="Book Antiqua"/>
          <w:sz w:val="24"/>
          <w:szCs w:val="24"/>
        </w:rPr>
        <w:t xml:space="preserve"> M, Liu YH</w:t>
      </w:r>
      <w:r w:rsidRPr="00525079">
        <w:rPr>
          <w:rFonts w:ascii="Book Antiqua" w:hAnsi="Book Antiqua" w:cs="Mangal"/>
          <w:bCs/>
          <w:sz w:val="24"/>
          <w:szCs w:val="24"/>
          <w:lang w:val="it-IT" w:bidi="hi-IN"/>
        </w:rPr>
        <w:t xml:space="preserve"> </w:t>
      </w:r>
      <w:r w:rsidRPr="00525079">
        <w:rPr>
          <w:rFonts w:ascii="Book Antiqua" w:eastAsia="Lucida Sans Unicode" w:hAnsi="Book Antiqua" w:cs="Mangal"/>
          <w:b/>
          <w:bCs/>
          <w:sz w:val="24"/>
          <w:szCs w:val="24"/>
          <w:lang w:val="it-IT" w:eastAsia="hi-IN" w:bidi="hi-IN"/>
        </w:rPr>
        <w:t>S-Editor</w:t>
      </w:r>
      <w:r w:rsidRPr="00525079">
        <w:rPr>
          <w:rFonts w:ascii="Book Antiqua" w:hAnsi="Book Antiqua" w:cs="Mangal"/>
          <w:b/>
          <w:bCs/>
          <w:sz w:val="24"/>
          <w:szCs w:val="24"/>
          <w:lang w:val="it-IT" w:bidi="hi-IN"/>
        </w:rPr>
        <w:t>:</w:t>
      </w:r>
      <w:r w:rsidRPr="00525079">
        <w:rPr>
          <w:rFonts w:ascii="Book Antiqua" w:eastAsia="Lucida Sans Unicode" w:hAnsi="Book Antiqua" w:cs="Mangal"/>
          <w:bCs/>
          <w:sz w:val="24"/>
          <w:szCs w:val="24"/>
          <w:lang w:val="it-IT" w:eastAsia="hi-IN" w:bidi="hi-IN"/>
        </w:rPr>
        <w:t xml:space="preserve"> </w:t>
      </w:r>
      <w:r w:rsidRPr="00525079">
        <w:rPr>
          <w:rFonts w:ascii="Book Antiqua" w:hAnsi="Book Antiqua" w:cs="Mangal"/>
          <w:bCs/>
          <w:sz w:val="24"/>
          <w:szCs w:val="24"/>
          <w:lang w:val="it-IT" w:bidi="hi-IN"/>
        </w:rPr>
        <w:t>Dou Y</w:t>
      </w:r>
      <w:r w:rsidRPr="00525079">
        <w:rPr>
          <w:rFonts w:ascii="Book Antiqua" w:eastAsia="Lucida Sans Unicode" w:hAnsi="Book Antiqua" w:cs="Mangal"/>
          <w:b/>
          <w:bCs/>
          <w:sz w:val="24"/>
          <w:szCs w:val="24"/>
          <w:lang w:val="it-IT" w:eastAsia="hi-IN" w:bidi="hi-IN"/>
        </w:rPr>
        <w:t xml:space="preserve"> L-Editor</w:t>
      </w:r>
      <w:r w:rsidRPr="00525079">
        <w:rPr>
          <w:rFonts w:ascii="Book Antiqua" w:hAnsi="Book Antiqua" w:cs="Mangal"/>
          <w:b/>
          <w:bCs/>
          <w:sz w:val="24"/>
          <w:szCs w:val="24"/>
          <w:lang w:val="it-IT" w:bidi="hi-IN"/>
        </w:rPr>
        <w:t>:</w:t>
      </w:r>
      <w:r w:rsidRPr="00525079">
        <w:rPr>
          <w:rFonts w:ascii="Book Antiqua" w:eastAsia="Lucida Sans Unicode" w:hAnsi="Book Antiqua" w:cs="Mangal"/>
          <w:b/>
          <w:bCs/>
          <w:sz w:val="24"/>
          <w:szCs w:val="24"/>
          <w:lang w:val="it-IT" w:eastAsia="hi-IN" w:bidi="hi-IN"/>
        </w:rPr>
        <w:t xml:space="preserve"> E-Editor</w:t>
      </w:r>
      <w:r w:rsidRPr="00525079">
        <w:rPr>
          <w:rFonts w:ascii="Book Antiqua" w:hAnsi="Book Antiqua" w:cs="Mangal"/>
          <w:b/>
          <w:bCs/>
          <w:sz w:val="24"/>
          <w:szCs w:val="24"/>
          <w:lang w:val="it-IT" w:bidi="hi-IN"/>
        </w:rPr>
        <w:t>:</w:t>
      </w:r>
    </w:p>
    <w:p w14:paraId="79E9CB06" w14:textId="77777777" w:rsidR="004D294C" w:rsidRPr="00525079" w:rsidRDefault="004D294C" w:rsidP="00525079">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191E9C65" w14:textId="056DF5D5" w:rsidR="004D294C" w:rsidRPr="00525079" w:rsidRDefault="004D294C" w:rsidP="00525079">
      <w:pPr>
        <w:shd w:val="clear" w:color="auto" w:fill="FFFFFF"/>
        <w:spacing w:after="0" w:line="360" w:lineRule="auto"/>
        <w:jc w:val="both"/>
        <w:rPr>
          <w:rFonts w:ascii="Book Antiqua" w:hAnsi="Book Antiqua" w:cs="Helvetica"/>
          <w:b/>
          <w:sz w:val="24"/>
          <w:szCs w:val="24"/>
        </w:rPr>
      </w:pPr>
      <w:r w:rsidRPr="00525079">
        <w:rPr>
          <w:rFonts w:ascii="Book Antiqua" w:hAnsi="Book Antiqua" w:cs="Helvetica"/>
          <w:b/>
          <w:sz w:val="24"/>
          <w:szCs w:val="24"/>
        </w:rPr>
        <w:t xml:space="preserve">Specialty type: </w:t>
      </w:r>
      <w:r w:rsidRPr="00525079">
        <w:rPr>
          <w:rFonts w:ascii="Book Antiqua" w:eastAsia="Microsoft YaHei" w:hAnsi="Book Antiqua" w:cs="SimSun"/>
          <w:sz w:val="24"/>
          <w:szCs w:val="24"/>
        </w:rPr>
        <w:t>Gastroenterology and hepatology</w:t>
      </w:r>
    </w:p>
    <w:p w14:paraId="466281DE" w14:textId="24CEA525" w:rsidR="004D294C" w:rsidRPr="00525079" w:rsidRDefault="004D294C" w:rsidP="00525079">
      <w:pPr>
        <w:shd w:val="clear" w:color="auto" w:fill="FFFFFF"/>
        <w:spacing w:after="0" w:line="360" w:lineRule="auto"/>
        <w:jc w:val="both"/>
        <w:rPr>
          <w:rFonts w:ascii="Book Antiqua" w:hAnsi="Book Antiqua" w:cs="Helvetica"/>
          <w:b/>
          <w:sz w:val="24"/>
          <w:szCs w:val="24"/>
        </w:rPr>
      </w:pPr>
      <w:r w:rsidRPr="00525079">
        <w:rPr>
          <w:rFonts w:ascii="Book Antiqua" w:hAnsi="Book Antiqua" w:cs="Helvetica"/>
          <w:b/>
          <w:sz w:val="24"/>
          <w:szCs w:val="24"/>
        </w:rPr>
        <w:t xml:space="preserve">Country of origin: </w:t>
      </w:r>
      <w:r w:rsidRPr="00525079">
        <w:rPr>
          <w:rFonts w:ascii="Book Antiqua" w:hAnsi="Book Antiqua" w:cs="Helvetica"/>
          <w:sz w:val="24"/>
          <w:szCs w:val="24"/>
        </w:rPr>
        <w:t>United States</w:t>
      </w:r>
    </w:p>
    <w:p w14:paraId="4C1CFDCF" w14:textId="77777777" w:rsidR="004D294C" w:rsidRPr="00525079" w:rsidRDefault="004D294C" w:rsidP="00525079">
      <w:pPr>
        <w:shd w:val="clear" w:color="auto" w:fill="FFFFFF"/>
        <w:spacing w:after="0" w:line="360" w:lineRule="auto"/>
        <w:jc w:val="both"/>
        <w:rPr>
          <w:rFonts w:ascii="Book Antiqua" w:hAnsi="Book Antiqua" w:cs="Helvetica"/>
          <w:b/>
          <w:sz w:val="24"/>
          <w:szCs w:val="24"/>
        </w:rPr>
      </w:pPr>
      <w:r w:rsidRPr="00525079">
        <w:rPr>
          <w:rFonts w:ascii="Book Antiqua" w:hAnsi="Book Antiqua" w:cs="Helvetica"/>
          <w:b/>
          <w:sz w:val="24"/>
          <w:szCs w:val="24"/>
        </w:rPr>
        <w:t>Peer-review report classification</w:t>
      </w:r>
    </w:p>
    <w:p w14:paraId="0F41D814" w14:textId="77777777" w:rsidR="004D294C" w:rsidRPr="00525079" w:rsidRDefault="004D294C" w:rsidP="00525079">
      <w:pPr>
        <w:shd w:val="clear" w:color="auto" w:fill="FFFFFF"/>
        <w:spacing w:after="0" w:line="360" w:lineRule="auto"/>
        <w:jc w:val="both"/>
        <w:rPr>
          <w:rFonts w:ascii="Book Antiqua" w:hAnsi="Book Antiqua" w:cs="Helvetica"/>
          <w:sz w:val="24"/>
          <w:szCs w:val="24"/>
        </w:rPr>
      </w:pPr>
      <w:r w:rsidRPr="00525079">
        <w:rPr>
          <w:rFonts w:ascii="Book Antiqua" w:hAnsi="Book Antiqua" w:cs="Helvetica"/>
          <w:sz w:val="24"/>
          <w:szCs w:val="24"/>
        </w:rPr>
        <w:t>Grade A (Excellent): 0</w:t>
      </w:r>
    </w:p>
    <w:p w14:paraId="6C0B1DA0" w14:textId="77777777" w:rsidR="004D294C" w:rsidRPr="00525079" w:rsidRDefault="004D294C" w:rsidP="00525079">
      <w:pPr>
        <w:shd w:val="clear" w:color="auto" w:fill="FFFFFF"/>
        <w:spacing w:after="0" w:line="360" w:lineRule="auto"/>
        <w:jc w:val="both"/>
        <w:rPr>
          <w:rFonts w:ascii="Book Antiqua" w:hAnsi="Book Antiqua" w:cs="Helvetica"/>
          <w:sz w:val="24"/>
          <w:szCs w:val="24"/>
        </w:rPr>
      </w:pPr>
      <w:r w:rsidRPr="00525079">
        <w:rPr>
          <w:rFonts w:ascii="Book Antiqua" w:hAnsi="Book Antiqua" w:cs="Helvetica"/>
          <w:sz w:val="24"/>
          <w:szCs w:val="24"/>
        </w:rPr>
        <w:t>Grade B (Very good): 0</w:t>
      </w:r>
    </w:p>
    <w:p w14:paraId="017C8355" w14:textId="77777777" w:rsidR="004D294C" w:rsidRPr="00525079" w:rsidRDefault="004D294C" w:rsidP="00525079">
      <w:pPr>
        <w:shd w:val="clear" w:color="auto" w:fill="FFFFFF"/>
        <w:spacing w:after="0" w:line="360" w:lineRule="auto"/>
        <w:jc w:val="both"/>
        <w:rPr>
          <w:rFonts w:ascii="Book Antiqua" w:hAnsi="Book Antiqua" w:cs="Helvetica"/>
          <w:sz w:val="24"/>
          <w:szCs w:val="24"/>
        </w:rPr>
      </w:pPr>
      <w:r w:rsidRPr="00525079">
        <w:rPr>
          <w:rFonts w:ascii="Book Antiqua" w:hAnsi="Book Antiqua" w:cs="Helvetica"/>
          <w:sz w:val="24"/>
          <w:szCs w:val="24"/>
        </w:rPr>
        <w:t>Grade C (Good): C</w:t>
      </w:r>
    </w:p>
    <w:p w14:paraId="20C6FF44" w14:textId="3AD810B8" w:rsidR="004D294C" w:rsidRPr="00525079" w:rsidRDefault="004D294C" w:rsidP="00525079">
      <w:pPr>
        <w:shd w:val="clear" w:color="auto" w:fill="FFFFFF"/>
        <w:spacing w:after="0" w:line="360" w:lineRule="auto"/>
        <w:jc w:val="both"/>
        <w:rPr>
          <w:rFonts w:ascii="Book Antiqua" w:hAnsi="Book Antiqua" w:cs="Helvetica"/>
          <w:sz w:val="24"/>
          <w:szCs w:val="24"/>
        </w:rPr>
      </w:pPr>
      <w:r w:rsidRPr="00525079">
        <w:rPr>
          <w:rFonts w:ascii="Book Antiqua" w:hAnsi="Book Antiqua" w:cs="Helvetica"/>
          <w:sz w:val="24"/>
          <w:szCs w:val="24"/>
        </w:rPr>
        <w:t>Grade D (Fair): D</w:t>
      </w:r>
    </w:p>
    <w:p w14:paraId="0D3B8DB4" w14:textId="77777777" w:rsidR="004D294C" w:rsidRPr="00525079" w:rsidRDefault="004D294C" w:rsidP="00525079">
      <w:pPr>
        <w:shd w:val="clear" w:color="auto" w:fill="FFFFFF"/>
        <w:spacing w:after="0" w:line="360" w:lineRule="auto"/>
        <w:jc w:val="both"/>
        <w:rPr>
          <w:rFonts w:ascii="Book Antiqua" w:hAnsi="Book Antiqua" w:cs="Helvetica"/>
          <w:sz w:val="24"/>
          <w:szCs w:val="24"/>
        </w:rPr>
      </w:pPr>
      <w:r w:rsidRPr="00525079">
        <w:rPr>
          <w:rFonts w:ascii="Book Antiqua" w:hAnsi="Book Antiqua" w:cs="Helvetica"/>
          <w:sz w:val="24"/>
          <w:szCs w:val="24"/>
        </w:rPr>
        <w:t>Grade E (Poor): 0</w:t>
      </w:r>
    </w:p>
    <w:p w14:paraId="44F31C11" w14:textId="77777777" w:rsidR="00415F2B" w:rsidRPr="00525079" w:rsidRDefault="00415F2B" w:rsidP="00525079">
      <w:pPr>
        <w:spacing w:after="0" w:line="360" w:lineRule="auto"/>
        <w:jc w:val="both"/>
        <w:rPr>
          <w:rFonts w:ascii="Book Antiqua" w:hAnsi="Book Antiqua" w:cs="Times New Roman"/>
          <w:b/>
          <w:sz w:val="24"/>
          <w:szCs w:val="24"/>
        </w:rPr>
      </w:pPr>
    </w:p>
    <w:p w14:paraId="5DDB8284"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br w:type="page"/>
      </w:r>
    </w:p>
    <w:p w14:paraId="1A1747E9" w14:textId="64600934" w:rsidR="00C97D1A" w:rsidRPr="00525079" w:rsidRDefault="0017665D"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Table 1</w:t>
      </w:r>
      <w:r w:rsidR="00F958FC" w:rsidRPr="00525079">
        <w:rPr>
          <w:rFonts w:ascii="Book Antiqua" w:eastAsia="SimSun" w:hAnsi="Book Antiqua" w:cs="Times New Roman"/>
          <w:b/>
          <w:sz w:val="24"/>
          <w:szCs w:val="24"/>
          <w:lang w:eastAsia="zh-CN"/>
        </w:rPr>
        <w:t xml:space="preserve"> </w:t>
      </w:r>
      <w:r w:rsidRPr="00525079">
        <w:rPr>
          <w:rFonts w:ascii="Book Antiqua" w:hAnsi="Book Antiqua" w:cs="Times New Roman"/>
          <w:b/>
          <w:sz w:val="24"/>
          <w:szCs w:val="24"/>
        </w:rPr>
        <w:t xml:space="preserve">Inclusion and </w:t>
      </w:r>
      <w:r w:rsidR="00F958FC" w:rsidRPr="00525079">
        <w:rPr>
          <w:rFonts w:ascii="Book Antiqua" w:hAnsi="Book Antiqua" w:cs="Times New Roman"/>
          <w:b/>
          <w:sz w:val="24"/>
          <w:szCs w:val="24"/>
        </w:rPr>
        <w:t>exclusion criteria</w:t>
      </w:r>
    </w:p>
    <w:tbl>
      <w:tblPr>
        <w:tblStyle w:val="LightShading"/>
        <w:tblW w:w="9288" w:type="dxa"/>
        <w:tblLook w:val="04A0" w:firstRow="1" w:lastRow="0" w:firstColumn="1" w:lastColumn="0" w:noHBand="0" w:noVBand="1"/>
      </w:tblPr>
      <w:tblGrid>
        <w:gridCol w:w="4950"/>
        <w:gridCol w:w="3906"/>
        <w:gridCol w:w="432"/>
      </w:tblGrid>
      <w:tr w:rsidR="00C97D1A" w:rsidRPr="00525079" w14:paraId="2839A4E5" w14:textId="77777777" w:rsidTr="004D294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337D852C"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Inclusion</w:t>
            </w:r>
          </w:p>
        </w:tc>
        <w:tc>
          <w:tcPr>
            <w:tcW w:w="4338" w:type="dxa"/>
            <w:gridSpan w:val="2"/>
            <w:shd w:val="clear" w:color="auto" w:fill="auto"/>
          </w:tcPr>
          <w:p w14:paraId="716AC5F8" w14:textId="77777777" w:rsidR="00C97D1A" w:rsidRPr="00525079" w:rsidRDefault="00C97D1A"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sz w:val="24"/>
                <w:szCs w:val="24"/>
              </w:rPr>
              <w:t>Exclusion</w:t>
            </w:r>
          </w:p>
        </w:tc>
      </w:tr>
      <w:tr w:rsidR="00C97D1A" w:rsidRPr="00525079" w14:paraId="4F239775" w14:textId="77777777" w:rsidTr="004D29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4677AAF3" w14:textId="64825EAA" w:rsidR="00C97D1A" w:rsidRPr="00525079" w:rsidRDefault="00C97D1A"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sz w:val="24"/>
                <w:szCs w:val="24"/>
              </w:rPr>
              <w:t xml:space="preserve">Male and female patients between 18-80 </w:t>
            </w:r>
            <w:proofErr w:type="spellStart"/>
            <w:r w:rsidRPr="00525079">
              <w:rPr>
                <w:rFonts w:ascii="Book Antiqua" w:hAnsi="Book Antiqua" w:cs="Times New Roman"/>
                <w:b w:val="0"/>
                <w:sz w:val="24"/>
                <w:szCs w:val="24"/>
              </w:rPr>
              <w:t>yr</w:t>
            </w:r>
            <w:proofErr w:type="spellEnd"/>
            <w:r w:rsidRPr="00525079">
              <w:rPr>
                <w:rFonts w:ascii="Book Antiqua" w:hAnsi="Book Antiqua" w:cs="Times New Roman"/>
                <w:b w:val="0"/>
                <w:sz w:val="24"/>
                <w:szCs w:val="24"/>
              </w:rPr>
              <w:t xml:space="preserve"> old</w:t>
            </w:r>
          </w:p>
        </w:tc>
        <w:tc>
          <w:tcPr>
            <w:tcW w:w="4338" w:type="dxa"/>
            <w:gridSpan w:val="2"/>
            <w:shd w:val="clear" w:color="auto" w:fill="auto"/>
          </w:tcPr>
          <w:p w14:paraId="77E60A3C" w14:textId="108FD94A" w:rsidR="00C97D1A" w:rsidRPr="005250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 xml:space="preserve">Patients under 18 or over 80 </w:t>
            </w:r>
            <w:proofErr w:type="spellStart"/>
            <w:r w:rsidRPr="00525079">
              <w:rPr>
                <w:rFonts w:ascii="Book Antiqua" w:hAnsi="Book Antiqua" w:cs="Times New Roman"/>
                <w:sz w:val="24"/>
                <w:szCs w:val="24"/>
              </w:rPr>
              <w:t>yr</w:t>
            </w:r>
            <w:proofErr w:type="spellEnd"/>
            <w:r w:rsidRPr="00525079">
              <w:rPr>
                <w:rFonts w:ascii="Book Antiqua" w:hAnsi="Book Antiqua" w:cs="Times New Roman"/>
                <w:sz w:val="24"/>
                <w:szCs w:val="24"/>
              </w:rPr>
              <w:t xml:space="preserve"> old</w:t>
            </w:r>
          </w:p>
        </w:tc>
      </w:tr>
      <w:tr w:rsidR="00C97D1A" w:rsidRPr="00525079" w14:paraId="0D2A0E61" w14:textId="77777777" w:rsidTr="004D294C">
        <w:trPr>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2376407E"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sz w:val="24"/>
                <w:szCs w:val="24"/>
              </w:rPr>
              <w:t>Outpatient, elective colonoscopies</w:t>
            </w:r>
          </w:p>
        </w:tc>
        <w:tc>
          <w:tcPr>
            <w:tcW w:w="4338" w:type="dxa"/>
            <w:gridSpan w:val="2"/>
            <w:shd w:val="clear" w:color="auto" w:fill="auto"/>
          </w:tcPr>
          <w:p w14:paraId="0A94E536" w14:textId="77777777" w:rsidR="00C97D1A" w:rsidRPr="005250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Severe constipation</w:t>
            </w:r>
          </w:p>
        </w:tc>
      </w:tr>
      <w:tr w:rsidR="00C97D1A" w:rsidRPr="00525079" w14:paraId="7176598B" w14:textId="77777777" w:rsidTr="004D29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217656D6"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sz w:val="24"/>
                <w:szCs w:val="24"/>
              </w:rPr>
              <w:t>Patients using Gatorade-Polyethylene Glycol 3350-Bisacodyl bowel prep</w:t>
            </w:r>
          </w:p>
        </w:tc>
        <w:tc>
          <w:tcPr>
            <w:tcW w:w="4338" w:type="dxa"/>
            <w:gridSpan w:val="2"/>
            <w:shd w:val="clear" w:color="auto" w:fill="auto"/>
          </w:tcPr>
          <w:p w14:paraId="53EE210A" w14:textId="77777777" w:rsidR="00C97D1A" w:rsidRPr="005250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 xml:space="preserve">Suspected bowel perforation or obstruction </w:t>
            </w:r>
          </w:p>
        </w:tc>
      </w:tr>
      <w:tr w:rsidR="00C97D1A" w:rsidRPr="00525079" w14:paraId="7A022C25" w14:textId="77777777" w:rsidTr="004D294C">
        <w:trPr>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64560C53"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p>
        </w:tc>
        <w:tc>
          <w:tcPr>
            <w:tcW w:w="4338" w:type="dxa"/>
            <w:gridSpan w:val="2"/>
            <w:shd w:val="clear" w:color="auto" w:fill="auto"/>
          </w:tcPr>
          <w:p w14:paraId="5423BC78" w14:textId="77777777" w:rsidR="00C97D1A" w:rsidRPr="005250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Uncontrolled hypertension</w:t>
            </w:r>
          </w:p>
        </w:tc>
      </w:tr>
      <w:tr w:rsidR="00C97D1A" w:rsidRPr="00525079" w14:paraId="7C7747A2"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40647E81"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p>
        </w:tc>
        <w:tc>
          <w:tcPr>
            <w:tcW w:w="4338" w:type="dxa"/>
            <w:gridSpan w:val="2"/>
            <w:shd w:val="clear" w:color="auto" w:fill="auto"/>
          </w:tcPr>
          <w:p w14:paraId="6A55E677" w14:textId="77777777" w:rsidR="00C97D1A" w:rsidRPr="005250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Urgent/emergent colonoscopies</w:t>
            </w:r>
          </w:p>
        </w:tc>
      </w:tr>
      <w:tr w:rsidR="00C97D1A" w:rsidRPr="00525079" w14:paraId="6B188969" w14:textId="77777777" w:rsidTr="004D294C">
        <w:trPr>
          <w:gridAfter w:val="1"/>
          <w:wAfter w:w="432" w:type="dxa"/>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0703FAFB" w14:textId="77777777" w:rsidR="00C97D1A" w:rsidRPr="00525079" w:rsidRDefault="00C97D1A" w:rsidP="00525079">
            <w:pPr>
              <w:spacing w:after="0" w:line="360" w:lineRule="auto"/>
              <w:jc w:val="both"/>
              <w:rPr>
                <w:rFonts w:ascii="Book Antiqua" w:hAnsi="Book Antiqua" w:cs="Times New Roman"/>
                <w:b w:val="0"/>
                <w:bCs w:val="0"/>
                <w:color w:val="auto"/>
                <w:sz w:val="24"/>
                <w:szCs w:val="24"/>
              </w:rPr>
            </w:pPr>
          </w:p>
        </w:tc>
        <w:tc>
          <w:tcPr>
            <w:tcW w:w="3906" w:type="dxa"/>
            <w:shd w:val="clear" w:color="auto" w:fill="auto"/>
          </w:tcPr>
          <w:p w14:paraId="3EC01CAA" w14:textId="77777777" w:rsidR="00C97D1A" w:rsidRPr="005250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History of bowel resection</w:t>
            </w:r>
          </w:p>
        </w:tc>
      </w:tr>
      <w:tr w:rsidR="003354E3" w:rsidRPr="00525079" w14:paraId="1FAA1996"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bottom w:val="single" w:sz="8" w:space="0" w:color="000000" w:themeColor="text1"/>
            </w:tcBorders>
            <w:shd w:val="clear" w:color="auto" w:fill="auto"/>
          </w:tcPr>
          <w:p w14:paraId="1ACDD032" w14:textId="77777777" w:rsidR="003354E3" w:rsidRPr="00525079" w:rsidRDefault="003354E3" w:rsidP="00525079">
            <w:pPr>
              <w:spacing w:after="0" w:line="360" w:lineRule="auto"/>
              <w:jc w:val="both"/>
              <w:rPr>
                <w:rFonts w:ascii="Book Antiqua" w:hAnsi="Book Antiqua" w:cs="Times New Roman"/>
                <w:b w:val="0"/>
                <w:bCs w:val="0"/>
                <w:color w:val="auto"/>
                <w:sz w:val="24"/>
                <w:szCs w:val="24"/>
              </w:rPr>
            </w:pPr>
          </w:p>
        </w:tc>
        <w:tc>
          <w:tcPr>
            <w:tcW w:w="4338" w:type="dxa"/>
            <w:gridSpan w:val="2"/>
            <w:tcBorders>
              <w:bottom w:val="single" w:sz="8" w:space="0" w:color="000000" w:themeColor="text1"/>
            </w:tcBorders>
            <w:shd w:val="clear" w:color="auto" w:fill="auto"/>
          </w:tcPr>
          <w:p w14:paraId="64B8C6A8" w14:textId="5BA46150" w:rsidR="003354E3" w:rsidRPr="00525079" w:rsidRDefault="003354E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Allergy to simethicone</w:t>
            </w:r>
          </w:p>
        </w:tc>
      </w:tr>
    </w:tbl>
    <w:p w14:paraId="3D71C3D8" w14:textId="77777777" w:rsidR="00AC5755" w:rsidRPr="00525079" w:rsidRDefault="00AC5755" w:rsidP="00525079">
      <w:pPr>
        <w:spacing w:after="0" w:line="360" w:lineRule="auto"/>
        <w:jc w:val="both"/>
        <w:rPr>
          <w:rFonts w:ascii="Book Antiqua" w:hAnsi="Book Antiqua" w:cs="Times New Roman"/>
          <w:b/>
          <w:sz w:val="24"/>
          <w:szCs w:val="24"/>
        </w:rPr>
      </w:pPr>
    </w:p>
    <w:p w14:paraId="710C2595"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br w:type="page"/>
      </w:r>
    </w:p>
    <w:p w14:paraId="48AB3B9E" w14:textId="7E5CF100"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Table 2</w:t>
      </w:r>
      <w:r w:rsidRPr="00525079">
        <w:rPr>
          <w:rFonts w:ascii="Book Antiqua" w:eastAsia="SimSun" w:hAnsi="Book Antiqua" w:cs="Times New Roman"/>
          <w:b/>
          <w:sz w:val="24"/>
          <w:szCs w:val="24"/>
          <w:lang w:eastAsia="zh-CN"/>
        </w:rPr>
        <w:t xml:space="preserve"> </w:t>
      </w:r>
      <w:r w:rsidRPr="00525079">
        <w:rPr>
          <w:rFonts w:ascii="Book Antiqua" w:hAnsi="Book Antiqua" w:cs="Times New Roman"/>
          <w:b/>
          <w:sz w:val="24"/>
          <w:szCs w:val="24"/>
        </w:rPr>
        <w:t>Adverse events</w:t>
      </w:r>
      <w:r w:rsidR="00852C07" w:rsidRPr="00852C07">
        <w:rPr>
          <w:rFonts w:ascii="Book Antiqua" w:hAnsi="Book Antiqua" w:cs="Times New Roman"/>
          <w:b/>
          <w:sz w:val="24"/>
          <w:szCs w:val="24"/>
        </w:rPr>
        <w:t xml:space="preserve">, </w:t>
      </w:r>
      <w:r w:rsidR="00852C07" w:rsidRPr="00852C07">
        <w:rPr>
          <w:rFonts w:ascii="Book Antiqua" w:hAnsi="Book Antiqua" w:cs="Times New Roman"/>
          <w:b/>
          <w:i/>
          <w:sz w:val="24"/>
          <w:szCs w:val="24"/>
        </w:rPr>
        <w:t>n</w:t>
      </w:r>
      <w:r w:rsidR="00852C07" w:rsidRPr="00852C07">
        <w:rPr>
          <w:rFonts w:ascii="Book Antiqua" w:hAnsi="Book Antiqua" w:cs="Times New Roman"/>
          <w:b/>
          <w:sz w:val="24"/>
          <w:szCs w:val="24"/>
        </w:rPr>
        <w:t xml:space="preserve"> (%)</w:t>
      </w:r>
    </w:p>
    <w:tbl>
      <w:tblPr>
        <w:tblStyle w:val="LightShading"/>
        <w:tblW w:w="9651" w:type="dxa"/>
        <w:tblLook w:val="04A0" w:firstRow="1" w:lastRow="0" w:firstColumn="1" w:lastColumn="0" w:noHBand="0" w:noVBand="1"/>
      </w:tblPr>
      <w:tblGrid>
        <w:gridCol w:w="3936"/>
        <w:gridCol w:w="2835"/>
        <w:gridCol w:w="2880"/>
      </w:tblGrid>
      <w:tr w:rsidR="00F958FC" w:rsidRPr="00525079" w14:paraId="64F05AD4" w14:textId="77777777" w:rsidTr="004D294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6C1B0AFD"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p>
        </w:tc>
        <w:tc>
          <w:tcPr>
            <w:tcW w:w="2835" w:type="dxa"/>
            <w:shd w:val="clear" w:color="auto" w:fill="auto"/>
          </w:tcPr>
          <w:p w14:paraId="64819002" w14:textId="2580FBA1" w:rsidR="00F958FC" w:rsidRPr="00525079" w:rsidRDefault="00F958F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sz w:val="24"/>
                <w:szCs w:val="24"/>
              </w:rPr>
              <w:t xml:space="preserve">Simethicone, </w:t>
            </w:r>
            <w:r w:rsidRPr="00525079">
              <w:rPr>
                <w:rFonts w:ascii="Book Antiqua" w:hAnsi="Book Antiqua" w:cs="Times New Roman"/>
                <w:i/>
                <w:sz w:val="24"/>
                <w:szCs w:val="24"/>
              </w:rPr>
              <w:t>n</w:t>
            </w:r>
            <w:r w:rsidRPr="00525079">
              <w:rPr>
                <w:rFonts w:ascii="Book Antiqua" w:hAnsi="Book Antiqua" w:cs="Times New Roman"/>
                <w:sz w:val="24"/>
                <w:szCs w:val="24"/>
              </w:rPr>
              <w:t xml:space="preserve"> = 84</w:t>
            </w:r>
          </w:p>
        </w:tc>
        <w:tc>
          <w:tcPr>
            <w:tcW w:w="2880" w:type="dxa"/>
            <w:shd w:val="clear" w:color="auto" w:fill="auto"/>
          </w:tcPr>
          <w:p w14:paraId="597E7F8E" w14:textId="6042FBCB" w:rsidR="00F958FC" w:rsidRPr="00852C07" w:rsidRDefault="00F958F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b w:val="0"/>
                <w:bCs w:val="0"/>
                <w:color w:val="auto"/>
                <w:sz w:val="24"/>
                <w:szCs w:val="24"/>
                <w:lang w:eastAsia="zh-CN"/>
              </w:rPr>
            </w:pPr>
            <w:r w:rsidRPr="00525079">
              <w:rPr>
                <w:rFonts w:ascii="Book Antiqua" w:hAnsi="Book Antiqua" w:cs="Times New Roman"/>
                <w:sz w:val="24"/>
                <w:szCs w:val="24"/>
              </w:rPr>
              <w:t>Placebo</w:t>
            </w:r>
            <w:r w:rsidRPr="00525079">
              <w:rPr>
                <w:rFonts w:ascii="Book Antiqua" w:eastAsia="SimSun" w:hAnsi="Book Antiqua" w:cs="Times New Roman"/>
                <w:sz w:val="24"/>
                <w:szCs w:val="24"/>
                <w:lang w:eastAsia="zh-CN"/>
              </w:rPr>
              <w:t xml:space="preserve">, </w:t>
            </w:r>
            <w:r w:rsidRPr="00525079">
              <w:rPr>
                <w:rFonts w:ascii="Book Antiqua" w:hAnsi="Book Antiqua" w:cs="Times New Roman"/>
                <w:i/>
                <w:sz w:val="24"/>
                <w:szCs w:val="24"/>
              </w:rPr>
              <w:t>n</w:t>
            </w:r>
            <w:r w:rsidR="00852C07">
              <w:rPr>
                <w:rFonts w:ascii="Book Antiqua" w:hAnsi="Book Antiqua" w:cs="Times New Roman"/>
                <w:sz w:val="24"/>
                <w:szCs w:val="24"/>
              </w:rPr>
              <w:t xml:space="preserve"> = 84</w:t>
            </w:r>
          </w:p>
        </w:tc>
      </w:tr>
      <w:tr w:rsidR="00F958FC" w:rsidRPr="00525079" w14:paraId="6DFF9217" w14:textId="77777777" w:rsidTr="004D294C">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73D95499" w14:textId="6A489A86" w:rsidR="00F958FC" w:rsidRPr="00525079" w:rsidRDefault="00F958FC" w:rsidP="00852C07">
            <w:pPr>
              <w:spacing w:after="0" w:line="360" w:lineRule="auto"/>
              <w:ind w:right="-54"/>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 xml:space="preserve">Abdominal </w:t>
            </w:r>
            <w:r w:rsidR="004D294C" w:rsidRPr="00525079">
              <w:rPr>
                <w:rFonts w:ascii="Book Antiqua" w:hAnsi="Book Antiqua" w:cs="Times New Roman"/>
                <w:b w:val="0"/>
                <w:bCs w:val="0"/>
                <w:sz w:val="24"/>
                <w:szCs w:val="24"/>
              </w:rPr>
              <w:t>pain</w:t>
            </w:r>
            <w:r w:rsidRPr="00525079">
              <w:rPr>
                <w:rFonts w:ascii="Book Antiqua" w:hAnsi="Book Antiqua" w:cs="Times New Roman"/>
                <w:b w:val="0"/>
                <w:bCs w:val="0"/>
                <w:sz w:val="24"/>
                <w:szCs w:val="24"/>
              </w:rPr>
              <w:t>/Cramping</w:t>
            </w:r>
          </w:p>
        </w:tc>
        <w:tc>
          <w:tcPr>
            <w:tcW w:w="2835" w:type="dxa"/>
            <w:shd w:val="clear" w:color="auto" w:fill="auto"/>
          </w:tcPr>
          <w:p w14:paraId="738F6CC3" w14:textId="03D2C7F2"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10 (8)</w:t>
            </w:r>
          </w:p>
        </w:tc>
        <w:tc>
          <w:tcPr>
            <w:tcW w:w="2880" w:type="dxa"/>
            <w:shd w:val="clear" w:color="auto" w:fill="auto"/>
          </w:tcPr>
          <w:p w14:paraId="604C665B" w14:textId="484D34FA"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12 (14)</w:t>
            </w:r>
          </w:p>
        </w:tc>
      </w:tr>
      <w:tr w:rsidR="00F958FC" w:rsidRPr="00525079" w14:paraId="7774E123" w14:textId="77777777" w:rsidTr="004D294C">
        <w:trPr>
          <w:trHeight w:val="441"/>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00945ED1" w14:textId="4E968389" w:rsidR="00F958FC" w:rsidRPr="00525079" w:rsidRDefault="00F958FC" w:rsidP="00852C07">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Nausea</w:t>
            </w:r>
          </w:p>
        </w:tc>
        <w:tc>
          <w:tcPr>
            <w:tcW w:w="2835" w:type="dxa"/>
            <w:shd w:val="clear" w:color="auto" w:fill="auto"/>
          </w:tcPr>
          <w:p w14:paraId="57061F1D" w14:textId="54F63F26"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13 (15)</w:t>
            </w:r>
          </w:p>
        </w:tc>
        <w:tc>
          <w:tcPr>
            <w:tcW w:w="2880" w:type="dxa"/>
            <w:shd w:val="clear" w:color="auto" w:fill="auto"/>
          </w:tcPr>
          <w:p w14:paraId="20E4754D" w14:textId="05E176F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20 (24)</w:t>
            </w:r>
          </w:p>
        </w:tc>
      </w:tr>
      <w:tr w:rsidR="00F958FC" w:rsidRPr="00525079" w14:paraId="5A4FFD52" w14:textId="77777777" w:rsidTr="004D29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59EDF792" w14:textId="7F41063E" w:rsidR="00F958FC" w:rsidRPr="00525079" w:rsidRDefault="00F958FC" w:rsidP="00852C07">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Vomiting</w:t>
            </w:r>
          </w:p>
        </w:tc>
        <w:tc>
          <w:tcPr>
            <w:tcW w:w="2835" w:type="dxa"/>
            <w:shd w:val="clear" w:color="auto" w:fill="auto"/>
          </w:tcPr>
          <w:p w14:paraId="193F7F9F" w14:textId="79272749"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4 (5)</w:t>
            </w:r>
          </w:p>
        </w:tc>
        <w:tc>
          <w:tcPr>
            <w:tcW w:w="2880" w:type="dxa"/>
            <w:shd w:val="clear" w:color="auto" w:fill="auto"/>
          </w:tcPr>
          <w:p w14:paraId="340FB999" w14:textId="359D9342"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6 (7)</w:t>
            </w:r>
          </w:p>
        </w:tc>
      </w:tr>
      <w:tr w:rsidR="004D294C" w:rsidRPr="00525079" w14:paraId="3D3AEF4C" w14:textId="77777777" w:rsidTr="004D294C">
        <w:trPr>
          <w:trHeight w:val="459"/>
        </w:trPr>
        <w:tc>
          <w:tcPr>
            <w:cnfStyle w:val="001000000000" w:firstRow="0" w:lastRow="0" w:firstColumn="1" w:lastColumn="0" w:oddVBand="0" w:evenVBand="0" w:oddHBand="0" w:evenHBand="0" w:firstRowFirstColumn="0" w:firstRowLastColumn="0" w:lastRowFirstColumn="0" w:lastRowLastColumn="0"/>
            <w:tcW w:w="9651" w:type="dxa"/>
            <w:gridSpan w:val="3"/>
            <w:shd w:val="clear" w:color="auto" w:fill="auto"/>
          </w:tcPr>
          <w:p w14:paraId="5B894C24" w14:textId="29D6E642"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Serious adverse events</w:t>
            </w:r>
          </w:p>
        </w:tc>
      </w:tr>
      <w:tr w:rsidR="00F958FC" w:rsidRPr="00525079" w14:paraId="313A69EC" w14:textId="77777777" w:rsidTr="004D294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18FB17DE" w14:textId="7C9972CE" w:rsidR="00F958FC" w:rsidRPr="00525079" w:rsidRDefault="00F958FC" w:rsidP="00852C07">
            <w:pPr>
              <w:spacing w:after="0" w:line="360" w:lineRule="auto"/>
              <w:ind w:firstLineChars="100" w:firstLine="240"/>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Rash</w:t>
            </w:r>
          </w:p>
        </w:tc>
        <w:tc>
          <w:tcPr>
            <w:tcW w:w="2835" w:type="dxa"/>
            <w:shd w:val="clear" w:color="auto" w:fill="auto"/>
          </w:tcPr>
          <w:p w14:paraId="73CF70A5" w14:textId="6E1B1354"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w:t>
            </w:r>
          </w:p>
        </w:tc>
        <w:tc>
          <w:tcPr>
            <w:tcW w:w="2880" w:type="dxa"/>
            <w:shd w:val="clear" w:color="auto" w:fill="auto"/>
          </w:tcPr>
          <w:p w14:paraId="78215157" w14:textId="1FC16871"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w:t>
            </w:r>
          </w:p>
        </w:tc>
      </w:tr>
      <w:tr w:rsidR="00F958FC" w:rsidRPr="00525079" w14:paraId="0F78336F" w14:textId="77777777" w:rsidTr="004D294C">
        <w:trPr>
          <w:trHeight w:val="342"/>
        </w:trPr>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000000" w:themeColor="text1"/>
            </w:tcBorders>
            <w:shd w:val="clear" w:color="auto" w:fill="auto"/>
          </w:tcPr>
          <w:p w14:paraId="28FE4B31" w14:textId="25D63376" w:rsidR="00F958FC" w:rsidRPr="00525079" w:rsidRDefault="00F958FC" w:rsidP="00852C07">
            <w:pPr>
              <w:spacing w:after="0" w:line="360" w:lineRule="auto"/>
              <w:ind w:firstLineChars="100" w:firstLine="240"/>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Itching</w:t>
            </w:r>
          </w:p>
        </w:tc>
        <w:tc>
          <w:tcPr>
            <w:tcW w:w="2835" w:type="dxa"/>
            <w:tcBorders>
              <w:bottom w:val="single" w:sz="8" w:space="0" w:color="000000" w:themeColor="text1"/>
            </w:tcBorders>
            <w:shd w:val="clear" w:color="auto" w:fill="auto"/>
          </w:tcPr>
          <w:p w14:paraId="3E976314" w14:textId="59D07251"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w:t>
            </w:r>
          </w:p>
        </w:tc>
        <w:tc>
          <w:tcPr>
            <w:tcW w:w="2880" w:type="dxa"/>
            <w:tcBorders>
              <w:bottom w:val="single" w:sz="8" w:space="0" w:color="000000" w:themeColor="text1"/>
            </w:tcBorders>
            <w:shd w:val="clear" w:color="auto" w:fill="auto"/>
          </w:tcPr>
          <w:p w14:paraId="50C0CCA8" w14:textId="7777777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None</w:t>
            </w:r>
          </w:p>
        </w:tc>
      </w:tr>
    </w:tbl>
    <w:p w14:paraId="1159DA1B" w14:textId="77777777" w:rsidR="00F958FC" w:rsidRPr="00525079" w:rsidRDefault="00F958FC" w:rsidP="00525079">
      <w:pPr>
        <w:spacing w:after="0" w:line="360" w:lineRule="auto"/>
        <w:jc w:val="both"/>
        <w:rPr>
          <w:rFonts w:ascii="Book Antiqua" w:hAnsi="Book Antiqua" w:cs="Times New Roman"/>
          <w:sz w:val="24"/>
          <w:szCs w:val="24"/>
        </w:rPr>
      </w:pPr>
    </w:p>
    <w:p w14:paraId="3F10FACD" w14:textId="77777777" w:rsidR="00F958FC" w:rsidRPr="00525079" w:rsidRDefault="00F958FC"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br w:type="page"/>
      </w:r>
    </w:p>
    <w:p w14:paraId="09725EC5"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Table 3 Inter-observer variability</w:t>
      </w:r>
    </w:p>
    <w:tbl>
      <w:tblPr>
        <w:tblStyle w:val="LightShading"/>
        <w:tblW w:w="0" w:type="auto"/>
        <w:tblLook w:val="04A0" w:firstRow="1" w:lastRow="0" w:firstColumn="1" w:lastColumn="0" w:noHBand="0" w:noVBand="1"/>
      </w:tblPr>
      <w:tblGrid>
        <w:gridCol w:w="2180"/>
        <w:gridCol w:w="2159"/>
        <w:gridCol w:w="2148"/>
      </w:tblGrid>
      <w:tr w:rsidR="00F958FC" w:rsidRPr="00525079" w14:paraId="249622B5" w14:textId="77777777" w:rsidTr="004D2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03AA6C4F" w14:textId="04764ADE"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 xml:space="preserve">Intraluminal </w:t>
            </w:r>
            <w:r w:rsidR="004D294C" w:rsidRPr="00525079">
              <w:rPr>
                <w:rFonts w:ascii="Book Antiqua" w:hAnsi="Book Antiqua" w:cs="Times New Roman"/>
                <w:sz w:val="24"/>
                <w:szCs w:val="24"/>
              </w:rPr>
              <w:t xml:space="preserve">Bubbles </w:t>
            </w:r>
            <w:r w:rsidR="00852C07" w:rsidRPr="00525079">
              <w:rPr>
                <w:rFonts w:ascii="Book Antiqua" w:hAnsi="Book Antiqua" w:cs="Times New Roman"/>
                <w:sz w:val="24"/>
                <w:szCs w:val="24"/>
              </w:rPr>
              <w:t>grade</w:t>
            </w:r>
          </w:p>
        </w:tc>
        <w:tc>
          <w:tcPr>
            <w:tcW w:w="2159" w:type="dxa"/>
            <w:shd w:val="clear" w:color="auto" w:fill="auto"/>
          </w:tcPr>
          <w:p w14:paraId="3C09C3C7" w14:textId="77777777" w:rsidR="00F958FC" w:rsidRPr="00525079" w:rsidRDefault="00F958F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sz w:val="24"/>
                <w:szCs w:val="24"/>
              </w:rPr>
              <w:t>Kappa Value</w:t>
            </w:r>
          </w:p>
        </w:tc>
        <w:tc>
          <w:tcPr>
            <w:tcW w:w="2148" w:type="dxa"/>
            <w:shd w:val="clear" w:color="auto" w:fill="auto"/>
          </w:tcPr>
          <w:p w14:paraId="5DA88228" w14:textId="3F360F0F" w:rsidR="00F958FC" w:rsidRPr="00525079" w:rsidRDefault="004D294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i/>
                <w:iCs/>
                <w:sz w:val="24"/>
                <w:szCs w:val="24"/>
              </w:rPr>
              <w:t>P</w:t>
            </w:r>
            <w:r w:rsidR="00F958FC" w:rsidRPr="00525079">
              <w:rPr>
                <w:rFonts w:ascii="Book Antiqua" w:hAnsi="Book Antiqua" w:cs="Times New Roman"/>
                <w:sz w:val="24"/>
                <w:szCs w:val="24"/>
              </w:rPr>
              <w:t>-value</w:t>
            </w:r>
          </w:p>
        </w:tc>
      </w:tr>
      <w:tr w:rsidR="00F958FC" w:rsidRPr="00525079" w14:paraId="6894EDB2"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2EBE3BFE"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1</w:t>
            </w:r>
          </w:p>
        </w:tc>
        <w:tc>
          <w:tcPr>
            <w:tcW w:w="2159" w:type="dxa"/>
            <w:shd w:val="clear" w:color="auto" w:fill="auto"/>
          </w:tcPr>
          <w:p w14:paraId="531048A1"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0.5687</w:t>
            </w:r>
          </w:p>
        </w:tc>
        <w:tc>
          <w:tcPr>
            <w:tcW w:w="2148" w:type="dxa"/>
            <w:shd w:val="clear" w:color="auto" w:fill="auto"/>
          </w:tcPr>
          <w:p w14:paraId="32BF1BA9"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r w:rsidR="00F958FC" w:rsidRPr="00525079" w14:paraId="330F2A19" w14:textId="77777777" w:rsidTr="004D294C">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346FB48F"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2</w:t>
            </w:r>
          </w:p>
        </w:tc>
        <w:tc>
          <w:tcPr>
            <w:tcW w:w="2159" w:type="dxa"/>
            <w:shd w:val="clear" w:color="auto" w:fill="auto"/>
          </w:tcPr>
          <w:p w14:paraId="3C6EA532" w14:textId="7777777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0.2605</w:t>
            </w:r>
          </w:p>
        </w:tc>
        <w:tc>
          <w:tcPr>
            <w:tcW w:w="2148" w:type="dxa"/>
            <w:shd w:val="clear" w:color="auto" w:fill="auto"/>
          </w:tcPr>
          <w:p w14:paraId="7BC4416F" w14:textId="7777777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r w:rsidR="00F958FC" w:rsidRPr="00525079" w14:paraId="6A523195"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67CED4C6"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3</w:t>
            </w:r>
          </w:p>
        </w:tc>
        <w:tc>
          <w:tcPr>
            <w:tcW w:w="2159" w:type="dxa"/>
            <w:shd w:val="clear" w:color="auto" w:fill="auto"/>
          </w:tcPr>
          <w:p w14:paraId="04C5AC04"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0.3481</w:t>
            </w:r>
          </w:p>
        </w:tc>
        <w:tc>
          <w:tcPr>
            <w:tcW w:w="2148" w:type="dxa"/>
            <w:shd w:val="clear" w:color="auto" w:fill="auto"/>
          </w:tcPr>
          <w:p w14:paraId="2E64C123"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r w:rsidR="00F958FC" w:rsidRPr="00525079" w14:paraId="6A719312" w14:textId="77777777" w:rsidTr="004D294C">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6E45011C"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4</w:t>
            </w:r>
          </w:p>
        </w:tc>
        <w:tc>
          <w:tcPr>
            <w:tcW w:w="2159" w:type="dxa"/>
            <w:shd w:val="clear" w:color="auto" w:fill="auto"/>
          </w:tcPr>
          <w:p w14:paraId="68488329" w14:textId="7777777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0.5440</w:t>
            </w:r>
          </w:p>
        </w:tc>
        <w:tc>
          <w:tcPr>
            <w:tcW w:w="2148" w:type="dxa"/>
            <w:shd w:val="clear" w:color="auto" w:fill="auto"/>
          </w:tcPr>
          <w:p w14:paraId="40DC9CA1" w14:textId="77777777" w:rsidR="00F958FC" w:rsidRPr="005250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r w:rsidR="00F958FC" w:rsidRPr="00525079" w14:paraId="6E10AF71"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2223F76D" w14:textId="77777777" w:rsidR="00F958FC" w:rsidRPr="00525079" w:rsidRDefault="00F958F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b w:val="0"/>
                <w:bCs w:val="0"/>
                <w:sz w:val="24"/>
                <w:szCs w:val="24"/>
              </w:rPr>
              <w:t>Combined</w:t>
            </w:r>
          </w:p>
        </w:tc>
        <w:tc>
          <w:tcPr>
            <w:tcW w:w="2159" w:type="dxa"/>
            <w:shd w:val="clear" w:color="auto" w:fill="auto"/>
          </w:tcPr>
          <w:p w14:paraId="58D7DAED"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0.4024</w:t>
            </w:r>
          </w:p>
        </w:tc>
        <w:tc>
          <w:tcPr>
            <w:tcW w:w="2148" w:type="dxa"/>
            <w:shd w:val="clear" w:color="auto" w:fill="auto"/>
          </w:tcPr>
          <w:p w14:paraId="6BF69721" w14:textId="77777777" w:rsidR="00F958FC" w:rsidRPr="005250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bl>
    <w:p w14:paraId="31E55E92" w14:textId="66339660" w:rsidR="00F958FC" w:rsidRPr="00525079" w:rsidRDefault="00F958FC" w:rsidP="00525079">
      <w:pPr>
        <w:autoSpaceDE w:val="0"/>
        <w:autoSpaceDN w:val="0"/>
        <w:adjustRightInd w:val="0"/>
        <w:spacing w:after="0" w:line="360" w:lineRule="auto"/>
        <w:jc w:val="both"/>
        <w:rPr>
          <w:rFonts w:ascii="Book Antiqua" w:hAnsi="Book Antiqua" w:cs="Times New Roman"/>
          <w:sz w:val="24"/>
          <w:szCs w:val="24"/>
        </w:rPr>
      </w:pPr>
      <w:r w:rsidRPr="00525079">
        <w:rPr>
          <w:rFonts w:ascii="Book Antiqua" w:hAnsi="Book Antiqua" w:cs="Times New Roman"/>
          <w:sz w:val="24"/>
          <w:szCs w:val="24"/>
        </w:rPr>
        <w:t>Kappa statistic is a measure of agreement scaled 0 to be when amount of agreement is what would be due to chance and 1 when there is perfect agreement. Intermediate values suggest the following interpretations. Below 0.0 Poor, 0.01-0.20 Slight, 0.21-0.40 Fair, 0.41-0.60 Moderate, 0.61-0.80 Substantial, 0.81-1.00 almost perfect</w:t>
      </w:r>
      <w:r w:rsidR="004D294C" w:rsidRPr="00525079">
        <w:rPr>
          <w:rFonts w:ascii="Book Antiqua" w:hAnsi="Book Antiqua" w:cs="Times New Roman"/>
          <w:sz w:val="24"/>
          <w:szCs w:val="24"/>
        </w:rPr>
        <w:t>.</w:t>
      </w:r>
    </w:p>
    <w:p w14:paraId="4769D8B6"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br w:type="page"/>
      </w:r>
    </w:p>
    <w:p w14:paraId="206A6B0E" w14:textId="4037167C" w:rsidR="0017665D" w:rsidRPr="00525079" w:rsidRDefault="005A3752"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 xml:space="preserve">Table </w:t>
      </w:r>
      <w:r w:rsidR="00F958FC" w:rsidRPr="00525079">
        <w:rPr>
          <w:rFonts w:ascii="Book Antiqua" w:hAnsi="Book Antiqua" w:cs="Times New Roman"/>
          <w:b/>
          <w:sz w:val="24"/>
          <w:szCs w:val="24"/>
        </w:rPr>
        <w:t>4</w:t>
      </w:r>
      <w:r w:rsidR="00F958FC" w:rsidRPr="00525079">
        <w:rPr>
          <w:rFonts w:ascii="Book Antiqua" w:eastAsia="SimSun" w:hAnsi="Book Antiqua" w:cs="Times New Roman"/>
          <w:b/>
          <w:sz w:val="24"/>
          <w:szCs w:val="24"/>
          <w:lang w:eastAsia="zh-CN"/>
        </w:rPr>
        <w:t xml:space="preserve"> </w:t>
      </w:r>
      <w:r w:rsidR="0017665D" w:rsidRPr="00525079">
        <w:rPr>
          <w:rFonts w:ascii="Book Antiqua" w:hAnsi="Book Antiqua" w:cs="Times New Roman"/>
          <w:b/>
          <w:sz w:val="24"/>
          <w:szCs w:val="24"/>
        </w:rPr>
        <w:t>Demographics</w:t>
      </w:r>
      <w:r w:rsidR="007F01FF" w:rsidRPr="00525079">
        <w:rPr>
          <w:rFonts w:ascii="Book Antiqua" w:hAnsi="Book Antiqua" w:cs="Times New Roman"/>
          <w:b/>
          <w:sz w:val="24"/>
          <w:szCs w:val="24"/>
        </w:rPr>
        <w:t xml:space="preserve">, </w:t>
      </w:r>
      <w:r w:rsidR="00F958FC" w:rsidRPr="00525079">
        <w:rPr>
          <w:rFonts w:ascii="Book Antiqua" w:hAnsi="Book Antiqua" w:cs="Times New Roman"/>
          <w:b/>
          <w:sz w:val="24"/>
          <w:szCs w:val="24"/>
        </w:rPr>
        <w:t xml:space="preserve">intraluminal bubble </w:t>
      </w:r>
      <w:r w:rsidR="007F01FF" w:rsidRPr="00525079">
        <w:rPr>
          <w:rFonts w:ascii="Book Antiqua" w:hAnsi="Book Antiqua" w:cs="Times New Roman"/>
          <w:b/>
          <w:sz w:val="24"/>
          <w:szCs w:val="24"/>
        </w:rPr>
        <w:t xml:space="preserve">grade, and </w:t>
      </w:r>
      <w:r w:rsidR="004D294C" w:rsidRPr="00525079">
        <w:rPr>
          <w:rFonts w:ascii="Book Antiqua" w:hAnsi="Book Antiqua" w:cs="Times New Roman"/>
          <w:b/>
          <w:sz w:val="24"/>
          <w:szCs w:val="24"/>
        </w:rPr>
        <w:t>Boston Bowel Preparation Scale</w:t>
      </w:r>
      <w:r w:rsidR="007F01FF" w:rsidRPr="00525079">
        <w:rPr>
          <w:rFonts w:ascii="Book Antiqua" w:hAnsi="Book Antiqua" w:cs="Times New Roman"/>
          <w:b/>
          <w:sz w:val="24"/>
          <w:szCs w:val="24"/>
        </w:rPr>
        <w:t xml:space="preserve"> characteristics</w:t>
      </w:r>
      <w:r w:rsidR="00852C07" w:rsidRPr="00852C07">
        <w:rPr>
          <w:rFonts w:ascii="Book Antiqua" w:hAnsi="Book Antiqua" w:cs="Times New Roman"/>
          <w:b/>
          <w:sz w:val="24"/>
          <w:szCs w:val="24"/>
        </w:rPr>
        <w:t xml:space="preserve">, </w:t>
      </w:r>
      <w:r w:rsidR="00852C07" w:rsidRPr="00852C07">
        <w:rPr>
          <w:rFonts w:ascii="Book Antiqua" w:hAnsi="Book Antiqua" w:cs="Times New Roman"/>
          <w:b/>
          <w:i/>
          <w:sz w:val="24"/>
          <w:szCs w:val="24"/>
        </w:rPr>
        <w:t>n</w:t>
      </w:r>
      <w:r w:rsidR="00852C07" w:rsidRPr="00852C07">
        <w:rPr>
          <w:rFonts w:ascii="Book Antiqua" w:hAnsi="Book Antiqua" w:cs="Times New Roman"/>
          <w:b/>
          <w:sz w:val="24"/>
          <w:szCs w:val="24"/>
        </w:rPr>
        <w:t xml:space="preserve"> (%)</w:t>
      </w:r>
    </w:p>
    <w:tbl>
      <w:tblPr>
        <w:tblStyle w:val="LightShading"/>
        <w:tblW w:w="9990" w:type="dxa"/>
        <w:tblLook w:val="04A0" w:firstRow="1" w:lastRow="0" w:firstColumn="1" w:lastColumn="0" w:noHBand="0" w:noVBand="1"/>
      </w:tblPr>
      <w:tblGrid>
        <w:gridCol w:w="2854"/>
        <w:gridCol w:w="2854"/>
        <w:gridCol w:w="2392"/>
        <w:gridCol w:w="1890"/>
      </w:tblGrid>
      <w:tr w:rsidR="0075738C" w:rsidRPr="00525079" w14:paraId="13D71652" w14:textId="03D04DBD" w:rsidTr="004D294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D99C976" w14:textId="77777777" w:rsidR="0075738C" w:rsidRPr="00525079" w:rsidRDefault="0075738C" w:rsidP="00525079">
            <w:pPr>
              <w:spacing w:after="0" w:line="360" w:lineRule="auto"/>
              <w:jc w:val="both"/>
              <w:rPr>
                <w:rFonts w:ascii="Book Antiqua" w:hAnsi="Book Antiqua" w:cs="Times New Roman"/>
                <w:b w:val="0"/>
                <w:bCs w:val="0"/>
                <w:color w:val="auto"/>
                <w:sz w:val="24"/>
                <w:szCs w:val="24"/>
              </w:rPr>
            </w:pPr>
          </w:p>
        </w:tc>
        <w:tc>
          <w:tcPr>
            <w:tcW w:w="2854" w:type="dxa"/>
            <w:tcBorders>
              <w:left w:val="none" w:sz="0" w:space="0" w:color="auto"/>
              <w:right w:val="none" w:sz="0" w:space="0" w:color="auto"/>
            </w:tcBorders>
            <w:shd w:val="clear" w:color="auto" w:fill="auto"/>
          </w:tcPr>
          <w:p w14:paraId="7FD27161" w14:textId="6D325D6D" w:rsidR="0075738C" w:rsidRPr="00525079" w:rsidRDefault="0075738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sz w:val="24"/>
                <w:szCs w:val="24"/>
              </w:rPr>
              <w:t>Simethicone</w:t>
            </w:r>
          </w:p>
        </w:tc>
        <w:tc>
          <w:tcPr>
            <w:tcW w:w="2392" w:type="dxa"/>
            <w:tcBorders>
              <w:left w:val="none" w:sz="0" w:space="0" w:color="auto"/>
              <w:right w:val="none" w:sz="0" w:space="0" w:color="auto"/>
            </w:tcBorders>
            <w:shd w:val="clear" w:color="auto" w:fill="auto"/>
          </w:tcPr>
          <w:p w14:paraId="47549B50" w14:textId="1C665E81" w:rsidR="0075738C" w:rsidRPr="00525079" w:rsidRDefault="00127E3B"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sz w:val="24"/>
                <w:szCs w:val="24"/>
              </w:rPr>
              <w:t>Placebo</w:t>
            </w:r>
          </w:p>
        </w:tc>
        <w:tc>
          <w:tcPr>
            <w:tcW w:w="1890" w:type="dxa"/>
            <w:tcBorders>
              <w:left w:val="none" w:sz="0" w:space="0" w:color="auto"/>
              <w:right w:val="none" w:sz="0" w:space="0" w:color="auto"/>
            </w:tcBorders>
            <w:shd w:val="clear" w:color="auto" w:fill="auto"/>
          </w:tcPr>
          <w:p w14:paraId="69430640" w14:textId="6EFC6992" w:rsidR="0075738C" w:rsidRPr="00525079" w:rsidRDefault="00F958F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i/>
                <w:sz w:val="24"/>
                <w:szCs w:val="24"/>
              </w:rPr>
              <w:t>P</w:t>
            </w:r>
            <w:r w:rsidR="0075738C" w:rsidRPr="00525079">
              <w:rPr>
                <w:rFonts w:ascii="Book Antiqua" w:hAnsi="Book Antiqua" w:cs="Times New Roman"/>
                <w:sz w:val="24"/>
                <w:szCs w:val="24"/>
              </w:rPr>
              <w:t xml:space="preserve">-value </w:t>
            </w:r>
          </w:p>
        </w:tc>
      </w:tr>
      <w:tr w:rsidR="004D294C" w:rsidRPr="00525079" w14:paraId="2A17661C" w14:textId="77777777" w:rsidTr="00B11A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90" w:type="dxa"/>
            <w:gridSpan w:val="4"/>
            <w:tcBorders>
              <w:top w:val="single" w:sz="8" w:space="0" w:color="000000" w:themeColor="text1"/>
            </w:tcBorders>
            <w:shd w:val="clear" w:color="auto" w:fill="auto"/>
          </w:tcPr>
          <w:p w14:paraId="6054A3A9" w14:textId="307519F0" w:rsidR="004D294C" w:rsidRPr="00525079" w:rsidRDefault="004D294C"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t xml:space="preserve">Baseline </w:t>
            </w:r>
            <w:r w:rsidR="00D87AC9" w:rsidRPr="00525079">
              <w:rPr>
                <w:rFonts w:ascii="Book Antiqua" w:hAnsi="Book Antiqua" w:cs="Times New Roman"/>
                <w:sz w:val="24"/>
                <w:szCs w:val="24"/>
              </w:rPr>
              <w:t>characteristics</w:t>
            </w:r>
          </w:p>
        </w:tc>
      </w:tr>
      <w:tr w:rsidR="0075738C" w:rsidRPr="00525079" w14:paraId="58EB3489" w14:textId="2E7CB085" w:rsidTr="004D294C">
        <w:trPr>
          <w:trHeight w:val="284"/>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D7FFB7D" w14:textId="1E442AF8" w:rsidR="0075738C" w:rsidRPr="00525079" w:rsidRDefault="0075738C" w:rsidP="00852C07">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Gender</w:t>
            </w:r>
          </w:p>
        </w:tc>
        <w:tc>
          <w:tcPr>
            <w:tcW w:w="2854" w:type="dxa"/>
            <w:shd w:val="clear" w:color="auto" w:fill="auto"/>
          </w:tcPr>
          <w:p w14:paraId="71DFD0FC" w14:textId="77777777" w:rsidR="0075738C" w:rsidRPr="005250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392" w:type="dxa"/>
            <w:shd w:val="clear" w:color="auto" w:fill="auto"/>
          </w:tcPr>
          <w:p w14:paraId="326146F0" w14:textId="77777777" w:rsidR="0075738C" w:rsidRPr="005250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890" w:type="dxa"/>
            <w:shd w:val="clear" w:color="auto" w:fill="auto"/>
          </w:tcPr>
          <w:p w14:paraId="008CB157" w14:textId="3196366E" w:rsidR="0075738C" w:rsidRPr="00525079" w:rsidRDefault="003C05B3"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0.436</w:t>
            </w:r>
          </w:p>
        </w:tc>
      </w:tr>
      <w:tr w:rsidR="0075738C" w:rsidRPr="00525079" w14:paraId="4B28CCC1" w14:textId="6CEE87BA"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524B5352" w14:textId="77777777" w:rsidR="0075738C" w:rsidRPr="00525079" w:rsidRDefault="0075738C" w:rsidP="00525079">
            <w:pPr>
              <w:spacing w:after="0" w:line="360" w:lineRule="auto"/>
              <w:ind w:firstLineChars="100" w:firstLine="241"/>
              <w:jc w:val="both"/>
              <w:rPr>
                <w:rFonts w:ascii="Book Antiqua" w:hAnsi="Book Antiqua" w:cs="Times New Roman"/>
                <w:b w:val="0"/>
                <w:bCs w:val="0"/>
                <w:color w:val="auto"/>
                <w:sz w:val="24"/>
                <w:szCs w:val="24"/>
              </w:rPr>
            </w:pPr>
            <w:r w:rsidRPr="00525079">
              <w:rPr>
                <w:rFonts w:ascii="Book Antiqua" w:hAnsi="Book Antiqua" w:cs="Times New Roman"/>
                <w:sz w:val="24"/>
                <w:szCs w:val="24"/>
              </w:rPr>
              <w:t>Female</w:t>
            </w:r>
          </w:p>
        </w:tc>
        <w:tc>
          <w:tcPr>
            <w:tcW w:w="2854" w:type="dxa"/>
            <w:tcBorders>
              <w:left w:val="none" w:sz="0" w:space="0" w:color="auto"/>
              <w:right w:val="none" w:sz="0" w:space="0" w:color="auto"/>
            </w:tcBorders>
            <w:shd w:val="clear" w:color="auto" w:fill="auto"/>
          </w:tcPr>
          <w:p w14:paraId="2EC84BAE" w14:textId="662E2869" w:rsidR="0075738C" w:rsidRPr="00525079" w:rsidRDefault="003C05B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50 (59.5</w:t>
            </w:r>
            <w:r w:rsidR="0075738C" w:rsidRPr="00525079">
              <w:rPr>
                <w:rFonts w:ascii="Book Antiqua" w:hAnsi="Book Antiqua" w:cs="Times New Roman"/>
                <w:sz w:val="24"/>
                <w:szCs w:val="24"/>
              </w:rPr>
              <w:t>)</w:t>
            </w:r>
          </w:p>
        </w:tc>
        <w:tc>
          <w:tcPr>
            <w:tcW w:w="2392" w:type="dxa"/>
            <w:tcBorders>
              <w:left w:val="none" w:sz="0" w:space="0" w:color="auto"/>
              <w:right w:val="none" w:sz="0" w:space="0" w:color="auto"/>
            </w:tcBorders>
            <w:shd w:val="clear" w:color="auto" w:fill="auto"/>
          </w:tcPr>
          <w:p w14:paraId="550C1259" w14:textId="5BD68C53" w:rsidR="0075738C" w:rsidRPr="00525079" w:rsidRDefault="0075738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45 (</w:t>
            </w:r>
            <w:r w:rsidR="003C05B3" w:rsidRPr="00525079">
              <w:rPr>
                <w:rFonts w:ascii="Book Antiqua" w:hAnsi="Book Antiqua" w:cs="Times New Roman"/>
                <w:sz w:val="24"/>
                <w:szCs w:val="24"/>
              </w:rPr>
              <w:t>53.6</w:t>
            </w:r>
            <w:r w:rsidRPr="00525079">
              <w:rPr>
                <w:rFonts w:ascii="Book Antiqua" w:hAnsi="Book Antiqua" w:cs="Times New Roman"/>
                <w:sz w:val="24"/>
                <w:szCs w:val="24"/>
              </w:rPr>
              <w:t>)</w:t>
            </w:r>
          </w:p>
        </w:tc>
        <w:tc>
          <w:tcPr>
            <w:tcW w:w="1890" w:type="dxa"/>
            <w:tcBorders>
              <w:left w:val="none" w:sz="0" w:space="0" w:color="auto"/>
              <w:right w:val="none" w:sz="0" w:space="0" w:color="auto"/>
            </w:tcBorders>
            <w:shd w:val="clear" w:color="auto" w:fill="auto"/>
          </w:tcPr>
          <w:p w14:paraId="15D9DD4A" w14:textId="6CF54004" w:rsidR="0075738C" w:rsidRPr="00525079" w:rsidRDefault="0075738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 xml:space="preserve"> </w:t>
            </w:r>
          </w:p>
        </w:tc>
      </w:tr>
      <w:tr w:rsidR="0075738C" w:rsidRPr="00525079" w14:paraId="46CF8401" w14:textId="17D18286" w:rsidTr="004D294C">
        <w:trPr>
          <w:trHeight w:val="284"/>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7743DB95" w14:textId="77777777" w:rsidR="0075738C" w:rsidRPr="00525079" w:rsidRDefault="0075738C" w:rsidP="00525079">
            <w:pPr>
              <w:spacing w:after="0" w:line="360" w:lineRule="auto"/>
              <w:ind w:firstLineChars="100" w:firstLine="241"/>
              <w:jc w:val="both"/>
              <w:rPr>
                <w:rFonts w:ascii="Book Antiqua" w:hAnsi="Book Antiqua" w:cs="Times New Roman"/>
                <w:b w:val="0"/>
                <w:bCs w:val="0"/>
                <w:color w:val="auto"/>
                <w:sz w:val="24"/>
                <w:szCs w:val="24"/>
              </w:rPr>
            </w:pPr>
            <w:r w:rsidRPr="00525079">
              <w:rPr>
                <w:rFonts w:ascii="Book Antiqua" w:hAnsi="Book Antiqua" w:cs="Times New Roman"/>
                <w:sz w:val="24"/>
                <w:szCs w:val="24"/>
              </w:rPr>
              <w:t>Male</w:t>
            </w:r>
          </w:p>
        </w:tc>
        <w:tc>
          <w:tcPr>
            <w:tcW w:w="2854" w:type="dxa"/>
            <w:shd w:val="clear" w:color="auto" w:fill="auto"/>
          </w:tcPr>
          <w:p w14:paraId="014BCA4F" w14:textId="5BB9B8B6" w:rsidR="0075738C" w:rsidRPr="005250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34 (</w:t>
            </w:r>
            <w:r w:rsidR="003C05B3" w:rsidRPr="00525079">
              <w:rPr>
                <w:rFonts w:ascii="Book Antiqua" w:hAnsi="Book Antiqua" w:cs="Times New Roman"/>
                <w:sz w:val="24"/>
                <w:szCs w:val="24"/>
              </w:rPr>
              <w:t>40.5</w:t>
            </w:r>
            <w:r w:rsidRPr="00525079">
              <w:rPr>
                <w:rFonts w:ascii="Book Antiqua" w:hAnsi="Book Antiqua" w:cs="Times New Roman"/>
                <w:sz w:val="24"/>
                <w:szCs w:val="24"/>
              </w:rPr>
              <w:t>)</w:t>
            </w:r>
          </w:p>
        </w:tc>
        <w:tc>
          <w:tcPr>
            <w:tcW w:w="2392" w:type="dxa"/>
            <w:shd w:val="clear" w:color="auto" w:fill="auto"/>
          </w:tcPr>
          <w:p w14:paraId="539CF0D2" w14:textId="291F51EA" w:rsidR="0075738C" w:rsidRPr="005250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39 (</w:t>
            </w:r>
            <w:r w:rsidR="003C05B3" w:rsidRPr="00525079">
              <w:rPr>
                <w:rFonts w:ascii="Book Antiqua" w:hAnsi="Book Antiqua" w:cs="Times New Roman"/>
                <w:sz w:val="24"/>
                <w:szCs w:val="24"/>
              </w:rPr>
              <w:t>46.4</w:t>
            </w:r>
            <w:r w:rsidRPr="00525079">
              <w:rPr>
                <w:rFonts w:ascii="Book Antiqua" w:hAnsi="Book Antiqua" w:cs="Times New Roman"/>
                <w:sz w:val="24"/>
                <w:szCs w:val="24"/>
              </w:rPr>
              <w:t>)</w:t>
            </w:r>
          </w:p>
        </w:tc>
        <w:tc>
          <w:tcPr>
            <w:tcW w:w="1890" w:type="dxa"/>
            <w:shd w:val="clear" w:color="auto" w:fill="auto"/>
          </w:tcPr>
          <w:p w14:paraId="5B88FCAF" w14:textId="5A69D45E" w:rsidR="0075738C" w:rsidRPr="005250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7809C9E2" w14:textId="32CF3FDE"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207E5E5" w14:textId="0340368A" w:rsidR="004D294C" w:rsidRPr="00525079" w:rsidRDefault="00D87AC9" w:rsidP="00C42568">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 xml:space="preserve">mean age </w:t>
            </w:r>
            <w:r w:rsidR="004D294C" w:rsidRPr="00525079">
              <w:rPr>
                <w:rFonts w:ascii="Book Antiqua" w:hAnsi="Book Antiqua" w:cs="Times New Roman"/>
                <w:sz w:val="24"/>
                <w:szCs w:val="24"/>
              </w:rPr>
              <w:t>(</w:t>
            </w:r>
            <w:proofErr w:type="spellStart"/>
            <w:r w:rsidR="00C42568">
              <w:rPr>
                <w:rFonts w:ascii="Book Antiqua" w:eastAsia="SimSun" w:hAnsi="Book Antiqua" w:cs="Times New Roman" w:hint="eastAsia"/>
                <w:sz w:val="24"/>
                <w:szCs w:val="24"/>
                <w:lang w:eastAsia="zh-CN"/>
              </w:rPr>
              <w:t>yr</w:t>
            </w:r>
            <w:proofErr w:type="spellEnd"/>
            <w:r w:rsidR="004D294C" w:rsidRPr="00525079">
              <w:rPr>
                <w:rFonts w:ascii="Book Antiqua" w:hAnsi="Book Antiqua" w:cs="Times New Roman"/>
                <w:sz w:val="24"/>
                <w:szCs w:val="24"/>
              </w:rPr>
              <w:t xml:space="preserve"> ± SD)</w:t>
            </w:r>
          </w:p>
        </w:tc>
        <w:tc>
          <w:tcPr>
            <w:tcW w:w="2854" w:type="dxa"/>
            <w:tcBorders>
              <w:left w:val="none" w:sz="0" w:space="0" w:color="auto"/>
              <w:right w:val="none" w:sz="0" w:space="0" w:color="auto"/>
            </w:tcBorders>
            <w:shd w:val="clear" w:color="auto" w:fill="auto"/>
          </w:tcPr>
          <w:p w14:paraId="240B3944" w14:textId="51A21976"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59.6 ± 14.0</w:t>
            </w:r>
          </w:p>
        </w:tc>
        <w:tc>
          <w:tcPr>
            <w:tcW w:w="2392" w:type="dxa"/>
            <w:tcBorders>
              <w:left w:val="none" w:sz="0" w:space="0" w:color="auto"/>
              <w:right w:val="none" w:sz="0" w:space="0" w:color="auto"/>
            </w:tcBorders>
            <w:shd w:val="clear" w:color="auto" w:fill="auto"/>
          </w:tcPr>
          <w:p w14:paraId="5DA0AC95" w14:textId="36DD8DBA"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54.0 ± 16.4</w:t>
            </w:r>
          </w:p>
        </w:tc>
        <w:tc>
          <w:tcPr>
            <w:tcW w:w="1890" w:type="dxa"/>
            <w:tcBorders>
              <w:left w:val="none" w:sz="0" w:space="0" w:color="auto"/>
              <w:right w:val="none" w:sz="0" w:space="0" w:color="auto"/>
            </w:tcBorders>
            <w:shd w:val="clear" w:color="auto" w:fill="auto"/>
          </w:tcPr>
          <w:p w14:paraId="53D1F2E0" w14:textId="69DC3268"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0.019</w:t>
            </w:r>
          </w:p>
        </w:tc>
      </w:tr>
      <w:tr w:rsidR="004D294C" w:rsidRPr="00525079" w14:paraId="06413D5D" w14:textId="49F02AF9" w:rsidTr="004D294C">
        <w:trPr>
          <w:trHeight w:val="28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2A92E9AD" w14:textId="5828D1A8" w:rsidR="004D294C" w:rsidRPr="00525079" w:rsidRDefault="004D294C" w:rsidP="00C42568">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 xml:space="preserve">Median </w:t>
            </w:r>
            <w:r w:rsidR="00D87AC9" w:rsidRPr="00525079">
              <w:rPr>
                <w:rFonts w:ascii="Book Antiqua" w:hAnsi="Book Antiqua" w:cs="Times New Roman"/>
                <w:sz w:val="24"/>
                <w:szCs w:val="24"/>
              </w:rPr>
              <w:t xml:space="preserve">age </w:t>
            </w:r>
            <w:r w:rsidRPr="00525079">
              <w:rPr>
                <w:rFonts w:ascii="Book Antiqua" w:hAnsi="Book Antiqua" w:cs="Times New Roman"/>
                <w:sz w:val="24"/>
                <w:szCs w:val="24"/>
              </w:rPr>
              <w:t>(</w:t>
            </w:r>
            <w:proofErr w:type="spellStart"/>
            <w:r w:rsidR="00C42568">
              <w:rPr>
                <w:rFonts w:ascii="Book Antiqua" w:eastAsia="SimSun" w:hAnsi="Book Antiqua" w:cs="Times New Roman" w:hint="eastAsia"/>
                <w:sz w:val="24"/>
                <w:szCs w:val="24"/>
                <w:lang w:eastAsia="zh-CN"/>
              </w:rPr>
              <w:t>yr</w:t>
            </w:r>
            <w:proofErr w:type="spellEnd"/>
            <w:r w:rsidRPr="00525079">
              <w:rPr>
                <w:rFonts w:ascii="Book Antiqua" w:hAnsi="Book Antiqua" w:cs="Times New Roman"/>
                <w:sz w:val="24"/>
                <w:szCs w:val="24"/>
              </w:rPr>
              <w:t>)</w:t>
            </w:r>
          </w:p>
        </w:tc>
        <w:tc>
          <w:tcPr>
            <w:tcW w:w="2854" w:type="dxa"/>
            <w:shd w:val="clear" w:color="auto" w:fill="auto"/>
          </w:tcPr>
          <w:p w14:paraId="611B4E03" w14:textId="5AE94925"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63 (IQR; 51-70)</w:t>
            </w:r>
          </w:p>
        </w:tc>
        <w:tc>
          <w:tcPr>
            <w:tcW w:w="2392" w:type="dxa"/>
            <w:shd w:val="clear" w:color="auto" w:fill="auto"/>
          </w:tcPr>
          <w:p w14:paraId="6F8CC3D2" w14:textId="4107047B"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57 (IQR; 43-68)</w:t>
            </w:r>
          </w:p>
        </w:tc>
        <w:tc>
          <w:tcPr>
            <w:tcW w:w="1890" w:type="dxa"/>
            <w:shd w:val="clear" w:color="auto" w:fill="auto"/>
          </w:tcPr>
          <w:p w14:paraId="1DAD5F56" w14:textId="1072BD6D"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0.033</w:t>
            </w:r>
          </w:p>
        </w:tc>
      </w:tr>
      <w:tr w:rsidR="00700538" w:rsidRPr="00525079" w14:paraId="40A29F8C" w14:textId="2D00B07F" w:rsidTr="004C7A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90" w:type="dxa"/>
            <w:gridSpan w:val="4"/>
            <w:shd w:val="clear" w:color="auto" w:fill="auto"/>
          </w:tcPr>
          <w:p w14:paraId="0E7FCAC9" w14:textId="431413D5" w:rsidR="00700538" w:rsidRPr="00525079" w:rsidRDefault="00700538" w:rsidP="00525079">
            <w:pPr>
              <w:spacing w:after="0" w:line="360" w:lineRule="auto"/>
              <w:jc w:val="both"/>
              <w:rPr>
                <w:rFonts w:ascii="Book Antiqua" w:hAnsi="Book Antiqua" w:cs="Times New Roman"/>
                <w:color w:val="auto"/>
                <w:sz w:val="24"/>
                <w:szCs w:val="24"/>
              </w:rPr>
            </w:pPr>
            <w:r w:rsidRPr="00525079">
              <w:rPr>
                <w:rFonts w:ascii="Book Antiqua" w:hAnsi="Book Antiqua" w:cs="Times New Roman"/>
                <w:sz w:val="24"/>
                <w:szCs w:val="24"/>
              </w:rPr>
              <w:t>Outcomes</w:t>
            </w:r>
          </w:p>
        </w:tc>
      </w:tr>
      <w:tr w:rsidR="004D294C" w:rsidRPr="00525079" w14:paraId="6BE40C32" w14:textId="77777777" w:rsidTr="004D294C">
        <w:trPr>
          <w:trHeight w:val="25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2C92998" w14:textId="315F86A2"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 xml:space="preserve">Intraluminal Bubbles grade </w:t>
            </w:r>
          </w:p>
        </w:tc>
        <w:tc>
          <w:tcPr>
            <w:tcW w:w="2854" w:type="dxa"/>
            <w:shd w:val="clear" w:color="auto" w:fill="auto"/>
          </w:tcPr>
          <w:p w14:paraId="0A4D7E0B" w14:textId="2A8D5278"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392" w:type="dxa"/>
            <w:shd w:val="clear" w:color="auto" w:fill="auto"/>
          </w:tcPr>
          <w:p w14:paraId="59E92CF5" w14:textId="0AA1879C"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890" w:type="dxa"/>
            <w:shd w:val="clear" w:color="auto" w:fill="auto"/>
          </w:tcPr>
          <w:p w14:paraId="616E9F59" w14:textId="3658F9BD"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&lt; 0.001</w:t>
            </w:r>
          </w:p>
        </w:tc>
      </w:tr>
      <w:tr w:rsidR="004D294C" w:rsidRPr="00525079" w14:paraId="169CAD02"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1BF55F8" w14:textId="5A6B5DA7" w:rsidR="004D294C" w:rsidRPr="00525079" w:rsidRDefault="004D294C"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t>1</w:t>
            </w:r>
          </w:p>
        </w:tc>
        <w:tc>
          <w:tcPr>
            <w:tcW w:w="2854" w:type="dxa"/>
            <w:tcBorders>
              <w:left w:val="none" w:sz="0" w:space="0" w:color="auto"/>
              <w:right w:val="none" w:sz="0" w:space="0" w:color="auto"/>
            </w:tcBorders>
            <w:shd w:val="clear" w:color="auto" w:fill="auto"/>
          </w:tcPr>
          <w:p w14:paraId="1451CD8F" w14:textId="524276BF"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73 (86.9)</w:t>
            </w:r>
          </w:p>
        </w:tc>
        <w:tc>
          <w:tcPr>
            <w:tcW w:w="2392" w:type="dxa"/>
            <w:tcBorders>
              <w:left w:val="none" w:sz="0" w:space="0" w:color="auto"/>
              <w:right w:val="none" w:sz="0" w:space="0" w:color="auto"/>
            </w:tcBorders>
            <w:shd w:val="clear" w:color="auto" w:fill="auto"/>
          </w:tcPr>
          <w:p w14:paraId="21479ED9" w14:textId="4543B9FA"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46 (54.8)</w:t>
            </w:r>
          </w:p>
        </w:tc>
        <w:tc>
          <w:tcPr>
            <w:tcW w:w="1890" w:type="dxa"/>
            <w:tcBorders>
              <w:left w:val="none" w:sz="0" w:space="0" w:color="auto"/>
              <w:right w:val="none" w:sz="0" w:space="0" w:color="auto"/>
            </w:tcBorders>
            <w:shd w:val="clear" w:color="auto" w:fill="auto"/>
          </w:tcPr>
          <w:p w14:paraId="53A5B1A3" w14:textId="548A56F6"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D294C" w:rsidRPr="00525079" w14:paraId="26DD5BE3" w14:textId="3377DA6F" w:rsidTr="004D294C">
        <w:trPr>
          <w:trHeight w:val="28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9CF8C89" w14:textId="082D9228"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2</w:t>
            </w:r>
          </w:p>
        </w:tc>
        <w:tc>
          <w:tcPr>
            <w:tcW w:w="2854" w:type="dxa"/>
            <w:shd w:val="clear" w:color="auto" w:fill="auto"/>
          </w:tcPr>
          <w:p w14:paraId="6A4F32F7" w14:textId="5AD26FCD"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7 (8.3)</w:t>
            </w:r>
          </w:p>
        </w:tc>
        <w:tc>
          <w:tcPr>
            <w:tcW w:w="2392" w:type="dxa"/>
            <w:shd w:val="clear" w:color="auto" w:fill="auto"/>
          </w:tcPr>
          <w:p w14:paraId="7B632DB4" w14:textId="5617F352"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18 (21.4)</w:t>
            </w:r>
          </w:p>
        </w:tc>
        <w:tc>
          <w:tcPr>
            <w:tcW w:w="1890" w:type="dxa"/>
            <w:shd w:val="clear" w:color="auto" w:fill="auto"/>
          </w:tcPr>
          <w:p w14:paraId="18039AD6" w14:textId="69C7B6B8"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7F7486BF" w14:textId="60279C06" w:rsidTr="004D29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151AD2EF" w14:textId="0CE15837"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3</w:t>
            </w:r>
          </w:p>
        </w:tc>
        <w:tc>
          <w:tcPr>
            <w:tcW w:w="2854" w:type="dxa"/>
            <w:tcBorders>
              <w:left w:val="none" w:sz="0" w:space="0" w:color="auto"/>
              <w:right w:val="none" w:sz="0" w:space="0" w:color="auto"/>
            </w:tcBorders>
            <w:shd w:val="clear" w:color="auto" w:fill="auto"/>
          </w:tcPr>
          <w:p w14:paraId="411AC888" w14:textId="4703023D"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 (2.4)</w:t>
            </w:r>
          </w:p>
        </w:tc>
        <w:tc>
          <w:tcPr>
            <w:tcW w:w="2392" w:type="dxa"/>
            <w:tcBorders>
              <w:left w:val="none" w:sz="0" w:space="0" w:color="auto"/>
              <w:right w:val="none" w:sz="0" w:space="0" w:color="auto"/>
            </w:tcBorders>
            <w:shd w:val="clear" w:color="auto" w:fill="auto"/>
          </w:tcPr>
          <w:p w14:paraId="3B8BDB9A" w14:textId="6FDE878C"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13 (15.5)</w:t>
            </w:r>
          </w:p>
        </w:tc>
        <w:tc>
          <w:tcPr>
            <w:tcW w:w="1890" w:type="dxa"/>
            <w:tcBorders>
              <w:left w:val="none" w:sz="0" w:space="0" w:color="auto"/>
              <w:right w:val="none" w:sz="0" w:space="0" w:color="auto"/>
            </w:tcBorders>
            <w:shd w:val="clear" w:color="auto" w:fill="auto"/>
          </w:tcPr>
          <w:p w14:paraId="6A99827F" w14:textId="61AE864E"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25079" w14:paraId="6A9EF628" w14:textId="77777777" w:rsidTr="004D294C">
        <w:trPr>
          <w:trHeight w:val="19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05EE24DA" w14:textId="429D41EA"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4</w:t>
            </w:r>
          </w:p>
        </w:tc>
        <w:tc>
          <w:tcPr>
            <w:tcW w:w="2854" w:type="dxa"/>
            <w:shd w:val="clear" w:color="auto" w:fill="auto"/>
          </w:tcPr>
          <w:p w14:paraId="1C087D77" w14:textId="5979CC14"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 (2.4)</w:t>
            </w:r>
          </w:p>
        </w:tc>
        <w:tc>
          <w:tcPr>
            <w:tcW w:w="2392" w:type="dxa"/>
            <w:shd w:val="clear" w:color="auto" w:fill="auto"/>
          </w:tcPr>
          <w:p w14:paraId="0CC1EF89" w14:textId="30970704"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7 (8.3)</w:t>
            </w:r>
          </w:p>
        </w:tc>
        <w:tc>
          <w:tcPr>
            <w:tcW w:w="1890" w:type="dxa"/>
            <w:shd w:val="clear" w:color="auto" w:fill="auto"/>
          </w:tcPr>
          <w:p w14:paraId="070F222E" w14:textId="7F634D4D"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42276AF6" w14:textId="77777777" w:rsidTr="004D294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D0231AD" w14:textId="6E67C502"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 xml:space="preserve">Boston Bowel Prep Scale </w:t>
            </w:r>
          </w:p>
        </w:tc>
        <w:tc>
          <w:tcPr>
            <w:tcW w:w="2854" w:type="dxa"/>
            <w:tcBorders>
              <w:left w:val="none" w:sz="0" w:space="0" w:color="auto"/>
              <w:right w:val="none" w:sz="0" w:space="0" w:color="auto"/>
            </w:tcBorders>
            <w:shd w:val="clear" w:color="auto" w:fill="auto"/>
          </w:tcPr>
          <w:p w14:paraId="183886BA" w14:textId="1DFDD52A"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2392" w:type="dxa"/>
            <w:tcBorders>
              <w:left w:val="none" w:sz="0" w:space="0" w:color="auto"/>
              <w:right w:val="none" w:sz="0" w:space="0" w:color="auto"/>
            </w:tcBorders>
            <w:shd w:val="clear" w:color="auto" w:fill="auto"/>
          </w:tcPr>
          <w:p w14:paraId="4B954EFB" w14:textId="2DE7746A"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890" w:type="dxa"/>
            <w:tcBorders>
              <w:left w:val="none" w:sz="0" w:space="0" w:color="auto"/>
              <w:right w:val="none" w:sz="0" w:space="0" w:color="auto"/>
            </w:tcBorders>
            <w:shd w:val="clear" w:color="auto" w:fill="auto"/>
          </w:tcPr>
          <w:p w14:paraId="3A03E2FA" w14:textId="2369DD47"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0.832</w:t>
            </w:r>
          </w:p>
        </w:tc>
      </w:tr>
      <w:tr w:rsidR="004D294C" w:rsidRPr="00525079" w14:paraId="33B4EE93" w14:textId="77777777" w:rsidTr="004D294C">
        <w:trPr>
          <w:trHeight w:val="25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15BFC1FC" w14:textId="44B7723C"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3</w:t>
            </w:r>
          </w:p>
        </w:tc>
        <w:tc>
          <w:tcPr>
            <w:tcW w:w="2854" w:type="dxa"/>
            <w:shd w:val="clear" w:color="auto" w:fill="auto"/>
          </w:tcPr>
          <w:p w14:paraId="7881AB3F" w14:textId="2CF4DF93"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 (2.4)</w:t>
            </w:r>
          </w:p>
        </w:tc>
        <w:tc>
          <w:tcPr>
            <w:tcW w:w="2392" w:type="dxa"/>
            <w:shd w:val="clear" w:color="auto" w:fill="auto"/>
          </w:tcPr>
          <w:p w14:paraId="219393C3" w14:textId="161CFD97"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(1.2)</w:t>
            </w:r>
          </w:p>
        </w:tc>
        <w:tc>
          <w:tcPr>
            <w:tcW w:w="1890" w:type="dxa"/>
            <w:shd w:val="clear" w:color="auto" w:fill="auto"/>
          </w:tcPr>
          <w:p w14:paraId="35986DB1" w14:textId="643F4C3C"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24520D82" w14:textId="77777777" w:rsidTr="004D294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3610E93" w14:textId="55D859DC"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4</w:t>
            </w:r>
          </w:p>
        </w:tc>
        <w:tc>
          <w:tcPr>
            <w:tcW w:w="2854" w:type="dxa"/>
            <w:tcBorders>
              <w:left w:val="none" w:sz="0" w:space="0" w:color="auto"/>
              <w:right w:val="none" w:sz="0" w:space="0" w:color="auto"/>
            </w:tcBorders>
            <w:shd w:val="clear" w:color="auto" w:fill="auto"/>
          </w:tcPr>
          <w:p w14:paraId="5D78DEBD" w14:textId="4931C9F1"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 (0.0)</w:t>
            </w:r>
          </w:p>
        </w:tc>
        <w:tc>
          <w:tcPr>
            <w:tcW w:w="2392" w:type="dxa"/>
            <w:tcBorders>
              <w:left w:val="none" w:sz="0" w:space="0" w:color="auto"/>
              <w:right w:val="none" w:sz="0" w:space="0" w:color="auto"/>
            </w:tcBorders>
            <w:shd w:val="clear" w:color="auto" w:fill="auto"/>
          </w:tcPr>
          <w:p w14:paraId="0105E17D" w14:textId="713957EE"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(1.2)</w:t>
            </w:r>
          </w:p>
        </w:tc>
        <w:tc>
          <w:tcPr>
            <w:tcW w:w="1890" w:type="dxa"/>
            <w:tcBorders>
              <w:left w:val="none" w:sz="0" w:space="0" w:color="auto"/>
              <w:right w:val="none" w:sz="0" w:space="0" w:color="auto"/>
            </w:tcBorders>
            <w:shd w:val="clear" w:color="auto" w:fill="auto"/>
          </w:tcPr>
          <w:p w14:paraId="59A8304E" w14:textId="233E2D79"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25079" w14:paraId="79FD96D6" w14:textId="77777777" w:rsidTr="004D294C">
        <w:trPr>
          <w:trHeight w:val="270"/>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21F32EFF" w14:textId="29CD0B9C"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5</w:t>
            </w:r>
          </w:p>
        </w:tc>
        <w:tc>
          <w:tcPr>
            <w:tcW w:w="2854" w:type="dxa"/>
            <w:shd w:val="clear" w:color="auto" w:fill="auto"/>
          </w:tcPr>
          <w:p w14:paraId="095EACEE" w14:textId="3FEF29A4"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 (2.4)</w:t>
            </w:r>
          </w:p>
        </w:tc>
        <w:tc>
          <w:tcPr>
            <w:tcW w:w="2392" w:type="dxa"/>
            <w:shd w:val="clear" w:color="auto" w:fill="auto"/>
          </w:tcPr>
          <w:p w14:paraId="101CD418" w14:textId="74327EFC"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(1.2)</w:t>
            </w:r>
          </w:p>
        </w:tc>
        <w:tc>
          <w:tcPr>
            <w:tcW w:w="1890" w:type="dxa"/>
            <w:shd w:val="clear" w:color="auto" w:fill="auto"/>
          </w:tcPr>
          <w:p w14:paraId="3D0167F2" w14:textId="77777777"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5556264A" w14:textId="77777777" w:rsidTr="004D2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7575576" w14:textId="6471B998"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6</w:t>
            </w:r>
          </w:p>
        </w:tc>
        <w:tc>
          <w:tcPr>
            <w:tcW w:w="2854" w:type="dxa"/>
            <w:tcBorders>
              <w:left w:val="none" w:sz="0" w:space="0" w:color="auto"/>
              <w:right w:val="none" w:sz="0" w:space="0" w:color="auto"/>
            </w:tcBorders>
            <w:shd w:val="clear" w:color="auto" w:fill="auto"/>
          </w:tcPr>
          <w:p w14:paraId="5C7652DA" w14:textId="551D4CDF"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26 (31.0)</w:t>
            </w:r>
          </w:p>
        </w:tc>
        <w:tc>
          <w:tcPr>
            <w:tcW w:w="2392" w:type="dxa"/>
            <w:tcBorders>
              <w:left w:val="none" w:sz="0" w:space="0" w:color="auto"/>
              <w:right w:val="none" w:sz="0" w:space="0" w:color="auto"/>
            </w:tcBorders>
            <w:shd w:val="clear" w:color="auto" w:fill="auto"/>
          </w:tcPr>
          <w:p w14:paraId="42555DDF" w14:textId="503E7944"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31 (36.9)</w:t>
            </w:r>
          </w:p>
        </w:tc>
        <w:tc>
          <w:tcPr>
            <w:tcW w:w="1890" w:type="dxa"/>
            <w:tcBorders>
              <w:left w:val="none" w:sz="0" w:space="0" w:color="auto"/>
              <w:right w:val="none" w:sz="0" w:space="0" w:color="auto"/>
            </w:tcBorders>
            <w:shd w:val="clear" w:color="auto" w:fill="auto"/>
          </w:tcPr>
          <w:p w14:paraId="5FFF0455" w14:textId="77777777"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25079" w14:paraId="195E0A77" w14:textId="77777777" w:rsidTr="004D294C">
        <w:trPr>
          <w:trHeight w:val="270"/>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2C16CCD" w14:textId="5B88C190"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7</w:t>
            </w:r>
          </w:p>
        </w:tc>
        <w:tc>
          <w:tcPr>
            <w:tcW w:w="2854" w:type="dxa"/>
            <w:shd w:val="clear" w:color="auto" w:fill="auto"/>
          </w:tcPr>
          <w:p w14:paraId="6177D102" w14:textId="601AEE1D"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13 (15.5)</w:t>
            </w:r>
          </w:p>
        </w:tc>
        <w:tc>
          <w:tcPr>
            <w:tcW w:w="2392" w:type="dxa"/>
            <w:shd w:val="clear" w:color="auto" w:fill="auto"/>
          </w:tcPr>
          <w:p w14:paraId="4C9A2014" w14:textId="07BEF8F4"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13 (15.5)</w:t>
            </w:r>
          </w:p>
        </w:tc>
        <w:tc>
          <w:tcPr>
            <w:tcW w:w="1890" w:type="dxa"/>
            <w:shd w:val="clear" w:color="auto" w:fill="auto"/>
          </w:tcPr>
          <w:p w14:paraId="4FCD7DC0" w14:textId="77777777"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2B328862" w14:textId="77777777" w:rsidTr="004D29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E0C194E" w14:textId="204745B0"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8</w:t>
            </w:r>
          </w:p>
        </w:tc>
        <w:tc>
          <w:tcPr>
            <w:tcW w:w="2854" w:type="dxa"/>
            <w:tcBorders>
              <w:left w:val="none" w:sz="0" w:space="0" w:color="auto"/>
              <w:right w:val="none" w:sz="0" w:space="0" w:color="auto"/>
            </w:tcBorders>
            <w:shd w:val="clear" w:color="auto" w:fill="auto"/>
          </w:tcPr>
          <w:p w14:paraId="21339C8E" w14:textId="042DA5FB"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9 (10.7)</w:t>
            </w:r>
          </w:p>
        </w:tc>
        <w:tc>
          <w:tcPr>
            <w:tcW w:w="2392" w:type="dxa"/>
            <w:tcBorders>
              <w:left w:val="none" w:sz="0" w:space="0" w:color="auto"/>
              <w:right w:val="none" w:sz="0" w:space="0" w:color="auto"/>
            </w:tcBorders>
            <w:shd w:val="clear" w:color="auto" w:fill="auto"/>
          </w:tcPr>
          <w:p w14:paraId="5409B78C" w14:textId="4461548C"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9 (10.7)</w:t>
            </w:r>
          </w:p>
        </w:tc>
        <w:tc>
          <w:tcPr>
            <w:tcW w:w="1890" w:type="dxa"/>
            <w:tcBorders>
              <w:left w:val="none" w:sz="0" w:space="0" w:color="auto"/>
              <w:right w:val="none" w:sz="0" w:space="0" w:color="auto"/>
            </w:tcBorders>
            <w:shd w:val="clear" w:color="auto" w:fill="auto"/>
          </w:tcPr>
          <w:p w14:paraId="13D34609" w14:textId="77777777"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25079" w14:paraId="00C7CC34" w14:textId="77777777" w:rsidTr="004D294C">
        <w:trPr>
          <w:trHeight w:val="183"/>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9B1C3F2" w14:textId="198F62CB" w:rsidR="004D294C" w:rsidRPr="00525079" w:rsidRDefault="004D294C"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9</w:t>
            </w:r>
          </w:p>
        </w:tc>
        <w:tc>
          <w:tcPr>
            <w:tcW w:w="2854" w:type="dxa"/>
            <w:shd w:val="clear" w:color="auto" w:fill="auto"/>
          </w:tcPr>
          <w:p w14:paraId="13B6FAFA" w14:textId="664540AF"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32 (38.1)</w:t>
            </w:r>
          </w:p>
        </w:tc>
        <w:tc>
          <w:tcPr>
            <w:tcW w:w="2392" w:type="dxa"/>
            <w:shd w:val="clear" w:color="auto" w:fill="auto"/>
          </w:tcPr>
          <w:p w14:paraId="6DC6F70C" w14:textId="64F569A1"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27 (32.1)</w:t>
            </w:r>
          </w:p>
        </w:tc>
        <w:tc>
          <w:tcPr>
            <w:tcW w:w="1890" w:type="dxa"/>
            <w:shd w:val="clear" w:color="auto" w:fill="auto"/>
          </w:tcPr>
          <w:p w14:paraId="05008A57" w14:textId="77777777" w:rsidR="004D294C" w:rsidRPr="005250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25079" w14:paraId="46F503C7" w14:textId="77777777" w:rsidTr="004D29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BCE4360" w14:textId="4863BD65" w:rsidR="004D294C" w:rsidRPr="00525079" w:rsidRDefault="00700538" w:rsidP="00525079">
            <w:pPr>
              <w:spacing w:after="0" w:line="360" w:lineRule="auto"/>
              <w:jc w:val="both"/>
              <w:rPr>
                <w:rFonts w:ascii="Book Antiqua" w:hAnsi="Book Antiqua" w:cs="Times New Roman"/>
                <w:b w:val="0"/>
                <w:bCs w:val="0"/>
                <w:color w:val="auto"/>
                <w:sz w:val="24"/>
                <w:szCs w:val="24"/>
              </w:rPr>
            </w:pPr>
            <w:r w:rsidRPr="00525079">
              <w:rPr>
                <w:rFonts w:ascii="Book Antiqua" w:hAnsi="Book Antiqua" w:cs="Times New Roman"/>
                <w:sz w:val="24"/>
                <w:szCs w:val="24"/>
              </w:rPr>
              <w:t>Missing</w:t>
            </w:r>
          </w:p>
        </w:tc>
        <w:tc>
          <w:tcPr>
            <w:tcW w:w="2854" w:type="dxa"/>
            <w:tcBorders>
              <w:left w:val="none" w:sz="0" w:space="0" w:color="auto"/>
              <w:right w:val="none" w:sz="0" w:space="0" w:color="auto"/>
            </w:tcBorders>
            <w:shd w:val="clear" w:color="auto" w:fill="auto"/>
          </w:tcPr>
          <w:p w14:paraId="72FB870C" w14:textId="09CF63C0"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0 (0.0)</w:t>
            </w:r>
          </w:p>
        </w:tc>
        <w:tc>
          <w:tcPr>
            <w:tcW w:w="2392" w:type="dxa"/>
            <w:tcBorders>
              <w:left w:val="none" w:sz="0" w:space="0" w:color="auto"/>
              <w:right w:val="none" w:sz="0" w:space="0" w:color="auto"/>
            </w:tcBorders>
            <w:shd w:val="clear" w:color="auto" w:fill="auto"/>
          </w:tcPr>
          <w:p w14:paraId="3678DB02" w14:textId="35E23F79"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25079">
              <w:rPr>
                <w:rFonts w:ascii="Book Antiqua" w:hAnsi="Book Antiqua" w:cs="Times New Roman"/>
                <w:sz w:val="24"/>
                <w:szCs w:val="24"/>
              </w:rPr>
              <w:t>1 (1.2)</w:t>
            </w:r>
          </w:p>
        </w:tc>
        <w:tc>
          <w:tcPr>
            <w:tcW w:w="1890" w:type="dxa"/>
            <w:tcBorders>
              <w:left w:val="none" w:sz="0" w:space="0" w:color="auto"/>
              <w:right w:val="none" w:sz="0" w:space="0" w:color="auto"/>
            </w:tcBorders>
            <w:shd w:val="clear" w:color="auto" w:fill="auto"/>
          </w:tcPr>
          <w:p w14:paraId="5576BB1C" w14:textId="77777777" w:rsidR="004D294C" w:rsidRPr="005250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4840ADE5" w14:textId="7F906F84" w:rsidR="001E467D" w:rsidRPr="00525079" w:rsidRDefault="001E467D"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t>IQR</w:t>
      </w:r>
      <w:r w:rsidR="00F958FC" w:rsidRPr="00525079">
        <w:rPr>
          <w:rFonts w:ascii="Book Antiqua" w:hAnsi="Book Antiqua" w:cs="Times New Roman"/>
          <w:sz w:val="24"/>
          <w:szCs w:val="24"/>
        </w:rPr>
        <w:t xml:space="preserve">: Inter </w:t>
      </w:r>
      <w:r w:rsidRPr="00525079">
        <w:rPr>
          <w:rFonts w:ascii="Book Antiqua" w:hAnsi="Book Antiqua" w:cs="Times New Roman"/>
          <w:sz w:val="24"/>
          <w:szCs w:val="24"/>
        </w:rPr>
        <w:t xml:space="preserve">quartile range. The </w:t>
      </w:r>
      <w:r w:rsidR="004D294C" w:rsidRPr="00525079">
        <w:rPr>
          <w:rFonts w:ascii="Book Antiqua" w:hAnsi="Book Antiqua" w:cs="Times New Roman"/>
          <w:i/>
          <w:iCs/>
          <w:sz w:val="24"/>
          <w:szCs w:val="24"/>
        </w:rPr>
        <w:t>P</w:t>
      </w:r>
      <w:r w:rsidRPr="00525079">
        <w:rPr>
          <w:rFonts w:ascii="Book Antiqua" w:hAnsi="Book Antiqua" w:cs="Times New Roman"/>
          <w:sz w:val="24"/>
          <w:szCs w:val="24"/>
        </w:rPr>
        <w:t>-value for median calculated using Wilcoxon rank-sum test.</w:t>
      </w:r>
    </w:p>
    <w:p w14:paraId="66A56A9A"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br w:type="page"/>
      </w:r>
    </w:p>
    <w:p w14:paraId="1E0B8A93" w14:textId="38313719" w:rsidR="0017665D" w:rsidRPr="00525079" w:rsidRDefault="005A3752"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 xml:space="preserve">Table </w:t>
      </w:r>
      <w:r w:rsidR="00F958FC" w:rsidRPr="00525079">
        <w:rPr>
          <w:rFonts w:ascii="Book Antiqua" w:hAnsi="Book Antiqua" w:cs="Times New Roman"/>
          <w:b/>
          <w:sz w:val="24"/>
          <w:szCs w:val="24"/>
        </w:rPr>
        <w:t>5</w:t>
      </w:r>
      <w:r w:rsidR="00F958FC" w:rsidRPr="00525079">
        <w:rPr>
          <w:rFonts w:ascii="Book Antiqua" w:eastAsia="SimSun" w:hAnsi="Book Antiqua" w:cs="Times New Roman"/>
          <w:b/>
          <w:sz w:val="24"/>
          <w:szCs w:val="24"/>
          <w:lang w:eastAsia="zh-CN"/>
        </w:rPr>
        <w:t xml:space="preserve"> </w:t>
      </w:r>
      <w:r w:rsidR="007F01FF" w:rsidRPr="00525079">
        <w:rPr>
          <w:rFonts w:ascii="Book Antiqua" w:hAnsi="Book Antiqua" w:cs="Times New Roman"/>
          <w:b/>
          <w:sz w:val="24"/>
          <w:szCs w:val="24"/>
        </w:rPr>
        <w:t>Preparation efficacy end points</w:t>
      </w:r>
      <w:r w:rsidR="00852C07" w:rsidRPr="00852C07">
        <w:rPr>
          <w:rFonts w:ascii="Book Antiqua" w:hAnsi="Book Antiqua" w:cs="Times New Roman"/>
          <w:b/>
          <w:sz w:val="24"/>
          <w:szCs w:val="24"/>
        </w:rPr>
        <w:t xml:space="preserve">, </w:t>
      </w:r>
      <w:r w:rsidR="00852C07" w:rsidRPr="00852C07">
        <w:rPr>
          <w:rFonts w:ascii="Book Antiqua" w:hAnsi="Book Antiqua" w:cs="Times New Roman"/>
          <w:b/>
          <w:i/>
          <w:sz w:val="24"/>
          <w:szCs w:val="24"/>
        </w:rPr>
        <w:t>n</w:t>
      </w:r>
      <w:r w:rsidR="00852C07" w:rsidRPr="00852C07">
        <w:rPr>
          <w:rFonts w:ascii="Book Antiqua" w:hAnsi="Book Antiqua" w:cs="Times New Roman"/>
          <w:b/>
          <w:sz w:val="24"/>
          <w:szCs w:val="24"/>
        </w:rPr>
        <w:t xml:space="preserve"> (%)</w:t>
      </w:r>
    </w:p>
    <w:tbl>
      <w:tblPr>
        <w:tblStyle w:val="MediumShading1"/>
        <w:tblW w:w="9830" w:type="dxa"/>
        <w:tblInd w:w="-459" w:type="dxa"/>
        <w:tblBorders>
          <w:left w:val="none" w:sz="0" w:space="0" w:color="auto"/>
          <w:right w:val="none" w:sz="0" w:space="0" w:color="auto"/>
          <w:insideH w:val="none" w:sz="0" w:space="0" w:color="auto"/>
        </w:tblBorders>
        <w:shd w:val="clear" w:color="auto" w:fill="FFFFFF" w:themeFill="background1"/>
        <w:tblLayout w:type="fixed"/>
        <w:tblLook w:val="04A0" w:firstRow="1" w:lastRow="0" w:firstColumn="1" w:lastColumn="0" w:noHBand="0" w:noVBand="1"/>
      </w:tblPr>
      <w:tblGrid>
        <w:gridCol w:w="2187"/>
        <w:gridCol w:w="3122"/>
        <w:gridCol w:w="3124"/>
        <w:gridCol w:w="1155"/>
        <w:gridCol w:w="242"/>
      </w:tblGrid>
      <w:tr w:rsidR="0017665D" w:rsidRPr="00525079" w14:paraId="4120CB5B" w14:textId="77777777" w:rsidTr="00700538">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87" w:type="dxa"/>
            <w:tcBorders>
              <w:left w:val="none" w:sz="0" w:space="0" w:color="auto"/>
              <w:right w:val="none" w:sz="0" w:space="0" w:color="auto"/>
            </w:tcBorders>
            <w:shd w:val="clear" w:color="auto" w:fill="FFFFFF" w:themeFill="background1"/>
          </w:tcPr>
          <w:p w14:paraId="3BCFFA1A" w14:textId="77777777" w:rsidR="0017665D" w:rsidRPr="00525079" w:rsidRDefault="0017665D" w:rsidP="00525079">
            <w:pPr>
              <w:spacing w:after="0" w:line="360" w:lineRule="auto"/>
              <w:ind w:left="-1008"/>
              <w:jc w:val="both"/>
              <w:rPr>
                <w:rFonts w:ascii="Book Antiqua" w:hAnsi="Book Antiqua" w:cs="Times New Roman"/>
                <w:b w:val="0"/>
                <w:bCs w:val="0"/>
                <w:color w:val="auto"/>
                <w:sz w:val="24"/>
                <w:szCs w:val="24"/>
              </w:rPr>
            </w:pPr>
          </w:p>
        </w:tc>
        <w:tc>
          <w:tcPr>
            <w:tcW w:w="3122" w:type="dxa"/>
            <w:tcBorders>
              <w:left w:val="none" w:sz="0" w:space="0" w:color="auto"/>
              <w:right w:val="none" w:sz="0" w:space="0" w:color="auto"/>
            </w:tcBorders>
            <w:shd w:val="clear" w:color="auto" w:fill="FFFFFF" w:themeFill="background1"/>
          </w:tcPr>
          <w:p w14:paraId="723F67E4" w14:textId="531B8D1A" w:rsidR="0017665D" w:rsidRPr="00525079" w:rsidRDefault="0017665D"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color w:val="auto"/>
                <w:sz w:val="24"/>
                <w:szCs w:val="24"/>
              </w:rPr>
              <w:t>Simethicone</w:t>
            </w:r>
            <w:r w:rsidR="00700538" w:rsidRPr="00525079">
              <w:rPr>
                <w:rFonts w:ascii="Book Antiqua" w:eastAsia="SimSun" w:hAnsi="Book Antiqua" w:cs="Times New Roman"/>
                <w:b w:val="0"/>
                <w:bCs w:val="0"/>
                <w:color w:val="auto"/>
                <w:sz w:val="24"/>
                <w:szCs w:val="24"/>
                <w:lang w:eastAsia="zh-CN"/>
              </w:rPr>
              <w:t xml:space="preserve">, </w:t>
            </w:r>
            <w:r w:rsidR="00700538" w:rsidRPr="00525079">
              <w:rPr>
                <w:rFonts w:ascii="Book Antiqua" w:hAnsi="Book Antiqua" w:cs="Times New Roman"/>
                <w:i/>
                <w:iCs/>
                <w:color w:val="auto"/>
                <w:sz w:val="24"/>
                <w:szCs w:val="24"/>
              </w:rPr>
              <w:t>n</w:t>
            </w:r>
            <w:r w:rsidR="00700538" w:rsidRPr="00525079">
              <w:rPr>
                <w:rFonts w:ascii="Book Antiqua" w:hAnsi="Book Antiqua" w:cs="Times New Roman"/>
                <w:color w:val="auto"/>
                <w:sz w:val="24"/>
                <w:szCs w:val="24"/>
              </w:rPr>
              <w:t xml:space="preserve"> </w:t>
            </w:r>
            <w:r w:rsidRPr="00525079">
              <w:rPr>
                <w:rFonts w:ascii="Book Antiqua" w:hAnsi="Book Antiqua" w:cs="Times New Roman"/>
                <w:color w:val="auto"/>
                <w:sz w:val="24"/>
                <w:szCs w:val="24"/>
              </w:rPr>
              <w:t>=</w:t>
            </w:r>
            <w:r w:rsidR="00700538" w:rsidRPr="00525079">
              <w:rPr>
                <w:rFonts w:ascii="Book Antiqua" w:hAnsi="Book Antiqua" w:cs="Times New Roman"/>
                <w:color w:val="auto"/>
                <w:sz w:val="24"/>
                <w:szCs w:val="24"/>
              </w:rPr>
              <w:t xml:space="preserve"> </w:t>
            </w:r>
            <w:r w:rsidRPr="00525079">
              <w:rPr>
                <w:rFonts w:ascii="Book Antiqua" w:hAnsi="Book Antiqua" w:cs="Times New Roman"/>
                <w:color w:val="auto"/>
                <w:sz w:val="24"/>
                <w:szCs w:val="24"/>
              </w:rPr>
              <w:t>84</w:t>
            </w:r>
          </w:p>
        </w:tc>
        <w:tc>
          <w:tcPr>
            <w:tcW w:w="3124" w:type="dxa"/>
            <w:tcBorders>
              <w:left w:val="none" w:sz="0" w:space="0" w:color="auto"/>
              <w:right w:val="none" w:sz="0" w:space="0" w:color="auto"/>
            </w:tcBorders>
            <w:shd w:val="clear" w:color="auto" w:fill="FFFFFF" w:themeFill="background1"/>
          </w:tcPr>
          <w:p w14:paraId="548E4372" w14:textId="6301022C" w:rsidR="0017665D" w:rsidRPr="00525079" w:rsidRDefault="0017665D"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color w:val="auto"/>
                <w:sz w:val="24"/>
                <w:szCs w:val="24"/>
              </w:rPr>
              <w:t>Placebo</w:t>
            </w:r>
            <w:r w:rsidR="00700538" w:rsidRPr="00525079">
              <w:rPr>
                <w:rFonts w:ascii="Book Antiqua" w:eastAsia="SimSun" w:hAnsi="Book Antiqua" w:cs="Times New Roman"/>
                <w:b w:val="0"/>
                <w:bCs w:val="0"/>
                <w:color w:val="auto"/>
                <w:sz w:val="24"/>
                <w:szCs w:val="24"/>
                <w:lang w:eastAsia="zh-CN"/>
              </w:rPr>
              <w:t xml:space="preserve">, </w:t>
            </w:r>
            <w:r w:rsidR="00700538" w:rsidRPr="00525079">
              <w:rPr>
                <w:rFonts w:ascii="Book Antiqua" w:hAnsi="Book Antiqua" w:cs="Times New Roman"/>
                <w:i/>
                <w:iCs/>
                <w:color w:val="auto"/>
                <w:sz w:val="24"/>
                <w:szCs w:val="24"/>
              </w:rPr>
              <w:t>n</w:t>
            </w:r>
            <w:r w:rsidR="00700538" w:rsidRPr="00525079">
              <w:rPr>
                <w:rFonts w:ascii="Book Antiqua" w:hAnsi="Book Antiqua" w:cs="Times New Roman"/>
                <w:color w:val="auto"/>
                <w:sz w:val="24"/>
                <w:szCs w:val="24"/>
              </w:rPr>
              <w:t xml:space="preserve"> </w:t>
            </w:r>
            <w:r w:rsidRPr="00525079">
              <w:rPr>
                <w:rFonts w:ascii="Book Antiqua" w:hAnsi="Book Antiqua" w:cs="Times New Roman"/>
                <w:color w:val="auto"/>
                <w:sz w:val="24"/>
                <w:szCs w:val="24"/>
              </w:rPr>
              <w:t>=</w:t>
            </w:r>
            <w:r w:rsidR="00700538" w:rsidRPr="00525079">
              <w:rPr>
                <w:rFonts w:ascii="Book Antiqua" w:hAnsi="Book Antiqua" w:cs="Times New Roman"/>
                <w:color w:val="auto"/>
                <w:sz w:val="24"/>
                <w:szCs w:val="24"/>
              </w:rPr>
              <w:t xml:space="preserve"> </w:t>
            </w:r>
            <w:r w:rsidRPr="00525079">
              <w:rPr>
                <w:rFonts w:ascii="Book Antiqua" w:hAnsi="Book Antiqua" w:cs="Times New Roman"/>
                <w:color w:val="auto"/>
                <w:sz w:val="24"/>
                <w:szCs w:val="24"/>
              </w:rPr>
              <w:t>84</w:t>
            </w:r>
          </w:p>
        </w:tc>
        <w:tc>
          <w:tcPr>
            <w:tcW w:w="1155" w:type="dxa"/>
            <w:tcBorders>
              <w:left w:val="none" w:sz="0" w:space="0" w:color="auto"/>
              <w:right w:val="none" w:sz="0" w:space="0" w:color="auto"/>
            </w:tcBorders>
            <w:shd w:val="clear" w:color="auto" w:fill="FFFFFF" w:themeFill="background1"/>
          </w:tcPr>
          <w:p w14:paraId="70BE5A8E" w14:textId="4179C828" w:rsidR="0017665D" w:rsidRPr="00525079" w:rsidRDefault="00700538"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25079">
              <w:rPr>
                <w:rFonts w:ascii="Book Antiqua" w:hAnsi="Book Antiqua" w:cs="Times New Roman"/>
                <w:i/>
                <w:color w:val="auto"/>
                <w:sz w:val="24"/>
                <w:szCs w:val="24"/>
              </w:rPr>
              <w:t>P</w:t>
            </w:r>
            <w:r w:rsidR="0017665D" w:rsidRPr="00525079">
              <w:rPr>
                <w:rFonts w:ascii="Book Antiqua" w:hAnsi="Book Antiqua" w:cs="Times New Roman"/>
                <w:color w:val="auto"/>
                <w:sz w:val="24"/>
                <w:szCs w:val="24"/>
              </w:rPr>
              <w:t>-value</w:t>
            </w:r>
          </w:p>
        </w:tc>
        <w:tc>
          <w:tcPr>
            <w:tcW w:w="242" w:type="dxa"/>
            <w:tcBorders>
              <w:top w:val="none" w:sz="0" w:space="0" w:color="auto"/>
              <w:left w:val="none" w:sz="0" w:space="0" w:color="auto"/>
              <w:bottom w:val="none" w:sz="0" w:space="0" w:color="auto"/>
              <w:right w:val="none" w:sz="0" w:space="0" w:color="auto"/>
            </w:tcBorders>
            <w:shd w:val="clear" w:color="auto" w:fill="FFFFFF" w:themeFill="background1"/>
          </w:tcPr>
          <w:p w14:paraId="51A4FA3D" w14:textId="77777777" w:rsidR="0017665D" w:rsidRPr="00525079" w:rsidRDefault="0017665D"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p>
        </w:tc>
      </w:tr>
      <w:tr w:rsidR="00700538" w:rsidRPr="00525079" w14:paraId="7200CEAB" w14:textId="77777777" w:rsidTr="007005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830" w:type="dxa"/>
            <w:gridSpan w:val="5"/>
            <w:shd w:val="clear" w:color="auto" w:fill="FFFFFF" w:themeFill="background1"/>
          </w:tcPr>
          <w:p w14:paraId="18B850CF" w14:textId="63011405" w:rsidR="00700538" w:rsidRPr="00525079" w:rsidRDefault="00700538"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Intraluminal Bubbles grade</w:t>
            </w:r>
          </w:p>
        </w:tc>
      </w:tr>
      <w:tr w:rsidR="004571B2" w:rsidRPr="00525079" w14:paraId="3D29C21E" w14:textId="77777777" w:rsidTr="00700538">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757196D0" w14:textId="34885097" w:rsidR="004571B2" w:rsidRPr="00525079" w:rsidRDefault="00852C07"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mean </w:t>
            </w:r>
            <w:r w:rsidR="004571B2" w:rsidRPr="00525079">
              <w:rPr>
                <w:rFonts w:ascii="Book Antiqua" w:hAnsi="Book Antiqua" w:cs="Times New Roman"/>
                <w:b w:val="0"/>
                <w:bCs w:val="0"/>
                <w:sz w:val="24"/>
                <w:szCs w:val="24"/>
              </w:rPr>
              <w:t>(±</w:t>
            </w:r>
            <w:r w:rsidR="00700538" w:rsidRPr="00525079">
              <w:rPr>
                <w:rFonts w:ascii="Book Antiqua" w:hAnsi="Book Antiqua" w:cs="Times New Roman"/>
                <w:b w:val="0"/>
                <w:bCs w:val="0"/>
                <w:sz w:val="24"/>
                <w:szCs w:val="24"/>
              </w:rPr>
              <w:t xml:space="preserve"> </w:t>
            </w:r>
            <w:r w:rsidR="004571B2" w:rsidRPr="005250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FFFFFF" w:themeFill="background1"/>
          </w:tcPr>
          <w:p w14:paraId="21B39C5B" w14:textId="4871755A"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1.20</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0.60</w:t>
            </w:r>
          </w:p>
        </w:tc>
        <w:tc>
          <w:tcPr>
            <w:tcW w:w="3124" w:type="dxa"/>
            <w:tcBorders>
              <w:left w:val="none" w:sz="0" w:space="0" w:color="auto"/>
              <w:right w:val="none" w:sz="0" w:space="0" w:color="auto"/>
            </w:tcBorders>
            <w:shd w:val="clear" w:color="auto" w:fill="FFFFFF" w:themeFill="background1"/>
          </w:tcPr>
          <w:p w14:paraId="0282241B" w14:textId="4E08DC21"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1.77</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1.00</w:t>
            </w:r>
          </w:p>
        </w:tc>
        <w:tc>
          <w:tcPr>
            <w:tcW w:w="1155" w:type="dxa"/>
            <w:tcBorders>
              <w:left w:val="none" w:sz="0" w:space="0" w:color="auto"/>
              <w:right w:val="none" w:sz="0" w:space="0" w:color="auto"/>
            </w:tcBorders>
            <w:shd w:val="clear" w:color="auto" w:fill="FFFFFF" w:themeFill="background1"/>
          </w:tcPr>
          <w:p w14:paraId="55AFD981" w14:textId="44F1AFE3"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&lt;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0.001</w:t>
            </w:r>
          </w:p>
        </w:tc>
        <w:tc>
          <w:tcPr>
            <w:tcW w:w="242" w:type="dxa"/>
            <w:tcBorders>
              <w:left w:val="none" w:sz="0" w:space="0" w:color="auto"/>
            </w:tcBorders>
            <w:shd w:val="clear" w:color="auto" w:fill="FFFFFF" w:themeFill="background1"/>
          </w:tcPr>
          <w:p w14:paraId="5637FE75" w14:textId="77777777"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25079" w14:paraId="6F1EC003" w14:textId="77777777" w:rsidTr="007005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24055C2D" w14:textId="0AF4B5A6" w:rsidR="004571B2" w:rsidRPr="00525079" w:rsidRDefault="004571B2"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Low </w:t>
            </w:r>
            <w:r w:rsidR="00C42568" w:rsidRPr="00525079">
              <w:rPr>
                <w:rFonts w:ascii="Book Antiqua" w:hAnsi="Book Antiqua" w:cs="Times New Roman"/>
                <w:b w:val="0"/>
                <w:bCs w:val="0"/>
                <w:sz w:val="24"/>
                <w:szCs w:val="24"/>
              </w:rPr>
              <w:t xml:space="preserve">grade </w:t>
            </w:r>
            <w:r w:rsidRPr="00525079">
              <w:rPr>
                <w:rFonts w:ascii="Book Antiqua" w:hAnsi="Book Antiqua" w:cs="Times New Roman"/>
                <w:b w:val="0"/>
                <w:bCs w:val="0"/>
                <w:sz w:val="24"/>
                <w:szCs w:val="24"/>
              </w:rPr>
              <w:t>(I+II)</w:t>
            </w:r>
          </w:p>
        </w:tc>
        <w:tc>
          <w:tcPr>
            <w:tcW w:w="3122" w:type="dxa"/>
            <w:tcBorders>
              <w:left w:val="none" w:sz="0" w:space="0" w:color="auto"/>
              <w:right w:val="none" w:sz="0" w:space="0" w:color="auto"/>
            </w:tcBorders>
            <w:shd w:val="clear" w:color="auto" w:fill="FFFFFF" w:themeFill="background1"/>
          </w:tcPr>
          <w:p w14:paraId="7CADED1B" w14:textId="3B69FA0E"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80 (55.6)</w:t>
            </w:r>
          </w:p>
        </w:tc>
        <w:tc>
          <w:tcPr>
            <w:tcW w:w="3124" w:type="dxa"/>
            <w:tcBorders>
              <w:left w:val="none" w:sz="0" w:space="0" w:color="auto"/>
              <w:right w:val="none" w:sz="0" w:space="0" w:color="auto"/>
            </w:tcBorders>
            <w:shd w:val="clear" w:color="auto" w:fill="FFFFFF" w:themeFill="background1"/>
          </w:tcPr>
          <w:p w14:paraId="376E1EF1" w14:textId="6BAAB6B0"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64 (44.4)</w:t>
            </w:r>
          </w:p>
        </w:tc>
        <w:tc>
          <w:tcPr>
            <w:tcW w:w="1155" w:type="dxa"/>
            <w:tcBorders>
              <w:left w:val="none" w:sz="0" w:space="0" w:color="auto"/>
              <w:right w:val="none" w:sz="0" w:space="0" w:color="auto"/>
            </w:tcBorders>
            <w:shd w:val="clear" w:color="auto" w:fill="FFFFFF" w:themeFill="background1"/>
          </w:tcPr>
          <w:p w14:paraId="16A5E064" w14:textId="7777777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0.184</w:t>
            </w:r>
          </w:p>
        </w:tc>
        <w:tc>
          <w:tcPr>
            <w:tcW w:w="242" w:type="dxa"/>
            <w:tcBorders>
              <w:left w:val="none" w:sz="0" w:space="0" w:color="auto"/>
            </w:tcBorders>
            <w:shd w:val="clear" w:color="auto" w:fill="FFFFFF" w:themeFill="background1"/>
          </w:tcPr>
          <w:p w14:paraId="749E11D3" w14:textId="7777777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25079" w14:paraId="50766281" w14:textId="77777777" w:rsidTr="00700538">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09B936BE" w14:textId="7C021E75" w:rsidR="004571B2" w:rsidRPr="00525079" w:rsidRDefault="004571B2"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High </w:t>
            </w:r>
            <w:r w:rsidR="00C42568" w:rsidRPr="00525079">
              <w:rPr>
                <w:rFonts w:ascii="Book Antiqua" w:hAnsi="Book Antiqua" w:cs="Times New Roman"/>
                <w:b w:val="0"/>
                <w:bCs w:val="0"/>
                <w:sz w:val="24"/>
                <w:szCs w:val="24"/>
              </w:rPr>
              <w:t xml:space="preserve">grade </w:t>
            </w:r>
            <w:r w:rsidRPr="00525079">
              <w:rPr>
                <w:rFonts w:ascii="Book Antiqua" w:hAnsi="Book Antiqua" w:cs="Times New Roman"/>
                <w:b w:val="0"/>
                <w:bCs w:val="0"/>
                <w:sz w:val="24"/>
                <w:szCs w:val="24"/>
              </w:rPr>
              <w:t>(III</w:t>
            </w:r>
            <w:r w:rsidR="00C42568">
              <w:rPr>
                <w:rFonts w:ascii="Book Antiqua" w:eastAsia="SimSun" w:hAnsi="Book Antiqua" w:cs="Times New Roman" w:hint="eastAsia"/>
                <w:b w:val="0"/>
                <w:bCs w:val="0"/>
                <w:sz w:val="24"/>
                <w:szCs w:val="24"/>
                <w:lang w:eastAsia="zh-CN"/>
              </w:rPr>
              <w:t xml:space="preserve"> </w:t>
            </w:r>
            <w:r w:rsidRPr="00525079">
              <w:rPr>
                <w:rFonts w:ascii="Book Antiqua" w:hAnsi="Book Antiqua" w:cs="Times New Roman"/>
                <w:b w:val="0"/>
                <w:bCs w:val="0"/>
                <w:sz w:val="24"/>
                <w:szCs w:val="24"/>
              </w:rPr>
              <w:t>+</w:t>
            </w:r>
            <w:r w:rsidR="00C42568">
              <w:rPr>
                <w:rFonts w:ascii="Book Antiqua" w:eastAsia="SimSun" w:hAnsi="Book Antiqua" w:cs="Times New Roman" w:hint="eastAsia"/>
                <w:b w:val="0"/>
                <w:bCs w:val="0"/>
                <w:sz w:val="24"/>
                <w:szCs w:val="24"/>
                <w:lang w:eastAsia="zh-CN"/>
              </w:rPr>
              <w:t xml:space="preserve"> </w:t>
            </w:r>
            <w:r w:rsidRPr="00525079">
              <w:rPr>
                <w:rFonts w:ascii="Book Antiqua" w:hAnsi="Book Antiqua" w:cs="Times New Roman"/>
                <w:b w:val="0"/>
                <w:bCs w:val="0"/>
                <w:sz w:val="24"/>
                <w:szCs w:val="24"/>
              </w:rPr>
              <w:t>IV)</w:t>
            </w:r>
          </w:p>
        </w:tc>
        <w:tc>
          <w:tcPr>
            <w:tcW w:w="3122" w:type="dxa"/>
            <w:tcBorders>
              <w:left w:val="none" w:sz="0" w:space="0" w:color="auto"/>
              <w:right w:val="none" w:sz="0" w:space="0" w:color="auto"/>
            </w:tcBorders>
            <w:shd w:val="clear" w:color="auto" w:fill="FFFFFF" w:themeFill="background1"/>
          </w:tcPr>
          <w:p w14:paraId="2175D00C" w14:textId="27DC8CBB"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4 (16.7)</w:t>
            </w:r>
          </w:p>
        </w:tc>
        <w:tc>
          <w:tcPr>
            <w:tcW w:w="3124" w:type="dxa"/>
            <w:tcBorders>
              <w:left w:val="none" w:sz="0" w:space="0" w:color="auto"/>
              <w:right w:val="none" w:sz="0" w:space="0" w:color="auto"/>
            </w:tcBorders>
            <w:shd w:val="clear" w:color="auto" w:fill="FFFFFF" w:themeFill="background1"/>
          </w:tcPr>
          <w:p w14:paraId="3FBB189A" w14:textId="0F2F6258"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20 (83.3)</w:t>
            </w:r>
          </w:p>
        </w:tc>
        <w:tc>
          <w:tcPr>
            <w:tcW w:w="1155" w:type="dxa"/>
            <w:tcBorders>
              <w:left w:val="none" w:sz="0" w:space="0" w:color="auto"/>
              <w:right w:val="none" w:sz="0" w:space="0" w:color="auto"/>
            </w:tcBorders>
            <w:shd w:val="clear" w:color="auto" w:fill="FFFFFF" w:themeFill="background1"/>
          </w:tcPr>
          <w:p w14:paraId="07ABA749" w14:textId="5548572A"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0.007</w:t>
            </w:r>
          </w:p>
        </w:tc>
        <w:tc>
          <w:tcPr>
            <w:tcW w:w="242" w:type="dxa"/>
            <w:tcBorders>
              <w:left w:val="none" w:sz="0" w:space="0" w:color="auto"/>
            </w:tcBorders>
            <w:shd w:val="clear" w:color="auto" w:fill="FFFFFF" w:themeFill="background1"/>
          </w:tcPr>
          <w:p w14:paraId="5F3D5F1A" w14:textId="77777777"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700538" w:rsidRPr="00525079" w14:paraId="2C3A8484" w14:textId="77777777" w:rsidTr="0070053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9830" w:type="dxa"/>
            <w:gridSpan w:val="5"/>
            <w:shd w:val="clear" w:color="auto" w:fill="FFFFFF" w:themeFill="background1"/>
          </w:tcPr>
          <w:p w14:paraId="4264B32C" w14:textId="17952076" w:rsidR="00700538" w:rsidRPr="00525079" w:rsidRDefault="00700538"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Boston Bowel Preparation Score (BBPS) </w:t>
            </w:r>
          </w:p>
        </w:tc>
      </w:tr>
      <w:tr w:rsidR="004571B2" w:rsidRPr="00525079" w14:paraId="781293B7" w14:textId="77777777" w:rsidTr="00700538">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3246B87D" w14:textId="48936E01" w:rsidR="004571B2" w:rsidRPr="00525079" w:rsidRDefault="00852C07"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mean </w:t>
            </w:r>
            <w:r w:rsidR="004571B2" w:rsidRPr="00525079">
              <w:rPr>
                <w:rFonts w:ascii="Book Antiqua" w:hAnsi="Book Antiqua" w:cs="Times New Roman"/>
                <w:b w:val="0"/>
                <w:bCs w:val="0"/>
                <w:sz w:val="24"/>
                <w:szCs w:val="24"/>
              </w:rPr>
              <w:t>(±</w:t>
            </w:r>
            <w:r w:rsidR="00700538" w:rsidRPr="00525079">
              <w:rPr>
                <w:rFonts w:ascii="Book Antiqua" w:hAnsi="Book Antiqua" w:cs="Times New Roman"/>
                <w:b w:val="0"/>
                <w:bCs w:val="0"/>
                <w:sz w:val="24"/>
                <w:szCs w:val="24"/>
              </w:rPr>
              <w:t xml:space="preserve"> </w:t>
            </w:r>
            <w:r w:rsidR="004571B2" w:rsidRPr="005250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FFFFFF" w:themeFill="background1"/>
          </w:tcPr>
          <w:p w14:paraId="5E204F5A" w14:textId="4F0B07E3" w:rsidR="004571B2" w:rsidRPr="005250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Style w:val="normaltextrun"/>
                <w:rFonts w:ascii="Book Antiqua" w:hAnsi="Book Antiqua" w:cs="Times New Roman"/>
                <w:sz w:val="24"/>
                <w:szCs w:val="24"/>
              </w:rPr>
              <w:t>7.42</w:t>
            </w:r>
            <w:r w:rsidR="004571B2" w:rsidRPr="00525079">
              <w:rPr>
                <w:rStyle w:val="normaltextrun"/>
                <w:rFonts w:ascii="Book Antiqua" w:hAnsi="Book Antiqua" w:cs="Times New Roman"/>
                <w:sz w:val="24"/>
                <w:szCs w:val="24"/>
              </w:rPr>
              <w:t xml:space="preserve"> ±</w:t>
            </w:r>
            <w:r w:rsidR="00700538" w:rsidRPr="00525079">
              <w:rPr>
                <w:rStyle w:val="normaltextrun"/>
                <w:rFonts w:ascii="Book Antiqua" w:hAnsi="Book Antiqua" w:cs="Times New Roman"/>
                <w:sz w:val="24"/>
                <w:szCs w:val="24"/>
              </w:rPr>
              <w:t xml:space="preserve"> </w:t>
            </w:r>
            <w:r w:rsidR="004571B2" w:rsidRPr="00525079">
              <w:rPr>
                <w:rStyle w:val="normaltextrun"/>
                <w:rFonts w:ascii="Book Antiqua" w:hAnsi="Book Antiqua" w:cs="Times New Roman"/>
                <w:sz w:val="24"/>
                <w:szCs w:val="24"/>
              </w:rPr>
              <w:t>1.51</w:t>
            </w:r>
          </w:p>
        </w:tc>
        <w:tc>
          <w:tcPr>
            <w:tcW w:w="3124" w:type="dxa"/>
            <w:tcBorders>
              <w:left w:val="none" w:sz="0" w:space="0" w:color="auto"/>
              <w:right w:val="none" w:sz="0" w:space="0" w:color="auto"/>
            </w:tcBorders>
            <w:shd w:val="clear" w:color="auto" w:fill="FFFFFF" w:themeFill="background1"/>
          </w:tcPr>
          <w:p w14:paraId="18911587" w14:textId="5E36F7E0" w:rsidR="004571B2" w:rsidRPr="005250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7.28 ±</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1.44</w:t>
            </w:r>
          </w:p>
        </w:tc>
        <w:tc>
          <w:tcPr>
            <w:tcW w:w="1155" w:type="dxa"/>
            <w:tcBorders>
              <w:left w:val="none" w:sz="0" w:space="0" w:color="auto"/>
              <w:right w:val="none" w:sz="0" w:space="0" w:color="auto"/>
            </w:tcBorders>
            <w:shd w:val="clear" w:color="auto" w:fill="FFFFFF" w:themeFill="background1"/>
          </w:tcPr>
          <w:p w14:paraId="10F389C1" w14:textId="72510A9B" w:rsidR="004571B2" w:rsidRPr="005250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0.542</w:t>
            </w:r>
          </w:p>
        </w:tc>
        <w:tc>
          <w:tcPr>
            <w:tcW w:w="242" w:type="dxa"/>
            <w:tcBorders>
              <w:left w:val="none" w:sz="0" w:space="0" w:color="auto"/>
            </w:tcBorders>
            <w:shd w:val="clear" w:color="auto" w:fill="FFFFFF" w:themeFill="background1"/>
          </w:tcPr>
          <w:p w14:paraId="69F85CF2" w14:textId="77777777"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25079" w14:paraId="3177D2D5" w14:textId="77777777" w:rsidTr="0070053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6030CE11" w14:textId="5B3BCE3D" w:rsidR="004571B2" w:rsidRPr="00525079" w:rsidRDefault="00852C07"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mean </w:t>
            </w:r>
            <w:proofErr w:type="spellStart"/>
            <w:r w:rsidR="004571B2" w:rsidRPr="00525079">
              <w:rPr>
                <w:rFonts w:ascii="Book Antiqua" w:hAnsi="Book Antiqua" w:cs="Times New Roman"/>
                <w:b w:val="0"/>
                <w:bCs w:val="0"/>
                <w:sz w:val="24"/>
                <w:szCs w:val="24"/>
              </w:rPr>
              <w:t>Cecal</w:t>
            </w:r>
            <w:proofErr w:type="spellEnd"/>
            <w:r w:rsidR="004571B2" w:rsidRPr="00525079">
              <w:rPr>
                <w:rFonts w:ascii="Book Antiqua" w:hAnsi="Book Antiqua" w:cs="Times New Roman"/>
                <w:b w:val="0"/>
                <w:bCs w:val="0"/>
                <w:sz w:val="24"/>
                <w:szCs w:val="24"/>
              </w:rPr>
              <w:t xml:space="preserve"> Insertion Time (±</w:t>
            </w:r>
            <w:r>
              <w:rPr>
                <w:rFonts w:ascii="Book Antiqua" w:eastAsia="SimSun" w:hAnsi="Book Antiqua" w:cs="Times New Roman" w:hint="eastAsia"/>
                <w:b w:val="0"/>
                <w:bCs w:val="0"/>
                <w:sz w:val="24"/>
                <w:szCs w:val="24"/>
                <w:lang w:eastAsia="zh-CN"/>
              </w:rPr>
              <w:t xml:space="preserve"> </w:t>
            </w:r>
            <w:r w:rsidR="004571B2" w:rsidRPr="005250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FFFFFF" w:themeFill="background1"/>
          </w:tcPr>
          <w:p w14:paraId="4B5E4561" w14:textId="44D75E3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6.06</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3.55</w:t>
            </w:r>
          </w:p>
        </w:tc>
        <w:tc>
          <w:tcPr>
            <w:tcW w:w="3124" w:type="dxa"/>
            <w:tcBorders>
              <w:left w:val="none" w:sz="0" w:space="0" w:color="auto"/>
              <w:right w:val="none" w:sz="0" w:space="0" w:color="auto"/>
            </w:tcBorders>
            <w:shd w:val="clear" w:color="auto" w:fill="FFFFFF" w:themeFill="background1"/>
          </w:tcPr>
          <w:p w14:paraId="7A9886F5" w14:textId="37C3C1B8"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5.48</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2.82</w:t>
            </w:r>
          </w:p>
        </w:tc>
        <w:tc>
          <w:tcPr>
            <w:tcW w:w="1155" w:type="dxa"/>
            <w:tcBorders>
              <w:left w:val="none" w:sz="0" w:space="0" w:color="auto"/>
              <w:right w:val="none" w:sz="0" w:space="0" w:color="auto"/>
            </w:tcBorders>
            <w:shd w:val="clear" w:color="auto" w:fill="FFFFFF" w:themeFill="background1"/>
          </w:tcPr>
          <w:p w14:paraId="487E5459" w14:textId="24C54846"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0.252</w:t>
            </w:r>
          </w:p>
        </w:tc>
        <w:tc>
          <w:tcPr>
            <w:tcW w:w="242" w:type="dxa"/>
            <w:tcBorders>
              <w:left w:val="none" w:sz="0" w:space="0" w:color="auto"/>
            </w:tcBorders>
            <w:shd w:val="clear" w:color="auto" w:fill="FFFFFF" w:themeFill="background1"/>
          </w:tcPr>
          <w:p w14:paraId="3176B12D" w14:textId="7777777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25079" w14:paraId="48F51D8A" w14:textId="77777777" w:rsidTr="0070053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370C1FF7" w14:textId="6915B91F" w:rsidR="004571B2" w:rsidRPr="00525079" w:rsidRDefault="00852C07"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mean </w:t>
            </w:r>
            <w:r w:rsidR="00C42568" w:rsidRPr="00525079">
              <w:rPr>
                <w:rFonts w:ascii="Book Antiqua" w:hAnsi="Book Antiqua" w:cs="Times New Roman"/>
                <w:b w:val="0"/>
                <w:bCs w:val="0"/>
                <w:sz w:val="24"/>
                <w:szCs w:val="24"/>
              </w:rPr>
              <w:t xml:space="preserve">withdrawal time </w:t>
            </w:r>
            <w:r w:rsidR="004571B2" w:rsidRPr="00525079">
              <w:rPr>
                <w:rFonts w:ascii="Book Antiqua" w:hAnsi="Book Antiqua" w:cs="Times New Roman"/>
                <w:b w:val="0"/>
                <w:bCs w:val="0"/>
                <w:sz w:val="24"/>
                <w:szCs w:val="24"/>
              </w:rPr>
              <w:t>(±</w:t>
            </w:r>
            <w:r w:rsidR="00700538" w:rsidRPr="00525079">
              <w:rPr>
                <w:rFonts w:ascii="Book Antiqua" w:hAnsi="Book Antiqua" w:cs="Times New Roman"/>
                <w:b w:val="0"/>
                <w:bCs w:val="0"/>
                <w:sz w:val="24"/>
                <w:szCs w:val="24"/>
              </w:rPr>
              <w:t xml:space="preserve"> </w:t>
            </w:r>
            <w:r w:rsidR="004571B2" w:rsidRPr="005250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FFFFFF" w:themeFill="background1"/>
          </w:tcPr>
          <w:p w14:paraId="67331B9F" w14:textId="40688DDC"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11.73</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5.52</w:t>
            </w:r>
          </w:p>
        </w:tc>
        <w:tc>
          <w:tcPr>
            <w:tcW w:w="3124" w:type="dxa"/>
            <w:tcBorders>
              <w:left w:val="none" w:sz="0" w:space="0" w:color="auto"/>
              <w:right w:val="none" w:sz="0" w:space="0" w:color="auto"/>
            </w:tcBorders>
            <w:shd w:val="clear" w:color="auto" w:fill="FFFFFF" w:themeFill="background1"/>
          </w:tcPr>
          <w:p w14:paraId="2EB79B3F" w14:textId="321D4865"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11.23</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3.99</w:t>
            </w:r>
          </w:p>
        </w:tc>
        <w:tc>
          <w:tcPr>
            <w:tcW w:w="1155" w:type="dxa"/>
            <w:tcBorders>
              <w:left w:val="none" w:sz="0" w:space="0" w:color="auto"/>
              <w:right w:val="none" w:sz="0" w:space="0" w:color="auto"/>
            </w:tcBorders>
            <w:shd w:val="clear" w:color="auto" w:fill="FFFFFF" w:themeFill="background1"/>
          </w:tcPr>
          <w:p w14:paraId="54CB9CB9" w14:textId="5635374F"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0.500</w:t>
            </w:r>
          </w:p>
        </w:tc>
        <w:tc>
          <w:tcPr>
            <w:tcW w:w="242" w:type="dxa"/>
            <w:tcBorders>
              <w:left w:val="none" w:sz="0" w:space="0" w:color="auto"/>
            </w:tcBorders>
            <w:shd w:val="clear" w:color="auto" w:fill="FFFFFF" w:themeFill="background1"/>
          </w:tcPr>
          <w:p w14:paraId="22484112" w14:textId="77777777"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25079" w14:paraId="55459A84" w14:textId="77777777" w:rsidTr="0070053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7E7B1457" w14:textId="6AB27C65" w:rsidR="004571B2" w:rsidRPr="00525079" w:rsidRDefault="0065670E"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No </w:t>
            </w:r>
            <w:r w:rsidR="00C42568" w:rsidRPr="005250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FFFFFF" w:themeFill="background1"/>
          </w:tcPr>
          <w:p w14:paraId="52C84C4F" w14:textId="3C18AAB1"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37</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(49.3)</w:t>
            </w:r>
          </w:p>
        </w:tc>
        <w:tc>
          <w:tcPr>
            <w:tcW w:w="3124" w:type="dxa"/>
            <w:tcBorders>
              <w:left w:val="none" w:sz="0" w:space="0" w:color="auto"/>
              <w:right w:val="none" w:sz="0" w:space="0" w:color="auto"/>
            </w:tcBorders>
            <w:shd w:val="clear" w:color="auto" w:fill="FFFFFF" w:themeFill="background1"/>
          </w:tcPr>
          <w:p w14:paraId="69245288" w14:textId="195926CA"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38</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(50.7)</w:t>
            </w:r>
          </w:p>
        </w:tc>
        <w:tc>
          <w:tcPr>
            <w:tcW w:w="1155" w:type="dxa"/>
            <w:tcBorders>
              <w:left w:val="none" w:sz="0" w:space="0" w:color="auto"/>
              <w:right w:val="none" w:sz="0" w:space="0" w:color="auto"/>
            </w:tcBorders>
            <w:shd w:val="clear" w:color="auto" w:fill="FFFFFF" w:themeFill="background1"/>
          </w:tcPr>
          <w:p w14:paraId="317F1176" w14:textId="50B97BBB"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0.907</w:t>
            </w:r>
          </w:p>
        </w:tc>
        <w:tc>
          <w:tcPr>
            <w:tcW w:w="242" w:type="dxa"/>
            <w:vMerge w:val="restart"/>
            <w:tcBorders>
              <w:left w:val="none" w:sz="0" w:space="0" w:color="auto"/>
            </w:tcBorders>
            <w:shd w:val="clear" w:color="auto" w:fill="FFFFFF" w:themeFill="background1"/>
          </w:tcPr>
          <w:p w14:paraId="72CD9E7A" w14:textId="7777777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25079" w14:paraId="6C6CFD41" w14:textId="77777777" w:rsidTr="00700538">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58395D3E" w14:textId="11A64AF4" w:rsidR="004571B2" w:rsidRPr="00525079" w:rsidRDefault="0065670E"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Total </w:t>
            </w:r>
            <w:r w:rsidR="00C42568" w:rsidRPr="005250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FFFFFF" w:themeFill="background1"/>
          </w:tcPr>
          <w:p w14:paraId="2BBAFB4D" w14:textId="6CEE945C"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127</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(56.7)</w:t>
            </w:r>
          </w:p>
        </w:tc>
        <w:tc>
          <w:tcPr>
            <w:tcW w:w="3124" w:type="dxa"/>
            <w:tcBorders>
              <w:left w:val="none" w:sz="0" w:space="0" w:color="auto"/>
              <w:right w:val="none" w:sz="0" w:space="0" w:color="auto"/>
            </w:tcBorders>
            <w:shd w:val="clear" w:color="auto" w:fill="FFFFFF" w:themeFill="background1"/>
          </w:tcPr>
          <w:p w14:paraId="3F478267" w14:textId="0C31C8BC"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97</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(43.3)</w:t>
            </w:r>
          </w:p>
        </w:tc>
        <w:tc>
          <w:tcPr>
            <w:tcW w:w="1155" w:type="dxa"/>
            <w:tcBorders>
              <w:left w:val="none" w:sz="0" w:space="0" w:color="auto"/>
              <w:right w:val="none" w:sz="0" w:space="0" w:color="auto"/>
            </w:tcBorders>
            <w:shd w:val="clear" w:color="auto" w:fill="FFFFFF" w:themeFill="background1"/>
          </w:tcPr>
          <w:p w14:paraId="3562838F" w14:textId="4D35F8C6"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0.047</w:t>
            </w:r>
          </w:p>
        </w:tc>
        <w:tc>
          <w:tcPr>
            <w:tcW w:w="242" w:type="dxa"/>
            <w:vMerge/>
            <w:tcBorders>
              <w:left w:val="none" w:sz="0" w:space="0" w:color="auto"/>
            </w:tcBorders>
            <w:shd w:val="clear" w:color="auto" w:fill="FFFFFF" w:themeFill="background1"/>
          </w:tcPr>
          <w:p w14:paraId="1F5DCC22" w14:textId="77777777" w:rsidR="004571B2" w:rsidRPr="005250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25079" w14:paraId="1523B0CB"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21249820" w14:textId="64205D88" w:rsidR="004571B2" w:rsidRPr="00525079" w:rsidRDefault="00736236" w:rsidP="00525079">
            <w:pPr>
              <w:spacing w:after="0" w:line="360" w:lineRule="auto"/>
              <w:jc w:val="both"/>
              <w:rPr>
                <w:rFonts w:ascii="Book Antiqua" w:hAnsi="Book Antiqua" w:cs="Times New Roman"/>
                <w:b w:val="0"/>
                <w:bCs w:val="0"/>
                <w:sz w:val="24"/>
                <w:szCs w:val="24"/>
              </w:rPr>
            </w:pPr>
            <w:r w:rsidRPr="00525079">
              <w:rPr>
                <w:rFonts w:ascii="Book Antiqua" w:hAnsi="Book Antiqua" w:cs="Times New Roman"/>
                <w:b w:val="0"/>
                <w:bCs w:val="0"/>
                <w:sz w:val="24"/>
                <w:szCs w:val="24"/>
              </w:rPr>
              <w:t>Adenomas</w:t>
            </w:r>
          </w:p>
        </w:tc>
        <w:tc>
          <w:tcPr>
            <w:tcW w:w="3122" w:type="dxa"/>
            <w:tcBorders>
              <w:left w:val="none" w:sz="0" w:space="0" w:color="auto"/>
              <w:right w:val="none" w:sz="0" w:space="0" w:color="auto"/>
            </w:tcBorders>
            <w:shd w:val="clear" w:color="auto" w:fill="FFFFFF" w:themeFill="background1"/>
          </w:tcPr>
          <w:p w14:paraId="13ECCDCF" w14:textId="17BE72E1" w:rsidR="004571B2" w:rsidRPr="00525079" w:rsidRDefault="00C23799"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86 (65.6</w:t>
            </w:r>
            <w:r w:rsidR="00736236" w:rsidRPr="00525079">
              <w:rPr>
                <w:rFonts w:ascii="Book Antiqua" w:hAnsi="Book Antiqua" w:cs="Times New Roman"/>
                <w:sz w:val="24"/>
                <w:szCs w:val="24"/>
              </w:rPr>
              <w:t>)</w:t>
            </w:r>
          </w:p>
        </w:tc>
        <w:tc>
          <w:tcPr>
            <w:tcW w:w="3124" w:type="dxa"/>
            <w:tcBorders>
              <w:left w:val="none" w:sz="0" w:space="0" w:color="auto"/>
              <w:right w:val="none" w:sz="0" w:space="0" w:color="auto"/>
            </w:tcBorders>
            <w:shd w:val="clear" w:color="auto" w:fill="FFFFFF" w:themeFill="background1"/>
          </w:tcPr>
          <w:p w14:paraId="7EA0366E" w14:textId="0049D31F" w:rsidR="004571B2" w:rsidRPr="00525079" w:rsidRDefault="00736236"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45</w:t>
            </w:r>
            <w:r w:rsidR="00700538" w:rsidRPr="00525079">
              <w:rPr>
                <w:rFonts w:ascii="Book Antiqua" w:hAnsi="Book Antiqua" w:cs="Times New Roman"/>
                <w:sz w:val="24"/>
                <w:szCs w:val="24"/>
              </w:rPr>
              <w:t xml:space="preserve"> </w:t>
            </w:r>
            <w:r w:rsidRPr="00525079">
              <w:rPr>
                <w:rFonts w:ascii="Book Antiqua" w:hAnsi="Book Antiqua" w:cs="Times New Roman"/>
                <w:sz w:val="24"/>
                <w:szCs w:val="24"/>
              </w:rPr>
              <w:t>(</w:t>
            </w:r>
            <w:r w:rsidR="00C87ADC" w:rsidRPr="00525079">
              <w:rPr>
                <w:rFonts w:ascii="Book Antiqua" w:hAnsi="Book Antiqua" w:cs="Times New Roman"/>
                <w:sz w:val="24"/>
                <w:szCs w:val="24"/>
              </w:rPr>
              <w:t>34.4</w:t>
            </w:r>
            <w:r w:rsidR="003B5D62" w:rsidRPr="00525079">
              <w:rPr>
                <w:rFonts w:ascii="Book Antiqua" w:hAnsi="Book Antiqua" w:cs="Times New Roman"/>
                <w:sz w:val="24"/>
                <w:szCs w:val="24"/>
              </w:rPr>
              <w:t>)</w:t>
            </w:r>
          </w:p>
        </w:tc>
        <w:tc>
          <w:tcPr>
            <w:tcW w:w="1155" w:type="dxa"/>
            <w:tcBorders>
              <w:left w:val="none" w:sz="0" w:space="0" w:color="auto"/>
              <w:right w:val="none" w:sz="0" w:space="0" w:color="auto"/>
            </w:tcBorders>
            <w:shd w:val="clear" w:color="auto" w:fill="FFFFFF" w:themeFill="background1"/>
          </w:tcPr>
          <w:p w14:paraId="6355134E" w14:textId="34FCCCD3" w:rsidR="004571B2" w:rsidRPr="00525079" w:rsidRDefault="003B5D6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w:t>
            </w:r>
            <w:r w:rsidR="004B4BA7" w:rsidRPr="00525079">
              <w:rPr>
                <w:rFonts w:ascii="Book Antiqua" w:hAnsi="Book Antiqua" w:cs="Times New Roman"/>
                <w:sz w:val="24"/>
                <w:szCs w:val="24"/>
              </w:rPr>
              <w:t>001</w:t>
            </w:r>
          </w:p>
        </w:tc>
        <w:tc>
          <w:tcPr>
            <w:tcW w:w="242" w:type="dxa"/>
            <w:vMerge/>
            <w:tcBorders>
              <w:left w:val="none" w:sz="0" w:space="0" w:color="auto"/>
            </w:tcBorders>
            <w:shd w:val="clear" w:color="auto" w:fill="FFFFFF" w:themeFill="background1"/>
          </w:tcPr>
          <w:p w14:paraId="51D28ACD" w14:textId="77777777" w:rsidR="004571B2" w:rsidRPr="005250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65670E" w:rsidRPr="00525079" w14:paraId="0576BE60"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4D1F31E8" w14:textId="7C19B9B7" w:rsidR="0065670E" w:rsidRPr="00525079" w:rsidRDefault="00C42568" w:rsidP="00525079">
            <w:pPr>
              <w:spacing w:after="0" w:line="360" w:lineRule="auto"/>
              <w:ind w:right="-219"/>
              <w:jc w:val="both"/>
              <w:rPr>
                <w:rFonts w:ascii="Book Antiqua" w:hAnsi="Book Antiqua" w:cs="Times New Roman"/>
                <w:b w:val="0"/>
                <w:bCs w:val="0"/>
                <w:sz w:val="24"/>
                <w:szCs w:val="24"/>
              </w:rPr>
            </w:pPr>
            <w:r w:rsidRPr="00525079">
              <w:rPr>
                <w:rFonts w:ascii="Book Antiqua" w:hAnsi="Book Antiqua" w:cs="Times New Roman"/>
                <w:b w:val="0"/>
                <w:bCs w:val="0"/>
                <w:sz w:val="24"/>
                <w:szCs w:val="24"/>
              </w:rPr>
              <w:t xml:space="preserve">sessile serrated </w:t>
            </w:r>
            <w:r w:rsidR="0065670E" w:rsidRPr="005250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FFFFFF" w:themeFill="background1"/>
          </w:tcPr>
          <w:p w14:paraId="40CA717D" w14:textId="298BFB1F" w:rsidR="0065670E" w:rsidRPr="005250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4 (3.2)</w:t>
            </w:r>
          </w:p>
        </w:tc>
        <w:tc>
          <w:tcPr>
            <w:tcW w:w="3124" w:type="dxa"/>
            <w:tcBorders>
              <w:left w:val="none" w:sz="0" w:space="0" w:color="auto"/>
              <w:right w:val="none" w:sz="0" w:space="0" w:color="auto"/>
            </w:tcBorders>
            <w:shd w:val="clear" w:color="auto" w:fill="FFFFFF" w:themeFill="background1"/>
          </w:tcPr>
          <w:p w14:paraId="3170AAF1" w14:textId="2B34F446" w:rsidR="0065670E" w:rsidRPr="005250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7 (7.2)</w:t>
            </w:r>
          </w:p>
        </w:tc>
        <w:tc>
          <w:tcPr>
            <w:tcW w:w="1155" w:type="dxa"/>
            <w:tcBorders>
              <w:left w:val="none" w:sz="0" w:space="0" w:color="auto"/>
              <w:right w:val="none" w:sz="0" w:space="0" w:color="auto"/>
            </w:tcBorders>
            <w:shd w:val="clear" w:color="auto" w:fill="FFFFFF" w:themeFill="background1"/>
          </w:tcPr>
          <w:p w14:paraId="4A5AB3EB" w14:textId="770A3424" w:rsidR="0065670E" w:rsidRPr="005250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0.163</w:t>
            </w:r>
          </w:p>
        </w:tc>
        <w:tc>
          <w:tcPr>
            <w:tcW w:w="242" w:type="dxa"/>
            <w:tcBorders>
              <w:left w:val="none" w:sz="0" w:space="0" w:color="auto"/>
            </w:tcBorders>
            <w:shd w:val="clear" w:color="auto" w:fill="FFFFFF" w:themeFill="background1"/>
          </w:tcPr>
          <w:p w14:paraId="14B52C72" w14:textId="77777777" w:rsidR="0065670E" w:rsidRPr="005250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C74E83" w:rsidRPr="00525079" w14:paraId="321492B5"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6D7DCBD7" w14:textId="2514747C" w:rsidR="002611A5" w:rsidRPr="00525079" w:rsidRDefault="00C74E83" w:rsidP="00525079">
            <w:pPr>
              <w:spacing w:after="0" w:line="360" w:lineRule="auto"/>
              <w:ind w:right="-378"/>
              <w:jc w:val="both"/>
              <w:rPr>
                <w:rFonts w:ascii="Book Antiqua" w:hAnsi="Book Antiqua" w:cs="Times New Roman"/>
                <w:b w:val="0"/>
                <w:bCs w:val="0"/>
                <w:sz w:val="24"/>
                <w:szCs w:val="24"/>
              </w:rPr>
            </w:pPr>
            <w:r w:rsidRPr="00525079">
              <w:rPr>
                <w:rFonts w:ascii="Book Antiqua" w:hAnsi="Book Antiqua" w:cs="Times New Roman"/>
                <w:b w:val="0"/>
                <w:bCs w:val="0"/>
                <w:sz w:val="24"/>
                <w:szCs w:val="24"/>
              </w:rPr>
              <w:t>Large polyps</w:t>
            </w:r>
            <w:r w:rsidR="00700538" w:rsidRPr="00525079">
              <w:rPr>
                <w:rFonts w:ascii="Book Antiqua" w:eastAsia="SimSun" w:hAnsi="Book Antiqua" w:cs="Times New Roman"/>
                <w:b w:val="0"/>
                <w:bCs w:val="0"/>
                <w:sz w:val="24"/>
                <w:szCs w:val="24"/>
                <w:lang w:eastAsia="zh-CN"/>
              </w:rPr>
              <w:t xml:space="preserve"> </w:t>
            </w:r>
            <w:r w:rsidRPr="00525079">
              <w:rPr>
                <w:rFonts w:ascii="Book Antiqua" w:hAnsi="Book Antiqua" w:cs="Times New Roman"/>
                <w:b w:val="0"/>
                <w:bCs w:val="0"/>
                <w:sz w:val="24"/>
                <w:szCs w:val="24"/>
              </w:rPr>
              <w:t>(&gt;</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5</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mm)</w:t>
            </w:r>
            <w:r w:rsidR="00700538" w:rsidRPr="00525079">
              <w:rPr>
                <w:rFonts w:ascii="Book Antiqua" w:eastAsia="SimSun" w:hAnsi="Book Antiqua" w:cs="Times New Roman"/>
                <w:b w:val="0"/>
                <w:bCs w:val="0"/>
                <w:sz w:val="24"/>
                <w:szCs w:val="24"/>
                <w:lang w:eastAsia="zh-CN"/>
              </w:rPr>
              <w:t xml:space="preserve">, </w:t>
            </w:r>
            <w:r w:rsidR="00700538" w:rsidRPr="00525079">
              <w:rPr>
                <w:rFonts w:ascii="Book Antiqua" w:hAnsi="Book Antiqua" w:cs="Times New Roman"/>
                <w:b w:val="0"/>
                <w:bCs w:val="0"/>
                <w:sz w:val="24"/>
                <w:szCs w:val="24"/>
              </w:rPr>
              <w:t>(</w:t>
            </w:r>
            <w:r w:rsidR="00852C07" w:rsidRPr="00525079">
              <w:rPr>
                <w:rFonts w:ascii="Book Antiqua" w:hAnsi="Book Antiqua" w:cs="Times New Roman"/>
                <w:b w:val="0"/>
                <w:bCs w:val="0"/>
                <w:sz w:val="24"/>
                <w:szCs w:val="24"/>
              </w:rPr>
              <w:t xml:space="preserve">mean </w:t>
            </w:r>
            <w:r w:rsidR="002611A5" w:rsidRPr="00525079">
              <w:rPr>
                <w:rFonts w:ascii="Book Antiqua" w:hAnsi="Book Antiqua"/>
                <w:b w:val="0"/>
                <w:bCs w:val="0"/>
                <w:color w:val="000000"/>
                <w:sz w:val="24"/>
                <w:szCs w:val="24"/>
              </w:rPr>
              <w:t>±</w:t>
            </w:r>
            <w:r w:rsidR="00700538" w:rsidRPr="00525079">
              <w:rPr>
                <w:rFonts w:ascii="Book Antiqua" w:hAnsi="Book Antiqua"/>
                <w:b w:val="0"/>
                <w:bCs w:val="0"/>
                <w:color w:val="000000"/>
                <w:sz w:val="24"/>
                <w:szCs w:val="24"/>
              </w:rPr>
              <w:t xml:space="preserve"> </w:t>
            </w:r>
            <w:r w:rsidR="002611A5" w:rsidRPr="00525079">
              <w:rPr>
                <w:rFonts w:ascii="Book Antiqua" w:hAnsi="Book Antiqua"/>
                <w:b w:val="0"/>
                <w:bCs w:val="0"/>
                <w:color w:val="000000"/>
                <w:sz w:val="24"/>
                <w:szCs w:val="24"/>
              </w:rPr>
              <w:t>SD</w:t>
            </w:r>
            <w:r w:rsidR="00700538" w:rsidRPr="00525079">
              <w:rPr>
                <w:rFonts w:ascii="Book Antiqua" w:hAnsi="Book Antiqua"/>
                <w:b w:val="0"/>
                <w:bCs w:val="0"/>
                <w:color w:val="000000"/>
                <w:sz w:val="24"/>
                <w:szCs w:val="24"/>
              </w:rPr>
              <w:t>)</w:t>
            </w:r>
          </w:p>
        </w:tc>
        <w:tc>
          <w:tcPr>
            <w:tcW w:w="3122" w:type="dxa"/>
            <w:tcBorders>
              <w:left w:val="none" w:sz="0" w:space="0" w:color="auto"/>
              <w:right w:val="none" w:sz="0" w:space="0" w:color="auto"/>
            </w:tcBorders>
            <w:shd w:val="clear" w:color="auto" w:fill="FFFFFF" w:themeFill="background1"/>
          </w:tcPr>
          <w:p w14:paraId="0E01DB5D" w14:textId="072D04C0" w:rsidR="00C74E83"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1.13</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1.71</w:t>
            </w:r>
          </w:p>
        </w:tc>
        <w:tc>
          <w:tcPr>
            <w:tcW w:w="3124" w:type="dxa"/>
            <w:tcBorders>
              <w:left w:val="none" w:sz="0" w:space="0" w:color="auto"/>
              <w:right w:val="none" w:sz="0" w:space="0" w:color="auto"/>
            </w:tcBorders>
            <w:shd w:val="clear" w:color="auto" w:fill="FFFFFF" w:themeFill="background1"/>
          </w:tcPr>
          <w:p w14:paraId="784933C2" w14:textId="4A5F7EF1" w:rsidR="00C74E83"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1.16</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1.27</w:t>
            </w:r>
          </w:p>
        </w:tc>
        <w:tc>
          <w:tcPr>
            <w:tcW w:w="1155" w:type="dxa"/>
            <w:tcBorders>
              <w:left w:val="none" w:sz="0" w:space="0" w:color="auto"/>
              <w:right w:val="none" w:sz="0" w:space="0" w:color="auto"/>
            </w:tcBorders>
            <w:shd w:val="clear" w:color="auto" w:fill="FFFFFF" w:themeFill="background1"/>
          </w:tcPr>
          <w:p w14:paraId="2B53836D" w14:textId="643C27D5" w:rsidR="00C74E83"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0.937</w:t>
            </w:r>
          </w:p>
        </w:tc>
        <w:tc>
          <w:tcPr>
            <w:tcW w:w="242" w:type="dxa"/>
            <w:tcBorders>
              <w:left w:val="none" w:sz="0" w:space="0" w:color="auto"/>
            </w:tcBorders>
            <w:shd w:val="clear" w:color="auto" w:fill="FFFFFF" w:themeFill="background1"/>
          </w:tcPr>
          <w:p w14:paraId="3DE5C071" w14:textId="77777777" w:rsidR="00C74E83" w:rsidRPr="00525079" w:rsidRDefault="00C74E8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C74E83" w:rsidRPr="00525079" w14:paraId="05F984D1"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091FFAC0" w14:textId="3E327DCB" w:rsidR="002611A5" w:rsidRPr="00525079" w:rsidRDefault="00C74E83" w:rsidP="00525079">
            <w:pPr>
              <w:spacing w:after="0" w:line="360" w:lineRule="auto"/>
              <w:ind w:right="-219"/>
              <w:jc w:val="both"/>
              <w:rPr>
                <w:rFonts w:ascii="Book Antiqua" w:hAnsi="Book Antiqua" w:cs="Times New Roman"/>
                <w:b w:val="0"/>
                <w:bCs w:val="0"/>
                <w:sz w:val="24"/>
                <w:szCs w:val="24"/>
              </w:rPr>
            </w:pPr>
            <w:r w:rsidRPr="00525079">
              <w:rPr>
                <w:rFonts w:ascii="Book Antiqua" w:hAnsi="Book Antiqua" w:cs="Times New Roman"/>
                <w:b w:val="0"/>
                <w:bCs w:val="0"/>
                <w:sz w:val="24"/>
                <w:szCs w:val="24"/>
              </w:rPr>
              <w:t>Small polyps</w:t>
            </w:r>
            <w:r w:rsidR="00700538" w:rsidRPr="00525079">
              <w:rPr>
                <w:rFonts w:ascii="Book Antiqua" w:eastAsia="SimSun" w:hAnsi="Book Antiqua" w:cs="Times New Roman"/>
                <w:b w:val="0"/>
                <w:bCs w:val="0"/>
                <w:sz w:val="24"/>
                <w:szCs w:val="24"/>
                <w:lang w:eastAsia="zh-CN"/>
              </w:rPr>
              <w:t xml:space="preserve"> </w:t>
            </w:r>
            <w:r w:rsidRPr="00525079">
              <w:rPr>
                <w:rFonts w:ascii="Book Antiqua" w:hAnsi="Book Antiqua" w:cs="Times New Roman"/>
                <w:b w:val="0"/>
                <w:bCs w:val="0"/>
                <w:sz w:val="24"/>
                <w:szCs w:val="24"/>
              </w:rPr>
              <w:t>(1</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mm</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4</w:t>
            </w:r>
            <w:r w:rsidR="00700538" w:rsidRPr="00525079">
              <w:rPr>
                <w:rFonts w:ascii="Book Antiqua" w:hAnsi="Book Antiqua" w:cs="Times New Roman"/>
                <w:b w:val="0"/>
                <w:bCs w:val="0"/>
                <w:sz w:val="24"/>
                <w:szCs w:val="24"/>
              </w:rPr>
              <w:t xml:space="preserve"> </w:t>
            </w:r>
            <w:r w:rsidRPr="00525079">
              <w:rPr>
                <w:rFonts w:ascii="Book Antiqua" w:hAnsi="Book Antiqua" w:cs="Times New Roman"/>
                <w:b w:val="0"/>
                <w:bCs w:val="0"/>
                <w:sz w:val="24"/>
                <w:szCs w:val="24"/>
              </w:rPr>
              <w:t>mm)</w:t>
            </w:r>
            <w:r w:rsidR="00700538" w:rsidRPr="00525079">
              <w:rPr>
                <w:rFonts w:ascii="Book Antiqua" w:hAnsi="Book Antiqua" w:cs="Times New Roman"/>
                <w:b w:val="0"/>
                <w:bCs w:val="0"/>
                <w:sz w:val="24"/>
                <w:szCs w:val="24"/>
              </w:rPr>
              <w:t>, (</w:t>
            </w:r>
            <w:r w:rsidR="00852C07" w:rsidRPr="00525079">
              <w:rPr>
                <w:rFonts w:ascii="Book Antiqua" w:hAnsi="Book Antiqua" w:cs="Times New Roman"/>
                <w:b w:val="0"/>
                <w:bCs w:val="0"/>
                <w:sz w:val="24"/>
                <w:szCs w:val="24"/>
              </w:rPr>
              <w:t xml:space="preserve">mean </w:t>
            </w:r>
            <w:r w:rsidR="00700538" w:rsidRPr="00525079">
              <w:rPr>
                <w:rFonts w:ascii="Book Antiqua" w:hAnsi="Book Antiqua"/>
                <w:b w:val="0"/>
                <w:bCs w:val="0"/>
                <w:color w:val="000000"/>
                <w:sz w:val="24"/>
                <w:szCs w:val="24"/>
              </w:rPr>
              <w:t>± SD)</w:t>
            </w:r>
          </w:p>
        </w:tc>
        <w:tc>
          <w:tcPr>
            <w:tcW w:w="3122" w:type="dxa"/>
            <w:tcBorders>
              <w:left w:val="none" w:sz="0" w:space="0" w:color="auto"/>
              <w:right w:val="none" w:sz="0" w:space="0" w:color="auto"/>
            </w:tcBorders>
            <w:shd w:val="clear" w:color="auto" w:fill="FFFFFF" w:themeFill="background1"/>
          </w:tcPr>
          <w:p w14:paraId="2AE34109" w14:textId="5A024223"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1.56</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1.92</w:t>
            </w:r>
          </w:p>
        </w:tc>
        <w:tc>
          <w:tcPr>
            <w:tcW w:w="3124" w:type="dxa"/>
            <w:tcBorders>
              <w:left w:val="none" w:sz="0" w:space="0" w:color="auto"/>
              <w:right w:val="none" w:sz="0" w:space="0" w:color="auto"/>
            </w:tcBorders>
            <w:shd w:val="clear" w:color="auto" w:fill="FFFFFF" w:themeFill="background1"/>
          </w:tcPr>
          <w:p w14:paraId="6B42D354" w14:textId="2A9D6AD4"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1.00</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1.14</w:t>
            </w:r>
          </w:p>
        </w:tc>
        <w:tc>
          <w:tcPr>
            <w:tcW w:w="1155" w:type="dxa"/>
            <w:tcBorders>
              <w:left w:val="none" w:sz="0" w:space="0" w:color="auto"/>
              <w:right w:val="none" w:sz="0" w:space="0" w:color="auto"/>
            </w:tcBorders>
            <w:shd w:val="clear" w:color="auto" w:fill="FFFFFF" w:themeFill="background1"/>
          </w:tcPr>
          <w:p w14:paraId="7DB22E47" w14:textId="72D0EFC4"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0.093</w:t>
            </w:r>
          </w:p>
        </w:tc>
        <w:tc>
          <w:tcPr>
            <w:tcW w:w="242" w:type="dxa"/>
            <w:tcBorders>
              <w:left w:val="none" w:sz="0" w:space="0" w:color="auto"/>
            </w:tcBorders>
            <w:shd w:val="clear" w:color="auto" w:fill="FFFFFF" w:themeFill="background1"/>
          </w:tcPr>
          <w:p w14:paraId="37A6683C" w14:textId="77777777" w:rsidR="00C74E83" w:rsidRPr="00525079" w:rsidRDefault="00C74E83"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C74E83" w:rsidRPr="00525079" w14:paraId="5CEA9753"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7010CF76" w14:textId="343CCB8B" w:rsidR="00C74E83" w:rsidRPr="00525079" w:rsidRDefault="002611A5" w:rsidP="00525079">
            <w:pPr>
              <w:spacing w:after="0" w:line="360" w:lineRule="auto"/>
              <w:ind w:right="-219"/>
              <w:jc w:val="both"/>
              <w:rPr>
                <w:rFonts w:ascii="Book Antiqua" w:hAnsi="Book Antiqua" w:cs="Times New Roman"/>
                <w:b w:val="0"/>
                <w:bCs w:val="0"/>
                <w:sz w:val="24"/>
                <w:szCs w:val="24"/>
              </w:rPr>
            </w:pPr>
            <w:r w:rsidRPr="00525079">
              <w:rPr>
                <w:rFonts w:ascii="Book Antiqua" w:hAnsi="Book Antiqua" w:cs="Times New Roman"/>
                <w:b w:val="0"/>
                <w:bCs w:val="0"/>
                <w:sz w:val="24"/>
                <w:szCs w:val="24"/>
              </w:rPr>
              <w:t>Right sided p</w:t>
            </w:r>
            <w:r w:rsidR="006D4888" w:rsidRPr="00525079">
              <w:rPr>
                <w:rFonts w:ascii="Book Antiqua" w:hAnsi="Book Antiqua" w:cs="Times New Roman"/>
                <w:b w:val="0"/>
                <w:bCs w:val="0"/>
                <w:sz w:val="24"/>
                <w:szCs w:val="24"/>
              </w:rPr>
              <w:t>olyps</w:t>
            </w:r>
          </w:p>
          <w:p w14:paraId="479257DE" w14:textId="5307A848" w:rsidR="002611A5" w:rsidRPr="00525079" w:rsidRDefault="00700538" w:rsidP="00525079">
            <w:pPr>
              <w:spacing w:after="0" w:line="360" w:lineRule="auto"/>
              <w:ind w:right="-219"/>
              <w:jc w:val="both"/>
              <w:rPr>
                <w:rFonts w:ascii="Book Antiqua" w:hAnsi="Book Antiqua" w:cs="Times New Roman"/>
                <w:b w:val="0"/>
                <w:bCs w:val="0"/>
                <w:sz w:val="24"/>
                <w:szCs w:val="24"/>
              </w:rPr>
            </w:pPr>
            <w:r w:rsidRPr="00525079">
              <w:rPr>
                <w:rFonts w:ascii="Book Antiqua" w:hAnsi="Book Antiqua" w:cs="Times New Roman"/>
                <w:b w:val="0"/>
                <w:bCs w:val="0"/>
                <w:sz w:val="24"/>
                <w:szCs w:val="24"/>
              </w:rPr>
              <w:t>(</w:t>
            </w:r>
            <w:r w:rsidR="00852C07" w:rsidRPr="00525079">
              <w:rPr>
                <w:rFonts w:ascii="Book Antiqua" w:hAnsi="Book Antiqua" w:cs="Times New Roman"/>
                <w:b w:val="0"/>
                <w:bCs w:val="0"/>
                <w:sz w:val="24"/>
                <w:szCs w:val="24"/>
              </w:rPr>
              <w:t xml:space="preserve">mean </w:t>
            </w:r>
            <w:r w:rsidRPr="00525079">
              <w:rPr>
                <w:rFonts w:ascii="Book Antiqua" w:hAnsi="Book Antiqua"/>
                <w:b w:val="0"/>
                <w:bCs w:val="0"/>
                <w:color w:val="000000"/>
                <w:sz w:val="24"/>
                <w:szCs w:val="24"/>
              </w:rPr>
              <w:t>± SD)</w:t>
            </w:r>
          </w:p>
        </w:tc>
        <w:tc>
          <w:tcPr>
            <w:tcW w:w="3122" w:type="dxa"/>
            <w:tcBorders>
              <w:left w:val="none" w:sz="0" w:space="0" w:color="auto"/>
              <w:right w:val="none" w:sz="0" w:space="0" w:color="auto"/>
            </w:tcBorders>
            <w:shd w:val="clear" w:color="auto" w:fill="FFFFFF" w:themeFill="background1"/>
          </w:tcPr>
          <w:p w14:paraId="5441C04E" w14:textId="3895F74A" w:rsidR="00C74E83"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1.23</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1.95</w:t>
            </w:r>
          </w:p>
        </w:tc>
        <w:tc>
          <w:tcPr>
            <w:tcW w:w="3124" w:type="dxa"/>
            <w:tcBorders>
              <w:left w:val="none" w:sz="0" w:space="0" w:color="auto"/>
              <w:right w:val="none" w:sz="0" w:space="0" w:color="auto"/>
            </w:tcBorders>
            <w:shd w:val="clear" w:color="auto" w:fill="FFFFFF" w:themeFill="background1"/>
          </w:tcPr>
          <w:p w14:paraId="797B564F" w14:textId="6B810D50" w:rsidR="002611A5"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525079">
              <w:rPr>
                <w:rFonts w:ascii="Book Antiqua" w:hAnsi="Book Antiqua" w:cs="Times New Roman"/>
                <w:sz w:val="24"/>
                <w:szCs w:val="24"/>
              </w:rPr>
              <w:t>0.98</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0.96</w:t>
            </w:r>
          </w:p>
        </w:tc>
        <w:tc>
          <w:tcPr>
            <w:tcW w:w="1155" w:type="dxa"/>
            <w:tcBorders>
              <w:left w:val="none" w:sz="0" w:space="0" w:color="auto"/>
              <w:right w:val="none" w:sz="0" w:space="0" w:color="auto"/>
            </w:tcBorders>
            <w:shd w:val="clear" w:color="auto" w:fill="FFFFFF" w:themeFill="background1"/>
          </w:tcPr>
          <w:p w14:paraId="0BAB1D12" w14:textId="548B26CA" w:rsidR="00C74E83" w:rsidRPr="005250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0.429</w:t>
            </w:r>
          </w:p>
        </w:tc>
        <w:tc>
          <w:tcPr>
            <w:tcW w:w="242" w:type="dxa"/>
            <w:tcBorders>
              <w:left w:val="none" w:sz="0" w:space="0" w:color="auto"/>
            </w:tcBorders>
            <w:shd w:val="clear" w:color="auto" w:fill="FFFFFF" w:themeFill="background1"/>
          </w:tcPr>
          <w:p w14:paraId="3E87057E" w14:textId="77777777" w:rsidR="00C74E83" w:rsidRPr="00525079" w:rsidRDefault="00C74E8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C74E83" w:rsidRPr="00525079" w14:paraId="4AA2D7F8"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FFFFFF" w:themeFill="background1"/>
          </w:tcPr>
          <w:p w14:paraId="3B286968" w14:textId="1C5D3E3C" w:rsidR="00C74E83" w:rsidRPr="00525079" w:rsidRDefault="002611A5" w:rsidP="00525079">
            <w:pPr>
              <w:spacing w:after="0" w:line="360" w:lineRule="auto"/>
              <w:ind w:right="-219"/>
              <w:jc w:val="both"/>
              <w:rPr>
                <w:rFonts w:ascii="Book Antiqua" w:hAnsi="Book Antiqua" w:cs="Times New Roman"/>
                <w:b w:val="0"/>
                <w:bCs w:val="0"/>
                <w:sz w:val="24"/>
                <w:szCs w:val="24"/>
              </w:rPr>
            </w:pPr>
            <w:r w:rsidRPr="00525079">
              <w:rPr>
                <w:rFonts w:ascii="Book Antiqua" w:hAnsi="Book Antiqua" w:cs="Times New Roman"/>
                <w:b w:val="0"/>
                <w:bCs w:val="0"/>
                <w:sz w:val="24"/>
                <w:szCs w:val="24"/>
              </w:rPr>
              <w:t>Left sided polyps</w:t>
            </w:r>
          </w:p>
        </w:tc>
        <w:tc>
          <w:tcPr>
            <w:tcW w:w="3122" w:type="dxa"/>
            <w:tcBorders>
              <w:left w:val="none" w:sz="0" w:space="0" w:color="auto"/>
              <w:right w:val="none" w:sz="0" w:space="0" w:color="auto"/>
            </w:tcBorders>
            <w:shd w:val="clear" w:color="auto" w:fill="FFFFFF" w:themeFill="background1"/>
          </w:tcPr>
          <w:p w14:paraId="18609513" w14:textId="396603FC"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1.53</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1.56</w:t>
            </w:r>
          </w:p>
        </w:tc>
        <w:tc>
          <w:tcPr>
            <w:tcW w:w="3124" w:type="dxa"/>
            <w:tcBorders>
              <w:left w:val="none" w:sz="0" w:space="0" w:color="auto"/>
              <w:right w:val="none" w:sz="0" w:space="0" w:color="auto"/>
            </w:tcBorders>
            <w:shd w:val="clear" w:color="auto" w:fill="FFFFFF" w:themeFill="background1"/>
          </w:tcPr>
          <w:p w14:paraId="4C43BFA9" w14:textId="1F63BCE5"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1.18</w:t>
            </w:r>
            <w:r w:rsidR="00700538" w:rsidRPr="00525079">
              <w:rPr>
                <w:rFonts w:ascii="Book Antiqua" w:hAnsi="Book Antiqua" w:cs="Times New Roman"/>
                <w:sz w:val="24"/>
                <w:szCs w:val="24"/>
              </w:rPr>
              <w:t xml:space="preserve"> </w:t>
            </w:r>
            <w:r w:rsidRPr="00525079">
              <w:rPr>
                <w:rFonts w:ascii="Book Antiqua" w:hAnsi="Book Antiqua"/>
                <w:color w:val="000000"/>
                <w:sz w:val="24"/>
                <w:szCs w:val="24"/>
              </w:rPr>
              <w:t>±</w:t>
            </w:r>
            <w:r w:rsidR="00700538" w:rsidRPr="00525079">
              <w:rPr>
                <w:rFonts w:ascii="Book Antiqua" w:hAnsi="Book Antiqua"/>
                <w:color w:val="000000"/>
                <w:sz w:val="24"/>
                <w:szCs w:val="24"/>
              </w:rPr>
              <w:t xml:space="preserve"> </w:t>
            </w:r>
            <w:r w:rsidRPr="00525079">
              <w:rPr>
                <w:rFonts w:ascii="Book Antiqua" w:hAnsi="Book Antiqua"/>
                <w:color w:val="000000"/>
                <w:sz w:val="24"/>
                <w:szCs w:val="24"/>
              </w:rPr>
              <w:t>1.19</w:t>
            </w:r>
          </w:p>
        </w:tc>
        <w:tc>
          <w:tcPr>
            <w:tcW w:w="1155" w:type="dxa"/>
            <w:tcBorders>
              <w:left w:val="none" w:sz="0" w:space="0" w:color="auto"/>
              <w:right w:val="none" w:sz="0" w:space="0" w:color="auto"/>
            </w:tcBorders>
            <w:shd w:val="clear" w:color="auto" w:fill="FFFFFF" w:themeFill="background1"/>
          </w:tcPr>
          <w:p w14:paraId="5E1C945A" w14:textId="7AC689AD" w:rsidR="00C74E83" w:rsidRPr="005250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25079">
              <w:rPr>
                <w:rFonts w:ascii="Book Antiqua" w:hAnsi="Book Antiqua" w:cs="Times New Roman"/>
                <w:sz w:val="24"/>
                <w:szCs w:val="24"/>
              </w:rPr>
              <w:t>0.228</w:t>
            </w:r>
          </w:p>
        </w:tc>
        <w:tc>
          <w:tcPr>
            <w:tcW w:w="242" w:type="dxa"/>
            <w:tcBorders>
              <w:left w:val="none" w:sz="0" w:space="0" w:color="auto"/>
            </w:tcBorders>
            <w:shd w:val="clear" w:color="auto" w:fill="FFFFFF" w:themeFill="background1"/>
          </w:tcPr>
          <w:p w14:paraId="0974385C" w14:textId="77777777" w:rsidR="00C74E83" w:rsidRPr="00525079" w:rsidRDefault="00C74E83"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bl>
    <w:p w14:paraId="44D115B3" w14:textId="1279509D" w:rsidR="005344AD" w:rsidRPr="00525079" w:rsidRDefault="0065670E" w:rsidP="00525079">
      <w:pPr>
        <w:spacing w:after="0" w:line="360" w:lineRule="auto"/>
        <w:jc w:val="both"/>
        <w:rPr>
          <w:rFonts w:ascii="Book Antiqua" w:hAnsi="Book Antiqua" w:cs="Times New Roman"/>
          <w:sz w:val="24"/>
          <w:szCs w:val="24"/>
        </w:rPr>
      </w:pPr>
      <w:r w:rsidRPr="00525079">
        <w:rPr>
          <w:rFonts w:ascii="Book Antiqua" w:hAnsi="Book Antiqua" w:cs="Times New Roman"/>
          <w:sz w:val="24"/>
          <w:szCs w:val="24"/>
        </w:rPr>
        <w:lastRenderedPageBreak/>
        <w:t xml:space="preserve">BBPS </w:t>
      </w:r>
      <w:r w:rsidR="004571B2" w:rsidRPr="00525079">
        <w:rPr>
          <w:rFonts w:ascii="Book Antiqua" w:hAnsi="Book Antiqua" w:cs="Times New Roman"/>
          <w:sz w:val="24"/>
          <w:szCs w:val="24"/>
        </w:rPr>
        <w:t>was calculated out of total of 9</w:t>
      </w:r>
      <w:r w:rsidR="00990F6D" w:rsidRPr="00525079">
        <w:rPr>
          <w:rFonts w:ascii="Book Antiqua" w:hAnsi="Book Antiqua" w:cs="Times New Roman"/>
          <w:sz w:val="24"/>
          <w:szCs w:val="24"/>
        </w:rPr>
        <w:t>.</w:t>
      </w:r>
      <w:r w:rsidR="004571B2" w:rsidRPr="00525079">
        <w:rPr>
          <w:rFonts w:ascii="Book Antiqua" w:hAnsi="Book Antiqua" w:cs="Times New Roman"/>
          <w:sz w:val="24"/>
          <w:szCs w:val="24"/>
        </w:rPr>
        <w:t xml:space="preserve"> </w:t>
      </w:r>
      <w:r w:rsidR="00BF014E" w:rsidRPr="00525079">
        <w:rPr>
          <w:rFonts w:ascii="Book Antiqua" w:hAnsi="Book Antiqua" w:cs="Times New Roman"/>
          <w:sz w:val="24"/>
          <w:szCs w:val="24"/>
        </w:rPr>
        <w:t>Intraluminal Bubbles</w:t>
      </w:r>
      <w:r w:rsidR="004571B2" w:rsidRPr="00525079">
        <w:rPr>
          <w:rFonts w:ascii="Book Antiqua" w:hAnsi="Book Antiqua" w:cs="Times New Roman"/>
          <w:sz w:val="24"/>
          <w:szCs w:val="24"/>
        </w:rPr>
        <w:t xml:space="preserve"> </w:t>
      </w:r>
      <w:r w:rsidRPr="00525079">
        <w:rPr>
          <w:rFonts w:ascii="Book Antiqua" w:hAnsi="Book Antiqua" w:cs="Times New Roman"/>
          <w:sz w:val="24"/>
          <w:szCs w:val="24"/>
        </w:rPr>
        <w:t>scale was</w:t>
      </w:r>
      <w:r w:rsidR="004571B2" w:rsidRPr="00525079">
        <w:rPr>
          <w:rFonts w:ascii="Book Antiqua" w:hAnsi="Book Antiqua" w:cs="Times New Roman"/>
          <w:sz w:val="24"/>
          <w:szCs w:val="24"/>
        </w:rPr>
        <w:t xml:space="preserve"> calculated out of total of 4</w:t>
      </w:r>
      <w:r w:rsidR="00BF014E" w:rsidRPr="00525079">
        <w:rPr>
          <w:rFonts w:ascii="Book Antiqua" w:hAnsi="Book Antiqua" w:cs="Times New Roman"/>
          <w:sz w:val="24"/>
          <w:szCs w:val="24"/>
        </w:rPr>
        <w:t xml:space="preserve">. </w:t>
      </w:r>
      <w:r w:rsidR="00BF014E" w:rsidRPr="00525079">
        <w:rPr>
          <w:rFonts w:ascii="Book Antiqua" w:hAnsi="Book Antiqua" w:cs="Times New Roman"/>
          <w:color w:val="000000"/>
          <w:sz w:val="24"/>
          <w:szCs w:val="24"/>
        </w:rPr>
        <w:t>Grade 1 was equivocal to &gt;</w:t>
      </w:r>
      <w:r w:rsidR="00700538" w:rsidRPr="00525079">
        <w:rPr>
          <w:rFonts w:ascii="Book Antiqua" w:hAnsi="Book Antiqua" w:cs="Times New Roman"/>
          <w:color w:val="000000"/>
          <w:sz w:val="24"/>
          <w:szCs w:val="24"/>
        </w:rPr>
        <w:t xml:space="preserve"> </w:t>
      </w:r>
      <w:r w:rsidR="00BF014E" w:rsidRPr="00525079">
        <w:rPr>
          <w:rFonts w:ascii="Book Antiqua" w:hAnsi="Book Antiqua" w:cs="Times New Roman"/>
          <w:color w:val="000000"/>
          <w:sz w:val="24"/>
          <w:szCs w:val="24"/>
        </w:rPr>
        <w:t>90% mucosa clear of bubbles with no necessity of irrigation; Grade 2 was 75</w:t>
      </w:r>
      <w:r w:rsidR="00700538" w:rsidRPr="00525079">
        <w:rPr>
          <w:rFonts w:ascii="Book Antiqua" w:hAnsi="Book Antiqua" w:cs="Times New Roman"/>
          <w:color w:val="000000"/>
          <w:sz w:val="24"/>
          <w:szCs w:val="24"/>
        </w:rPr>
        <w:t>%</w:t>
      </w:r>
      <w:r w:rsidR="00BF014E" w:rsidRPr="00525079">
        <w:rPr>
          <w:rFonts w:ascii="Book Antiqua" w:hAnsi="Book Antiqua" w:cs="Times New Roman"/>
          <w:color w:val="000000"/>
          <w:sz w:val="24"/>
          <w:szCs w:val="24"/>
        </w:rPr>
        <w:t>-89% mucosa clear of bubbles with no necessity of irrigation; Grade 3 was 50</w:t>
      </w:r>
      <w:r w:rsidR="00700538" w:rsidRPr="00525079">
        <w:rPr>
          <w:rFonts w:ascii="Book Antiqua" w:hAnsi="Book Antiqua" w:cs="Times New Roman"/>
          <w:color w:val="000000"/>
          <w:sz w:val="24"/>
          <w:szCs w:val="24"/>
        </w:rPr>
        <w:t>%</w:t>
      </w:r>
      <w:r w:rsidR="00BF014E" w:rsidRPr="00525079">
        <w:rPr>
          <w:rFonts w:ascii="Book Antiqua" w:hAnsi="Book Antiqua" w:cs="Times New Roman"/>
          <w:color w:val="000000"/>
          <w:sz w:val="24"/>
          <w:szCs w:val="24"/>
        </w:rPr>
        <w:t>-74% mucosa clear of bubbles and required irrigation; Grade 4 was &lt;</w:t>
      </w:r>
      <w:r w:rsidR="00700538" w:rsidRPr="00525079">
        <w:rPr>
          <w:rFonts w:ascii="Book Antiqua" w:hAnsi="Book Antiqua" w:cs="Times New Roman"/>
          <w:color w:val="000000"/>
          <w:sz w:val="24"/>
          <w:szCs w:val="24"/>
        </w:rPr>
        <w:t xml:space="preserve"> </w:t>
      </w:r>
      <w:r w:rsidR="00BF014E" w:rsidRPr="00525079">
        <w:rPr>
          <w:rFonts w:ascii="Book Antiqua" w:hAnsi="Book Antiqua" w:cs="Times New Roman"/>
          <w:color w:val="000000"/>
          <w:sz w:val="24"/>
          <w:szCs w:val="24"/>
        </w:rPr>
        <w:t>50% mucosa clear of bubbles and required irrigation.</w:t>
      </w:r>
      <w:r w:rsidRPr="00525079">
        <w:rPr>
          <w:rFonts w:ascii="Book Antiqua" w:hAnsi="Book Antiqua" w:cs="Times New Roman"/>
          <w:color w:val="000000"/>
          <w:sz w:val="24"/>
          <w:szCs w:val="24"/>
        </w:rPr>
        <w:t xml:space="preserve"> Total Polyps include hyperplastic polyps, benign polypoid mucosa, hyperplastic polyps, tubular adenomas, </w:t>
      </w:r>
      <w:proofErr w:type="spellStart"/>
      <w:r w:rsidRPr="00525079">
        <w:rPr>
          <w:rFonts w:ascii="Book Antiqua" w:hAnsi="Book Antiqua" w:cs="Times New Roman"/>
          <w:color w:val="000000"/>
          <w:sz w:val="24"/>
          <w:szCs w:val="24"/>
        </w:rPr>
        <w:t>tubulovillous</w:t>
      </w:r>
      <w:proofErr w:type="spellEnd"/>
      <w:r w:rsidRPr="00525079">
        <w:rPr>
          <w:rFonts w:ascii="Book Antiqua" w:hAnsi="Book Antiqua" w:cs="Times New Roman"/>
          <w:color w:val="000000"/>
          <w:sz w:val="24"/>
          <w:szCs w:val="24"/>
        </w:rPr>
        <w:t xml:space="preserve"> adenomas, and sessile serrated polyps</w:t>
      </w:r>
      <w:r w:rsidR="00071CCE" w:rsidRPr="00525079">
        <w:rPr>
          <w:rFonts w:ascii="Book Antiqua" w:hAnsi="Book Antiqua" w:cs="Times New Roman"/>
          <w:color w:val="000000"/>
          <w:sz w:val="24"/>
          <w:szCs w:val="24"/>
        </w:rPr>
        <w:t>.</w:t>
      </w:r>
      <w:r w:rsidR="002611A5" w:rsidRPr="00525079">
        <w:rPr>
          <w:rFonts w:ascii="Book Antiqua" w:hAnsi="Book Antiqua" w:cs="Times New Roman"/>
          <w:color w:val="000000"/>
          <w:sz w:val="24"/>
          <w:szCs w:val="24"/>
        </w:rPr>
        <w:t xml:space="preserve"> SD</w:t>
      </w:r>
      <w:r w:rsidR="00700538" w:rsidRPr="00525079">
        <w:rPr>
          <w:rFonts w:ascii="Book Antiqua" w:hAnsi="Book Antiqua" w:cs="Times New Roman"/>
          <w:color w:val="000000"/>
          <w:sz w:val="24"/>
          <w:szCs w:val="24"/>
        </w:rPr>
        <w:t>:</w:t>
      </w:r>
      <w:r w:rsidR="002611A5" w:rsidRPr="00525079">
        <w:rPr>
          <w:rFonts w:ascii="Book Antiqua" w:hAnsi="Book Antiqua" w:cs="Times New Roman"/>
          <w:color w:val="000000"/>
          <w:sz w:val="24"/>
          <w:szCs w:val="24"/>
        </w:rPr>
        <w:t xml:space="preserve"> </w:t>
      </w:r>
      <w:r w:rsidR="00700538" w:rsidRPr="00525079">
        <w:rPr>
          <w:rFonts w:ascii="Book Antiqua" w:hAnsi="Book Antiqua" w:cs="Times New Roman"/>
          <w:color w:val="000000"/>
          <w:sz w:val="24"/>
          <w:szCs w:val="24"/>
        </w:rPr>
        <w:t xml:space="preserve">Standard </w:t>
      </w:r>
      <w:r w:rsidR="002611A5" w:rsidRPr="00525079">
        <w:rPr>
          <w:rFonts w:ascii="Book Antiqua" w:hAnsi="Book Antiqua" w:cs="Times New Roman"/>
          <w:color w:val="000000"/>
          <w:sz w:val="24"/>
          <w:szCs w:val="24"/>
        </w:rPr>
        <w:t>deviation</w:t>
      </w:r>
      <w:r w:rsidR="00700538" w:rsidRPr="00525079">
        <w:rPr>
          <w:rFonts w:ascii="Book Antiqua" w:hAnsi="Book Antiqua" w:cs="Times New Roman"/>
          <w:color w:val="000000"/>
          <w:sz w:val="24"/>
          <w:szCs w:val="24"/>
        </w:rPr>
        <w:t>.</w:t>
      </w:r>
    </w:p>
    <w:p w14:paraId="26FC56B4" w14:textId="77777777" w:rsidR="00F958FC" w:rsidRPr="00525079" w:rsidRDefault="00F958FC"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br w:type="page"/>
      </w:r>
    </w:p>
    <w:p w14:paraId="6B68ACD0" w14:textId="766EE5F3" w:rsidR="008F31A9" w:rsidRPr="00525079" w:rsidRDefault="008F31A9" w:rsidP="00525079">
      <w:pPr>
        <w:spacing w:after="0" w:line="360" w:lineRule="auto"/>
        <w:jc w:val="both"/>
        <w:rPr>
          <w:rFonts w:ascii="Book Antiqua" w:hAnsi="Book Antiqua" w:cs="Times New Roman"/>
          <w:b/>
          <w:sz w:val="24"/>
          <w:szCs w:val="24"/>
        </w:rPr>
      </w:pPr>
      <w:r w:rsidRPr="00525079">
        <w:rPr>
          <w:rFonts w:ascii="Book Antiqua" w:hAnsi="Book Antiqua" w:cs="Times New Roman"/>
          <w:b/>
          <w:sz w:val="24"/>
          <w:szCs w:val="24"/>
        </w:rPr>
        <w:lastRenderedPageBreak/>
        <w:t>Figure 1</w:t>
      </w:r>
      <w:r w:rsidR="00F958FC" w:rsidRPr="00525079">
        <w:rPr>
          <w:rFonts w:ascii="Book Antiqua" w:hAnsi="Book Antiqua" w:cs="Times New Roman"/>
          <w:b/>
          <w:sz w:val="24"/>
          <w:szCs w:val="24"/>
        </w:rPr>
        <w:t xml:space="preserve"> Patient disposition.</w:t>
      </w:r>
    </w:p>
    <w:p w14:paraId="0D42F292" w14:textId="22081BAE" w:rsidR="0017665D" w:rsidRPr="00525079" w:rsidRDefault="00E04D30" w:rsidP="00525079">
      <w:pPr>
        <w:spacing w:after="0" w:line="360" w:lineRule="auto"/>
        <w:jc w:val="both"/>
        <w:rPr>
          <w:rFonts w:ascii="Book Antiqua" w:hAnsi="Book Antiqua" w:cs="Times New Roman"/>
          <w:sz w:val="24"/>
          <w:szCs w:val="24"/>
        </w:rPr>
      </w:pPr>
      <w:r w:rsidRPr="00525079">
        <w:rPr>
          <w:rFonts w:ascii="Book Antiqua" w:hAnsi="Book Antiqua" w:cs="Times New Roman"/>
          <w:noProof/>
          <w:sz w:val="24"/>
          <w:szCs w:val="24"/>
          <w:lang w:eastAsia="zh-CN"/>
        </w:rPr>
        <w:drawing>
          <wp:inline distT="0" distB="0" distL="0" distR="0" wp14:anchorId="2C1AA25A" wp14:editId="427080C0">
            <wp:extent cx="5486400" cy="5207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stretch>
                      <a:fillRect/>
                    </a:stretch>
                  </pic:blipFill>
                  <pic:spPr>
                    <a:xfrm>
                      <a:off x="0" y="0"/>
                      <a:ext cx="5486400" cy="5207000"/>
                    </a:xfrm>
                    <a:prstGeom prst="rect">
                      <a:avLst/>
                    </a:prstGeom>
                  </pic:spPr>
                </pic:pic>
              </a:graphicData>
            </a:graphic>
          </wp:inline>
        </w:drawing>
      </w:r>
    </w:p>
    <w:sectPr w:rsidR="0017665D" w:rsidRPr="00525079" w:rsidSect="00475C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21EA" w14:textId="77777777" w:rsidR="005446F0" w:rsidRDefault="005446F0" w:rsidP="00C20C7D">
      <w:pPr>
        <w:spacing w:after="0" w:line="240" w:lineRule="auto"/>
      </w:pPr>
      <w:r>
        <w:separator/>
      </w:r>
    </w:p>
  </w:endnote>
  <w:endnote w:type="continuationSeparator" w:id="0">
    <w:p w14:paraId="52B567F4" w14:textId="77777777" w:rsidR="005446F0" w:rsidRDefault="005446F0" w:rsidP="00C2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3B16" w14:textId="77777777" w:rsidR="005446F0" w:rsidRDefault="005446F0" w:rsidP="00C20C7D">
      <w:pPr>
        <w:spacing w:after="0" w:line="240" w:lineRule="auto"/>
      </w:pPr>
      <w:r>
        <w:separator/>
      </w:r>
    </w:p>
  </w:footnote>
  <w:footnote w:type="continuationSeparator" w:id="0">
    <w:p w14:paraId="73BA45E8" w14:textId="77777777" w:rsidR="005446F0" w:rsidRDefault="005446F0" w:rsidP="00C2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2A1"/>
    <w:multiLevelType w:val="hybridMultilevel"/>
    <w:tmpl w:val="6BB6B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8685F"/>
    <w:multiLevelType w:val="hybridMultilevel"/>
    <w:tmpl w:val="E84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D"/>
    <w:rsid w:val="00010963"/>
    <w:rsid w:val="00011945"/>
    <w:rsid w:val="00012ACB"/>
    <w:rsid w:val="00015439"/>
    <w:rsid w:val="00017964"/>
    <w:rsid w:val="00021EC7"/>
    <w:rsid w:val="000221E5"/>
    <w:rsid w:val="00022FE1"/>
    <w:rsid w:val="000266F2"/>
    <w:rsid w:val="00033FEA"/>
    <w:rsid w:val="00035F3A"/>
    <w:rsid w:val="00042EAF"/>
    <w:rsid w:val="00043A1D"/>
    <w:rsid w:val="00050794"/>
    <w:rsid w:val="00054792"/>
    <w:rsid w:val="00064E07"/>
    <w:rsid w:val="0007188A"/>
    <w:rsid w:val="00071CCE"/>
    <w:rsid w:val="00072ACD"/>
    <w:rsid w:val="00073D43"/>
    <w:rsid w:val="00082ACF"/>
    <w:rsid w:val="00083DEB"/>
    <w:rsid w:val="00084A6B"/>
    <w:rsid w:val="0008507E"/>
    <w:rsid w:val="000850C7"/>
    <w:rsid w:val="000855F2"/>
    <w:rsid w:val="000A1E08"/>
    <w:rsid w:val="000B1ACD"/>
    <w:rsid w:val="000B230C"/>
    <w:rsid w:val="000B77B2"/>
    <w:rsid w:val="000C4B33"/>
    <w:rsid w:val="000D492F"/>
    <w:rsid w:val="000D7161"/>
    <w:rsid w:val="000E07E5"/>
    <w:rsid w:val="000E2AB9"/>
    <w:rsid w:val="000E321D"/>
    <w:rsid w:val="000E4EC6"/>
    <w:rsid w:val="000F1B4F"/>
    <w:rsid w:val="000F4C62"/>
    <w:rsid w:val="000F4E1A"/>
    <w:rsid w:val="000F5C35"/>
    <w:rsid w:val="000F64AE"/>
    <w:rsid w:val="0010680C"/>
    <w:rsid w:val="00110FC1"/>
    <w:rsid w:val="0012560B"/>
    <w:rsid w:val="00127E3B"/>
    <w:rsid w:val="00130315"/>
    <w:rsid w:val="00130B3C"/>
    <w:rsid w:val="00140838"/>
    <w:rsid w:val="00150E26"/>
    <w:rsid w:val="00150E74"/>
    <w:rsid w:val="001605F3"/>
    <w:rsid w:val="00162F64"/>
    <w:rsid w:val="001664A9"/>
    <w:rsid w:val="00170BFD"/>
    <w:rsid w:val="0017665D"/>
    <w:rsid w:val="00180C08"/>
    <w:rsid w:val="00185132"/>
    <w:rsid w:val="001B12D2"/>
    <w:rsid w:val="001C08FC"/>
    <w:rsid w:val="001C0AFE"/>
    <w:rsid w:val="001C2081"/>
    <w:rsid w:val="001C56D8"/>
    <w:rsid w:val="001C6535"/>
    <w:rsid w:val="001C7BB1"/>
    <w:rsid w:val="001D1713"/>
    <w:rsid w:val="001D4C91"/>
    <w:rsid w:val="001D6D50"/>
    <w:rsid w:val="001D7440"/>
    <w:rsid w:val="001E1845"/>
    <w:rsid w:val="001E3115"/>
    <w:rsid w:val="001E467D"/>
    <w:rsid w:val="001E498D"/>
    <w:rsid w:val="001F2B28"/>
    <w:rsid w:val="00223782"/>
    <w:rsid w:val="002247E0"/>
    <w:rsid w:val="0023159D"/>
    <w:rsid w:val="00234B1C"/>
    <w:rsid w:val="00252A93"/>
    <w:rsid w:val="002611A5"/>
    <w:rsid w:val="002751E7"/>
    <w:rsid w:val="00277D12"/>
    <w:rsid w:val="00294EF9"/>
    <w:rsid w:val="0029522B"/>
    <w:rsid w:val="002A023F"/>
    <w:rsid w:val="002B6247"/>
    <w:rsid w:val="002B7F37"/>
    <w:rsid w:val="002C144B"/>
    <w:rsid w:val="002C2BA8"/>
    <w:rsid w:val="002C663B"/>
    <w:rsid w:val="002E089E"/>
    <w:rsid w:val="002E1236"/>
    <w:rsid w:val="002E174B"/>
    <w:rsid w:val="002E1815"/>
    <w:rsid w:val="002E269E"/>
    <w:rsid w:val="002E2E56"/>
    <w:rsid w:val="002F3668"/>
    <w:rsid w:val="0030423A"/>
    <w:rsid w:val="00312A03"/>
    <w:rsid w:val="00313A7E"/>
    <w:rsid w:val="00322C66"/>
    <w:rsid w:val="00322CAF"/>
    <w:rsid w:val="00326EC5"/>
    <w:rsid w:val="0033135E"/>
    <w:rsid w:val="003337B2"/>
    <w:rsid w:val="003354E3"/>
    <w:rsid w:val="00337809"/>
    <w:rsid w:val="0035120A"/>
    <w:rsid w:val="0036779D"/>
    <w:rsid w:val="003744BB"/>
    <w:rsid w:val="0038105F"/>
    <w:rsid w:val="0038532E"/>
    <w:rsid w:val="00387CD7"/>
    <w:rsid w:val="00392508"/>
    <w:rsid w:val="00393CAF"/>
    <w:rsid w:val="00397804"/>
    <w:rsid w:val="003A07EA"/>
    <w:rsid w:val="003A11E8"/>
    <w:rsid w:val="003A1C9F"/>
    <w:rsid w:val="003A1D6F"/>
    <w:rsid w:val="003A474E"/>
    <w:rsid w:val="003A6458"/>
    <w:rsid w:val="003A7E2D"/>
    <w:rsid w:val="003A7E86"/>
    <w:rsid w:val="003B5D62"/>
    <w:rsid w:val="003C05B3"/>
    <w:rsid w:val="003C1990"/>
    <w:rsid w:val="003C35D2"/>
    <w:rsid w:val="003C3806"/>
    <w:rsid w:val="003D0B71"/>
    <w:rsid w:val="003E2774"/>
    <w:rsid w:val="003E7803"/>
    <w:rsid w:val="003F0BB4"/>
    <w:rsid w:val="003F49EF"/>
    <w:rsid w:val="003F5EC6"/>
    <w:rsid w:val="00400F3D"/>
    <w:rsid w:val="00401BD0"/>
    <w:rsid w:val="0040370D"/>
    <w:rsid w:val="00403EC1"/>
    <w:rsid w:val="004045AE"/>
    <w:rsid w:val="00404CAB"/>
    <w:rsid w:val="00407645"/>
    <w:rsid w:val="00410990"/>
    <w:rsid w:val="00413DE1"/>
    <w:rsid w:val="00415F2B"/>
    <w:rsid w:val="004160C7"/>
    <w:rsid w:val="00420039"/>
    <w:rsid w:val="00423667"/>
    <w:rsid w:val="0042438E"/>
    <w:rsid w:val="0042693F"/>
    <w:rsid w:val="00426F43"/>
    <w:rsid w:val="00434FEE"/>
    <w:rsid w:val="004409E6"/>
    <w:rsid w:val="004433F9"/>
    <w:rsid w:val="004446EF"/>
    <w:rsid w:val="00446ED7"/>
    <w:rsid w:val="004478DE"/>
    <w:rsid w:val="0045680F"/>
    <w:rsid w:val="004571B2"/>
    <w:rsid w:val="0046048C"/>
    <w:rsid w:val="004636B8"/>
    <w:rsid w:val="00475C96"/>
    <w:rsid w:val="0047650D"/>
    <w:rsid w:val="004818CC"/>
    <w:rsid w:val="0048637F"/>
    <w:rsid w:val="00490155"/>
    <w:rsid w:val="004927C0"/>
    <w:rsid w:val="00492BE7"/>
    <w:rsid w:val="004950DA"/>
    <w:rsid w:val="004A480F"/>
    <w:rsid w:val="004A4D8D"/>
    <w:rsid w:val="004B1519"/>
    <w:rsid w:val="004B4BA7"/>
    <w:rsid w:val="004B5C54"/>
    <w:rsid w:val="004C48CD"/>
    <w:rsid w:val="004C6F4C"/>
    <w:rsid w:val="004D294C"/>
    <w:rsid w:val="004E0B3D"/>
    <w:rsid w:val="004E5A3D"/>
    <w:rsid w:val="00510160"/>
    <w:rsid w:val="00516438"/>
    <w:rsid w:val="00520A91"/>
    <w:rsid w:val="005216D6"/>
    <w:rsid w:val="00523494"/>
    <w:rsid w:val="00525079"/>
    <w:rsid w:val="00531071"/>
    <w:rsid w:val="005344AD"/>
    <w:rsid w:val="00540CEB"/>
    <w:rsid w:val="00540F7D"/>
    <w:rsid w:val="00541A6E"/>
    <w:rsid w:val="005446F0"/>
    <w:rsid w:val="005465D3"/>
    <w:rsid w:val="005514B0"/>
    <w:rsid w:val="005541F7"/>
    <w:rsid w:val="00556287"/>
    <w:rsid w:val="00556A81"/>
    <w:rsid w:val="0056046B"/>
    <w:rsid w:val="00561FA7"/>
    <w:rsid w:val="00563D61"/>
    <w:rsid w:val="0056670D"/>
    <w:rsid w:val="005706F9"/>
    <w:rsid w:val="005731B4"/>
    <w:rsid w:val="005738FC"/>
    <w:rsid w:val="00580BFD"/>
    <w:rsid w:val="00586258"/>
    <w:rsid w:val="00597A08"/>
    <w:rsid w:val="005A3752"/>
    <w:rsid w:val="005A40BA"/>
    <w:rsid w:val="005A44D7"/>
    <w:rsid w:val="005B1E65"/>
    <w:rsid w:val="005C3237"/>
    <w:rsid w:val="005C3D7B"/>
    <w:rsid w:val="005C6D55"/>
    <w:rsid w:val="005D0078"/>
    <w:rsid w:val="005D15DA"/>
    <w:rsid w:val="005D5A72"/>
    <w:rsid w:val="005D795B"/>
    <w:rsid w:val="005E0804"/>
    <w:rsid w:val="005E201C"/>
    <w:rsid w:val="005E23D3"/>
    <w:rsid w:val="005F14C6"/>
    <w:rsid w:val="005F1808"/>
    <w:rsid w:val="00600927"/>
    <w:rsid w:val="0060346B"/>
    <w:rsid w:val="00606B34"/>
    <w:rsid w:val="00607B03"/>
    <w:rsid w:val="006107CD"/>
    <w:rsid w:val="0061101F"/>
    <w:rsid w:val="00611B36"/>
    <w:rsid w:val="00612D04"/>
    <w:rsid w:val="00622B30"/>
    <w:rsid w:val="0062474E"/>
    <w:rsid w:val="00631989"/>
    <w:rsid w:val="00633ADF"/>
    <w:rsid w:val="00635BA7"/>
    <w:rsid w:val="006371FF"/>
    <w:rsid w:val="0065670E"/>
    <w:rsid w:val="0065780C"/>
    <w:rsid w:val="00661848"/>
    <w:rsid w:val="006702E5"/>
    <w:rsid w:val="00671AD5"/>
    <w:rsid w:val="00672251"/>
    <w:rsid w:val="006736D9"/>
    <w:rsid w:val="00676E2F"/>
    <w:rsid w:val="00685244"/>
    <w:rsid w:val="00694434"/>
    <w:rsid w:val="00694B69"/>
    <w:rsid w:val="0069582D"/>
    <w:rsid w:val="006972C4"/>
    <w:rsid w:val="006A2FFC"/>
    <w:rsid w:val="006B25F3"/>
    <w:rsid w:val="006C1CAD"/>
    <w:rsid w:val="006C22B4"/>
    <w:rsid w:val="006C7C94"/>
    <w:rsid w:val="006D4888"/>
    <w:rsid w:val="006D7FE2"/>
    <w:rsid w:val="006E55EB"/>
    <w:rsid w:val="006E5B54"/>
    <w:rsid w:val="006F0B38"/>
    <w:rsid w:val="006F17BC"/>
    <w:rsid w:val="006F7529"/>
    <w:rsid w:val="0070046B"/>
    <w:rsid w:val="00700538"/>
    <w:rsid w:val="0070510B"/>
    <w:rsid w:val="00706CCE"/>
    <w:rsid w:val="0070740C"/>
    <w:rsid w:val="0071358A"/>
    <w:rsid w:val="0071649B"/>
    <w:rsid w:val="00726F7A"/>
    <w:rsid w:val="00734E6F"/>
    <w:rsid w:val="00736236"/>
    <w:rsid w:val="00737B9A"/>
    <w:rsid w:val="007476F8"/>
    <w:rsid w:val="00755580"/>
    <w:rsid w:val="0075738C"/>
    <w:rsid w:val="007608AF"/>
    <w:rsid w:val="007633F4"/>
    <w:rsid w:val="007736D7"/>
    <w:rsid w:val="0077582D"/>
    <w:rsid w:val="00780187"/>
    <w:rsid w:val="00784855"/>
    <w:rsid w:val="007C0EFF"/>
    <w:rsid w:val="007C5BCE"/>
    <w:rsid w:val="007D73BA"/>
    <w:rsid w:val="007E28A9"/>
    <w:rsid w:val="007E4485"/>
    <w:rsid w:val="007F01FF"/>
    <w:rsid w:val="007F6BC9"/>
    <w:rsid w:val="007F73BD"/>
    <w:rsid w:val="007F7650"/>
    <w:rsid w:val="00802FE3"/>
    <w:rsid w:val="008101FD"/>
    <w:rsid w:val="0081296B"/>
    <w:rsid w:val="00816188"/>
    <w:rsid w:val="00835788"/>
    <w:rsid w:val="00845645"/>
    <w:rsid w:val="00850328"/>
    <w:rsid w:val="00852C07"/>
    <w:rsid w:val="008533ED"/>
    <w:rsid w:val="008642C9"/>
    <w:rsid w:val="008660FA"/>
    <w:rsid w:val="00873784"/>
    <w:rsid w:val="00880587"/>
    <w:rsid w:val="00883814"/>
    <w:rsid w:val="00883BEB"/>
    <w:rsid w:val="008867E9"/>
    <w:rsid w:val="008958B5"/>
    <w:rsid w:val="00896C34"/>
    <w:rsid w:val="0089722D"/>
    <w:rsid w:val="008A003E"/>
    <w:rsid w:val="008A6A37"/>
    <w:rsid w:val="008B2B2F"/>
    <w:rsid w:val="008B33CE"/>
    <w:rsid w:val="008B46D6"/>
    <w:rsid w:val="008B72E8"/>
    <w:rsid w:val="008C041E"/>
    <w:rsid w:val="008C4177"/>
    <w:rsid w:val="008C5B81"/>
    <w:rsid w:val="008D5475"/>
    <w:rsid w:val="008D6FBC"/>
    <w:rsid w:val="008D716B"/>
    <w:rsid w:val="008E2807"/>
    <w:rsid w:val="008E7CF0"/>
    <w:rsid w:val="008F31A9"/>
    <w:rsid w:val="008F4F9C"/>
    <w:rsid w:val="008F5A00"/>
    <w:rsid w:val="008F6A91"/>
    <w:rsid w:val="009030C0"/>
    <w:rsid w:val="00903AA0"/>
    <w:rsid w:val="00906B8F"/>
    <w:rsid w:val="009116C4"/>
    <w:rsid w:val="009229F5"/>
    <w:rsid w:val="00926682"/>
    <w:rsid w:val="00926BF4"/>
    <w:rsid w:val="00927102"/>
    <w:rsid w:val="00933209"/>
    <w:rsid w:val="00937C84"/>
    <w:rsid w:val="00943303"/>
    <w:rsid w:val="00944C7D"/>
    <w:rsid w:val="00946D44"/>
    <w:rsid w:val="0095591B"/>
    <w:rsid w:val="00955E72"/>
    <w:rsid w:val="0095661C"/>
    <w:rsid w:val="009601D3"/>
    <w:rsid w:val="00966AE3"/>
    <w:rsid w:val="00982FC5"/>
    <w:rsid w:val="009853E6"/>
    <w:rsid w:val="00990410"/>
    <w:rsid w:val="00990F6D"/>
    <w:rsid w:val="00994CE0"/>
    <w:rsid w:val="00995015"/>
    <w:rsid w:val="00997456"/>
    <w:rsid w:val="009B20A1"/>
    <w:rsid w:val="009C0D2D"/>
    <w:rsid w:val="009C2260"/>
    <w:rsid w:val="009D2187"/>
    <w:rsid w:val="009D5420"/>
    <w:rsid w:val="009F10A4"/>
    <w:rsid w:val="009F4F00"/>
    <w:rsid w:val="009F505C"/>
    <w:rsid w:val="009F5BBF"/>
    <w:rsid w:val="009F78FF"/>
    <w:rsid w:val="00A013CF"/>
    <w:rsid w:val="00A0414F"/>
    <w:rsid w:val="00A10A4F"/>
    <w:rsid w:val="00A169CA"/>
    <w:rsid w:val="00A17FA0"/>
    <w:rsid w:val="00A2283B"/>
    <w:rsid w:val="00A2283F"/>
    <w:rsid w:val="00A24DFC"/>
    <w:rsid w:val="00A27DEE"/>
    <w:rsid w:val="00A344DD"/>
    <w:rsid w:val="00A35AB9"/>
    <w:rsid w:val="00A52F1E"/>
    <w:rsid w:val="00A57C93"/>
    <w:rsid w:val="00A60F37"/>
    <w:rsid w:val="00A60F8C"/>
    <w:rsid w:val="00A617CA"/>
    <w:rsid w:val="00A6367B"/>
    <w:rsid w:val="00A63D84"/>
    <w:rsid w:val="00A64DDD"/>
    <w:rsid w:val="00A71EC1"/>
    <w:rsid w:val="00A73F67"/>
    <w:rsid w:val="00A807E6"/>
    <w:rsid w:val="00A80CBC"/>
    <w:rsid w:val="00A81902"/>
    <w:rsid w:val="00A91EE6"/>
    <w:rsid w:val="00A93AE5"/>
    <w:rsid w:val="00A93C38"/>
    <w:rsid w:val="00A96A3E"/>
    <w:rsid w:val="00A97309"/>
    <w:rsid w:val="00AA1B5E"/>
    <w:rsid w:val="00AB1C19"/>
    <w:rsid w:val="00AB686D"/>
    <w:rsid w:val="00AC3224"/>
    <w:rsid w:val="00AC5755"/>
    <w:rsid w:val="00AC5A63"/>
    <w:rsid w:val="00AD33A6"/>
    <w:rsid w:val="00AE6322"/>
    <w:rsid w:val="00AF2337"/>
    <w:rsid w:val="00B02B6B"/>
    <w:rsid w:val="00B06105"/>
    <w:rsid w:val="00B062FC"/>
    <w:rsid w:val="00B16A2A"/>
    <w:rsid w:val="00B22594"/>
    <w:rsid w:val="00B30AD3"/>
    <w:rsid w:val="00B40D75"/>
    <w:rsid w:val="00B41960"/>
    <w:rsid w:val="00B52F69"/>
    <w:rsid w:val="00B54EF3"/>
    <w:rsid w:val="00B6442D"/>
    <w:rsid w:val="00B70B37"/>
    <w:rsid w:val="00B77AD9"/>
    <w:rsid w:val="00B82327"/>
    <w:rsid w:val="00B84A7D"/>
    <w:rsid w:val="00B86602"/>
    <w:rsid w:val="00B87DB6"/>
    <w:rsid w:val="00B90872"/>
    <w:rsid w:val="00B92006"/>
    <w:rsid w:val="00BA4625"/>
    <w:rsid w:val="00BB15E1"/>
    <w:rsid w:val="00BD2ACF"/>
    <w:rsid w:val="00BD2C66"/>
    <w:rsid w:val="00BD3F38"/>
    <w:rsid w:val="00BF014E"/>
    <w:rsid w:val="00BF0D58"/>
    <w:rsid w:val="00BF5355"/>
    <w:rsid w:val="00BF635A"/>
    <w:rsid w:val="00C00571"/>
    <w:rsid w:val="00C0353E"/>
    <w:rsid w:val="00C04FEE"/>
    <w:rsid w:val="00C05DF4"/>
    <w:rsid w:val="00C165C8"/>
    <w:rsid w:val="00C17402"/>
    <w:rsid w:val="00C20C7D"/>
    <w:rsid w:val="00C23799"/>
    <w:rsid w:val="00C24CB6"/>
    <w:rsid w:val="00C262B4"/>
    <w:rsid w:val="00C42568"/>
    <w:rsid w:val="00C60FF8"/>
    <w:rsid w:val="00C654FF"/>
    <w:rsid w:val="00C74986"/>
    <w:rsid w:val="00C74E83"/>
    <w:rsid w:val="00C87ADC"/>
    <w:rsid w:val="00C9178A"/>
    <w:rsid w:val="00C91842"/>
    <w:rsid w:val="00C97D1A"/>
    <w:rsid w:val="00CA1971"/>
    <w:rsid w:val="00CA7C31"/>
    <w:rsid w:val="00CB2C75"/>
    <w:rsid w:val="00CC52EA"/>
    <w:rsid w:val="00CC662A"/>
    <w:rsid w:val="00CD3ABD"/>
    <w:rsid w:val="00CF2CCE"/>
    <w:rsid w:val="00CF5DAF"/>
    <w:rsid w:val="00D0068E"/>
    <w:rsid w:val="00D03819"/>
    <w:rsid w:val="00D07221"/>
    <w:rsid w:val="00D10826"/>
    <w:rsid w:val="00D10DEC"/>
    <w:rsid w:val="00D150C1"/>
    <w:rsid w:val="00D152F5"/>
    <w:rsid w:val="00D1634B"/>
    <w:rsid w:val="00D23F9F"/>
    <w:rsid w:val="00D31B72"/>
    <w:rsid w:val="00D45FA8"/>
    <w:rsid w:val="00D51AD5"/>
    <w:rsid w:val="00D54EDE"/>
    <w:rsid w:val="00D73910"/>
    <w:rsid w:val="00D73AC0"/>
    <w:rsid w:val="00D74F57"/>
    <w:rsid w:val="00D876A6"/>
    <w:rsid w:val="00D87AC9"/>
    <w:rsid w:val="00D91BE0"/>
    <w:rsid w:val="00D952B0"/>
    <w:rsid w:val="00D9532E"/>
    <w:rsid w:val="00DA726C"/>
    <w:rsid w:val="00DB7986"/>
    <w:rsid w:val="00DC5756"/>
    <w:rsid w:val="00DD148B"/>
    <w:rsid w:val="00DD2DAE"/>
    <w:rsid w:val="00DD4F9F"/>
    <w:rsid w:val="00DE183B"/>
    <w:rsid w:val="00DE559C"/>
    <w:rsid w:val="00DE63E6"/>
    <w:rsid w:val="00DE7283"/>
    <w:rsid w:val="00DE7CDB"/>
    <w:rsid w:val="00DF1578"/>
    <w:rsid w:val="00DF2AFB"/>
    <w:rsid w:val="00E04D30"/>
    <w:rsid w:val="00E10FB3"/>
    <w:rsid w:val="00E13B37"/>
    <w:rsid w:val="00E16F19"/>
    <w:rsid w:val="00E171DF"/>
    <w:rsid w:val="00E17F77"/>
    <w:rsid w:val="00E22160"/>
    <w:rsid w:val="00E22AE6"/>
    <w:rsid w:val="00E23619"/>
    <w:rsid w:val="00E25FA9"/>
    <w:rsid w:val="00E30443"/>
    <w:rsid w:val="00E362F4"/>
    <w:rsid w:val="00E37A45"/>
    <w:rsid w:val="00E4742D"/>
    <w:rsid w:val="00E47E52"/>
    <w:rsid w:val="00E51758"/>
    <w:rsid w:val="00E63E93"/>
    <w:rsid w:val="00E652C1"/>
    <w:rsid w:val="00E71498"/>
    <w:rsid w:val="00E758AE"/>
    <w:rsid w:val="00E77879"/>
    <w:rsid w:val="00E90D2A"/>
    <w:rsid w:val="00E93822"/>
    <w:rsid w:val="00E94CD6"/>
    <w:rsid w:val="00E96FBB"/>
    <w:rsid w:val="00EA4CF8"/>
    <w:rsid w:val="00EA5E15"/>
    <w:rsid w:val="00EA6BBE"/>
    <w:rsid w:val="00EA747E"/>
    <w:rsid w:val="00EB4D67"/>
    <w:rsid w:val="00EB7CD1"/>
    <w:rsid w:val="00EC7ECD"/>
    <w:rsid w:val="00ED2F7F"/>
    <w:rsid w:val="00EE2F2E"/>
    <w:rsid w:val="00EE4B99"/>
    <w:rsid w:val="00F0131E"/>
    <w:rsid w:val="00F01AEC"/>
    <w:rsid w:val="00F10CB7"/>
    <w:rsid w:val="00F14B38"/>
    <w:rsid w:val="00F15B92"/>
    <w:rsid w:val="00F16081"/>
    <w:rsid w:val="00F21DDC"/>
    <w:rsid w:val="00F337F2"/>
    <w:rsid w:val="00F33C9D"/>
    <w:rsid w:val="00F37CCF"/>
    <w:rsid w:val="00F402DD"/>
    <w:rsid w:val="00F40F18"/>
    <w:rsid w:val="00F44633"/>
    <w:rsid w:val="00F50200"/>
    <w:rsid w:val="00F50693"/>
    <w:rsid w:val="00F5497E"/>
    <w:rsid w:val="00F60E4B"/>
    <w:rsid w:val="00F647BE"/>
    <w:rsid w:val="00F65521"/>
    <w:rsid w:val="00F726D6"/>
    <w:rsid w:val="00F8130E"/>
    <w:rsid w:val="00F92492"/>
    <w:rsid w:val="00F928BF"/>
    <w:rsid w:val="00F92A91"/>
    <w:rsid w:val="00F958FC"/>
    <w:rsid w:val="00FA217F"/>
    <w:rsid w:val="00FA2974"/>
    <w:rsid w:val="00FA5296"/>
    <w:rsid w:val="00FB0CE5"/>
    <w:rsid w:val="00FB2D80"/>
    <w:rsid w:val="00FB3936"/>
    <w:rsid w:val="00FC392D"/>
    <w:rsid w:val="00FC56DD"/>
    <w:rsid w:val="00FD5BAE"/>
    <w:rsid w:val="00FD5DCD"/>
    <w:rsid w:val="00FE3497"/>
    <w:rsid w:val="00FE455F"/>
    <w:rsid w:val="00FE6C42"/>
    <w:rsid w:val="00FE7E0E"/>
    <w:rsid w:val="00FF303F"/>
    <w:rsid w:val="00FF3480"/>
    <w:rsid w:val="00FF590F"/>
    <w:rsid w:val="00FF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B8EEB"/>
  <w14:defaultImageDpi w14:val="300"/>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86D"/>
    <w:pPr>
      <w:spacing w:before="100" w:beforeAutospacing="1" w:after="100" w:afterAutospacing="1" w:line="240" w:lineRule="auto"/>
    </w:pPr>
    <w:rPr>
      <w:rFonts w:ascii="Times" w:eastAsiaTheme="minorEastAsia" w:hAnsi="Times" w:cs="Times New Roman"/>
      <w:sz w:val="20"/>
      <w:szCs w:val="20"/>
    </w:rPr>
  </w:style>
  <w:style w:type="character" w:customStyle="1" w:styleId="undertitle">
    <w:name w:val="undertitle"/>
    <w:basedOn w:val="DefaultParagraphFont"/>
    <w:rsid w:val="00706CCE"/>
  </w:style>
  <w:style w:type="character" w:styleId="Hyperlink">
    <w:name w:val="Hyperlink"/>
    <w:uiPriority w:val="99"/>
    <w:qFormat/>
    <w:rsid w:val="005216D6"/>
    <w:rPr>
      <w:color w:val="0000FF"/>
      <w:u w:val="single"/>
    </w:rPr>
  </w:style>
  <w:style w:type="paragraph" w:styleId="BalloonText">
    <w:name w:val="Balloon Text"/>
    <w:basedOn w:val="Normal"/>
    <w:link w:val="BalloonTextChar"/>
    <w:uiPriority w:val="99"/>
    <w:semiHidden/>
    <w:unhideWhenUsed/>
    <w:rsid w:val="001303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315"/>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130315"/>
    <w:rPr>
      <w:sz w:val="16"/>
      <w:szCs w:val="16"/>
    </w:rPr>
  </w:style>
  <w:style w:type="paragraph" w:styleId="CommentText">
    <w:name w:val="annotation text"/>
    <w:basedOn w:val="Normal"/>
    <w:link w:val="CommentTextChar"/>
    <w:uiPriority w:val="99"/>
    <w:unhideWhenUsed/>
    <w:qFormat/>
    <w:rsid w:val="00130315"/>
    <w:pPr>
      <w:spacing w:line="240" w:lineRule="auto"/>
    </w:pPr>
    <w:rPr>
      <w:sz w:val="20"/>
      <w:szCs w:val="20"/>
    </w:rPr>
  </w:style>
  <w:style w:type="character" w:customStyle="1" w:styleId="CommentTextChar">
    <w:name w:val="Comment Text Char"/>
    <w:basedOn w:val="DefaultParagraphFont"/>
    <w:link w:val="CommentText"/>
    <w:uiPriority w:val="99"/>
    <w:qFormat/>
    <w:rsid w:val="0013031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30315"/>
    <w:rPr>
      <w:b/>
      <w:bCs/>
    </w:rPr>
  </w:style>
  <w:style w:type="character" w:customStyle="1" w:styleId="CommentSubjectChar">
    <w:name w:val="Comment Subject Char"/>
    <w:basedOn w:val="CommentTextChar"/>
    <w:link w:val="CommentSubject"/>
    <w:uiPriority w:val="99"/>
    <w:semiHidden/>
    <w:rsid w:val="00130315"/>
    <w:rPr>
      <w:rFonts w:eastAsiaTheme="minorHAnsi"/>
      <w:b/>
      <w:bCs/>
      <w:sz w:val="20"/>
      <w:szCs w:val="20"/>
    </w:rPr>
  </w:style>
  <w:style w:type="character" w:customStyle="1" w:styleId="normaltextrun">
    <w:name w:val="normaltextrun"/>
    <w:basedOn w:val="DefaultParagraphFont"/>
    <w:rsid w:val="0017665D"/>
  </w:style>
  <w:style w:type="table" w:styleId="LightShading">
    <w:name w:val="Light Shading"/>
    <w:basedOn w:val="TableNormal"/>
    <w:uiPriority w:val="60"/>
    <w:rsid w:val="001766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1766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E6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084A6B"/>
  </w:style>
  <w:style w:type="character" w:customStyle="1" w:styleId="ref-journal">
    <w:name w:val="ref-journal"/>
    <w:basedOn w:val="DefaultParagraphFont"/>
    <w:rsid w:val="00084A6B"/>
  </w:style>
  <w:style w:type="paragraph" w:styleId="ListParagraph">
    <w:name w:val="List Paragraph"/>
    <w:basedOn w:val="Normal"/>
    <w:uiPriority w:val="34"/>
    <w:qFormat/>
    <w:rsid w:val="00434FEE"/>
    <w:pPr>
      <w:ind w:left="720"/>
      <w:contextualSpacing/>
    </w:pPr>
  </w:style>
  <w:style w:type="character" w:styleId="FollowedHyperlink">
    <w:name w:val="FollowedHyperlink"/>
    <w:basedOn w:val="DefaultParagraphFont"/>
    <w:uiPriority w:val="99"/>
    <w:semiHidden/>
    <w:unhideWhenUsed/>
    <w:rsid w:val="00880587"/>
    <w:rPr>
      <w:color w:val="800080" w:themeColor="followedHyperlink"/>
      <w:u w:val="single"/>
    </w:rPr>
  </w:style>
  <w:style w:type="character" w:customStyle="1" w:styleId="cls-response">
    <w:name w:val="cls-response"/>
    <w:basedOn w:val="DefaultParagraphFont"/>
    <w:rsid w:val="00E47E52"/>
  </w:style>
  <w:style w:type="character" w:customStyle="1" w:styleId="element-citation">
    <w:name w:val="element-citation"/>
    <w:basedOn w:val="DefaultParagraphFont"/>
    <w:rsid w:val="004045AE"/>
  </w:style>
  <w:style w:type="character" w:customStyle="1" w:styleId="ref-vol">
    <w:name w:val="ref-vol"/>
    <w:basedOn w:val="DefaultParagraphFont"/>
    <w:rsid w:val="004045AE"/>
  </w:style>
  <w:style w:type="character" w:customStyle="1" w:styleId="lrzxr">
    <w:name w:val="lrzxr"/>
    <w:basedOn w:val="DefaultParagraphFont"/>
    <w:rsid w:val="005465D3"/>
  </w:style>
  <w:style w:type="paragraph" w:styleId="Revision">
    <w:name w:val="Revision"/>
    <w:hidden/>
    <w:uiPriority w:val="99"/>
    <w:semiHidden/>
    <w:rsid w:val="0046048C"/>
    <w:rPr>
      <w:rFonts w:eastAsiaTheme="minorHAnsi"/>
      <w:sz w:val="22"/>
      <w:szCs w:val="22"/>
    </w:rPr>
  </w:style>
  <w:style w:type="paragraph" w:styleId="Header">
    <w:name w:val="header"/>
    <w:basedOn w:val="Normal"/>
    <w:link w:val="HeaderChar"/>
    <w:uiPriority w:val="99"/>
    <w:unhideWhenUsed/>
    <w:rsid w:val="00C2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7D"/>
    <w:rPr>
      <w:rFonts w:eastAsiaTheme="minorHAnsi"/>
      <w:sz w:val="22"/>
      <w:szCs w:val="22"/>
    </w:rPr>
  </w:style>
  <w:style w:type="paragraph" w:styleId="Footer">
    <w:name w:val="footer"/>
    <w:basedOn w:val="Normal"/>
    <w:link w:val="FooterChar"/>
    <w:uiPriority w:val="99"/>
    <w:unhideWhenUsed/>
    <w:rsid w:val="00C2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7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982">
      <w:bodyDiv w:val="1"/>
      <w:marLeft w:val="0"/>
      <w:marRight w:val="0"/>
      <w:marTop w:val="0"/>
      <w:marBottom w:val="0"/>
      <w:divBdr>
        <w:top w:val="none" w:sz="0" w:space="0" w:color="auto"/>
        <w:left w:val="none" w:sz="0" w:space="0" w:color="auto"/>
        <w:bottom w:val="none" w:sz="0" w:space="0" w:color="auto"/>
        <w:right w:val="none" w:sz="0" w:space="0" w:color="auto"/>
      </w:divBdr>
    </w:div>
    <w:div w:id="8335218">
      <w:bodyDiv w:val="1"/>
      <w:marLeft w:val="0"/>
      <w:marRight w:val="0"/>
      <w:marTop w:val="0"/>
      <w:marBottom w:val="0"/>
      <w:divBdr>
        <w:top w:val="none" w:sz="0" w:space="0" w:color="auto"/>
        <w:left w:val="none" w:sz="0" w:space="0" w:color="auto"/>
        <w:bottom w:val="none" w:sz="0" w:space="0" w:color="auto"/>
        <w:right w:val="none" w:sz="0" w:space="0" w:color="auto"/>
      </w:divBdr>
    </w:div>
    <w:div w:id="204487498">
      <w:bodyDiv w:val="1"/>
      <w:marLeft w:val="0"/>
      <w:marRight w:val="0"/>
      <w:marTop w:val="0"/>
      <w:marBottom w:val="0"/>
      <w:divBdr>
        <w:top w:val="none" w:sz="0" w:space="0" w:color="auto"/>
        <w:left w:val="none" w:sz="0" w:space="0" w:color="auto"/>
        <w:bottom w:val="none" w:sz="0" w:space="0" w:color="auto"/>
        <w:right w:val="none" w:sz="0" w:space="0" w:color="auto"/>
      </w:divBdr>
    </w:div>
    <w:div w:id="223569034">
      <w:bodyDiv w:val="1"/>
      <w:marLeft w:val="0"/>
      <w:marRight w:val="0"/>
      <w:marTop w:val="0"/>
      <w:marBottom w:val="0"/>
      <w:divBdr>
        <w:top w:val="none" w:sz="0" w:space="0" w:color="auto"/>
        <w:left w:val="none" w:sz="0" w:space="0" w:color="auto"/>
        <w:bottom w:val="none" w:sz="0" w:space="0" w:color="auto"/>
        <w:right w:val="none" w:sz="0" w:space="0" w:color="auto"/>
      </w:divBdr>
    </w:div>
    <w:div w:id="251396538">
      <w:bodyDiv w:val="1"/>
      <w:marLeft w:val="0"/>
      <w:marRight w:val="0"/>
      <w:marTop w:val="0"/>
      <w:marBottom w:val="0"/>
      <w:divBdr>
        <w:top w:val="none" w:sz="0" w:space="0" w:color="auto"/>
        <w:left w:val="none" w:sz="0" w:space="0" w:color="auto"/>
        <w:bottom w:val="none" w:sz="0" w:space="0" w:color="auto"/>
        <w:right w:val="none" w:sz="0" w:space="0" w:color="auto"/>
      </w:divBdr>
    </w:div>
    <w:div w:id="270206763">
      <w:bodyDiv w:val="1"/>
      <w:marLeft w:val="0"/>
      <w:marRight w:val="0"/>
      <w:marTop w:val="0"/>
      <w:marBottom w:val="0"/>
      <w:divBdr>
        <w:top w:val="none" w:sz="0" w:space="0" w:color="auto"/>
        <w:left w:val="none" w:sz="0" w:space="0" w:color="auto"/>
        <w:bottom w:val="none" w:sz="0" w:space="0" w:color="auto"/>
        <w:right w:val="none" w:sz="0" w:space="0" w:color="auto"/>
      </w:divBdr>
    </w:div>
    <w:div w:id="398526213">
      <w:bodyDiv w:val="1"/>
      <w:marLeft w:val="0"/>
      <w:marRight w:val="0"/>
      <w:marTop w:val="0"/>
      <w:marBottom w:val="0"/>
      <w:divBdr>
        <w:top w:val="none" w:sz="0" w:space="0" w:color="auto"/>
        <w:left w:val="none" w:sz="0" w:space="0" w:color="auto"/>
        <w:bottom w:val="none" w:sz="0" w:space="0" w:color="auto"/>
        <w:right w:val="none" w:sz="0" w:space="0" w:color="auto"/>
      </w:divBdr>
    </w:div>
    <w:div w:id="527178626">
      <w:bodyDiv w:val="1"/>
      <w:marLeft w:val="0"/>
      <w:marRight w:val="0"/>
      <w:marTop w:val="0"/>
      <w:marBottom w:val="0"/>
      <w:divBdr>
        <w:top w:val="none" w:sz="0" w:space="0" w:color="auto"/>
        <w:left w:val="none" w:sz="0" w:space="0" w:color="auto"/>
        <w:bottom w:val="none" w:sz="0" w:space="0" w:color="auto"/>
        <w:right w:val="none" w:sz="0" w:space="0" w:color="auto"/>
      </w:divBdr>
    </w:div>
    <w:div w:id="577907139">
      <w:bodyDiv w:val="1"/>
      <w:marLeft w:val="0"/>
      <w:marRight w:val="0"/>
      <w:marTop w:val="0"/>
      <w:marBottom w:val="0"/>
      <w:divBdr>
        <w:top w:val="none" w:sz="0" w:space="0" w:color="auto"/>
        <w:left w:val="none" w:sz="0" w:space="0" w:color="auto"/>
        <w:bottom w:val="none" w:sz="0" w:space="0" w:color="auto"/>
        <w:right w:val="none" w:sz="0" w:space="0" w:color="auto"/>
      </w:divBdr>
    </w:div>
    <w:div w:id="621158186">
      <w:bodyDiv w:val="1"/>
      <w:marLeft w:val="0"/>
      <w:marRight w:val="0"/>
      <w:marTop w:val="0"/>
      <w:marBottom w:val="0"/>
      <w:divBdr>
        <w:top w:val="none" w:sz="0" w:space="0" w:color="auto"/>
        <w:left w:val="none" w:sz="0" w:space="0" w:color="auto"/>
        <w:bottom w:val="none" w:sz="0" w:space="0" w:color="auto"/>
        <w:right w:val="none" w:sz="0" w:space="0" w:color="auto"/>
      </w:divBdr>
    </w:div>
    <w:div w:id="668363206">
      <w:bodyDiv w:val="1"/>
      <w:marLeft w:val="0"/>
      <w:marRight w:val="0"/>
      <w:marTop w:val="0"/>
      <w:marBottom w:val="0"/>
      <w:divBdr>
        <w:top w:val="none" w:sz="0" w:space="0" w:color="auto"/>
        <w:left w:val="none" w:sz="0" w:space="0" w:color="auto"/>
        <w:bottom w:val="none" w:sz="0" w:space="0" w:color="auto"/>
        <w:right w:val="none" w:sz="0" w:space="0" w:color="auto"/>
      </w:divBdr>
    </w:div>
    <w:div w:id="871460569">
      <w:bodyDiv w:val="1"/>
      <w:marLeft w:val="0"/>
      <w:marRight w:val="0"/>
      <w:marTop w:val="0"/>
      <w:marBottom w:val="0"/>
      <w:divBdr>
        <w:top w:val="none" w:sz="0" w:space="0" w:color="auto"/>
        <w:left w:val="none" w:sz="0" w:space="0" w:color="auto"/>
        <w:bottom w:val="none" w:sz="0" w:space="0" w:color="auto"/>
        <w:right w:val="none" w:sz="0" w:space="0" w:color="auto"/>
      </w:divBdr>
    </w:div>
    <w:div w:id="902525774">
      <w:bodyDiv w:val="1"/>
      <w:marLeft w:val="0"/>
      <w:marRight w:val="0"/>
      <w:marTop w:val="0"/>
      <w:marBottom w:val="0"/>
      <w:divBdr>
        <w:top w:val="none" w:sz="0" w:space="0" w:color="auto"/>
        <w:left w:val="none" w:sz="0" w:space="0" w:color="auto"/>
        <w:bottom w:val="none" w:sz="0" w:space="0" w:color="auto"/>
        <w:right w:val="none" w:sz="0" w:space="0" w:color="auto"/>
      </w:divBdr>
    </w:div>
    <w:div w:id="988284365">
      <w:bodyDiv w:val="1"/>
      <w:marLeft w:val="0"/>
      <w:marRight w:val="0"/>
      <w:marTop w:val="0"/>
      <w:marBottom w:val="0"/>
      <w:divBdr>
        <w:top w:val="none" w:sz="0" w:space="0" w:color="auto"/>
        <w:left w:val="none" w:sz="0" w:space="0" w:color="auto"/>
        <w:bottom w:val="none" w:sz="0" w:space="0" w:color="auto"/>
        <w:right w:val="none" w:sz="0" w:space="0" w:color="auto"/>
      </w:divBdr>
    </w:div>
    <w:div w:id="1029374896">
      <w:bodyDiv w:val="1"/>
      <w:marLeft w:val="0"/>
      <w:marRight w:val="0"/>
      <w:marTop w:val="0"/>
      <w:marBottom w:val="0"/>
      <w:divBdr>
        <w:top w:val="none" w:sz="0" w:space="0" w:color="auto"/>
        <w:left w:val="none" w:sz="0" w:space="0" w:color="auto"/>
        <w:bottom w:val="none" w:sz="0" w:space="0" w:color="auto"/>
        <w:right w:val="none" w:sz="0" w:space="0" w:color="auto"/>
      </w:divBdr>
    </w:div>
    <w:div w:id="1036926684">
      <w:bodyDiv w:val="1"/>
      <w:marLeft w:val="0"/>
      <w:marRight w:val="0"/>
      <w:marTop w:val="0"/>
      <w:marBottom w:val="0"/>
      <w:divBdr>
        <w:top w:val="none" w:sz="0" w:space="0" w:color="auto"/>
        <w:left w:val="none" w:sz="0" w:space="0" w:color="auto"/>
        <w:bottom w:val="none" w:sz="0" w:space="0" w:color="auto"/>
        <w:right w:val="none" w:sz="0" w:space="0" w:color="auto"/>
      </w:divBdr>
    </w:div>
    <w:div w:id="1066221765">
      <w:bodyDiv w:val="1"/>
      <w:marLeft w:val="0"/>
      <w:marRight w:val="0"/>
      <w:marTop w:val="0"/>
      <w:marBottom w:val="0"/>
      <w:divBdr>
        <w:top w:val="none" w:sz="0" w:space="0" w:color="auto"/>
        <w:left w:val="none" w:sz="0" w:space="0" w:color="auto"/>
        <w:bottom w:val="none" w:sz="0" w:space="0" w:color="auto"/>
        <w:right w:val="none" w:sz="0" w:space="0" w:color="auto"/>
      </w:divBdr>
    </w:div>
    <w:div w:id="1137382503">
      <w:bodyDiv w:val="1"/>
      <w:marLeft w:val="0"/>
      <w:marRight w:val="0"/>
      <w:marTop w:val="0"/>
      <w:marBottom w:val="0"/>
      <w:divBdr>
        <w:top w:val="none" w:sz="0" w:space="0" w:color="auto"/>
        <w:left w:val="none" w:sz="0" w:space="0" w:color="auto"/>
        <w:bottom w:val="none" w:sz="0" w:space="0" w:color="auto"/>
        <w:right w:val="none" w:sz="0" w:space="0" w:color="auto"/>
      </w:divBdr>
    </w:div>
    <w:div w:id="1228764221">
      <w:bodyDiv w:val="1"/>
      <w:marLeft w:val="0"/>
      <w:marRight w:val="0"/>
      <w:marTop w:val="0"/>
      <w:marBottom w:val="0"/>
      <w:divBdr>
        <w:top w:val="none" w:sz="0" w:space="0" w:color="auto"/>
        <w:left w:val="none" w:sz="0" w:space="0" w:color="auto"/>
        <w:bottom w:val="none" w:sz="0" w:space="0" w:color="auto"/>
        <w:right w:val="none" w:sz="0" w:space="0" w:color="auto"/>
      </w:divBdr>
    </w:div>
    <w:div w:id="1290892452">
      <w:bodyDiv w:val="1"/>
      <w:marLeft w:val="0"/>
      <w:marRight w:val="0"/>
      <w:marTop w:val="0"/>
      <w:marBottom w:val="0"/>
      <w:divBdr>
        <w:top w:val="none" w:sz="0" w:space="0" w:color="auto"/>
        <w:left w:val="none" w:sz="0" w:space="0" w:color="auto"/>
        <w:bottom w:val="none" w:sz="0" w:space="0" w:color="auto"/>
        <w:right w:val="none" w:sz="0" w:space="0" w:color="auto"/>
      </w:divBdr>
    </w:div>
    <w:div w:id="1341590464">
      <w:bodyDiv w:val="1"/>
      <w:marLeft w:val="0"/>
      <w:marRight w:val="0"/>
      <w:marTop w:val="0"/>
      <w:marBottom w:val="0"/>
      <w:divBdr>
        <w:top w:val="none" w:sz="0" w:space="0" w:color="auto"/>
        <w:left w:val="none" w:sz="0" w:space="0" w:color="auto"/>
        <w:bottom w:val="none" w:sz="0" w:space="0" w:color="auto"/>
        <w:right w:val="none" w:sz="0" w:space="0" w:color="auto"/>
      </w:divBdr>
    </w:div>
    <w:div w:id="1353218049">
      <w:bodyDiv w:val="1"/>
      <w:marLeft w:val="0"/>
      <w:marRight w:val="0"/>
      <w:marTop w:val="0"/>
      <w:marBottom w:val="0"/>
      <w:divBdr>
        <w:top w:val="none" w:sz="0" w:space="0" w:color="auto"/>
        <w:left w:val="none" w:sz="0" w:space="0" w:color="auto"/>
        <w:bottom w:val="none" w:sz="0" w:space="0" w:color="auto"/>
        <w:right w:val="none" w:sz="0" w:space="0" w:color="auto"/>
      </w:divBdr>
    </w:div>
    <w:div w:id="1442725427">
      <w:bodyDiv w:val="1"/>
      <w:marLeft w:val="0"/>
      <w:marRight w:val="0"/>
      <w:marTop w:val="0"/>
      <w:marBottom w:val="0"/>
      <w:divBdr>
        <w:top w:val="none" w:sz="0" w:space="0" w:color="auto"/>
        <w:left w:val="none" w:sz="0" w:space="0" w:color="auto"/>
        <w:bottom w:val="none" w:sz="0" w:space="0" w:color="auto"/>
        <w:right w:val="none" w:sz="0" w:space="0" w:color="auto"/>
      </w:divBdr>
    </w:div>
    <w:div w:id="1492721730">
      <w:bodyDiv w:val="1"/>
      <w:marLeft w:val="0"/>
      <w:marRight w:val="0"/>
      <w:marTop w:val="0"/>
      <w:marBottom w:val="0"/>
      <w:divBdr>
        <w:top w:val="none" w:sz="0" w:space="0" w:color="auto"/>
        <w:left w:val="none" w:sz="0" w:space="0" w:color="auto"/>
        <w:bottom w:val="none" w:sz="0" w:space="0" w:color="auto"/>
        <w:right w:val="none" w:sz="0" w:space="0" w:color="auto"/>
      </w:divBdr>
    </w:div>
    <w:div w:id="1544367224">
      <w:bodyDiv w:val="1"/>
      <w:marLeft w:val="0"/>
      <w:marRight w:val="0"/>
      <w:marTop w:val="0"/>
      <w:marBottom w:val="0"/>
      <w:divBdr>
        <w:top w:val="none" w:sz="0" w:space="0" w:color="auto"/>
        <w:left w:val="none" w:sz="0" w:space="0" w:color="auto"/>
        <w:bottom w:val="none" w:sz="0" w:space="0" w:color="auto"/>
        <w:right w:val="none" w:sz="0" w:space="0" w:color="auto"/>
      </w:divBdr>
    </w:div>
    <w:div w:id="1606957342">
      <w:bodyDiv w:val="1"/>
      <w:marLeft w:val="0"/>
      <w:marRight w:val="0"/>
      <w:marTop w:val="0"/>
      <w:marBottom w:val="0"/>
      <w:divBdr>
        <w:top w:val="none" w:sz="0" w:space="0" w:color="auto"/>
        <w:left w:val="none" w:sz="0" w:space="0" w:color="auto"/>
        <w:bottom w:val="none" w:sz="0" w:space="0" w:color="auto"/>
        <w:right w:val="none" w:sz="0" w:space="0" w:color="auto"/>
      </w:divBdr>
    </w:div>
    <w:div w:id="1633317442">
      <w:bodyDiv w:val="1"/>
      <w:marLeft w:val="0"/>
      <w:marRight w:val="0"/>
      <w:marTop w:val="0"/>
      <w:marBottom w:val="0"/>
      <w:divBdr>
        <w:top w:val="none" w:sz="0" w:space="0" w:color="auto"/>
        <w:left w:val="none" w:sz="0" w:space="0" w:color="auto"/>
        <w:bottom w:val="none" w:sz="0" w:space="0" w:color="auto"/>
        <w:right w:val="none" w:sz="0" w:space="0" w:color="auto"/>
      </w:divBdr>
    </w:div>
    <w:div w:id="1787188024">
      <w:bodyDiv w:val="1"/>
      <w:marLeft w:val="0"/>
      <w:marRight w:val="0"/>
      <w:marTop w:val="0"/>
      <w:marBottom w:val="0"/>
      <w:divBdr>
        <w:top w:val="none" w:sz="0" w:space="0" w:color="auto"/>
        <w:left w:val="none" w:sz="0" w:space="0" w:color="auto"/>
        <w:bottom w:val="none" w:sz="0" w:space="0" w:color="auto"/>
        <w:right w:val="none" w:sz="0" w:space="0" w:color="auto"/>
      </w:divBdr>
    </w:div>
    <w:div w:id="1817186443">
      <w:bodyDiv w:val="1"/>
      <w:marLeft w:val="0"/>
      <w:marRight w:val="0"/>
      <w:marTop w:val="0"/>
      <w:marBottom w:val="0"/>
      <w:divBdr>
        <w:top w:val="none" w:sz="0" w:space="0" w:color="auto"/>
        <w:left w:val="none" w:sz="0" w:space="0" w:color="auto"/>
        <w:bottom w:val="none" w:sz="0" w:space="0" w:color="auto"/>
        <w:right w:val="none" w:sz="0" w:space="0" w:color="auto"/>
      </w:divBdr>
    </w:div>
    <w:div w:id="1958827342">
      <w:bodyDiv w:val="1"/>
      <w:marLeft w:val="0"/>
      <w:marRight w:val="0"/>
      <w:marTop w:val="0"/>
      <w:marBottom w:val="0"/>
      <w:divBdr>
        <w:top w:val="none" w:sz="0" w:space="0" w:color="auto"/>
        <w:left w:val="none" w:sz="0" w:space="0" w:color="auto"/>
        <w:bottom w:val="none" w:sz="0" w:space="0" w:color="auto"/>
        <w:right w:val="none" w:sz="0" w:space="0" w:color="auto"/>
      </w:divBdr>
    </w:div>
    <w:div w:id="2043508561">
      <w:bodyDiv w:val="1"/>
      <w:marLeft w:val="0"/>
      <w:marRight w:val="0"/>
      <w:marTop w:val="0"/>
      <w:marBottom w:val="0"/>
      <w:divBdr>
        <w:top w:val="none" w:sz="0" w:space="0" w:color="auto"/>
        <w:left w:val="none" w:sz="0" w:space="0" w:color="auto"/>
        <w:bottom w:val="none" w:sz="0" w:space="0" w:color="auto"/>
        <w:right w:val="none" w:sz="0" w:space="0" w:color="auto"/>
      </w:divBdr>
    </w:div>
    <w:div w:id="2122601018">
      <w:bodyDiv w:val="1"/>
      <w:marLeft w:val="0"/>
      <w:marRight w:val="0"/>
      <w:marTop w:val="0"/>
      <w:marBottom w:val="0"/>
      <w:divBdr>
        <w:top w:val="none" w:sz="0" w:space="0" w:color="auto"/>
        <w:left w:val="none" w:sz="0" w:space="0" w:color="auto"/>
        <w:bottom w:val="none" w:sz="0" w:space="0" w:color="auto"/>
        <w:right w:val="none" w:sz="0" w:space="0" w:color="auto"/>
      </w:divBdr>
    </w:div>
    <w:div w:id="2131896956">
      <w:bodyDiv w:val="1"/>
      <w:marLeft w:val="0"/>
      <w:marRight w:val="0"/>
      <w:marTop w:val="0"/>
      <w:marBottom w:val="0"/>
      <w:divBdr>
        <w:top w:val="none" w:sz="0" w:space="0" w:color="auto"/>
        <w:left w:val="none" w:sz="0" w:space="0" w:color="auto"/>
        <w:bottom w:val="none" w:sz="0" w:space="0" w:color="auto"/>
        <w:right w:val="none" w:sz="0" w:space="0" w:color="auto"/>
      </w:divBdr>
      <w:divsChild>
        <w:div w:id="768503998">
          <w:marLeft w:val="0"/>
          <w:marRight w:val="0"/>
          <w:marTop w:val="0"/>
          <w:marBottom w:val="150"/>
          <w:divBdr>
            <w:top w:val="none" w:sz="0" w:space="0" w:color="auto"/>
            <w:left w:val="none" w:sz="0" w:space="0" w:color="auto"/>
            <w:bottom w:val="none" w:sz="0" w:space="0" w:color="auto"/>
            <w:right w:val="none" w:sz="0" w:space="0" w:color="auto"/>
          </w:divBdr>
          <w:divsChild>
            <w:div w:id="1245994645">
              <w:marLeft w:val="0"/>
              <w:marRight w:val="0"/>
              <w:marTop w:val="105"/>
              <w:marBottom w:val="150"/>
              <w:divBdr>
                <w:top w:val="none" w:sz="0" w:space="0" w:color="auto"/>
                <w:left w:val="none" w:sz="0" w:space="0" w:color="auto"/>
                <w:bottom w:val="none" w:sz="0" w:space="0" w:color="auto"/>
                <w:right w:val="none" w:sz="0" w:space="0" w:color="auto"/>
              </w:divBdr>
            </w:div>
          </w:divsChild>
        </w:div>
        <w:div w:id="38942753">
          <w:marLeft w:val="0"/>
          <w:marRight w:val="0"/>
          <w:marTop w:val="0"/>
          <w:marBottom w:val="150"/>
          <w:divBdr>
            <w:top w:val="none" w:sz="0" w:space="0" w:color="auto"/>
            <w:left w:val="none" w:sz="0" w:space="0" w:color="auto"/>
            <w:bottom w:val="none" w:sz="0" w:space="0" w:color="auto"/>
            <w:right w:val="none" w:sz="0" w:space="0" w:color="auto"/>
          </w:divBdr>
          <w:divsChild>
            <w:div w:id="1444613111">
              <w:marLeft w:val="0"/>
              <w:marRight w:val="0"/>
              <w:marTop w:val="105"/>
              <w:marBottom w:val="150"/>
              <w:divBdr>
                <w:top w:val="none" w:sz="0" w:space="0" w:color="auto"/>
                <w:left w:val="none" w:sz="0" w:space="0" w:color="auto"/>
                <w:bottom w:val="none" w:sz="0" w:space="0" w:color="auto"/>
                <w:right w:val="none" w:sz="0" w:space="0" w:color="auto"/>
              </w:divBdr>
            </w:div>
          </w:divsChild>
        </w:div>
        <w:div w:id="607660055">
          <w:marLeft w:val="0"/>
          <w:marRight w:val="0"/>
          <w:marTop w:val="0"/>
          <w:marBottom w:val="150"/>
          <w:divBdr>
            <w:top w:val="none" w:sz="0" w:space="0" w:color="auto"/>
            <w:left w:val="none" w:sz="0" w:space="0" w:color="auto"/>
            <w:bottom w:val="none" w:sz="0" w:space="0" w:color="auto"/>
            <w:right w:val="none" w:sz="0" w:space="0" w:color="auto"/>
          </w:divBdr>
          <w:divsChild>
            <w:div w:id="1435898355">
              <w:marLeft w:val="0"/>
              <w:marRight w:val="0"/>
              <w:marTop w:val="105"/>
              <w:marBottom w:val="150"/>
              <w:divBdr>
                <w:top w:val="none" w:sz="0" w:space="0" w:color="auto"/>
                <w:left w:val="none" w:sz="0" w:space="0" w:color="auto"/>
                <w:bottom w:val="none" w:sz="0" w:space="0" w:color="auto"/>
                <w:right w:val="none" w:sz="0" w:space="0" w:color="auto"/>
              </w:divBdr>
            </w:div>
          </w:divsChild>
        </w:div>
        <w:div w:id="1568032573">
          <w:marLeft w:val="0"/>
          <w:marRight w:val="0"/>
          <w:marTop w:val="0"/>
          <w:marBottom w:val="150"/>
          <w:divBdr>
            <w:top w:val="none" w:sz="0" w:space="0" w:color="auto"/>
            <w:left w:val="none" w:sz="0" w:space="0" w:color="auto"/>
            <w:bottom w:val="none" w:sz="0" w:space="0" w:color="auto"/>
            <w:right w:val="none" w:sz="0" w:space="0" w:color="auto"/>
          </w:divBdr>
          <w:divsChild>
            <w:div w:id="344214432">
              <w:marLeft w:val="0"/>
              <w:marRight w:val="0"/>
              <w:marTop w:val="105"/>
              <w:marBottom w:val="150"/>
              <w:divBdr>
                <w:top w:val="none" w:sz="0" w:space="0" w:color="auto"/>
                <w:left w:val="none" w:sz="0" w:space="0" w:color="auto"/>
                <w:bottom w:val="none" w:sz="0" w:space="0" w:color="auto"/>
                <w:right w:val="none" w:sz="0" w:space="0" w:color="auto"/>
              </w:divBdr>
            </w:div>
          </w:divsChild>
        </w:div>
        <w:div w:id="370809858">
          <w:marLeft w:val="0"/>
          <w:marRight w:val="0"/>
          <w:marTop w:val="0"/>
          <w:marBottom w:val="150"/>
          <w:divBdr>
            <w:top w:val="none" w:sz="0" w:space="0" w:color="auto"/>
            <w:left w:val="none" w:sz="0" w:space="0" w:color="auto"/>
            <w:bottom w:val="none" w:sz="0" w:space="0" w:color="auto"/>
            <w:right w:val="none" w:sz="0" w:space="0" w:color="auto"/>
          </w:divBdr>
          <w:divsChild>
            <w:div w:id="215091164">
              <w:marLeft w:val="0"/>
              <w:marRight w:val="0"/>
              <w:marTop w:val="105"/>
              <w:marBottom w:val="150"/>
              <w:divBdr>
                <w:top w:val="none" w:sz="0" w:space="0" w:color="auto"/>
                <w:left w:val="none" w:sz="0" w:space="0" w:color="auto"/>
                <w:bottom w:val="none" w:sz="0" w:space="0" w:color="auto"/>
                <w:right w:val="none" w:sz="0" w:space="0" w:color="auto"/>
              </w:divBdr>
            </w:div>
          </w:divsChild>
        </w:div>
        <w:div w:id="1554580964">
          <w:marLeft w:val="0"/>
          <w:marRight w:val="0"/>
          <w:marTop w:val="0"/>
          <w:marBottom w:val="150"/>
          <w:divBdr>
            <w:top w:val="none" w:sz="0" w:space="0" w:color="auto"/>
            <w:left w:val="none" w:sz="0" w:space="0" w:color="auto"/>
            <w:bottom w:val="none" w:sz="0" w:space="0" w:color="auto"/>
            <w:right w:val="none" w:sz="0" w:space="0" w:color="auto"/>
          </w:divBdr>
          <w:divsChild>
            <w:div w:id="438380442">
              <w:marLeft w:val="0"/>
              <w:marRight w:val="0"/>
              <w:marTop w:val="105"/>
              <w:marBottom w:val="150"/>
              <w:divBdr>
                <w:top w:val="none" w:sz="0" w:space="0" w:color="auto"/>
                <w:left w:val="none" w:sz="0" w:space="0" w:color="auto"/>
                <w:bottom w:val="none" w:sz="0" w:space="0" w:color="auto"/>
                <w:right w:val="none" w:sz="0" w:space="0" w:color="auto"/>
              </w:divBdr>
            </w:div>
          </w:divsChild>
        </w:div>
        <w:div w:id="934630673">
          <w:marLeft w:val="0"/>
          <w:marRight w:val="0"/>
          <w:marTop w:val="0"/>
          <w:marBottom w:val="150"/>
          <w:divBdr>
            <w:top w:val="none" w:sz="0" w:space="0" w:color="auto"/>
            <w:left w:val="none" w:sz="0" w:space="0" w:color="auto"/>
            <w:bottom w:val="none" w:sz="0" w:space="0" w:color="auto"/>
            <w:right w:val="none" w:sz="0" w:space="0" w:color="auto"/>
          </w:divBdr>
          <w:divsChild>
            <w:div w:id="40272849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hi@un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FC13-BCE9-4637-8725-094F41DF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Rishi</dc:creator>
  <cp:lastModifiedBy>Lian-Sheng Ma</cp:lastModifiedBy>
  <cp:revision>2</cp:revision>
  <cp:lastPrinted>2018-12-08T19:01:00Z</cp:lastPrinted>
  <dcterms:created xsi:type="dcterms:W3CDTF">2019-06-10T18:47:00Z</dcterms:created>
  <dcterms:modified xsi:type="dcterms:W3CDTF">2019-06-10T18:47:00Z</dcterms:modified>
</cp:coreProperties>
</file>