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3"/>
        <w:gridCol w:w="537"/>
        <w:gridCol w:w="10603"/>
        <w:gridCol w:w="1257"/>
      </w:tblGrid>
      <w:tr w:rsidR="009A3ACE">
        <w:trPr>
          <w:trHeight w:val="670"/>
        </w:trPr>
        <w:tc>
          <w:tcPr>
            <w:tcW w:w="2803" w:type="dxa"/>
            <w:tcBorders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196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Section/topic</w:t>
            </w:r>
          </w:p>
        </w:tc>
        <w:tc>
          <w:tcPr>
            <w:tcW w:w="537" w:type="dxa"/>
            <w:tcBorders>
              <w:top w:val="double" w:sz="0" w:space="0" w:color="000000"/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196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#</w:t>
            </w:r>
          </w:p>
        </w:tc>
        <w:tc>
          <w:tcPr>
            <w:tcW w:w="10603" w:type="dxa"/>
            <w:tcBorders>
              <w:top w:val="double" w:sz="0" w:space="0" w:color="000000"/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196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Checklist item</w:t>
            </w:r>
          </w:p>
        </w:tc>
        <w:tc>
          <w:tcPr>
            <w:tcW w:w="1257" w:type="dxa"/>
            <w:tcBorders>
              <w:top w:val="double" w:sz="0" w:space="0" w:color="000000"/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71" w:line="252" w:lineRule="auto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Reported on page #</w:t>
            </w:r>
          </w:p>
        </w:tc>
      </w:tr>
      <w:tr w:rsidR="009A3ACE">
        <w:trPr>
          <w:trHeight w:val="339"/>
        </w:trPr>
        <w:tc>
          <w:tcPr>
            <w:tcW w:w="13943" w:type="dxa"/>
            <w:gridSpan w:val="3"/>
            <w:tcBorders>
              <w:top w:val="double" w:sz="0" w:space="0" w:color="000000"/>
            </w:tcBorders>
            <w:shd w:val="clear" w:color="auto" w:fill="FFFFCC"/>
          </w:tcPr>
          <w:p w:rsidR="009A3ACE" w:rsidRDefault="006478D5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TITLE</w:t>
            </w:r>
          </w:p>
        </w:tc>
        <w:tc>
          <w:tcPr>
            <w:tcW w:w="1257" w:type="dxa"/>
            <w:tcBorders>
              <w:top w:val="double" w:sz="0" w:space="0" w:color="000000"/>
            </w:tcBorders>
            <w:shd w:val="clear" w:color="auto" w:fill="FFFFCC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3ACE">
        <w:trPr>
          <w:trHeight w:val="359"/>
        </w:trPr>
        <w:tc>
          <w:tcPr>
            <w:tcW w:w="28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Title</w:t>
            </w:r>
          </w:p>
        </w:tc>
        <w:tc>
          <w:tcPr>
            <w:tcW w:w="537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06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Identify the report as a systematic review, meta-analysis, or both.</w:t>
            </w:r>
          </w:p>
        </w:tc>
        <w:tc>
          <w:tcPr>
            <w:tcW w:w="1257" w:type="dxa"/>
            <w:tcBorders>
              <w:bottom w:val="double" w:sz="0" w:space="0" w:color="000000"/>
            </w:tcBorders>
          </w:tcPr>
          <w:p w:rsidR="009A3ACE" w:rsidRDefault="009A3ACE">
            <w:pPr>
              <w:pStyle w:val="TableParagraph"/>
              <w:spacing w:before="0"/>
              <w:jc w:val="center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Default="006478D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9A3ACE">
        <w:trPr>
          <w:trHeight w:val="340"/>
        </w:trPr>
        <w:tc>
          <w:tcPr>
            <w:tcW w:w="13943" w:type="dxa"/>
            <w:gridSpan w:val="3"/>
            <w:tcBorders>
              <w:top w:val="double" w:sz="0" w:space="0" w:color="000000"/>
            </w:tcBorders>
            <w:shd w:val="clear" w:color="auto" w:fill="FFFFCC"/>
          </w:tcPr>
          <w:p w:rsidR="009A3ACE" w:rsidRDefault="006478D5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ABSTRACT</w:t>
            </w:r>
          </w:p>
        </w:tc>
        <w:tc>
          <w:tcPr>
            <w:tcW w:w="1257" w:type="dxa"/>
            <w:tcBorders>
              <w:top w:val="double" w:sz="0" w:space="0" w:color="000000"/>
            </w:tcBorders>
            <w:shd w:val="clear" w:color="auto" w:fill="FFFFCC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3ACE">
        <w:trPr>
          <w:trHeight w:val="810"/>
        </w:trPr>
        <w:tc>
          <w:tcPr>
            <w:tcW w:w="28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Structured summary</w:t>
            </w:r>
          </w:p>
        </w:tc>
        <w:tc>
          <w:tcPr>
            <w:tcW w:w="537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06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spacing w:line="252" w:lineRule="auto"/>
              <w:ind w:left="110" w:right="101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Provide a </w:t>
            </w:r>
            <w:r>
              <w:rPr>
                <w:w w:val="105"/>
                <w:sz w:val="19"/>
              </w:rPr>
              <w:t>structured summary including, as applicable: background; objectives; data sources; study eligibility criteria, participants, and interventions; study appraisal and synthesis methods; results; limitations; conclusions and implications of key findings; syste</w:t>
            </w:r>
            <w:r>
              <w:rPr>
                <w:w w:val="105"/>
                <w:sz w:val="19"/>
              </w:rPr>
              <w:t>matic review registration number.</w:t>
            </w:r>
          </w:p>
        </w:tc>
        <w:tc>
          <w:tcPr>
            <w:tcW w:w="1257" w:type="dxa"/>
            <w:tcBorders>
              <w:bottom w:val="double" w:sz="0" w:space="0" w:color="000000"/>
            </w:tcBorders>
          </w:tcPr>
          <w:p w:rsidR="009A3ACE" w:rsidRDefault="009A3ACE">
            <w:pPr>
              <w:pStyle w:val="TableParagraph"/>
              <w:spacing w:before="0"/>
              <w:jc w:val="center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Default="009A3ACE">
            <w:pPr>
              <w:jc w:val="center"/>
              <w:rPr>
                <w:lang w:eastAsia="zh-CN"/>
              </w:rPr>
            </w:pPr>
          </w:p>
          <w:p w:rsidR="009A3ACE" w:rsidRPr="00863174" w:rsidRDefault="00863174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3-4</w:t>
            </w:r>
          </w:p>
        </w:tc>
      </w:tr>
      <w:tr w:rsidR="009A3ACE">
        <w:trPr>
          <w:trHeight w:val="344"/>
        </w:trPr>
        <w:tc>
          <w:tcPr>
            <w:tcW w:w="13943" w:type="dxa"/>
            <w:gridSpan w:val="3"/>
            <w:tcBorders>
              <w:top w:val="double" w:sz="0" w:space="0" w:color="000000"/>
            </w:tcBorders>
            <w:shd w:val="clear" w:color="auto" w:fill="FFFFCC"/>
          </w:tcPr>
          <w:p w:rsidR="009A3ACE" w:rsidRDefault="006478D5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INTRODUCTION</w:t>
            </w:r>
          </w:p>
        </w:tc>
        <w:tc>
          <w:tcPr>
            <w:tcW w:w="1257" w:type="dxa"/>
            <w:tcBorders>
              <w:top w:val="double" w:sz="0" w:space="0" w:color="000000"/>
            </w:tcBorders>
            <w:shd w:val="clear" w:color="auto" w:fill="FFFFCC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3ACE">
        <w:trPr>
          <w:trHeight w:val="354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Rationale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Describe the rationale for the review in the context of what is already known.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jc w:val="center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Pr="00863174" w:rsidRDefault="00863174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5-6</w:t>
            </w:r>
          </w:p>
        </w:tc>
      </w:tr>
      <w:tr w:rsidR="009A3ACE">
        <w:trPr>
          <w:trHeight w:val="570"/>
        </w:trPr>
        <w:tc>
          <w:tcPr>
            <w:tcW w:w="28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Objectives</w:t>
            </w:r>
          </w:p>
        </w:tc>
        <w:tc>
          <w:tcPr>
            <w:tcW w:w="537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06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Provide an explicit statement of questions being addressed with reference to participants, </w:t>
            </w:r>
            <w:r>
              <w:rPr>
                <w:w w:val="105"/>
                <w:sz w:val="19"/>
              </w:rPr>
              <w:t>interventions, comparisons, outcomes, and study design (PICOS).</w:t>
            </w:r>
          </w:p>
        </w:tc>
        <w:tc>
          <w:tcPr>
            <w:tcW w:w="1257" w:type="dxa"/>
            <w:tcBorders>
              <w:bottom w:val="double" w:sz="0" w:space="0" w:color="000000"/>
            </w:tcBorders>
          </w:tcPr>
          <w:p w:rsidR="009A3ACE" w:rsidRDefault="009A3ACE">
            <w:pPr>
              <w:pStyle w:val="TableParagraph"/>
              <w:spacing w:before="0"/>
              <w:jc w:val="center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Pr="00863174" w:rsidRDefault="00863174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</w:p>
        </w:tc>
      </w:tr>
      <w:tr w:rsidR="009A3ACE">
        <w:trPr>
          <w:trHeight w:val="340"/>
        </w:trPr>
        <w:tc>
          <w:tcPr>
            <w:tcW w:w="13943" w:type="dxa"/>
            <w:gridSpan w:val="3"/>
            <w:tcBorders>
              <w:top w:val="double" w:sz="0" w:space="0" w:color="000000"/>
            </w:tcBorders>
            <w:shd w:val="clear" w:color="auto" w:fill="FFFFCC"/>
          </w:tcPr>
          <w:p w:rsidR="009A3ACE" w:rsidRDefault="006478D5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METHODS</w:t>
            </w:r>
          </w:p>
        </w:tc>
        <w:tc>
          <w:tcPr>
            <w:tcW w:w="1257" w:type="dxa"/>
            <w:tcBorders>
              <w:top w:val="double" w:sz="0" w:space="0" w:color="000000"/>
            </w:tcBorders>
            <w:shd w:val="clear" w:color="auto" w:fill="FFFFCC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Protocol and registration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Indicate if a review protocol exists, if and where it can be accessed (e.g., Web address), and, if available, provide registration information </w:t>
            </w:r>
            <w:r>
              <w:rPr>
                <w:w w:val="105"/>
                <w:sz w:val="19"/>
              </w:rPr>
              <w:t>including registration number.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863174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Eligibility criteria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35"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Specify study characteristics (e.g., PICOS, length of follow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up) and report characteristics (e.g., years considered, language, publication status) used as criteria for eligibility, giving rationale.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Default="00863174">
            <w:pPr>
              <w:jc w:val="center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Information sources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Describe all information sources (e.g., databases with dates of coverage, contact with study authors to identify additional studies) in the search and date last searched.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863174">
            <w:pPr>
              <w:ind w:firstLineChars="200" w:firstLine="44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6-7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Search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Present full electronic search strategy </w:t>
            </w:r>
            <w:r>
              <w:rPr>
                <w:w w:val="105"/>
                <w:sz w:val="19"/>
              </w:rPr>
              <w:t>for at least one database, including any limits used, such that it could be repeated.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863174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6-7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Study selection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4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State the process for selecting studies (i.e., screening, eligibility, included in systematic review, and, if applicable, included in the meta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analysis).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Pr="00863174" w:rsidRDefault="00863174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 collection process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2" w:lineRule="auto"/>
              <w:ind w:left="110" w:right="101"/>
              <w:rPr>
                <w:sz w:val="19"/>
              </w:rPr>
            </w:pPr>
            <w:r>
              <w:rPr>
                <w:w w:val="105"/>
                <w:sz w:val="19"/>
              </w:rPr>
              <w:t>Describe method of data extraction from reports (e.g., piloted forms, independently, in duplicate) and any processes for obtaining and confirming data from investigators.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863174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 items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 w:line="259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List and define all </w:t>
            </w:r>
            <w:r>
              <w:rPr>
                <w:w w:val="105"/>
                <w:sz w:val="19"/>
              </w:rPr>
              <w:t>variables for which data were sought (e.g., PICOS, funding sources) and any assumptions and simplifications made.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Pr="00863174" w:rsidRDefault="00863174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8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 w:line="259" w:lineRule="auto"/>
              <w:ind w:left="110" w:right="533"/>
              <w:rPr>
                <w:sz w:val="19"/>
              </w:rPr>
            </w:pPr>
            <w:r>
              <w:rPr>
                <w:w w:val="105"/>
                <w:sz w:val="19"/>
              </w:rPr>
              <w:t>Risk of bias in individual studies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 w:line="259" w:lineRule="auto"/>
              <w:ind w:left="110" w:right="101"/>
              <w:rPr>
                <w:sz w:val="19"/>
              </w:rPr>
            </w:pPr>
            <w:r>
              <w:rPr>
                <w:w w:val="105"/>
                <w:sz w:val="19"/>
              </w:rPr>
              <w:t xml:space="preserve">Describe methods used for assessing risk of bias of individual studies (including specification of </w:t>
            </w:r>
            <w:r>
              <w:rPr>
                <w:w w:val="105"/>
                <w:sz w:val="19"/>
              </w:rPr>
              <w:t>whether this was done at the study or outcome level), and how this information is to be used in any data synthesis.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D1697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8-9</w:t>
            </w:r>
          </w:p>
        </w:tc>
      </w:tr>
      <w:tr w:rsidR="009A3ACE">
        <w:trPr>
          <w:trHeight w:val="354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Summary measures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State the principal summary measures (e.g., risk ratio, difference in means).</w:t>
            </w:r>
          </w:p>
        </w:tc>
        <w:tc>
          <w:tcPr>
            <w:tcW w:w="1257" w:type="dxa"/>
          </w:tcPr>
          <w:p w:rsidR="009A3ACE" w:rsidRDefault="006478D5">
            <w:pPr>
              <w:tabs>
                <w:tab w:val="left" w:pos="449"/>
                <w:tab w:val="center" w:pos="683"/>
              </w:tabs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ab/>
            </w:r>
            <w:r w:rsidR="00D16978">
              <w:rPr>
                <w:rFonts w:eastAsia="宋体" w:hint="eastAsia"/>
                <w:lang w:eastAsia="zh-CN"/>
              </w:rPr>
              <w:t>8-9</w:t>
            </w:r>
          </w:p>
        </w:tc>
      </w:tr>
      <w:tr w:rsidR="009A3ACE">
        <w:trPr>
          <w:trHeight w:val="585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Synthesis of results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4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Describe the methods of handling data and combining results of studies, if done, including measures of consistency (e.g., I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w w:val="105"/>
                <w:sz w:val="19"/>
                <w:vertAlign w:val="subscript"/>
              </w:rPr>
              <w:t>)</w:t>
            </w:r>
            <w:r>
              <w:rPr>
                <w:w w:val="105"/>
                <w:sz w:val="19"/>
              </w:rPr>
              <w:t xml:space="preserve"> for each meta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analysis.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D16978" w:rsidP="00D16978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       8-9</w:t>
            </w:r>
          </w:p>
        </w:tc>
      </w:tr>
    </w:tbl>
    <w:p w:rsidR="009A3ACE" w:rsidRDefault="006478D5">
      <w:pPr>
        <w:pStyle w:val="a3"/>
        <w:spacing w:before="70"/>
        <w:ind w:left="5450" w:right="5450"/>
        <w:jc w:val="center"/>
      </w:pPr>
      <w:r>
        <w:t>Page 1 of 2</w:t>
      </w:r>
    </w:p>
    <w:p w:rsidR="009A3ACE" w:rsidRDefault="009A3ACE">
      <w:pPr>
        <w:jc w:val="center"/>
        <w:sectPr w:rsidR="009A3ACE">
          <w:headerReference w:type="default" r:id="rId7"/>
          <w:type w:val="continuous"/>
          <w:pgSz w:w="15840" w:h="12240" w:orient="landscape"/>
          <w:pgMar w:top="1480" w:right="200" w:bottom="280" w:left="200" w:header="542" w:footer="720" w:gutter="0"/>
          <w:cols w:space="720"/>
        </w:sectPr>
      </w:pPr>
    </w:p>
    <w:tbl>
      <w:tblPr>
        <w:tblW w:w="1520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3"/>
        <w:gridCol w:w="537"/>
        <w:gridCol w:w="10603"/>
        <w:gridCol w:w="1257"/>
      </w:tblGrid>
      <w:tr w:rsidR="009A3ACE">
        <w:trPr>
          <w:trHeight w:val="670"/>
        </w:trPr>
        <w:tc>
          <w:tcPr>
            <w:tcW w:w="2803" w:type="dxa"/>
            <w:tcBorders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196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lastRenderedPageBreak/>
              <w:t>Section/topic</w:t>
            </w:r>
          </w:p>
        </w:tc>
        <w:tc>
          <w:tcPr>
            <w:tcW w:w="537" w:type="dxa"/>
            <w:tcBorders>
              <w:top w:val="double" w:sz="0" w:space="0" w:color="000000"/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196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#</w:t>
            </w:r>
          </w:p>
        </w:tc>
        <w:tc>
          <w:tcPr>
            <w:tcW w:w="10603" w:type="dxa"/>
            <w:tcBorders>
              <w:top w:val="double" w:sz="0" w:space="0" w:color="000000"/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196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Checklist item</w:t>
            </w:r>
          </w:p>
        </w:tc>
        <w:tc>
          <w:tcPr>
            <w:tcW w:w="1257" w:type="dxa"/>
            <w:tcBorders>
              <w:top w:val="double" w:sz="0" w:space="0" w:color="000000"/>
              <w:bottom w:val="double" w:sz="0" w:space="0" w:color="000000"/>
            </w:tcBorders>
            <w:shd w:val="clear" w:color="auto" w:fill="63639A"/>
          </w:tcPr>
          <w:p w:rsidR="009A3ACE" w:rsidRDefault="006478D5">
            <w:pPr>
              <w:pStyle w:val="TableParagraph"/>
              <w:spacing w:before="71" w:line="252" w:lineRule="auto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 xml:space="preserve">Reported </w:t>
            </w:r>
            <w:r>
              <w:rPr>
                <w:b/>
                <w:color w:val="FFFFFF"/>
                <w:w w:val="105"/>
                <w:sz w:val="21"/>
              </w:rPr>
              <w:t>on page #</w:t>
            </w:r>
          </w:p>
        </w:tc>
      </w:tr>
      <w:tr w:rsidR="009A3ACE">
        <w:trPr>
          <w:trHeight w:val="579"/>
        </w:trPr>
        <w:tc>
          <w:tcPr>
            <w:tcW w:w="2803" w:type="dxa"/>
            <w:tcBorders>
              <w:top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Risk of bias across studies</w:t>
            </w:r>
          </w:p>
        </w:tc>
        <w:tc>
          <w:tcPr>
            <w:tcW w:w="537" w:type="dxa"/>
            <w:tcBorders>
              <w:top w:val="double" w:sz="0" w:space="0" w:color="000000"/>
            </w:tcBorders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0603" w:type="dxa"/>
            <w:tcBorders>
              <w:top w:val="double" w:sz="0" w:space="0" w:color="000000"/>
            </w:tcBorders>
          </w:tcPr>
          <w:p w:rsidR="009A3ACE" w:rsidRDefault="006478D5">
            <w:pPr>
              <w:pStyle w:val="TableParagraph"/>
              <w:spacing w:line="259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Specify any assessment of risk of bias that may affect the cumulative evidence (e.g., publication bias, selective reporting within studies).</w:t>
            </w:r>
          </w:p>
        </w:tc>
        <w:tc>
          <w:tcPr>
            <w:tcW w:w="1257" w:type="dxa"/>
            <w:tcBorders>
              <w:top w:val="double" w:sz="0" w:space="0" w:color="000000"/>
            </w:tcBorders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</w:t>
            </w:r>
          </w:p>
        </w:tc>
      </w:tr>
      <w:tr w:rsidR="009A3ACE">
        <w:trPr>
          <w:trHeight w:val="570"/>
        </w:trPr>
        <w:tc>
          <w:tcPr>
            <w:tcW w:w="28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Additional analyses</w:t>
            </w:r>
          </w:p>
        </w:tc>
        <w:tc>
          <w:tcPr>
            <w:tcW w:w="537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06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spacing w:line="254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Describe methods of additional analyses (e.g.,</w:t>
            </w:r>
            <w:r>
              <w:rPr>
                <w:w w:val="105"/>
                <w:sz w:val="19"/>
              </w:rPr>
              <w:t xml:space="preserve"> sensitivity or subgroup analyses, meta-regression), if done, indicating which were pre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specified.</w:t>
            </w:r>
          </w:p>
        </w:tc>
        <w:tc>
          <w:tcPr>
            <w:tcW w:w="1257" w:type="dxa"/>
            <w:tcBorders>
              <w:bottom w:val="double" w:sz="0" w:space="0" w:color="000000"/>
            </w:tcBorders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</w:t>
            </w:r>
          </w:p>
        </w:tc>
      </w:tr>
      <w:tr w:rsidR="009A3ACE">
        <w:trPr>
          <w:trHeight w:val="340"/>
        </w:trPr>
        <w:tc>
          <w:tcPr>
            <w:tcW w:w="13943" w:type="dxa"/>
            <w:gridSpan w:val="3"/>
            <w:tcBorders>
              <w:top w:val="double" w:sz="0" w:space="0" w:color="000000"/>
            </w:tcBorders>
            <w:shd w:val="clear" w:color="auto" w:fill="FFFFCC"/>
          </w:tcPr>
          <w:p w:rsidR="009A3ACE" w:rsidRDefault="006478D5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RESULTS</w:t>
            </w:r>
          </w:p>
        </w:tc>
        <w:tc>
          <w:tcPr>
            <w:tcW w:w="1257" w:type="dxa"/>
            <w:tcBorders>
              <w:top w:val="double" w:sz="0" w:space="0" w:color="000000"/>
            </w:tcBorders>
            <w:shd w:val="clear" w:color="auto" w:fill="FFFFCC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Study selection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Give numbers of studies screened, assessed for eligibility, and included in the review, with reasons for exclusions at each </w:t>
            </w:r>
            <w:r>
              <w:rPr>
                <w:w w:val="105"/>
                <w:sz w:val="19"/>
              </w:rPr>
              <w:t>stage, ideally with a flow diagram.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Study characteristics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For each study, present characteristics for which data were extracted (e.g., study size, PICOS, follow-up period) and provide the citations.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</w:t>
            </w:r>
          </w:p>
        </w:tc>
      </w:tr>
      <w:tr w:rsidR="009A3ACE">
        <w:trPr>
          <w:trHeight w:val="359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Risk of bias within studies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Present data on</w:t>
            </w:r>
            <w:r>
              <w:rPr>
                <w:w w:val="105"/>
                <w:sz w:val="19"/>
              </w:rPr>
              <w:t xml:space="preserve"> risk of bias of each study and, if available, any outcome level assessment (see item 12).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9-10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Results of individual studies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 w:line="259" w:lineRule="auto"/>
              <w:ind w:left="110" w:right="101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For all outcomes considered (benefits or harms), present, for each study: (a) simple summary data for each intervention group </w:t>
            </w:r>
            <w:r>
              <w:rPr>
                <w:w w:val="105"/>
                <w:sz w:val="19"/>
              </w:rPr>
              <w:t>(b) effect estimates and confidence intervals, ideally with a forest plot.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10-15</w:t>
            </w:r>
          </w:p>
        </w:tc>
      </w:tr>
      <w:tr w:rsidR="009A3ACE">
        <w:trPr>
          <w:trHeight w:val="354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Synthesis of results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Present results of each meta-analysis done, including confidence intervals and measures of consistency.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ind w:firstLineChars="200" w:firstLine="44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10-15</w:t>
            </w:r>
          </w:p>
        </w:tc>
      </w:tr>
      <w:tr w:rsidR="009A3ACE">
        <w:trPr>
          <w:trHeight w:val="359"/>
        </w:trPr>
        <w:tc>
          <w:tcPr>
            <w:tcW w:w="28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Risk of bias across studies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Present</w:t>
            </w:r>
            <w:r>
              <w:rPr>
                <w:w w:val="105"/>
                <w:sz w:val="19"/>
              </w:rPr>
              <w:t xml:space="preserve"> results of any assessment of risk of bias across studies (see Item 15).</w:t>
            </w:r>
          </w:p>
        </w:tc>
        <w:tc>
          <w:tcPr>
            <w:tcW w:w="1257" w:type="dxa"/>
          </w:tcPr>
          <w:p w:rsidR="009A3ACE" w:rsidRDefault="009A3ACE" w:rsidP="00282CB7">
            <w:pPr>
              <w:pStyle w:val="TableParagraph"/>
              <w:spacing w:before="0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Pr="00282CB7" w:rsidRDefault="00282CB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15</w:t>
            </w:r>
          </w:p>
        </w:tc>
      </w:tr>
      <w:tr w:rsidR="009A3ACE">
        <w:trPr>
          <w:trHeight w:val="392"/>
        </w:trPr>
        <w:tc>
          <w:tcPr>
            <w:tcW w:w="28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Additional analysis</w:t>
            </w:r>
          </w:p>
        </w:tc>
        <w:tc>
          <w:tcPr>
            <w:tcW w:w="537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06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Give results of additional analyses, if done (e.g., sensitivity or subgroup analyses, meta-regression [see Item 16]).</w:t>
            </w:r>
          </w:p>
        </w:tc>
        <w:tc>
          <w:tcPr>
            <w:tcW w:w="1257" w:type="dxa"/>
            <w:tcBorders>
              <w:bottom w:val="double" w:sz="0" w:space="0" w:color="000000"/>
            </w:tcBorders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15-16</w:t>
            </w:r>
          </w:p>
        </w:tc>
      </w:tr>
      <w:tr w:rsidR="009A3ACE">
        <w:trPr>
          <w:trHeight w:val="344"/>
        </w:trPr>
        <w:tc>
          <w:tcPr>
            <w:tcW w:w="13943" w:type="dxa"/>
            <w:gridSpan w:val="3"/>
            <w:tcBorders>
              <w:top w:val="double" w:sz="0" w:space="0" w:color="000000"/>
            </w:tcBorders>
            <w:shd w:val="clear" w:color="auto" w:fill="FFFFCC"/>
          </w:tcPr>
          <w:p w:rsidR="009A3ACE" w:rsidRDefault="006478D5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DISCUSSION</w:t>
            </w:r>
          </w:p>
        </w:tc>
        <w:tc>
          <w:tcPr>
            <w:tcW w:w="1257" w:type="dxa"/>
            <w:tcBorders>
              <w:top w:val="double" w:sz="0" w:space="0" w:color="000000"/>
            </w:tcBorders>
            <w:shd w:val="clear" w:color="auto" w:fill="FFFFCC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Summary of evidence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 w:line="252" w:lineRule="auto"/>
              <w:ind w:left="110" w:right="101"/>
              <w:rPr>
                <w:sz w:val="19"/>
              </w:rPr>
            </w:pPr>
            <w:r>
              <w:rPr>
                <w:w w:val="105"/>
                <w:sz w:val="19"/>
              </w:rPr>
              <w:t>Summarize the main findings including the strength of evidence for each main outcome; consider their relevance to key groups (e.g., healthcare providers, users, and policy makers).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Pr="00282CB7" w:rsidRDefault="00282CB7" w:rsidP="00282CB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 16-19</w:t>
            </w:r>
          </w:p>
        </w:tc>
      </w:tr>
      <w:tr w:rsidR="009A3ACE">
        <w:trPr>
          <w:trHeight w:val="580"/>
        </w:trPr>
        <w:tc>
          <w:tcPr>
            <w:tcW w:w="2803" w:type="dxa"/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Limitations</w:t>
            </w:r>
          </w:p>
        </w:tc>
        <w:tc>
          <w:tcPr>
            <w:tcW w:w="537" w:type="dxa"/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603" w:type="dxa"/>
          </w:tcPr>
          <w:p w:rsidR="009A3ACE" w:rsidRDefault="006478D5">
            <w:pPr>
              <w:pStyle w:val="TableParagraph"/>
              <w:spacing w:before="28"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Discuss limitations at study and outcome level </w:t>
            </w:r>
            <w:r>
              <w:rPr>
                <w:w w:val="105"/>
                <w:sz w:val="19"/>
              </w:rPr>
              <w:t>(e.g., risk of bias), and at review-level (e.g., incomplete retrieval of identified research, reporting bias).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rFonts w:ascii="Times New Roman" w:eastAsia="宋体"/>
                <w:sz w:val="18"/>
                <w:lang w:eastAsia="zh-CN"/>
              </w:rPr>
            </w:pPr>
          </w:p>
          <w:p w:rsidR="009A3ACE" w:rsidRPr="00282CB7" w:rsidRDefault="00282CB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20</w:t>
            </w:r>
          </w:p>
        </w:tc>
      </w:tr>
      <w:tr w:rsidR="009A3ACE">
        <w:trPr>
          <w:trHeight w:val="421"/>
        </w:trPr>
        <w:tc>
          <w:tcPr>
            <w:tcW w:w="28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Conclusions</w:t>
            </w:r>
          </w:p>
        </w:tc>
        <w:tc>
          <w:tcPr>
            <w:tcW w:w="537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spacing w:before="2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06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Provide a general interpretation of the results in the context of other evidence, and implications for future research.</w:t>
            </w:r>
          </w:p>
        </w:tc>
        <w:tc>
          <w:tcPr>
            <w:tcW w:w="1257" w:type="dxa"/>
            <w:tcBorders>
              <w:bottom w:val="double" w:sz="0" w:space="0" w:color="000000"/>
            </w:tcBorders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9A3ACE" w:rsidRDefault="00282CB7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20-21</w:t>
            </w:r>
          </w:p>
        </w:tc>
      </w:tr>
      <w:tr w:rsidR="009A3ACE">
        <w:trPr>
          <w:trHeight w:val="335"/>
        </w:trPr>
        <w:tc>
          <w:tcPr>
            <w:tcW w:w="13943" w:type="dxa"/>
            <w:gridSpan w:val="3"/>
            <w:tcBorders>
              <w:top w:val="double" w:sz="0" w:space="0" w:color="000000"/>
            </w:tcBorders>
            <w:shd w:val="clear" w:color="auto" w:fill="FFFFCC"/>
          </w:tcPr>
          <w:p w:rsidR="009A3ACE" w:rsidRDefault="006478D5">
            <w:pPr>
              <w:pStyle w:val="TableParagraph"/>
              <w:spacing w:before="28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FUNDING</w:t>
            </w:r>
          </w:p>
        </w:tc>
        <w:tc>
          <w:tcPr>
            <w:tcW w:w="1257" w:type="dxa"/>
            <w:tcBorders>
              <w:top w:val="double" w:sz="0" w:space="0" w:color="000000"/>
            </w:tcBorders>
            <w:shd w:val="clear" w:color="auto" w:fill="FFFFCC"/>
          </w:tcPr>
          <w:p w:rsidR="009A3ACE" w:rsidRDefault="009A3AC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3ACE">
        <w:trPr>
          <w:trHeight w:val="579"/>
        </w:trPr>
        <w:tc>
          <w:tcPr>
            <w:tcW w:w="28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Funding</w:t>
            </w:r>
          </w:p>
        </w:tc>
        <w:tc>
          <w:tcPr>
            <w:tcW w:w="537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0603" w:type="dxa"/>
            <w:tcBorders>
              <w:bottom w:val="double" w:sz="0" w:space="0" w:color="000000"/>
            </w:tcBorders>
          </w:tcPr>
          <w:p w:rsidR="009A3ACE" w:rsidRDefault="006478D5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Describe sources of funding for the systematic review and other support (e.g., supply of data); role of funders for the systematic review.</w:t>
            </w:r>
          </w:p>
        </w:tc>
        <w:tc>
          <w:tcPr>
            <w:tcW w:w="1257" w:type="dxa"/>
          </w:tcPr>
          <w:p w:rsidR="009A3ACE" w:rsidRDefault="009A3ACE">
            <w:pPr>
              <w:pStyle w:val="TableParagraph"/>
              <w:spacing w:before="0"/>
              <w:rPr>
                <w:sz w:val="20"/>
              </w:rPr>
            </w:pPr>
          </w:p>
          <w:p w:rsidR="009A3ACE" w:rsidRDefault="00730349">
            <w:pPr>
              <w:pStyle w:val="TableParagraph"/>
              <w:spacing w:before="0"/>
              <w:ind w:firstLine="539"/>
              <w:rPr>
                <w:rFonts w:eastAsia="宋体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eastAsia="宋体" w:hint="eastAsia"/>
                <w:sz w:val="20"/>
                <w:lang w:eastAsia="zh-CN"/>
              </w:rPr>
              <w:t>1-2</w:t>
            </w:r>
          </w:p>
          <w:p w:rsidR="009A3ACE" w:rsidRDefault="009A3ACE">
            <w:pPr>
              <w:pStyle w:val="TableParagraph"/>
              <w:spacing w:before="5"/>
              <w:rPr>
                <w:sz w:val="10"/>
              </w:rPr>
            </w:pPr>
          </w:p>
          <w:p w:rsidR="009A3ACE" w:rsidRDefault="009A3ACE">
            <w:pPr>
              <w:pStyle w:val="TableParagraph"/>
              <w:spacing w:before="0" w:line="20" w:lineRule="exact"/>
              <w:ind w:left="1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1.95pt;height:.5pt;mso-position-horizontal-relative:char;mso-position-vertical-relative:line" coordsize="1239,10203">
                  <v:line id="_x0000_s1027" style="position:absolute" from="0,5" to="1229,5" strokeweight=".48pt"/>
                  <v:rect id="_x0000_s1028" style="position:absolute;left:1228;width:10;height:10" fillcolor="black" stroked="f"/>
                  <w10:wrap type="none"/>
                  <w10:anchorlock/>
                </v:group>
              </w:pict>
            </w:r>
          </w:p>
        </w:tc>
      </w:tr>
    </w:tbl>
    <w:p w:rsidR="009A3ACE" w:rsidRDefault="009A3ACE">
      <w:pPr>
        <w:pStyle w:val="a3"/>
        <w:spacing w:before="1"/>
        <w:rPr>
          <w:sz w:val="15"/>
        </w:rPr>
      </w:pPr>
    </w:p>
    <w:p w:rsidR="009A3ACE" w:rsidRDefault="006478D5">
      <w:pPr>
        <w:pStyle w:val="a3"/>
        <w:spacing w:before="94"/>
        <w:ind w:left="232"/>
      </w:pPr>
      <w:r>
        <w:rPr>
          <w:i/>
        </w:rPr>
        <w:t xml:space="preserve">From: </w:t>
      </w:r>
      <w:r>
        <w:t>Moher D, Liberati A, Tetzlaff J, Altman DG, The PRISMA Group (2009). Preferred Reporting Items for Systematic Reviews and Meta-Analyses: The PRISMA Statement. PLoS Med 6(7): e1000097. doi:10.1371/journal.pmed1000</w:t>
      </w:r>
      <w:r>
        <w:t>097</w:t>
      </w:r>
    </w:p>
    <w:p w:rsidR="009A3ACE" w:rsidRDefault="006478D5">
      <w:pPr>
        <w:spacing w:before="4"/>
        <w:ind w:left="5450" w:right="5450"/>
        <w:jc w:val="center"/>
        <w:rPr>
          <w:sz w:val="17"/>
        </w:rPr>
      </w:pPr>
      <w:r>
        <w:rPr>
          <w:color w:val="333399"/>
          <w:w w:val="105"/>
          <w:sz w:val="17"/>
        </w:rPr>
        <w:t xml:space="preserve">For more information, visit: </w:t>
      </w:r>
      <w:hyperlink r:id="rId8">
        <w:r>
          <w:rPr>
            <w:b/>
            <w:color w:val="0063FF"/>
            <w:w w:val="105"/>
            <w:sz w:val="17"/>
            <w:u w:val="single" w:color="0063FF"/>
          </w:rPr>
          <w:t>www.prisma</w:t>
        </w:r>
        <w:r>
          <w:rPr>
            <w:rFonts w:ascii="Calibri"/>
            <w:b/>
            <w:color w:val="0063FF"/>
            <w:w w:val="105"/>
            <w:sz w:val="17"/>
            <w:u w:val="single" w:color="0063FF"/>
          </w:rPr>
          <w:t>-</w:t>
        </w:r>
        <w:r>
          <w:rPr>
            <w:b/>
            <w:color w:val="0063FF"/>
            <w:w w:val="105"/>
            <w:sz w:val="17"/>
            <w:u w:val="single" w:color="0063FF"/>
          </w:rPr>
          <w:t>statement.org</w:t>
        </w:r>
        <w:r>
          <w:rPr>
            <w:w w:val="105"/>
            <w:sz w:val="17"/>
          </w:rPr>
          <w:t>.</w:t>
        </w:r>
      </w:hyperlink>
    </w:p>
    <w:p w:rsidR="009A3ACE" w:rsidRDefault="006478D5">
      <w:pPr>
        <w:pStyle w:val="a3"/>
        <w:spacing w:before="135"/>
        <w:ind w:left="5450" w:right="5450"/>
        <w:jc w:val="center"/>
      </w:pPr>
      <w:r>
        <w:t>Page 2 of 2</w:t>
      </w:r>
    </w:p>
    <w:sectPr w:rsidR="009A3ACE" w:rsidSect="009A3ACE">
      <w:pgSz w:w="15840" w:h="12240" w:orient="landscape"/>
      <w:pgMar w:top="1480" w:right="200" w:bottom="280" w:left="20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D5" w:rsidRDefault="006478D5" w:rsidP="009A3ACE">
      <w:r>
        <w:separator/>
      </w:r>
    </w:p>
  </w:endnote>
  <w:endnote w:type="continuationSeparator" w:id="0">
    <w:p w:rsidR="006478D5" w:rsidRDefault="006478D5" w:rsidP="009A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D5" w:rsidRDefault="006478D5" w:rsidP="009A3ACE">
      <w:r>
        <w:separator/>
      </w:r>
    </w:p>
  </w:footnote>
  <w:footnote w:type="continuationSeparator" w:id="0">
    <w:p w:rsidR="006478D5" w:rsidRDefault="006478D5" w:rsidP="009A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CE" w:rsidRDefault="006478D5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w:drawing>
        <wp:anchor distT="0" distB="0" distL="0" distR="0" simplePos="0" relativeHeight="251173888" behindDoc="1" locked="0" layoutInCell="1" allowOverlap="1">
          <wp:simplePos x="0" y="0"/>
          <wp:positionH relativeFrom="page">
            <wp:posOffset>240665</wp:posOffset>
          </wp:positionH>
          <wp:positionV relativeFrom="page">
            <wp:posOffset>344170</wp:posOffset>
          </wp:positionV>
          <wp:extent cx="457200" cy="420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ACE" w:rsidRPr="009A3ACE">
      <w:pict>
        <v:group id="_x0000_s2049" style="position:absolute;margin-left:15.8pt;margin-top:73.4pt;width:140.2pt;height:.5pt;z-index:-252141568;mso-position-horizontal-relative:page;mso-position-vertical-relative:page" coordorigin="317,1469" coordsize="2804,10203">
          <v:rect id="_x0000_s2050" style="position:absolute;left:316;top:1468;width:10;height:10" fillcolor="black" stroked="f"/>
          <v:line id="_x0000_s2051" style="position:absolute" from="326,1474" to="3120,1474" strokeweight=".48pt"/>
          <w10:wrap anchorx="page" anchory="page"/>
        </v:group>
      </w:pict>
    </w:r>
    <w:r w:rsidR="009A3ACE" w:rsidRPr="009A3A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6pt;margin-top:35pt;width:190.45pt;height:20.7pt;z-index:-252140544;mso-position-horizontal-relative:page;mso-position-vertical-relative:page" filled="f" stroked="f">
          <v:textbox inset="0,0,0,0">
            <w:txbxContent>
              <w:p w:rsidR="009A3ACE" w:rsidRDefault="006478D5">
                <w:pPr>
                  <w:spacing w:before="24"/>
                  <w:ind w:left="20"/>
                  <w:rPr>
                    <w:rFonts w:ascii="Lucida Sans"/>
                    <w:b/>
                    <w:sz w:val="31"/>
                  </w:rPr>
                </w:pPr>
                <w:r>
                  <w:rPr>
                    <w:rFonts w:ascii="Lucida Sans"/>
                    <w:b/>
                    <w:sz w:val="31"/>
                  </w:rPr>
                  <w:t>PRISMA 2009 Checklist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A3ACE"/>
    <w:rsid w:val="00282CB7"/>
    <w:rsid w:val="006478D5"/>
    <w:rsid w:val="00730349"/>
    <w:rsid w:val="00863174"/>
    <w:rsid w:val="009A3ACE"/>
    <w:rsid w:val="00D16978"/>
    <w:rsid w:val="196B0C2B"/>
    <w:rsid w:val="281846A4"/>
    <w:rsid w:val="6A89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A3A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A3ACE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A3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A3ACE"/>
  </w:style>
  <w:style w:type="paragraph" w:customStyle="1" w:styleId="TableParagraph">
    <w:name w:val="Table Paragraph"/>
    <w:basedOn w:val="a"/>
    <w:uiPriority w:val="1"/>
    <w:qFormat/>
    <w:rsid w:val="009A3ACE"/>
    <w:pPr>
      <w:spacing w:before="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statement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49"/>
    <customShpInfo spid="_x0000_s2052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2019-03-19T07:01:00Z</dcterms:created>
  <dcterms:modified xsi:type="dcterms:W3CDTF">2019-07-05T04:43:00Z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