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05A4" w:rsidRPr="00E95598" w:rsidRDefault="007205A4" w:rsidP="00C25C0D">
      <w:pPr>
        <w:pStyle w:val="Default"/>
        <w:adjustRightInd w:val="0"/>
        <w:snapToGrid w:val="0"/>
        <w:spacing w:line="360" w:lineRule="auto"/>
        <w:jc w:val="both"/>
        <w:rPr>
          <w:rFonts w:cs="Times New Roman"/>
          <w:i/>
          <w:iCs/>
          <w:color w:val="auto"/>
          <w:lang w:val="en-US"/>
        </w:rPr>
      </w:pPr>
      <w:r w:rsidRPr="00E95598">
        <w:rPr>
          <w:rFonts w:cs="Times New Roman"/>
          <w:b/>
          <w:color w:val="auto"/>
          <w:lang w:val="en-US"/>
        </w:rPr>
        <w:t xml:space="preserve">Name of Journal:  </w:t>
      </w:r>
      <w:r w:rsidRPr="00E95598">
        <w:rPr>
          <w:rFonts w:cs="Times New Roman"/>
          <w:color w:val="auto"/>
          <w:lang w:val="en-US"/>
        </w:rPr>
        <w:t xml:space="preserve"> </w:t>
      </w:r>
      <w:r w:rsidRPr="00E95598">
        <w:rPr>
          <w:rFonts w:cs="Times New Roman"/>
          <w:i/>
          <w:iCs/>
          <w:color w:val="auto"/>
          <w:lang w:val="en-US"/>
        </w:rPr>
        <w:t>World Journal of Clinical Cases</w:t>
      </w:r>
    </w:p>
    <w:p w:rsidR="007205A4" w:rsidRPr="00E95598" w:rsidRDefault="007205A4" w:rsidP="00C25C0D">
      <w:pPr>
        <w:pStyle w:val="Default"/>
        <w:adjustRightInd w:val="0"/>
        <w:snapToGrid w:val="0"/>
        <w:spacing w:line="360" w:lineRule="auto"/>
        <w:jc w:val="both"/>
        <w:rPr>
          <w:color w:val="auto"/>
          <w:shd w:val="clear" w:color="auto" w:fill="FFFFFF"/>
        </w:rPr>
      </w:pPr>
      <w:r w:rsidRPr="00E95598">
        <w:rPr>
          <w:rFonts w:cs="Times New Roman"/>
          <w:b/>
          <w:iCs/>
          <w:color w:val="auto"/>
          <w:lang w:val="en-US"/>
        </w:rPr>
        <w:t xml:space="preserve">Manuscript No: </w:t>
      </w:r>
      <w:r w:rsidR="00E85D3B" w:rsidRPr="00E95598">
        <w:rPr>
          <w:rFonts w:cs="Times New Roman"/>
          <w:bCs/>
          <w:color w:val="auto"/>
          <w:shd w:val="clear" w:color="auto" w:fill="FFFFFF"/>
        </w:rPr>
        <w:t>48319</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b/>
          <w:lang w:val="en-US"/>
        </w:rPr>
        <w:t xml:space="preserve">Manuscript type: </w:t>
      </w:r>
      <w:r w:rsidR="000403D6" w:rsidRPr="00E95598">
        <w:rPr>
          <w:rFonts w:ascii="Book Antiqua" w:hAnsi="Book Antiqua" w:cs="Times New Roman"/>
          <w:lang w:val="en-US"/>
        </w:rPr>
        <w:t>CASE REPORT</w:t>
      </w:r>
    </w:p>
    <w:p w:rsidR="007205A4" w:rsidRPr="00E95598" w:rsidRDefault="007205A4" w:rsidP="00C25C0D">
      <w:pPr>
        <w:adjustRightInd w:val="0"/>
        <w:snapToGrid w:val="0"/>
        <w:spacing w:line="360" w:lineRule="auto"/>
        <w:jc w:val="both"/>
        <w:rPr>
          <w:rFonts w:ascii="Book Antiqua" w:hAnsi="Book Antiqua" w:cs="Times New Roman"/>
          <w:b/>
          <w:lang w:val="en-US"/>
        </w:rPr>
      </w:pPr>
    </w:p>
    <w:p w:rsidR="007205A4" w:rsidRPr="00E95598" w:rsidRDefault="007205A4" w:rsidP="00C25C0D">
      <w:pPr>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t xml:space="preserve">Left colonic metastasis from primary hepatocellular carcinoma: </w:t>
      </w:r>
      <w:r w:rsidR="003E5A4F" w:rsidRPr="00E95598">
        <w:rPr>
          <w:rFonts w:ascii="Book Antiqua" w:hAnsi="Book Antiqua" w:cs="Times New Roman"/>
          <w:b/>
          <w:lang w:val="en-US"/>
        </w:rPr>
        <w:t>A</w:t>
      </w:r>
      <w:r w:rsidRPr="00E95598">
        <w:rPr>
          <w:rFonts w:ascii="Book Antiqua" w:hAnsi="Book Antiqua" w:cs="Times New Roman"/>
          <w:b/>
          <w:lang w:val="en-US"/>
        </w:rPr>
        <w:t xml:space="preserve"> </w:t>
      </w:r>
      <w:r w:rsidR="003E5A4F" w:rsidRPr="00E95598">
        <w:rPr>
          <w:rFonts w:ascii="Book Antiqua" w:hAnsi="Book Antiqua" w:cs="Times New Roman"/>
          <w:b/>
          <w:lang w:val="en-US"/>
        </w:rPr>
        <w:t>case report</w:t>
      </w:r>
    </w:p>
    <w:p w:rsidR="007205A4" w:rsidRPr="00E95598" w:rsidRDefault="007205A4" w:rsidP="00C25C0D">
      <w:pPr>
        <w:adjustRightInd w:val="0"/>
        <w:snapToGrid w:val="0"/>
        <w:spacing w:line="360" w:lineRule="auto"/>
        <w:jc w:val="both"/>
        <w:rPr>
          <w:rFonts w:ascii="Book Antiqua" w:hAnsi="Book Antiqua" w:cs="Times New Roman"/>
          <w:bCs/>
          <w:iCs/>
          <w:lang w:val="en-US"/>
        </w:rPr>
      </w:pPr>
    </w:p>
    <w:p w:rsidR="00BC5646" w:rsidRPr="00E95598" w:rsidRDefault="00BC5646" w:rsidP="00C25C0D">
      <w:pPr>
        <w:adjustRightInd w:val="0"/>
        <w:snapToGrid w:val="0"/>
        <w:spacing w:line="360" w:lineRule="auto"/>
        <w:jc w:val="both"/>
        <w:rPr>
          <w:rFonts w:ascii="Book Antiqua" w:hAnsi="Book Antiqua" w:cs="Times New Roman"/>
          <w:bCs/>
          <w:iCs/>
          <w:lang w:val="en-US"/>
        </w:rPr>
      </w:pPr>
      <w:r w:rsidRPr="00E95598">
        <w:rPr>
          <w:rFonts w:ascii="Book Antiqua" w:hAnsi="Book Antiqua" w:cs="Times New Roman"/>
          <w:bCs/>
          <w:iCs/>
          <w:lang w:val="en-US"/>
        </w:rPr>
        <w:t xml:space="preserve">Tagliabue F </w:t>
      </w:r>
      <w:r w:rsidRPr="00E95598">
        <w:rPr>
          <w:rFonts w:ascii="Book Antiqua" w:hAnsi="Book Antiqua" w:cs="Times New Roman"/>
          <w:bCs/>
          <w:i/>
          <w:lang w:val="en-US"/>
        </w:rPr>
        <w:t>et al</w:t>
      </w:r>
      <w:r w:rsidRPr="00E95598">
        <w:rPr>
          <w:rFonts w:ascii="Book Antiqua" w:hAnsi="Book Antiqua" w:cs="Times New Roman"/>
          <w:bCs/>
          <w:iCs/>
          <w:lang w:val="en-US"/>
        </w:rPr>
        <w:t>. Colonic metastasis from hepatocellular carcinoma</w:t>
      </w:r>
    </w:p>
    <w:p w:rsidR="00BC5646" w:rsidRPr="00E95598" w:rsidRDefault="00BC5646" w:rsidP="00C25C0D">
      <w:pPr>
        <w:adjustRightInd w:val="0"/>
        <w:snapToGrid w:val="0"/>
        <w:spacing w:line="360" w:lineRule="auto"/>
        <w:jc w:val="both"/>
        <w:rPr>
          <w:rFonts w:ascii="Book Antiqua" w:hAnsi="Book Antiqua" w:cs="Times New Roman"/>
          <w:bCs/>
          <w:iCs/>
          <w:lang w:val="en-US"/>
        </w:rPr>
      </w:pPr>
    </w:p>
    <w:p w:rsidR="007205A4" w:rsidRPr="00E95598" w:rsidRDefault="007205A4" w:rsidP="00C25C0D">
      <w:pPr>
        <w:adjustRightInd w:val="0"/>
        <w:snapToGrid w:val="0"/>
        <w:spacing w:line="360" w:lineRule="auto"/>
        <w:jc w:val="both"/>
        <w:rPr>
          <w:rFonts w:ascii="Book Antiqua" w:hAnsi="Book Antiqua" w:cs="Times New Roman"/>
          <w:bCs/>
          <w:iCs/>
          <w:lang w:val="en-US"/>
        </w:rPr>
      </w:pPr>
      <w:proofErr w:type="spellStart"/>
      <w:r w:rsidRPr="00E95598">
        <w:rPr>
          <w:rFonts w:ascii="Book Antiqua" w:hAnsi="Book Antiqua" w:cs="Times New Roman"/>
          <w:bCs/>
          <w:iCs/>
          <w:lang w:val="en-US"/>
        </w:rPr>
        <w:t>Fulvio</w:t>
      </w:r>
      <w:proofErr w:type="spellEnd"/>
      <w:r w:rsidRPr="00E95598">
        <w:rPr>
          <w:rFonts w:ascii="Book Antiqua" w:hAnsi="Book Antiqua" w:cs="Times New Roman"/>
          <w:bCs/>
          <w:iCs/>
          <w:lang w:val="en-US"/>
        </w:rPr>
        <w:t xml:space="preserve"> Tagliabue, </w:t>
      </w:r>
      <w:proofErr w:type="spellStart"/>
      <w:r w:rsidRPr="00E95598">
        <w:rPr>
          <w:rFonts w:ascii="Book Antiqua" w:hAnsi="Book Antiqua" w:cs="Times New Roman"/>
          <w:bCs/>
          <w:iCs/>
          <w:lang w:val="en-US"/>
        </w:rPr>
        <w:t>Morena</w:t>
      </w:r>
      <w:proofErr w:type="spellEnd"/>
      <w:r w:rsidRPr="00E95598">
        <w:rPr>
          <w:rFonts w:ascii="Book Antiqua" w:hAnsi="Book Antiqua" w:cs="Times New Roman"/>
          <w:bCs/>
          <w:iCs/>
          <w:lang w:val="en-US"/>
        </w:rPr>
        <w:t xml:space="preserve"> </w:t>
      </w:r>
      <w:proofErr w:type="spellStart"/>
      <w:r w:rsidRPr="00E95598">
        <w:rPr>
          <w:rFonts w:ascii="Book Antiqua" w:hAnsi="Book Antiqua" w:cs="Times New Roman"/>
          <w:bCs/>
          <w:iCs/>
          <w:lang w:val="en-US"/>
        </w:rPr>
        <w:t>Burati</w:t>
      </w:r>
      <w:proofErr w:type="spellEnd"/>
      <w:r w:rsidRPr="00E95598">
        <w:rPr>
          <w:rFonts w:ascii="Book Antiqua" w:hAnsi="Book Antiqua" w:cs="Times New Roman"/>
          <w:bCs/>
          <w:iCs/>
          <w:lang w:val="en-US"/>
        </w:rPr>
        <w:t>, Marco Chiarelli</w:t>
      </w:r>
      <w:r w:rsidR="003E5A4F" w:rsidRPr="00E95598">
        <w:rPr>
          <w:rFonts w:ascii="Book Antiqua" w:hAnsi="Book Antiqua" w:cs="Times New Roman"/>
          <w:bCs/>
          <w:iCs/>
          <w:lang w:val="en-US"/>
        </w:rPr>
        <w:t xml:space="preserve">, </w:t>
      </w:r>
      <w:r w:rsidRPr="00E95598">
        <w:rPr>
          <w:rFonts w:ascii="Book Antiqua" w:hAnsi="Book Antiqua" w:cs="Times New Roman"/>
          <w:bCs/>
          <w:iCs/>
          <w:lang w:val="en-US"/>
        </w:rPr>
        <w:t xml:space="preserve">Alessandro </w:t>
      </w:r>
      <w:proofErr w:type="spellStart"/>
      <w:r w:rsidRPr="00E95598">
        <w:rPr>
          <w:rFonts w:ascii="Book Antiqua" w:hAnsi="Book Antiqua" w:cs="Times New Roman"/>
          <w:bCs/>
          <w:iCs/>
          <w:lang w:val="en-US"/>
        </w:rPr>
        <w:t>Marando</w:t>
      </w:r>
      <w:proofErr w:type="spellEnd"/>
      <w:r w:rsidRPr="00E95598">
        <w:rPr>
          <w:rFonts w:ascii="Book Antiqua" w:hAnsi="Book Antiqua" w:cs="Times New Roman"/>
          <w:bCs/>
          <w:iCs/>
          <w:lang w:val="en-US"/>
        </w:rPr>
        <w:t xml:space="preserve">, Matilde De Simone, Ugo </w:t>
      </w:r>
      <w:proofErr w:type="spellStart"/>
      <w:r w:rsidRPr="00E95598">
        <w:rPr>
          <w:rFonts w:ascii="Book Antiqua" w:hAnsi="Book Antiqua" w:cs="Times New Roman"/>
          <w:bCs/>
          <w:iCs/>
          <w:lang w:val="en-US"/>
        </w:rPr>
        <w:t>Cioffi</w:t>
      </w:r>
      <w:proofErr w:type="spellEnd"/>
      <w:r w:rsidRPr="00E95598">
        <w:rPr>
          <w:rFonts w:ascii="Book Antiqua" w:hAnsi="Book Antiqua" w:cs="Times New Roman"/>
          <w:bCs/>
          <w:iCs/>
          <w:lang w:val="en-US"/>
        </w:rPr>
        <w:t xml:space="preserve"> </w:t>
      </w: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proofErr w:type="spellStart"/>
      <w:r w:rsidRPr="00E95598">
        <w:rPr>
          <w:rFonts w:ascii="Book Antiqua" w:hAnsi="Book Antiqua" w:cs="Times New Roman"/>
          <w:b/>
          <w:lang w:val="en-US"/>
        </w:rPr>
        <w:t>Fulvio</w:t>
      </w:r>
      <w:proofErr w:type="spellEnd"/>
      <w:r w:rsidRPr="00E95598">
        <w:rPr>
          <w:rFonts w:ascii="Book Antiqua" w:hAnsi="Book Antiqua" w:cs="Times New Roman"/>
          <w:b/>
          <w:lang w:val="en-US"/>
        </w:rPr>
        <w:t xml:space="preserve"> Tagliabue, </w:t>
      </w:r>
      <w:proofErr w:type="spellStart"/>
      <w:r w:rsidRPr="00E95598">
        <w:rPr>
          <w:rFonts w:ascii="Book Antiqua" w:hAnsi="Book Antiqua" w:cs="Times New Roman"/>
          <w:b/>
          <w:lang w:val="en-US"/>
        </w:rPr>
        <w:t>Morena</w:t>
      </w:r>
      <w:proofErr w:type="spellEnd"/>
      <w:r w:rsidRPr="00E95598">
        <w:rPr>
          <w:rFonts w:ascii="Book Antiqua" w:hAnsi="Book Antiqua" w:cs="Times New Roman"/>
          <w:b/>
          <w:lang w:val="en-US"/>
        </w:rPr>
        <w:t xml:space="preserve"> </w:t>
      </w:r>
      <w:proofErr w:type="spellStart"/>
      <w:r w:rsidRPr="00E95598">
        <w:rPr>
          <w:rFonts w:ascii="Book Antiqua" w:hAnsi="Book Antiqua" w:cs="Times New Roman"/>
          <w:b/>
          <w:lang w:val="en-US"/>
        </w:rPr>
        <w:t>Burati</w:t>
      </w:r>
      <w:proofErr w:type="spellEnd"/>
      <w:r w:rsidRPr="00E95598">
        <w:rPr>
          <w:rFonts w:ascii="Book Antiqua" w:hAnsi="Book Antiqua" w:cs="Times New Roman"/>
          <w:b/>
          <w:lang w:val="en-US"/>
        </w:rPr>
        <w:t xml:space="preserve">, Marco Chiarelli, </w:t>
      </w:r>
      <w:r w:rsidRPr="00E95598">
        <w:rPr>
          <w:rFonts w:ascii="Book Antiqua" w:hAnsi="Book Antiqua" w:cs="Times New Roman"/>
          <w:lang w:val="en-US"/>
        </w:rPr>
        <w:t>Department of Emergency</w:t>
      </w:r>
      <w:r w:rsidR="000403D6" w:rsidRPr="00E95598">
        <w:rPr>
          <w:rFonts w:ascii="Book Antiqua" w:hAnsi="Book Antiqua" w:cs="Times New Roman"/>
          <w:lang w:val="en-US"/>
        </w:rPr>
        <w:t xml:space="preserve"> </w:t>
      </w:r>
      <w:r w:rsidRPr="00E95598">
        <w:rPr>
          <w:rFonts w:ascii="Book Antiqua" w:hAnsi="Book Antiqua" w:cs="Times New Roman"/>
          <w:lang w:val="en-US"/>
        </w:rPr>
        <w:t xml:space="preserve">and Robotic Surgery, </w:t>
      </w:r>
      <w:proofErr w:type="spellStart"/>
      <w:r w:rsidR="000403D6" w:rsidRPr="00E95598">
        <w:rPr>
          <w:rFonts w:ascii="Book Antiqua" w:hAnsi="Book Antiqua" w:cs="Times New Roman"/>
          <w:lang w:val="en-US"/>
        </w:rPr>
        <w:t>Ospedale</w:t>
      </w:r>
      <w:proofErr w:type="spellEnd"/>
      <w:r w:rsidR="000403D6" w:rsidRPr="00E95598">
        <w:rPr>
          <w:rFonts w:ascii="Book Antiqua" w:hAnsi="Book Antiqua" w:cs="Times New Roman"/>
          <w:lang w:val="en-US"/>
        </w:rPr>
        <w:t xml:space="preserve"> “A Manzoni” Lecco via </w:t>
      </w:r>
      <w:proofErr w:type="spellStart"/>
      <w:r w:rsidR="000403D6" w:rsidRPr="00E95598">
        <w:rPr>
          <w:rFonts w:ascii="Book Antiqua" w:hAnsi="Book Antiqua" w:cs="Times New Roman"/>
          <w:lang w:val="en-US"/>
        </w:rPr>
        <w:t>Dell’Eremo</w:t>
      </w:r>
      <w:proofErr w:type="spellEnd"/>
      <w:r w:rsidR="000403D6" w:rsidRPr="00E95598">
        <w:rPr>
          <w:rFonts w:ascii="Book Antiqua" w:hAnsi="Book Antiqua" w:cs="Times New Roman"/>
          <w:lang w:val="en-US"/>
        </w:rPr>
        <w:t xml:space="preserve"> 9/11</w:t>
      </w:r>
      <w:r w:rsidRPr="00E95598">
        <w:rPr>
          <w:rFonts w:ascii="Book Antiqua" w:hAnsi="Book Antiqua" w:cs="Times New Roman"/>
          <w:lang w:val="en-US"/>
        </w:rPr>
        <w:t>, Lecco</w:t>
      </w:r>
      <w:r w:rsidR="000403D6" w:rsidRPr="00E95598">
        <w:rPr>
          <w:rFonts w:ascii="Book Antiqua" w:hAnsi="Book Antiqua" w:cs="Times New Roman"/>
          <w:lang w:val="en-US"/>
        </w:rPr>
        <w:t xml:space="preserve"> 23900</w:t>
      </w:r>
      <w:r w:rsidRPr="00E95598">
        <w:rPr>
          <w:rFonts w:ascii="Book Antiqua" w:hAnsi="Book Antiqua" w:cs="Times New Roman"/>
          <w:lang w:val="en-US"/>
        </w:rPr>
        <w:t>, Italy</w:t>
      </w: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r w:rsidRPr="00E95598">
        <w:rPr>
          <w:rFonts w:ascii="Book Antiqua" w:hAnsi="Book Antiqua" w:cs="Times New Roman"/>
          <w:b/>
          <w:lang w:val="en-US"/>
        </w:rPr>
        <w:t xml:space="preserve">Alessandro </w:t>
      </w:r>
      <w:proofErr w:type="spellStart"/>
      <w:r w:rsidRPr="00E95598">
        <w:rPr>
          <w:rFonts w:ascii="Book Antiqua" w:hAnsi="Book Antiqua" w:cs="Times New Roman"/>
          <w:b/>
          <w:lang w:val="en-US"/>
        </w:rPr>
        <w:t>Marando</w:t>
      </w:r>
      <w:proofErr w:type="spellEnd"/>
      <w:r w:rsidR="00D25812" w:rsidRPr="00E95598">
        <w:rPr>
          <w:rFonts w:ascii="Book Antiqua" w:eastAsia="宋体" w:hAnsi="Book Antiqua" w:cs="Times New Roman" w:hint="eastAsia"/>
          <w:b/>
          <w:lang w:val="en-US" w:eastAsia="zh-CN"/>
        </w:rPr>
        <w:t>,</w:t>
      </w:r>
      <w:r w:rsidRPr="00E95598">
        <w:rPr>
          <w:rFonts w:ascii="Book Antiqua" w:hAnsi="Book Antiqua" w:cs="Times New Roman"/>
          <w:lang w:val="en-US"/>
        </w:rPr>
        <w:t xml:space="preserve"> Department of Pathology, </w:t>
      </w:r>
      <w:proofErr w:type="spellStart"/>
      <w:r w:rsidRPr="00E95598">
        <w:rPr>
          <w:rFonts w:ascii="Book Antiqua" w:hAnsi="Book Antiqua" w:cs="Times New Roman"/>
          <w:lang w:val="en-US"/>
        </w:rPr>
        <w:t>Ospedale</w:t>
      </w:r>
      <w:proofErr w:type="spellEnd"/>
      <w:r w:rsidRPr="00E95598">
        <w:rPr>
          <w:rFonts w:ascii="Book Antiqua" w:hAnsi="Book Antiqua" w:cs="Times New Roman"/>
          <w:lang w:val="en-US"/>
        </w:rPr>
        <w:t xml:space="preserve"> “A</w:t>
      </w:r>
      <w:r w:rsidR="000403D6" w:rsidRPr="00E95598">
        <w:rPr>
          <w:rFonts w:ascii="Book Antiqua" w:hAnsi="Book Antiqua" w:cs="Times New Roman"/>
          <w:lang w:val="en-US"/>
        </w:rPr>
        <w:t xml:space="preserve"> </w:t>
      </w:r>
      <w:r w:rsidRPr="00E95598">
        <w:rPr>
          <w:rFonts w:ascii="Book Antiqua" w:hAnsi="Book Antiqua" w:cs="Times New Roman"/>
          <w:lang w:val="en-US"/>
        </w:rPr>
        <w:t xml:space="preserve">Manzoni” Lecco via </w:t>
      </w:r>
      <w:proofErr w:type="spellStart"/>
      <w:r w:rsidRPr="00E95598">
        <w:rPr>
          <w:rFonts w:ascii="Book Antiqua" w:hAnsi="Book Antiqua" w:cs="Times New Roman"/>
          <w:lang w:val="en-US"/>
        </w:rPr>
        <w:t>Dell’Eremo</w:t>
      </w:r>
      <w:proofErr w:type="spellEnd"/>
      <w:r w:rsidRPr="00E95598">
        <w:rPr>
          <w:rFonts w:ascii="Book Antiqua" w:hAnsi="Book Antiqua" w:cs="Times New Roman"/>
          <w:lang w:val="en-US"/>
        </w:rPr>
        <w:t xml:space="preserve"> 9/11, Lecco</w:t>
      </w:r>
      <w:r w:rsidR="000403D6" w:rsidRPr="00E95598">
        <w:rPr>
          <w:rFonts w:ascii="Book Antiqua" w:hAnsi="Book Antiqua" w:cs="Times New Roman"/>
          <w:lang w:val="en-US"/>
        </w:rPr>
        <w:t xml:space="preserve"> 23900</w:t>
      </w:r>
      <w:r w:rsidRPr="00E95598">
        <w:rPr>
          <w:rFonts w:ascii="Book Antiqua" w:hAnsi="Book Antiqua" w:cs="Times New Roman"/>
          <w:lang w:val="en-US"/>
        </w:rPr>
        <w:t>, Italy</w:t>
      </w: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r w:rsidRPr="00E95598">
        <w:rPr>
          <w:rFonts w:ascii="Book Antiqua" w:hAnsi="Book Antiqua" w:cs="Times New Roman"/>
          <w:b/>
          <w:lang w:val="en-US"/>
        </w:rPr>
        <w:t xml:space="preserve">Matilde De Simone, Ugo </w:t>
      </w:r>
      <w:proofErr w:type="spellStart"/>
      <w:r w:rsidRPr="00E95598">
        <w:rPr>
          <w:rFonts w:ascii="Book Antiqua" w:hAnsi="Book Antiqua" w:cs="Times New Roman"/>
          <w:b/>
          <w:lang w:val="en-US"/>
        </w:rPr>
        <w:t>Cioffi</w:t>
      </w:r>
      <w:proofErr w:type="spellEnd"/>
      <w:r w:rsidRPr="00E95598">
        <w:rPr>
          <w:rFonts w:ascii="Book Antiqua" w:hAnsi="Book Antiqua" w:cs="Times New Roman"/>
          <w:lang w:val="en-US"/>
        </w:rPr>
        <w:t>, Department of Surgery, University of Milan,</w:t>
      </w:r>
      <w:r w:rsidR="000403D6" w:rsidRPr="00E95598">
        <w:rPr>
          <w:rFonts w:ascii="Book Antiqua" w:hAnsi="Book Antiqua" w:cs="Times New Roman"/>
          <w:lang w:val="en-US"/>
        </w:rPr>
        <w:t xml:space="preserve"> Milano 20122, </w:t>
      </w:r>
      <w:r w:rsidRPr="00E95598">
        <w:rPr>
          <w:rFonts w:ascii="Book Antiqua" w:hAnsi="Book Antiqua" w:cs="Times New Roman"/>
          <w:lang w:val="en-US"/>
        </w:rPr>
        <w:t>Italy</w:t>
      </w: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p>
    <w:p w:rsidR="007205A4" w:rsidRPr="00E95598" w:rsidRDefault="007205A4" w:rsidP="00C25C0D">
      <w:pPr>
        <w:adjustRightInd w:val="0"/>
        <w:snapToGrid w:val="0"/>
        <w:spacing w:line="360" w:lineRule="auto"/>
        <w:jc w:val="both"/>
        <w:rPr>
          <w:rFonts w:ascii="Book Antiqua" w:hAnsi="Book Antiqua" w:cs="Times New Roman"/>
          <w:bCs/>
        </w:rPr>
      </w:pPr>
      <w:r w:rsidRPr="00E95598">
        <w:rPr>
          <w:rFonts w:ascii="Book Antiqua" w:hAnsi="Book Antiqua" w:cs="Times New Roman"/>
          <w:b/>
        </w:rPr>
        <w:t xml:space="preserve">ORCID number: </w:t>
      </w:r>
      <w:r w:rsidRPr="00E95598">
        <w:rPr>
          <w:rFonts w:ascii="Book Antiqua" w:hAnsi="Book Antiqua" w:cs="Times New Roman"/>
          <w:bCs/>
        </w:rPr>
        <w:t>Fulvio Tagliabue (0000-002-4095-017X</w:t>
      </w:r>
      <w:r w:rsidRPr="00E95598">
        <w:rPr>
          <w:rFonts w:ascii="Book Antiqua" w:eastAsia="Times New Roman" w:hAnsi="Book Antiqua" w:cs="Times New Roman"/>
          <w:bCs/>
        </w:rPr>
        <w:t>); Morena Burati (</w:t>
      </w:r>
      <w:r w:rsidRPr="00E95598">
        <w:rPr>
          <w:rFonts w:ascii="Book Antiqua" w:hAnsi="Book Antiqua" w:cs="Times New Roman"/>
          <w:bCs/>
        </w:rPr>
        <w:t>0000-0003-2562-4760</w:t>
      </w:r>
      <w:r w:rsidRPr="00E95598">
        <w:rPr>
          <w:rFonts w:ascii="Book Antiqua" w:hAnsi="Book Antiqua" w:cs="Times New Roman"/>
          <w:bCs/>
          <w:shd w:val="clear" w:color="auto" w:fill="FFFFFF"/>
        </w:rPr>
        <w:t>); Marco Chiarelli (</w:t>
      </w:r>
      <w:r w:rsidRPr="00E95598">
        <w:rPr>
          <w:rFonts w:ascii="Book Antiqua" w:hAnsi="Book Antiqua" w:cs="Times New Roman"/>
          <w:bCs/>
        </w:rPr>
        <w:t>0000-0003-1729-4925</w:t>
      </w:r>
      <w:r w:rsidRPr="00E95598">
        <w:rPr>
          <w:rFonts w:ascii="Book Antiqua" w:eastAsia="Times New Roman" w:hAnsi="Book Antiqua" w:cs="Times New Roman"/>
          <w:bCs/>
        </w:rPr>
        <w:t>); Alessandro Marando (</w:t>
      </w:r>
      <w:r w:rsidRPr="00E95598">
        <w:rPr>
          <w:rFonts w:ascii="Book Antiqua" w:hAnsi="Book Antiqua" w:cs="Times New Roman"/>
          <w:bCs/>
        </w:rPr>
        <w:t>0000-0002-7569-7135)</w:t>
      </w:r>
      <w:r w:rsidRPr="00E95598">
        <w:rPr>
          <w:rFonts w:ascii="Book Antiqua" w:eastAsia="Times New Roman" w:hAnsi="Book Antiqua" w:cs="Times New Roman"/>
          <w:bCs/>
        </w:rPr>
        <w:t>; Matilde De Simone (0000-0002-3763-4416</w:t>
      </w:r>
      <w:r w:rsidRPr="00E95598">
        <w:rPr>
          <w:rFonts w:ascii="Book Antiqua" w:hAnsi="Book Antiqua" w:cs="Times New Roman"/>
          <w:bCs/>
          <w:shd w:val="clear" w:color="auto" w:fill="FFFFFF"/>
        </w:rPr>
        <w:t>); Ugo Cioffi (</w:t>
      </w:r>
      <w:r w:rsidR="007C7350" w:rsidRPr="00E95598">
        <w:fldChar w:fldCharType="begin"/>
      </w:r>
      <w:r w:rsidR="007C7350" w:rsidRPr="00E95598">
        <w:instrText xml:space="preserve"> HYPERLINK "https://www.scopus.com/redirect.uri?url=http://www.orcid.org/0000-0002-5321-5828&amp;authorId=7004066311&amp;origin=AuthorProfile&amp;orcId=0000-0002-5321-5828&amp;category=orcidLink" \l "_blank" </w:instrText>
      </w:r>
      <w:r w:rsidR="007C7350" w:rsidRPr="00E95598">
        <w:fldChar w:fldCharType="separate"/>
      </w:r>
      <w:r w:rsidRPr="00E95598">
        <w:rPr>
          <w:rStyle w:val="a4"/>
          <w:rFonts w:ascii="Book Antiqua" w:hAnsi="Book Antiqua"/>
          <w:bCs/>
          <w:color w:val="auto"/>
          <w:u w:val="none"/>
        </w:rPr>
        <w:t>0000-0002-5321-5828</w:t>
      </w:r>
      <w:r w:rsidR="007C7350" w:rsidRPr="00E95598">
        <w:rPr>
          <w:rStyle w:val="a4"/>
          <w:rFonts w:ascii="Book Antiqua" w:hAnsi="Book Antiqua"/>
          <w:bCs/>
          <w:color w:val="auto"/>
          <w:u w:val="none"/>
        </w:rPr>
        <w:fldChar w:fldCharType="end"/>
      </w:r>
      <w:r w:rsidRPr="00E95598">
        <w:rPr>
          <w:rFonts w:ascii="Book Antiqua" w:hAnsi="Book Antiqua" w:cs="Times New Roman"/>
          <w:bCs/>
        </w:rPr>
        <w:t>)</w:t>
      </w:r>
      <w:r w:rsidR="00530FDB" w:rsidRPr="00E95598">
        <w:rPr>
          <w:rFonts w:ascii="Book Antiqua" w:hAnsi="Book Antiqua" w:cs="Times New Roman"/>
          <w:bCs/>
        </w:rPr>
        <w:t>.</w:t>
      </w:r>
    </w:p>
    <w:p w:rsidR="007205A4" w:rsidRPr="00E95598" w:rsidRDefault="007205A4" w:rsidP="00C25C0D">
      <w:pPr>
        <w:widowControl/>
        <w:shd w:val="clear" w:color="auto" w:fill="FFFFFF"/>
        <w:suppressAutoHyphens w:val="0"/>
        <w:adjustRightInd w:val="0"/>
        <w:snapToGrid w:val="0"/>
        <w:spacing w:line="360" w:lineRule="auto"/>
        <w:jc w:val="both"/>
        <w:textAlignment w:val="center"/>
        <w:rPr>
          <w:rFonts w:ascii="Book Antiqua" w:eastAsia="Times New Roman" w:hAnsi="Book Antiqua" w:cs="Arial"/>
        </w:rPr>
      </w:pPr>
    </w:p>
    <w:p w:rsidR="007205A4" w:rsidRPr="00E95598" w:rsidRDefault="007205A4" w:rsidP="00C25C0D">
      <w:pPr>
        <w:tabs>
          <w:tab w:val="left" w:pos="426"/>
        </w:tabs>
        <w:adjustRightInd w:val="0"/>
        <w:snapToGrid w:val="0"/>
        <w:spacing w:line="360" w:lineRule="auto"/>
        <w:jc w:val="both"/>
        <w:rPr>
          <w:rFonts w:ascii="Book Antiqua" w:hAnsi="Book Antiqua" w:cs="Times New Roman"/>
          <w:lang w:val="en-US"/>
        </w:rPr>
      </w:pPr>
      <w:r w:rsidRPr="00E95598">
        <w:rPr>
          <w:rFonts w:ascii="Book Antiqua" w:hAnsi="Book Antiqua" w:cs="Times New Roman"/>
          <w:b/>
          <w:lang w:val="en-US"/>
        </w:rPr>
        <w:t>Author contribution</w:t>
      </w:r>
      <w:r w:rsidR="00D25812" w:rsidRPr="00E95598">
        <w:rPr>
          <w:rFonts w:ascii="Book Antiqua" w:eastAsia="宋体" w:hAnsi="Book Antiqua" w:cs="Times New Roman" w:hint="eastAsia"/>
          <w:b/>
          <w:lang w:val="en-US" w:eastAsia="zh-CN"/>
        </w:rPr>
        <w:t>s</w:t>
      </w:r>
      <w:r w:rsidRPr="00E95598">
        <w:rPr>
          <w:rFonts w:ascii="Book Antiqua" w:hAnsi="Book Antiqua" w:cs="Times New Roman"/>
          <w:b/>
          <w:lang w:val="en-US"/>
        </w:rPr>
        <w:t xml:space="preserve">: </w:t>
      </w:r>
      <w:r w:rsidRPr="00E95598">
        <w:rPr>
          <w:rFonts w:ascii="Book Antiqua" w:hAnsi="Book Antiqua" w:cs="Times New Roman"/>
          <w:lang w:val="en-US"/>
        </w:rPr>
        <w:t>Tagliabue</w:t>
      </w:r>
      <w:r w:rsidR="00530FDB" w:rsidRPr="00E95598">
        <w:rPr>
          <w:rFonts w:ascii="Book Antiqua" w:hAnsi="Book Antiqua" w:cs="Times New Roman"/>
          <w:lang w:val="en-US"/>
        </w:rPr>
        <w:t xml:space="preserve"> F</w:t>
      </w:r>
      <w:r w:rsidRPr="00E95598">
        <w:rPr>
          <w:rFonts w:ascii="Book Antiqua" w:hAnsi="Book Antiqua" w:cs="Times New Roman"/>
          <w:lang w:val="en-US"/>
        </w:rPr>
        <w:t xml:space="preserve"> performed the operation and contributed to manuscript drafting</w:t>
      </w:r>
      <w:r w:rsidR="00530FDB" w:rsidRPr="00E95598">
        <w:rPr>
          <w:rFonts w:ascii="Book Antiqua" w:hAnsi="Book Antiqua" w:cs="Times New Roman"/>
          <w:lang w:val="en-US"/>
        </w:rPr>
        <w:t>;</w:t>
      </w:r>
      <w:r w:rsidRPr="00E95598">
        <w:rPr>
          <w:rFonts w:ascii="Book Antiqua" w:hAnsi="Book Antiqua" w:cs="Times New Roman"/>
          <w:lang w:val="en-US"/>
        </w:rPr>
        <w:t xml:space="preserve"> </w:t>
      </w:r>
      <w:proofErr w:type="spellStart"/>
      <w:r w:rsidR="00530FDB" w:rsidRPr="00E95598">
        <w:rPr>
          <w:rFonts w:ascii="Book Antiqua" w:hAnsi="Book Antiqua" w:cs="Times New Roman"/>
          <w:lang w:val="en-US"/>
        </w:rPr>
        <w:t>Burati</w:t>
      </w:r>
      <w:proofErr w:type="spellEnd"/>
      <w:r w:rsidR="00530FDB" w:rsidRPr="00E95598">
        <w:rPr>
          <w:rFonts w:ascii="Book Antiqua" w:hAnsi="Book Antiqua" w:cs="Times New Roman"/>
          <w:lang w:val="en-US"/>
        </w:rPr>
        <w:t xml:space="preserve"> </w:t>
      </w:r>
      <w:r w:rsidRPr="00E95598">
        <w:rPr>
          <w:rFonts w:ascii="Book Antiqua" w:hAnsi="Book Antiqua" w:cs="Times New Roman"/>
          <w:lang w:val="en-US"/>
        </w:rPr>
        <w:t>M</w:t>
      </w:r>
      <w:r w:rsidR="00530FDB" w:rsidRPr="00E95598">
        <w:rPr>
          <w:rFonts w:ascii="Book Antiqua" w:hAnsi="Book Antiqua" w:cs="Times New Roman"/>
          <w:lang w:val="en-US"/>
        </w:rPr>
        <w:t xml:space="preserve"> </w:t>
      </w:r>
      <w:r w:rsidRPr="00E95598">
        <w:rPr>
          <w:rFonts w:ascii="Book Antiqua" w:hAnsi="Book Antiqua" w:cs="Times New Roman"/>
          <w:lang w:val="en-US"/>
        </w:rPr>
        <w:t>reviewed the literature and contributed to manuscript drafting</w:t>
      </w:r>
      <w:r w:rsidR="00530FDB" w:rsidRPr="00E95598">
        <w:rPr>
          <w:rFonts w:ascii="Book Antiqua" w:hAnsi="Book Antiqua" w:cs="Times New Roman"/>
          <w:lang w:val="en-US"/>
        </w:rPr>
        <w:t>;</w:t>
      </w:r>
      <w:r w:rsidRPr="00E95598">
        <w:rPr>
          <w:rFonts w:ascii="Book Antiqua" w:hAnsi="Book Antiqua" w:cs="Times New Roman"/>
          <w:lang w:val="en-US"/>
        </w:rPr>
        <w:t xml:space="preserve"> </w:t>
      </w:r>
      <w:proofErr w:type="spellStart"/>
      <w:r w:rsidR="00530FDB" w:rsidRPr="00E95598">
        <w:rPr>
          <w:rFonts w:ascii="Book Antiqua" w:hAnsi="Book Antiqua" w:cs="Times New Roman"/>
          <w:lang w:val="en-US"/>
        </w:rPr>
        <w:t>Marando</w:t>
      </w:r>
      <w:proofErr w:type="spellEnd"/>
      <w:r w:rsidR="00530FDB" w:rsidRPr="00E95598">
        <w:rPr>
          <w:rFonts w:ascii="Book Antiqua" w:hAnsi="Book Antiqua" w:cs="Times New Roman"/>
          <w:lang w:val="en-US"/>
        </w:rPr>
        <w:t xml:space="preserve"> </w:t>
      </w:r>
      <w:r w:rsidRPr="00E95598">
        <w:rPr>
          <w:rFonts w:ascii="Book Antiqua" w:hAnsi="Book Antiqua" w:cs="Times New Roman"/>
          <w:lang w:val="en-US"/>
        </w:rPr>
        <w:t>A performed the microbiological analyses and interpretation and contributed to manuscript drafting; Chiarelli</w:t>
      </w:r>
      <w:r w:rsidR="00530FDB" w:rsidRPr="00E95598">
        <w:rPr>
          <w:rFonts w:ascii="Book Antiqua" w:hAnsi="Book Antiqua" w:cs="Times New Roman"/>
          <w:lang w:val="en-US"/>
        </w:rPr>
        <w:t xml:space="preserve"> M</w:t>
      </w:r>
      <w:r w:rsidRPr="00E95598">
        <w:rPr>
          <w:rFonts w:ascii="Book Antiqua" w:hAnsi="Book Antiqua" w:cs="Times New Roman"/>
          <w:lang w:val="en-US"/>
        </w:rPr>
        <w:t>, Simone</w:t>
      </w:r>
      <w:r w:rsidR="00530FDB" w:rsidRPr="00E95598">
        <w:rPr>
          <w:rFonts w:ascii="Book Antiqua" w:hAnsi="Book Antiqua" w:cs="Times New Roman"/>
          <w:lang w:val="en-US"/>
        </w:rPr>
        <w:t xml:space="preserve"> MD</w:t>
      </w:r>
      <w:r w:rsidRPr="00E95598">
        <w:rPr>
          <w:rFonts w:ascii="Book Antiqua" w:hAnsi="Book Antiqua" w:cs="Times New Roman"/>
          <w:lang w:val="en-US"/>
        </w:rPr>
        <w:t xml:space="preserve"> and </w:t>
      </w:r>
      <w:proofErr w:type="spellStart"/>
      <w:r w:rsidRPr="00E95598">
        <w:rPr>
          <w:rFonts w:ascii="Book Antiqua" w:hAnsi="Book Antiqua" w:cs="Times New Roman"/>
          <w:lang w:val="en-US"/>
        </w:rPr>
        <w:t>Cioffi</w:t>
      </w:r>
      <w:proofErr w:type="spellEnd"/>
      <w:r w:rsidRPr="00E95598">
        <w:rPr>
          <w:rFonts w:ascii="Book Antiqua" w:hAnsi="Book Antiqua" w:cs="Times New Roman"/>
          <w:lang w:val="en-US"/>
        </w:rPr>
        <w:t xml:space="preserve"> </w:t>
      </w:r>
      <w:r w:rsidR="00530FDB" w:rsidRPr="00E95598">
        <w:rPr>
          <w:rFonts w:ascii="Book Antiqua" w:hAnsi="Book Antiqua" w:cs="Times New Roman"/>
          <w:lang w:val="en-US"/>
        </w:rPr>
        <w:t xml:space="preserve">U </w:t>
      </w:r>
      <w:r w:rsidRPr="00E95598">
        <w:rPr>
          <w:rFonts w:ascii="Book Antiqua" w:hAnsi="Book Antiqua" w:cs="Times New Roman"/>
          <w:lang w:val="en-US"/>
        </w:rPr>
        <w:t>reviewed the literature and drafted the manuscript</w:t>
      </w:r>
      <w:r w:rsidR="00530FDB" w:rsidRPr="00E95598">
        <w:rPr>
          <w:rFonts w:ascii="Book Antiqua" w:hAnsi="Book Antiqua" w:cs="Times New Roman"/>
          <w:lang w:val="en-US"/>
        </w:rPr>
        <w:t>;</w:t>
      </w:r>
      <w:r w:rsidRPr="00E95598">
        <w:rPr>
          <w:rFonts w:ascii="Book Antiqua" w:hAnsi="Book Antiqua" w:cs="Times New Roman"/>
          <w:lang w:val="en-US"/>
        </w:rPr>
        <w:t xml:space="preserve"> </w:t>
      </w:r>
      <w:r w:rsidR="00530FDB" w:rsidRPr="00E95598">
        <w:rPr>
          <w:rFonts w:ascii="Book Antiqua" w:hAnsi="Book Antiqua" w:cs="Times New Roman"/>
          <w:lang w:val="en-US"/>
        </w:rPr>
        <w:t>a</w:t>
      </w:r>
      <w:r w:rsidRPr="00E95598">
        <w:rPr>
          <w:rFonts w:ascii="Book Antiqua" w:hAnsi="Book Antiqua" w:cs="Times New Roman"/>
          <w:lang w:val="en-US"/>
        </w:rPr>
        <w:t>ll authors issued final approval for the version to be submitted.</w:t>
      </w:r>
    </w:p>
    <w:p w:rsidR="007205A4" w:rsidRPr="00E95598" w:rsidRDefault="007205A4" w:rsidP="00C25C0D">
      <w:pPr>
        <w:adjustRightInd w:val="0"/>
        <w:snapToGrid w:val="0"/>
        <w:spacing w:line="360" w:lineRule="auto"/>
        <w:jc w:val="both"/>
        <w:rPr>
          <w:rFonts w:ascii="Book Antiqua" w:hAnsi="Book Antiqua" w:cs="Times New Roman"/>
          <w:lang w:val="en-US"/>
        </w:rPr>
      </w:pPr>
    </w:p>
    <w:p w:rsidR="007205A4" w:rsidRPr="00E95598" w:rsidRDefault="007205A4" w:rsidP="00C25C0D">
      <w:pPr>
        <w:pStyle w:val="Default"/>
        <w:adjustRightInd w:val="0"/>
        <w:snapToGrid w:val="0"/>
        <w:spacing w:line="360" w:lineRule="auto"/>
        <w:jc w:val="both"/>
        <w:rPr>
          <w:rFonts w:cs="Times New Roman"/>
          <w:color w:val="auto"/>
          <w:lang w:val="en-US"/>
        </w:rPr>
      </w:pPr>
      <w:r w:rsidRPr="00E95598">
        <w:rPr>
          <w:rFonts w:cs="Times New Roman"/>
          <w:b/>
          <w:bCs/>
          <w:color w:val="auto"/>
          <w:lang w:val="en-US"/>
        </w:rPr>
        <w:lastRenderedPageBreak/>
        <w:t xml:space="preserve">Informed consent statement: </w:t>
      </w:r>
      <w:r w:rsidRPr="00E95598">
        <w:rPr>
          <w:rFonts w:cs="Times New Roman"/>
          <w:color w:val="auto"/>
          <w:lang w:val="en-US"/>
        </w:rPr>
        <w:t xml:space="preserve">Informed written consent was obtained from the patient for publication of this report and any accompanying images. </w:t>
      </w:r>
    </w:p>
    <w:p w:rsidR="007205A4" w:rsidRPr="00E95598" w:rsidRDefault="007205A4" w:rsidP="00C25C0D">
      <w:pPr>
        <w:pStyle w:val="Default"/>
        <w:adjustRightInd w:val="0"/>
        <w:snapToGrid w:val="0"/>
        <w:spacing w:line="360" w:lineRule="auto"/>
        <w:jc w:val="both"/>
        <w:rPr>
          <w:rFonts w:cs="Times New Roman"/>
          <w:color w:val="auto"/>
          <w:lang w:val="en-US"/>
        </w:rPr>
      </w:pP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b/>
          <w:bCs/>
          <w:lang w:val="en-US"/>
        </w:rPr>
        <w:t xml:space="preserve">Conflict-of-interest statement: </w:t>
      </w:r>
      <w:r w:rsidRPr="00E95598">
        <w:rPr>
          <w:rFonts w:ascii="Book Antiqua" w:hAnsi="Book Antiqua" w:cs="Times New Roman"/>
          <w:lang w:val="en-US"/>
        </w:rPr>
        <w:t>The authors declare that they have no conflict of interest.</w:t>
      </w:r>
    </w:p>
    <w:p w:rsidR="007205A4" w:rsidRPr="00E95598" w:rsidRDefault="007205A4" w:rsidP="00C25C0D">
      <w:pPr>
        <w:adjustRightInd w:val="0"/>
        <w:snapToGrid w:val="0"/>
        <w:spacing w:line="360" w:lineRule="auto"/>
        <w:jc w:val="both"/>
        <w:rPr>
          <w:rFonts w:ascii="Book Antiqua" w:hAnsi="Book Antiqua" w:cs="Times New Roman"/>
          <w:lang w:val="en-US"/>
        </w:rPr>
      </w:pPr>
    </w:p>
    <w:p w:rsidR="00530FDB" w:rsidRPr="00E95598" w:rsidRDefault="00530FDB" w:rsidP="00C25C0D">
      <w:pPr>
        <w:widowControl/>
        <w:suppressAutoHyphens w:val="0"/>
        <w:autoSpaceDN w:val="0"/>
        <w:adjustRightInd w:val="0"/>
        <w:snapToGrid w:val="0"/>
        <w:spacing w:line="360" w:lineRule="auto"/>
        <w:jc w:val="both"/>
        <w:rPr>
          <w:rFonts w:ascii="Book Antiqua" w:eastAsia="宋体" w:hAnsi="Book Antiqua" w:cs="Times New Roman"/>
          <w:b/>
          <w:kern w:val="2"/>
          <w:lang w:val="en-US" w:eastAsia="zh-CN"/>
        </w:rPr>
      </w:pPr>
      <w:bookmarkStart w:id="0" w:name="OLE_LINK2005"/>
      <w:bookmarkStart w:id="1" w:name="OLE_LINK2030"/>
      <w:bookmarkStart w:id="2" w:name="OLE_LINK1982"/>
      <w:bookmarkStart w:id="3" w:name="OLE_LINK1498"/>
      <w:bookmarkStart w:id="4" w:name="OLE_LINK1373"/>
      <w:bookmarkStart w:id="5" w:name="OLE_LINK1343"/>
      <w:bookmarkStart w:id="6" w:name="OLE_LINK857"/>
      <w:bookmarkStart w:id="7" w:name="OLE_LINK771"/>
      <w:bookmarkStart w:id="8" w:name="OLE_LINK770"/>
      <w:r w:rsidRPr="00E95598">
        <w:rPr>
          <w:rFonts w:ascii="Book Antiqua" w:eastAsia="宋体" w:hAnsi="Book Antiqua" w:cs="Times New Roman"/>
          <w:b/>
          <w:lang w:val="en-US" w:eastAsia="zh-CN"/>
        </w:rPr>
        <w:t xml:space="preserve">Open-Access: </w:t>
      </w:r>
      <w:r w:rsidRPr="00E95598">
        <w:rPr>
          <w:rFonts w:ascii="Book Antiqua" w:eastAsia="宋体"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95598">
          <w:rPr>
            <w:rFonts w:ascii="Book Antiqua" w:eastAsia="宋体" w:hAnsi="Book Antiqua" w:cs="Times New Roman"/>
            <w:kern w:val="2"/>
            <w:lang w:val="en-US" w:eastAsia="zh-CN"/>
          </w:rPr>
          <w:t>http://creativecommons.org/licenses/by-nc/4.0/</w:t>
        </w:r>
      </w:hyperlink>
    </w:p>
    <w:p w:rsidR="00530FDB" w:rsidRPr="00E95598" w:rsidRDefault="00530FDB" w:rsidP="00C25C0D">
      <w:pPr>
        <w:widowControl/>
        <w:suppressAutoHyphens w:val="0"/>
        <w:autoSpaceDN w:val="0"/>
        <w:adjustRightInd w:val="0"/>
        <w:snapToGrid w:val="0"/>
        <w:spacing w:line="360" w:lineRule="auto"/>
        <w:jc w:val="both"/>
        <w:rPr>
          <w:rFonts w:ascii="Book Antiqua" w:eastAsia="宋体" w:hAnsi="Book Antiqua" w:cs="Times New Roman"/>
          <w:kern w:val="2"/>
          <w:lang w:val="en-US" w:eastAsia="zh-CN"/>
        </w:rPr>
      </w:pPr>
    </w:p>
    <w:p w:rsidR="007205A4" w:rsidRPr="00E95598" w:rsidRDefault="00530FDB" w:rsidP="00C25C0D">
      <w:pPr>
        <w:adjustRightInd w:val="0"/>
        <w:snapToGrid w:val="0"/>
        <w:spacing w:line="360" w:lineRule="auto"/>
        <w:jc w:val="both"/>
        <w:rPr>
          <w:rFonts w:ascii="Book Antiqua" w:hAnsi="Book Antiqua" w:cs="Times New Roman"/>
          <w:bCs/>
          <w:lang w:val="en-US"/>
        </w:rPr>
      </w:pPr>
      <w:r w:rsidRPr="00E95598">
        <w:rPr>
          <w:rFonts w:ascii="Book Antiqua" w:eastAsia="宋体" w:hAnsi="Book Antiqua" w:cs="宋体"/>
          <w:b/>
          <w:lang w:val="en-US" w:eastAsia="zh-CN"/>
        </w:rPr>
        <w:t>Manuscript source:</w:t>
      </w:r>
      <w:r w:rsidRPr="00E95598">
        <w:rPr>
          <w:rFonts w:ascii="Book Antiqua" w:eastAsia="宋体" w:hAnsi="Book Antiqua" w:cs="宋体"/>
          <w:bCs/>
          <w:lang w:val="en-US" w:eastAsia="zh-CN"/>
        </w:rPr>
        <w:t xml:space="preserve"> </w:t>
      </w:r>
      <w:r w:rsidRPr="00E95598">
        <w:rPr>
          <w:rFonts w:ascii="Book Antiqua" w:hAnsi="Book Antiqua" w:cs="Times New Roman"/>
          <w:bCs/>
          <w:lang w:val="en-US"/>
        </w:rPr>
        <w:t>Invited Manuscript</w:t>
      </w:r>
    </w:p>
    <w:p w:rsidR="008F4A3D" w:rsidRPr="00E95598" w:rsidRDefault="008F4A3D" w:rsidP="00C25C0D">
      <w:pPr>
        <w:adjustRightInd w:val="0"/>
        <w:snapToGrid w:val="0"/>
        <w:spacing w:line="360" w:lineRule="auto"/>
        <w:jc w:val="both"/>
        <w:rPr>
          <w:rFonts w:ascii="Book Antiqua" w:hAnsi="Book Antiqua" w:cs="Times New Roman"/>
          <w:b/>
          <w:lang w:val="en-US"/>
        </w:rPr>
      </w:pPr>
    </w:p>
    <w:bookmarkEnd w:id="0"/>
    <w:bookmarkEnd w:id="1"/>
    <w:bookmarkEnd w:id="2"/>
    <w:bookmarkEnd w:id="3"/>
    <w:bookmarkEnd w:id="4"/>
    <w:bookmarkEnd w:id="5"/>
    <w:bookmarkEnd w:id="6"/>
    <w:bookmarkEnd w:id="7"/>
    <w:bookmarkEnd w:id="8"/>
    <w:p w:rsidR="007205A4" w:rsidRPr="00E95598" w:rsidRDefault="008F4A3D" w:rsidP="00C25C0D">
      <w:pPr>
        <w:tabs>
          <w:tab w:val="left" w:pos="426"/>
        </w:tabs>
        <w:adjustRightInd w:val="0"/>
        <w:snapToGrid w:val="0"/>
        <w:spacing w:line="360" w:lineRule="auto"/>
        <w:jc w:val="both"/>
        <w:rPr>
          <w:rFonts w:ascii="Book Antiqua" w:hAnsi="Book Antiqua" w:cs="Times New Roman"/>
        </w:rPr>
      </w:pPr>
      <w:r w:rsidRPr="00E95598">
        <w:rPr>
          <w:rFonts w:ascii="Book Antiqua" w:eastAsia="等线" w:hAnsi="Book Antiqua" w:cs="Garamond-Bold"/>
          <w:b/>
          <w:bCs/>
        </w:rPr>
        <w:t>Corresponding author</w:t>
      </w:r>
      <w:r w:rsidRPr="00E95598">
        <w:rPr>
          <w:rFonts w:ascii="Book Antiqua" w:eastAsia="Yu Mincho" w:hAnsi="Book Antiqua" w:cs="Times New Roman"/>
          <w:b/>
          <w:lang w:eastAsia="ja-JP"/>
        </w:rPr>
        <w:t>:</w:t>
      </w:r>
      <w:r w:rsidRPr="00E95598">
        <w:rPr>
          <w:rFonts w:ascii="Book Antiqua" w:hAnsi="Book Antiqua" w:cs="Times New Roman"/>
          <w:b/>
          <w:lang w:val="en-US"/>
        </w:rPr>
        <w:t xml:space="preserve"> </w:t>
      </w:r>
      <w:r w:rsidR="007205A4" w:rsidRPr="00E95598">
        <w:rPr>
          <w:rFonts w:ascii="Book Antiqua" w:hAnsi="Book Antiqua" w:cs="Times New Roman"/>
          <w:b/>
          <w:lang w:val="en-US"/>
        </w:rPr>
        <w:t xml:space="preserve">Ugo </w:t>
      </w:r>
      <w:proofErr w:type="spellStart"/>
      <w:r w:rsidR="007205A4" w:rsidRPr="00E95598">
        <w:rPr>
          <w:rFonts w:ascii="Book Antiqua" w:hAnsi="Book Antiqua" w:cs="Times New Roman"/>
          <w:b/>
          <w:lang w:val="en-US"/>
        </w:rPr>
        <w:t>Cioffi</w:t>
      </w:r>
      <w:proofErr w:type="spellEnd"/>
      <w:r w:rsidR="007205A4" w:rsidRPr="00E95598">
        <w:rPr>
          <w:rFonts w:ascii="Book Antiqua" w:hAnsi="Book Antiqua" w:cs="Times New Roman"/>
          <w:lang w:val="en-US"/>
        </w:rPr>
        <w:t>,</w:t>
      </w:r>
      <w:r w:rsidRPr="00E95598">
        <w:rPr>
          <w:rFonts w:ascii="Book Antiqua" w:hAnsi="Book Antiqua" w:cs="Times New Roman"/>
          <w:lang w:val="en-US"/>
        </w:rPr>
        <w:t xml:space="preserve"> </w:t>
      </w:r>
      <w:r w:rsidR="00792658" w:rsidRPr="00E95598">
        <w:rPr>
          <w:rFonts w:ascii="Book Antiqua" w:hAnsi="Book Antiqua" w:cs="Times New Roman"/>
          <w:b/>
          <w:bCs/>
          <w:lang w:val="en-US"/>
        </w:rPr>
        <w:t>MD, PhD</w:t>
      </w:r>
      <w:r w:rsidR="00792658" w:rsidRPr="00E95598">
        <w:rPr>
          <w:rFonts w:ascii="Book Antiqua" w:eastAsia="宋体" w:hAnsi="Book Antiqua" w:cs="宋体"/>
          <w:b/>
          <w:bCs/>
          <w:lang w:val="en-US" w:eastAsia="zh-CN"/>
        </w:rPr>
        <w:t xml:space="preserve">, </w:t>
      </w:r>
      <w:r w:rsidR="00792658" w:rsidRPr="00E95598">
        <w:rPr>
          <w:rFonts w:ascii="Book Antiqua" w:eastAsia="宋体" w:hAnsi="Book Antiqua" w:cs="宋体"/>
          <w:b/>
          <w:bCs/>
          <w:lang w:val="en-US"/>
        </w:rPr>
        <w:t>Full Professor, Professor, Surgeon</w:t>
      </w:r>
      <w:r w:rsidR="00792658" w:rsidRPr="00E95598">
        <w:rPr>
          <w:rFonts w:ascii="Book Antiqua" w:eastAsia="宋体" w:hAnsi="Book Antiqua" w:cs="宋体"/>
          <w:b/>
          <w:bCs/>
          <w:lang w:val="en-US" w:eastAsia="zh-CN"/>
        </w:rPr>
        <w:t xml:space="preserve">, </w:t>
      </w:r>
      <w:r w:rsidRPr="00E95598">
        <w:rPr>
          <w:rFonts w:ascii="Book Antiqua" w:hAnsi="Book Antiqua" w:cs="Times New Roman"/>
          <w:lang w:val="en-US"/>
        </w:rPr>
        <w:t>Department of Surgery, University of Milan,</w:t>
      </w:r>
      <w:r w:rsidR="003D3FBB" w:rsidRPr="00E95598">
        <w:rPr>
          <w:rFonts w:ascii="Book Antiqua" w:hAnsi="Book Antiqua" w:cs="Times New Roman"/>
          <w:lang w:val="en-US"/>
        </w:rPr>
        <w:t xml:space="preserve"> </w:t>
      </w:r>
      <w:r w:rsidRPr="00E95598">
        <w:rPr>
          <w:rFonts w:ascii="Book Antiqua" w:hAnsi="Book Antiqua" w:cs="Times New Roman"/>
          <w:lang w:val="en-US"/>
        </w:rPr>
        <w:t xml:space="preserve">Via F Sforza 35, Milano 20122, Italy. </w:t>
      </w:r>
      <w:r w:rsidR="007C7350" w:rsidRPr="00E95598">
        <w:fldChar w:fldCharType="begin"/>
      </w:r>
      <w:r w:rsidR="007C7350" w:rsidRPr="00E95598">
        <w:instrText xml:space="preserve"> HYPERLINK "mailto:ugo.cioffi@guest.unimi.it" </w:instrText>
      </w:r>
      <w:r w:rsidR="007C7350" w:rsidRPr="00E95598">
        <w:fldChar w:fldCharType="separate"/>
      </w:r>
      <w:r w:rsidR="007205A4" w:rsidRPr="00E95598">
        <w:rPr>
          <w:rStyle w:val="a4"/>
          <w:rFonts w:ascii="Book Antiqua" w:hAnsi="Book Antiqua"/>
          <w:color w:val="auto"/>
          <w:u w:val="none"/>
        </w:rPr>
        <w:t>ugo.cioffi@guest.unimi.it</w:t>
      </w:r>
      <w:r w:rsidR="007C7350" w:rsidRPr="00E95598">
        <w:rPr>
          <w:rStyle w:val="a4"/>
          <w:rFonts w:ascii="Book Antiqua" w:hAnsi="Book Antiqua"/>
          <w:color w:val="auto"/>
          <w:u w:val="none"/>
        </w:rPr>
        <w:fldChar w:fldCharType="end"/>
      </w:r>
    </w:p>
    <w:p w:rsidR="008F4A3D" w:rsidRPr="00E95598" w:rsidRDefault="007205A4" w:rsidP="00C25C0D">
      <w:pPr>
        <w:adjustRightInd w:val="0"/>
        <w:snapToGrid w:val="0"/>
        <w:spacing w:line="360" w:lineRule="auto"/>
        <w:jc w:val="both"/>
        <w:rPr>
          <w:rFonts w:ascii="Book Antiqua" w:hAnsi="Book Antiqua"/>
          <w:b/>
        </w:rPr>
      </w:pPr>
      <w:bookmarkStart w:id="9" w:name="OLE_LINK1506"/>
      <w:bookmarkStart w:id="10" w:name="OLE_LINK1499"/>
      <w:bookmarkStart w:id="11" w:name="OLE_LINK1053"/>
      <w:bookmarkStart w:id="12" w:name="OLE_LINK1052"/>
      <w:bookmarkStart w:id="13" w:name="OLE_LINK2084"/>
      <w:bookmarkStart w:id="14" w:name="OLE_LINK1919"/>
      <w:bookmarkStart w:id="15" w:name="OLE_LINK2070"/>
      <w:bookmarkStart w:id="16" w:name="OLE_LINK1981"/>
      <w:bookmarkStart w:id="17" w:name="OLE_LINK1980"/>
      <w:bookmarkStart w:id="18" w:name="OLE_LINK902"/>
      <w:bookmarkStart w:id="19" w:name="OLE_LINK858"/>
      <w:bookmarkStart w:id="20" w:name="OLE_LINK772"/>
      <w:bookmarkStart w:id="21" w:name="OLE_LINK576"/>
      <w:bookmarkStart w:id="22" w:name="OLE_LINK572"/>
      <w:r w:rsidRPr="00E95598">
        <w:rPr>
          <w:rFonts w:ascii="Book Antiqua" w:hAnsi="Book Antiqua"/>
          <w:b/>
        </w:rPr>
        <w:t>Telephone:</w:t>
      </w:r>
      <w:r w:rsidR="008F4A3D" w:rsidRPr="00E95598">
        <w:rPr>
          <w:rFonts w:ascii="Book Antiqua" w:hAnsi="Book Antiqua"/>
          <w:b/>
        </w:rPr>
        <w:t xml:space="preserve"> </w:t>
      </w:r>
      <w:r w:rsidRPr="00E95598">
        <w:rPr>
          <w:rFonts w:ascii="Book Antiqua" w:hAnsi="Book Antiqua"/>
          <w:bCs/>
        </w:rPr>
        <w:t>+39-341-253331</w:t>
      </w:r>
    </w:p>
    <w:p w:rsidR="007205A4" w:rsidRPr="00E95598" w:rsidRDefault="007205A4" w:rsidP="00C25C0D">
      <w:pPr>
        <w:adjustRightInd w:val="0"/>
        <w:snapToGrid w:val="0"/>
        <w:spacing w:line="360" w:lineRule="auto"/>
        <w:jc w:val="both"/>
        <w:rPr>
          <w:rFonts w:ascii="Book Antiqua" w:hAnsi="Book Antiqua"/>
          <w:bCs/>
        </w:rPr>
      </w:pPr>
      <w:r w:rsidRPr="00E95598">
        <w:rPr>
          <w:rFonts w:ascii="Book Antiqua" w:hAnsi="Book Antiqua"/>
          <w:b/>
        </w:rPr>
        <w:t xml:space="preserve">Fax: </w:t>
      </w:r>
      <w:r w:rsidRPr="00E95598">
        <w:rPr>
          <w:rFonts w:ascii="Book Antiqua" w:hAnsi="Book Antiqua"/>
          <w:bCs/>
        </w:rPr>
        <w:t>+39-341-489311</w:t>
      </w:r>
      <w:bookmarkStart w:id="23" w:name="OLE_LINK1137"/>
      <w:bookmarkStart w:id="24" w:name="OLE_LINK1136"/>
      <w:bookmarkEnd w:id="9"/>
      <w:bookmarkEnd w:id="10"/>
      <w:bookmarkEnd w:id="11"/>
      <w:bookmarkEnd w:id="12"/>
    </w:p>
    <w:p w:rsidR="00792658" w:rsidRPr="00E95598" w:rsidRDefault="00792658" w:rsidP="00C25C0D">
      <w:pPr>
        <w:adjustRightInd w:val="0"/>
        <w:snapToGrid w:val="0"/>
        <w:spacing w:line="360" w:lineRule="auto"/>
        <w:jc w:val="both"/>
        <w:rPr>
          <w:rFonts w:ascii="Book Antiqua" w:hAnsi="Book Antiqua"/>
          <w:b/>
        </w:rPr>
      </w:pPr>
    </w:p>
    <w:bookmarkEnd w:id="13"/>
    <w:bookmarkEnd w:id="14"/>
    <w:bookmarkEnd w:id="15"/>
    <w:bookmarkEnd w:id="16"/>
    <w:bookmarkEnd w:id="17"/>
    <w:bookmarkEnd w:id="18"/>
    <w:bookmarkEnd w:id="19"/>
    <w:bookmarkEnd w:id="20"/>
    <w:bookmarkEnd w:id="21"/>
    <w:bookmarkEnd w:id="22"/>
    <w:bookmarkEnd w:id="23"/>
    <w:bookmarkEnd w:id="24"/>
    <w:p w:rsidR="00792658" w:rsidRPr="00E95598" w:rsidRDefault="00792658" w:rsidP="00C25C0D">
      <w:pPr>
        <w:widowControl/>
        <w:suppressAutoHyphens w:val="0"/>
        <w:autoSpaceDN w:val="0"/>
        <w:adjustRightInd w:val="0"/>
        <w:snapToGrid w:val="0"/>
        <w:spacing w:line="360" w:lineRule="auto"/>
        <w:jc w:val="both"/>
        <w:rPr>
          <w:rFonts w:ascii="Book Antiqua" w:eastAsia="MS Mincho" w:hAnsi="Book Antiqua" w:cs="Times New Roman"/>
          <w:kern w:val="2"/>
          <w:lang w:val="en-US" w:eastAsia="ja-JP"/>
        </w:rPr>
      </w:pPr>
      <w:r w:rsidRPr="00E95598">
        <w:rPr>
          <w:rFonts w:ascii="Book Antiqua" w:eastAsia="宋体" w:hAnsi="Book Antiqua" w:cs="Times New Roman"/>
          <w:b/>
          <w:lang w:val="en-US" w:eastAsia="zh-CN"/>
        </w:rPr>
        <w:t xml:space="preserve">Received: </w:t>
      </w:r>
      <w:r w:rsidRPr="00E95598">
        <w:rPr>
          <w:rFonts w:ascii="Book Antiqua" w:eastAsia="宋体" w:hAnsi="Book Antiqua" w:cs="Times New Roman"/>
          <w:lang w:val="en-US" w:eastAsia="zh-CN"/>
        </w:rPr>
        <w:t>April 17, 2019</w:t>
      </w:r>
    </w:p>
    <w:p w:rsidR="00792658" w:rsidRPr="00E95598" w:rsidRDefault="00792658" w:rsidP="00C25C0D">
      <w:pPr>
        <w:widowControl/>
        <w:suppressAutoHyphens w:val="0"/>
        <w:autoSpaceDN w:val="0"/>
        <w:adjustRightInd w:val="0"/>
        <w:snapToGrid w:val="0"/>
        <w:spacing w:line="360" w:lineRule="auto"/>
        <w:jc w:val="both"/>
        <w:rPr>
          <w:rFonts w:ascii="Book Antiqua" w:eastAsia="宋体" w:hAnsi="Book Antiqua" w:cs="Times New Roman"/>
          <w:b/>
          <w:lang w:val="en-US" w:eastAsia="zh-CN"/>
        </w:rPr>
      </w:pPr>
      <w:r w:rsidRPr="00E95598">
        <w:rPr>
          <w:rFonts w:ascii="Book Antiqua" w:eastAsia="宋体" w:hAnsi="Book Antiqua" w:cs="Times New Roman"/>
          <w:b/>
          <w:lang w:val="en-US" w:eastAsia="zh-CN"/>
        </w:rPr>
        <w:t>Peer-review started:</w:t>
      </w:r>
      <w:r w:rsidRPr="00E95598">
        <w:rPr>
          <w:rFonts w:ascii="Book Antiqua" w:eastAsia="宋体" w:hAnsi="Book Antiqua" w:cs="Times New Roman"/>
          <w:lang w:val="en-US" w:eastAsia="zh-CN"/>
        </w:rPr>
        <w:t xml:space="preserve"> April 19, 2019</w:t>
      </w:r>
    </w:p>
    <w:p w:rsidR="00792658" w:rsidRPr="00E95598" w:rsidRDefault="00792658" w:rsidP="00C25C0D">
      <w:pPr>
        <w:widowControl/>
        <w:suppressAutoHyphens w:val="0"/>
        <w:autoSpaceDN w:val="0"/>
        <w:adjustRightInd w:val="0"/>
        <w:snapToGrid w:val="0"/>
        <w:spacing w:line="360" w:lineRule="auto"/>
        <w:jc w:val="both"/>
        <w:rPr>
          <w:rFonts w:ascii="Book Antiqua" w:eastAsia="宋体" w:hAnsi="Book Antiqua" w:cs="Times New Roman"/>
          <w:b/>
          <w:lang w:val="en-US" w:eastAsia="zh-CN"/>
        </w:rPr>
      </w:pPr>
      <w:r w:rsidRPr="00E95598">
        <w:rPr>
          <w:rFonts w:ascii="Book Antiqua" w:eastAsia="宋体" w:hAnsi="Book Antiqua" w:cs="Times New Roman"/>
          <w:b/>
          <w:lang w:val="en-US" w:eastAsia="zh-CN"/>
        </w:rPr>
        <w:t>First decision:</w:t>
      </w:r>
      <w:r w:rsidRPr="00E95598">
        <w:rPr>
          <w:rFonts w:ascii="Book Antiqua" w:eastAsia="宋体" w:hAnsi="Book Antiqua" w:cs="Times New Roman"/>
          <w:lang w:val="en-US" w:eastAsia="zh-CN"/>
        </w:rPr>
        <w:t xml:space="preserve"> </w:t>
      </w:r>
      <w:r w:rsidRPr="00E95598">
        <w:rPr>
          <w:rFonts w:ascii="Book Antiqua" w:eastAsia="宋体" w:hAnsi="Book Antiqua" w:cs="Times New Roman"/>
          <w:bCs/>
          <w:lang w:val="en-US" w:eastAsia="zh-CN"/>
        </w:rPr>
        <w:t>June 21, 2019</w:t>
      </w:r>
    </w:p>
    <w:p w:rsidR="00792658" w:rsidRPr="00E95598" w:rsidRDefault="00792658" w:rsidP="00C25C0D">
      <w:pPr>
        <w:widowControl/>
        <w:suppressAutoHyphens w:val="0"/>
        <w:autoSpaceDN w:val="0"/>
        <w:adjustRightInd w:val="0"/>
        <w:snapToGrid w:val="0"/>
        <w:spacing w:line="360" w:lineRule="auto"/>
        <w:jc w:val="both"/>
        <w:rPr>
          <w:rFonts w:ascii="Book Antiqua" w:eastAsia="宋体" w:hAnsi="Book Antiqua" w:cs="Times New Roman"/>
          <w:b/>
          <w:lang w:val="en-US" w:eastAsia="zh-CN"/>
        </w:rPr>
      </w:pPr>
      <w:r w:rsidRPr="00E95598">
        <w:rPr>
          <w:rFonts w:ascii="Book Antiqua" w:eastAsia="宋体" w:hAnsi="Book Antiqua" w:cs="Times New Roman"/>
          <w:b/>
          <w:lang w:val="en-US" w:eastAsia="zh-CN"/>
        </w:rPr>
        <w:t xml:space="preserve">Revised: </w:t>
      </w:r>
      <w:r w:rsidRPr="00E95598">
        <w:rPr>
          <w:rFonts w:ascii="Book Antiqua" w:eastAsia="宋体" w:hAnsi="Book Antiqua" w:cs="Times New Roman"/>
          <w:bCs/>
          <w:lang w:val="en-US" w:eastAsia="zh-CN"/>
        </w:rPr>
        <w:t>June 29, 2019</w:t>
      </w:r>
    </w:p>
    <w:p w:rsidR="00792658" w:rsidRPr="00E95598" w:rsidRDefault="00792658" w:rsidP="00C25C0D">
      <w:pPr>
        <w:widowControl/>
        <w:suppressAutoHyphens w:val="0"/>
        <w:autoSpaceDN w:val="0"/>
        <w:adjustRightInd w:val="0"/>
        <w:snapToGrid w:val="0"/>
        <w:spacing w:line="360" w:lineRule="auto"/>
        <w:jc w:val="both"/>
        <w:rPr>
          <w:rFonts w:ascii="Book Antiqua" w:eastAsia="宋体" w:hAnsi="Book Antiqua" w:cs="Times New Roman"/>
          <w:b/>
          <w:lang w:val="en-US" w:eastAsia="zh-CN"/>
        </w:rPr>
      </w:pPr>
      <w:r w:rsidRPr="00E95598">
        <w:rPr>
          <w:rFonts w:ascii="Book Antiqua" w:eastAsia="宋体" w:hAnsi="Book Antiqua" w:cs="Times New Roman"/>
          <w:b/>
          <w:lang w:val="en-US" w:eastAsia="zh-CN"/>
        </w:rPr>
        <w:t>Accepted:</w:t>
      </w:r>
      <w:r w:rsidR="00B80E94" w:rsidRPr="00E95598">
        <w:t xml:space="preserve"> </w:t>
      </w:r>
      <w:r w:rsidR="00B80E94" w:rsidRPr="00E95598">
        <w:rPr>
          <w:rFonts w:ascii="Book Antiqua" w:eastAsia="宋体" w:hAnsi="Book Antiqua" w:cs="Times New Roman"/>
          <w:lang w:val="en-US" w:eastAsia="zh-CN"/>
        </w:rPr>
        <w:t>July 20, 2019</w:t>
      </w:r>
      <w:r w:rsidRPr="00E95598">
        <w:rPr>
          <w:rFonts w:ascii="Book Antiqua" w:eastAsia="宋体" w:hAnsi="Book Antiqua" w:cs="Times New Roman"/>
          <w:lang w:val="en-US" w:eastAsia="zh-CN"/>
        </w:rPr>
        <w:t xml:space="preserve"> </w:t>
      </w:r>
    </w:p>
    <w:p w:rsidR="00792658" w:rsidRPr="00E95598" w:rsidRDefault="00792658" w:rsidP="00C25C0D">
      <w:pPr>
        <w:widowControl/>
        <w:suppressAutoHyphens w:val="0"/>
        <w:autoSpaceDN w:val="0"/>
        <w:adjustRightInd w:val="0"/>
        <w:snapToGrid w:val="0"/>
        <w:spacing w:line="360" w:lineRule="auto"/>
        <w:jc w:val="both"/>
        <w:rPr>
          <w:rFonts w:ascii="Book Antiqua" w:eastAsia="宋体" w:hAnsi="Book Antiqua" w:cs="Times New Roman"/>
          <w:lang w:val="en-US" w:eastAsia="zh-CN"/>
        </w:rPr>
      </w:pPr>
      <w:r w:rsidRPr="00E95598">
        <w:rPr>
          <w:rFonts w:ascii="Book Antiqua" w:eastAsia="宋体" w:hAnsi="Book Antiqua" w:cs="Times New Roman"/>
          <w:b/>
          <w:lang w:val="en-US" w:eastAsia="zh-CN"/>
        </w:rPr>
        <w:t>Article in press:</w:t>
      </w:r>
      <w:r w:rsidRPr="00E95598">
        <w:rPr>
          <w:rFonts w:ascii="Book Antiqua" w:eastAsia="宋体" w:hAnsi="Book Antiqua" w:cs="Times New Roman"/>
          <w:lang w:val="en-US" w:eastAsia="zh-CN"/>
        </w:rPr>
        <w:t xml:space="preserve"> </w:t>
      </w:r>
      <w:r w:rsidR="007A2235" w:rsidRPr="00E95598">
        <w:rPr>
          <w:rFonts w:ascii="Book Antiqua" w:eastAsia="宋体" w:hAnsi="Book Antiqua" w:cs="Times New Roman"/>
          <w:lang w:val="en-US" w:eastAsia="zh-CN"/>
        </w:rPr>
        <w:t>July 20, 2019</w:t>
      </w:r>
    </w:p>
    <w:p w:rsidR="00792658" w:rsidRPr="00E95598" w:rsidRDefault="00792658" w:rsidP="00C25C0D">
      <w:pPr>
        <w:widowControl/>
        <w:suppressAutoHyphens w:val="0"/>
        <w:autoSpaceDN w:val="0"/>
        <w:adjustRightInd w:val="0"/>
        <w:snapToGrid w:val="0"/>
        <w:spacing w:line="360" w:lineRule="auto"/>
        <w:jc w:val="both"/>
        <w:rPr>
          <w:rFonts w:ascii="Book Antiqua" w:eastAsia="宋体" w:hAnsi="Book Antiqua" w:cs="Times New Roman"/>
          <w:b/>
          <w:lang w:val="en-US" w:eastAsia="zh-CN"/>
        </w:rPr>
      </w:pPr>
      <w:r w:rsidRPr="00E95598">
        <w:rPr>
          <w:rFonts w:ascii="Book Antiqua" w:eastAsia="宋体" w:hAnsi="Book Antiqua" w:cs="Times New Roman"/>
          <w:b/>
          <w:lang w:val="en-US" w:eastAsia="zh-CN"/>
        </w:rPr>
        <w:t xml:space="preserve">Published online: </w:t>
      </w:r>
      <w:r w:rsidR="007A2235" w:rsidRPr="00E95598">
        <w:rPr>
          <w:rFonts w:ascii="Book Antiqua" w:eastAsia="宋体" w:hAnsi="Book Antiqua" w:cs="Times New Roman" w:hint="eastAsia"/>
          <w:lang w:val="en-US" w:eastAsia="zh-CN"/>
        </w:rPr>
        <w:t>August 6</w:t>
      </w:r>
      <w:r w:rsidR="007A2235" w:rsidRPr="00E95598">
        <w:rPr>
          <w:rFonts w:ascii="Book Antiqua" w:eastAsia="宋体" w:hAnsi="Book Antiqua" w:cs="Times New Roman"/>
          <w:lang w:val="en-US" w:eastAsia="zh-CN"/>
        </w:rPr>
        <w:t>, 2019</w:t>
      </w:r>
    </w:p>
    <w:p w:rsidR="00ED632A" w:rsidRPr="00E95598" w:rsidRDefault="00ED632A"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br w:type="page"/>
      </w:r>
      <w:r w:rsidRPr="00E95598">
        <w:rPr>
          <w:rFonts w:ascii="Book Antiqua" w:eastAsia="Source Han Sans Regular" w:hAnsi="Book Antiqua" w:cs="Arial"/>
          <w:b/>
          <w:color w:val="000000"/>
          <w:kern w:val="2"/>
          <w:lang w:val="en-US" w:eastAsia="zh-CN" w:bidi="hi-IN"/>
        </w:rPr>
        <w:lastRenderedPageBreak/>
        <w:t>Abstract</w:t>
      </w:r>
    </w:p>
    <w:p w:rsidR="00ED632A" w:rsidRPr="00E95598" w:rsidRDefault="00ED632A" w:rsidP="00C25C0D">
      <w:pPr>
        <w:widowControl/>
        <w:suppressAutoHyphens w:val="0"/>
        <w:adjustRightInd w:val="0"/>
        <w:snapToGrid w:val="0"/>
        <w:spacing w:line="360" w:lineRule="auto"/>
        <w:jc w:val="both"/>
        <w:rPr>
          <w:rFonts w:ascii="Book Antiqua" w:eastAsia="Source Han Sans Regular" w:hAnsi="Book Antiqua" w:cs="Arial"/>
          <w:i/>
          <w:color w:val="000000"/>
          <w:kern w:val="2"/>
          <w:lang w:val="en-US" w:eastAsia="zh-CN" w:bidi="hi-IN"/>
        </w:rPr>
      </w:pPr>
      <w:r w:rsidRPr="00E95598">
        <w:rPr>
          <w:rFonts w:ascii="Book Antiqua" w:eastAsia="Source Han Sans Regular" w:hAnsi="Book Antiqua" w:cs="Arial"/>
          <w:b/>
          <w:i/>
          <w:color w:val="000000"/>
          <w:kern w:val="2"/>
          <w:lang w:val="en-US" w:eastAsia="zh-CN" w:bidi="hi-IN"/>
        </w:rPr>
        <w:t>BACKGROUND</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Hepatocellular carcinoma (HCC) accounts for 5</w:t>
      </w:r>
      <w:r w:rsidR="000537E8" w:rsidRPr="00E95598">
        <w:rPr>
          <w:rFonts w:ascii="Book Antiqua" w:hAnsi="Book Antiqua" w:cs="Times New Roman"/>
          <w:lang w:val="en-US"/>
        </w:rPr>
        <w:t>.</w:t>
      </w:r>
      <w:r w:rsidRPr="00E95598">
        <w:rPr>
          <w:rFonts w:ascii="Book Antiqua" w:hAnsi="Book Antiqua" w:cs="Times New Roman"/>
          <w:lang w:val="en-US"/>
        </w:rPr>
        <w:t xml:space="preserve">6% of all human cancers. Considering the extrahepatic metastasis, the main organs involved are </w:t>
      </w:r>
      <w:proofErr w:type="spellStart"/>
      <w:r w:rsidRPr="00E95598">
        <w:rPr>
          <w:rFonts w:ascii="Book Antiqua" w:hAnsi="Book Antiqua" w:cs="Times New Roman"/>
          <w:lang w:val="en-US"/>
        </w:rPr>
        <w:t>lymphnodes</w:t>
      </w:r>
      <w:proofErr w:type="spellEnd"/>
      <w:r w:rsidRPr="00E95598">
        <w:rPr>
          <w:rFonts w:ascii="Book Antiqua" w:hAnsi="Book Antiqua" w:cs="Times New Roman"/>
          <w:lang w:val="en-US"/>
        </w:rPr>
        <w:t>, lung, bone and adrenal gland. Usually colon metastasis is very rare, especially on the left sided colon.</w:t>
      </w:r>
    </w:p>
    <w:p w:rsidR="00B040F0" w:rsidRPr="00E95598" w:rsidRDefault="00B040F0" w:rsidP="00C25C0D">
      <w:pPr>
        <w:adjustRightInd w:val="0"/>
        <w:snapToGrid w:val="0"/>
        <w:spacing w:line="360" w:lineRule="auto"/>
        <w:jc w:val="both"/>
        <w:rPr>
          <w:rFonts w:ascii="Book Antiqua" w:hAnsi="Book Antiqua" w:cs="Times New Roman"/>
          <w:lang w:val="en-US"/>
        </w:rPr>
      </w:pPr>
    </w:p>
    <w:p w:rsidR="00B040F0" w:rsidRPr="00E95598" w:rsidRDefault="00B040F0" w:rsidP="00C25C0D">
      <w:pPr>
        <w:adjustRightInd w:val="0"/>
        <w:snapToGrid w:val="0"/>
        <w:spacing w:line="360" w:lineRule="auto"/>
        <w:jc w:val="both"/>
        <w:rPr>
          <w:rFonts w:ascii="Book Antiqua" w:eastAsia="等线" w:hAnsi="Book Antiqua" w:cs="Arial"/>
          <w:b/>
          <w:i/>
        </w:rPr>
      </w:pPr>
      <w:r w:rsidRPr="00E95598">
        <w:rPr>
          <w:rFonts w:ascii="Book Antiqua" w:hAnsi="Book Antiqua" w:cs="Arial"/>
          <w:b/>
          <w:i/>
        </w:rPr>
        <w:t>CASE SUMMARY</w:t>
      </w:r>
    </w:p>
    <w:p w:rsidR="007205A4" w:rsidRPr="00E95598" w:rsidRDefault="007205A4" w:rsidP="00C25C0D">
      <w:pPr>
        <w:adjustRightInd w:val="0"/>
        <w:snapToGrid w:val="0"/>
        <w:spacing w:line="360" w:lineRule="auto"/>
        <w:jc w:val="both"/>
        <w:rPr>
          <w:rFonts w:ascii="Book Antiqua" w:eastAsia="AdvOT0231c847" w:hAnsi="Book Antiqua" w:cs="Times New Roman"/>
          <w:lang w:val="en-US"/>
        </w:rPr>
      </w:pPr>
      <w:r w:rsidRPr="00E95598">
        <w:rPr>
          <w:rFonts w:ascii="Book Antiqua" w:hAnsi="Book Antiqua" w:cs="Times New Roman"/>
          <w:lang w:val="en-US"/>
        </w:rPr>
        <w:t xml:space="preserve">We report a case </w:t>
      </w:r>
      <w:proofErr w:type="gramStart"/>
      <w:r w:rsidRPr="00E95598">
        <w:rPr>
          <w:rFonts w:ascii="Book Antiqua" w:hAnsi="Book Antiqua" w:cs="Times New Roman"/>
          <w:lang w:val="en-US"/>
        </w:rPr>
        <w:t>of a</w:t>
      </w:r>
      <w:proofErr w:type="gramEnd"/>
      <w:r w:rsidRPr="00E95598">
        <w:rPr>
          <w:rFonts w:ascii="Book Antiqua" w:hAnsi="Book Antiqua" w:cs="Times New Roman"/>
          <w:lang w:val="en-US"/>
        </w:rPr>
        <w:t xml:space="preserve"> 70 year</w:t>
      </w:r>
      <w:r w:rsidR="00B040F0" w:rsidRPr="00E95598">
        <w:rPr>
          <w:rFonts w:ascii="Book Antiqua" w:hAnsi="Book Antiqua" w:cs="Times New Roman"/>
          <w:lang w:val="en-US"/>
        </w:rPr>
        <w:t>s</w:t>
      </w:r>
      <w:r w:rsidRPr="00E95598">
        <w:rPr>
          <w:rFonts w:ascii="Book Antiqua" w:hAnsi="Book Antiqua" w:cs="Times New Roman"/>
          <w:lang w:val="en-US"/>
        </w:rPr>
        <w:t>-old man hepatitis B carrier with</w:t>
      </w:r>
      <w:r w:rsidR="005E60A9" w:rsidRPr="00E95598">
        <w:rPr>
          <w:rFonts w:ascii="Book Antiqua" w:hAnsi="Book Antiqua" w:cs="Times New Roman"/>
          <w:lang w:val="en-US"/>
        </w:rPr>
        <w:t xml:space="preserve"> </w:t>
      </w:r>
      <w:r w:rsidR="00ED632A" w:rsidRPr="00E95598">
        <w:rPr>
          <w:rFonts w:ascii="Book Antiqua" w:hAnsi="Book Antiqua" w:cs="Times New Roman"/>
          <w:lang w:val="en-US"/>
        </w:rPr>
        <w:t xml:space="preserve">HCC </w:t>
      </w:r>
      <w:r w:rsidRPr="00E95598">
        <w:rPr>
          <w:rFonts w:ascii="Book Antiqua" w:hAnsi="Book Antiqua" w:cs="Times New Roman"/>
          <w:lang w:val="en-US"/>
        </w:rPr>
        <w:t>treated four times with trans-arterial chemoembolization, presented to our surgical department complaining of gastrointestinal bleeding. A colonoscopy revealed a mass of 4 c</w:t>
      </w:r>
      <w:r w:rsidR="00A34F73" w:rsidRPr="00E95598">
        <w:rPr>
          <w:rFonts w:ascii="Book Antiqua" w:hAnsi="Book Antiqua" w:cs="Times New Roman"/>
          <w:lang w:val="en-US"/>
        </w:rPr>
        <w:t>m</w:t>
      </w:r>
      <w:r w:rsidRPr="00E95598">
        <w:rPr>
          <w:rFonts w:ascii="Book Antiqua" w:hAnsi="Book Antiqua" w:cs="Times New Roman"/>
          <w:lang w:val="en-US"/>
        </w:rPr>
        <w:t xml:space="preserve"> of the sigmoid colon with signs of bleeding.</w:t>
      </w:r>
      <w:r w:rsidR="005E60A9" w:rsidRPr="00E95598">
        <w:rPr>
          <w:rFonts w:ascii="Book Antiqua" w:hAnsi="Book Antiqua" w:cs="Times New Roman"/>
          <w:lang w:val="en-US"/>
        </w:rPr>
        <w:t xml:space="preserve"> </w:t>
      </w:r>
      <w:r w:rsidRPr="00E95598">
        <w:rPr>
          <w:rFonts w:ascii="Book Antiqua" w:hAnsi="Book Antiqua" w:cs="Times New Roman"/>
          <w:lang w:val="en-US"/>
        </w:rPr>
        <w:t xml:space="preserve">The </w:t>
      </w:r>
      <w:r w:rsidR="00B040F0" w:rsidRPr="00E95598">
        <w:rPr>
          <w:rFonts w:ascii="Book Antiqua" w:hAnsi="Book Antiqua" w:cs="Times New Roman"/>
          <w:lang w:val="en-US"/>
        </w:rPr>
        <w:t>computed tomography</w:t>
      </w:r>
      <w:r w:rsidR="00093BBB" w:rsidRPr="00E95598">
        <w:rPr>
          <w:rFonts w:ascii="Book Antiqua" w:hAnsi="Book Antiqua" w:cs="Times New Roman"/>
          <w:lang w:val="en-US"/>
        </w:rPr>
        <w:t xml:space="preserve"> </w:t>
      </w:r>
      <w:r w:rsidRPr="00E95598">
        <w:rPr>
          <w:rFonts w:ascii="Book Antiqua" w:hAnsi="Book Antiqua" w:cs="Times New Roman"/>
          <w:lang w:val="en-US"/>
        </w:rPr>
        <w:t>showed a mass originated from the sigmoid colon of 3</w:t>
      </w:r>
      <w:r w:rsidR="005E60A9" w:rsidRPr="00E95598">
        <w:rPr>
          <w:rFonts w:ascii="Book Antiqua" w:hAnsi="Book Antiqua" w:cs="Times New Roman"/>
          <w:lang w:val="en-US"/>
        </w:rPr>
        <w:t>.</w:t>
      </w:r>
      <w:r w:rsidRPr="00E95598">
        <w:rPr>
          <w:rFonts w:ascii="Book Antiqua" w:hAnsi="Book Antiqua" w:cs="Times New Roman"/>
          <w:lang w:val="en-US"/>
        </w:rPr>
        <w:t>5 cm, and the presence of HCC in segment VI and VII, without portal vein thrombosis. Due to the large size of the mass and the active bleeding, the patient underwent a left colectomy. The postoperative period was uneventful, and the patient was discharged in fifth post</w:t>
      </w:r>
      <w:r w:rsidR="005E60A9" w:rsidRPr="00E95598">
        <w:rPr>
          <w:rFonts w:ascii="Book Antiqua" w:hAnsi="Book Antiqua" w:cs="Times New Roman"/>
          <w:lang w:val="en-US"/>
        </w:rPr>
        <w:t>-</w:t>
      </w:r>
      <w:r w:rsidRPr="00E95598">
        <w:rPr>
          <w:rFonts w:ascii="Book Antiqua" w:hAnsi="Book Antiqua" w:cs="Times New Roman"/>
          <w:lang w:val="en-US"/>
        </w:rPr>
        <w:t>operative day.</w:t>
      </w:r>
      <w:r w:rsidR="005E60A9" w:rsidRPr="00E95598">
        <w:rPr>
          <w:rFonts w:ascii="Book Antiqua" w:hAnsi="Book Antiqua" w:cs="Times New Roman"/>
          <w:lang w:val="en-US"/>
        </w:rPr>
        <w:t xml:space="preserve"> </w:t>
      </w:r>
      <w:r w:rsidRPr="00E95598">
        <w:rPr>
          <w:rFonts w:ascii="Book Antiqua" w:hAnsi="Book Antiqua" w:cs="Times New Roman"/>
          <w:lang w:val="en-US"/>
        </w:rPr>
        <w:t xml:space="preserve">Histological examination revealed that the neoplasm was characterized by a diffuse proliferation of epithelial cells with </w:t>
      </w:r>
      <w:proofErr w:type="gramStart"/>
      <w:r w:rsidRPr="00E95598">
        <w:rPr>
          <w:rFonts w:ascii="Book Antiqua" w:hAnsi="Book Antiqua" w:cs="Times New Roman"/>
          <w:lang w:val="en-US"/>
        </w:rPr>
        <w:t>an</w:t>
      </w:r>
      <w:proofErr w:type="gramEnd"/>
      <w:r w:rsidRPr="00E95598">
        <w:rPr>
          <w:rFonts w:ascii="Book Antiqua" w:hAnsi="Book Antiqua" w:cs="Times New Roman"/>
          <w:lang w:val="en-US"/>
        </w:rPr>
        <w:t xml:space="preserve"> </w:t>
      </w:r>
      <w:proofErr w:type="spellStart"/>
      <w:r w:rsidRPr="00E95598">
        <w:rPr>
          <w:rFonts w:ascii="Book Antiqua" w:hAnsi="Book Antiqua" w:cs="Times New Roman"/>
          <w:lang w:val="en-US"/>
        </w:rPr>
        <w:t>hepatoid</w:t>
      </w:r>
      <w:proofErr w:type="spellEnd"/>
      <w:r w:rsidRPr="00E95598">
        <w:rPr>
          <w:rFonts w:ascii="Book Antiqua" w:hAnsi="Book Antiqua" w:cs="Times New Roman"/>
          <w:lang w:val="en-US"/>
        </w:rPr>
        <w:t xml:space="preserve"> differentiation. </w:t>
      </w:r>
      <w:r w:rsidR="007A2235" w:rsidRPr="00E95598">
        <w:rPr>
          <w:rFonts w:ascii="Book Antiqua" w:eastAsia="AdvOT0231c847" w:hAnsi="Book Antiqua" w:cs="Times New Roman"/>
          <w:lang w:val="en-US"/>
        </w:rPr>
        <w:t>So, the presence of a</w:t>
      </w:r>
      <w:r w:rsidRPr="00E95598">
        <w:rPr>
          <w:rFonts w:ascii="Book Antiqua" w:eastAsia="AdvOT0231c847" w:hAnsi="Book Antiqua" w:cs="Times New Roman"/>
          <w:lang w:val="en-US"/>
        </w:rPr>
        <w:t xml:space="preserve"> history of </w:t>
      </w:r>
      <w:r w:rsidR="00ED632A" w:rsidRPr="00E95598">
        <w:rPr>
          <w:rFonts w:ascii="Book Antiqua" w:eastAsia="AdvOT0231c847" w:hAnsi="Book Antiqua" w:cs="Times New Roman"/>
          <w:lang w:val="en-US"/>
        </w:rPr>
        <w:t>HCC</w:t>
      </w:r>
      <w:r w:rsidRPr="00E95598">
        <w:rPr>
          <w:rFonts w:ascii="Book Antiqua" w:eastAsia="AdvOT0231c847" w:hAnsi="Book Antiqua" w:cs="Times New Roman"/>
          <w:lang w:val="en-US"/>
        </w:rPr>
        <w:t xml:space="preserve"> of the liver and the histopathological features supported the diagnosis of metastasis from the liver.</w:t>
      </w:r>
    </w:p>
    <w:p w:rsidR="00093BBB" w:rsidRPr="00E95598" w:rsidRDefault="00093BBB" w:rsidP="00C25C0D">
      <w:pPr>
        <w:adjustRightInd w:val="0"/>
        <w:snapToGrid w:val="0"/>
        <w:spacing w:line="360" w:lineRule="auto"/>
        <w:jc w:val="both"/>
        <w:rPr>
          <w:rFonts w:ascii="Book Antiqua" w:hAnsi="Book Antiqua" w:cs="Times New Roman"/>
          <w:lang w:val="en-US"/>
        </w:rPr>
      </w:pPr>
    </w:p>
    <w:p w:rsidR="007205A4" w:rsidRPr="00E95598" w:rsidRDefault="00093BBB" w:rsidP="00C25C0D">
      <w:pPr>
        <w:pStyle w:val="Standard"/>
        <w:adjustRightInd w:val="0"/>
        <w:snapToGrid w:val="0"/>
        <w:spacing w:line="360" w:lineRule="auto"/>
        <w:jc w:val="both"/>
        <w:rPr>
          <w:rFonts w:ascii="Book Antiqua" w:eastAsia="AdvOT0231c847" w:hAnsi="Book Antiqua" w:cs="Times New Roman"/>
          <w:b/>
          <w:i/>
          <w:iCs/>
          <w:lang w:val="en-US"/>
        </w:rPr>
      </w:pPr>
      <w:r w:rsidRPr="00E95598">
        <w:rPr>
          <w:rFonts w:ascii="Book Antiqua" w:eastAsia="AdvOT0231c847" w:hAnsi="Book Antiqua" w:cs="Times New Roman"/>
          <w:b/>
          <w:i/>
          <w:iCs/>
          <w:lang w:val="en-US"/>
        </w:rPr>
        <w:t>CONCLUSION</w:t>
      </w:r>
    </w:p>
    <w:p w:rsidR="007205A4" w:rsidRPr="00E95598" w:rsidRDefault="007205A4" w:rsidP="00C25C0D">
      <w:pPr>
        <w:pStyle w:val="Standard"/>
        <w:adjustRightInd w:val="0"/>
        <w:snapToGrid w:val="0"/>
        <w:spacing w:line="360" w:lineRule="auto"/>
        <w:jc w:val="both"/>
        <w:rPr>
          <w:rFonts w:ascii="Book Antiqua" w:eastAsia="AdvOT0231c847" w:hAnsi="Book Antiqua" w:cs="Times New Roman"/>
          <w:lang w:val="en-US"/>
        </w:rPr>
      </w:pPr>
      <w:r w:rsidRPr="00E95598">
        <w:rPr>
          <w:rFonts w:ascii="Book Antiqua" w:eastAsia="AdvOT0231c847" w:hAnsi="Book Antiqua" w:cs="Times New Roman"/>
          <w:lang w:val="en-US"/>
        </w:rPr>
        <w:t>Although rare, colon metastasis from an HCC can be left-sided and can present with acute bleeding.</w:t>
      </w:r>
    </w:p>
    <w:p w:rsidR="007205A4" w:rsidRPr="00E95598" w:rsidRDefault="007205A4" w:rsidP="00C25C0D">
      <w:pPr>
        <w:pStyle w:val="Standard"/>
        <w:adjustRightInd w:val="0"/>
        <w:snapToGrid w:val="0"/>
        <w:spacing w:line="360" w:lineRule="auto"/>
        <w:jc w:val="both"/>
        <w:rPr>
          <w:rFonts w:ascii="Book Antiqua" w:eastAsia="AdvOT0231c847" w:hAnsi="Book Antiqua" w:cs="Times New Roman"/>
          <w:lang w:val="en-US"/>
        </w:rPr>
      </w:pPr>
    </w:p>
    <w:p w:rsidR="00093BBB" w:rsidRPr="00E95598" w:rsidRDefault="007205A4" w:rsidP="00C25C0D">
      <w:pPr>
        <w:adjustRightInd w:val="0"/>
        <w:snapToGrid w:val="0"/>
        <w:spacing w:line="360" w:lineRule="auto"/>
        <w:jc w:val="both"/>
        <w:rPr>
          <w:rFonts w:ascii="Book Antiqua" w:eastAsia="Source Han Sans Regular" w:hAnsi="Book Antiqua" w:cs="Arial"/>
          <w:color w:val="000000"/>
          <w:kern w:val="2"/>
          <w:lang w:val="en-US" w:eastAsia="zh-CN" w:bidi="hi-IN"/>
        </w:rPr>
      </w:pPr>
      <w:r w:rsidRPr="00E95598">
        <w:rPr>
          <w:rFonts w:ascii="Book Antiqua" w:eastAsia="AdvOT0231c847" w:hAnsi="Book Antiqua" w:cs="Times New Roman"/>
          <w:b/>
          <w:lang w:val="en-US"/>
        </w:rPr>
        <w:t>Key words</w:t>
      </w:r>
      <w:r w:rsidRPr="00E95598">
        <w:rPr>
          <w:rFonts w:ascii="Book Antiqua" w:eastAsia="AdvOT0231c847" w:hAnsi="Book Antiqua" w:cs="Times New Roman"/>
          <w:lang w:val="en-US"/>
        </w:rPr>
        <w:t xml:space="preserve">: </w:t>
      </w:r>
      <w:r w:rsidR="00093BBB" w:rsidRPr="00E95598">
        <w:rPr>
          <w:rFonts w:ascii="Book Antiqua" w:hAnsi="Book Antiqua" w:cs="Times New Roman"/>
          <w:lang w:val="en-US"/>
        </w:rPr>
        <w:t>Hepatocellular carcinoma</w:t>
      </w:r>
      <w:r w:rsidR="00093BBB" w:rsidRPr="00E95598">
        <w:rPr>
          <w:rFonts w:ascii="Book Antiqua" w:eastAsia="AdvOT0231c847" w:hAnsi="Book Antiqua" w:cs="Times New Roman"/>
          <w:lang w:val="en-US"/>
        </w:rPr>
        <w:t>;</w:t>
      </w:r>
      <w:r w:rsidRPr="00E95598">
        <w:rPr>
          <w:rFonts w:ascii="Book Antiqua" w:eastAsia="AdvOT0231c847" w:hAnsi="Book Antiqua" w:cs="Times New Roman"/>
          <w:lang w:val="en-US"/>
        </w:rPr>
        <w:t xml:space="preserve"> </w:t>
      </w:r>
      <w:r w:rsidR="00093BBB" w:rsidRPr="00E95598">
        <w:rPr>
          <w:rFonts w:ascii="Book Antiqua" w:eastAsia="AdvOT0231c847" w:hAnsi="Book Antiqua" w:cs="Times New Roman"/>
          <w:lang w:val="en-US"/>
        </w:rPr>
        <w:t>C</w:t>
      </w:r>
      <w:r w:rsidRPr="00E95598">
        <w:rPr>
          <w:rFonts w:ascii="Book Antiqua" w:eastAsia="AdvOT0231c847" w:hAnsi="Book Antiqua" w:cs="Times New Roman"/>
          <w:lang w:val="en-US"/>
        </w:rPr>
        <w:t>olon metastasis</w:t>
      </w:r>
      <w:r w:rsidR="00093BBB" w:rsidRPr="00E95598">
        <w:rPr>
          <w:rFonts w:ascii="Book Antiqua" w:eastAsia="Book Antiqua" w:hAnsi="Book Antiqua" w:cs="Book Antiqua"/>
          <w:lang w:val="en-US" w:eastAsia="zh-CN" w:bidi="hi-IN"/>
        </w:rPr>
        <w:t>; Case report</w:t>
      </w:r>
    </w:p>
    <w:p w:rsidR="007205A4" w:rsidRPr="00E95598" w:rsidRDefault="007205A4" w:rsidP="00C25C0D">
      <w:pPr>
        <w:pStyle w:val="Standard"/>
        <w:adjustRightInd w:val="0"/>
        <w:snapToGrid w:val="0"/>
        <w:spacing w:line="360" w:lineRule="auto"/>
        <w:jc w:val="both"/>
        <w:rPr>
          <w:rFonts w:ascii="Book Antiqua" w:eastAsia="AdvOT0231c847" w:hAnsi="Book Antiqua" w:cs="Times New Roman"/>
          <w:b/>
          <w:lang w:val="en-US"/>
        </w:rPr>
      </w:pPr>
    </w:p>
    <w:p w:rsidR="00A074FA" w:rsidRPr="00E95598" w:rsidRDefault="00A074FA" w:rsidP="00C25C0D">
      <w:pPr>
        <w:widowControl/>
        <w:suppressAutoHyphens w:val="0"/>
        <w:autoSpaceDN w:val="0"/>
        <w:adjustRightInd w:val="0"/>
        <w:snapToGrid w:val="0"/>
        <w:spacing w:line="360" w:lineRule="auto"/>
        <w:jc w:val="both"/>
        <w:rPr>
          <w:rFonts w:ascii="Book Antiqua" w:eastAsia="宋体" w:hAnsi="Book Antiqua" w:cs="Arial"/>
          <w:lang w:val="en-US" w:eastAsia="zh-CN"/>
        </w:rPr>
      </w:pPr>
      <w:proofErr w:type="gramStart"/>
      <w:r w:rsidRPr="00E95598">
        <w:rPr>
          <w:rFonts w:ascii="Book Antiqua" w:eastAsia="宋体" w:hAnsi="Book Antiqua" w:cs="Times New Roman"/>
          <w:b/>
          <w:lang w:val="en-US" w:eastAsia="zh-CN"/>
        </w:rPr>
        <w:t xml:space="preserve">© </w:t>
      </w:r>
      <w:r w:rsidRPr="00E95598">
        <w:rPr>
          <w:rFonts w:ascii="Book Antiqua" w:eastAsia="宋体" w:hAnsi="Book Antiqua" w:cs="Arial"/>
          <w:b/>
          <w:lang w:val="en-US" w:eastAsia="zh-CN"/>
        </w:rPr>
        <w:t>The Author(s) 2019.</w:t>
      </w:r>
      <w:proofErr w:type="gramEnd"/>
      <w:r w:rsidRPr="00E95598">
        <w:rPr>
          <w:rFonts w:ascii="Book Antiqua" w:eastAsia="宋体" w:hAnsi="Book Antiqua" w:cs="Arial"/>
          <w:lang w:val="en-US" w:eastAsia="zh-CN"/>
        </w:rPr>
        <w:t xml:space="preserve"> </w:t>
      </w:r>
      <w:proofErr w:type="gramStart"/>
      <w:r w:rsidRPr="00E95598">
        <w:rPr>
          <w:rFonts w:ascii="Book Antiqua" w:eastAsia="宋体" w:hAnsi="Book Antiqua" w:cs="Arial"/>
          <w:lang w:val="en-US" w:eastAsia="zh-CN"/>
        </w:rPr>
        <w:t xml:space="preserve">Published by </w:t>
      </w:r>
      <w:proofErr w:type="spellStart"/>
      <w:r w:rsidRPr="00E95598">
        <w:rPr>
          <w:rFonts w:ascii="Book Antiqua" w:eastAsia="宋体" w:hAnsi="Book Antiqua" w:cs="Arial"/>
          <w:lang w:val="en-US" w:eastAsia="zh-CN"/>
        </w:rPr>
        <w:t>Baishideng</w:t>
      </w:r>
      <w:proofErr w:type="spellEnd"/>
      <w:r w:rsidRPr="00E95598">
        <w:rPr>
          <w:rFonts w:ascii="Book Antiqua" w:eastAsia="宋体" w:hAnsi="Book Antiqua" w:cs="Arial"/>
          <w:lang w:val="en-US" w:eastAsia="zh-CN"/>
        </w:rPr>
        <w:t xml:space="preserve"> Publishing Group Inc.</w:t>
      </w:r>
      <w:proofErr w:type="gramEnd"/>
      <w:r w:rsidRPr="00E95598">
        <w:rPr>
          <w:rFonts w:ascii="Book Antiqua" w:eastAsia="宋体" w:hAnsi="Book Antiqua" w:cs="Arial"/>
          <w:lang w:val="en-US" w:eastAsia="zh-CN"/>
        </w:rPr>
        <w:t xml:space="preserve"> All rights reserved.</w:t>
      </w:r>
    </w:p>
    <w:p w:rsidR="00A074FA" w:rsidRPr="00E95598" w:rsidRDefault="00A074FA" w:rsidP="00C25C0D">
      <w:pPr>
        <w:pStyle w:val="Standard"/>
        <w:adjustRightInd w:val="0"/>
        <w:snapToGrid w:val="0"/>
        <w:spacing w:line="360" w:lineRule="auto"/>
        <w:jc w:val="both"/>
        <w:rPr>
          <w:rFonts w:ascii="Book Antiqua" w:eastAsia="AdvOT0231c847" w:hAnsi="Book Antiqua" w:cs="Times New Roman"/>
          <w:b/>
          <w:lang w:val="en-US"/>
        </w:rPr>
      </w:pPr>
    </w:p>
    <w:p w:rsidR="007205A4" w:rsidRPr="00E95598" w:rsidRDefault="007205A4" w:rsidP="00C25C0D">
      <w:pPr>
        <w:pStyle w:val="Standard"/>
        <w:adjustRightInd w:val="0"/>
        <w:snapToGrid w:val="0"/>
        <w:spacing w:line="360" w:lineRule="auto"/>
        <w:jc w:val="both"/>
        <w:rPr>
          <w:rFonts w:ascii="Book Antiqua" w:eastAsia="AdvOT0231c847" w:hAnsi="Book Antiqua" w:cs="Times New Roman"/>
          <w:lang w:val="en-US"/>
        </w:rPr>
      </w:pPr>
      <w:r w:rsidRPr="00E95598">
        <w:rPr>
          <w:rFonts w:ascii="Book Antiqua" w:eastAsia="AdvOT0231c847" w:hAnsi="Book Antiqua" w:cs="Times New Roman"/>
          <w:b/>
          <w:lang w:val="en-US"/>
        </w:rPr>
        <w:t>Core tip</w:t>
      </w:r>
      <w:r w:rsidRPr="00E95598">
        <w:rPr>
          <w:rFonts w:ascii="Book Antiqua" w:eastAsia="AdvOT0231c847" w:hAnsi="Book Antiqua" w:cs="Times New Roman"/>
          <w:lang w:val="en-US"/>
        </w:rPr>
        <w:t xml:space="preserve">: Colon </w:t>
      </w:r>
      <w:proofErr w:type="gramStart"/>
      <w:r w:rsidRPr="00E95598">
        <w:rPr>
          <w:rFonts w:ascii="Book Antiqua" w:eastAsia="AdvOT0231c847" w:hAnsi="Book Antiqua" w:cs="Times New Roman"/>
          <w:lang w:val="en-US"/>
        </w:rPr>
        <w:t xml:space="preserve">metastasis from </w:t>
      </w:r>
      <w:r w:rsidR="00682D4B" w:rsidRPr="00E95598">
        <w:rPr>
          <w:rFonts w:ascii="Book Antiqua" w:hAnsi="Book Antiqua" w:cs="Times New Roman"/>
          <w:lang w:val="en-US"/>
        </w:rPr>
        <w:t>hepatocellular carcinoma</w:t>
      </w:r>
      <w:r w:rsidRPr="00E95598">
        <w:rPr>
          <w:rFonts w:ascii="Book Antiqua" w:eastAsia="AdvOT0231c847" w:hAnsi="Book Antiqua" w:cs="Times New Roman"/>
          <w:lang w:val="en-US"/>
        </w:rPr>
        <w:t xml:space="preserve"> are</w:t>
      </w:r>
      <w:proofErr w:type="gramEnd"/>
      <w:r w:rsidRPr="00E95598">
        <w:rPr>
          <w:rFonts w:ascii="Book Antiqua" w:eastAsia="AdvOT0231c847" w:hAnsi="Book Antiqua" w:cs="Times New Roman"/>
          <w:lang w:val="en-US"/>
        </w:rPr>
        <w:t xml:space="preserve"> extremely rare and, when present, they usually</w:t>
      </w:r>
      <w:r w:rsidR="00093BBB" w:rsidRPr="00E95598">
        <w:rPr>
          <w:rFonts w:ascii="Book Antiqua" w:eastAsia="AdvOT0231c847" w:hAnsi="Book Antiqua" w:cs="Times New Roman"/>
          <w:lang w:val="en-US"/>
        </w:rPr>
        <w:t xml:space="preserve"> </w:t>
      </w:r>
      <w:r w:rsidRPr="00E95598">
        <w:rPr>
          <w:rFonts w:ascii="Book Antiqua" w:eastAsia="AdvOT0231c847" w:hAnsi="Book Antiqua" w:cs="Times New Roman"/>
          <w:lang w:val="en-US"/>
        </w:rPr>
        <w:t xml:space="preserve">located in the right colon. We present a case of a left sided colon metastasis, which presented with acute bleeding and anemia for which the patient underwent left hemicolectomy. </w:t>
      </w:r>
    </w:p>
    <w:p w:rsidR="007205A4" w:rsidRPr="00E95598" w:rsidRDefault="007205A4" w:rsidP="00C25C0D">
      <w:pPr>
        <w:adjustRightInd w:val="0"/>
        <w:snapToGrid w:val="0"/>
        <w:spacing w:line="360" w:lineRule="auto"/>
        <w:jc w:val="both"/>
        <w:rPr>
          <w:rFonts w:ascii="Book Antiqua" w:eastAsia="AdvOT0231c847" w:hAnsi="Book Antiqua" w:cs="Times New Roman"/>
          <w:b/>
        </w:rPr>
      </w:pPr>
      <w:bookmarkStart w:id="25" w:name="OLE_LINK1580"/>
      <w:bookmarkStart w:id="26" w:name="OLE_LINK1553"/>
      <w:bookmarkStart w:id="27" w:name="OLE_LINK1552"/>
      <w:bookmarkStart w:id="28" w:name="OLE_LINK1516"/>
      <w:bookmarkStart w:id="29" w:name="OLE_LINK1513"/>
      <w:bookmarkStart w:id="30" w:name="OLE_LINK1472"/>
      <w:bookmarkStart w:id="31" w:name="OLE_LINK1471"/>
      <w:bookmarkStart w:id="32" w:name="OLE_LINK1196"/>
      <w:bookmarkStart w:id="33" w:name="OLE_LINK1195"/>
      <w:bookmarkStart w:id="34" w:name="OLE_LINK1194"/>
      <w:bookmarkStart w:id="35" w:name="OLE_LINK1161"/>
      <w:bookmarkStart w:id="36" w:name="OLE_LINK1160"/>
      <w:bookmarkStart w:id="37" w:name="OLE_LINK1149"/>
      <w:bookmarkStart w:id="38" w:name="OLE_LINK1148"/>
      <w:bookmarkStart w:id="39" w:name="OLE_LINK1147"/>
      <w:bookmarkStart w:id="40" w:name="OLE_LINK1146"/>
      <w:bookmarkStart w:id="41" w:name="OLE_LINK1145"/>
      <w:bookmarkStart w:id="42" w:name="OLE_LINK1144"/>
      <w:bookmarkStart w:id="43" w:name="OLE_LINK1143"/>
      <w:bookmarkStart w:id="44" w:name="OLE_LINK1055"/>
      <w:bookmarkStart w:id="45" w:name="OLE_LINK1054"/>
      <w:bookmarkStart w:id="46" w:name="OLE_LINK2073"/>
      <w:bookmarkStart w:id="47" w:name="OLE_LINK2072"/>
      <w:bookmarkStart w:id="48" w:name="OLE_LINK2006"/>
      <w:bookmarkStart w:id="49" w:name="OLE_LINK2071"/>
      <w:bookmarkStart w:id="50" w:name="OLE_LINK1886"/>
      <w:bookmarkStart w:id="51" w:name="OLE_LINK1784"/>
      <w:bookmarkStart w:id="52" w:name="OLE_LINK1653"/>
      <w:bookmarkStart w:id="53" w:name="OLE_LINK1595"/>
      <w:bookmarkStart w:id="54" w:name="OLE_LINK1313"/>
      <w:bookmarkStart w:id="55" w:name="OLE_LINK1249"/>
      <w:bookmarkStart w:id="56" w:name="OLE_LINK1233"/>
      <w:bookmarkStart w:id="57" w:name="OLE_LINK877"/>
      <w:bookmarkStart w:id="58" w:name="OLE_LINK832"/>
      <w:bookmarkStart w:id="59" w:name="OLE_LINK665"/>
      <w:bookmarkStart w:id="60" w:name="OLE_LINK664"/>
      <w:bookmarkStart w:id="61" w:name="OLE_LINK663"/>
      <w:bookmarkStart w:id="62" w:name="OLE_LINK662"/>
      <w:bookmarkStart w:id="63" w:name="OLE_LINK66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C040C3" w:rsidRDefault="00E95598" w:rsidP="00C25C0D">
      <w:pPr>
        <w:adjustRightInd w:val="0"/>
        <w:snapToGrid w:val="0"/>
        <w:spacing w:line="360" w:lineRule="auto"/>
        <w:jc w:val="both"/>
        <w:rPr>
          <w:rFonts w:ascii="Book Antiqua" w:eastAsiaTheme="minorEastAsia" w:hAnsi="Book Antiqua" w:cs="Arial" w:hint="eastAsia"/>
          <w:bCs/>
          <w:lang w:eastAsia="zh-CN"/>
        </w:rPr>
      </w:pPr>
      <w:r w:rsidRPr="00E95598">
        <w:rPr>
          <w:rFonts w:ascii="Book Antiqua" w:hAnsi="Book Antiqua" w:cs="Times New Roman"/>
          <w:b/>
          <w:bCs/>
          <w:iCs/>
          <w:lang w:val="en-US"/>
        </w:rPr>
        <w:lastRenderedPageBreak/>
        <w:t>Citation:</w:t>
      </w:r>
      <w:r>
        <w:rPr>
          <w:rFonts w:ascii="Book Antiqua" w:eastAsiaTheme="minorEastAsia" w:hAnsi="Book Antiqua" w:cs="Times New Roman" w:hint="eastAsia"/>
          <w:bCs/>
          <w:iCs/>
          <w:lang w:val="en-US" w:eastAsia="zh-CN"/>
        </w:rPr>
        <w:t xml:space="preserve"> </w:t>
      </w:r>
      <w:r w:rsidR="00A074FA" w:rsidRPr="00E95598">
        <w:rPr>
          <w:rFonts w:ascii="Book Antiqua" w:hAnsi="Book Antiqua" w:cs="Times New Roman"/>
          <w:bCs/>
          <w:iCs/>
          <w:lang w:val="en-US"/>
        </w:rPr>
        <w:t xml:space="preserve">Tagliabue F, </w:t>
      </w:r>
      <w:proofErr w:type="spellStart"/>
      <w:r w:rsidR="00A074FA" w:rsidRPr="00E95598">
        <w:rPr>
          <w:rFonts w:ascii="Book Antiqua" w:hAnsi="Book Antiqua" w:cs="Times New Roman"/>
          <w:bCs/>
          <w:iCs/>
          <w:lang w:val="en-US"/>
        </w:rPr>
        <w:t>Burati</w:t>
      </w:r>
      <w:proofErr w:type="spellEnd"/>
      <w:r w:rsidR="00A074FA" w:rsidRPr="00E95598">
        <w:rPr>
          <w:rFonts w:ascii="Book Antiqua" w:hAnsi="Book Antiqua" w:cs="Times New Roman"/>
          <w:bCs/>
          <w:iCs/>
          <w:lang w:val="en-US"/>
        </w:rPr>
        <w:t xml:space="preserve"> M, Chiarelli M, </w:t>
      </w:r>
      <w:proofErr w:type="spellStart"/>
      <w:r w:rsidR="00A074FA" w:rsidRPr="00E95598">
        <w:rPr>
          <w:rFonts w:ascii="Book Antiqua" w:hAnsi="Book Antiqua" w:cs="Times New Roman"/>
          <w:bCs/>
          <w:iCs/>
          <w:lang w:val="en-US"/>
        </w:rPr>
        <w:t>Marando</w:t>
      </w:r>
      <w:proofErr w:type="spellEnd"/>
      <w:r w:rsidR="00A074FA" w:rsidRPr="00E95598">
        <w:rPr>
          <w:rFonts w:ascii="Book Antiqua" w:hAnsi="Book Antiqua" w:cs="Times New Roman"/>
          <w:bCs/>
          <w:iCs/>
          <w:lang w:val="en-US"/>
        </w:rPr>
        <w:t xml:space="preserve"> A, </w:t>
      </w:r>
      <w:proofErr w:type="gramStart"/>
      <w:r w:rsidR="00A074FA" w:rsidRPr="00E95598">
        <w:rPr>
          <w:rFonts w:ascii="Book Antiqua" w:hAnsi="Book Antiqua" w:cs="Times New Roman"/>
          <w:bCs/>
          <w:iCs/>
          <w:lang w:val="en-US"/>
        </w:rPr>
        <w:t>Simone</w:t>
      </w:r>
      <w:proofErr w:type="gramEnd"/>
      <w:r w:rsidR="00A074FA" w:rsidRPr="00E95598">
        <w:rPr>
          <w:rFonts w:ascii="Book Antiqua" w:hAnsi="Book Antiqua" w:cs="Times New Roman"/>
          <w:bCs/>
          <w:iCs/>
          <w:lang w:val="en-US"/>
        </w:rPr>
        <w:t xml:space="preserve"> MD, </w:t>
      </w:r>
      <w:proofErr w:type="spellStart"/>
      <w:r w:rsidR="00A074FA" w:rsidRPr="00E95598">
        <w:rPr>
          <w:rFonts w:ascii="Book Antiqua" w:hAnsi="Book Antiqua" w:cs="Times New Roman"/>
          <w:bCs/>
          <w:iCs/>
          <w:lang w:val="en-US"/>
        </w:rPr>
        <w:t>Cioffi</w:t>
      </w:r>
      <w:proofErr w:type="spellEnd"/>
      <w:r w:rsidR="00A074FA" w:rsidRPr="00E95598">
        <w:rPr>
          <w:rFonts w:ascii="Book Antiqua" w:hAnsi="Book Antiqua" w:cs="Times New Roman"/>
          <w:bCs/>
          <w:iCs/>
          <w:lang w:val="en-US"/>
        </w:rPr>
        <w:t xml:space="preserve"> U. </w:t>
      </w:r>
      <w:r w:rsidR="00A074FA" w:rsidRPr="00E95598">
        <w:rPr>
          <w:rFonts w:ascii="Book Antiqua" w:hAnsi="Book Antiqua" w:cs="Times New Roman"/>
          <w:bCs/>
          <w:lang w:val="en-US"/>
        </w:rPr>
        <w:t>Left colonic metastasis from primary hepatocellular carcinoma: A case report</w:t>
      </w:r>
      <w:r w:rsidR="00A074FA" w:rsidRPr="00E95598">
        <w:rPr>
          <w:rFonts w:ascii="Book Antiqua" w:hAnsi="Book Antiqua" w:cs="Arial"/>
          <w:bCs/>
        </w:rPr>
        <w:t xml:space="preserve">. </w:t>
      </w:r>
      <w:r w:rsidR="00A074FA" w:rsidRPr="00E95598">
        <w:rPr>
          <w:rFonts w:ascii="Book Antiqua" w:hAnsi="Book Antiqua" w:cs="Arial"/>
          <w:bCs/>
          <w:i/>
        </w:rPr>
        <w:t>World J Clin Cases</w:t>
      </w:r>
      <w:r w:rsidR="00A074FA" w:rsidRPr="00E95598">
        <w:rPr>
          <w:rFonts w:ascii="Book Antiqua" w:hAnsi="Book Antiqua" w:cs="Arial"/>
          <w:bCs/>
        </w:rPr>
        <w:t xml:space="preserve"> 2019; </w:t>
      </w:r>
      <w:r w:rsidRPr="00E95598">
        <w:rPr>
          <w:rFonts w:ascii="Book Antiqua" w:hAnsi="Book Antiqua" w:cs="Arial"/>
          <w:bCs/>
        </w:rPr>
        <w:t>7(15):</w:t>
      </w:r>
      <w:r>
        <w:rPr>
          <w:rFonts w:ascii="Book Antiqua" w:eastAsiaTheme="minorEastAsia" w:hAnsi="Book Antiqua" w:cs="Arial" w:hint="eastAsia"/>
          <w:bCs/>
          <w:lang w:eastAsia="zh-CN"/>
        </w:rPr>
        <w:t>2044-2048</w:t>
      </w:r>
    </w:p>
    <w:p w:rsidR="00E95598" w:rsidRPr="00E95598" w:rsidRDefault="00E95598" w:rsidP="00E95598">
      <w:pPr>
        <w:adjustRightInd w:val="0"/>
        <w:snapToGrid w:val="0"/>
        <w:spacing w:line="360" w:lineRule="auto"/>
        <w:jc w:val="both"/>
        <w:rPr>
          <w:rFonts w:ascii="Book Antiqua" w:eastAsiaTheme="minorEastAsia" w:hAnsi="Book Antiqua" w:cs="Times New Roman"/>
          <w:bCs/>
          <w:iCs/>
          <w:lang w:val="en-US" w:eastAsia="zh-CN"/>
        </w:rPr>
      </w:pPr>
      <w:r w:rsidRPr="00E95598">
        <w:rPr>
          <w:rFonts w:ascii="Book Antiqua" w:eastAsiaTheme="minorEastAsia" w:hAnsi="Book Antiqua" w:cs="Times New Roman"/>
          <w:b/>
          <w:bCs/>
          <w:iCs/>
          <w:lang w:val="en-US" w:eastAsia="zh-CN"/>
        </w:rPr>
        <w:t>URL:</w:t>
      </w:r>
      <w:r w:rsidRPr="00E95598">
        <w:rPr>
          <w:rFonts w:ascii="Book Antiqua" w:eastAsiaTheme="minorEastAsia" w:hAnsi="Book Antiqua" w:cs="Times New Roman"/>
          <w:bCs/>
          <w:iCs/>
          <w:lang w:val="en-US" w:eastAsia="zh-CN"/>
        </w:rPr>
        <w:t xml:space="preserve"> https://www.wjgnet.com/2307-8960/full/v7/i15/</w:t>
      </w:r>
      <w:r>
        <w:rPr>
          <w:rFonts w:ascii="Book Antiqua" w:eastAsiaTheme="minorEastAsia" w:hAnsi="Book Antiqua" w:cs="Times New Roman" w:hint="eastAsia"/>
          <w:bCs/>
          <w:iCs/>
          <w:lang w:val="en-US" w:eastAsia="zh-CN"/>
        </w:rPr>
        <w:t>2044</w:t>
      </w:r>
      <w:r w:rsidRPr="00E95598">
        <w:rPr>
          <w:rFonts w:ascii="Book Antiqua" w:eastAsiaTheme="minorEastAsia" w:hAnsi="Book Antiqua" w:cs="Times New Roman"/>
          <w:bCs/>
          <w:iCs/>
          <w:lang w:val="en-US" w:eastAsia="zh-CN"/>
        </w:rPr>
        <w:t xml:space="preserve">.htm  </w:t>
      </w:r>
    </w:p>
    <w:p w:rsidR="00E95598" w:rsidRPr="00E95598" w:rsidRDefault="00E95598" w:rsidP="00E95598">
      <w:pPr>
        <w:adjustRightInd w:val="0"/>
        <w:snapToGrid w:val="0"/>
        <w:spacing w:line="360" w:lineRule="auto"/>
        <w:jc w:val="both"/>
        <w:rPr>
          <w:rFonts w:ascii="Book Antiqua" w:eastAsiaTheme="minorEastAsia" w:hAnsi="Book Antiqua" w:cs="Times New Roman" w:hint="eastAsia"/>
          <w:bCs/>
          <w:iCs/>
          <w:lang w:val="en-US" w:eastAsia="zh-CN"/>
        </w:rPr>
      </w:pPr>
      <w:r w:rsidRPr="00E95598">
        <w:rPr>
          <w:rFonts w:ascii="Book Antiqua" w:eastAsiaTheme="minorEastAsia" w:hAnsi="Book Antiqua" w:cs="Times New Roman"/>
          <w:b/>
          <w:bCs/>
          <w:iCs/>
          <w:lang w:val="en-US" w:eastAsia="zh-CN"/>
        </w:rPr>
        <w:t>DOI:</w:t>
      </w:r>
      <w:r w:rsidRPr="00E95598">
        <w:rPr>
          <w:rFonts w:ascii="Book Antiqua" w:eastAsiaTheme="minorEastAsia" w:hAnsi="Book Antiqua" w:cs="Times New Roman"/>
          <w:bCs/>
          <w:iCs/>
          <w:lang w:val="en-US" w:eastAsia="zh-CN"/>
        </w:rPr>
        <w:t xml:space="preserve"> </w:t>
      </w:r>
      <w:bookmarkStart w:id="64" w:name="_GoBack"/>
      <w:r w:rsidRPr="00E95598">
        <w:rPr>
          <w:rFonts w:ascii="Book Antiqua" w:eastAsiaTheme="minorEastAsia" w:hAnsi="Book Antiqua" w:cs="Times New Roman"/>
          <w:bCs/>
          <w:iCs/>
          <w:lang w:val="en-US" w:eastAsia="zh-CN"/>
        </w:rPr>
        <w:t>https://dx.doi.org/10.12998/wjcc.v7.i15.</w:t>
      </w:r>
      <w:r>
        <w:rPr>
          <w:rFonts w:ascii="Book Antiqua" w:eastAsiaTheme="minorEastAsia" w:hAnsi="Book Antiqua" w:cs="Times New Roman" w:hint="eastAsia"/>
          <w:bCs/>
          <w:iCs/>
          <w:lang w:val="en-US" w:eastAsia="zh-CN"/>
        </w:rPr>
        <w:t>2044</w:t>
      </w:r>
      <w:bookmarkEnd w:id="64"/>
    </w:p>
    <w:p w:rsidR="00C040C3" w:rsidRPr="00E95598" w:rsidRDefault="00C040C3" w:rsidP="00C25C0D">
      <w:pPr>
        <w:adjustRightInd w:val="0"/>
        <w:snapToGrid w:val="0"/>
        <w:spacing w:line="360" w:lineRule="auto"/>
        <w:jc w:val="both"/>
        <w:rPr>
          <w:rFonts w:ascii="Book Antiqua" w:eastAsia="Source Han Sans Regular" w:hAnsi="Book Antiqua" w:cs="Arial"/>
          <w:b/>
          <w:kern w:val="2"/>
          <w:lang w:val="en-US" w:eastAsia="zh-CN" w:bidi="hi-IN"/>
        </w:rPr>
      </w:pPr>
      <w:r w:rsidRPr="00E95598">
        <w:rPr>
          <w:rFonts w:ascii="Book Antiqua" w:hAnsi="Book Antiqua" w:cs="Times New Roman"/>
          <w:bCs/>
          <w:iCs/>
          <w:lang w:val="en-US"/>
        </w:rPr>
        <w:br w:type="page"/>
      </w:r>
      <w:r w:rsidRPr="00E95598">
        <w:rPr>
          <w:rFonts w:ascii="Book Antiqua" w:eastAsia="Source Han Sans Regular" w:hAnsi="Book Antiqua" w:cs="Arial"/>
          <w:b/>
          <w:kern w:val="2"/>
          <w:lang w:val="en-US" w:eastAsia="zh-CN" w:bidi="hi-IN"/>
        </w:rPr>
        <w:lastRenderedPageBreak/>
        <w:t>INTRODUCTION</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Hepatocellular carcinoma (HCC) causes more than 1 million deaths annually and the incidence is increasing in the last few years.</w:t>
      </w:r>
    </w:p>
    <w:p w:rsidR="007205A4" w:rsidRPr="00E95598" w:rsidRDefault="007205A4" w:rsidP="00C25C0D">
      <w:pPr>
        <w:adjustRightInd w:val="0"/>
        <w:snapToGrid w:val="0"/>
        <w:spacing w:line="360" w:lineRule="auto"/>
        <w:ind w:firstLineChars="100" w:firstLine="240"/>
        <w:jc w:val="both"/>
        <w:rPr>
          <w:rFonts w:ascii="Book Antiqua" w:hAnsi="Book Antiqua" w:cs="Times New Roman"/>
          <w:lang w:val="en-US"/>
        </w:rPr>
      </w:pPr>
      <w:r w:rsidRPr="00E95598">
        <w:rPr>
          <w:rFonts w:ascii="Book Antiqua" w:hAnsi="Book Antiqua" w:cs="Times New Roman"/>
          <w:lang w:val="en-US"/>
        </w:rPr>
        <w:t>Unfortunately</w:t>
      </w:r>
      <w:r w:rsidR="007C7986" w:rsidRPr="00E95598">
        <w:rPr>
          <w:rFonts w:ascii="Book Antiqua" w:hAnsi="Book Antiqua" w:cs="Times New Roman"/>
          <w:lang w:val="en-US"/>
        </w:rPr>
        <w:t xml:space="preserve">, </w:t>
      </w:r>
      <w:r w:rsidRPr="00E95598">
        <w:rPr>
          <w:rFonts w:ascii="Book Antiqua" w:hAnsi="Book Antiqua" w:cs="Times New Roman"/>
          <w:lang w:val="en-US"/>
        </w:rPr>
        <w:t>only 30% of patients</w:t>
      </w:r>
      <w:r w:rsidR="007C7986" w:rsidRPr="00E95598">
        <w:rPr>
          <w:rFonts w:ascii="Book Antiqua" w:hAnsi="Book Antiqua" w:cs="Times New Roman"/>
          <w:lang w:val="en-US"/>
        </w:rPr>
        <w:t xml:space="preserve"> </w:t>
      </w:r>
      <w:r w:rsidRPr="00E95598">
        <w:rPr>
          <w:rFonts w:ascii="Book Antiqua" w:hAnsi="Book Antiqua" w:cs="Times New Roman"/>
          <w:lang w:val="en-US"/>
        </w:rPr>
        <w:t>benefit from resection,</w:t>
      </w:r>
      <w:r w:rsidR="007C7986" w:rsidRPr="00E95598">
        <w:rPr>
          <w:rFonts w:ascii="Book Antiqua" w:hAnsi="Book Antiqua" w:cs="Times New Roman"/>
          <w:lang w:val="en-US"/>
        </w:rPr>
        <w:t xml:space="preserve"> </w:t>
      </w:r>
      <w:r w:rsidRPr="00E95598">
        <w:rPr>
          <w:rFonts w:ascii="Book Antiqua" w:hAnsi="Book Antiqua" w:cs="Times New Roman"/>
          <w:lang w:val="en-US"/>
        </w:rPr>
        <w:t>percutaneous ablation or</w:t>
      </w:r>
      <w:r w:rsidRPr="00E95598">
        <w:rPr>
          <w:rFonts w:ascii="Book Antiqua" w:hAnsi="Book Antiqua"/>
        </w:rPr>
        <w:t xml:space="preserve"> </w:t>
      </w:r>
      <w:r w:rsidRPr="00E95598">
        <w:rPr>
          <w:rFonts w:ascii="Book Antiqua" w:hAnsi="Book Antiqua" w:cs="Times New Roman"/>
          <w:lang w:val="en-US"/>
        </w:rPr>
        <w:t>liver transplantation.</w:t>
      </w:r>
    </w:p>
    <w:p w:rsidR="007205A4" w:rsidRPr="00E95598" w:rsidRDefault="007205A4" w:rsidP="00C25C0D">
      <w:pPr>
        <w:adjustRightInd w:val="0"/>
        <w:snapToGrid w:val="0"/>
        <w:spacing w:line="360" w:lineRule="auto"/>
        <w:ind w:firstLineChars="100" w:firstLine="240"/>
        <w:jc w:val="both"/>
        <w:rPr>
          <w:rFonts w:ascii="Book Antiqua" w:hAnsi="Book Antiqua" w:cs="Times New Roman"/>
          <w:lang w:val="en-US"/>
        </w:rPr>
      </w:pPr>
      <w:r w:rsidRPr="00E95598">
        <w:rPr>
          <w:rFonts w:ascii="Book Antiqua" w:hAnsi="Book Antiqua" w:cs="Times New Roman"/>
          <w:lang w:val="en-US"/>
        </w:rPr>
        <w:t xml:space="preserve">In a </w:t>
      </w:r>
      <w:proofErr w:type="gramStart"/>
      <w:r w:rsidRPr="00E95598">
        <w:rPr>
          <w:rFonts w:ascii="Book Antiqua" w:hAnsi="Book Antiqua" w:cs="Times New Roman"/>
          <w:lang w:val="en-US"/>
        </w:rPr>
        <w:t>series</w:t>
      </w:r>
      <w:r w:rsidR="00C040C3" w:rsidRPr="00E95598">
        <w:rPr>
          <w:rFonts w:ascii="Book Antiqua" w:hAnsi="Book Antiqua" w:cs="Times New Roman"/>
          <w:vertAlign w:val="superscript"/>
          <w:lang w:val="en-US"/>
        </w:rPr>
        <w:t>[</w:t>
      </w:r>
      <w:proofErr w:type="gramEnd"/>
      <w:r w:rsidRPr="00E95598">
        <w:rPr>
          <w:rFonts w:ascii="Book Antiqua" w:hAnsi="Book Antiqua" w:cs="Times New Roman"/>
          <w:vertAlign w:val="superscript"/>
          <w:lang w:val="en-US"/>
        </w:rPr>
        <w:t>1</w:t>
      </w:r>
      <w:r w:rsidR="00C040C3" w:rsidRPr="00E95598">
        <w:rPr>
          <w:rFonts w:ascii="Book Antiqua" w:hAnsi="Book Antiqua" w:cs="Times New Roman"/>
          <w:vertAlign w:val="superscript"/>
          <w:lang w:val="en-US"/>
        </w:rPr>
        <w:t>,</w:t>
      </w:r>
      <w:r w:rsidRPr="00E95598">
        <w:rPr>
          <w:rFonts w:ascii="Book Antiqua" w:hAnsi="Book Antiqua" w:cs="Times New Roman"/>
          <w:vertAlign w:val="superscript"/>
          <w:lang w:val="en-US"/>
        </w:rPr>
        <w:t>2</w:t>
      </w:r>
      <w:r w:rsidR="00C040C3" w:rsidRPr="00E95598">
        <w:rPr>
          <w:rFonts w:ascii="Book Antiqua" w:hAnsi="Book Antiqua" w:cs="Times New Roman"/>
          <w:vertAlign w:val="superscript"/>
          <w:lang w:val="en-US"/>
        </w:rPr>
        <w:t>]</w:t>
      </w:r>
      <w:r w:rsidRPr="00E95598">
        <w:rPr>
          <w:rFonts w:ascii="Book Antiqua" w:hAnsi="Book Antiqua" w:cs="Times New Roman"/>
          <w:lang w:val="en-US"/>
        </w:rPr>
        <w:t xml:space="preserve">, the most involved organs , as extrahepatic metastasis, were </w:t>
      </w:r>
      <w:proofErr w:type="spellStart"/>
      <w:r w:rsidRPr="00E95598">
        <w:rPr>
          <w:rFonts w:ascii="Book Antiqua" w:hAnsi="Book Antiqua" w:cs="Times New Roman"/>
          <w:lang w:val="en-US"/>
        </w:rPr>
        <w:t>lymphnodes</w:t>
      </w:r>
      <w:proofErr w:type="spellEnd"/>
      <w:r w:rsidRPr="00E95598">
        <w:rPr>
          <w:rFonts w:ascii="Book Antiqua" w:hAnsi="Book Antiqua" w:cs="Times New Roman"/>
          <w:lang w:val="en-US"/>
        </w:rPr>
        <w:t>, lung, bone and adrenal gland. The involvement of the gastrointestinal tract seldom occurs, being found in only 0</w:t>
      </w:r>
      <w:r w:rsidR="00C040C3" w:rsidRPr="00E95598">
        <w:rPr>
          <w:rFonts w:ascii="Book Antiqua" w:hAnsi="Book Antiqua" w:cs="Times New Roman"/>
          <w:lang w:val="en-US"/>
        </w:rPr>
        <w:t>.</w:t>
      </w:r>
      <w:r w:rsidRPr="00E95598">
        <w:rPr>
          <w:rFonts w:ascii="Book Antiqua" w:hAnsi="Book Antiqua" w:cs="Times New Roman"/>
          <w:lang w:val="en-US"/>
        </w:rPr>
        <w:t>5</w:t>
      </w:r>
      <w:r w:rsidR="00C040C3" w:rsidRPr="00E95598">
        <w:rPr>
          <w:rFonts w:ascii="Book Antiqua" w:hAnsi="Book Antiqua" w:cs="Times New Roman"/>
          <w:lang w:val="en-US"/>
        </w:rPr>
        <w:t>%</w:t>
      </w:r>
      <w:r w:rsidRPr="00E95598">
        <w:rPr>
          <w:rFonts w:ascii="Book Antiqua" w:hAnsi="Book Antiqua" w:cs="Times New Roman"/>
          <w:lang w:val="en-US"/>
        </w:rPr>
        <w:t xml:space="preserve">-2% of </w:t>
      </w:r>
      <w:proofErr w:type="gramStart"/>
      <w:r w:rsidRPr="00E95598">
        <w:rPr>
          <w:rFonts w:ascii="Book Antiqua" w:hAnsi="Book Antiqua" w:cs="Times New Roman"/>
          <w:lang w:val="en-US"/>
        </w:rPr>
        <w:t>cases</w:t>
      </w:r>
      <w:r w:rsidR="00C040C3" w:rsidRPr="00E95598">
        <w:rPr>
          <w:rFonts w:ascii="Book Antiqua" w:hAnsi="Book Antiqua" w:cs="Times New Roman"/>
          <w:vertAlign w:val="superscript"/>
          <w:lang w:val="en-US"/>
        </w:rPr>
        <w:t>[</w:t>
      </w:r>
      <w:proofErr w:type="gramEnd"/>
      <w:r w:rsidR="00C040C3" w:rsidRPr="00E95598">
        <w:rPr>
          <w:rFonts w:ascii="Book Antiqua" w:hAnsi="Book Antiqua" w:cs="Times New Roman"/>
          <w:vertAlign w:val="superscript"/>
          <w:lang w:val="en-US"/>
        </w:rPr>
        <w:t>3,4]</w:t>
      </w:r>
      <w:r w:rsidRPr="00E95598">
        <w:rPr>
          <w:rFonts w:ascii="Book Antiqua" w:hAnsi="Book Antiqua" w:cs="Times New Roman"/>
          <w:lang w:val="en-US"/>
        </w:rPr>
        <w:t xml:space="preserve"> and 4</w:t>
      </w:r>
      <w:r w:rsidR="00C040C3" w:rsidRPr="00E95598">
        <w:rPr>
          <w:rFonts w:ascii="Book Antiqua" w:hAnsi="Book Antiqua" w:cs="Times New Roman"/>
          <w:lang w:val="en-US"/>
        </w:rPr>
        <w:t>%</w:t>
      </w:r>
      <w:r w:rsidRPr="00E95598">
        <w:rPr>
          <w:rFonts w:ascii="Book Antiqua" w:hAnsi="Book Antiqua" w:cs="Times New Roman"/>
          <w:lang w:val="en-US"/>
        </w:rPr>
        <w:t>-6% in another series</w:t>
      </w:r>
      <w:r w:rsidR="00C040C3" w:rsidRPr="00E95598">
        <w:rPr>
          <w:rFonts w:ascii="Book Antiqua" w:hAnsi="Book Antiqua" w:cs="Times New Roman"/>
          <w:vertAlign w:val="superscript"/>
          <w:lang w:val="en-US"/>
        </w:rPr>
        <w:t>[1,2]</w:t>
      </w:r>
      <w:r w:rsidRPr="00E95598">
        <w:rPr>
          <w:rFonts w:ascii="Book Antiqua" w:hAnsi="Book Antiqua" w:cs="Times New Roman"/>
          <w:lang w:val="en-US"/>
        </w:rPr>
        <w:t xml:space="preserve">. Usually colon metastasis is very </w:t>
      </w:r>
      <w:proofErr w:type="gramStart"/>
      <w:r w:rsidRPr="00E95598">
        <w:rPr>
          <w:rFonts w:ascii="Book Antiqua" w:hAnsi="Book Antiqua" w:cs="Times New Roman"/>
          <w:lang w:val="en-US"/>
        </w:rPr>
        <w:t>rare,</w:t>
      </w:r>
      <w:proofErr w:type="gramEnd"/>
      <w:r w:rsidRPr="00E95598">
        <w:rPr>
          <w:rFonts w:ascii="Book Antiqua" w:hAnsi="Book Antiqua" w:cs="Times New Roman"/>
          <w:lang w:val="en-US"/>
        </w:rPr>
        <w:t xml:space="preserve"> especially the left sided colon, and mostly occurs through direct invasion.</w:t>
      </w:r>
    </w:p>
    <w:p w:rsidR="007205A4" w:rsidRPr="00E95598" w:rsidRDefault="007205A4" w:rsidP="00C25C0D">
      <w:pPr>
        <w:adjustRightInd w:val="0"/>
        <w:snapToGrid w:val="0"/>
        <w:spacing w:line="360" w:lineRule="auto"/>
        <w:jc w:val="both"/>
        <w:rPr>
          <w:rFonts w:ascii="Book Antiqua" w:hAnsi="Book Antiqua" w:cs="Times New Roman"/>
          <w:b/>
          <w:lang w:val="en-US"/>
        </w:rPr>
      </w:pPr>
    </w:p>
    <w:p w:rsidR="007C7986" w:rsidRPr="00E95598" w:rsidRDefault="007C7986" w:rsidP="00C25C0D">
      <w:pPr>
        <w:adjustRightInd w:val="0"/>
        <w:snapToGrid w:val="0"/>
        <w:spacing w:line="360" w:lineRule="auto"/>
        <w:jc w:val="both"/>
        <w:rPr>
          <w:rFonts w:ascii="Book Antiqua" w:hAnsi="Book Antiqua" w:cs="Arial"/>
          <w:b/>
        </w:rPr>
      </w:pPr>
      <w:r w:rsidRPr="00E95598">
        <w:rPr>
          <w:rFonts w:ascii="Book Antiqua" w:hAnsi="Book Antiqua" w:cs="Arial"/>
          <w:b/>
        </w:rPr>
        <w:t>CASE PRESENTATION</w:t>
      </w:r>
    </w:p>
    <w:p w:rsidR="007205A4" w:rsidRPr="00E95598" w:rsidRDefault="007205A4" w:rsidP="00C25C0D">
      <w:pPr>
        <w:adjustRightInd w:val="0"/>
        <w:snapToGrid w:val="0"/>
        <w:spacing w:line="360" w:lineRule="auto"/>
        <w:jc w:val="both"/>
        <w:rPr>
          <w:rFonts w:ascii="Book Antiqua" w:hAnsi="Book Antiqua" w:cs="Times New Roman"/>
          <w:b/>
          <w:bCs/>
          <w:i/>
          <w:lang w:val="en-US"/>
        </w:rPr>
      </w:pPr>
      <w:r w:rsidRPr="00E95598">
        <w:rPr>
          <w:rFonts w:ascii="Book Antiqua" w:hAnsi="Book Antiqua" w:cs="Times New Roman"/>
          <w:b/>
          <w:bCs/>
          <w:i/>
          <w:lang w:val="en-US"/>
        </w:rPr>
        <w:t>Chief complaints</w:t>
      </w:r>
    </w:p>
    <w:p w:rsidR="007205A4" w:rsidRPr="00E95598" w:rsidRDefault="007205A4" w:rsidP="00C25C0D">
      <w:pPr>
        <w:adjustRightInd w:val="0"/>
        <w:snapToGrid w:val="0"/>
        <w:spacing w:line="360" w:lineRule="auto"/>
        <w:jc w:val="both"/>
        <w:rPr>
          <w:rFonts w:ascii="Book Antiqua" w:hAnsi="Book Antiqua" w:cs="Times New Roman"/>
          <w:lang w:val="en-US"/>
        </w:rPr>
      </w:pPr>
      <w:proofErr w:type="gramStart"/>
      <w:r w:rsidRPr="00E95598">
        <w:rPr>
          <w:rFonts w:ascii="Book Antiqua" w:hAnsi="Book Antiqua" w:cs="Times New Roman"/>
          <w:lang w:val="en-US"/>
        </w:rPr>
        <w:t>A 70</w:t>
      </w:r>
      <w:proofErr w:type="gramEnd"/>
      <w:r w:rsidRPr="00E95598">
        <w:rPr>
          <w:rFonts w:ascii="Book Antiqua" w:hAnsi="Book Antiqua" w:cs="Times New Roman"/>
          <w:lang w:val="en-US"/>
        </w:rPr>
        <w:t xml:space="preserve"> year</w:t>
      </w:r>
      <w:r w:rsidR="007C7986" w:rsidRPr="00E95598">
        <w:rPr>
          <w:rFonts w:ascii="Book Antiqua" w:hAnsi="Book Antiqua" w:cs="Times New Roman"/>
          <w:lang w:val="en-US"/>
        </w:rPr>
        <w:t>s</w:t>
      </w:r>
      <w:r w:rsidRPr="00E95598">
        <w:rPr>
          <w:rFonts w:ascii="Book Antiqua" w:hAnsi="Book Antiqua" w:cs="Times New Roman"/>
          <w:lang w:val="en-US"/>
        </w:rPr>
        <w:t xml:space="preserve">-old man presented to our surgical department complaining of gastrointestinal bleeding. </w:t>
      </w:r>
    </w:p>
    <w:p w:rsidR="007C7986" w:rsidRPr="00E95598" w:rsidRDefault="007C7986" w:rsidP="00C25C0D">
      <w:pPr>
        <w:adjustRightInd w:val="0"/>
        <w:snapToGrid w:val="0"/>
        <w:spacing w:line="360" w:lineRule="auto"/>
        <w:jc w:val="both"/>
        <w:rPr>
          <w:rFonts w:ascii="Book Antiqua" w:hAnsi="Book Antiqua" w:cs="Times New Roman"/>
          <w:b/>
          <w:bCs/>
          <w:lang w:val="en-US"/>
        </w:rPr>
      </w:pPr>
    </w:p>
    <w:p w:rsidR="007205A4" w:rsidRPr="00E95598" w:rsidRDefault="007205A4" w:rsidP="00C25C0D">
      <w:pPr>
        <w:adjustRightInd w:val="0"/>
        <w:snapToGrid w:val="0"/>
        <w:spacing w:line="360" w:lineRule="auto"/>
        <w:jc w:val="both"/>
        <w:rPr>
          <w:rFonts w:ascii="Book Antiqua" w:hAnsi="Book Antiqua" w:cs="Times New Roman"/>
          <w:b/>
          <w:bCs/>
          <w:i/>
          <w:lang w:val="en-US"/>
        </w:rPr>
      </w:pPr>
      <w:r w:rsidRPr="00E95598">
        <w:rPr>
          <w:rFonts w:ascii="Book Antiqua" w:hAnsi="Book Antiqua" w:cs="Times New Roman"/>
          <w:b/>
          <w:bCs/>
          <w:i/>
          <w:lang w:val="en-US"/>
        </w:rPr>
        <w:t>History of present illness</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The patient was hepatitis B carrier with</w:t>
      </w:r>
      <w:r w:rsidR="007C7986" w:rsidRPr="00E95598">
        <w:rPr>
          <w:rFonts w:ascii="Book Antiqua" w:hAnsi="Book Antiqua" w:cs="Times New Roman"/>
          <w:lang w:val="en-US"/>
        </w:rPr>
        <w:t xml:space="preserve"> </w:t>
      </w:r>
      <w:r w:rsidR="00ED632A" w:rsidRPr="00E95598">
        <w:rPr>
          <w:rFonts w:ascii="Book Antiqua" w:hAnsi="Book Antiqua" w:cs="Times New Roman"/>
          <w:lang w:val="en-US"/>
        </w:rPr>
        <w:t>HCC</w:t>
      </w:r>
      <w:r w:rsidRPr="00E95598">
        <w:rPr>
          <w:rFonts w:ascii="Book Antiqua" w:hAnsi="Book Antiqua" w:cs="Times New Roman"/>
          <w:lang w:val="en-US"/>
        </w:rPr>
        <w:t xml:space="preserve"> treated four times with trans-arterial chemoembolization (TACE). He presented</w:t>
      </w:r>
      <w:r w:rsidR="007C7986" w:rsidRPr="00E95598">
        <w:rPr>
          <w:rFonts w:ascii="Book Antiqua" w:hAnsi="Book Antiqua" w:cs="Times New Roman"/>
          <w:lang w:val="en-US"/>
        </w:rPr>
        <w:t xml:space="preserve"> </w:t>
      </w:r>
      <w:r w:rsidRPr="00E95598">
        <w:rPr>
          <w:rFonts w:ascii="Book Antiqua" w:hAnsi="Book Antiqua" w:cs="Times New Roman"/>
          <w:lang w:val="en-US"/>
        </w:rPr>
        <w:t xml:space="preserve">  to the Emergency room after several hours of active gastrointestinal bleeding. </w:t>
      </w:r>
    </w:p>
    <w:p w:rsidR="007C7986" w:rsidRPr="00E95598" w:rsidRDefault="007C7986" w:rsidP="00C25C0D">
      <w:pPr>
        <w:adjustRightInd w:val="0"/>
        <w:snapToGrid w:val="0"/>
        <w:spacing w:line="360" w:lineRule="auto"/>
        <w:jc w:val="both"/>
        <w:rPr>
          <w:rFonts w:ascii="Book Antiqua" w:hAnsi="Book Antiqua" w:cs="Times New Roman"/>
          <w:lang w:val="en-US"/>
        </w:rPr>
      </w:pPr>
    </w:p>
    <w:p w:rsidR="007205A4" w:rsidRPr="00E95598" w:rsidRDefault="007205A4" w:rsidP="00C25C0D">
      <w:pPr>
        <w:adjustRightInd w:val="0"/>
        <w:snapToGrid w:val="0"/>
        <w:spacing w:line="360" w:lineRule="auto"/>
        <w:jc w:val="both"/>
        <w:rPr>
          <w:rFonts w:ascii="Book Antiqua" w:hAnsi="Book Antiqua" w:cs="Times New Roman"/>
          <w:b/>
          <w:bCs/>
          <w:i/>
          <w:lang w:val="en-US"/>
        </w:rPr>
      </w:pPr>
      <w:r w:rsidRPr="00E95598">
        <w:rPr>
          <w:rFonts w:ascii="Book Antiqua" w:hAnsi="Book Antiqua" w:cs="Times New Roman"/>
          <w:b/>
          <w:bCs/>
          <w:i/>
          <w:lang w:val="en-US"/>
        </w:rPr>
        <w:t>Physical examination</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At admission vital signs were stable. Patient’s temperature was 36.6</w:t>
      </w:r>
      <w:r w:rsidR="007C7986" w:rsidRPr="00E95598">
        <w:rPr>
          <w:rFonts w:ascii="Book Antiqua" w:hAnsi="Book Antiqua" w:cs="Times New Roman"/>
          <w:lang w:val="en-US"/>
        </w:rPr>
        <w:t xml:space="preserve"> </w:t>
      </w:r>
      <w:r w:rsidRPr="00E95598">
        <w:rPr>
          <w:rFonts w:ascii="Book Antiqua" w:hAnsi="Book Antiqua" w:cs="Times New Roman"/>
          <w:lang w:val="en-US"/>
        </w:rPr>
        <w:t xml:space="preserve">°C. </w:t>
      </w:r>
      <w:proofErr w:type="gramStart"/>
      <w:r w:rsidRPr="00E95598">
        <w:rPr>
          <w:rFonts w:ascii="Book Antiqua" w:hAnsi="Book Antiqua" w:cs="Times New Roman"/>
          <w:lang w:val="en-US"/>
        </w:rPr>
        <w:t>GCS 15/15.</w:t>
      </w:r>
      <w:proofErr w:type="gramEnd"/>
      <w:r w:rsidRPr="00E95598">
        <w:rPr>
          <w:rFonts w:ascii="Book Antiqua" w:hAnsi="Book Antiqua" w:cs="Times New Roman"/>
          <w:lang w:val="en-US"/>
        </w:rPr>
        <w:t xml:space="preserve"> The abdomen was soft, non-tender, and non-distended. No mass could be appreciated. Blumberg sign was negative. The rectal examination showed the presence of blood.</w:t>
      </w:r>
    </w:p>
    <w:p w:rsidR="007C7986" w:rsidRPr="00E95598" w:rsidRDefault="007C7986" w:rsidP="00C25C0D">
      <w:pPr>
        <w:adjustRightInd w:val="0"/>
        <w:snapToGrid w:val="0"/>
        <w:spacing w:line="360" w:lineRule="auto"/>
        <w:jc w:val="both"/>
        <w:rPr>
          <w:rFonts w:ascii="Book Antiqua" w:hAnsi="Book Antiqua" w:cs="Times New Roman"/>
          <w:lang w:val="en-US"/>
        </w:rPr>
      </w:pPr>
    </w:p>
    <w:p w:rsidR="007205A4" w:rsidRPr="00E95598" w:rsidRDefault="007205A4" w:rsidP="00C25C0D">
      <w:pPr>
        <w:adjustRightInd w:val="0"/>
        <w:snapToGrid w:val="0"/>
        <w:spacing w:line="360" w:lineRule="auto"/>
        <w:jc w:val="both"/>
        <w:rPr>
          <w:rFonts w:ascii="Book Antiqua" w:hAnsi="Book Antiqua" w:cs="Times New Roman"/>
          <w:b/>
          <w:bCs/>
          <w:i/>
          <w:lang w:val="en-US"/>
        </w:rPr>
      </w:pPr>
      <w:r w:rsidRPr="00E95598">
        <w:rPr>
          <w:rFonts w:ascii="Book Antiqua" w:hAnsi="Book Antiqua" w:cs="Times New Roman"/>
          <w:b/>
          <w:bCs/>
          <w:i/>
          <w:lang w:val="en-US"/>
        </w:rPr>
        <w:t>Laboratory examinations</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 xml:space="preserve">The laboratory findings showed normal </w:t>
      </w:r>
      <w:proofErr w:type="spellStart"/>
      <w:r w:rsidRPr="00E95598">
        <w:rPr>
          <w:rFonts w:ascii="Book Antiqua" w:hAnsi="Book Antiqua" w:cs="Times New Roman"/>
          <w:lang w:val="en-US"/>
        </w:rPr>
        <w:t>haemoglobin</w:t>
      </w:r>
      <w:proofErr w:type="spellEnd"/>
      <w:r w:rsidRPr="00E95598">
        <w:rPr>
          <w:rFonts w:ascii="Book Antiqua" w:hAnsi="Book Antiqua" w:cs="Times New Roman"/>
          <w:lang w:val="en-US"/>
        </w:rPr>
        <w:t xml:space="preserve"> level, a slight elevation of transaminase </w:t>
      </w:r>
      <w:r w:rsidR="007C7986" w:rsidRPr="00E95598">
        <w:rPr>
          <w:rFonts w:ascii="Book Antiqua" w:hAnsi="Book Antiqua" w:cs="Times New Roman"/>
          <w:lang w:val="en-US"/>
        </w:rPr>
        <w:t>[</w:t>
      </w:r>
      <w:r w:rsidRPr="00E95598">
        <w:rPr>
          <w:rFonts w:ascii="Book Antiqua" w:hAnsi="Book Antiqua" w:cs="Times New Roman"/>
          <w:lang w:val="en-US"/>
        </w:rPr>
        <w:t>alanine aminotransferase</w:t>
      </w:r>
      <w:r w:rsidR="00316ECD" w:rsidRPr="00E95598">
        <w:rPr>
          <w:rFonts w:ascii="Book Antiqua" w:hAnsi="Book Antiqua" w:cs="Times New Roman"/>
          <w:lang w:val="en-US"/>
        </w:rPr>
        <w:t xml:space="preserve"> </w:t>
      </w:r>
      <w:r w:rsidRPr="00E95598">
        <w:rPr>
          <w:rFonts w:ascii="Book Antiqua" w:hAnsi="Book Antiqua" w:cs="Times New Roman"/>
          <w:lang w:val="en-US"/>
        </w:rPr>
        <w:t xml:space="preserve">56 IU/L, aspartate </w:t>
      </w:r>
      <w:r w:rsidR="007C7986" w:rsidRPr="00E95598">
        <w:rPr>
          <w:rFonts w:ascii="Book Antiqua" w:hAnsi="Book Antiqua" w:cs="Times New Roman"/>
          <w:lang w:val="en-US"/>
        </w:rPr>
        <w:t>aminotransferase</w:t>
      </w:r>
      <w:r w:rsidR="00316ECD" w:rsidRPr="00E95598">
        <w:rPr>
          <w:rFonts w:ascii="Book Antiqua" w:hAnsi="Book Antiqua" w:cs="Times New Roman"/>
          <w:lang w:val="en-US"/>
        </w:rPr>
        <w:t xml:space="preserve"> </w:t>
      </w:r>
      <w:r w:rsidRPr="00E95598">
        <w:rPr>
          <w:rFonts w:ascii="Book Antiqua" w:hAnsi="Book Antiqua" w:cs="Times New Roman"/>
          <w:lang w:val="en-US"/>
        </w:rPr>
        <w:t>62 IU/L</w:t>
      </w:r>
      <w:r w:rsidR="007C7986" w:rsidRPr="00E95598">
        <w:rPr>
          <w:rFonts w:ascii="Book Antiqua" w:hAnsi="Book Antiqua" w:cs="Times New Roman"/>
          <w:lang w:val="en-US"/>
        </w:rPr>
        <w:t>]</w:t>
      </w:r>
      <w:r w:rsidRPr="00E95598">
        <w:rPr>
          <w:rFonts w:ascii="Book Antiqua" w:hAnsi="Book Antiqua" w:cs="Times New Roman"/>
          <w:lang w:val="en-US"/>
        </w:rPr>
        <w:t>, and all other values including coagulation, white blood cell, protein, albumin and bilirubin were within normal limits. The alpha-fetoprotein</w:t>
      </w:r>
      <w:r w:rsidR="00316ECD" w:rsidRPr="00E95598">
        <w:rPr>
          <w:rFonts w:ascii="Book Antiqua" w:hAnsi="Book Antiqua" w:cs="Times New Roman"/>
          <w:lang w:val="en-US"/>
        </w:rPr>
        <w:t xml:space="preserve"> </w:t>
      </w:r>
      <w:r w:rsidRPr="00E95598">
        <w:rPr>
          <w:rFonts w:ascii="Book Antiqua" w:hAnsi="Book Antiqua" w:cs="Times New Roman"/>
          <w:lang w:val="en-US"/>
        </w:rPr>
        <w:t xml:space="preserve">level was </w:t>
      </w:r>
      <w:proofErr w:type="gramStart"/>
      <w:r w:rsidRPr="00E95598">
        <w:rPr>
          <w:rFonts w:ascii="Book Antiqua" w:hAnsi="Book Antiqua" w:cs="Times New Roman"/>
          <w:lang w:val="en-US"/>
        </w:rPr>
        <w:t>3 ng/mL (range 5-10 ng/mL)</w:t>
      </w:r>
      <w:proofErr w:type="gramEnd"/>
      <w:r w:rsidRPr="00E95598">
        <w:rPr>
          <w:rFonts w:ascii="Book Antiqua" w:hAnsi="Book Antiqua" w:cs="Times New Roman"/>
          <w:lang w:val="en-US"/>
        </w:rPr>
        <w:t>.</w:t>
      </w:r>
    </w:p>
    <w:p w:rsidR="007205A4" w:rsidRPr="00E95598" w:rsidRDefault="007205A4" w:rsidP="00C25C0D">
      <w:pPr>
        <w:adjustRightInd w:val="0"/>
        <w:snapToGrid w:val="0"/>
        <w:spacing w:line="360" w:lineRule="auto"/>
        <w:jc w:val="both"/>
        <w:rPr>
          <w:rFonts w:ascii="Book Antiqua" w:hAnsi="Book Antiqua" w:cs="Times New Roman"/>
          <w:b/>
          <w:bCs/>
          <w:i/>
          <w:lang w:val="en-US"/>
        </w:rPr>
      </w:pPr>
      <w:r w:rsidRPr="00E95598">
        <w:rPr>
          <w:rFonts w:ascii="Book Antiqua" w:hAnsi="Book Antiqua" w:cs="Times New Roman"/>
          <w:b/>
          <w:bCs/>
          <w:i/>
          <w:lang w:val="en-US"/>
        </w:rPr>
        <w:lastRenderedPageBreak/>
        <w:t>Imaging examination</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 xml:space="preserve">The </w:t>
      </w:r>
      <w:r w:rsidR="00B040F0" w:rsidRPr="00E95598">
        <w:rPr>
          <w:rFonts w:ascii="Book Antiqua" w:hAnsi="Book Antiqua" w:cs="Times New Roman"/>
          <w:lang w:val="en-US"/>
        </w:rPr>
        <w:t xml:space="preserve">computed tomography </w:t>
      </w:r>
      <w:r w:rsidRPr="00E95598">
        <w:rPr>
          <w:rFonts w:ascii="Book Antiqua" w:hAnsi="Book Antiqua" w:cs="Times New Roman"/>
          <w:lang w:val="en-US"/>
        </w:rPr>
        <w:t>(CT) showed a mass originated from the sigmoid colon of 3</w:t>
      </w:r>
      <w:r w:rsidR="00F175B9" w:rsidRPr="00E95598">
        <w:rPr>
          <w:rFonts w:ascii="Book Antiqua" w:hAnsi="Book Antiqua" w:cs="Times New Roman"/>
          <w:lang w:val="en-US"/>
        </w:rPr>
        <w:t>.</w:t>
      </w:r>
      <w:r w:rsidRPr="00E95598">
        <w:rPr>
          <w:rFonts w:ascii="Book Antiqua" w:hAnsi="Book Antiqua" w:cs="Times New Roman"/>
          <w:lang w:val="en-US"/>
        </w:rPr>
        <w:t>5 cm (Fig</w:t>
      </w:r>
      <w:r w:rsidR="007C7986" w:rsidRPr="00E95598">
        <w:rPr>
          <w:rFonts w:ascii="Book Antiqua" w:hAnsi="Book Antiqua" w:cs="Times New Roman"/>
          <w:lang w:val="en-US"/>
        </w:rPr>
        <w:t>ure</w:t>
      </w:r>
      <w:r w:rsidRPr="00E95598">
        <w:rPr>
          <w:rFonts w:ascii="Book Antiqua" w:hAnsi="Book Antiqua" w:cs="Times New Roman"/>
          <w:lang w:val="en-US"/>
        </w:rPr>
        <w:t xml:space="preserve"> 1), and the presence of HCC in segment VI and VII, without portal vein thrombosis; at </w:t>
      </w:r>
      <w:r w:rsidR="00580747" w:rsidRPr="00E95598">
        <w:rPr>
          <w:rFonts w:ascii="Book Antiqua" w:hAnsi="Book Antiqua" w:cs="Times New Roman"/>
          <w:lang w:val="en-US"/>
        </w:rPr>
        <w:t>u</w:t>
      </w:r>
      <w:r w:rsidRPr="00E95598">
        <w:rPr>
          <w:rFonts w:ascii="Book Antiqua" w:hAnsi="Book Antiqua" w:cs="Times New Roman"/>
          <w:lang w:val="en-US"/>
        </w:rPr>
        <w:t>ltrasound</w:t>
      </w:r>
      <w:r w:rsidR="00580747" w:rsidRPr="00E95598">
        <w:rPr>
          <w:rFonts w:ascii="Book Antiqua" w:hAnsi="Book Antiqua" w:cs="Times New Roman"/>
          <w:lang w:val="en-US"/>
        </w:rPr>
        <w:t xml:space="preserve"> </w:t>
      </w:r>
      <w:r w:rsidRPr="00E95598">
        <w:rPr>
          <w:rFonts w:ascii="Book Antiqua" w:hAnsi="Book Antiqua" w:cs="Times New Roman"/>
          <w:lang w:val="en-US"/>
        </w:rPr>
        <w:t xml:space="preserve">the neoplasm </w:t>
      </w:r>
      <w:r w:rsidR="007C7986" w:rsidRPr="00E95598">
        <w:rPr>
          <w:rFonts w:ascii="Book Antiqua" w:hAnsi="Book Antiqua" w:cs="Times New Roman"/>
          <w:lang w:val="en-US"/>
        </w:rPr>
        <w:t>seemed characterized</w:t>
      </w:r>
      <w:r w:rsidRPr="00E95598">
        <w:rPr>
          <w:rFonts w:ascii="Book Antiqua" w:hAnsi="Book Antiqua" w:cs="Times New Roman"/>
          <w:lang w:val="en-US"/>
        </w:rPr>
        <w:t xml:space="preserve"> by a dense vascular pattern.</w:t>
      </w:r>
    </w:p>
    <w:p w:rsidR="007C7986" w:rsidRPr="00E95598" w:rsidRDefault="007C7986" w:rsidP="00C25C0D">
      <w:pPr>
        <w:adjustRightInd w:val="0"/>
        <w:snapToGrid w:val="0"/>
        <w:spacing w:line="360" w:lineRule="auto"/>
        <w:jc w:val="both"/>
        <w:rPr>
          <w:rFonts w:ascii="Book Antiqua" w:hAnsi="Book Antiqua" w:cs="Times New Roman"/>
          <w:b/>
          <w:bCs/>
          <w:i/>
          <w:lang w:val="en-US"/>
        </w:rPr>
      </w:pPr>
    </w:p>
    <w:p w:rsidR="007205A4" w:rsidRPr="00E95598" w:rsidRDefault="007205A4" w:rsidP="00C25C0D">
      <w:pPr>
        <w:adjustRightInd w:val="0"/>
        <w:snapToGrid w:val="0"/>
        <w:spacing w:line="360" w:lineRule="auto"/>
        <w:jc w:val="both"/>
        <w:rPr>
          <w:rFonts w:ascii="Book Antiqua" w:hAnsi="Book Antiqua" w:cs="Times New Roman"/>
          <w:b/>
          <w:bCs/>
          <w:i/>
          <w:lang w:val="en-US"/>
        </w:rPr>
      </w:pPr>
      <w:r w:rsidRPr="00E95598">
        <w:rPr>
          <w:rFonts w:ascii="Book Antiqua" w:hAnsi="Book Antiqua" w:cs="Times New Roman"/>
          <w:b/>
          <w:bCs/>
          <w:i/>
          <w:lang w:val="en-US"/>
        </w:rPr>
        <w:t>Further diagnostic work-up</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A colonoscopy revealed a mass of 4 centimeters of the sigmoid colon with signs of bleeding (Fig</w:t>
      </w:r>
      <w:r w:rsidR="007C7986" w:rsidRPr="00E95598">
        <w:rPr>
          <w:rFonts w:ascii="Book Antiqua" w:hAnsi="Book Antiqua" w:cs="Times New Roman"/>
          <w:lang w:val="en-US"/>
        </w:rPr>
        <w:t>ure</w:t>
      </w:r>
      <w:r w:rsidRPr="00E95598">
        <w:rPr>
          <w:rFonts w:ascii="Book Antiqua" w:hAnsi="Book Antiqua" w:cs="Times New Roman"/>
          <w:lang w:val="en-US"/>
        </w:rPr>
        <w:t xml:space="preserve"> 2). </w:t>
      </w:r>
    </w:p>
    <w:p w:rsidR="007C7986" w:rsidRPr="00E95598" w:rsidRDefault="007C7986" w:rsidP="00C25C0D">
      <w:pPr>
        <w:adjustRightInd w:val="0"/>
        <w:snapToGrid w:val="0"/>
        <w:spacing w:line="360" w:lineRule="auto"/>
        <w:jc w:val="both"/>
        <w:rPr>
          <w:rFonts w:ascii="Book Antiqua" w:hAnsi="Book Antiqua" w:cs="Times New Roman"/>
          <w:iCs/>
          <w:lang w:val="en-US"/>
        </w:rPr>
      </w:pPr>
    </w:p>
    <w:p w:rsidR="007205A4" w:rsidRPr="00E95598" w:rsidRDefault="007C7986" w:rsidP="00C25C0D">
      <w:pPr>
        <w:adjustRightInd w:val="0"/>
        <w:snapToGrid w:val="0"/>
        <w:spacing w:line="360" w:lineRule="auto"/>
        <w:jc w:val="both"/>
        <w:rPr>
          <w:rFonts w:ascii="Book Antiqua" w:hAnsi="Book Antiqua" w:cs="Times New Roman"/>
          <w:b/>
          <w:bCs/>
          <w:iCs/>
          <w:lang w:val="en-US"/>
        </w:rPr>
      </w:pPr>
      <w:r w:rsidRPr="00E95598">
        <w:rPr>
          <w:rFonts w:ascii="Book Antiqua" w:hAnsi="Book Antiqua" w:cs="Times New Roman"/>
          <w:b/>
          <w:bCs/>
          <w:iCs/>
          <w:lang w:val="en-US"/>
        </w:rPr>
        <w:t>TREATMENT</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 xml:space="preserve">Because of the large size of the mass and the fact that it was bleeding, it was decided to subject the patient to a left colectomy. At laparotomy the lesion was situated in the distal sigmoid. No direct contact between the neoplasm and the liver was noticeable. Moreover, the sigmoid was normally placed and no </w:t>
      </w:r>
      <w:r w:rsidR="007C7986" w:rsidRPr="00E95598">
        <w:rPr>
          <w:rFonts w:ascii="Book Antiqua" w:hAnsi="Book Antiqua" w:cs="Times New Roman"/>
          <w:lang w:val="en-US"/>
        </w:rPr>
        <w:t>dolichocolon</w:t>
      </w:r>
      <w:r w:rsidRPr="00E95598">
        <w:rPr>
          <w:rFonts w:ascii="Book Antiqua" w:hAnsi="Book Antiqua" w:cs="Times New Roman"/>
          <w:lang w:val="en-US"/>
        </w:rPr>
        <w:t xml:space="preserve"> sigmoid was reported.</w:t>
      </w:r>
    </w:p>
    <w:p w:rsidR="007C7986" w:rsidRPr="00E95598" w:rsidRDefault="007C7986" w:rsidP="00C25C0D">
      <w:pPr>
        <w:adjustRightInd w:val="0"/>
        <w:snapToGrid w:val="0"/>
        <w:spacing w:line="360" w:lineRule="auto"/>
        <w:jc w:val="both"/>
        <w:rPr>
          <w:rFonts w:ascii="Book Antiqua" w:hAnsi="Book Antiqua"/>
          <w:lang w:val="en-US"/>
        </w:rPr>
      </w:pPr>
    </w:p>
    <w:p w:rsidR="007205A4" w:rsidRPr="00E95598" w:rsidRDefault="007C7986" w:rsidP="00C25C0D">
      <w:pPr>
        <w:adjustRightInd w:val="0"/>
        <w:snapToGrid w:val="0"/>
        <w:spacing w:line="360" w:lineRule="auto"/>
        <w:jc w:val="both"/>
        <w:rPr>
          <w:rFonts w:ascii="Book Antiqua" w:hAnsi="Book Antiqua" w:cs="Times New Roman"/>
          <w:b/>
          <w:bCs/>
          <w:iCs/>
          <w:lang w:val="en-US"/>
        </w:rPr>
      </w:pPr>
      <w:r w:rsidRPr="00E95598">
        <w:rPr>
          <w:rFonts w:ascii="Book Antiqua" w:hAnsi="Book Antiqua" w:cs="Times New Roman"/>
          <w:b/>
          <w:bCs/>
          <w:iCs/>
          <w:lang w:val="en-US"/>
        </w:rPr>
        <w:t>OUTCOME AND FOLLOW-UP</w:t>
      </w:r>
    </w:p>
    <w:p w:rsidR="007205A4" w:rsidRPr="00E95598" w:rsidRDefault="007205A4" w:rsidP="00C25C0D">
      <w:pPr>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 xml:space="preserve">The postoperative period was uneventful, and the patient has been discharged in fifth day </w:t>
      </w:r>
      <w:proofErr w:type="spellStart"/>
      <w:r w:rsidRPr="00E95598">
        <w:rPr>
          <w:rFonts w:ascii="Book Antiqua" w:hAnsi="Book Antiqua" w:cs="Times New Roman"/>
          <w:lang w:val="en-US"/>
        </w:rPr>
        <w:t>post operative</w:t>
      </w:r>
      <w:proofErr w:type="spellEnd"/>
      <w:r w:rsidRPr="00E95598">
        <w:rPr>
          <w:rFonts w:ascii="Book Antiqua" w:hAnsi="Book Antiqua" w:cs="Times New Roman"/>
          <w:lang w:val="en-US"/>
        </w:rPr>
        <w:t>.</w:t>
      </w:r>
      <w:r w:rsidR="007C7986" w:rsidRPr="00E95598">
        <w:rPr>
          <w:rFonts w:ascii="Book Antiqua" w:hAnsi="Book Antiqua" w:cs="Times New Roman"/>
          <w:lang w:val="en-US"/>
        </w:rPr>
        <w:t xml:space="preserve"> </w:t>
      </w:r>
      <w:r w:rsidRPr="00E95598">
        <w:rPr>
          <w:rFonts w:ascii="Book Antiqua" w:hAnsi="Book Antiqua" w:cs="Times New Roman"/>
          <w:lang w:val="en-US"/>
        </w:rPr>
        <w:t xml:space="preserve">Histological examination revealed that the neoplasm was characterized by a diffuse proliferation of epithelial cells with </w:t>
      </w:r>
      <w:proofErr w:type="gramStart"/>
      <w:r w:rsidRPr="00E95598">
        <w:rPr>
          <w:rFonts w:ascii="Book Antiqua" w:hAnsi="Book Antiqua" w:cs="Times New Roman"/>
          <w:lang w:val="en-US"/>
        </w:rPr>
        <w:t>an</w:t>
      </w:r>
      <w:proofErr w:type="gramEnd"/>
      <w:r w:rsidRPr="00E95598">
        <w:rPr>
          <w:rFonts w:ascii="Book Antiqua" w:hAnsi="Book Antiqua" w:cs="Times New Roman"/>
          <w:lang w:val="en-US"/>
        </w:rPr>
        <w:t xml:space="preserve"> </w:t>
      </w:r>
      <w:proofErr w:type="spellStart"/>
      <w:r w:rsidRPr="00E95598">
        <w:rPr>
          <w:rFonts w:ascii="Book Antiqua" w:hAnsi="Book Antiqua" w:cs="Times New Roman"/>
          <w:lang w:val="en-US"/>
        </w:rPr>
        <w:t>hepatoid</w:t>
      </w:r>
      <w:proofErr w:type="spellEnd"/>
      <w:r w:rsidRPr="00E95598">
        <w:rPr>
          <w:rFonts w:ascii="Book Antiqua" w:hAnsi="Book Antiqua" w:cs="Times New Roman"/>
          <w:lang w:val="en-US"/>
        </w:rPr>
        <w:t xml:space="preserve"> differentiation (Fig</w:t>
      </w:r>
      <w:r w:rsidR="007C7986" w:rsidRPr="00E95598">
        <w:rPr>
          <w:rFonts w:ascii="Book Antiqua" w:hAnsi="Book Antiqua" w:cs="Times New Roman"/>
          <w:lang w:val="en-US"/>
        </w:rPr>
        <w:t>ure</w:t>
      </w:r>
      <w:r w:rsidRPr="00E95598">
        <w:rPr>
          <w:rFonts w:ascii="Book Antiqua" w:hAnsi="Book Antiqua" w:cs="Times New Roman"/>
          <w:lang w:val="en-US"/>
        </w:rPr>
        <w:t xml:space="preserve"> 3</w:t>
      </w:r>
      <w:r w:rsidR="007C7986" w:rsidRPr="00E95598">
        <w:rPr>
          <w:rFonts w:ascii="Book Antiqua" w:hAnsi="Book Antiqua" w:cs="Times New Roman"/>
          <w:lang w:val="en-US"/>
        </w:rPr>
        <w:t>A</w:t>
      </w:r>
      <w:r w:rsidRPr="00E95598">
        <w:rPr>
          <w:rFonts w:ascii="Book Antiqua" w:hAnsi="Book Antiqua" w:cs="Times New Roman"/>
          <w:lang w:val="en-US"/>
        </w:rPr>
        <w:t xml:space="preserve">). In fact, the </w:t>
      </w:r>
      <w:proofErr w:type="spellStart"/>
      <w:r w:rsidRPr="00E95598">
        <w:rPr>
          <w:rFonts w:ascii="Book Antiqua" w:hAnsi="Book Antiqua" w:cs="Times New Roman"/>
          <w:lang w:val="en-US"/>
        </w:rPr>
        <w:t>immunohistochemical</w:t>
      </w:r>
      <w:proofErr w:type="spellEnd"/>
      <w:r w:rsidRPr="00E95598">
        <w:rPr>
          <w:rFonts w:ascii="Book Antiqua" w:hAnsi="Book Antiqua" w:cs="Times New Roman"/>
          <w:lang w:val="en-US"/>
        </w:rPr>
        <w:t xml:space="preserve"> reaction for HepPar-1 confirmed this type of differentiation (Fig</w:t>
      </w:r>
      <w:r w:rsidR="00F175B9" w:rsidRPr="00E95598">
        <w:rPr>
          <w:rFonts w:ascii="Book Antiqua" w:hAnsi="Book Antiqua" w:cs="Times New Roman"/>
          <w:lang w:val="en-US"/>
        </w:rPr>
        <w:t>ure</w:t>
      </w:r>
      <w:r w:rsidRPr="00E95598">
        <w:rPr>
          <w:rFonts w:ascii="Book Antiqua" w:hAnsi="Book Antiqua" w:cs="Times New Roman"/>
          <w:lang w:val="en-US"/>
        </w:rPr>
        <w:t xml:space="preserve"> 3</w:t>
      </w:r>
      <w:r w:rsidR="00F175B9" w:rsidRPr="00E95598">
        <w:rPr>
          <w:rFonts w:ascii="Book Antiqua" w:hAnsi="Book Antiqua" w:cs="Times New Roman"/>
          <w:lang w:val="en-US"/>
        </w:rPr>
        <w:t>B</w:t>
      </w:r>
      <w:r w:rsidRPr="00E95598">
        <w:rPr>
          <w:rFonts w:ascii="Book Antiqua" w:hAnsi="Book Antiqua" w:cs="Times New Roman"/>
          <w:lang w:val="en-US"/>
        </w:rPr>
        <w:t>). The differential diagnosis was between a metastasis of</w:t>
      </w:r>
      <w:r w:rsidR="007C7986" w:rsidRPr="00E95598">
        <w:rPr>
          <w:rFonts w:ascii="Book Antiqua" w:hAnsi="Book Antiqua" w:cs="Times New Roman"/>
          <w:lang w:val="en-US"/>
        </w:rPr>
        <w:t xml:space="preserve"> </w:t>
      </w:r>
      <w:r w:rsidR="00ED632A" w:rsidRPr="00E95598">
        <w:rPr>
          <w:rFonts w:ascii="Book Antiqua" w:hAnsi="Book Antiqua" w:cs="Times New Roman"/>
          <w:lang w:val="en-US"/>
        </w:rPr>
        <w:t>HCC</w:t>
      </w:r>
      <w:r w:rsidRPr="00E95598">
        <w:rPr>
          <w:rFonts w:ascii="Book Antiqua" w:hAnsi="Book Antiqua" w:cs="Times New Roman"/>
          <w:lang w:val="en-US"/>
        </w:rPr>
        <w:t xml:space="preserve"> from the liver and an </w:t>
      </w:r>
      <w:proofErr w:type="spellStart"/>
      <w:r w:rsidRPr="00E95598">
        <w:rPr>
          <w:rFonts w:ascii="Book Antiqua" w:hAnsi="Book Antiqua" w:cs="Times New Roman"/>
          <w:lang w:val="en-US"/>
        </w:rPr>
        <w:t>hepatoid</w:t>
      </w:r>
      <w:proofErr w:type="spellEnd"/>
      <w:r w:rsidRPr="00E95598">
        <w:rPr>
          <w:rFonts w:ascii="Book Antiqua" w:hAnsi="Book Antiqua" w:cs="Times New Roman"/>
          <w:lang w:val="en-US"/>
        </w:rPr>
        <w:t xml:space="preserve"> adenocarcinoma of the colon, but the complete negativity for CK20 and CDX2 (Fig</w:t>
      </w:r>
      <w:r w:rsidR="00F175B9" w:rsidRPr="00E95598">
        <w:rPr>
          <w:rFonts w:ascii="Book Antiqua" w:hAnsi="Book Antiqua" w:cs="Times New Roman"/>
          <w:lang w:val="en-US"/>
        </w:rPr>
        <w:t>ure</w:t>
      </w:r>
      <w:r w:rsidRPr="00E95598">
        <w:rPr>
          <w:rFonts w:ascii="Book Antiqua" w:hAnsi="Book Antiqua" w:cs="Times New Roman"/>
          <w:lang w:val="en-US"/>
        </w:rPr>
        <w:t xml:space="preserve"> 3</w:t>
      </w:r>
      <w:r w:rsidR="00F175B9" w:rsidRPr="00E95598">
        <w:rPr>
          <w:rFonts w:ascii="Book Antiqua" w:hAnsi="Book Antiqua" w:cs="Times New Roman"/>
          <w:lang w:val="en-US"/>
        </w:rPr>
        <w:t>C</w:t>
      </w:r>
      <w:r w:rsidRPr="00E95598">
        <w:rPr>
          <w:rFonts w:ascii="Book Antiqua" w:hAnsi="Book Antiqua" w:cs="Times New Roman"/>
          <w:lang w:val="en-US"/>
        </w:rPr>
        <w:t xml:space="preserve"> and</w:t>
      </w:r>
      <w:r w:rsidR="00F175B9" w:rsidRPr="00E95598">
        <w:rPr>
          <w:rFonts w:ascii="Book Antiqua" w:hAnsi="Book Antiqua" w:cs="Times New Roman"/>
          <w:lang w:val="en-US"/>
        </w:rPr>
        <w:t xml:space="preserve"> D</w:t>
      </w:r>
      <w:r w:rsidRPr="00E95598">
        <w:rPr>
          <w:rFonts w:ascii="Book Antiqua" w:hAnsi="Book Antiqua" w:cs="Times New Roman"/>
          <w:lang w:val="en-US"/>
        </w:rPr>
        <w:t xml:space="preserve">) excluded a primary tumor of the </w:t>
      </w:r>
      <w:proofErr w:type="gramStart"/>
      <w:r w:rsidRPr="00E95598">
        <w:rPr>
          <w:rFonts w:ascii="Book Antiqua" w:hAnsi="Book Antiqua" w:cs="Times New Roman"/>
          <w:lang w:val="en-US"/>
        </w:rPr>
        <w:t>colon</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5]</w:t>
      </w:r>
      <w:r w:rsidRPr="00E95598">
        <w:rPr>
          <w:rFonts w:ascii="Book Antiqua" w:eastAsia="AdvOT0231c847" w:hAnsi="Book Antiqua" w:cs="Times New Roman"/>
          <w:lang w:val="en-US"/>
        </w:rPr>
        <w:t xml:space="preserve">. So, the presence of </w:t>
      </w:r>
      <w:proofErr w:type="gramStart"/>
      <w:r w:rsidRPr="00E95598">
        <w:rPr>
          <w:rFonts w:ascii="Book Antiqua" w:eastAsia="AdvOT0231c847" w:hAnsi="Book Antiqua" w:cs="Times New Roman"/>
          <w:lang w:val="en-US"/>
        </w:rPr>
        <w:t>an</w:t>
      </w:r>
      <w:proofErr w:type="gramEnd"/>
      <w:r w:rsidRPr="00E95598">
        <w:rPr>
          <w:rFonts w:ascii="Book Antiqua" w:eastAsia="AdvOT0231c847" w:hAnsi="Book Antiqua" w:cs="Times New Roman"/>
          <w:lang w:val="en-US"/>
        </w:rPr>
        <w:t xml:space="preserve"> history of </w:t>
      </w:r>
      <w:r w:rsidR="00ED632A" w:rsidRPr="00E95598">
        <w:rPr>
          <w:rFonts w:ascii="Book Antiqua" w:eastAsia="AdvOT0231c847" w:hAnsi="Book Antiqua" w:cs="Times New Roman"/>
          <w:lang w:val="en-US"/>
        </w:rPr>
        <w:t>HCC</w:t>
      </w:r>
      <w:r w:rsidRPr="00E95598">
        <w:rPr>
          <w:rFonts w:ascii="Book Antiqua" w:eastAsia="AdvOT0231c847" w:hAnsi="Book Antiqua" w:cs="Times New Roman"/>
          <w:lang w:val="en-US"/>
        </w:rPr>
        <w:t xml:space="preserve"> of the liver and the histopathological features supported the diagnosis of metastasis from the liver.</w:t>
      </w:r>
    </w:p>
    <w:p w:rsidR="007205A4" w:rsidRPr="00E95598" w:rsidRDefault="007205A4" w:rsidP="00C25C0D">
      <w:pPr>
        <w:pStyle w:val="Standard"/>
        <w:adjustRightInd w:val="0"/>
        <w:snapToGrid w:val="0"/>
        <w:spacing w:line="360" w:lineRule="auto"/>
        <w:jc w:val="both"/>
        <w:rPr>
          <w:rFonts w:ascii="Book Antiqua" w:hAnsi="Book Antiqua" w:cs="Times New Roman"/>
          <w:b/>
          <w:lang w:val="en-US"/>
        </w:rPr>
      </w:pPr>
    </w:p>
    <w:p w:rsidR="007205A4" w:rsidRPr="00E95598" w:rsidRDefault="007C7986"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t>DISCUSSION</w:t>
      </w:r>
    </w:p>
    <w:p w:rsidR="007205A4" w:rsidRPr="00E95598" w:rsidRDefault="00ED632A" w:rsidP="00C25C0D">
      <w:pPr>
        <w:pStyle w:val="Standard"/>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HCC</w:t>
      </w:r>
      <w:r w:rsidR="007205A4" w:rsidRPr="00E95598">
        <w:rPr>
          <w:rFonts w:ascii="Book Antiqua" w:hAnsi="Book Antiqua" w:cs="Times New Roman"/>
          <w:lang w:val="en-US"/>
        </w:rPr>
        <w:t xml:space="preserve"> is one of the most common malignancies worldwide, and its incidence has been increasing in recent years. The prognosis</w:t>
      </w:r>
      <w:r w:rsidR="00044624" w:rsidRPr="00E95598">
        <w:rPr>
          <w:rFonts w:ascii="Book Antiqua" w:hAnsi="Book Antiqua" w:cs="Times New Roman"/>
          <w:lang w:val="en-US"/>
        </w:rPr>
        <w:t xml:space="preserve"> </w:t>
      </w:r>
      <w:r w:rsidR="007205A4" w:rsidRPr="00E95598">
        <w:rPr>
          <w:rFonts w:ascii="Book Antiqua" w:hAnsi="Book Antiqua" w:cs="Times New Roman"/>
          <w:lang w:val="en-US"/>
        </w:rPr>
        <w:t xml:space="preserve">has improved due to the advances in diagnostic imaging and new treatment modalities, but the management of recurrence is a critical </w:t>
      </w:r>
      <w:proofErr w:type="gramStart"/>
      <w:r w:rsidR="007205A4" w:rsidRPr="00E95598">
        <w:rPr>
          <w:rFonts w:ascii="Book Antiqua" w:hAnsi="Book Antiqua" w:cs="Times New Roman"/>
          <w:lang w:val="en-US"/>
        </w:rPr>
        <w:t>problem</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6]</w:t>
      </w:r>
      <w:r w:rsidR="007205A4" w:rsidRPr="00E95598">
        <w:rPr>
          <w:rFonts w:ascii="Book Antiqua" w:hAnsi="Book Antiqua" w:cs="Times New Roman"/>
          <w:lang w:val="en-US"/>
        </w:rPr>
        <w:t>.</w:t>
      </w:r>
    </w:p>
    <w:p w:rsidR="007205A4" w:rsidRPr="00E95598" w:rsidRDefault="007205A4" w:rsidP="008124DF">
      <w:pPr>
        <w:pStyle w:val="Standard"/>
        <w:adjustRightInd w:val="0"/>
        <w:snapToGrid w:val="0"/>
        <w:spacing w:line="360" w:lineRule="auto"/>
        <w:ind w:firstLineChars="100" w:firstLine="240"/>
        <w:jc w:val="both"/>
        <w:rPr>
          <w:rFonts w:ascii="Book Antiqua" w:hAnsi="Book Antiqua" w:cs="Times New Roman"/>
          <w:lang w:val="en-US"/>
        </w:rPr>
      </w:pPr>
      <w:r w:rsidRPr="00E95598">
        <w:rPr>
          <w:rFonts w:ascii="Book Antiqua" w:hAnsi="Book Antiqua" w:cs="Times New Roman"/>
          <w:lang w:val="en-US"/>
        </w:rPr>
        <w:t xml:space="preserve">Intrahepatic recurrences can be controlled by different treatment modalities, based on </w:t>
      </w:r>
      <w:r w:rsidRPr="00E95598">
        <w:rPr>
          <w:rFonts w:ascii="Book Antiqua" w:hAnsi="Book Antiqua" w:cs="Times New Roman"/>
          <w:lang w:val="en-US"/>
        </w:rPr>
        <w:lastRenderedPageBreak/>
        <w:t xml:space="preserve">the different clinical conditions of the patients, such as </w:t>
      </w:r>
      <w:proofErr w:type="spellStart"/>
      <w:r w:rsidRPr="00E95598">
        <w:rPr>
          <w:rFonts w:ascii="Book Antiqua" w:hAnsi="Book Antiqua" w:cs="Times New Roman"/>
          <w:lang w:val="en-US"/>
        </w:rPr>
        <w:t>hepatectomy</w:t>
      </w:r>
      <w:proofErr w:type="spellEnd"/>
      <w:r w:rsidRPr="00E95598">
        <w:rPr>
          <w:rFonts w:ascii="Book Antiqua" w:hAnsi="Book Antiqua" w:cs="Times New Roman"/>
          <w:lang w:val="en-US"/>
        </w:rPr>
        <w:t xml:space="preserve">, TACE and percutaneous ethanol injection </w:t>
      </w:r>
      <w:proofErr w:type="gramStart"/>
      <w:r w:rsidRPr="00E95598">
        <w:rPr>
          <w:rFonts w:ascii="Book Antiqua" w:hAnsi="Book Antiqua" w:cs="Times New Roman"/>
          <w:lang w:val="en-US"/>
        </w:rPr>
        <w:t>therapy</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7]</w:t>
      </w:r>
      <w:r w:rsidRPr="00E95598">
        <w:rPr>
          <w:rFonts w:ascii="Book Antiqua" w:hAnsi="Book Antiqua" w:cs="Times New Roman"/>
          <w:lang w:val="en-US"/>
        </w:rPr>
        <w:t xml:space="preserve">. Because the incidence of extrahepatic metastases is less than that of intrahepatic metastasis, there are fewer documented treatment strategies for extrahepatic metastasis. At present, the prognosis of patients with extrahepatic metastases from HCC is </w:t>
      </w:r>
      <w:proofErr w:type="gramStart"/>
      <w:r w:rsidRPr="00E95598">
        <w:rPr>
          <w:rFonts w:ascii="Book Antiqua" w:hAnsi="Book Antiqua" w:cs="Times New Roman"/>
          <w:lang w:val="en-US"/>
        </w:rPr>
        <w:t>poor</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8]</w:t>
      </w:r>
      <w:r w:rsidRPr="00E95598">
        <w:rPr>
          <w:rFonts w:ascii="Book Antiqua" w:hAnsi="Book Antiqua" w:cs="Times New Roman"/>
          <w:lang w:val="en-US"/>
        </w:rPr>
        <w:t>. The most frequent sites of extrahepatic metastases are bone, lung, adrenal gland and lymph nodes. Gastrointestinal</w:t>
      </w:r>
      <w:r w:rsidR="00435D76" w:rsidRPr="00E95598">
        <w:rPr>
          <w:rFonts w:ascii="Book Antiqua" w:hAnsi="Book Antiqua" w:cs="Times New Roman"/>
          <w:lang w:val="en-US"/>
        </w:rPr>
        <w:t xml:space="preserve"> </w:t>
      </w:r>
      <w:r w:rsidRPr="00E95598">
        <w:rPr>
          <w:rFonts w:ascii="Book Antiqua" w:hAnsi="Book Antiqua" w:cs="Times New Roman"/>
          <w:lang w:val="en-US"/>
        </w:rPr>
        <w:t xml:space="preserve">involvement of HCC is uncommon. The most common modality of metastasis to the </w:t>
      </w:r>
      <w:r w:rsidR="00435D76" w:rsidRPr="00E95598">
        <w:rPr>
          <w:rFonts w:ascii="Book Antiqua" w:hAnsi="Book Antiqua" w:cs="Times New Roman"/>
          <w:lang w:val="en-US"/>
        </w:rPr>
        <w:t>gastrointestinal</w:t>
      </w:r>
      <w:r w:rsidRPr="00E95598">
        <w:rPr>
          <w:rFonts w:ascii="Book Antiqua" w:hAnsi="Book Antiqua" w:cs="Times New Roman"/>
          <w:lang w:val="en-US"/>
        </w:rPr>
        <w:t xml:space="preserve"> tract is usually the direct invasion</w:t>
      </w:r>
      <w:r w:rsidR="007C7986" w:rsidRPr="00E95598">
        <w:rPr>
          <w:rFonts w:ascii="Book Antiqua" w:hAnsi="Book Antiqua" w:cs="Times New Roman"/>
          <w:lang w:val="en-US"/>
        </w:rPr>
        <w:t xml:space="preserve"> </w:t>
      </w:r>
      <w:r w:rsidRPr="00E95598">
        <w:rPr>
          <w:rFonts w:ascii="Book Antiqua" w:hAnsi="Book Antiqua" w:cs="Times New Roman"/>
          <w:i/>
          <w:iCs/>
          <w:lang w:val="en-US"/>
        </w:rPr>
        <w:t>via</w:t>
      </w:r>
      <w:r w:rsidRPr="00E95598">
        <w:rPr>
          <w:rFonts w:ascii="Book Antiqua" w:hAnsi="Book Antiqua" w:cs="Times New Roman"/>
          <w:lang w:val="en-US"/>
        </w:rPr>
        <w:t xml:space="preserve"> adhesion to the serosal side by bulky tumor mass. The most frequently involved site was the duodenum, stomach, hepatic flexure of the colon and </w:t>
      </w:r>
      <w:proofErr w:type="gramStart"/>
      <w:r w:rsidRPr="00E95598">
        <w:rPr>
          <w:rFonts w:ascii="Book Antiqua" w:hAnsi="Book Antiqua" w:cs="Times New Roman"/>
          <w:lang w:val="en-US"/>
        </w:rPr>
        <w:t>jejunum</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3]</w:t>
      </w:r>
      <w:r w:rsidRPr="00E95598">
        <w:rPr>
          <w:rFonts w:ascii="Book Antiqua" w:hAnsi="Book Antiqua" w:cs="Times New Roman"/>
          <w:lang w:val="en-US"/>
        </w:rPr>
        <w:t xml:space="preserve">. HCC may disseminate </w:t>
      </w:r>
      <w:proofErr w:type="spellStart"/>
      <w:r w:rsidRPr="00E95598">
        <w:rPr>
          <w:rFonts w:ascii="Book Antiqua" w:hAnsi="Book Antiqua" w:cs="Times New Roman"/>
          <w:lang w:val="en-US"/>
        </w:rPr>
        <w:t>hematogenously</w:t>
      </w:r>
      <w:proofErr w:type="spellEnd"/>
      <w:r w:rsidR="007C7986" w:rsidRPr="00E95598">
        <w:rPr>
          <w:rFonts w:ascii="Book Antiqua" w:hAnsi="Book Antiqua" w:cs="Times New Roman"/>
          <w:lang w:val="en-US"/>
        </w:rPr>
        <w:t xml:space="preserve"> </w:t>
      </w:r>
      <w:r w:rsidRPr="00E95598">
        <w:rPr>
          <w:rFonts w:ascii="Book Antiqua" w:hAnsi="Book Antiqua" w:cs="Times New Roman"/>
          <w:lang w:val="en-US"/>
        </w:rPr>
        <w:t xml:space="preserve">to distant </w:t>
      </w:r>
      <w:r w:rsidR="00435D76" w:rsidRPr="00E95598">
        <w:rPr>
          <w:rFonts w:ascii="Book Antiqua" w:hAnsi="Book Antiqua" w:cs="Times New Roman"/>
          <w:lang w:val="en-US"/>
        </w:rPr>
        <w:t>gastrointestinal</w:t>
      </w:r>
      <w:r w:rsidRPr="00E95598">
        <w:rPr>
          <w:rFonts w:ascii="Book Antiqua" w:hAnsi="Book Antiqua" w:cs="Times New Roman"/>
          <w:lang w:val="en-US"/>
        </w:rPr>
        <w:t xml:space="preserve"> tracts. Portal vein thrombosis may be the key point of </w:t>
      </w:r>
      <w:proofErr w:type="spellStart"/>
      <w:r w:rsidRPr="00E95598">
        <w:rPr>
          <w:rFonts w:ascii="Book Antiqua" w:hAnsi="Book Antiqua" w:cs="Times New Roman"/>
          <w:lang w:val="en-US"/>
        </w:rPr>
        <w:t>hematogenous</w:t>
      </w:r>
      <w:proofErr w:type="spellEnd"/>
      <w:r w:rsidRPr="00E95598">
        <w:rPr>
          <w:rFonts w:ascii="Book Antiqua" w:hAnsi="Book Antiqua" w:cs="Times New Roman"/>
          <w:lang w:val="en-US"/>
        </w:rPr>
        <w:t xml:space="preserve"> spread to other </w:t>
      </w:r>
      <w:proofErr w:type="gramStart"/>
      <w:r w:rsidRPr="00E95598">
        <w:rPr>
          <w:rFonts w:ascii="Book Antiqua" w:hAnsi="Book Antiqua" w:cs="Times New Roman"/>
          <w:lang w:val="en-US"/>
        </w:rPr>
        <w:t>sites</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4-9]</w:t>
      </w:r>
      <w:r w:rsidRPr="00E95598">
        <w:rPr>
          <w:rFonts w:ascii="Book Antiqua" w:hAnsi="Book Antiqua" w:cs="Times New Roman"/>
          <w:lang w:val="en-US"/>
        </w:rPr>
        <w:t xml:space="preserve">. In our case, the HCC was localized to segment VI and VII, without portal vein thrombosis and metastasized to the left- sided colon five years after TACE. </w:t>
      </w:r>
    </w:p>
    <w:p w:rsidR="007205A4" w:rsidRPr="00E95598" w:rsidRDefault="007205A4" w:rsidP="00C25C0D">
      <w:pPr>
        <w:pStyle w:val="Standard"/>
        <w:adjustRightInd w:val="0"/>
        <w:snapToGrid w:val="0"/>
        <w:spacing w:line="360" w:lineRule="auto"/>
        <w:ind w:firstLineChars="100" w:firstLine="240"/>
        <w:jc w:val="both"/>
        <w:rPr>
          <w:rFonts w:ascii="Book Antiqua" w:hAnsi="Book Antiqua" w:cs="Times New Roman"/>
          <w:lang w:val="en-US"/>
        </w:rPr>
      </w:pPr>
      <w:r w:rsidRPr="00E95598">
        <w:rPr>
          <w:rFonts w:ascii="Book Antiqua" w:hAnsi="Book Antiqua" w:cs="Times New Roman"/>
          <w:lang w:val="en-US"/>
        </w:rPr>
        <w:t xml:space="preserve">Some </w:t>
      </w:r>
      <w:proofErr w:type="gramStart"/>
      <w:r w:rsidRPr="00E95598">
        <w:rPr>
          <w:rFonts w:ascii="Book Antiqua" w:hAnsi="Book Antiqua" w:cs="Times New Roman"/>
          <w:lang w:val="en-US"/>
        </w:rPr>
        <w:t>authors</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 xml:space="preserve">4] </w:t>
      </w:r>
      <w:r w:rsidRPr="00E95598">
        <w:rPr>
          <w:rFonts w:ascii="Book Antiqua" w:hAnsi="Book Antiqua" w:cs="Times New Roman"/>
          <w:lang w:val="en-US"/>
        </w:rPr>
        <w:t>postulated that TACE may predispose to HCC metastasis by altering local vasculature and increasing inflammation.</w:t>
      </w:r>
    </w:p>
    <w:p w:rsidR="007205A4" w:rsidRPr="00E95598" w:rsidRDefault="007205A4" w:rsidP="00C25C0D">
      <w:pPr>
        <w:pStyle w:val="Standard"/>
        <w:adjustRightInd w:val="0"/>
        <w:snapToGrid w:val="0"/>
        <w:spacing w:line="360" w:lineRule="auto"/>
        <w:jc w:val="both"/>
        <w:rPr>
          <w:rFonts w:ascii="Book Antiqua" w:hAnsi="Book Antiqua" w:cs="Times New Roman"/>
          <w:lang w:val="en-US"/>
        </w:rPr>
      </w:pPr>
      <w:proofErr w:type="spellStart"/>
      <w:r w:rsidRPr="00E95598">
        <w:rPr>
          <w:rFonts w:ascii="Book Antiqua" w:hAnsi="Book Antiqua" w:cs="Times New Roman"/>
          <w:lang w:val="en-US"/>
        </w:rPr>
        <w:t>Hematogenous</w:t>
      </w:r>
      <w:proofErr w:type="spellEnd"/>
      <w:r w:rsidRPr="00E95598">
        <w:rPr>
          <w:rFonts w:ascii="Book Antiqua" w:hAnsi="Book Antiqua" w:cs="Times New Roman"/>
          <w:lang w:val="en-US"/>
        </w:rPr>
        <w:t xml:space="preserve"> spread was suggested because the metastatic site was distant and the lymph-nodes negative, </w:t>
      </w:r>
      <w:proofErr w:type="spellStart"/>
      <w:r w:rsidRPr="00E95598">
        <w:rPr>
          <w:rFonts w:ascii="Book Antiqua" w:hAnsi="Book Antiqua" w:cs="Times New Roman"/>
          <w:lang w:val="en-US"/>
        </w:rPr>
        <w:t>Natsuizaka</w:t>
      </w:r>
      <w:proofErr w:type="spellEnd"/>
      <w:r w:rsidRPr="00E95598">
        <w:rPr>
          <w:rFonts w:ascii="Book Antiqua" w:hAnsi="Book Antiqua" w:cs="Times New Roman"/>
          <w:lang w:val="en-US"/>
        </w:rPr>
        <w:t xml:space="preserve"> </w:t>
      </w:r>
      <w:r w:rsidRPr="00E95598">
        <w:rPr>
          <w:rFonts w:ascii="Book Antiqua" w:hAnsi="Book Antiqua" w:cs="Times New Roman"/>
          <w:i/>
          <w:iCs/>
          <w:lang w:val="en-US"/>
        </w:rPr>
        <w:t xml:space="preserve">et </w:t>
      </w:r>
      <w:proofErr w:type="gramStart"/>
      <w:r w:rsidRPr="00E95598">
        <w:rPr>
          <w:rFonts w:ascii="Book Antiqua" w:hAnsi="Book Antiqua" w:cs="Times New Roman"/>
          <w:i/>
          <w:iCs/>
          <w:lang w:val="en-US"/>
        </w:rPr>
        <w:t>al</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8]</w:t>
      </w:r>
      <w:r w:rsidRPr="00E95598">
        <w:rPr>
          <w:rFonts w:ascii="Book Antiqua" w:hAnsi="Book Antiqua" w:cs="Times New Roman"/>
          <w:lang w:val="en-US"/>
        </w:rPr>
        <w:t xml:space="preserve"> reported,</w:t>
      </w:r>
      <w:r w:rsidRPr="00E95598">
        <w:rPr>
          <w:rFonts w:ascii="Book Antiqua" w:hAnsi="Book Antiqua"/>
        </w:rPr>
        <w:t xml:space="preserve"> </w:t>
      </w:r>
      <w:r w:rsidRPr="00E95598">
        <w:rPr>
          <w:rFonts w:ascii="Book Antiqua" w:hAnsi="Book Antiqua" w:cs="Times New Roman"/>
          <w:lang w:val="en-US"/>
        </w:rPr>
        <w:t xml:space="preserve">based on the initial diagnosis of intrahepatic HCC , that patients with advanced HCC develop extrahepatic metastases significantly more frequently than those with less advanced HCC. </w:t>
      </w:r>
    </w:p>
    <w:p w:rsidR="007205A4" w:rsidRPr="00E95598" w:rsidRDefault="007205A4" w:rsidP="00C25C0D">
      <w:pPr>
        <w:pStyle w:val="Standard"/>
        <w:adjustRightInd w:val="0"/>
        <w:snapToGrid w:val="0"/>
        <w:spacing w:line="360" w:lineRule="auto"/>
        <w:ind w:firstLineChars="100" w:firstLine="240"/>
        <w:jc w:val="both"/>
        <w:rPr>
          <w:rFonts w:ascii="Book Antiqua" w:hAnsi="Book Antiqua" w:cs="Times New Roman"/>
          <w:lang w:val="en-US"/>
        </w:rPr>
      </w:pPr>
      <w:r w:rsidRPr="00E95598">
        <w:rPr>
          <w:rFonts w:ascii="Book Antiqua" w:hAnsi="Book Antiqua" w:cs="Times New Roman"/>
          <w:lang w:val="en-US"/>
        </w:rPr>
        <w:t xml:space="preserve">There is no standard treatment for extrahepatic metastases of primary </w:t>
      </w:r>
      <w:proofErr w:type="gramStart"/>
      <w:r w:rsidRPr="00E95598">
        <w:rPr>
          <w:rFonts w:ascii="Book Antiqua" w:hAnsi="Book Antiqua" w:cs="Times New Roman"/>
          <w:lang w:val="en-US"/>
        </w:rPr>
        <w:t>HCC,</w:t>
      </w:r>
      <w:proofErr w:type="gramEnd"/>
      <w:r w:rsidRPr="00E95598">
        <w:rPr>
          <w:rFonts w:ascii="Book Antiqua" w:hAnsi="Book Antiqua" w:cs="Times New Roman"/>
          <w:lang w:val="en-US"/>
        </w:rPr>
        <w:t xml:space="preserve"> several authors have reported the use of various treatment</w:t>
      </w:r>
      <w:r w:rsidR="00435D76" w:rsidRPr="00E95598">
        <w:rPr>
          <w:rFonts w:ascii="Book Antiqua" w:hAnsi="Book Antiqua" w:cs="Times New Roman"/>
          <w:lang w:val="en-US"/>
        </w:rPr>
        <w:t xml:space="preserve"> </w:t>
      </w:r>
      <w:r w:rsidRPr="00E95598">
        <w:rPr>
          <w:rFonts w:ascii="Book Antiqua" w:hAnsi="Book Antiqua" w:cs="Times New Roman"/>
          <w:lang w:val="en-US"/>
        </w:rPr>
        <w:t xml:space="preserve">modalities. </w:t>
      </w:r>
      <w:proofErr w:type="gramStart"/>
      <w:r w:rsidRPr="00E95598">
        <w:rPr>
          <w:rFonts w:ascii="Book Antiqua" w:hAnsi="Book Antiqua" w:cs="Times New Roman"/>
          <w:lang w:val="en-US"/>
        </w:rPr>
        <w:t>However only few HCC patients can undergo surgical resection of extrahepatic metastases because of hepatic reserve or intrahepatic stage.</w:t>
      </w:r>
      <w:proofErr w:type="gramEnd"/>
      <w:r w:rsidRPr="00E95598">
        <w:rPr>
          <w:rFonts w:ascii="Book Antiqua" w:hAnsi="Book Antiqua" w:cs="Times New Roman"/>
          <w:lang w:val="en-US"/>
        </w:rPr>
        <w:t xml:space="preserve"> There are reports that suggest that aggressive treatment prolonged</w:t>
      </w:r>
      <w:r w:rsidR="00435D76" w:rsidRPr="00E95598">
        <w:rPr>
          <w:rFonts w:ascii="Book Antiqua" w:hAnsi="Book Antiqua" w:cs="Times New Roman"/>
          <w:lang w:val="en-US"/>
        </w:rPr>
        <w:t xml:space="preserve"> </w:t>
      </w:r>
      <w:r w:rsidRPr="00E95598">
        <w:rPr>
          <w:rFonts w:ascii="Book Antiqua" w:hAnsi="Book Antiqua" w:cs="Times New Roman"/>
          <w:lang w:val="en-US"/>
        </w:rPr>
        <w:t xml:space="preserve">survival. Lam </w:t>
      </w:r>
      <w:r w:rsidRPr="00E95598">
        <w:rPr>
          <w:rFonts w:ascii="Book Antiqua" w:hAnsi="Book Antiqua" w:cs="Times New Roman"/>
          <w:i/>
          <w:iCs/>
          <w:lang w:val="en-US"/>
        </w:rPr>
        <w:t xml:space="preserve">et </w:t>
      </w:r>
      <w:proofErr w:type="gramStart"/>
      <w:r w:rsidRPr="00E95598">
        <w:rPr>
          <w:rFonts w:ascii="Book Antiqua" w:hAnsi="Book Antiqua" w:cs="Times New Roman"/>
          <w:i/>
          <w:iCs/>
          <w:lang w:val="en-US"/>
        </w:rPr>
        <w:t>al</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10]</w:t>
      </w:r>
      <w:r w:rsidRPr="00E95598">
        <w:rPr>
          <w:rFonts w:ascii="Book Antiqua" w:hAnsi="Book Antiqua" w:cs="Times New Roman"/>
          <w:lang w:val="en-US"/>
        </w:rPr>
        <w:t xml:space="preserve"> reported that they performed surgical resection in nine patients with pulmonary metastases and that the median survival period of the patients was 42 mo.</w:t>
      </w:r>
    </w:p>
    <w:p w:rsidR="007205A4" w:rsidRPr="00E95598" w:rsidRDefault="007205A4" w:rsidP="00C25C0D">
      <w:pPr>
        <w:pStyle w:val="Standard"/>
        <w:adjustRightInd w:val="0"/>
        <w:snapToGrid w:val="0"/>
        <w:spacing w:line="360" w:lineRule="auto"/>
        <w:ind w:firstLineChars="100" w:firstLine="240"/>
        <w:jc w:val="both"/>
        <w:rPr>
          <w:rFonts w:ascii="Book Antiqua" w:hAnsi="Book Antiqua" w:cs="Times New Roman"/>
          <w:lang w:val="en-US"/>
        </w:rPr>
      </w:pPr>
      <w:r w:rsidRPr="00E95598">
        <w:rPr>
          <w:rFonts w:ascii="Book Antiqua" w:hAnsi="Book Antiqua" w:cs="Times New Roman"/>
          <w:lang w:val="en-US"/>
        </w:rPr>
        <w:t xml:space="preserve">In literature there are little </w:t>
      </w:r>
      <w:proofErr w:type="spellStart"/>
      <w:proofErr w:type="gramStart"/>
      <w:r w:rsidRPr="00E95598">
        <w:rPr>
          <w:rFonts w:ascii="Book Antiqua" w:hAnsi="Book Antiqua" w:cs="Times New Roman"/>
          <w:lang w:val="en-US"/>
        </w:rPr>
        <w:t>datas</w:t>
      </w:r>
      <w:proofErr w:type="spellEnd"/>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11]</w:t>
      </w:r>
      <w:r w:rsidRPr="00E95598">
        <w:rPr>
          <w:rFonts w:ascii="Book Antiqua" w:hAnsi="Book Antiqua" w:cs="Times New Roman"/>
          <w:lang w:val="en-US"/>
        </w:rPr>
        <w:t xml:space="preserve"> regarding the efficacy of surgical treatment in patients with colon metastasis from HCC, our case was treated with surgical management because of the size of the colonic mass and the risk of occlusion.</w:t>
      </w:r>
    </w:p>
    <w:p w:rsidR="007205A4" w:rsidRPr="00E95598" w:rsidRDefault="007205A4" w:rsidP="00C25C0D">
      <w:pPr>
        <w:pStyle w:val="Standard"/>
        <w:adjustRightInd w:val="0"/>
        <w:snapToGrid w:val="0"/>
        <w:spacing w:line="360" w:lineRule="auto"/>
        <w:jc w:val="both"/>
        <w:rPr>
          <w:rFonts w:ascii="Book Antiqua" w:hAnsi="Book Antiqua" w:cs="Times New Roman"/>
          <w:lang w:val="en-US"/>
        </w:rPr>
      </w:pPr>
    </w:p>
    <w:p w:rsidR="007205A4" w:rsidRPr="00E95598" w:rsidRDefault="007205A4" w:rsidP="00C25C0D">
      <w:pPr>
        <w:pStyle w:val="Standard"/>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 xml:space="preserve">According to the literature, the interval between the diagnosis of HCC and detection of </w:t>
      </w:r>
      <w:r w:rsidR="00435D76" w:rsidRPr="00E95598">
        <w:rPr>
          <w:rFonts w:ascii="Book Antiqua" w:hAnsi="Book Antiqua" w:cs="Times New Roman"/>
          <w:lang w:val="en-US"/>
        </w:rPr>
        <w:lastRenderedPageBreak/>
        <w:t>gastrointestinal</w:t>
      </w:r>
      <w:r w:rsidRPr="00E95598">
        <w:rPr>
          <w:rFonts w:ascii="Book Antiqua" w:hAnsi="Book Antiqua" w:cs="Times New Roman"/>
          <w:lang w:val="en-US"/>
        </w:rPr>
        <w:t xml:space="preserve"> tract involvement ranged from 3 </w:t>
      </w:r>
      <w:proofErr w:type="spellStart"/>
      <w:r w:rsidRPr="00E95598">
        <w:rPr>
          <w:rFonts w:ascii="Book Antiqua" w:hAnsi="Book Antiqua" w:cs="Times New Roman"/>
          <w:lang w:val="en-US"/>
        </w:rPr>
        <w:t>mo</w:t>
      </w:r>
      <w:proofErr w:type="spellEnd"/>
      <w:r w:rsidRPr="00E95598">
        <w:rPr>
          <w:rFonts w:ascii="Book Antiqua" w:hAnsi="Book Antiqua" w:cs="Times New Roman"/>
          <w:lang w:val="en-US"/>
        </w:rPr>
        <w:t xml:space="preserve"> to 8 </w:t>
      </w:r>
      <w:proofErr w:type="gramStart"/>
      <w:r w:rsidRPr="00E95598">
        <w:rPr>
          <w:rFonts w:ascii="Book Antiqua" w:hAnsi="Book Antiqua" w:cs="Times New Roman"/>
          <w:lang w:val="en-US"/>
        </w:rPr>
        <w:t>years</w:t>
      </w:r>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3,4]</w:t>
      </w:r>
      <w:r w:rsidRPr="00E95598">
        <w:rPr>
          <w:rFonts w:ascii="Book Antiqua" w:hAnsi="Book Antiqua" w:cs="Times New Roman"/>
          <w:lang w:val="en-US"/>
        </w:rPr>
        <w:t xml:space="preserve">. Mostly, </w:t>
      </w:r>
      <w:r w:rsidR="00435D76" w:rsidRPr="00E95598">
        <w:rPr>
          <w:rFonts w:ascii="Book Antiqua" w:hAnsi="Book Antiqua" w:cs="Times New Roman"/>
          <w:lang w:val="en-US"/>
        </w:rPr>
        <w:t>gastrointestinal</w:t>
      </w:r>
      <w:r w:rsidRPr="00E95598">
        <w:rPr>
          <w:rFonts w:ascii="Book Antiqua" w:hAnsi="Book Antiqua" w:cs="Times New Roman"/>
          <w:lang w:val="en-US"/>
        </w:rPr>
        <w:t xml:space="preserve"> metastasis is found in patients with advanced staged HCC. The prognosis is unfortunately poor with a median survival period of 7 </w:t>
      </w:r>
      <w:proofErr w:type="spellStart"/>
      <w:proofErr w:type="gramStart"/>
      <w:r w:rsidRPr="00E95598">
        <w:rPr>
          <w:rFonts w:ascii="Book Antiqua" w:hAnsi="Book Antiqua" w:cs="Times New Roman"/>
          <w:lang w:val="en-US"/>
        </w:rPr>
        <w:t>mo</w:t>
      </w:r>
      <w:proofErr w:type="spellEnd"/>
      <w:r w:rsidR="007C7986" w:rsidRPr="00E95598">
        <w:rPr>
          <w:rFonts w:ascii="Book Antiqua" w:hAnsi="Book Antiqua" w:cs="Times New Roman"/>
          <w:vertAlign w:val="superscript"/>
          <w:lang w:val="en-US"/>
        </w:rPr>
        <w:t>[</w:t>
      </w:r>
      <w:proofErr w:type="gramEnd"/>
      <w:r w:rsidR="007C7986" w:rsidRPr="00E95598">
        <w:rPr>
          <w:rFonts w:ascii="Book Antiqua" w:hAnsi="Book Antiqua" w:cs="Times New Roman"/>
          <w:vertAlign w:val="superscript"/>
          <w:lang w:val="en-US"/>
        </w:rPr>
        <w:t>8]</w:t>
      </w:r>
      <w:r w:rsidRPr="00E95598">
        <w:rPr>
          <w:rFonts w:ascii="Book Antiqua" w:hAnsi="Book Antiqua" w:cs="Times New Roman"/>
          <w:lang w:val="en-US"/>
        </w:rPr>
        <w:t xml:space="preserve">. </w:t>
      </w:r>
    </w:p>
    <w:p w:rsidR="007205A4" w:rsidRPr="00E95598" w:rsidRDefault="007205A4" w:rsidP="00C25C0D">
      <w:pPr>
        <w:pStyle w:val="Standard"/>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However, it was suggested that treatment of extrahepatic metastases may improve survival in some selected patients who have good reserved function, intrahepatic tumor stage (T0-T2), and negative portal vein invasion or occlusion.</w:t>
      </w:r>
    </w:p>
    <w:p w:rsidR="007205A4" w:rsidRPr="00E95598" w:rsidRDefault="007205A4" w:rsidP="00C25C0D">
      <w:pPr>
        <w:pStyle w:val="Standard"/>
        <w:adjustRightInd w:val="0"/>
        <w:snapToGrid w:val="0"/>
        <w:spacing w:line="360" w:lineRule="auto"/>
        <w:jc w:val="both"/>
        <w:rPr>
          <w:rFonts w:ascii="Book Antiqua" w:hAnsi="Book Antiqua" w:cs="Times New Roman"/>
          <w:lang w:val="en-US"/>
        </w:rPr>
      </w:pPr>
    </w:p>
    <w:p w:rsidR="007205A4" w:rsidRPr="00E95598" w:rsidRDefault="007C7986"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t>CONCLUSION</w:t>
      </w:r>
    </w:p>
    <w:p w:rsidR="007205A4" w:rsidRPr="00E95598" w:rsidRDefault="007205A4" w:rsidP="00C25C0D">
      <w:pPr>
        <w:pStyle w:val="Standard"/>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t>Even if rare, HCC metastasis must be taken in consideration in those patients with colon carcinoma with medical history positive for hepatocellular cancer or HCV/HBV. Even if the prognosis of these patients is usually poor, a hemicolectomy can be a life-saving maneuver and could improve overall survival in some selected cases.</w:t>
      </w:r>
    </w:p>
    <w:p w:rsidR="007205A4" w:rsidRPr="00E95598" w:rsidRDefault="007205A4" w:rsidP="00C25C0D">
      <w:pPr>
        <w:pStyle w:val="Standard"/>
        <w:adjustRightInd w:val="0"/>
        <w:snapToGrid w:val="0"/>
        <w:spacing w:line="360" w:lineRule="auto"/>
        <w:jc w:val="both"/>
        <w:rPr>
          <w:rFonts w:ascii="Book Antiqua" w:hAnsi="Book Antiqua" w:cs="Times New Roman"/>
          <w:lang w:val="en-US"/>
        </w:rPr>
      </w:pPr>
    </w:p>
    <w:p w:rsidR="007205A4" w:rsidRPr="00E95598" w:rsidRDefault="007C7986" w:rsidP="00C25C0D">
      <w:pPr>
        <w:autoSpaceDE w:val="0"/>
        <w:adjustRightInd w:val="0"/>
        <w:snapToGrid w:val="0"/>
        <w:spacing w:line="360" w:lineRule="auto"/>
        <w:jc w:val="both"/>
        <w:rPr>
          <w:rFonts w:ascii="Book Antiqua" w:hAnsi="Book Antiqua" w:cs="Arial"/>
          <w:b/>
        </w:rPr>
      </w:pPr>
      <w:bookmarkStart w:id="65" w:name="OLE_LINK1686"/>
      <w:bookmarkStart w:id="66" w:name="OLE_LINK1685"/>
      <w:bookmarkStart w:id="67" w:name="OLE_LINK1684"/>
      <w:bookmarkStart w:id="68" w:name="OLE_LINK1683"/>
      <w:bookmarkStart w:id="69" w:name="OLE_LINK460"/>
      <w:bookmarkStart w:id="70" w:name="OLE_LINK459"/>
      <w:bookmarkStart w:id="71" w:name="OLE_LINK454"/>
      <w:bookmarkStart w:id="72" w:name="OLE_LINK453"/>
      <w:bookmarkStart w:id="73" w:name="OLE_LINK451"/>
      <w:bookmarkStart w:id="74" w:name="OLE_LINK450"/>
      <w:bookmarkStart w:id="75" w:name="OLE_LINK449"/>
      <w:bookmarkStart w:id="76" w:name="OLE_LINK447"/>
      <w:bookmarkStart w:id="77" w:name="OLE_LINK446"/>
      <w:bookmarkStart w:id="78" w:name="OLE_LINK1462"/>
      <w:bookmarkStart w:id="79" w:name="OLE_LINK1422"/>
      <w:bookmarkStart w:id="80" w:name="OLE_LINK1421"/>
      <w:bookmarkStart w:id="81" w:name="OLE_LINK1318"/>
      <w:bookmarkStart w:id="82" w:name="OLE_LINK1304"/>
      <w:bookmarkStart w:id="83" w:name="OLE_LINK1303"/>
      <w:bookmarkStart w:id="84" w:name="OLE_LINK1262"/>
      <w:bookmarkStart w:id="85" w:name="OLE_LINK1258"/>
      <w:bookmarkStart w:id="86" w:name="OLE_LINK1257"/>
      <w:bookmarkStart w:id="87" w:name="OLE_LINK1256"/>
      <w:bookmarkStart w:id="88" w:name="OLE_LINK1255"/>
      <w:bookmarkStart w:id="89" w:name="OLE_LINK915"/>
      <w:bookmarkStart w:id="90" w:name="OLE_LINK914"/>
      <w:bookmarkStart w:id="91" w:name="OLE_LINK888"/>
      <w:bookmarkStart w:id="92" w:name="OLE_LINK887"/>
      <w:bookmarkStart w:id="93" w:name="OLE_LINK886"/>
      <w:bookmarkStart w:id="94" w:name="OLE_LINK885"/>
      <w:bookmarkStart w:id="95" w:name="OLE_LINK602"/>
      <w:bookmarkStart w:id="96" w:name="OLE_LINK601"/>
      <w:bookmarkStart w:id="97" w:name="OLE_LINK347"/>
      <w:bookmarkStart w:id="98" w:name="OLE_LINK346"/>
      <w:r w:rsidRPr="00E95598">
        <w:rPr>
          <w:rFonts w:ascii="Book Antiqua" w:hAnsi="Book Antiqua" w:cs="Arial"/>
          <w:b/>
        </w:rPr>
        <w:br w:type="page"/>
      </w:r>
      <w:r w:rsidRPr="00E95598">
        <w:rPr>
          <w:rFonts w:ascii="Book Antiqua" w:hAnsi="Book Antiqua" w:cs="Arial"/>
          <w:b/>
        </w:rPr>
        <w:lastRenderedPageBreak/>
        <w:t>REFERENCES</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1 </w:t>
      </w:r>
      <w:r w:rsidRPr="00E95598">
        <w:rPr>
          <w:rFonts w:ascii="Book Antiqua" w:eastAsia="等线" w:hAnsi="Book Antiqua" w:cs="Times New Roman"/>
          <w:b/>
          <w:kern w:val="2"/>
          <w:lang w:val="en-US" w:eastAsia="zh-CN"/>
        </w:rPr>
        <w:t>Anthony PP</w:t>
      </w:r>
      <w:r w:rsidRPr="00E95598">
        <w:rPr>
          <w:rFonts w:ascii="Book Antiqua" w:eastAsia="等线" w:hAnsi="Book Antiqua" w:cs="Times New Roman"/>
          <w:kern w:val="2"/>
          <w:lang w:val="en-US" w:eastAsia="zh-CN"/>
        </w:rPr>
        <w:t xml:space="preserve">. Primary carcinoma of the liver: a study of 282 cases in Ugandan Africans. </w:t>
      </w:r>
      <w:r w:rsidRPr="00E95598">
        <w:rPr>
          <w:rFonts w:ascii="Book Antiqua" w:eastAsia="等线" w:hAnsi="Book Antiqua" w:cs="Times New Roman"/>
          <w:i/>
          <w:kern w:val="2"/>
          <w:lang w:val="en-US" w:eastAsia="zh-CN"/>
        </w:rPr>
        <w:t xml:space="preserve">J </w:t>
      </w:r>
      <w:proofErr w:type="spellStart"/>
      <w:r w:rsidRPr="00E95598">
        <w:rPr>
          <w:rFonts w:ascii="Book Antiqua" w:eastAsia="等线" w:hAnsi="Book Antiqua" w:cs="Times New Roman"/>
          <w:i/>
          <w:kern w:val="2"/>
          <w:lang w:val="en-US" w:eastAsia="zh-CN"/>
        </w:rPr>
        <w:t>Pathol</w:t>
      </w:r>
      <w:proofErr w:type="spellEnd"/>
      <w:r w:rsidRPr="00E95598">
        <w:rPr>
          <w:rFonts w:ascii="Book Antiqua" w:eastAsia="等线" w:hAnsi="Book Antiqua" w:cs="Times New Roman"/>
          <w:kern w:val="2"/>
          <w:lang w:val="en-US" w:eastAsia="zh-CN"/>
        </w:rPr>
        <w:t xml:space="preserve"> 1973; </w:t>
      </w:r>
      <w:r w:rsidRPr="00E95598">
        <w:rPr>
          <w:rFonts w:ascii="Book Antiqua" w:eastAsia="等线" w:hAnsi="Book Antiqua" w:cs="Times New Roman"/>
          <w:b/>
          <w:kern w:val="2"/>
          <w:lang w:val="en-US" w:eastAsia="zh-CN"/>
        </w:rPr>
        <w:t>110</w:t>
      </w:r>
      <w:r w:rsidRPr="00E95598">
        <w:rPr>
          <w:rFonts w:ascii="Book Antiqua" w:eastAsia="等线" w:hAnsi="Book Antiqua" w:cs="Times New Roman"/>
          <w:kern w:val="2"/>
          <w:lang w:val="en-US" w:eastAsia="zh-CN"/>
        </w:rPr>
        <w:t>: 37-48 [PMID: 4353217 DOI: 10.1002/path.1711100105]</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2 </w:t>
      </w:r>
      <w:r w:rsidRPr="00E95598">
        <w:rPr>
          <w:rFonts w:ascii="Book Antiqua" w:eastAsia="等线" w:hAnsi="Book Antiqua" w:cs="Times New Roman"/>
          <w:b/>
          <w:kern w:val="2"/>
          <w:lang w:val="en-US" w:eastAsia="zh-CN"/>
        </w:rPr>
        <w:t>Nakashima T</w:t>
      </w:r>
      <w:r w:rsidRPr="00E95598">
        <w:rPr>
          <w:rFonts w:ascii="Book Antiqua" w:eastAsia="等线" w:hAnsi="Book Antiqua" w:cs="Times New Roman"/>
          <w:kern w:val="2"/>
          <w:lang w:val="en-US" w:eastAsia="zh-CN"/>
        </w:rPr>
        <w:t xml:space="preserve">, Okuda K, </w:t>
      </w:r>
      <w:proofErr w:type="spellStart"/>
      <w:r w:rsidRPr="00E95598">
        <w:rPr>
          <w:rFonts w:ascii="Book Antiqua" w:eastAsia="等线" w:hAnsi="Book Antiqua" w:cs="Times New Roman"/>
          <w:kern w:val="2"/>
          <w:lang w:val="en-US" w:eastAsia="zh-CN"/>
        </w:rPr>
        <w:t>Kojiro</w:t>
      </w:r>
      <w:proofErr w:type="spellEnd"/>
      <w:r w:rsidRPr="00E95598">
        <w:rPr>
          <w:rFonts w:ascii="Book Antiqua" w:eastAsia="等线" w:hAnsi="Book Antiqua" w:cs="Times New Roman"/>
          <w:kern w:val="2"/>
          <w:lang w:val="en-US" w:eastAsia="zh-CN"/>
        </w:rPr>
        <w:t xml:space="preserve"> M, Jimi A, Yamaguchi R, Sakamoto K, </w:t>
      </w:r>
      <w:proofErr w:type="spellStart"/>
      <w:r w:rsidRPr="00E95598">
        <w:rPr>
          <w:rFonts w:ascii="Book Antiqua" w:eastAsia="等线" w:hAnsi="Book Antiqua" w:cs="Times New Roman"/>
          <w:kern w:val="2"/>
          <w:lang w:val="en-US" w:eastAsia="zh-CN"/>
        </w:rPr>
        <w:t>Ikari</w:t>
      </w:r>
      <w:proofErr w:type="spellEnd"/>
      <w:r w:rsidRPr="00E95598">
        <w:rPr>
          <w:rFonts w:ascii="Book Antiqua" w:eastAsia="等线" w:hAnsi="Book Antiqua" w:cs="Times New Roman"/>
          <w:kern w:val="2"/>
          <w:lang w:val="en-US" w:eastAsia="zh-CN"/>
        </w:rPr>
        <w:t xml:space="preserve"> T. Pathology of hepatocellular carcinoma in Japan. 232 Consecutive cases autopsied in ten years. </w:t>
      </w:r>
      <w:r w:rsidRPr="00E95598">
        <w:rPr>
          <w:rFonts w:ascii="Book Antiqua" w:eastAsia="等线" w:hAnsi="Book Antiqua" w:cs="Times New Roman"/>
          <w:i/>
          <w:kern w:val="2"/>
          <w:lang w:val="en-US" w:eastAsia="zh-CN"/>
        </w:rPr>
        <w:t>Cancer</w:t>
      </w:r>
      <w:r w:rsidRPr="00E95598">
        <w:rPr>
          <w:rFonts w:ascii="Book Antiqua" w:eastAsia="等线" w:hAnsi="Book Antiqua" w:cs="Times New Roman"/>
          <w:kern w:val="2"/>
          <w:lang w:val="en-US" w:eastAsia="zh-CN"/>
        </w:rPr>
        <w:t xml:space="preserve"> 1983; </w:t>
      </w:r>
      <w:r w:rsidRPr="00E95598">
        <w:rPr>
          <w:rFonts w:ascii="Book Antiqua" w:eastAsia="等线" w:hAnsi="Book Antiqua" w:cs="Times New Roman"/>
          <w:b/>
          <w:kern w:val="2"/>
          <w:lang w:val="en-US" w:eastAsia="zh-CN"/>
        </w:rPr>
        <w:t>51</w:t>
      </w:r>
      <w:r w:rsidRPr="00E95598">
        <w:rPr>
          <w:rFonts w:ascii="Book Antiqua" w:eastAsia="等线" w:hAnsi="Book Antiqua" w:cs="Times New Roman"/>
          <w:kern w:val="2"/>
          <w:lang w:val="en-US" w:eastAsia="zh-CN"/>
        </w:rPr>
        <w:t>: 863-877 [PMID: 6295617 DOI: 10.1002/1097-0142(19830301)51:5&lt;863]</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3 </w:t>
      </w:r>
      <w:r w:rsidRPr="00E95598">
        <w:rPr>
          <w:rFonts w:ascii="Book Antiqua" w:eastAsia="等线" w:hAnsi="Book Antiqua" w:cs="Times New Roman"/>
          <w:b/>
          <w:kern w:val="2"/>
          <w:lang w:val="en-US" w:eastAsia="zh-CN"/>
        </w:rPr>
        <w:t>Lin CP</w:t>
      </w:r>
      <w:r w:rsidRPr="00E95598">
        <w:rPr>
          <w:rFonts w:ascii="Book Antiqua" w:eastAsia="等线" w:hAnsi="Book Antiqua" w:cs="Times New Roman"/>
          <w:kern w:val="2"/>
          <w:lang w:val="en-US" w:eastAsia="zh-CN"/>
        </w:rPr>
        <w:t xml:space="preserve">, Cheng JS, Lai KH, Lo GH, Hsu PI, Chan HH, Hsu JH, Wang YY, Pan HB, Tseng HH. Gastrointestinal metastasis in hepatocellular carcinoma: radiological and endoscopic studies of 11 cases. </w:t>
      </w:r>
      <w:r w:rsidRPr="00E95598">
        <w:rPr>
          <w:rFonts w:ascii="Book Antiqua" w:eastAsia="等线" w:hAnsi="Book Antiqua" w:cs="Times New Roman"/>
          <w:i/>
          <w:kern w:val="2"/>
          <w:lang w:val="en-US" w:eastAsia="zh-CN"/>
        </w:rPr>
        <w:t xml:space="preserve">J </w:t>
      </w:r>
      <w:proofErr w:type="spellStart"/>
      <w:r w:rsidRPr="00E95598">
        <w:rPr>
          <w:rFonts w:ascii="Book Antiqua" w:eastAsia="等线" w:hAnsi="Book Antiqua" w:cs="Times New Roman"/>
          <w:i/>
          <w:kern w:val="2"/>
          <w:lang w:val="en-US" w:eastAsia="zh-CN"/>
        </w:rPr>
        <w:t>Gastroenterol</w:t>
      </w:r>
      <w:proofErr w:type="spellEnd"/>
      <w:r w:rsidRPr="00E95598">
        <w:rPr>
          <w:rFonts w:ascii="Book Antiqua" w:eastAsia="等线" w:hAnsi="Book Antiqua" w:cs="Times New Roman"/>
          <w:i/>
          <w:kern w:val="2"/>
          <w:lang w:val="en-US" w:eastAsia="zh-CN"/>
        </w:rPr>
        <w:t xml:space="preserve"> </w:t>
      </w:r>
      <w:proofErr w:type="spellStart"/>
      <w:r w:rsidRPr="00E95598">
        <w:rPr>
          <w:rFonts w:ascii="Book Antiqua" w:eastAsia="等线" w:hAnsi="Book Antiqua" w:cs="Times New Roman"/>
          <w:i/>
          <w:kern w:val="2"/>
          <w:lang w:val="en-US" w:eastAsia="zh-CN"/>
        </w:rPr>
        <w:t>Hepatol</w:t>
      </w:r>
      <w:proofErr w:type="spellEnd"/>
      <w:r w:rsidRPr="00E95598">
        <w:rPr>
          <w:rFonts w:ascii="Book Antiqua" w:eastAsia="等线" w:hAnsi="Book Antiqua" w:cs="Times New Roman"/>
          <w:kern w:val="2"/>
          <w:lang w:val="en-US" w:eastAsia="zh-CN"/>
        </w:rPr>
        <w:t xml:space="preserve"> 2000; </w:t>
      </w:r>
      <w:r w:rsidRPr="00E95598">
        <w:rPr>
          <w:rFonts w:ascii="Book Antiqua" w:eastAsia="等线" w:hAnsi="Book Antiqua" w:cs="Times New Roman"/>
          <w:b/>
          <w:kern w:val="2"/>
          <w:lang w:val="en-US" w:eastAsia="zh-CN"/>
        </w:rPr>
        <w:t>15</w:t>
      </w:r>
      <w:r w:rsidRPr="00E95598">
        <w:rPr>
          <w:rFonts w:ascii="Book Antiqua" w:eastAsia="等线" w:hAnsi="Book Antiqua" w:cs="Times New Roman"/>
          <w:kern w:val="2"/>
          <w:lang w:val="en-US" w:eastAsia="zh-CN"/>
        </w:rPr>
        <w:t>: 536-541 [PMID: 10847441]</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4 </w:t>
      </w:r>
      <w:r w:rsidRPr="00E95598">
        <w:rPr>
          <w:rFonts w:ascii="Book Antiqua" w:eastAsia="等线" w:hAnsi="Book Antiqua" w:cs="Times New Roman"/>
          <w:b/>
          <w:kern w:val="2"/>
          <w:lang w:val="en-US" w:eastAsia="zh-CN"/>
        </w:rPr>
        <w:t>Chen LT</w:t>
      </w:r>
      <w:r w:rsidRPr="00E95598">
        <w:rPr>
          <w:rFonts w:ascii="Book Antiqua" w:eastAsia="等线" w:hAnsi="Book Antiqua" w:cs="Times New Roman"/>
          <w:kern w:val="2"/>
          <w:lang w:val="en-US" w:eastAsia="zh-CN"/>
        </w:rPr>
        <w:t xml:space="preserve">, Chen CY, Jan CM, Wang WM, </w:t>
      </w:r>
      <w:proofErr w:type="gramStart"/>
      <w:r w:rsidRPr="00E95598">
        <w:rPr>
          <w:rFonts w:ascii="Book Antiqua" w:eastAsia="等线" w:hAnsi="Book Antiqua" w:cs="Times New Roman"/>
          <w:kern w:val="2"/>
          <w:lang w:val="en-US" w:eastAsia="zh-CN"/>
        </w:rPr>
        <w:t>Lan</w:t>
      </w:r>
      <w:proofErr w:type="gramEnd"/>
      <w:r w:rsidRPr="00E95598">
        <w:rPr>
          <w:rFonts w:ascii="Book Antiqua" w:eastAsia="等线" w:hAnsi="Book Antiqua" w:cs="Times New Roman"/>
          <w:kern w:val="2"/>
          <w:lang w:val="en-US" w:eastAsia="zh-CN"/>
        </w:rPr>
        <w:t xml:space="preserve"> TS, Hsieh MY, Liu GC. Gastrointestinal tract involvement in hepatocellular carcinoma: clinical, radiological and endoscopic studies. </w:t>
      </w:r>
      <w:r w:rsidRPr="00E95598">
        <w:rPr>
          <w:rFonts w:ascii="Book Antiqua" w:eastAsia="等线" w:hAnsi="Book Antiqua" w:cs="Times New Roman"/>
          <w:i/>
          <w:kern w:val="2"/>
          <w:lang w:val="en-US" w:eastAsia="zh-CN"/>
        </w:rPr>
        <w:t>Endoscopy</w:t>
      </w:r>
      <w:r w:rsidRPr="00E95598">
        <w:rPr>
          <w:rFonts w:ascii="Book Antiqua" w:eastAsia="等线" w:hAnsi="Book Antiqua" w:cs="Times New Roman"/>
          <w:kern w:val="2"/>
          <w:lang w:val="en-US" w:eastAsia="zh-CN"/>
        </w:rPr>
        <w:t xml:space="preserve"> 1990; </w:t>
      </w:r>
      <w:r w:rsidRPr="00E95598">
        <w:rPr>
          <w:rFonts w:ascii="Book Antiqua" w:eastAsia="等线" w:hAnsi="Book Antiqua" w:cs="Times New Roman"/>
          <w:b/>
          <w:kern w:val="2"/>
          <w:lang w:val="en-US" w:eastAsia="zh-CN"/>
        </w:rPr>
        <w:t>22</w:t>
      </w:r>
      <w:r w:rsidRPr="00E95598">
        <w:rPr>
          <w:rFonts w:ascii="Book Antiqua" w:eastAsia="等线" w:hAnsi="Book Antiqua" w:cs="Times New Roman"/>
          <w:kern w:val="2"/>
          <w:lang w:val="en-US" w:eastAsia="zh-CN"/>
        </w:rPr>
        <w:t>: 118-123 [PMID: 2162757 DOI: 10.1055/s-2007-1012815]</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proofErr w:type="gramStart"/>
      <w:r w:rsidRPr="00E95598">
        <w:rPr>
          <w:rFonts w:ascii="Book Antiqua" w:eastAsia="等线" w:hAnsi="Book Antiqua" w:cs="Times New Roman"/>
          <w:kern w:val="2"/>
          <w:lang w:val="en-US" w:eastAsia="zh-CN"/>
        </w:rPr>
        <w:t xml:space="preserve">5 </w:t>
      </w:r>
      <w:proofErr w:type="spellStart"/>
      <w:r w:rsidRPr="00E95598">
        <w:rPr>
          <w:rFonts w:ascii="Book Antiqua" w:eastAsia="等线" w:hAnsi="Book Antiqua" w:cs="Times New Roman"/>
          <w:b/>
          <w:kern w:val="2"/>
          <w:lang w:val="en-US" w:eastAsia="zh-CN"/>
        </w:rPr>
        <w:t>Armaghani</w:t>
      </w:r>
      <w:proofErr w:type="spellEnd"/>
      <w:r w:rsidRPr="00E95598">
        <w:rPr>
          <w:rFonts w:ascii="Book Antiqua" w:eastAsia="等线" w:hAnsi="Book Antiqua" w:cs="Times New Roman"/>
          <w:b/>
          <w:kern w:val="2"/>
          <w:lang w:val="en-US" w:eastAsia="zh-CN"/>
        </w:rPr>
        <w:t xml:space="preserve"> A</w:t>
      </w:r>
      <w:r w:rsidRPr="00E95598">
        <w:rPr>
          <w:rFonts w:ascii="Book Antiqua" w:eastAsia="等线" w:hAnsi="Book Antiqua" w:cs="Times New Roman"/>
          <w:kern w:val="2"/>
          <w:lang w:val="en-US" w:eastAsia="zh-CN"/>
        </w:rPr>
        <w:t xml:space="preserve">, Hernandez Gonzalo D, Daily K. </w:t>
      </w:r>
      <w:proofErr w:type="spellStart"/>
      <w:r w:rsidRPr="00E95598">
        <w:rPr>
          <w:rFonts w:ascii="Book Antiqua" w:eastAsia="等线" w:hAnsi="Book Antiqua" w:cs="Times New Roman"/>
          <w:kern w:val="2"/>
          <w:lang w:val="en-US" w:eastAsia="zh-CN"/>
        </w:rPr>
        <w:t>Hepatoid</w:t>
      </w:r>
      <w:proofErr w:type="spellEnd"/>
      <w:r w:rsidRPr="00E95598">
        <w:rPr>
          <w:rFonts w:ascii="Book Antiqua" w:eastAsia="等线" w:hAnsi="Book Antiqua" w:cs="Times New Roman"/>
          <w:kern w:val="2"/>
          <w:lang w:val="en-US" w:eastAsia="zh-CN"/>
        </w:rPr>
        <w:t xml:space="preserve"> adenocarcinoma of the colon.</w:t>
      </w:r>
      <w:proofErr w:type="gramEnd"/>
      <w:r w:rsidRPr="00E95598">
        <w:rPr>
          <w:rFonts w:ascii="Book Antiqua" w:eastAsia="等线" w:hAnsi="Book Antiqua" w:cs="Times New Roman"/>
          <w:kern w:val="2"/>
          <w:lang w:val="en-US" w:eastAsia="zh-CN"/>
        </w:rPr>
        <w:t xml:space="preserve"> </w:t>
      </w:r>
      <w:r w:rsidRPr="00E95598">
        <w:rPr>
          <w:rFonts w:ascii="Book Antiqua" w:eastAsia="等线" w:hAnsi="Book Antiqua" w:cs="Times New Roman"/>
          <w:i/>
          <w:kern w:val="2"/>
          <w:lang w:val="en-US" w:eastAsia="zh-CN"/>
        </w:rPr>
        <w:t>BMJ Case Rep</w:t>
      </w:r>
      <w:r w:rsidRPr="00E95598">
        <w:rPr>
          <w:rFonts w:ascii="Book Antiqua" w:eastAsia="等线" w:hAnsi="Book Antiqua" w:cs="Times New Roman"/>
          <w:kern w:val="2"/>
          <w:lang w:val="en-US" w:eastAsia="zh-CN"/>
        </w:rPr>
        <w:t xml:space="preserve"> 2015; </w:t>
      </w:r>
      <w:r w:rsidRPr="00E95598">
        <w:rPr>
          <w:rFonts w:ascii="Book Antiqua" w:eastAsia="等线" w:hAnsi="Book Antiqua" w:cs="Times New Roman"/>
          <w:b/>
          <w:kern w:val="2"/>
          <w:lang w:val="en-US" w:eastAsia="zh-CN"/>
        </w:rPr>
        <w:t>2015</w:t>
      </w:r>
      <w:r w:rsidRPr="00E95598">
        <w:rPr>
          <w:rFonts w:ascii="Book Antiqua" w:eastAsia="等线" w:hAnsi="Book Antiqua" w:cs="Times New Roman"/>
          <w:kern w:val="2"/>
          <w:lang w:val="en-US" w:eastAsia="zh-CN"/>
        </w:rPr>
        <w:t xml:space="preserve"> [PMID: 25883249 DOI: 10.1136/bcr-2014-206222]</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6 </w:t>
      </w:r>
      <w:proofErr w:type="spellStart"/>
      <w:r w:rsidRPr="00E95598">
        <w:rPr>
          <w:rFonts w:ascii="Book Antiqua" w:eastAsia="等线" w:hAnsi="Book Antiqua" w:cs="Times New Roman"/>
          <w:b/>
          <w:kern w:val="2"/>
          <w:lang w:val="en-US" w:eastAsia="zh-CN"/>
        </w:rPr>
        <w:t>Shuto</w:t>
      </w:r>
      <w:proofErr w:type="spellEnd"/>
      <w:r w:rsidRPr="00E95598">
        <w:rPr>
          <w:rFonts w:ascii="Book Antiqua" w:eastAsia="等线" w:hAnsi="Book Antiqua" w:cs="Times New Roman"/>
          <w:b/>
          <w:kern w:val="2"/>
          <w:lang w:val="en-US" w:eastAsia="zh-CN"/>
        </w:rPr>
        <w:t xml:space="preserve"> T</w:t>
      </w:r>
      <w:r w:rsidRPr="00E95598">
        <w:rPr>
          <w:rFonts w:ascii="Book Antiqua" w:eastAsia="等线" w:hAnsi="Book Antiqua" w:cs="Times New Roman"/>
          <w:kern w:val="2"/>
          <w:lang w:val="en-US" w:eastAsia="zh-CN"/>
        </w:rPr>
        <w:t xml:space="preserve">, </w:t>
      </w:r>
      <w:proofErr w:type="spellStart"/>
      <w:r w:rsidRPr="00E95598">
        <w:rPr>
          <w:rFonts w:ascii="Book Antiqua" w:eastAsia="等线" w:hAnsi="Book Antiqua" w:cs="Times New Roman"/>
          <w:kern w:val="2"/>
          <w:lang w:val="en-US" w:eastAsia="zh-CN"/>
        </w:rPr>
        <w:t>Hirohashi</w:t>
      </w:r>
      <w:proofErr w:type="spellEnd"/>
      <w:r w:rsidRPr="00E95598">
        <w:rPr>
          <w:rFonts w:ascii="Book Antiqua" w:eastAsia="等线" w:hAnsi="Book Antiqua" w:cs="Times New Roman"/>
          <w:kern w:val="2"/>
          <w:lang w:val="en-US" w:eastAsia="zh-CN"/>
        </w:rPr>
        <w:t xml:space="preserve"> K, Kubo S, Tanaka H, Tsukamoto T, Yamamoto T, </w:t>
      </w:r>
      <w:proofErr w:type="spellStart"/>
      <w:r w:rsidRPr="00E95598">
        <w:rPr>
          <w:rFonts w:ascii="Book Antiqua" w:eastAsia="等线" w:hAnsi="Book Antiqua" w:cs="Times New Roman"/>
          <w:kern w:val="2"/>
          <w:lang w:val="en-US" w:eastAsia="zh-CN"/>
        </w:rPr>
        <w:t>Ikebe</w:t>
      </w:r>
      <w:proofErr w:type="spellEnd"/>
      <w:r w:rsidRPr="00E95598">
        <w:rPr>
          <w:rFonts w:ascii="Book Antiqua" w:eastAsia="等线" w:hAnsi="Book Antiqua" w:cs="Times New Roman"/>
          <w:kern w:val="2"/>
          <w:lang w:val="en-US" w:eastAsia="zh-CN"/>
        </w:rPr>
        <w:t xml:space="preserve"> T, Kinoshita H. Changes and results of surgical strategies for hepatocellular carcinoma: results of a 15-year study on 452 consecutive patients. </w:t>
      </w:r>
      <w:proofErr w:type="spellStart"/>
      <w:r w:rsidRPr="00E95598">
        <w:rPr>
          <w:rFonts w:ascii="Book Antiqua" w:eastAsia="等线" w:hAnsi="Book Antiqua" w:cs="Times New Roman"/>
          <w:i/>
          <w:kern w:val="2"/>
          <w:lang w:val="en-US" w:eastAsia="zh-CN"/>
        </w:rPr>
        <w:t>Surg</w:t>
      </w:r>
      <w:proofErr w:type="spellEnd"/>
      <w:r w:rsidRPr="00E95598">
        <w:rPr>
          <w:rFonts w:ascii="Book Antiqua" w:eastAsia="等线" w:hAnsi="Book Antiqua" w:cs="Times New Roman"/>
          <w:i/>
          <w:kern w:val="2"/>
          <w:lang w:val="en-US" w:eastAsia="zh-CN"/>
        </w:rPr>
        <w:t xml:space="preserve"> Today</w:t>
      </w:r>
      <w:r w:rsidRPr="00E95598">
        <w:rPr>
          <w:rFonts w:ascii="Book Antiqua" w:eastAsia="等线" w:hAnsi="Book Antiqua" w:cs="Times New Roman"/>
          <w:kern w:val="2"/>
          <w:lang w:val="en-US" w:eastAsia="zh-CN"/>
        </w:rPr>
        <w:t xml:space="preserve"> 1998; </w:t>
      </w:r>
      <w:r w:rsidRPr="00E95598">
        <w:rPr>
          <w:rFonts w:ascii="Book Antiqua" w:eastAsia="等线" w:hAnsi="Book Antiqua" w:cs="Times New Roman"/>
          <w:b/>
          <w:kern w:val="2"/>
          <w:lang w:val="en-US" w:eastAsia="zh-CN"/>
        </w:rPr>
        <w:t>28</w:t>
      </w:r>
      <w:r w:rsidRPr="00E95598">
        <w:rPr>
          <w:rFonts w:ascii="Book Antiqua" w:eastAsia="等线" w:hAnsi="Book Antiqua" w:cs="Times New Roman"/>
          <w:kern w:val="2"/>
          <w:lang w:val="en-US" w:eastAsia="zh-CN"/>
        </w:rPr>
        <w:t>: 1124-1129 [PMID: 9851619 DOI: 10.1007/s005950050299]</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7 </w:t>
      </w:r>
      <w:r w:rsidRPr="00E95598">
        <w:rPr>
          <w:rFonts w:ascii="Book Antiqua" w:eastAsia="等线" w:hAnsi="Book Antiqua" w:cs="Times New Roman"/>
          <w:b/>
          <w:kern w:val="2"/>
          <w:lang w:val="en-US" w:eastAsia="zh-CN"/>
        </w:rPr>
        <w:t>Poon RT</w:t>
      </w:r>
      <w:r w:rsidRPr="00E95598">
        <w:rPr>
          <w:rFonts w:ascii="Book Antiqua" w:eastAsia="等线" w:hAnsi="Book Antiqua" w:cs="Times New Roman"/>
          <w:kern w:val="2"/>
          <w:lang w:val="en-US" w:eastAsia="zh-CN"/>
        </w:rPr>
        <w:t xml:space="preserve">, Fan ST, Lo CM, Ng IO, Liu CL, Lam CM, Wong J. Improving survival results after resection of hepatocellular carcinoma: a prospective study of 377 patients over 10 years. </w:t>
      </w:r>
      <w:r w:rsidRPr="00E95598">
        <w:rPr>
          <w:rFonts w:ascii="Book Antiqua" w:eastAsia="等线" w:hAnsi="Book Antiqua" w:cs="Times New Roman"/>
          <w:i/>
          <w:kern w:val="2"/>
          <w:lang w:val="en-US" w:eastAsia="zh-CN"/>
        </w:rPr>
        <w:t xml:space="preserve">Ann </w:t>
      </w:r>
      <w:proofErr w:type="spellStart"/>
      <w:r w:rsidRPr="00E95598">
        <w:rPr>
          <w:rFonts w:ascii="Book Antiqua" w:eastAsia="等线" w:hAnsi="Book Antiqua" w:cs="Times New Roman"/>
          <w:i/>
          <w:kern w:val="2"/>
          <w:lang w:val="en-US" w:eastAsia="zh-CN"/>
        </w:rPr>
        <w:t>Surg</w:t>
      </w:r>
      <w:proofErr w:type="spellEnd"/>
      <w:r w:rsidRPr="00E95598">
        <w:rPr>
          <w:rFonts w:ascii="Book Antiqua" w:eastAsia="等线" w:hAnsi="Book Antiqua" w:cs="Times New Roman"/>
          <w:kern w:val="2"/>
          <w:lang w:val="en-US" w:eastAsia="zh-CN"/>
        </w:rPr>
        <w:t xml:space="preserve"> 2001; </w:t>
      </w:r>
      <w:r w:rsidRPr="00E95598">
        <w:rPr>
          <w:rFonts w:ascii="Book Antiqua" w:eastAsia="等线" w:hAnsi="Book Antiqua" w:cs="Times New Roman"/>
          <w:b/>
          <w:kern w:val="2"/>
          <w:lang w:val="en-US" w:eastAsia="zh-CN"/>
        </w:rPr>
        <w:t>234</w:t>
      </w:r>
      <w:r w:rsidRPr="00E95598">
        <w:rPr>
          <w:rFonts w:ascii="Book Antiqua" w:eastAsia="等线" w:hAnsi="Book Antiqua" w:cs="Times New Roman"/>
          <w:kern w:val="2"/>
          <w:lang w:val="en-US" w:eastAsia="zh-CN"/>
        </w:rPr>
        <w:t>: 63-70 [PMID: 11420484 DOI: 10.1097/00000658-200107000-00010].]</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8 </w:t>
      </w:r>
      <w:proofErr w:type="spellStart"/>
      <w:r w:rsidRPr="00E95598">
        <w:rPr>
          <w:rFonts w:ascii="Book Antiqua" w:eastAsia="等线" w:hAnsi="Book Antiqua" w:cs="Times New Roman"/>
          <w:b/>
          <w:kern w:val="2"/>
          <w:lang w:val="en-US" w:eastAsia="zh-CN"/>
        </w:rPr>
        <w:t>Natsuizaka</w:t>
      </w:r>
      <w:proofErr w:type="spellEnd"/>
      <w:r w:rsidRPr="00E95598">
        <w:rPr>
          <w:rFonts w:ascii="Book Antiqua" w:eastAsia="等线" w:hAnsi="Book Antiqua" w:cs="Times New Roman"/>
          <w:b/>
          <w:kern w:val="2"/>
          <w:lang w:val="en-US" w:eastAsia="zh-CN"/>
        </w:rPr>
        <w:t xml:space="preserve"> M</w:t>
      </w:r>
      <w:r w:rsidRPr="00E95598">
        <w:rPr>
          <w:rFonts w:ascii="Book Antiqua" w:eastAsia="等线" w:hAnsi="Book Antiqua" w:cs="Times New Roman"/>
          <w:kern w:val="2"/>
          <w:lang w:val="en-US" w:eastAsia="zh-CN"/>
        </w:rPr>
        <w:t xml:space="preserve">, </w:t>
      </w:r>
      <w:proofErr w:type="spellStart"/>
      <w:r w:rsidRPr="00E95598">
        <w:rPr>
          <w:rFonts w:ascii="Book Antiqua" w:eastAsia="等线" w:hAnsi="Book Antiqua" w:cs="Times New Roman"/>
          <w:kern w:val="2"/>
          <w:lang w:val="en-US" w:eastAsia="zh-CN"/>
        </w:rPr>
        <w:t>Omura</w:t>
      </w:r>
      <w:proofErr w:type="spellEnd"/>
      <w:r w:rsidRPr="00E95598">
        <w:rPr>
          <w:rFonts w:ascii="Book Antiqua" w:eastAsia="等线" w:hAnsi="Book Antiqua" w:cs="Times New Roman"/>
          <w:kern w:val="2"/>
          <w:lang w:val="en-US" w:eastAsia="zh-CN"/>
        </w:rPr>
        <w:t xml:space="preserve"> T, </w:t>
      </w:r>
      <w:proofErr w:type="spellStart"/>
      <w:r w:rsidRPr="00E95598">
        <w:rPr>
          <w:rFonts w:ascii="Book Antiqua" w:eastAsia="等线" w:hAnsi="Book Antiqua" w:cs="Times New Roman"/>
          <w:kern w:val="2"/>
          <w:lang w:val="en-US" w:eastAsia="zh-CN"/>
        </w:rPr>
        <w:t>Akaike</w:t>
      </w:r>
      <w:proofErr w:type="spellEnd"/>
      <w:r w:rsidRPr="00E95598">
        <w:rPr>
          <w:rFonts w:ascii="Book Antiqua" w:eastAsia="等线" w:hAnsi="Book Antiqua" w:cs="Times New Roman"/>
          <w:kern w:val="2"/>
          <w:lang w:val="en-US" w:eastAsia="zh-CN"/>
        </w:rPr>
        <w:t xml:space="preserve"> T, </w:t>
      </w:r>
      <w:proofErr w:type="spellStart"/>
      <w:r w:rsidRPr="00E95598">
        <w:rPr>
          <w:rFonts w:ascii="Book Antiqua" w:eastAsia="等线" w:hAnsi="Book Antiqua" w:cs="Times New Roman"/>
          <w:kern w:val="2"/>
          <w:lang w:val="en-US" w:eastAsia="zh-CN"/>
        </w:rPr>
        <w:t>Kuwata</w:t>
      </w:r>
      <w:proofErr w:type="spellEnd"/>
      <w:r w:rsidRPr="00E95598">
        <w:rPr>
          <w:rFonts w:ascii="Book Antiqua" w:eastAsia="等线" w:hAnsi="Book Antiqua" w:cs="Times New Roman"/>
          <w:kern w:val="2"/>
          <w:lang w:val="en-US" w:eastAsia="zh-CN"/>
        </w:rPr>
        <w:t xml:space="preserve"> Y, Yamazaki K, Sato T, </w:t>
      </w:r>
      <w:proofErr w:type="spellStart"/>
      <w:r w:rsidRPr="00E95598">
        <w:rPr>
          <w:rFonts w:ascii="Book Antiqua" w:eastAsia="等线" w:hAnsi="Book Antiqua" w:cs="Times New Roman"/>
          <w:kern w:val="2"/>
          <w:lang w:val="en-US" w:eastAsia="zh-CN"/>
        </w:rPr>
        <w:t>Karino</w:t>
      </w:r>
      <w:proofErr w:type="spellEnd"/>
      <w:r w:rsidRPr="00E95598">
        <w:rPr>
          <w:rFonts w:ascii="Book Antiqua" w:eastAsia="等线" w:hAnsi="Book Antiqua" w:cs="Times New Roman"/>
          <w:kern w:val="2"/>
          <w:lang w:val="en-US" w:eastAsia="zh-CN"/>
        </w:rPr>
        <w:t xml:space="preserve"> Y, Toyota J, </w:t>
      </w:r>
      <w:proofErr w:type="spellStart"/>
      <w:r w:rsidRPr="00E95598">
        <w:rPr>
          <w:rFonts w:ascii="Book Antiqua" w:eastAsia="等线" w:hAnsi="Book Antiqua" w:cs="Times New Roman"/>
          <w:kern w:val="2"/>
          <w:lang w:val="en-US" w:eastAsia="zh-CN"/>
        </w:rPr>
        <w:t>Suga</w:t>
      </w:r>
      <w:proofErr w:type="spellEnd"/>
      <w:r w:rsidRPr="00E95598">
        <w:rPr>
          <w:rFonts w:ascii="Book Antiqua" w:eastAsia="等线" w:hAnsi="Book Antiqua" w:cs="Times New Roman"/>
          <w:kern w:val="2"/>
          <w:lang w:val="en-US" w:eastAsia="zh-CN"/>
        </w:rPr>
        <w:t xml:space="preserve"> T, </w:t>
      </w:r>
      <w:proofErr w:type="spellStart"/>
      <w:r w:rsidRPr="00E95598">
        <w:rPr>
          <w:rFonts w:ascii="Book Antiqua" w:eastAsia="等线" w:hAnsi="Book Antiqua" w:cs="Times New Roman"/>
          <w:kern w:val="2"/>
          <w:lang w:val="en-US" w:eastAsia="zh-CN"/>
        </w:rPr>
        <w:t>Asaka</w:t>
      </w:r>
      <w:proofErr w:type="spellEnd"/>
      <w:r w:rsidRPr="00E95598">
        <w:rPr>
          <w:rFonts w:ascii="Book Antiqua" w:eastAsia="等线" w:hAnsi="Book Antiqua" w:cs="Times New Roman"/>
          <w:kern w:val="2"/>
          <w:lang w:val="en-US" w:eastAsia="zh-CN"/>
        </w:rPr>
        <w:t xml:space="preserve"> M. Clinical features of hepatocellular carcinoma with extrahepatic metastases. </w:t>
      </w:r>
      <w:r w:rsidRPr="00E95598">
        <w:rPr>
          <w:rFonts w:ascii="Book Antiqua" w:eastAsia="等线" w:hAnsi="Book Antiqua" w:cs="Times New Roman"/>
          <w:i/>
          <w:kern w:val="2"/>
          <w:lang w:val="en-US" w:eastAsia="zh-CN"/>
        </w:rPr>
        <w:t xml:space="preserve">J </w:t>
      </w:r>
      <w:proofErr w:type="spellStart"/>
      <w:r w:rsidRPr="00E95598">
        <w:rPr>
          <w:rFonts w:ascii="Book Antiqua" w:eastAsia="等线" w:hAnsi="Book Antiqua" w:cs="Times New Roman"/>
          <w:i/>
          <w:kern w:val="2"/>
          <w:lang w:val="en-US" w:eastAsia="zh-CN"/>
        </w:rPr>
        <w:t>Gastroenterol</w:t>
      </w:r>
      <w:proofErr w:type="spellEnd"/>
      <w:r w:rsidRPr="00E95598">
        <w:rPr>
          <w:rFonts w:ascii="Book Antiqua" w:eastAsia="等线" w:hAnsi="Book Antiqua" w:cs="Times New Roman"/>
          <w:i/>
          <w:kern w:val="2"/>
          <w:lang w:val="en-US" w:eastAsia="zh-CN"/>
        </w:rPr>
        <w:t xml:space="preserve"> </w:t>
      </w:r>
      <w:proofErr w:type="spellStart"/>
      <w:r w:rsidRPr="00E95598">
        <w:rPr>
          <w:rFonts w:ascii="Book Antiqua" w:eastAsia="等线" w:hAnsi="Book Antiqua" w:cs="Times New Roman"/>
          <w:i/>
          <w:kern w:val="2"/>
          <w:lang w:val="en-US" w:eastAsia="zh-CN"/>
        </w:rPr>
        <w:t>Hepatol</w:t>
      </w:r>
      <w:proofErr w:type="spellEnd"/>
      <w:r w:rsidRPr="00E95598">
        <w:rPr>
          <w:rFonts w:ascii="Book Antiqua" w:eastAsia="等线" w:hAnsi="Book Antiqua" w:cs="Times New Roman"/>
          <w:kern w:val="2"/>
          <w:lang w:val="en-US" w:eastAsia="zh-CN"/>
        </w:rPr>
        <w:t xml:space="preserve"> 2005; </w:t>
      </w:r>
      <w:r w:rsidRPr="00E95598">
        <w:rPr>
          <w:rFonts w:ascii="Book Antiqua" w:eastAsia="等线" w:hAnsi="Book Antiqua" w:cs="Times New Roman"/>
          <w:b/>
          <w:kern w:val="2"/>
          <w:lang w:val="en-US" w:eastAsia="zh-CN"/>
        </w:rPr>
        <w:t>20</w:t>
      </w:r>
      <w:r w:rsidRPr="00E95598">
        <w:rPr>
          <w:rFonts w:ascii="Book Antiqua" w:eastAsia="等线" w:hAnsi="Book Antiqua" w:cs="Times New Roman"/>
          <w:kern w:val="2"/>
          <w:lang w:val="en-US" w:eastAsia="zh-CN"/>
        </w:rPr>
        <w:t>: 1781-1787 [PMID: 16246200 DOI: 10.111/j-1440-1746.2005.03919]</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9 </w:t>
      </w:r>
      <w:r w:rsidRPr="00E95598">
        <w:rPr>
          <w:rFonts w:ascii="Book Antiqua" w:eastAsia="等线" w:hAnsi="Book Antiqua" w:cs="Times New Roman"/>
          <w:b/>
          <w:kern w:val="2"/>
          <w:lang w:val="en-US" w:eastAsia="zh-CN"/>
        </w:rPr>
        <w:t>Yang PM</w:t>
      </w:r>
      <w:r w:rsidRPr="00E95598">
        <w:rPr>
          <w:rFonts w:ascii="Book Antiqua" w:eastAsia="等线" w:hAnsi="Book Antiqua" w:cs="Times New Roman"/>
          <w:kern w:val="2"/>
          <w:lang w:val="en-US" w:eastAsia="zh-CN"/>
        </w:rPr>
        <w:t xml:space="preserve">, </w:t>
      </w:r>
      <w:proofErr w:type="spellStart"/>
      <w:r w:rsidRPr="00E95598">
        <w:rPr>
          <w:rFonts w:ascii="Book Antiqua" w:eastAsia="等线" w:hAnsi="Book Antiqua" w:cs="Times New Roman"/>
          <w:kern w:val="2"/>
          <w:lang w:val="en-US" w:eastAsia="zh-CN"/>
        </w:rPr>
        <w:t>Sheu</w:t>
      </w:r>
      <w:proofErr w:type="spellEnd"/>
      <w:r w:rsidRPr="00E95598">
        <w:rPr>
          <w:rFonts w:ascii="Book Antiqua" w:eastAsia="等线" w:hAnsi="Book Antiqua" w:cs="Times New Roman"/>
          <w:kern w:val="2"/>
          <w:lang w:val="en-US" w:eastAsia="zh-CN"/>
        </w:rPr>
        <w:t xml:space="preserve"> JC, Yang TH, Chen DS, Yu JY, Lee CS, Hsu HC, Sung JL. </w:t>
      </w:r>
      <w:proofErr w:type="gramStart"/>
      <w:r w:rsidRPr="00E95598">
        <w:rPr>
          <w:rFonts w:ascii="Book Antiqua" w:eastAsia="等线" w:hAnsi="Book Antiqua" w:cs="Times New Roman"/>
          <w:kern w:val="2"/>
          <w:lang w:val="en-US" w:eastAsia="zh-CN"/>
        </w:rPr>
        <w:t>Metastasis of hepatocellular carcinoma to the proximal jejunum manifested by occult gastrointestinal bleeding.</w:t>
      </w:r>
      <w:proofErr w:type="gramEnd"/>
      <w:r w:rsidRPr="00E95598">
        <w:rPr>
          <w:rFonts w:ascii="Book Antiqua" w:eastAsia="等线" w:hAnsi="Book Antiqua" w:cs="Times New Roman"/>
          <w:kern w:val="2"/>
          <w:lang w:val="en-US" w:eastAsia="zh-CN"/>
        </w:rPr>
        <w:t xml:space="preserve"> </w:t>
      </w:r>
      <w:r w:rsidRPr="00E95598">
        <w:rPr>
          <w:rFonts w:ascii="Book Antiqua" w:eastAsia="等线" w:hAnsi="Book Antiqua" w:cs="Times New Roman"/>
          <w:i/>
          <w:kern w:val="2"/>
          <w:lang w:val="en-US" w:eastAsia="zh-CN"/>
        </w:rPr>
        <w:t xml:space="preserve">Am J </w:t>
      </w:r>
      <w:proofErr w:type="spellStart"/>
      <w:r w:rsidRPr="00E95598">
        <w:rPr>
          <w:rFonts w:ascii="Book Antiqua" w:eastAsia="等线" w:hAnsi="Book Antiqua" w:cs="Times New Roman"/>
          <w:i/>
          <w:kern w:val="2"/>
          <w:lang w:val="en-US" w:eastAsia="zh-CN"/>
        </w:rPr>
        <w:t>Gastroenterol</w:t>
      </w:r>
      <w:proofErr w:type="spellEnd"/>
      <w:r w:rsidRPr="00E95598">
        <w:rPr>
          <w:rFonts w:ascii="Book Antiqua" w:eastAsia="等线" w:hAnsi="Book Antiqua" w:cs="Times New Roman"/>
          <w:kern w:val="2"/>
          <w:lang w:val="en-US" w:eastAsia="zh-CN"/>
        </w:rPr>
        <w:t xml:space="preserve"> 1987; </w:t>
      </w:r>
      <w:r w:rsidRPr="00E95598">
        <w:rPr>
          <w:rFonts w:ascii="Book Antiqua" w:eastAsia="等线" w:hAnsi="Book Antiqua" w:cs="Times New Roman"/>
          <w:b/>
          <w:kern w:val="2"/>
          <w:lang w:val="en-US" w:eastAsia="zh-CN"/>
        </w:rPr>
        <w:t>82</w:t>
      </w:r>
      <w:r w:rsidRPr="00E95598">
        <w:rPr>
          <w:rFonts w:ascii="Book Antiqua" w:eastAsia="等线" w:hAnsi="Book Antiqua" w:cs="Times New Roman"/>
          <w:kern w:val="2"/>
          <w:lang w:val="en-US" w:eastAsia="zh-CN"/>
        </w:rPr>
        <w:t>: 165-167 [PMID: 3028129]</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r w:rsidRPr="00E95598">
        <w:rPr>
          <w:rFonts w:ascii="Book Antiqua" w:eastAsia="等线" w:hAnsi="Book Antiqua" w:cs="Times New Roman"/>
          <w:kern w:val="2"/>
          <w:lang w:val="en-US" w:eastAsia="zh-CN"/>
        </w:rPr>
        <w:t xml:space="preserve">10 </w:t>
      </w:r>
      <w:r w:rsidRPr="00E95598">
        <w:rPr>
          <w:rFonts w:ascii="Book Antiqua" w:eastAsia="等线" w:hAnsi="Book Antiqua" w:cs="Times New Roman"/>
          <w:b/>
          <w:kern w:val="2"/>
          <w:lang w:val="en-US" w:eastAsia="zh-CN"/>
        </w:rPr>
        <w:t>Lam CM</w:t>
      </w:r>
      <w:r w:rsidRPr="00E95598">
        <w:rPr>
          <w:rFonts w:ascii="Book Antiqua" w:eastAsia="等线" w:hAnsi="Book Antiqua" w:cs="Times New Roman"/>
          <w:kern w:val="2"/>
          <w:lang w:val="en-US" w:eastAsia="zh-CN"/>
        </w:rPr>
        <w:t xml:space="preserve">, Lo CM, Yuen WK, Liu CL, Fan ST. Prolonged survival in selected patients following surgical resection for pulmonary metastasis from hepatocellular carcinoma. </w:t>
      </w:r>
      <w:r w:rsidRPr="00E95598">
        <w:rPr>
          <w:rFonts w:ascii="Book Antiqua" w:eastAsia="等线" w:hAnsi="Book Antiqua" w:cs="Times New Roman"/>
          <w:i/>
          <w:kern w:val="2"/>
          <w:lang w:val="en-US" w:eastAsia="zh-CN"/>
        </w:rPr>
        <w:t xml:space="preserve">Br J </w:t>
      </w:r>
      <w:proofErr w:type="spellStart"/>
      <w:r w:rsidRPr="00E95598">
        <w:rPr>
          <w:rFonts w:ascii="Book Antiqua" w:eastAsia="等线" w:hAnsi="Book Antiqua" w:cs="Times New Roman"/>
          <w:i/>
          <w:kern w:val="2"/>
          <w:lang w:val="en-US" w:eastAsia="zh-CN"/>
        </w:rPr>
        <w:lastRenderedPageBreak/>
        <w:t>Surg</w:t>
      </w:r>
      <w:proofErr w:type="spellEnd"/>
      <w:r w:rsidRPr="00E95598">
        <w:rPr>
          <w:rFonts w:ascii="Book Antiqua" w:eastAsia="等线" w:hAnsi="Book Antiqua" w:cs="Times New Roman"/>
          <w:kern w:val="2"/>
          <w:lang w:val="en-US" w:eastAsia="zh-CN"/>
        </w:rPr>
        <w:t xml:space="preserve"> 1998; </w:t>
      </w:r>
      <w:r w:rsidRPr="00E95598">
        <w:rPr>
          <w:rFonts w:ascii="Book Antiqua" w:eastAsia="等线" w:hAnsi="Book Antiqua" w:cs="Times New Roman"/>
          <w:b/>
          <w:kern w:val="2"/>
          <w:lang w:val="en-US" w:eastAsia="zh-CN"/>
        </w:rPr>
        <w:t>85</w:t>
      </w:r>
      <w:r w:rsidRPr="00E95598">
        <w:rPr>
          <w:rFonts w:ascii="Book Antiqua" w:eastAsia="等线" w:hAnsi="Book Antiqua" w:cs="Times New Roman"/>
          <w:kern w:val="2"/>
          <w:lang w:val="en-US" w:eastAsia="zh-CN"/>
        </w:rPr>
        <w:t>: 1198-1200 [PMID: 9752858 DOI: 10.1046/j.1365-2168</w:t>
      </w:r>
      <w:proofErr w:type="gramStart"/>
      <w:r w:rsidRPr="00E95598">
        <w:rPr>
          <w:rFonts w:ascii="Book Antiqua" w:eastAsia="等线" w:hAnsi="Book Antiqua" w:cs="Times New Roman"/>
          <w:kern w:val="2"/>
          <w:lang w:val="en-US" w:eastAsia="zh-CN"/>
        </w:rPr>
        <w:t>,1998.00846.x</w:t>
      </w:r>
      <w:proofErr w:type="gramEnd"/>
      <w:r w:rsidRPr="00E95598">
        <w:rPr>
          <w:rFonts w:ascii="Book Antiqua" w:eastAsia="等线" w:hAnsi="Book Antiqua" w:cs="Times New Roman"/>
          <w:kern w:val="2"/>
          <w:lang w:val="en-US" w:eastAsia="zh-CN"/>
        </w:rPr>
        <w:t>]</w:t>
      </w:r>
    </w:p>
    <w:p w:rsidR="00C25C0D" w:rsidRPr="00E95598" w:rsidRDefault="00C25C0D" w:rsidP="00C25C0D">
      <w:pPr>
        <w:suppressAutoHyphens w:val="0"/>
        <w:spacing w:line="360" w:lineRule="auto"/>
        <w:jc w:val="both"/>
        <w:rPr>
          <w:rFonts w:ascii="Book Antiqua" w:eastAsia="等线" w:hAnsi="Book Antiqua" w:cs="Times New Roman"/>
          <w:kern w:val="2"/>
          <w:lang w:val="en-US" w:eastAsia="zh-CN"/>
        </w:rPr>
      </w:pPr>
      <w:proofErr w:type="gramStart"/>
      <w:r w:rsidRPr="00E95598">
        <w:rPr>
          <w:rFonts w:ascii="Book Antiqua" w:eastAsia="等线" w:hAnsi="Book Antiqua" w:cs="Times New Roman"/>
          <w:kern w:val="2"/>
          <w:lang w:val="en-US" w:eastAsia="zh-CN"/>
        </w:rPr>
        <w:t xml:space="preserve">11 </w:t>
      </w:r>
      <w:proofErr w:type="spellStart"/>
      <w:r w:rsidRPr="00E95598">
        <w:rPr>
          <w:rFonts w:ascii="Book Antiqua" w:eastAsia="等线" w:hAnsi="Book Antiqua" w:cs="Times New Roman"/>
          <w:b/>
          <w:kern w:val="2"/>
          <w:lang w:val="en-US" w:eastAsia="zh-CN"/>
        </w:rPr>
        <w:t>Mitsialis</w:t>
      </w:r>
      <w:proofErr w:type="spellEnd"/>
      <w:r w:rsidRPr="00E95598">
        <w:rPr>
          <w:rFonts w:ascii="Book Antiqua" w:eastAsia="等线" w:hAnsi="Book Antiqua" w:cs="Times New Roman"/>
          <w:b/>
          <w:kern w:val="2"/>
          <w:lang w:val="en-US" w:eastAsia="zh-CN"/>
        </w:rPr>
        <w:t xml:space="preserve"> V</w:t>
      </w:r>
      <w:r w:rsidRPr="00E95598">
        <w:rPr>
          <w:rFonts w:ascii="Book Antiqua" w:eastAsia="等线" w:hAnsi="Book Antiqua" w:cs="Times New Roman"/>
          <w:kern w:val="2"/>
          <w:lang w:val="en-US" w:eastAsia="zh-CN"/>
        </w:rPr>
        <w:t>, Lee LS.</w:t>
      </w:r>
      <w:proofErr w:type="gramEnd"/>
      <w:r w:rsidRPr="00E95598">
        <w:rPr>
          <w:rFonts w:ascii="Book Antiqua" w:eastAsia="等线" w:hAnsi="Book Antiqua" w:cs="Times New Roman"/>
          <w:kern w:val="2"/>
          <w:lang w:val="en-US" w:eastAsia="zh-CN"/>
        </w:rPr>
        <w:t xml:space="preserve"> Metastasis of Hepatocellular Carcinoma to Distal Colon Associated With Inferior Mesenteric Arteriovenous Fistula and Tumor Thrombus: a Case Report. </w:t>
      </w:r>
      <w:r w:rsidRPr="00E95598">
        <w:rPr>
          <w:rFonts w:ascii="Book Antiqua" w:eastAsia="等线" w:hAnsi="Book Antiqua" w:cs="Times New Roman"/>
          <w:i/>
          <w:kern w:val="2"/>
          <w:lang w:val="en-US" w:eastAsia="zh-CN"/>
        </w:rPr>
        <w:t xml:space="preserve">Am J </w:t>
      </w:r>
      <w:proofErr w:type="spellStart"/>
      <w:r w:rsidRPr="00E95598">
        <w:rPr>
          <w:rFonts w:ascii="Book Antiqua" w:eastAsia="等线" w:hAnsi="Book Antiqua" w:cs="Times New Roman"/>
          <w:i/>
          <w:kern w:val="2"/>
          <w:lang w:val="en-US" w:eastAsia="zh-CN"/>
        </w:rPr>
        <w:t>Gastroenterol</w:t>
      </w:r>
      <w:proofErr w:type="spellEnd"/>
      <w:r w:rsidRPr="00E95598">
        <w:rPr>
          <w:rFonts w:ascii="Book Antiqua" w:eastAsia="等线" w:hAnsi="Book Antiqua" w:cs="Times New Roman"/>
          <w:kern w:val="2"/>
          <w:lang w:val="en-US" w:eastAsia="zh-CN"/>
        </w:rPr>
        <w:t xml:space="preserve"> 2018; </w:t>
      </w:r>
      <w:r w:rsidRPr="00E95598">
        <w:rPr>
          <w:rFonts w:ascii="Book Antiqua" w:eastAsia="等线" w:hAnsi="Book Antiqua" w:cs="Times New Roman"/>
          <w:b/>
          <w:kern w:val="2"/>
          <w:lang w:val="en-US" w:eastAsia="zh-CN"/>
        </w:rPr>
        <w:t>113</w:t>
      </w:r>
      <w:r w:rsidRPr="00E95598">
        <w:rPr>
          <w:rFonts w:ascii="Book Antiqua" w:eastAsia="等线" w:hAnsi="Book Antiqua" w:cs="Times New Roman"/>
          <w:kern w:val="2"/>
          <w:lang w:val="en-US" w:eastAsia="zh-CN"/>
        </w:rPr>
        <w:t>: 916-918 [PMID: 29880968 DOI: 10.1038/s41395-018-0101-0]</w:t>
      </w:r>
    </w:p>
    <w:p w:rsidR="00DE0B94" w:rsidRPr="00E95598" w:rsidRDefault="00DE0B94" w:rsidP="00C25C0D">
      <w:pPr>
        <w:suppressAutoHyphens w:val="0"/>
        <w:spacing w:line="360" w:lineRule="auto"/>
        <w:jc w:val="both"/>
        <w:rPr>
          <w:rFonts w:ascii="Book Antiqua" w:eastAsia="等线" w:hAnsi="Book Antiqua" w:cs="Times New Roman"/>
          <w:kern w:val="2"/>
          <w:lang w:val="en-US" w:eastAsia="zh-CN"/>
        </w:rPr>
      </w:pPr>
    </w:p>
    <w:p w:rsidR="00DE0B94" w:rsidRPr="00E95598" w:rsidRDefault="00DE0B94" w:rsidP="00DE0B94">
      <w:pPr>
        <w:suppressAutoHyphens w:val="0"/>
        <w:autoSpaceDN w:val="0"/>
        <w:spacing w:line="360" w:lineRule="auto"/>
        <w:jc w:val="right"/>
        <w:rPr>
          <w:rFonts w:ascii="Book Antiqua" w:eastAsia="宋体" w:hAnsi="Book Antiqua" w:cs="Courier New"/>
          <w:b/>
          <w:kern w:val="2"/>
          <w:lang w:val="en-US" w:eastAsia="zh-CN"/>
        </w:rPr>
      </w:pPr>
      <w:r w:rsidRPr="00E95598">
        <w:rPr>
          <w:rFonts w:ascii="Book Antiqua" w:eastAsia="宋体" w:hAnsi="Book Antiqua" w:cs="Courier New"/>
          <w:b/>
          <w:kern w:val="2"/>
          <w:lang w:val="en-US" w:eastAsia="zh-CN"/>
        </w:rPr>
        <w:t xml:space="preserve">P-Reviewer: </w:t>
      </w:r>
      <w:proofErr w:type="spellStart"/>
      <w:r w:rsidR="006952A4" w:rsidRPr="00E95598">
        <w:rPr>
          <w:rFonts w:ascii="Book Antiqua" w:eastAsia="宋体" w:hAnsi="Book Antiqua" w:cs="Courier New"/>
          <w:bCs/>
          <w:kern w:val="2"/>
          <w:lang w:val="en-US" w:eastAsia="zh-CN"/>
        </w:rPr>
        <w:t>Bubnov</w:t>
      </w:r>
      <w:proofErr w:type="spellEnd"/>
      <w:r w:rsidR="006952A4" w:rsidRPr="00E95598">
        <w:rPr>
          <w:rFonts w:ascii="Book Antiqua" w:eastAsia="宋体" w:hAnsi="Book Antiqua" w:cs="Courier New"/>
          <w:bCs/>
          <w:kern w:val="2"/>
          <w:lang w:val="en-US" w:eastAsia="zh-CN"/>
        </w:rPr>
        <w:t xml:space="preserve"> RV, </w:t>
      </w:r>
      <w:proofErr w:type="spellStart"/>
      <w:r w:rsidR="006952A4" w:rsidRPr="00E95598">
        <w:rPr>
          <w:rFonts w:ascii="Book Antiqua" w:eastAsia="宋体" w:hAnsi="Book Antiqua" w:cs="Courier New"/>
          <w:bCs/>
          <w:kern w:val="2"/>
          <w:lang w:val="en-US" w:eastAsia="zh-CN"/>
        </w:rPr>
        <w:t>Kohla</w:t>
      </w:r>
      <w:proofErr w:type="spellEnd"/>
      <w:r w:rsidR="006952A4" w:rsidRPr="00E95598">
        <w:rPr>
          <w:rFonts w:ascii="Book Antiqua" w:eastAsia="宋体" w:hAnsi="Book Antiqua" w:cs="Courier New"/>
          <w:bCs/>
          <w:kern w:val="2"/>
          <w:lang w:val="en-US" w:eastAsia="zh-CN"/>
        </w:rPr>
        <w:t xml:space="preserve"> MAS, </w:t>
      </w:r>
      <w:proofErr w:type="spellStart"/>
      <w:r w:rsidR="006952A4" w:rsidRPr="00E95598">
        <w:rPr>
          <w:rFonts w:ascii="Book Antiqua" w:eastAsia="宋体" w:hAnsi="Book Antiqua" w:cs="Courier New"/>
          <w:bCs/>
          <w:kern w:val="2"/>
          <w:lang w:val="en-US" w:eastAsia="zh-CN"/>
        </w:rPr>
        <w:t>Sirin</w:t>
      </w:r>
      <w:proofErr w:type="spellEnd"/>
      <w:r w:rsidR="006952A4" w:rsidRPr="00E95598">
        <w:rPr>
          <w:rFonts w:ascii="Book Antiqua" w:eastAsia="宋体" w:hAnsi="Book Antiqua" w:cs="Courier New"/>
          <w:bCs/>
          <w:kern w:val="2"/>
          <w:lang w:val="en-US" w:eastAsia="zh-CN"/>
        </w:rPr>
        <w:t xml:space="preserve"> G, Singh S</w:t>
      </w:r>
      <w:r w:rsidRPr="00E95598">
        <w:rPr>
          <w:rFonts w:ascii="Book Antiqua" w:eastAsia="宋体" w:hAnsi="Book Antiqua" w:cs="Courier New"/>
          <w:color w:val="000000"/>
          <w:kern w:val="2"/>
          <w:lang w:val="en-US" w:eastAsia="zh-CN"/>
        </w:rPr>
        <w:t xml:space="preserve"> </w:t>
      </w:r>
      <w:r w:rsidRPr="00E95598">
        <w:rPr>
          <w:rFonts w:ascii="Book Antiqua" w:eastAsia="宋体" w:hAnsi="Book Antiqua" w:cs="Courier New"/>
          <w:b/>
          <w:kern w:val="2"/>
          <w:lang w:val="en-US" w:eastAsia="zh-CN"/>
        </w:rPr>
        <w:t xml:space="preserve">S-Editor: </w:t>
      </w:r>
      <w:r w:rsidRPr="00E95598">
        <w:rPr>
          <w:rFonts w:ascii="Book Antiqua" w:eastAsia="宋体" w:hAnsi="Book Antiqua" w:cs="Courier New"/>
          <w:kern w:val="2"/>
          <w:lang w:val="en-US" w:eastAsia="zh-CN"/>
        </w:rPr>
        <w:t>Cui LJ</w:t>
      </w:r>
      <w:r w:rsidRPr="00E95598">
        <w:rPr>
          <w:rFonts w:ascii="Book Antiqua" w:eastAsia="宋体" w:hAnsi="Book Antiqua" w:cs="Courier New"/>
          <w:b/>
          <w:kern w:val="2"/>
          <w:lang w:val="en-US" w:eastAsia="zh-CN"/>
        </w:rPr>
        <w:t xml:space="preserve"> L-Editor: </w:t>
      </w:r>
      <w:r w:rsidR="007A2235" w:rsidRPr="00E95598">
        <w:rPr>
          <w:rFonts w:ascii="Book Antiqua" w:eastAsia="宋体" w:hAnsi="Book Antiqua" w:cs="Courier New" w:hint="eastAsia"/>
          <w:b/>
          <w:kern w:val="2"/>
          <w:lang w:val="en-US" w:eastAsia="zh-CN"/>
        </w:rPr>
        <w:t xml:space="preserve">A </w:t>
      </w:r>
      <w:r w:rsidRPr="00E95598">
        <w:rPr>
          <w:rFonts w:ascii="Book Antiqua" w:eastAsia="宋体" w:hAnsi="Book Antiqua" w:cs="Courier New"/>
          <w:b/>
          <w:kern w:val="2"/>
          <w:lang w:val="en-US" w:eastAsia="zh-CN"/>
        </w:rPr>
        <w:t xml:space="preserve">E-Editor: </w:t>
      </w:r>
      <w:r w:rsidR="007A2235" w:rsidRPr="00E95598">
        <w:rPr>
          <w:rFonts w:ascii="Book Antiqua" w:eastAsia="宋体" w:hAnsi="Book Antiqua" w:cs="Courier New" w:hint="eastAsia"/>
          <w:kern w:val="2"/>
          <w:lang w:val="en-US" w:eastAsia="zh-CN"/>
        </w:rPr>
        <w:t>Wang J</w:t>
      </w:r>
    </w:p>
    <w:p w:rsidR="00DE0B94" w:rsidRPr="00E95598" w:rsidRDefault="00DE0B94" w:rsidP="00DE0B94">
      <w:pPr>
        <w:suppressAutoHyphens w:val="0"/>
        <w:autoSpaceDN w:val="0"/>
        <w:spacing w:line="360" w:lineRule="auto"/>
        <w:jc w:val="both"/>
        <w:rPr>
          <w:rFonts w:ascii="Book Antiqua" w:eastAsia="宋体" w:hAnsi="Book Antiqua" w:cs="Courier New"/>
          <w:b/>
          <w:kern w:val="2"/>
          <w:lang w:val="en-US" w:eastAsia="zh-CN"/>
        </w:rPr>
      </w:pPr>
      <w:r w:rsidRPr="00E95598">
        <w:rPr>
          <w:rFonts w:ascii="Book Antiqua" w:eastAsia="宋体" w:hAnsi="Book Antiqua" w:cs="Courier New"/>
          <w:b/>
          <w:kern w:val="2"/>
          <w:lang w:val="en-US" w:eastAsia="zh-CN"/>
        </w:rPr>
        <w:t xml:space="preserve"> </w:t>
      </w:r>
    </w:p>
    <w:p w:rsidR="00DE0B94" w:rsidRPr="00E95598" w:rsidRDefault="00DE0B94" w:rsidP="00DE0B94">
      <w:pPr>
        <w:widowControl/>
        <w:suppressAutoHyphens w:val="0"/>
        <w:autoSpaceDN w:val="0"/>
        <w:snapToGrid w:val="0"/>
        <w:spacing w:line="360" w:lineRule="auto"/>
        <w:jc w:val="both"/>
        <w:rPr>
          <w:rFonts w:ascii="Book Antiqua" w:eastAsia="宋体" w:hAnsi="Book Antiqua" w:cs="Helvetica"/>
          <w:b/>
          <w:lang w:val="en-US" w:eastAsia="zh-CN"/>
        </w:rPr>
      </w:pPr>
      <w:r w:rsidRPr="00E95598">
        <w:rPr>
          <w:rFonts w:ascii="Book Antiqua" w:eastAsia="宋体" w:hAnsi="Book Antiqua" w:cs="Helvetica"/>
          <w:b/>
          <w:lang w:val="en-US" w:eastAsia="zh-CN"/>
        </w:rPr>
        <w:t xml:space="preserve">Specialty type: </w:t>
      </w:r>
      <w:r w:rsidRPr="00E95598">
        <w:rPr>
          <w:rFonts w:ascii="Book Antiqua" w:eastAsia="微软雅黑" w:hAnsi="Book Antiqua" w:cs="宋体"/>
          <w:lang w:val="en-US" w:eastAsia="zh-CN"/>
        </w:rPr>
        <w:t>Medicine, research and experimental</w:t>
      </w:r>
    </w:p>
    <w:p w:rsidR="00DE0B94" w:rsidRPr="00E95598" w:rsidRDefault="00DE0B94" w:rsidP="00DE0B94">
      <w:pPr>
        <w:widowControl/>
        <w:suppressAutoHyphens w:val="0"/>
        <w:autoSpaceDN w:val="0"/>
        <w:snapToGrid w:val="0"/>
        <w:spacing w:line="360" w:lineRule="auto"/>
        <w:jc w:val="both"/>
        <w:rPr>
          <w:rFonts w:ascii="Book Antiqua" w:eastAsia="宋体" w:hAnsi="Book Antiqua" w:cs="Helvetica"/>
          <w:b/>
          <w:lang w:val="en-US" w:eastAsia="zh-CN"/>
        </w:rPr>
      </w:pPr>
      <w:r w:rsidRPr="00E95598">
        <w:rPr>
          <w:rFonts w:ascii="Book Antiqua" w:eastAsia="宋体" w:hAnsi="Book Antiqua" w:cs="Helvetica"/>
          <w:b/>
          <w:lang w:val="en-US" w:eastAsia="zh-CN"/>
        </w:rPr>
        <w:t xml:space="preserve">Country of origin: </w:t>
      </w:r>
      <w:r w:rsidRPr="00E95598">
        <w:rPr>
          <w:rFonts w:ascii="Book Antiqua" w:eastAsia="宋体" w:hAnsi="Book Antiqua" w:cs="Times New Roman"/>
          <w:lang w:val="en-US" w:eastAsia="zh-CN"/>
        </w:rPr>
        <w:t>Italy</w:t>
      </w:r>
    </w:p>
    <w:p w:rsidR="00DE0B94" w:rsidRPr="00E95598" w:rsidRDefault="00DE0B94" w:rsidP="00DE0B94">
      <w:pPr>
        <w:widowControl/>
        <w:suppressAutoHyphens w:val="0"/>
        <w:autoSpaceDN w:val="0"/>
        <w:snapToGrid w:val="0"/>
        <w:spacing w:line="360" w:lineRule="auto"/>
        <w:jc w:val="both"/>
        <w:rPr>
          <w:rFonts w:ascii="Book Antiqua" w:eastAsia="宋体" w:hAnsi="Book Antiqua" w:cs="Helvetica"/>
          <w:b/>
          <w:lang w:val="en-US" w:eastAsia="zh-CN"/>
        </w:rPr>
      </w:pPr>
      <w:r w:rsidRPr="00E95598">
        <w:rPr>
          <w:rFonts w:ascii="Book Antiqua" w:eastAsia="宋体" w:hAnsi="Book Antiqua" w:cs="Helvetica"/>
          <w:b/>
          <w:lang w:val="en-US" w:eastAsia="zh-CN"/>
        </w:rPr>
        <w:t>Peer-review report classification</w:t>
      </w:r>
    </w:p>
    <w:p w:rsidR="00DE0B94" w:rsidRPr="00E95598" w:rsidRDefault="00DE0B94" w:rsidP="00DE0B94">
      <w:pPr>
        <w:widowControl/>
        <w:suppressAutoHyphens w:val="0"/>
        <w:autoSpaceDN w:val="0"/>
        <w:snapToGrid w:val="0"/>
        <w:spacing w:line="360" w:lineRule="auto"/>
        <w:jc w:val="both"/>
        <w:rPr>
          <w:rFonts w:ascii="Book Antiqua" w:eastAsia="宋体" w:hAnsi="Book Antiqua" w:cs="Helvetica"/>
          <w:lang w:val="en-US" w:eastAsia="zh-CN"/>
        </w:rPr>
      </w:pPr>
      <w:r w:rsidRPr="00E95598">
        <w:rPr>
          <w:rFonts w:ascii="Book Antiqua" w:eastAsia="宋体" w:hAnsi="Book Antiqua" w:cs="Helvetica"/>
          <w:lang w:val="en-US" w:eastAsia="zh-CN"/>
        </w:rPr>
        <w:t xml:space="preserve">Grade </w:t>
      </w:r>
      <w:proofErr w:type="gramStart"/>
      <w:r w:rsidRPr="00E95598">
        <w:rPr>
          <w:rFonts w:ascii="Book Antiqua" w:eastAsia="宋体" w:hAnsi="Book Antiqua" w:cs="Helvetica"/>
          <w:lang w:val="en-US" w:eastAsia="zh-CN"/>
        </w:rPr>
        <w:t>A</w:t>
      </w:r>
      <w:proofErr w:type="gramEnd"/>
      <w:r w:rsidRPr="00E95598">
        <w:rPr>
          <w:rFonts w:ascii="Book Antiqua" w:eastAsia="宋体" w:hAnsi="Book Antiqua" w:cs="Helvetica"/>
          <w:lang w:val="en-US" w:eastAsia="zh-CN"/>
        </w:rPr>
        <w:t xml:space="preserve"> (Excellent): 0</w:t>
      </w:r>
    </w:p>
    <w:p w:rsidR="00DE0B94" w:rsidRPr="00E95598" w:rsidRDefault="00DE0B94" w:rsidP="00DE0B94">
      <w:pPr>
        <w:widowControl/>
        <w:suppressAutoHyphens w:val="0"/>
        <w:autoSpaceDN w:val="0"/>
        <w:snapToGrid w:val="0"/>
        <w:spacing w:line="360" w:lineRule="auto"/>
        <w:jc w:val="both"/>
        <w:rPr>
          <w:rFonts w:ascii="Book Antiqua" w:eastAsia="宋体" w:hAnsi="Book Antiqua" w:cs="Helvetica"/>
          <w:lang w:val="en-US" w:eastAsia="zh-CN"/>
        </w:rPr>
      </w:pPr>
      <w:r w:rsidRPr="00E95598">
        <w:rPr>
          <w:rFonts w:ascii="Book Antiqua" w:eastAsia="宋体" w:hAnsi="Book Antiqua" w:cs="Helvetica"/>
          <w:lang w:val="en-US" w:eastAsia="zh-CN"/>
        </w:rPr>
        <w:t>Grade B (Very good): 0</w:t>
      </w:r>
    </w:p>
    <w:p w:rsidR="00DE0B94" w:rsidRPr="00E95598" w:rsidRDefault="00DE0B94" w:rsidP="00DE0B94">
      <w:pPr>
        <w:widowControl/>
        <w:suppressAutoHyphens w:val="0"/>
        <w:autoSpaceDN w:val="0"/>
        <w:snapToGrid w:val="0"/>
        <w:spacing w:line="360" w:lineRule="auto"/>
        <w:jc w:val="both"/>
        <w:rPr>
          <w:rFonts w:ascii="Book Antiqua" w:eastAsia="宋体" w:hAnsi="Book Antiqua" w:cs="Helvetica"/>
          <w:lang w:val="en-US" w:eastAsia="zh-CN"/>
        </w:rPr>
      </w:pPr>
      <w:r w:rsidRPr="00E95598">
        <w:rPr>
          <w:rFonts w:ascii="Book Antiqua" w:eastAsia="宋体" w:hAnsi="Book Antiqua" w:cs="Helvetica"/>
          <w:lang w:val="en-US" w:eastAsia="zh-CN"/>
        </w:rPr>
        <w:t>Grade C (Good): C, C, C, C</w:t>
      </w:r>
    </w:p>
    <w:p w:rsidR="00DE0B94" w:rsidRPr="00E95598" w:rsidRDefault="00DE0B94" w:rsidP="00DE0B94">
      <w:pPr>
        <w:widowControl/>
        <w:suppressAutoHyphens w:val="0"/>
        <w:autoSpaceDN w:val="0"/>
        <w:snapToGrid w:val="0"/>
        <w:spacing w:line="360" w:lineRule="auto"/>
        <w:jc w:val="both"/>
        <w:rPr>
          <w:rFonts w:ascii="Book Antiqua" w:eastAsia="宋体" w:hAnsi="Book Antiqua" w:cs="Helvetica"/>
          <w:lang w:val="en-US" w:eastAsia="zh-CN"/>
        </w:rPr>
      </w:pPr>
      <w:r w:rsidRPr="00E95598">
        <w:rPr>
          <w:rFonts w:ascii="Book Antiqua" w:eastAsia="宋体" w:hAnsi="Book Antiqua" w:cs="Helvetica"/>
          <w:lang w:val="en-US" w:eastAsia="zh-CN"/>
        </w:rPr>
        <w:t xml:space="preserve">Grade D (Fair): 0 </w:t>
      </w:r>
    </w:p>
    <w:p w:rsidR="00DE0B94" w:rsidRPr="00E95598" w:rsidRDefault="00DE0B94" w:rsidP="00DE0B94">
      <w:pPr>
        <w:widowControl/>
        <w:suppressAutoHyphens w:val="0"/>
        <w:autoSpaceDE w:val="0"/>
        <w:autoSpaceDN w:val="0"/>
        <w:adjustRightInd w:val="0"/>
        <w:spacing w:line="360" w:lineRule="auto"/>
        <w:jc w:val="both"/>
        <w:rPr>
          <w:rFonts w:ascii="Book Antiqua" w:eastAsia="宋体" w:hAnsi="Book Antiqua" w:cs="Times New Roman"/>
          <w:lang w:val="en-US" w:eastAsia="zh-CN"/>
        </w:rPr>
      </w:pPr>
      <w:r w:rsidRPr="00E95598">
        <w:rPr>
          <w:rFonts w:ascii="Book Antiqua" w:eastAsia="宋体" w:hAnsi="Book Antiqua" w:cs="Helvetica"/>
          <w:lang w:val="en-US" w:eastAsia="zh-CN"/>
        </w:rPr>
        <w:t>Grade E (Poor): 0</w:t>
      </w:r>
    </w:p>
    <w:p w:rsidR="00DE0B94" w:rsidRPr="00E95598" w:rsidRDefault="00DE0B94" w:rsidP="00C25C0D">
      <w:pPr>
        <w:suppressAutoHyphens w:val="0"/>
        <w:spacing w:line="360" w:lineRule="auto"/>
        <w:jc w:val="both"/>
        <w:rPr>
          <w:rFonts w:ascii="Book Antiqua" w:eastAsia="等线" w:hAnsi="Book Antiqua" w:cs="Times New Roman"/>
          <w:kern w:val="2"/>
          <w:lang w:val="en-US" w:eastAsia="zh-CN"/>
        </w:rPr>
      </w:pPr>
    </w:p>
    <w:p w:rsidR="007205A4" w:rsidRPr="00E95598" w:rsidRDefault="00C25C0D"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br w:type="page"/>
      </w:r>
    </w:p>
    <w:p w:rsidR="007205A4" w:rsidRPr="00E95598" w:rsidRDefault="0092138F" w:rsidP="00C25C0D">
      <w:pPr>
        <w:pStyle w:val="Standard"/>
        <w:adjustRightInd w:val="0"/>
        <w:snapToGrid w:val="0"/>
        <w:spacing w:line="360" w:lineRule="auto"/>
        <w:jc w:val="both"/>
        <w:rPr>
          <w:rFonts w:ascii="Book Antiqua" w:hAnsi="Book Antiqua" w:cs="Arial"/>
          <w:b/>
        </w:rPr>
      </w:pPr>
      <w:r w:rsidRPr="00E95598">
        <w:rPr>
          <w:rFonts w:ascii="Book Antiqua" w:hAnsi="Book Antiqua" w:cs="Times New Roman"/>
          <w:b/>
          <w:noProof/>
          <w:lang w:val="en-US" w:eastAsia="zh-CN" w:bidi="ar-SA"/>
        </w:rPr>
        <w:lastRenderedPageBreak/>
        <w:drawing>
          <wp:inline distT="0" distB="0" distL="0" distR="0" wp14:anchorId="60F6D225" wp14:editId="77E8C0BC">
            <wp:extent cx="5764530" cy="4323080"/>
            <wp:effectExtent l="0" t="0" r="762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530" cy="4323080"/>
                    </a:xfrm>
                    <a:prstGeom prst="rect">
                      <a:avLst/>
                    </a:prstGeom>
                    <a:solidFill>
                      <a:srgbClr val="FFFFFF">
                        <a:alpha val="0"/>
                      </a:srgbClr>
                    </a:solidFill>
                    <a:ln>
                      <a:noFill/>
                    </a:ln>
                  </pic:spPr>
                </pic:pic>
              </a:graphicData>
            </a:graphic>
          </wp:inline>
        </w:drawing>
      </w:r>
    </w:p>
    <w:p w:rsidR="007205A4" w:rsidRPr="00E95598" w:rsidRDefault="007205A4" w:rsidP="00C25C0D">
      <w:pPr>
        <w:pStyle w:val="Standard"/>
        <w:adjustRightInd w:val="0"/>
        <w:snapToGrid w:val="0"/>
        <w:spacing w:line="360" w:lineRule="auto"/>
        <w:jc w:val="both"/>
        <w:rPr>
          <w:rFonts w:ascii="Book Antiqua" w:hAnsi="Book Antiqua"/>
          <w:b/>
        </w:rPr>
      </w:pPr>
      <w:r w:rsidRPr="00E95598">
        <w:rPr>
          <w:rFonts w:ascii="Book Antiqua" w:hAnsi="Book Antiqua" w:cs="Times New Roman"/>
          <w:b/>
          <w:lang w:val="en-US"/>
        </w:rPr>
        <w:t>Fig</w:t>
      </w:r>
      <w:r w:rsidR="00C25C0D" w:rsidRPr="00E95598">
        <w:rPr>
          <w:rFonts w:ascii="Book Antiqua" w:hAnsi="Book Antiqua" w:cs="Times New Roman"/>
          <w:b/>
          <w:lang w:val="en-US"/>
        </w:rPr>
        <w:t xml:space="preserve">ure </w:t>
      </w:r>
      <w:r w:rsidRPr="00E95598">
        <w:rPr>
          <w:rFonts w:ascii="Book Antiqua" w:hAnsi="Book Antiqua" w:cs="Times New Roman"/>
          <w:b/>
          <w:lang w:val="en-US"/>
        </w:rPr>
        <w:t>1</w:t>
      </w:r>
      <w:r w:rsidR="00C25C0D" w:rsidRPr="00E95598">
        <w:rPr>
          <w:rFonts w:ascii="Book Antiqua" w:hAnsi="Book Antiqua" w:cs="Times New Roman"/>
          <w:b/>
          <w:lang w:val="en-US"/>
        </w:rPr>
        <w:t xml:space="preserve"> Computed tomography </w:t>
      </w:r>
      <w:r w:rsidRPr="00E95598">
        <w:rPr>
          <w:rFonts w:ascii="Book Antiqua" w:hAnsi="Book Antiqua" w:cs="Times New Roman"/>
          <w:b/>
          <w:lang w:val="en-US"/>
        </w:rPr>
        <w:t>scan</w:t>
      </w:r>
      <w:r w:rsidR="00C25C0D" w:rsidRPr="00E95598">
        <w:rPr>
          <w:rFonts w:ascii="Book Antiqua" w:hAnsi="Book Antiqua" w:cs="Times New Roman"/>
          <w:b/>
          <w:lang w:val="en-US"/>
        </w:rPr>
        <w:t xml:space="preserve"> </w:t>
      </w:r>
      <w:r w:rsidRPr="00E95598">
        <w:rPr>
          <w:rFonts w:ascii="Book Antiqua" w:hAnsi="Book Antiqua" w:cs="Times New Roman"/>
          <w:b/>
          <w:lang w:val="en-US"/>
        </w:rPr>
        <w:t>shows</w:t>
      </w:r>
      <w:r w:rsidR="00C25C0D" w:rsidRPr="00E95598">
        <w:rPr>
          <w:rFonts w:ascii="Book Antiqua" w:hAnsi="Book Antiqua" w:cs="Times New Roman"/>
          <w:b/>
          <w:lang w:val="en-US"/>
        </w:rPr>
        <w:t xml:space="preserve"> </w:t>
      </w:r>
      <w:r w:rsidRPr="00E95598">
        <w:rPr>
          <w:rFonts w:ascii="Book Antiqua" w:hAnsi="Book Antiqua" w:cs="Times New Roman"/>
          <w:b/>
          <w:lang w:val="en-US"/>
        </w:rPr>
        <w:t>a</w:t>
      </w:r>
      <w:r w:rsidR="00C25C0D" w:rsidRPr="00E95598">
        <w:rPr>
          <w:rFonts w:ascii="Book Antiqua" w:hAnsi="Book Antiqua" w:cs="Times New Roman"/>
          <w:b/>
          <w:lang w:val="en-US"/>
        </w:rPr>
        <w:t xml:space="preserve"> </w:t>
      </w:r>
      <w:r w:rsidRPr="00E95598">
        <w:rPr>
          <w:rFonts w:ascii="Book Antiqua" w:hAnsi="Book Antiqua" w:cs="Times New Roman"/>
          <w:b/>
          <w:lang w:val="en-US"/>
        </w:rPr>
        <w:t>mass of 3</w:t>
      </w:r>
      <w:r w:rsidR="00C25C0D" w:rsidRPr="00E95598">
        <w:rPr>
          <w:rFonts w:ascii="Book Antiqua" w:hAnsi="Book Antiqua" w:cs="Times New Roman"/>
          <w:b/>
          <w:lang w:val="en-US"/>
        </w:rPr>
        <w:t>.</w:t>
      </w:r>
      <w:r w:rsidRPr="00E95598">
        <w:rPr>
          <w:rFonts w:ascii="Book Antiqua" w:hAnsi="Book Antiqua" w:cs="Times New Roman"/>
          <w:b/>
          <w:lang w:val="en-US"/>
        </w:rPr>
        <w:t xml:space="preserve">5 cm. </w:t>
      </w:r>
    </w:p>
    <w:p w:rsidR="007205A4" w:rsidRPr="00E95598" w:rsidRDefault="0092138F" w:rsidP="00C25C0D">
      <w:pPr>
        <w:pStyle w:val="Standard"/>
        <w:pageBreakBefore/>
        <w:adjustRightInd w:val="0"/>
        <w:snapToGrid w:val="0"/>
        <w:spacing w:line="360" w:lineRule="auto"/>
        <w:jc w:val="both"/>
        <w:rPr>
          <w:rFonts w:ascii="Book Antiqua" w:hAnsi="Book Antiqua" w:cs="Arial"/>
          <w:b/>
        </w:rPr>
      </w:pPr>
      <w:r w:rsidRPr="00E95598">
        <w:rPr>
          <w:rFonts w:ascii="Book Antiqua" w:hAnsi="Book Antiqua" w:cs="Times New Roman"/>
          <w:noProof/>
          <w:lang w:val="en-US" w:eastAsia="zh-CN" w:bidi="ar-SA"/>
        </w:rPr>
        <w:lastRenderedPageBreak/>
        <w:drawing>
          <wp:inline distT="0" distB="0" distL="0" distR="0" wp14:anchorId="3736F0B2" wp14:editId="51BCB501">
            <wp:extent cx="5281295" cy="3848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295" cy="3848100"/>
                    </a:xfrm>
                    <a:prstGeom prst="rect">
                      <a:avLst/>
                    </a:prstGeom>
                    <a:solidFill>
                      <a:srgbClr val="FFFFFF">
                        <a:alpha val="0"/>
                      </a:srgbClr>
                    </a:solidFill>
                    <a:ln>
                      <a:noFill/>
                    </a:ln>
                  </pic:spPr>
                </pic:pic>
              </a:graphicData>
            </a:graphic>
          </wp:inline>
        </w:drawing>
      </w:r>
    </w:p>
    <w:p w:rsidR="007205A4" w:rsidRPr="00E95598" w:rsidRDefault="007205A4"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t>Fig</w:t>
      </w:r>
      <w:r w:rsidR="00C25C0D" w:rsidRPr="00E95598">
        <w:rPr>
          <w:rFonts w:ascii="Book Antiqua" w:hAnsi="Book Antiqua" w:cs="Times New Roman"/>
          <w:b/>
          <w:lang w:val="en-US"/>
        </w:rPr>
        <w:t xml:space="preserve">ure </w:t>
      </w:r>
      <w:r w:rsidRPr="00E95598">
        <w:rPr>
          <w:rFonts w:ascii="Book Antiqua" w:hAnsi="Book Antiqua" w:cs="Times New Roman"/>
          <w:b/>
          <w:lang w:val="en-US"/>
        </w:rPr>
        <w:t>2</w:t>
      </w:r>
      <w:r w:rsidR="00C25C0D" w:rsidRPr="00E95598">
        <w:rPr>
          <w:rFonts w:ascii="Book Antiqua" w:hAnsi="Book Antiqua" w:cs="Times New Roman"/>
          <w:b/>
          <w:lang w:val="en-US"/>
        </w:rPr>
        <w:t xml:space="preserve"> </w:t>
      </w:r>
      <w:r w:rsidRPr="00E95598">
        <w:rPr>
          <w:rFonts w:ascii="Book Antiqua" w:hAnsi="Book Antiqua" w:cs="Times New Roman"/>
          <w:b/>
          <w:lang w:val="en-US"/>
        </w:rPr>
        <w:t>Colonoscopy image:</w:t>
      </w:r>
      <w:r w:rsidR="00C25C0D" w:rsidRPr="00E95598">
        <w:rPr>
          <w:rFonts w:ascii="Book Antiqua" w:hAnsi="Book Antiqua" w:cs="Times New Roman"/>
          <w:b/>
          <w:lang w:val="en-US"/>
        </w:rPr>
        <w:t xml:space="preserve"> C</w:t>
      </w:r>
      <w:r w:rsidRPr="00E95598">
        <w:rPr>
          <w:rFonts w:ascii="Book Antiqua" w:hAnsi="Book Antiqua" w:cs="Times New Roman"/>
          <w:b/>
          <w:lang w:val="en-US"/>
        </w:rPr>
        <w:t>olonoscopy shows a bleeding mass of the left</w:t>
      </w:r>
      <w:r w:rsidR="00C25C0D" w:rsidRPr="00E95598">
        <w:rPr>
          <w:rFonts w:ascii="Book Antiqua" w:hAnsi="Book Antiqua" w:cs="Times New Roman"/>
          <w:b/>
          <w:lang w:val="en-US"/>
        </w:rPr>
        <w:t xml:space="preserve"> </w:t>
      </w:r>
      <w:r w:rsidRPr="00E95598">
        <w:rPr>
          <w:rFonts w:ascii="Book Antiqua" w:hAnsi="Book Antiqua" w:cs="Times New Roman"/>
          <w:b/>
          <w:lang w:val="en-US"/>
        </w:rPr>
        <w:t>colon.</w:t>
      </w:r>
    </w:p>
    <w:p w:rsidR="00A6705A" w:rsidRPr="00E95598" w:rsidRDefault="00A6705A" w:rsidP="00C25C0D">
      <w:pPr>
        <w:pStyle w:val="Standard"/>
        <w:adjustRightInd w:val="0"/>
        <w:snapToGrid w:val="0"/>
        <w:spacing w:line="360" w:lineRule="auto"/>
        <w:jc w:val="both"/>
        <w:rPr>
          <w:rFonts w:ascii="Book Antiqua" w:hAnsi="Book Antiqua" w:cs="Times New Roman"/>
          <w:lang w:val="en-US"/>
        </w:rPr>
      </w:pPr>
      <w:r w:rsidRPr="00E95598">
        <w:rPr>
          <w:rFonts w:ascii="Book Antiqua" w:hAnsi="Book Antiqua" w:cs="Times New Roman"/>
          <w:lang w:val="en-US"/>
        </w:rPr>
        <w:br w:type="page"/>
      </w:r>
    </w:p>
    <w:p w:rsidR="00A6705A" w:rsidRPr="00E95598" w:rsidRDefault="0092138F" w:rsidP="00C25C0D">
      <w:pPr>
        <w:pStyle w:val="Standard"/>
        <w:adjustRightInd w:val="0"/>
        <w:snapToGrid w:val="0"/>
        <w:spacing w:line="360" w:lineRule="auto"/>
        <w:jc w:val="both"/>
        <w:rPr>
          <w:rFonts w:ascii="Book Antiqua" w:hAnsi="Book Antiqua" w:cs="Times New Roman"/>
          <w:lang w:val="en-US"/>
        </w:rPr>
      </w:pPr>
      <w:r w:rsidRPr="00E95598">
        <w:rPr>
          <w:rFonts w:ascii="Book Antiqua" w:hAnsi="Book Antiqua" w:cs="Times New Roman"/>
          <w:noProof/>
          <w:lang w:val="en-US" w:eastAsia="zh-CN" w:bidi="ar-SA"/>
        </w:rPr>
        <w:lastRenderedPageBreak/>
        <w:drawing>
          <wp:inline distT="0" distB="0" distL="0" distR="0" wp14:anchorId="4F78C71F" wp14:editId="677BCF58">
            <wp:extent cx="2735580" cy="205549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80" cy="2055495"/>
                    </a:xfrm>
                    <a:prstGeom prst="rect">
                      <a:avLst/>
                    </a:prstGeom>
                    <a:solidFill>
                      <a:srgbClr val="FFFFFF">
                        <a:alpha val="0"/>
                      </a:srgbClr>
                    </a:solidFill>
                    <a:ln>
                      <a:noFill/>
                    </a:ln>
                  </pic:spPr>
                </pic:pic>
              </a:graphicData>
            </a:graphic>
          </wp:inline>
        </w:drawing>
      </w:r>
    </w:p>
    <w:p w:rsidR="007205A4" w:rsidRPr="00E95598" w:rsidRDefault="007205A4"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t>A</w:t>
      </w:r>
    </w:p>
    <w:p w:rsidR="00ED7EF2" w:rsidRPr="00E95598" w:rsidRDefault="0092138F"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noProof/>
          <w:lang w:val="en-US" w:eastAsia="zh-CN" w:bidi="ar-SA"/>
        </w:rPr>
        <w:drawing>
          <wp:inline distT="0" distB="0" distL="0" distR="0" wp14:anchorId="13CE5011" wp14:editId="6CE261A2">
            <wp:extent cx="2772410" cy="207772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2410" cy="2077720"/>
                    </a:xfrm>
                    <a:prstGeom prst="rect">
                      <a:avLst/>
                    </a:prstGeom>
                    <a:solidFill>
                      <a:srgbClr val="FFFFFF">
                        <a:alpha val="0"/>
                      </a:srgbClr>
                    </a:solidFill>
                    <a:ln>
                      <a:noFill/>
                    </a:ln>
                  </pic:spPr>
                </pic:pic>
              </a:graphicData>
            </a:graphic>
          </wp:inline>
        </w:drawing>
      </w:r>
    </w:p>
    <w:p w:rsidR="007205A4" w:rsidRPr="00E95598" w:rsidRDefault="00ED7EF2"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t>B</w:t>
      </w:r>
    </w:p>
    <w:p w:rsidR="00ED7EF2" w:rsidRPr="00E95598" w:rsidRDefault="0092138F"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noProof/>
          <w:lang w:val="en-US" w:eastAsia="zh-CN" w:bidi="ar-SA"/>
        </w:rPr>
        <w:drawing>
          <wp:inline distT="0" distB="0" distL="0" distR="0" wp14:anchorId="43C86C4D" wp14:editId="7AEFA7C0">
            <wp:extent cx="2809240" cy="210693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9240" cy="2106930"/>
                    </a:xfrm>
                    <a:prstGeom prst="rect">
                      <a:avLst/>
                    </a:prstGeom>
                    <a:solidFill>
                      <a:srgbClr val="FFFFFF">
                        <a:alpha val="0"/>
                      </a:srgbClr>
                    </a:solidFill>
                    <a:ln>
                      <a:noFill/>
                    </a:ln>
                  </pic:spPr>
                </pic:pic>
              </a:graphicData>
            </a:graphic>
          </wp:inline>
        </w:drawing>
      </w:r>
    </w:p>
    <w:p w:rsidR="001A3B68" w:rsidRPr="00E95598" w:rsidRDefault="001A3B68"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hint="cs"/>
          <w:b/>
          <w:lang w:val="en-US"/>
        </w:rPr>
        <w:t>C</w:t>
      </w:r>
    </w:p>
    <w:p w:rsidR="001A3B68" w:rsidRPr="00E95598" w:rsidRDefault="0092138F"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noProof/>
          <w:lang w:val="en-US" w:eastAsia="zh-CN" w:bidi="ar-SA"/>
        </w:rPr>
        <w:lastRenderedPageBreak/>
        <w:drawing>
          <wp:inline distT="0" distB="0" distL="0" distR="0" wp14:anchorId="57037286" wp14:editId="3A4D6F99">
            <wp:extent cx="2977515" cy="22313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7515" cy="2231390"/>
                    </a:xfrm>
                    <a:prstGeom prst="rect">
                      <a:avLst/>
                    </a:prstGeom>
                    <a:solidFill>
                      <a:srgbClr val="FFFFFF">
                        <a:alpha val="0"/>
                      </a:srgbClr>
                    </a:solidFill>
                    <a:ln>
                      <a:noFill/>
                    </a:ln>
                  </pic:spPr>
                </pic:pic>
              </a:graphicData>
            </a:graphic>
          </wp:inline>
        </w:drawing>
      </w:r>
    </w:p>
    <w:p w:rsidR="007205A4" w:rsidRPr="00E95598" w:rsidRDefault="007205A4" w:rsidP="00C25C0D">
      <w:pPr>
        <w:pStyle w:val="Standard"/>
        <w:adjustRightInd w:val="0"/>
        <w:snapToGrid w:val="0"/>
        <w:spacing w:line="360" w:lineRule="auto"/>
        <w:jc w:val="both"/>
        <w:rPr>
          <w:rFonts w:ascii="Book Antiqua" w:hAnsi="Book Antiqua" w:cs="Times New Roman"/>
          <w:b/>
          <w:lang w:val="en-US"/>
        </w:rPr>
      </w:pPr>
      <w:r w:rsidRPr="00E95598">
        <w:rPr>
          <w:rFonts w:ascii="Book Antiqua" w:hAnsi="Book Antiqua" w:cs="Times New Roman"/>
          <w:b/>
          <w:lang w:val="en-US"/>
        </w:rPr>
        <w:t>D</w:t>
      </w:r>
    </w:p>
    <w:p w:rsidR="007205A4" w:rsidRPr="00EE22DD" w:rsidRDefault="007205A4" w:rsidP="00EE22DD">
      <w:pPr>
        <w:pStyle w:val="Standard"/>
        <w:adjustRightInd w:val="0"/>
        <w:snapToGrid w:val="0"/>
        <w:spacing w:line="360" w:lineRule="auto"/>
        <w:jc w:val="both"/>
        <w:rPr>
          <w:rFonts w:ascii="Book Antiqua" w:hAnsi="Book Antiqua" w:cs="Times New Roman"/>
          <w:lang w:val="en-US"/>
        </w:rPr>
      </w:pPr>
      <w:r w:rsidRPr="00E95598">
        <w:rPr>
          <w:rFonts w:ascii="Book Antiqua" w:hAnsi="Book Antiqua" w:cs="Times New Roman"/>
          <w:b/>
          <w:lang w:val="en-US"/>
        </w:rPr>
        <w:t>Fig</w:t>
      </w:r>
      <w:r w:rsidR="00ED7EF2" w:rsidRPr="00E95598">
        <w:rPr>
          <w:rFonts w:ascii="Book Antiqua" w:hAnsi="Book Antiqua" w:cs="Times New Roman"/>
          <w:b/>
          <w:lang w:val="en-US"/>
        </w:rPr>
        <w:t xml:space="preserve">ure </w:t>
      </w:r>
      <w:r w:rsidRPr="00E95598">
        <w:rPr>
          <w:rFonts w:ascii="Book Antiqua" w:hAnsi="Book Antiqua" w:cs="Times New Roman"/>
          <w:b/>
          <w:lang w:val="en-US"/>
        </w:rPr>
        <w:t>3</w:t>
      </w:r>
      <w:r w:rsidRPr="00E95598">
        <w:rPr>
          <w:rFonts w:ascii="Book Antiqua" w:hAnsi="Book Antiqua" w:cs="Times New Roman"/>
          <w:lang w:val="en-US"/>
        </w:rPr>
        <w:t xml:space="preserve"> </w:t>
      </w:r>
      <w:r w:rsidRPr="00E95598">
        <w:rPr>
          <w:rFonts w:ascii="Book Antiqua" w:hAnsi="Book Antiqua" w:cs="Times New Roman"/>
          <w:b/>
          <w:bCs/>
          <w:lang w:val="en-US"/>
        </w:rPr>
        <w:t xml:space="preserve">Histology images: Carcinoma with </w:t>
      </w:r>
      <w:proofErr w:type="spellStart"/>
      <w:r w:rsidR="00E242EE" w:rsidRPr="00E95598">
        <w:rPr>
          <w:rFonts w:ascii="Book Antiqua" w:hAnsi="Book Antiqua" w:cs="Times New Roman"/>
          <w:b/>
          <w:bCs/>
          <w:lang w:val="en-US"/>
        </w:rPr>
        <w:t>heap</w:t>
      </w:r>
      <w:r w:rsidRPr="00E95598">
        <w:rPr>
          <w:rFonts w:ascii="Book Antiqua" w:hAnsi="Book Antiqua" w:cs="Times New Roman"/>
          <w:b/>
          <w:bCs/>
          <w:lang w:val="en-US"/>
        </w:rPr>
        <w:t>thoid</w:t>
      </w:r>
      <w:proofErr w:type="spellEnd"/>
      <w:r w:rsidRPr="00E95598">
        <w:rPr>
          <w:rFonts w:ascii="Book Antiqua" w:hAnsi="Book Antiqua" w:cs="Times New Roman"/>
          <w:b/>
          <w:bCs/>
          <w:lang w:val="en-US"/>
        </w:rPr>
        <w:t xml:space="preserve"> differentiation</w:t>
      </w:r>
      <w:r w:rsidR="00ED7EF2" w:rsidRPr="00E95598">
        <w:rPr>
          <w:rFonts w:ascii="Book Antiqua" w:hAnsi="Book Antiqua" w:cs="Times New Roman"/>
          <w:lang w:val="en-US"/>
        </w:rPr>
        <w:t>. A: H</w:t>
      </w:r>
      <w:r w:rsidRPr="00E95598">
        <w:rPr>
          <w:rFonts w:ascii="Book Antiqua" w:hAnsi="Book Antiqua" w:cs="Times New Roman"/>
          <w:lang w:val="en-US"/>
        </w:rPr>
        <w:t>ematoxylin-eosin 100</w:t>
      </w:r>
      <w:r w:rsidR="00ED7EF2" w:rsidRPr="00E95598">
        <w:rPr>
          <w:rFonts w:ascii="Book Antiqua" w:hAnsi="Book Antiqua" w:cs="Times New Roman"/>
          <w:lang w:val="en-US"/>
        </w:rPr>
        <w:t xml:space="preserve"> ×</w:t>
      </w:r>
      <w:r w:rsidRPr="00E95598">
        <w:rPr>
          <w:rFonts w:ascii="Book Antiqua" w:hAnsi="Book Antiqua" w:cs="Times New Roman"/>
          <w:lang w:val="en-US"/>
        </w:rPr>
        <w:t>)</w:t>
      </w:r>
      <w:r w:rsidR="00ED7EF2" w:rsidRPr="00E95598">
        <w:rPr>
          <w:rFonts w:ascii="Book Antiqua" w:hAnsi="Book Antiqua" w:cs="Times New Roman"/>
          <w:lang w:val="en-US"/>
        </w:rPr>
        <w:t>; B: C</w:t>
      </w:r>
      <w:r w:rsidRPr="00E95598">
        <w:rPr>
          <w:rFonts w:ascii="Book Antiqua" w:hAnsi="Book Antiqua" w:cs="Times New Roman"/>
          <w:lang w:val="en-US"/>
        </w:rPr>
        <w:t>onfirmed by the positivity for HepPar-1 (200</w:t>
      </w:r>
      <w:bookmarkStart w:id="99" w:name="_Hlk13219479"/>
      <w:r w:rsidR="005F4939" w:rsidRPr="00E95598">
        <w:rPr>
          <w:rFonts w:ascii="Book Antiqua" w:hAnsi="Book Antiqua" w:cs="Times New Roman"/>
          <w:lang w:val="en-US"/>
        </w:rPr>
        <w:t xml:space="preserve"> </w:t>
      </w:r>
      <w:r w:rsidR="00ED7EF2" w:rsidRPr="00E95598">
        <w:rPr>
          <w:rFonts w:ascii="Book Antiqua" w:hAnsi="Book Antiqua" w:cs="Times New Roman"/>
          <w:lang w:val="en-US"/>
        </w:rPr>
        <w:t>×</w:t>
      </w:r>
      <w:bookmarkEnd w:id="99"/>
      <w:r w:rsidRPr="00E95598">
        <w:rPr>
          <w:rFonts w:ascii="Book Antiqua" w:hAnsi="Book Antiqua" w:cs="Times New Roman"/>
          <w:lang w:val="en-US"/>
        </w:rPr>
        <w:t>)</w:t>
      </w:r>
      <w:r w:rsidR="00ED7EF2" w:rsidRPr="00E95598">
        <w:rPr>
          <w:rFonts w:ascii="Book Antiqua" w:hAnsi="Book Antiqua" w:cs="Times New Roman"/>
          <w:lang w:val="en-US"/>
        </w:rPr>
        <w:t>; C: N</w:t>
      </w:r>
      <w:r w:rsidRPr="00E95598">
        <w:rPr>
          <w:rFonts w:ascii="Book Antiqua" w:hAnsi="Book Antiqua" w:cs="Times New Roman"/>
          <w:lang w:val="en-US"/>
        </w:rPr>
        <w:t>egativity for CK20 (200</w:t>
      </w:r>
      <w:r w:rsidR="00ED7EF2" w:rsidRPr="00E95598">
        <w:rPr>
          <w:rFonts w:ascii="Book Antiqua" w:hAnsi="Book Antiqua" w:cs="Times New Roman"/>
          <w:lang w:val="en-US"/>
        </w:rPr>
        <w:t xml:space="preserve"> ×</w:t>
      </w:r>
      <w:r w:rsidRPr="00E95598">
        <w:rPr>
          <w:rFonts w:ascii="Book Antiqua" w:hAnsi="Book Antiqua" w:cs="Times New Roman"/>
          <w:lang w:val="en-US"/>
        </w:rPr>
        <w:t>)</w:t>
      </w:r>
      <w:r w:rsidR="00ED7EF2" w:rsidRPr="00E95598">
        <w:rPr>
          <w:rFonts w:ascii="Book Antiqua" w:hAnsi="Book Antiqua" w:cs="Times New Roman"/>
          <w:lang w:val="en-US"/>
        </w:rPr>
        <w:t xml:space="preserve">; D: </w:t>
      </w:r>
      <w:r w:rsidRPr="00E95598">
        <w:rPr>
          <w:rFonts w:ascii="Book Antiqua" w:hAnsi="Book Antiqua" w:cs="Times New Roman"/>
          <w:lang w:val="en-US"/>
        </w:rPr>
        <w:t>CDX2 (200</w:t>
      </w:r>
      <w:r w:rsidR="00F8314E" w:rsidRPr="00E95598">
        <w:rPr>
          <w:rFonts w:ascii="Book Antiqua" w:hAnsi="Book Antiqua" w:cs="Times New Roman"/>
          <w:lang w:val="en-US"/>
        </w:rPr>
        <w:t xml:space="preserve"> </w:t>
      </w:r>
      <w:r w:rsidR="00ED7EF2" w:rsidRPr="00E95598">
        <w:rPr>
          <w:rFonts w:ascii="Book Antiqua" w:hAnsi="Book Antiqua" w:cs="Times New Roman"/>
          <w:lang w:val="en-US"/>
        </w:rPr>
        <w:t>×</w:t>
      </w:r>
      <w:r w:rsidRPr="00E95598">
        <w:rPr>
          <w:rFonts w:ascii="Book Antiqua" w:hAnsi="Book Antiqua" w:cs="Times New Roman"/>
          <w:lang w:val="en-US"/>
        </w:rPr>
        <w:t>) excluded the colic origin and it supported the diagnosis of metastasis from the liver.</w:t>
      </w:r>
    </w:p>
    <w:sectPr w:rsidR="007205A4" w:rsidRPr="00EE22DD" w:rsidSect="00E85D3B">
      <w:footerReference w:type="default" r:id="rId16"/>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50" w:rsidRDefault="007C7350">
      <w:r>
        <w:separator/>
      </w:r>
    </w:p>
  </w:endnote>
  <w:endnote w:type="continuationSeparator" w:id="0">
    <w:p w:rsidR="007C7350" w:rsidRDefault="007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Calibri"/>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ource Han Sans Regular">
    <w:altName w:val="Times New Roman"/>
    <w:charset w:val="00"/>
    <w:family w:val="roman"/>
    <w:pitch w:val="default"/>
  </w:font>
  <w:font w:name="AdvOT0231c847">
    <w:altName w:val="Calibri"/>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A4" w:rsidRDefault="007205A4">
    <w:pPr>
      <w:pStyle w:val="a8"/>
      <w:jc w:val="right"/>
    </w:pPr>
    <w:r>
      <w:fldChar w:fldCharType="begin"/>
    </w:r>
    <w:r>
      <w:instrText xml:space="preserve"> PAGE </w:instrText>
    </w:r>
    <w:r>
      <w:fldChar w:fldCharType="separate"/>
    </w:r>
    <w:r w:rsidR="00E95598">
      <w:rPr>
        <w:noProof/>
      </w:rPr>
      <w:t>4</w:t>
    </w:r>
    <w:r>
      <w:fldChar w:fldCharType="end"/>
    </w:r>
  </w:p>
  <w:p w:rsidR="007205A4" w:rsidRDefault="007205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50" w:rsidRDefault="007C7350">
      <w:r>
        <w:separator/>
      </w:r>
    </w:p>
  </w:footnote>
  <w:footnote w:type="continuationSeparator" w:id="0">
    <w:p w:rsidR="007C7350" w:rsidRDefault="007C7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2138" w:hanging="360"/>
      </w:pPr>
    </w:lvl>
  </w:abstractNum>
  <w:abstractNum w:abstractNumId="1">
    <w:nsid w:val="00000002"/>
    <w:multiLevelType w:val="multilevel"/>
    <w:tmpl w:val="00000002"/>
    <w:name w:val="WW8Num3"/>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B5"/>
    <w:rsid w:val="00031CF0"/>
    <w:rsid w:val="000403D6"/>
    <w:rsid w:val="00044624"/>
    <w:rsid w:val="000537E8"/>
    <w:rsid w:val="00093BBB"/>
    <w:rsid w:val="000A445D"/>
    <w:rsid w:val="000A7544"/>
    <w:rsid w:val="000D3254"/>
    <w:rsid w:val="001A3B68"/>
    <w:rsid w:val="00203012"/>
    <w:rsid w:val="002E4EF9"/>
    <w:rsid w:val="00316ECD"/>
    <w:rsid w:val="003438C8"/>
    <w:rsid w:val="00387D2F"/>
    <w:rsid w:val="003A694A"/>
    <w:rsid w:val="003B1383"/>
    <w:rsid w:val="003D3FBB"/>
    <w:rsid w:val="003E5A4F"/>
    <w:rsid w:val="00405877"/>
    <w:rsid w:val="00435D76"/>
    <w:rsid w:val="00440EB6"/>
    <w:rsid w:val="00483CD7"/>
    <w:rsid w:val="00495AB5"/>
    <w:rsid w:val="004971AA"/>
    <w:rsid w:val="00530FDB"/>
    <w:rsid w:val="00580747"/>
    <w:rsid w:val="005E60A9"/>
    <w:rsid w:val="005F4939"/>
    <w:rsid w:val="00601E4A"/>
    <w:rsid w:val="00682D4B"/>
    <w:rsid w:val="006952A4"/>
    <w:rsid w:val="007078DC"/>
    <w:rsid w:val="007205A4"/>
    <w:rsid w:val="00747ACD"/>
    <w:rsid w:val="00792658"/>
    <w:rsid w:val="007A2235"/>
    <w:rsid w:val="007C7350"/>
    <w:rsid w:val="007C7986"/>
    <w:rsid w:val="008124DF"/>
    <w:rsid w:val="008B005C"/>
    <w:rsid w:val="008B77EF"/>
    <w:rsid w:val="008D38CB"/>
    <w:rsid w:val="008F4A3D"/>
    <w:rsid w:val="0092138F"/>
    <w:rsid w:val="0094051A"/>
    <w:rsid w:val="00945488"/>
    <w:rsid w:val="009771F3"/>
    <w:rsid w:val="009879FB"/>
    <w:rsid w:val="009C7ECD"/>
    <w:rsid w:val="009D723B"/>
    <w:rsid w:val="009F429F"/>
    <w:rsid w:val="00A074FA"/>
    <w:rsid w:val="00A15E38"/>
    <w:rsid w:val="00A34F73"/>
    <w:rsid w:val="00A6705A"/>
    <w:rsid w:val="00A81B61"/>
    <w:rsid w:val="00AC76D3"/>
    <w:rsid w:val="00B040F0"/>
    <w:rsid w:val="00B80E94"/>
    <w:rsid w:val="00BC5646"/>
    <w:rsid w:val="00C040C3"/>
    <w:rsid w:val="00C25C0D"/>
    <w:rsid w:val="00CB2646"/>
    <w:rsid w:val="00D25812"/>
    <w:rsid w:val="00D35B75"/>
    <w:rsid w:val="00D60C74"/>
    <w:rsid w:val="00DE0B94"/>
    <w:rsid w:val="00DF6034"/>
    <w:rsid w:val="00E242EE"/>
    <w:rsid w:val="00E3511A"/>
    <w:rsid w:val="00E55764"/>
    <w:rsid w:val="00E61777"/>
    <w:rsid w:val="00E77E66"/>
    <w:rsid w:val="00E85D3B"/>
    <w:rsid w:val="00E95598"/>
    <w:rsid w:val="00ED632A"/>
    <w:rsid w:val="00ED7EF2"/>
    <w:rsid w:val="00EE22DD"/>
    <w:rsid w:val="00F07E50"/>
    <w:rsid w:val="00F175B9"/>
    <w:rsid w:val="00F8314E"/>
    <w:rsid w:val="00FD3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mbria" w:eastAsia="Cambria" w:hAnsi="Cambria" w:cs="Cambria"/>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u w:val="none"/>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Carpredefinitoparagrafo1">
    <w:name w:val="Car. predefinito paragrafo1"/>
  </w:style>
  <w:style w:type="character" w:styleId="a3">
    <w:name w:val="line numbe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btntext">
    <w:name w:val="btntext"/>
    <w:basedOn w:val="Carpredefinitoparagrafo2"/>
  </w:style>
  <w:style w:type="character" w:customStyle="1" w:styleId="anchortext">
    <w:name w:val="anchortext"/>
    <w:basedOn w:val="Carpredefinitoparagrafo2"/>
  </w:style>
  <w:style w:type="character" w:styleId="a4">
    <w:name w:val="Hyperlink"/>
    <w:rPr>
      <w:color w:val="0000FF"/>
      <w:u w:val="single"/>
    </w:rPr>
  </w:style>
  <w:style w:type="character" w:customStyle="1" w:styleId="Rimandocommento1">
    <w:name w:val="Rimando commento1"/>
    <w:rPr>
      <w:sz w:val="21"/>
      <w:szCs w:val="21"/>
    </w:rPr>
  </w:style>
  <w:style w:type="character" w:customStyle="1" w:styleId="TestocommentoCarattere">
    <w:name w:val="Testo commento Carattere"/>
    <w:rPr>
      <w:rFonts w:ascii="Cambria" w:eastAsia="Cambria" w:hAnsi="Cambria" w:cs="Cambria"/>
      <w:sz w:val="24"/>
      <w:szCs w:val="24"/>
      <w:lang w:val="it-IT"/>
    </w:rPr>
  </w:style>
  <w:style w:type="character" w:customStyle="1" w:styleId="SoggettocommentoCarattere">
    <w:name w:val="Soggetto commento Carattere"/>
    <w:rPr>
      <w:rFonts w:ascii="Cambria" w:eastAsia="Cambria" w:hAnsi="Cambria" w:cs="Cambria"/>
      <w:b/>
      <w:bCs/>
      <w:sz w:val="24"/>
      <w:szCs w:val="24"/>
      <w:lang w:val="it-IT"/>
    </w:rPr>
  </w:style>
  <w:style w:type="character" w:customStyle="1" w:styleId="TestofumettoCarattere">
    <w:name w:val="Testo fumetto Carattere"/>
    <w:rPr>
      <w:rFonts w:ascii="Cambria" w:eastAsia="Cambria" w:hAnsi="Cambria" w:cs="Cambria"/>
      <w:sz w:val="18"/>
      <w:szCs w:val="18"/>
      <w:lang w:val="it-IT"/>
    </w:rPr>
  </w:style>
  <w:style w:type="character" w:customStyle="1" w:styleId="Char">
    <w:name w:val="批注文字 Char"/>
    <w:rPr>
      <w:rFonts w:eastAsia="宋体"/>
      <w:sz w:val="24"/>
      <w:szCs w:val="24"/>
      <w:lang w:val="en-US" w:eastAsia="ar-SA" w:bidi="ar-SA"/>
    </w:rPr>
  </w:style>
  <w:style w:type="character" w:customStyle="1" w:styleId="apple-converted-space">
    <w:name w:val="apple-converted-space"/>
  </w:style>
  <w:style w:type="character" w:customStyle="1" w:styleId="labellist1">
    <w:name w:val="label_list1"/>
  </w:style>
  <w:style w:type="character" w:customStyle="1" w:styleId="Char0">
    <w:name w:val="纯文本 Char"/>
    <w:rPr>
      <w:rFonts w:ascii="宋体" w:hAnsi="宋体" w:cs="Courier New"/>
      <w:kern w:val="1"/>
      <w:sz w:val="21"/>
      <w:szCs w:val="21"/>
    </w:rPr>
  </w:style>
  <w:style w:type="paragraph" w:customStyle="1" w:styleId="Intestazione2">
    <w:name w:val="Intestazione2"/>
    <w:basedOn w:val="a"/>
    <w:next w:val="a5"/>
    <w:pPr>
      <w:keepNext/>
      <w:spacing w:before="240" w:after="120"/>
    </w:pPr>
    <w:rPr>
      <w:rFonts w:ascii="Arial" w:eastAsia="微软雅黑"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Didascalia2">
    <w:name w:val="Didascalia2"/>
    <w:basedOn w:val="a"/>
    <w:pPr>
      <w:suppressLineNumbers/>
      <w:spacing w:before="120" w:after="120"/>
    </w:pPr>
    <w:rPr>
      <w:rFonts w:cs="Mangal"/>
      <w:i/>
      <w:iCs/>
    </w:rPr>
  </w:style>
  <w:style w:type="paragraph" w:customStyle="1" w:styleId="Indice">
    <w:name w:val="Indice"/>
    <w:basedOn w:val="a"/>
    <w:pPr>
      <w:suppressLineNumbers/>
    </w:pPr>
    <w:rPr>
      <w:rFonts w:cs="Mangal"/>
    </w:rPr>
  </w:style>
  <w:style w:type="paragraph" w:customStyle="1" w:styleId="Intestazione1">
    <w:name w:val="Intestazione1"/>
    <w:basedOn w:val="a"/>
    <w:next w:val="a5"/>
    <w:pPr>
      <w:keepNext/>
      <w:spacing w:before="240" w:after="120"/>
    </w:pPr>
    <w:rPr>
      <w:rFonts w:ascii="Arial" w:eastAsia="微软雅黑" w:hAnsi="Arial" w:cs="Mangal"/>
      <w:sz w:val="28"/>
      <w:szCs w:val="28"/>
    </w:rPr>
  </w:style>
  <w:style w:type="paragraph" w:customStyle="1" w:styleId="Didascalia1">
    <w:name w:val="Didascalia1"/>
    <w:basedOn w:val="a"/>
    <w:pPr>
      <w:suppressLineNumbers/>
      <w:spacing w:before="120" w:after="120"/>
    </w:pPr>
    <w:rPr>
      <w:rFonts w:cs="Mangal"/>
      <w:i/>
      <w:iCs/>
    </w:rPr>
  </w:style>
  <w:style w:type="paragraph" w:customStyle="1" w:styleId="Standard">
    <w:name w:val="Standard"/>
    <w:pPr>
      <w:widowControl w:val="0"/>
      <w:suppressAutoHyphens/>
      <w:textAlignment w:val="baseline"/>
    </w:pPr>
    <w:rPr>
      <w:rFonts w:eastAsia="Andale Sans UI" w:cs="Courier"/>
      <w:kern w:val="1"/>
      <w:sz w:val="24"/>
      <w:szCs w:val="24"/>
      <w:lang w:val="de-DE" w:eastAsia="fa-IR" w:bidi="fa-IR"/>
    </w:rPr>
  </w:style>
  <w:style w:type="paragraph" w:styleId="a7">
    <w:name w:val="header"/>
    <w:basedOn w:val="a"/>
    <w:pPr>
      <w:tabs>
        <w:tab w:val="center" w:pos="4819"/>
        <w:tab w:val="right" w:pos="9638"/>
      </w:tabs>
    </w:pPr>
  </w:style>
  <w:style w:type="paragraph" w:styleId="a8">
    <w:name w:val="footer"/>
    <w:basedOn w:val="a"/>
    <w:pPr>
      <w:tabs>
        <w:tab w:val="center" w:pos="4819"/>
        <w:tab w:val="right" w:pos="9638"/>
      </w:tabs>
    </w:pPr>
  </w:style>
  <w:style w:type="paragraph" w:customStyle="1" w:styleId="Default">
    <w:name w:val="Default"/>
    <w:pPr>
      <w:suppressAutoHyphens/>
      <w:autoSpaceDE w:val="0"/>
    </w:pPr>
    <w:rPr>
      <w:rFonts w:ascii="Book Antiqua" w:hAnsi="Book Antiqua" w:cs="Book Antiqua"/>
      <w:color w:val="000000"/>
      <w:sz w:val="24"/>
      <w:szCs w:val="24"/>
      <w:lang w:val="it-IT" w:eastAsia="ar-SA"/>
    </w:rPr>
  </w:style>
  <w:style w:type="paragraph" w:customStyle="1" w:styleId="Testocommento1">
    <w:name w:val="Testo commento1"/>
    <w:basedOn w:val="a"/>
  </w:style>
  <w:style w:type="paragraph" w:styleId="a9">
    <w:name w:val="annotation subject"/>
    <w:basedOn w:val="Testocommento1"/>
    <w:next w:val="Testocommento1"/>
    <w:rPr>
      <w:b/>
      <w:bCs/>
    </w:rPr>
  </w:style>
  <w:style w:type="paragraph" w:styleId="aa">
    <w:name w:val="Balloon Text"/>
    <w:basedOn w:val="a"/>
    <w:rPr>
      <w:sz w:val="18"/>
      <w:szCs w:val="18"/>
    </w:rPr>
  </w:style>
  <w:style w:type="paragraph" w:customStyle="1" w:styleId="PlainText1">
    <w:name w:val="Plain Text1"/>
    <w:basedOn w:val="a"/>
    <w:pPr>
      <w:suppressAutoHyphens w:val="0"/>
      <w:jc w:val="both"/>
    </w:pPr>
    <w:rPr>
      <w:rFonts w:ascii="宋体" w:eastAsia="等线" w:hAnsi="宋体" w:cs="Courier New"/>
      <w:kern w:val="1"/>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mbria" w:eastAsia="Cambria" w:hAnsi="Cambria" w:cs="Cambria"/>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u w:val="none"/>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Carpredefinitoparagrafo1">
    <w:name w:val="Car. predefinito paragrafo1"/>
  </w:style>
  <w:style w:type="character" w:styleId="a3">
    <w:name w:val="line numbe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btntext">
    <w:name w:val="btntext"/>
    <w:basedOn w:val="Carpredefinitoparagrafo2"/>
  </w:style>
  <w:style w:type="character" w:customStyle="1" w:styleId="anchortext">
    <w:name w:val="anchortext"/>
    <w:basedOn w:val="Carpredefinitoparagrafo2"/>
  </w:style>
  <w:style w:type="character" w:styleId="a4">
    <w:name w:val="Hyperlink"/>
    <w:rPr>
      <w:color w:val="0000FF"/>
      <w:u w:val="single"/>
    </w:rPr>
  </w:style>
  <w:style w:type="character" w:customStyle="1" w:styleId="Rimandocommento1">
    <w:name w:val="Rimando commento1"/>
    <w:rPr>
      <w:sz w:val="21"/>
      <w:szCs w:val="21"/>
    </w:rPr>
  </w:style>
  <w:style w:type="character" w:customStyle="1" w:styleId="TestocommentoCarattere">
    <w:name w:val="Testo commento Carattere"/>
    <w:rPr>
      <w:rFonts w:ascii="Cambria" w:eastAsia="Cambria" w:hAnsi="Cambria" w:cs="Cambria"/>
      <w:sz w:val="24"/>
      <w:szCs w:val="24"/>
      <w:lang w:val="it-IT"/>
    </w:rPr>
  </w:style>
  <w:style w:type="character" w:customStyle="1" w:styleId="SoggettocommentoCarattere">
    <w:name w:val="Soggetto commento Carattere"/>
    <w:rPr>
      <w:rFonts w:ascii="Cambria" w:eastAsia="Cambria" w:hAnsi="Cambria" w:cs="Cambria"/>
      <w:b/>
      <w:bCs/>
      <w:sz w:val="24"/>
      <w:szCs w:val="24"/>
      <w:lang w:val="it-IT"/>
    </w:rPr>
  </w:style>
  <w:style w:type="character" w:customStyle="1" w:styleId="TestofumettoCarattere">
    <w:name w:val="Testo fumetto Carattere"/>
    <w:rPr>
      <w:rFonts w:ascii="Cambria" w:eastAsia="Cambria" w:hAnsi="Cambria" w:cs="Cambria"/>
      <w:sz w:val="18"/>
      <w:szCs w:val="18"/>
      <w:lang w:val="it-IT"/>
    </w:rPr>
  </w:style>
  <w:style w:type="character" w:customStyle="1" w:styleId="Char">
    <w:name w:val="批注文字 Char"/>
    <w:rPr>
      <w:rFonts w:eastAsia="宋体"/>
      <w:sz w:val="24"/>
      <w:szCs w:val="24"/>
      <w:lang w:val="en-US" w:eastAsia="ar-SA" w:bidi="ar-SA"/>
    </w:rPr>
  </w:style>
  <w:style w:type="character" w:customStyle="1" w:styleId="apple-converted-space">
    <w:name w:val="apple-converted-space"/>
  </w:style>
  <w:style w:type="character" w:customStyle="1" w:styleId="labellist1">
    <w:name w:val="label_list1"/>
  </w:style>
  <w:style w:type="character" w:customStyle="1" w:styleId="Char0">
    <w:name w:val="纯文本 Char"/>
    <w:rPr>
      <w:rFonts w:ascii="宋体" w:hAnsi="宋体" w:cs="Courier New"/>
      <w:kern w:val="1"/>
      <w:sz w:val="21"/>
      <w:szCs w:val="21"/>
    </w:rPr>
  </w:style>
  <w:style w:type="paragraph" w:customStyle="1" w:styleId="Intestazione2">
    <w:name w:val="Intestazione2"/>
    <w:basedOn w:val="a"/>
    <w:next w:val="a5"/>
    <w:pPr>
      <w:keepNext/>
      <w:spacing w:before="240" w:after="120"/>
    </w:pPr>
    <w:rPr>
      <w:rFonts w:ascii="Arial" w:eastAsia="微软雅黑"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Didascalia2">
    <w:name w:val="Didascalia2"/>
    <w:basedOn w:val="a"/>
    <w:pPr>
      <w:suppressLineNumbers/>
      <w:spacing w:before="120" w:after="120"/>
    </w:pPr>
    <w:rPr>
      <w:rFonts w:cs="Mangal"/>
      <w:i/>
      <w:iCs/>
    </w:rPr>
  </w:style>
  <w:style w:type="paragraph" w:customStyle="1" w:styleId="Indice">
    <w:name w:val="Indice"/>
    <w:basedOn w:val="a"/>
    <w:pPr>
      <w:suppressLineNumbers/>
    </w:pPr>
    <w:rPr>
      <w:rFonts w:cs="Mangal"/>
    </w:rPr>
  </w:style>
  <w:style w:type="paragraph" w:customStyle="1" w:styleId="Intestazione1">
    <w:name w:val="Intestazione1"/>
    <w:basedOn w:val="a"/>
    <w:next w:val="a5"/>
    <w:pPr>
      <w:keepNext/>
      <w:spacing w:before="240" w:after="120"/>
    </w:pPr>
    <w:rPr>
      <w:rFonts w:ascii="Arial" w:eastAsia="微软雅黑" w:hAnsi="Arial" w:cs="Mangal"/>
      <w:sz w:val="28"/>
      <w:szCs w:val="28"/>
    </w:rPr>
  </w:style>
  <w:style w:type="paragraph" w:customStyle="1" w:styleId="Didascalia1">
    <w:name w:val="Didascalia1"/>
    <w:basedOn w:val="a"/>
    <w:pPr>
      <w:suppressLineNumbers/>
      <w:spacing w:before="120" w:after="120"/>
    </w:pPr>
    <w:rPr>
      <w:rFonts w:cs="Mangal"/>
      <w:i/>
      <w:iCs/>
    </w:rPr>
  </w:style>
  <w:style w:type="paragraph" w:customStyle="1" w:styleId="Standard">
    <w:name w:val="Standard"/>
    <w:pPr>
      <w:widowControl w:val="0"/>
      <w:suppressAutoHyphens/>
      <w:textAlignment w:val="baseline"/>
    </w:pPr>
    <w:rPr>
      <w:rFonts w:eastAsia="Andale Sans UI" w:cs="Courier"/>
      <w:kern w:val="1"/>
      <w:sz w:val="24"/>
      <w:szCs w:val="24"/>
      <w:lang w:val="de-DE" w:eastAsia="fa-IR" w:bidi="fa-IR"/>
    </w:rPr>
  </w:style>
  <w:style w:type="paragraph" w:styleId="a7">
    <w:name w:val="header"/>
    <w:basedOn w:val="a"/>
    <w:pPr>
      <w:tabs>
        <w:tab w:val="center" w:pos="4819"/>
        <w:tab w:val="right" w:pos="9638"/>
      </w:tabs>
    </w:pPr>
  </w:style>
  <w:style w:type="paragraph" w:styleId="a8">
    <w:name w:val="footer"/>
    <w:basedOn w:val="a"/>
    <w:pPr>
      <w:tabs>
        <w:tab w:val="center" w:pos="4819"/>
        <w:tab w:val="right" w:pos="9638"/>
      </w:tabs>
    </w:pPr>
  </w:style>
  <w:style w:type="paragraph" w:customStyle="1" w:styleId="Default">
    <w:name w:val="Default"/>
    <w:pPr>
      <w:suppressAutoHyphens/>
      <w:autoSpaceDE w:val="0"/>
    </w:pPr>
    <w:rPr>
      <w:rFonts w:ascii="Book Antiqua" w:hAnsi="Book Antiqua" w:cs="Book Antiqua"/>
      <w:color w:val="000000"/>
      <w:sz w:val="24"/>
      <w:szCs w:val="24"/>
      <w:lang w:val="it-IT" w:eastAsia="ar-SA"/>
    </w:rPr>
  </w:style>
  <w:style w:type="paragraph" w:customStyle="1" w:styleId="Testocommento1">
    <w:name w:val="Testo commento1"/>
    <w:basedOn w:val="a"/>
  </w:style>
  <w:style w:type="paragraph" w:styleId="a9">
    <w:name w:val="annotation subject"/>
    <w:basedOn w:val="Testocommento1"/>
    <w:next w:val="Testocommento1"/>
    <w:rPr>
      <w:b/>
      <w:bCs/>
    </w:rPr>
  </w:style>
  <w:style w:type="paragraph" w:styleId="aa">
    <w:name w:val="Balloon Text"/>
    <w:basedOn w:val="a"/>
    <w:rPr>
      <w:sz w:val="18"/>
      <w:szCs w:val="18"/>
    </w:rPr>
  </w:style>
  <w:style w:type="paragraph" w:customStyle="1" w:styleId="PlainText1">
    <w:name w:val="Plain Text1"/>
    <w:basedOn w:val="a"/>
    <w:pPr>
      <w:suppressAutoHyphens w:val="0"/>
      <w:jc w:val="both"/>
    </w:pPr>
    <w:rPr>
      <w:rFonts w:ascii="宋体" w:eastAsia="等线" w:hAnsi="宋体" w:cs="Courier New"/>
      <w:kern w:val="1"/>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01001">
      <w:bodyDiv w:val="1"/>
      <w:marLeft w:val="0"/>
      <w:marRight w:val="0"/>
      <w:marTop w:val="0"/>
      <w:marBottom w:val="0"/>
      <w:divBdr>
        <w:top w:val="none" w:sz="0" w:space="0" w:color="auto"/>
        <w:left w:val="none" w:sz="0" w:space="0" w:color="auto"/>
        <w:bottom w:val="none" w:sz="0" w:space="0" w:color="auto"/>
        <w:right w:val="none" w:sz="0" w:space="0" w:color="auto"/>
      </w:divBdr>
    </w:div>
    <w:div w:id="16728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EF89-AEB2-49E3-8B6A-F6A647B6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2269</Words>
  <Characters>12938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15177</CharactersWithSpaces>
  <SharedDoc>false</SharedDoc>
  <HLinks>
    <vt:vector size="18" baseType="variant">
      <vt:variant>
        <vt:i4>2293775</vt:i4>
      </vt:variant>
      <vt:variant>
        <vt:i4>6</vt:i4>
      </vt:variant>
      <vt:variant>
        <vt:i4>0</vt:i4>
      </vt:variant>
      <vt:variant>
        <vt:i4>5</vt:i4>
      </vt:variant>
      <vt:variant>
        <vt:lpwstr>mailto:ugo.cioffi@guest.unimi.it</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7209005</vt:i4>
      </vt:variant>
      <vt:variant>
        <vt:i4>0</vt:i4>
      </vt:variant>
      <vt:variant>
        <vt:i4>0</vt:i4>
      </vt:variant>
      <vt:variant>
        <vt:i4>5</vt:i4>
      </vt:variant>
      <vt:variant>
        <vt:lpwstr>https://www.scopus.com/redirect.uri?url=http://www.orcid.org/0000-0002-5321-5828&amp;authorId=7004066311&amp;origin=AuthorProfile&amp;orcId=0000-0002-5321-5828&amp;category=orcidLink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AZZINI</dc:creator>
  <cp:lastModifiedBy>user</cp:lastModifiedBy>
  <cp:revision>4</cp:revision>
  <cp:lastPrinted>2017-09-15T08:30:00Z</cp:lastPrinted>
  <dcterms:created xsi:type="dcterms:W3CDTF">2019-08-06T01:26:00Z</dcterms:created>
  <dcterms:modified xsi:type="dcterms:W3CDTF">2019-08-06T02:50:00Z</dcterms:modified>
</cp:coreProperties>
</file>