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398E24" w14:textId="4F8355D8" w:rsidR="00B80DB4" w:rsidRPr="00D568A5" w:rsidRDefault="00647617" w:rsidP="00D568A5">
      <w:pPr>
        <w:adjustRightInd w:val="0"/>
        <w:snapToGrid w:val="0"/>
        <w:spacing w:line="360" w:lineRule="auto"/>
        <w:jc w:val="both"/>
        <w:rPr>
          <w:rFonts w:ascii="Book Antiqua" w:hAnsi="Book Antiqua"/>
          <w:bCs/>
          <w:kern w:val="2"/>
          <w:lang w:eastAsia="zh-TW"/>
        </w:rPr>
      </w:pPr>
      <w:commentRangeStart w:id="0"/>
      <w:r w:rsidRPr="00D568A5">
        <w:rPr>
          <w:rFonts w:ascii="Book Antiqua" w:hAnsi="Book Antiqua"/>
          <w:b/>
          <w:bCs/>
          <w:kern w:val="2"/>
          <w:lang w:eastAsia="zh-TW"/>
        </w:rPr>
        <w:t>Name</w:t>
      </w:r>
      <w:commentRangeEnd w:id="0"/>
      <w:r w:rsidR="0078318E">
        <w:rPr>
          <w:rStyle w:val="a8"/>
        </w:rPr>
        <w:commentReference w:id="0"/>
      </w:r>
      <w:r w:rsidRPr="00D568A5">
        <w:rPr>
          <w:rFonts w:ascii="Book Antiqua" w:hAnsi="Book Antiqua"/>
          <w:b/>
          <w:bCs/>
          <w:kern w:val="2"/>
          <w:lang w:eastAsia="zh-TW"/>
        </w:rPr>
        <w:t xml:space="preserve"> of Journal: </w:t>
      </w:r>
      <w:bookmarkStart w:id="2" w:name="_Hlk15628843"/>
      <w:r w:rsidRPr="00D568A5">
        <w:rPr>
          <w:rFonts w:ascii="Book Antiqua" w:hAnsi="Book Antiqua"/>
          <w:b/>
          <w:i/>
          <w:iCs/>
          <w:kern w:val="2"/>
          <w:lang w:eastAsia="zh-TW"/>
        </w:rPr>
        <w:t xml:space="preserve">World Journal of </w:t>
      </w:r>
      <w:r w:rsidR="00AE06B9" w:rsidRPr="00D568A5">
        <w:rPr>
          <w:rFonts w:ascii="Book Antiqua" w:hAnsi="Book Antiqua"/>
          <w:b/>
          <w:i/>
          <w:iCs/>
          <w:kern w:val="2"/>
          <w:lang w:eastAsia="zh-TW"/>
        </w:rPr>
        <w:t>Clinical Cases</w:t>
      </w:r>
      <w:bookmarkEnd w:id="2"/>
    </w:p>
    <w:p w14:paraId="710ECC4C" w14:textId="6C5E965A" w:rsidR="00B80DB4" w:rsidRPr="00D568A5" w:rsidRDefault="00647617" w:rsidP="00D568A5">
      <w:pPr>
        <w:adjustRightInd w:val="0"/>
        <w:snapToGrid w:val="0"/>
        <w:spacing w:line="360" w:lineRule="auto"/>
        <w:jc w:val="both"/>
        <w:rPr>
          <w:rFonts w:ascii="Book Antiqua" w:hAnsi="Book Antiqua"/>
          <w:bCs/>
          <w:kern w:val="2"/>
          <w:lang w:eastAsia="zh-TW"/>
        </w:rPr>
      </w:pPr>
      <w:r w:rsidRPr="00D568A5">
        <w:rPr>
          <w:rFonts w:ascii="Book Antiqua" w:hAnsi="Book Antiqua"/>
          <w:b/>
          <w:kern w:val="2"/>
          <w:lang w:eastAsia="zh-TW"/>
        </w:rPr>
        <w:t xml:space="preserve">Manuscript NO: </w:t>
      </w:r>
      <w:r w:rsidR="00761598" w:rsidRPr="00D568A5">
        <w:rPr>
          <w:rFonts w:ascii="Book Antiqua" w:hAnsi="Book Antiqua"/>
          <w:b/>
          <w:kern w:val="2"/>
          <w:lang w:eastAsia="zh-TW"/>
        </w:rPr>
        <w:t>48387</w:t>
      </w:r>
      <w:r w:rsidRPr="00D568A5">
        <w:rPr>
          <w:rFonts w:ascii="Book Antiqua" w:hAnsi="Book Antiqua"/>
          <w:bCs/>
          <w:kern w:val="2"/>
          <w:lang w:eastAsia="zh-TW"/>
        </w:rPr>
        <w:t xml:space="preserve"> </w:t>
      </w:r>
    </w:p>
    <w:p w14:paraId="5FC07BEA" w14:textId="77777777" w:rsidR="00B80DB4" w:rsidRPr="00D568A5" w:rsidRDefault="00647617" w:rsidP="00D568A5">
      <w:pPr>
        <w:adjustRightInd w:val="0"/>
        <w:snapToGrid w:val="0"/>
        <w:spacing w:line="360" w:lineRule="auto"/>
        <w:jc w:val="both"/>
        <w:rPr>
          <w:rFonts w:ascii="Book Antiqua" w:hAnsi="Book Antiqua"/>
          <w:b/>
          <w:bCs/>
          <w:kern w:val="2"/>
          <w:lang w:eastAsia="zh-TW"/>
        </w:rPr>
      </w:pPr>
      <w:r w:rsidRPr="00D568A5">
        <w:rPr>
          <w:rFonts w:ascii="Book Antiqua" w:hAnsi="Book Antiqua"/>
          <w:b/>
          <w:bCs/>
          <w:kern w:val="2"/>
          <w:lang w:eastAsia="zh-TW"/>
        </w:rPr>
        <w:t xml:space="preserve">Manuscript Type: </w:t>
      </w:r>
      <w:r w:rsidRPr="00D568A5">
        <w:rPr>
          <w:rFonts w:ascii="Book Antiqua" w:hAnsi="Book Antiqua"/>
          <w:b/>
          <w:kern w:val="2"/>
          <w:lang w:eastAsia="zh-TW"/>
        </w:rPr>
        <w:t>CASE REPORT</w:t>
      </w:r>
    </w:p>
    <w:p w14:paraId="765EA708" w14:textId="77777777" w:rsidR="00B80DB4" w:rsidRPr="00D568A5" w:rsidRDefault="00B80DB4" w:rsidP="00D568A5">
      <w:pPr>
        <w:adjustRightInd w:val="0"/>
        <w:snapToGrid w:val="0"/>
        <w:spacing w:line="360" w:lineRule="auto"/>
        <w:jc w:val="both"/>
        <w:rPr>
          <w:rFonts w:ascii="Book Antiqua" w:hAnsi="Book Antiqua"/>
          <w:b/>
          <w:bCs/>
          <w:kern w:val="2"/>
          <w:lang w:eastAsia="zh-TW"/>
        </w:rPr>
      </w:pPr>
    </w:p>
    <w:p w14:paraId="283AD4BF" w14:textId="4D0BEAE7" w:rsidR="00B80DB4" w:rsidRPr="00D568A5" w:rsidRDefault="00647617" w:rsidP="00D568A5">
      <w:pPr>
        <w:adjustRightInd w:val="0"/>
        <w:snapToGrid w:val="0"/>
        <w:spacing w:line="360" w:lineRule="auto"/>
        <w:jc w:val="both"/>
        <w:rPr>
          <w:rFonts w:ascii="Book Antiqua" w:hAnsi="Book Antiqua"/>
          <w:b/>
          <w:bCs/>
          <w:kern w:val="2"/>
        </w:rPr>
      </w:pPr>
      <w:bookmarkStart w:id="3" w:name="_Hlk5723734"/>
      <w:r w:rsidRPr="00D568A5">
        <w:rPr>
          <w:rFonts w:ascii="Book Antiqua" w:hAnsi="Book Antiqua"/>
          <w:b/>
          <w:kern w:val="2"/>
        </w:rPr>
        <w:t xml:space="preserve">Spontaneous </w:t>
      </w:r>
      <w:r w:rsidRPr="00D568A5">
        <w:rPr>
          <w:rFonts w:ascii="Book Antiqua" w:hAnsi="Book Antiqua"/>
          <w:b/>
          <w:bCs/>
          <w:kern w:val="2"/>
        </w:rPr>
        <w:t xml:space="preserve">superior mesenteric artery dissection following upper gastrointestinal </w:t>
      </w:r>
      <w:proofErr w:type="spellStart"/>
      <w:r w:rsidRPr="00D568A5">
        <w:rPr>
          <w:rFonts w:ascii="Book Antiqua" w:hAnsi="Book Antiqua"/>
          <w:b/>
          <w:bCs/>
          <w:kern w:val="2"/>
        </w:rPr>
        <w:t>panendoscopy</w:t>
      </w:r>
      <w:proofErr w:type="spellEnd"/>
      <w:r w:rsidRPr="00D568A5">
        <w:rPr>
          <w:rFonts w:ascii="Book Antiqua" w:hAnsi="Book Antiqua"/>
          <w:b/>
          <w:bCs/>
          <w:kern w:val="2"/>
        </w:rPr>
        <w:t>: A case report</w:t>
      </w:r>
      <w:r w:rsidRPr="00D568A5">
        <w:rPr>
          <w:rFonts w:ascii="Book Antiqua" w:hAnsi="Book Antiqua"/>
          <w:b/>
          <w:bCs/>
          <w:kern w:val="2"/>
          <w:lang w:eastAsia="zh-TW"/>
        </w:rPr>
        <w:t xml:space="preserve"> and literature review</w:t>
      </w:r>
    </w:p>
    <w:bookmarkEnd w:id="3"/>
    <w:p w14:paraId="3EAE4EE7" w14:textId="77777777" w:rsidR="00C47CA4" w:rsidRPr="00D568A5" w:rsidRDefault="00C47CA4" w:rsidP="00D568A5">
      <w:pPr>
        <w:pStyle w:val="Ae"/>
        <w:adjustRightInd w:val="0"/>
        <w:snapToGrid w:val="0"/>
        <w:spacing w:line="360" w:lineRule="auto"/>
        <w:jc w:val="both"/>
        <w:rPr>
          <w:rFonts w:ascii="Book Antiqua" w:hAnsi="Book Antiqua"/>
          <w:bCs/>
          <w:color w:val="auto"/>
          <w:kern w:val="2"/>
          <w:lang w:val="en-US"/>
        </w:rPr>
      </w:pPr>
    </w:p>
    <w:p w14:paraId="4C8FA844" w14:textId="69623FCC" w:rsidR="00B80DB4" w:rsidRPr="00D568A5" w:rsidRDefault="00647617" w:rsidP="00D568A5">
      <w:pPr>
        <w:pStyle w:val="Ae"/>
        <w:adjustRightInd w:val="0"/>
        <w:snapToGrid w:val="0"/>
        <w:spacing w:line="360" w:lineRule="auto"/>
        <w:jc w:val="both"/>
        <w:rPr>
          <w:rFonts w:ascii="Book Antiqua" w:hAnsi="Book Antiqua"/>
          <w:color w:val="auto"/>
          <w:kern w:val="2"/>
          <w:lang w:val="en-US"/>
        </w:rPr>
      </w:pPr>
      <w:proofErr w:type="spellStart"/>
      <w:r w:rsidRPr="00D568A5">
        <w:rPr>
          <w:rFonts w:ascii="Book Antiqua" w:hAnsi="Book Antiqua"/>
          <w:color w:val="auto"/>
          <w:lang w:val="en-US"/>
        </w:rPr>
        <w:t>Ou</w:t>
      </w:r>
      <w:proofErr w:type="spellEnd"/>
      <w:r w:rsidRPr="00D568A5">
        <w:rPr>
          <w:rFonts w:ascii="Book Antiqua" w:hAnsi="Book Antiqua"/>
          <w:color w:val="auto"/>
          <w:lang w:val="en-US"/>
        </w:rPr>
        <w:t xml:space="preserve"> Yang</w:t>
      </w:r>
      <w:r w:rsidRPr="00D568A5">
        <w:rPr>
          <w:rFonts w:ascii="Book Antiqua" w:hAnsi="Book Antiqua"/>
          <w:bCs/>
          <w:color w:val="auto"/>
          <w:kern w:val="2"/>
          <w:lang w:val="en-US"/>
        </w:rPr>
        <w:t xml:space="preserve"> CM </w:t>
      </w:r>
      <w:r w:rsidRPr="00D568A5">
        <w:rPr>
          <w:rFonts w:ascii="Book Antiqua" w:hAnsi="Book Antiqua"/>
          <w:bCs/>
          <w:i/>
          <w:iCs/>
          <w:color w:val="auto"/>
          <w:kern w:val="2"/>
          <w:lang w:val="en-US"/>
        </w:rPr>
        <w:t>et al.</w:t>
      </w:r>
      <w:r w:rsidRPr="00D568A5">
        <w:rPr>
          <w:rFonts w:ascii="Book Antiqua" w:hAnsi="Book Antiqua"/>
          <w:color w:val="auto"/>
          <w:kern w:val="2"/>
          <w:lang w:val="en-US"/>
        </w:rPr>
        <w:t xml:space="preserve"> Artery </w:t>
      </w:r>
      <w:r w:rsidRPr="00D568A5">
        <w:rPr>
          <w:rFonts w:ascii="Book Antiqua" w:hAnsi="Book Antiqua"/>
          <w:bCs/>
          <w:color w:val="auto"/>
          <w:kern w:val="2"/>
          <w:lang w:val="en-US"/>
        </w:rPr>
        <w:t xml:space="preserve">dissection following </w:t>
      </w:r>
      <w:proofErr w:type="spellStart"/>
      <w:r w:rsidRPr="00D568A5">
        <w:rPr>
          <w:rFonts w:ascii="Book Antiqua" w:hAnsi="Book Antiqua"/>
          <w:bCs/>
          <w:color w:val="auto"/>
          <w:kern w:val="2"/>
          <w:lang w:val="en-US"/>
        </w:rPr>
        <w:t>panendoscopy</w:t>
      </w:r>
      <w:proofErr w:type="spellEnd"/>
    </w:p>
    <w:p w14:paraId="3E371CBC" w14:textId="77777777" w:rsidR="00B80DB4" w:rsidRPr="00D568A5" w:rsidRDefault="00B80DB4" w:rsidP="00D568A5">
      <w:pPr>
        <w:pStyle w:val="Ae"/>
        <w:adjustRightInd w:val="0"/>
        <w:snapToGrid w:val="0"/>
        <w:spacing w:line="360" w:lineRule="auto"/>
        <w:jc w:val="both"/>
        <w:rPr>
          <w:rFonts w:ascii="Book Antiqua" w:hAnsi="Book Antiqua"/>
          <w:bCs/>
          <w:color w:val="auto"/>
          <w:kern w:val="2"/>
          <w:lang w:val="en-US"/>
        </w:rPr>
      </w:pPr>
    </w:p>
    <w:p w14:paraId="63561E94" w14:textId="4683F665" w:rsidR="00B80DB4" w:rsidRPr="00D568A5" w:rsidRDefault="00647617" w:rsidP="00D568A5">
      <w:pPr>
        <w:pStyle w:val="Ae"/>
        <w:adjustRightInd w:val="0"/>
        <w:snapToGrid w:val="0"/>
        <w:spacing w:line="360" w:lineRule="auto"/>
        <w:jc w:val="both"/>
        <w:rPr>
          <w:rFonts w:ascii="Book Antiqua" w:hAnsi="Book Antiqua"/>
          <w:bCs/>
          <w:color w:val="auto"/>
          <w:kern w:val="2"/>
          <w:lang w:val="en-US"/>
        </w:rPr>
      </w:pPr>
      <w:bookmarkStart w:id="4" w:name="_Hlk5723782"/>
      <w:proofErr w:type="spellStart"/>
      <w:r w:rsidRPr="00D568A5">
        <w:rPr>
          <w:rFonts w:ascii="Book Antiqua" w:hAnsi="Book Antiqua"/>
          <w:color w:val="auto"/>
          <w:lang w:val="en-US"/>
        </w:rPr>
        <w:t>Chih</w:t>
      </w:r>
      <w:proofErr w:type="spellEnd"/>
      <w:r w:rsidRPr="00D568A5">
        <w:rPr>
          <w:rFonts w:ascii="Book Antiqua" w:hAnsi="Book Antiqua"/>
          <w:color w:val="auto"/>
          <w:lang w:val="en-US"/>
        </w:rPr>
        <w:t xml:space="preserve">-Ming </w:t>
      </w:r>
      <w:proofErr w:type="spellStart"/>
      <w:r w:rsidRPr="00D568A5">
        <w:rPr>
          <w:rFonts w:ascii="Book Antiqua" w:hAnsi="Book Antiqua"/>
          <w:color w:val="auto"/>
          <w:lang w:val="en-US"/>
        </w:rPr>
        <w:t>Ou</w:t>
      </w:r>
      <w:proofErr w:type="spellEnd"/>
      <w:r w:rsidRPr="00D568A5">
        <w:rPr>
          <w:rFonts w:ascii="Book Antiqua" w:hAnsi="Book Antiqua"/>
          <w:color w:val="auto"/>
          <w:lang w:val="en-US"/>
        </w:rPr>
        <w:t xml:space="preserve"> Yang</w:t>
      </w:r>
      <w:bookmarkEnd w:id="4"/>
      <w:r w:rsidRPr="00D568A5">
        <w:rPr>
          <w:rFonts w:ascii="Book Antiqua" w:hAnsi="Book Antiqua"/>
          <w:color w:val="auto"/>
          <w:lang w:val="en-US"/>
        </w:rPr>
        <w:t xml:space="preserve">, Yu-Tong Yen, Chai-Hock Chua, Chin-Chu Wu, </w:t>
      </w:r>
      <w:proofErr w:type="spellStart"/>
      <w:r w:rsidRPr="00D568A5">
        <w:rPr>
          <w:rFonts w:ascii="Book Antiqua" w:hAnsi="Book Antiqua"/>
          <w:bCs/>
          <w:color w:val="auto"/>
          <w:kern w:val="2"/>
          <w:lang w:val="en-US"/>
        </w:rPr>
        <w:t>Kuan-En</w:t>
      </w:r>
      <w:proofErr w:type="spellEnd"/>
      <w:r w:rsidR="00A02CDF" w:rsidRPr="00D568A5">
        <w:rPr>
          <w:rFonts w:ascii="Book Antiqua" w:hAnsi="Book Antiqua"/>
          <w:bCs/>
          <w:color w:val="auto"/>
          <w:kern w:val="2"/>
          <w:lang w:val="en-US"/>
        </w:rPr>
        <w:t xml:space="preserve"> </w:t>
      </w:r>
      <w:r w:rsidRPr="00D568A5">
        <w:rPr>
          <w:rFonts w:ascii="Book Antiqua" w:hAnsi="Book Antiqua"/>
          <w:bCs/>
          <w:color w:val="auto"/>
          <w:kern w:val="2"/>
          <w:lang w:val="en-US"/>
        </w:rPr>
        <w:t>Chu</w:t>
      </w:r>
      <w:r w:rsidRPr="00D568A5">
        <w:rPr>
          <w:rFonts w:ascii="Book Antiqua" w:hAnsi="Book Antiqua"/>
          <w:color w:val="auto"/>
          <w:lang w:val="en-US"/>
        </w:rPr>
        <w:t xml:space="preserve">, </w:t>
      </w:r>
      <w:proofErr w:type="spellStart"/>
      <w:r w:rsidRPr="00D568A5">
        <w:rPr>
          <w:rFonts w:ascii="Book Antiqua" w:hAnsi="Book Antiqua"/>
          <w:color w:val="auto"/>
          <w:lang w:val="en-US"/>
        </w:rPr>
        <w:t>Tsung</w:t>
      </w:r>
      <w:proofErr w:type="spellEnd"/>
      <w:r w:rsidRPr="00D568A5">
        <w:rPr>
          <w:rFonts w:ascii="Book Antiqua" w:hAnsi="Book Antiqua"/>
          <w:color w:val="auto"/>
          <w:lang w:val="en-US"/>
        </w:rPr>
        <w:t>-I Hung</w:t>
      </w:r>
    </w:p>
    <w:p w14:paraId="79DFFC23"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vertAlign w:val="superscript"/>
          <w:lang w:val="en-US"/>
        </w:rPr>
      </w:pPr>
    </w:p>
    <w:p w14:paraId="20D8CBE5" w14:textId="3B7937EA"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eastAsia="宋体" w:hAnsi="Book Antiqua"/>
          <w:color w:val="auto"/>
          <w:lang w:val="en-US" w:eastAsia="zh-CN"/>
        </w:rPr>
      </w:pPr>
      <w:proofErr w:type="spellStart"/>
      <w:r w:rsidRPr="00D568A5">
        <w:rPr>
          <w:rFonts w:ascii="Book Antiqua" w:hAnsi="Book Antiqua"/>
          <w:b/>
          <w:bCs/>
          <w:color w:val="auto"/>
          <w:lang w:val="en-US"/>
        </w:rPr>
        <w:t>Chih</w:t>
      </w:r>
      <w:proofErr w:type="spellEnd"/>
      <w:r w:rsidRPr="00D568A5">
        <w:rPr>
          <w:rFonts w:ascii="Book Antiqua" w:hAnsi="Book Antiqua"/>
          <w:b/>
          <w:bCs/>
          <w:color w:val="auto"/>
          <w:lang w:val="en-US"/>
        </w:rPr>
        <w:t xml:space="preserve">-Ming </w:t>
      </w:r>
      <w:proofErr w:type="spellStart"/>
      <w:r w:rsidRPr="00D568A5">
        <w:rPr>
          <w:rFonts w:ascii="Book Antiqua" w:hAnsi="Book Antiqua"/>
          <w:b/>
          <w:bCs/>
          <w:color w:val="auto"/>
          <w:lang w:val="en-US"/>
        </w:rPr>
        <w:t>Ou</w:t>
      </w:r>
      <w:proofErr w:type="spellEnd"/>
      <w:r w:rsidRPr="00D568A5">
        <w:rPr>
          <w:rFonts w:ascii="Book Antiqua" w:hAnsi="Book Antiqua"/>
          <w:b/>
          <w:bCs/>
          <w:color w:val="auto"/>
          <w:lang w:val="en-US"/>
        </w:rPr>
        <w:t xml:space="preserve"> Yang, </w:t>
      </w:r>
      <w:proofErr w:type="spellStart"/>
      <w:r w:rsidRPr="00D568A5">
        <w:rPr>
          <w:rFonts w:ascii="Book Antiqua" w:hAnsi="Book Antiqua"/>
          <w:b/>
          <w:bCs/>
          <w:color w:val="auto"/>
          <w:lang w:val="en-US"/>
        </w:rPr>
        <w:t>Tsung</w:t>
      </w:r>
      <w:proofErr w:type="spellEnd"/>
      <w:r w:rsidRPr="00D568A5">
        <w:rPr>
          <w:rFonts w:ascii="Book Antiqua" w:hAnsi="Book Antiqua"/>
          <w:b/>
          <w:bCs/>
          <w:color w:val="auto"/>
          <w:lang w:val="en-US"/>
        </w:rPr>
        <w:t>-I Hung,</w:t>
      </w:r>
      <w:r w:rsidRPr="00D568A5">
        <w:rPr>
          <w:rFonts w:ascii="Book Antiqua" w:hAnsi="Book Antiqua"/>
          <w:color w:val="auto"/>
          <w:lang w:val="en-US"/>
        </w:rPr>
        <w:t xml:space="preserve"> Department of General Surgery, Shin Kong Wu Ho-Su Memorial Hospital, Taipei</w:t>
      </w:r>
      <w:r w:rsidR="00596560" w:rsidRPr="00D568A5">
        <w:rPr>
          <w:rFonts w:ascii="Book Antiqua" w:hAnsi="Book Antiqua"/>
          <w:color w:val="auto"/>
          <w:lang w:val="en-US"/>
        </w:rPr>
        <w:t xml:space="preserve"> 111</w:t>
      </w:r>
      <w:r w:rsidRPr="00D568A5">
        <w:rPr>
          <w:rFonts w:ascii="Book Antiqua" w:hAnsi="Book Antiqua"/>
          <w:color w:val="auto"/>
          <w:lang w:val="en-US"/>
        </w:rPr>
        <w:t>, Taiwan</w:t>
      </w:r>
    </w:p>
    <w:p w14:paraId="1999C7ED" w14:textId="77777777" w:rsidR="001F6262" w:rsidRPr="00D568A5" w:rsidRDefault="001F6262"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p>
    <w:p w14:paraId="3812C95D" w14:textId="3462EED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r w:rsidRPr="00D568A5">
        <w:rPr>
          <w:rFonts w:ascii="Book Antiqua" w:hAnsi="Book Antiqua"/>
          <w:b/>
          <w:bCs/>
          <w:color w:val="auto"/>
          <w:lang w:val="en-US"/>
        </w:rPr>
        <w:t>Yu-Tong Yen, Chai-Hock Chua,</w:t>
      </w:r>
      <w:r w:rsidRPr="00D568A5">
        <w:rPr>
          <w:rFonts w:ascii="Book Antiqua" w:hAnsi="Book Antiqua"/>
          <w:color w:val="auto"/>
          <w:lang w:val="en-US"/>
        </w:rPr>
        <w:t xml:space="preserve"> Department of Cardiovascular Surgery, Shin Kong Wu Ho-Su Memorial Hospital, Taipei</w:t>
      </w:r>
      <w:r w:rsidR="00596560" w:rsidRPr="00D568A5">
        <w:rPr>
          <w:rFonts w:ascii="Book Antiqua" w:hAnsi="Book Antiqua"/>
          <w:color w:val="auto"/>
          <w:lang w:val="en-US"/>
        </w:rPr>
        <w:t xml:space="preserve"> 111</w:t>
      </w:r>
      <w:r w:rsidRPr="00D568A5">
        <w:rPr>
          <w:rFonts w:ascii="Book Antiqua" w:hAnsi="Book Antiqua"/>
          <w:color w:val="auto"/>
          <w:lang w:val="en-US"/>
        </w:rPr>
        <w:t>, Taiwan</w:t>
      </w:r>
    </w:p>
    <w:p w14:paraId="3EA15144" w14:textId="77777777" w:rsidR="001F6262" w:rsidRPr="00D568A5" w:rsidRDefault="001F6262"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p>
    <w:p w14:paraId="43C3BEF7" w14:textId="527177FC"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r w:rsidRPr="00D568A5">
        <w:rPr>
          <w:rFonts w:ascii="Book Antiqua" w:hAnsi="Book Antiqua"/>
          <w:b/>
          <w:bCs/>
          <w:color w:val="auto"/>
          <w:lang w:val="en-US"/>
        </w:rPr>
        <w:t>Chin-Chu Wu</w:t>
      </w:r>
      <w:r w:rsidR="001F6262" w:rsidRPr="00D568A5">
        <w:rPr>
          <w:rFonts w:ascii="Book Antiqua" w:hAnsi="Book Antiqua"/>
          <w:b/>
          <w:bCs/>
          <w:color w:val="auto"/>
          <w:lang w:val="en-US"/>
        </w:rPr>
        <w:t>,</w:t>
      </w:r>
      <w:r w:rsidRPr="00D568A5">
        <w:rPr>
          <w:rFonts w:ascii="Book Antiqua" w:hAnsi="Book Antiqua"/>
          <w:b/>
          <w:bCs/>
          <w:color w:val="auto"/>
          <w:lang w:val="en-US"/>
        </w:rPr>
        <w:t xml:space="preserve"> </w:t>
      </w:r>
      <w:r w:rsidRPr="00D568A5">
        <w:rPr>
          <w:rFonts w:ascii="Book Antiqua" w:hAnsi="Book Antiqua"/>
          <w:color w:val="auto"/>
          <w:lang w:val="en-US"/>
        </w:rPr>
        <w:t>Department of Radiology, Shin Kong Wu Ho-Su Memorial Hospital, Taipei</w:t>
      </w:r>
      <w:r w:rsidR="00596560" w:rsidRPr="00D568A5">
        <w:rPr>
          <w:rFonts w:ascii="Book Antiqua" w:hAnsi="Book Antiqua"/>
          <w:color w:val="auto"/>
          <w:lang w:val="en-US"/>
        </w:rPr>
        <w:t xml:space="preserve"> 111</w:t>
      </w:r>
      <w:r w:rsidRPr="00D568A5">
        <w:rPr>
          <w:rFonts w:ascii="Book Antiqua" w:hAnsi="Book Antiqua"/>
          <w:color w:val="auto"/>
          <w:lang w:val="en-US"/>
        </w:rPr>
        <w:t>, Taiwan</w:t>
      </w:r>
    </w:p>
    <w:p w14:paraId="0F7B0350" w14:textId="77777777" w:rsidR="001F6262" w:rsidRPr="00D568A5" w:rsidRDefault="001F6262"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p>
    <w:p w14:paraId="4781DCD3" w14:textId="6614DC21"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proofErr w:type="spellStart"/>
      <w:r w:rsidRPr="00D568A5">
        <w:rPr>
          <w:rFonts w:ascii="Book Antiqua" w:hAnsi="Book Antiqua"/>
          <w:b/>
          <w:color w:val="auto"/>
          <w:kern w:val="2"/>
          <w:lang w:val="en-US"/>
        </w:rPr>
        <w:t>Kuan-En</w:t>
      </w:r>
      <w:proofErr w:type="spellEnd"/>
      <w:r w:rsidRPr="00D568A5">
        <w:rPr>
          <w:rFonts w:ascii="Book Antiqua" w:hAnsi="Book Antiqua"/>
          <w:b/>
          <w:color w:val="auto"/>
          <w:kern w:val="2"/>
          <w:lang w:val="en-US"/>
        </w:rPr>
        <w:t xml:space="preserve"> Chu,</w:t>
      </w:r>
      <w:r w:rsidRPr="00D568A5">
        <w:rPr>
          <w:rFonts w:ascii="Book Antiqua" w:hAnsi="Book Antiqua"/>
          <w:color w:val="auto"/>
          <w:lang w:val="en-US"/>
        </w:rPr>
        <w:t xml:space="preserve"> Department of Internal Medicine, Division of Gastroenterology, Shin Kong Wu Ho-Su Memorial Hospital, Taipei</w:t>
      </w:r>
      <w:r w:rsidR="00596560" w:rsidRPr="00D568A5">
        <w:rPr>
          <w:rFonts w:ascii="Book Antiqua" w:hAnsi="Book Antiqua"/>
          <w:color w:val="auto"/>
          <w:lang w:val="en-US"/>
        </w:rPr>
        <w:t xml:space="preserve"> 111</w:t>
      </w:r>
      <w:r w:rsidRPr="00D568A5">
        <w:rPr>
          <w:rFonts w:ascii="Book Antiqua" w:hAnsi="Book Antiqua"/>
          <w:color w:val="auto"/>
          <w:lang w:val="en-US"/>
        </w:rPr>
        <w:t>, Taiwan</w:t>
      </w:r>
    </w:p>
    <w:p w14:paraId="5C017559" w14:textId="77777777" w:rsidR="00B80DB4" w:rsidRPr="00D568A5" w:rsidRDefault="00B80DB4" w:rsidP="00D568A5">
      <w:pPr>
        <w:pStyle w:val="Ae"/>
        <w:adjustRightInd w:val="0"/>
        <w:snapToGrid w:val="0"/>
        <w:spacing w:line="360" w:lineRule="auto"/>
        <w:jc w:val="both"/>
        <w:rPr>
          <w:rFonts w:ascii="Book Antiqua" w:hAnsi="Book Antiqua"/>
          <w:bCs/>
          <w:color w:val="auto"/>
          <w:kern w:val="2"/>
          <w:lang w:val="en-US"/>
        </w:rPr>
      </w:pPr>
    </w:p>
    <w:p w14:paraId="3D2399B8" w14:textId="1BE294E9" w:rsidR="00B80DB4" w:rsidRPr="00D568A5" w:rsidRDefault="00647617" w:rsidP="00D568A5">
      <w:pPr>
        <w:pStyle w:val="Ae"/>
        <w:adjustRightInd w:val="0"/>
        <w:snapToGrid w:val="0"/>
        <w:spacing w:line="360" w:lineRule="auto"/>
        <w:jc w:val="both"/>
        <w:rPr>
          <w:rFonts w:ascii="Book Antiqua" w:hAnsi="Book Antiqua"/>
          <w:bCs/>
          <w:color w:val="auto"/>
          <w:kern w:val="2"/>
          <w:lang w:val="en-US"/>
        </w:rPr>
      </w:pPr>
      <w:r w:rsidRPr="00D568A5">
        <w:rPr>
          <w:rFonts w:ascii="Book Antiqua" w:hAnsi="Book Antiqua"/>
          <w:b/>
          <w:bCs/>
          <w:color w:val="auto"/>
          <w:kern w:val="2"/>
          <w:lang w:val="en-US"/>
        </w:rPr>
        <w:t>ORCID number:</w:t>
      </w:r>
      <w:r w:rsidR="001F6262" w:rsidRPr="00D568A5">
        <w:rPr>
          <w:rFonts w:ascii="Book Antiqua" w:eastAsia="宋体" w:hAnsi="Book Antiqua"/>
          <w:bCs/>
          <w:color w:val="auto"/>
          <w:kern w:val="2"/>
          <w:lang w:val="en-US" w:eastAsia="zh-CN"/>
        </w:rPr>
        <w:t xml:space="preserve"> </w:t>
      </w:r>
      <w:proofErr w:type="spellStart"/>
      <w:r w:rsidRPr="00D568A5">
        <w:rPr>
          <w:rFonts w:ascii="Book Antiqua" w:hAnsi="Book Antiqua"/>
          <w:bCs/>
          <w:color w:val="auto"/>
          <w:kern w:val="2"/>
          <w:lang w:val="en-US"/>
        </w:rPr>
        <w:t>Chih</w:t>
      </w:r>
      <w:proofErr w:type="spellEnd"/>
      <w:r w:rsidRPr="00D568A5">
        <w:rPr>
          <w:rFonts w:ascii="Book Antiqua" w:hAnsi="Book Antiqua"/>
          <w:bCs/>
          <w:color w:val="auto"/>
          <w:kern w:val="2"/>
          <w:lang w:val="en-US"/>
        </w:rPr>
        <w:t xml:space="preserve">-Ming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1F6262" w:rsidRPr="00D568A5">
        <w:rPr>
          <w:rFonts w:ascii="Book Antiqua" w:hAnsi="Book Antiqua"/>
          <w:bCs/>
          <w:color w:val="auto"/>
          <w:kern w:val="2"/>
          <w:lang w:val="en-US"/>
        </w:rPr>
        <w:t>(</w:t>
      </w:r>
      <w:r w:rsidRPr="00D568A5">
        <w:rPr>
          <w:rFonts w:ascii="Book Antiqua" w:hAnsi="Book Antiqua"/>
          <w:bCs/>
          <w:color w:val="auto"/>
          <w:kern w:val="2"/>
          <w:lang w:val="en-US"/>
        </w:rPr>
        <w:t>0000-0001-5161-9709</w:t>
      </w:r>
      <w:r w:rsidR="001F6262" w:rsidRPr="00D568A5">
        <w:rPr>
          <w:rFonts w:ascii="Book Antiqua" w:eastAsia="宋体" w:hAnsi="Book Antiqua"/>
          <w:bCs/>
          <w:color w:val="auto"/>
          <w:kern w:val="2"/>
          <w:lang w:val="en-US"/>
        </w:rPr>
        <w:t>);</w:t>
      </w:r>
      <w:r w:rsidR="001F6262" w:rsidRPr="00D568A5">
        <w:rPr>
          <w:rFonts w:ascii="Book Antiqua" w:hAnsi="Book Antiqua"/>
          <w:bCs/>
          <w:color w:val="auto"/>
          <w:kern w:val="2"/>
          <w:lang w:val="en-US"/>
        </w:rPr>
        <w:t xml:space="preserve"> </w:t>
      </w:r>
      <w:r w:rsidRPr="00D568A5">
        <w:rPr>
          <w:rFonts w:ascii="Book Antiqua" w:hAnsi="Book Antiqua"/>
          <w:bCs/>
          <w:color w:val="auto"/>
          <w:kern w:val="2"/>
          <w:lang w:val="en-US"/>
        </w:rPr>
        <w:t>Yu-Tong Yen</w:t>
      </w:r>
      <w:r w:rsidR="001F6262" w:rsidRPr="00D568A5">
        <w:rPr>
          <w:rFonts w:ascii="Book Antiqua" w:hAnsi="Book Antiqua"/>
          <w:bCs/>
          <w:color w:val="auto"/>
          <w:kern w:val="2"/>
          <w:lang w:val="en-US"/>
        </w:rPr>
        <w:t xml:space="preserve"> (</w:t>
      </w:r>
      <w:r w:rsidRPr="00D568A5">
        <w:rPr>
          <w:rFonts w:ascii="Book Antiqua" w:hAnsi="Book Antiqua"/>
          <w:bCs/>
          <w:color w:val="auto"/>
          <w:kern w:val="2"/>
          <w:lang w:val="en-US"/>
        </w:rPr>
        <w:t>0000-0001-8569-1821</w:t>
      </w:r>
      <w:r w:rsidR="001F6262" w:rsidRPr="00D568A5">
        <w:rPr>
          <w:rFonts w:ascii="Book Antiqua" w:hAnsi="Book Antiqua"/>
          <w:bCs/>
          <w:color w:val="auto"/>
          <w:kern w:val="2"/>
          <w:lang w:val="en-US"/>
        </w:rPr>
        <w:t xml:space="preserve">); </w:t>
      </w:r>
      <w:r w:rsidRPr="00D568A5">
        <w:rPr>
          <w:rFonts w:ascii="Book Antiqua" w:hAnsi="Book Antiqua"/>
          <w:bCs/>
          <w:color w:val="auto"/>
          <w:kern w:val="2"/>
          <w:lang w:val="en-US"/>
        </w:rPr>
        <w:t xml:space="preserve">Chai-Hock Chua </w:t>
      </w:r>
      <w:r w:rsidR="001F6262" w:rsidRPr="00D568A5">
        <w:rPr>
          <w:rFonts w:ascii="Book Antiqua" w:hAnsi="Book Antiqua"/>
          <w:bCs/>
          <w:color w:val="auto"/>
          <w:kern w:val="2"/>
          <w:lang w:val="en-US"/>
        </w:rPr>
        <w:t>(</w:t>
      </w:r>
      <w:r w:rsidRPr="00D568A5">
        <w:rPr>
          <w:rFonts w:ascii="Book Antiqua" w:hAnsi="Book Antiqua"/>
          <w:bCs/>
          <w:color w:val="auto"/>
          <w:kern w:val="2"/>
          <w:lang w:val="en-US"/>
        </w:rPr>
        <w:t>0000-0001-5899-1626</w:t>
      </w:r>
      <w:r w:rsidR="001F6262" w:rsidRPr="00D568A5">
        <w:rPr>
          <w:rFonts w:ascii="Book Antiqua" w:hAnsi="Book Antiqua"/>
          <w:bCs/>
          <w:color w:val="auto"/>
          <w:kern w:val="2"/>
          <w:lang w:val="en-US"/>
        </w:rPr>
        <w:t xml:space="preserve">); </w:t>
      </w:r>
      <w:r w:rsidRPr="00D568A5">
        <w:rPr>
          <w:rFonts w:ascii="Book Antiqua" w:hAnsi="Book Antiqua"/>
          <w:bCs/>
          <w:color w:val="auto"/>
          <w:kern w:val="2"/>
          <w:lang w:val="en-US"/>
        </w:rPr>
        <w:t xml:space="preserve">Chin-Chu Wu </w:t>
      </w:r>
      <w:r w:rsidR="001F6262" w:rsidRPr="00D568A5">
        <w:rPr>
          <w:rFonts w:ascii="Book Antiqua" w:hAnsi="Book Antiqua"/>
          <w:bCs/>
          <w:color w:val="auto"/>
          <w:kern w:val="2"/>
          <w:lang w:val="en-US"/>
        </w:rPr>
        <w:t>(</w:t>
      </w:r>
      <w:r w:rsidRPr="00D568A5">
        <w:rPr>
          <w:rFonts w:ascii="Book Antiqua" w:hAnsi="Book Antiqua"/>
          <w:bCs/>
          <w:color w:val="auto"/>
          <w:kern w:val="2"/>
          <w:lang w:val="en-US"/>
        </w:rPr>
        <w:t>0000-0003-2658-5775</w:t>
      </w:r>
      <w:r w:rsidR="001F6262" w:rsidRPr="00D568A5">
        <w:rPr>
          <w:rFonts w:ascii="Book Antiqua" w:hAnsi="Book Antiqua"/>
          <w:bCs/>
          <w:color w:val="auto"/>
          <w:kern w:val="2"/>
          <w:lang w:val="en-US"/>
        </w:rPr>
        <w:t xml:space="preserve">); </w:t>
      </w:r>
      <w:proofErr w:type="spellStart"/>
      <w:r w:rsidRPr="00D568A5">
        <w:rPr>
          <w:rFonts w:ascii="Book Antiqua" w:hAnsi="Book Antiqua"/>
          <w:bCs/>
          <w:color w:val="auto"/>
          <w:kern w:val="2"/>
          <w:lang w:val="en-US"/>
        </w:rPr>
        <w:t>Kuan-En</w:t>
      </w:r>
      <w:proofErr w:type="spellEnd"/>
      <w:r w:rsidRPr="00D568A5">
        <w:rPr>
          <w:rFonts w:ascii="Book Antiqua" w:hAnsi="Book Antiqua"/>
          <w:bCs/>
          <w:color w:val="auto"/>
          <w:kern w:val="2"/>
          <w:lang w:val="en-US"/>
        </w:rPr>
        <w:t xml:space="preserve"> Chu </w:t>
      </w:r>
      <w:r w:rsidR="001F6262" w:rsidRPr="00D568A5">
        <w:rPr>
          <w:rFonts w:ascii="Book Antiqua" w:hAnsi="Book Antiqua"/>
          <w:bCs/>
          <w:color w:val="auto"/>
          <w:kern w:val="2"/>
          <w:lang w:val="en-US"/>
        </w:rPr>
        <w:t>(</w:t>
      </w:r>
      <w:r w:rsidRPr="00D568A5">
        <w:rPr>
          <w:rFonts w:ascii="Book Antiqua" w:hAnsi="Book Antiqua"/>
          <w:bCs/>
          <w:color w:val="auto"/>
          <w:kern w:val="2"/>
          <w:lang w:val="en-US"/>
        </w:rPr>
        <w:t>0000-0003-1393-9052</w:t>
      </w:r>
      <w:r w:rsidR="001F6262" w:rsidRPr="00D568A5">
        <w:rPr>
          <w:rFonts w:ascii="Book Antiqua" w:hAnsi="Book Antiqua"/>
          <w:bCs/>
          <w:color w:val="auto"/>
          <w:kern w:val="2"/>
          <w:lang w:val="en-US"/>
        </w:rPr>
        <w:t>)</w:t>
      </w:r>
      <w:r w:rsidR="006E6B7C" w:rsidRPr="00D568A5">
        <w:rPr>
          <w:rFonts w:ascii="Book Antiqua" w:hAnsi="Book Antiqua"/>
          <w:bCs/>
          <w:color w:val="auto"/>
          <w:kern w:val="2"/>
          <w:lang w:val="en-US"/>
        </w:rPr>
        <w:t xml:space="preserve">; </w:t>
      </w:r>
      <w:proofErr w:type="spellStart"/>
      <w:r w:rsidRPr="00D568A5">
        <w:rPr>
          <w:rFonts w:ascii="Book Antiqua" w:hAnsi="Book Antiqua"/>
          <w:bCs/>
          <w:color w:val="auto"/>
          <w:kern w:val="2"/>
          <w:lang w:val="en-US"/>
        </w:rPr>
        <w:t>Tsung</w:t>
      </w:r>
      <w:proofErr w:type="spellEnd"/>
      <w:r w:rsidRPr="00D568A5">
        <w:rPr>
          <w:rFonts w:ascii="Book Antiqua" w:hAnsi="Book Antiqua"/>
          <w:bCs/>
          <w:color w:val="auto"/>
          <w:kern w:val="2"/>
          <w:lang w:val="en-US"/>
        </w:rPr>
        <w:t xml:space="preserve">-I Hung </w:t>
      </w:r>
      <w:r w:rsidR="006E6B7C" w:rsidRPr="00D568A5">
        <w:rPr>
          <w:rFonts w:ascii="Book Antiqua" w:hAnsi="Book Antiqua"/>
          <w:bCs/>
          <w:color w:val="auto"/>
          <w:kern w:val="2"/>
          <w:lang w:val="en-US"/>
        </w:rPr>
        <w:t>(</w:t>
      </w:r>
      <w:r w:rsidRPr="00D568A5">
        <w:rPr>
          <w:rFonts w:ascii="Book Antiqua" w:hAnsi="Book Antiqua"/>
          <w:bCs/>
          <w:color w:val="auto"/>
          <w:kern w:val="2"/>
          <w:lang w:val="en-US"/>
        </w:rPr>
        <w:t>0000-0001-6679-6871</w:t>
      </w:r>
      <w:r w:rsidR="006E6B7C" w:rsidRPr="00D568A5">
        <w:rPr>
          <w:rFonts w:ascii="Book Antiqua" w:hAnsi="Book Antiqua"/>
          <w:bCs/>
          <w:color w:val="auto"/>
          <w:kern w:val="2"/>
          <w:lang w:val="en-US"/>
        </w:rPr>
        <w:t>)</w:t>
      </w:r>
      <w:r w:rsidR="007A4B09" w:rsidRPr="00D568A5">
        <w:rPr>
          <w:rFonts w:ascii="Book Antiqua" w:hAnsi="Book Antiqua"/>
          <w:bCs/>
          <w:color w:val="auto"/>
          <w:kern w:val="2"/>
          <w:lang w:val="en-US"/>
        </w:rPr>
        <w:t>.</w:t>
      </w:r>
    </w:p>
    <w:p w14:paraId="5E776A5C" w14:textId="263842B6" w:rsidR="007A4B09" w:rsidRPr="00D568A5" w:rsidRDefault="007A4B09" w:rsidP="00D568A5">
      <w:pPr>
        <w:pStyle w:val="Ae"/>
        <w:adjustRightInd w:val="0"/>
        <w:snapToGrid w:val="0"/>
        <w:spacing w:line="360" w:lineRule="auto"/>
        <w:jc w:val="both"/>
        <w:rPr>
          <w:rFonts w:ascii="Book Antiqua" w:hAnsi="Book Antiqua"/>
          <w:bCs/>
          <w:color w:val="auto"/>
          <w:kern w:val="2"/>
          <w:lang w:val="en-US"/>
        </w:rPr>
      </w:pPr>
    </w:p>
    <w:p w14:paraId="5763FA2F" w14:textId="3181D483" w:rsidR="007A4B09" w:rsidRPr="00D568A5" w:rsidRDefault="007A4B09" w:rsidP="00D568A5">
      <w:pPr>
        <w:pStyle w:val="Ae"/>
        <w:adjustRightInd w:val="0"/>
        <w:snapToGrid w:val="0"/>
        <w:spacing w:line="360" w:lineRule="auto"/>
        <w:jc w:val="both"/>
        <w:rPr>
          <w:rFonts w:ascii="Book Antiqua" w:hAnsi="Book Antiqua"/>
          <w:bCs/>
          <w:color w:val="auto"/>
          <w:kern w:val="2"/>
          <w:lang w:val="en-US"/>
        </w:rPr>
      </w:pPr>
    </w:p>
    <w:p w14:paraId="5CC26D98" w14:textId="77777777" w:rsidR="007A4B09" w:rsidRPr="00D568A5" w:rsidRDefault="007A4B09" w:rsidP="00D568A5">
      <w:pPr>
        <w:pStyle w:val="Ae"/>
        <w:adjustRightInd w:val="0"/>
        <w:snapToGrid w:val="0"/>
        <w:spacing w:line="360" w:lineRule="auto"/>
        <w:jc w:val="both"/>
        <w:rPr>
          <w:rFonts w:ascii="Book Antiqua" w:hAnsi="Book Antiqua"/>
          <w:bCs/>
          <w:color w:val="auto"/>
          <w:kern w:val="2"/>
          <w:lang w:val="en-US"/>
        </w:rPr>
      </w:pPr>
    </w:p>
    <w:p w14:paraId="673CB0F7" w14:textId="0033506B" w:rsidR="00B80DB4" w:rsidRPr="00D568A5" w:rsidRDefault="00647617" w:rsidP="00D568A5">
      <w:pPr>
        <w:pStyle w:val="Ae"/>
        <w:adjustRightInd w:val="0"/>
        <w:snapToGrid w:val="0"/>
        <w:spacing w:line="360" w:lineRule="auto"/>
        <w:jc w:val="both"/>
        <w:rPr>
          <w:rFonts w:ascii="Book Antiqua" w:hAnsi="Book Antiqua"/>
          <w:b/>
          <w:color w:val="auto"/>
          <w:kern w:val="2"/>
          <w:lang w:val="en-US"/>
        </w:rPr>
      </w:pPr>
      <w:r w:rsidRPr="00D568A5">
        <w:rPr>
          <w:rFonts w:ascii="Book Antiqua" w:hAnsi="Book Antiqua"/>
          <w:b/>
          <w:bCs/>
          <w:color w:val="auto"/>
          <w:kern w:val="2"/>
          <w:lang w:val="en-US"/>
        </w:rPr>
        <w:lastRenderedPageBreak/>
        <w:t xml:space="preserve">Author contributions: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and Chua</w:t>
      </w:r>
      <w:r w:rsidR="00DB0590" w:rsidRPr="00D568A5">
        <w:rPr>
          <w:rFonts w:ascii="Book Antiqua" w:hAnsi="Book Antiqua"/>
          <w:bCs/>
          <w:color w:val="auto"/>
          <w:kern w:val="2"/>
          <w:lang w:val="en-US"/>
        </w:rPr>
        <w:t xml:space="preserve"> CH</w:t>
      </w:r>
      <w:r w:rsidRPr="00D568A5">
        <w:rPr>
          <w:rFonts w:ascii="Book Antiqua" w:hAnsi="Book Antiqua"/>
          <w:bCs/>
          <w:color w:val="auto"/>
          <w:kern w:val="2"/>
          <w:lang w:val="en-US"/>
        </w:rPr>
        <w:t xml:space="preserve"> were the patient’</w:t>
      </w:r>
      <w:r w:rsidRPr="00D568A5">
        <w:rPr>
          <w:rFonts w:ascii="Book Antiqua" w:hAnsi="Book Antiqua"/>
          <w:color w:val="auto"/>
          <w:kern w:val="2"/>
          <w:lang w:val="en-US"/>
        </w:rPr>
        <w:t>s</w:t>
      </w:r>
      <w:r w:rsidRPr="00D568A5">
        <w:rPr>
          <w:rFonts w:ascii="Book Antiqua" w:hAnsi="Book Antiqua"/>
          <w:bCs/>
          <w:color w:val="auto"/>
          <w:kern w:val="2"/>
          <w:lang w:val="en-US"/>
        </w:rPr>
        <w:t xml:space="preserve"> attending physicians;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and Yen</w:t>
      </w:r>
      <w:r w:rsidR="00DB0590" w:rsidRPr="00D568A5">
        <w:rPr>
          <w:rFonts w:ascii="Book Antiqua" w:hAnsi="Book Antiqua"/>
          <w:bCs/>
          <w:color w:val="auto"/>
          <w:kern w:val="2"/>
          <w:lang w:val="en-US"/>
        </w:rPr>
        <w:t xml:space="preserve"> YT</w:t>
      </w:r>
      <w:r w:rsidRPr="00D568A5">
        <w:rPr>
          <w:rFonts w:ascii="Book Antiqua" w:hAnsi="Book Antiqua"/>
          <w:bCs/>
          <w:color w:val="auto"/>
          <w:kern w:val="2"/>
          <w:lang w:val="en-US"/>
        </w:rPr>
        <w:t xml:space="preserve"> contributed to the study concept and design;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 xml:space="preserve">and Hung </w:t>
      </w:r>
      <w:r w:rsidR="00DB0590" w:rsidRPr="00D568A5">
        <w:rPr>
          <w:rFonts w:ascii="Book Antiqua" w:hAnsi="Book Antiqua"/>
          <w:bCs/>
          <w:color w:val="auto"/>
          <w:kern w:val="2"/>
          <w:lang w:val="en-US"/>
        </w:rPr>
        <w:t xml:space="preserve">TI </w:t>
      </w:r>
      <w:r w:rsidRPr="00D568A5">
        <w:rPr>
          <w:rFonts w:ascii="Book Antiqua" w:hAnsi="Book Antiqua"/>
          <w:bCs/>
          <w:color w:val="auto"/>
          <w:kern w:val="2"/>
          <w:lang w:val="en-US"/>
        </w:rPr>
        <w:t xml:space="preserve">performed literature search;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 xml:space="preserve">and Chu </w:t>
      </w:r>
      <w:r w:rsidR="00DB0590" w:rsidRPr="00D568A5">
        <w:rPr>
          <w:rFonts w:ascii="Book Antiqua" w:hAnsi="Book Antiqua"/>
          <w:bCs/>
          <w:color w:val="auto"/>
          <w:kern w:val="2"/>
          <w:lang w:val="en-US"/>
        </w:rPr>
        <w:t xml:space="preserve">KE </w:t>
      </w:r>
      <w:r w:rsidRPr="00D568A5">
        <w:rPr>
          <w:rFonts w:ascii="Book Antiqua" w:hAnsi="Book Antiqua"/>
          <w:bCs/>
          <w:color w:val="auto"/>
          <w:kern w:val="2"/>
          <w:lang w:val="en-US"/>
        </w:rPr>
        <w:t xml:space="preserve">performed data acquisition;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 xml:space="preserve">and Wu </w:t>
      </w:r>
      <w:r w:rsidR="00DB0590" w:rsidRPr="00D568A5">
        <w:rPr>
          <w:rFonts w:ascii="Book Antiqua" w:hAnsi="Book Antiqua"/>
          <w:bCs/>
          <w:color w:val="auto"/>
          <w:kern w:val="2"/>
          <w:lang w:val="en-US"/>
        </w:rPr>
        <w:t xml:space="preserve">CC </w:t>
      </w:r>
      <w:r w:rsidRPr="00D568A5">
        <w:rPr>
          <w:rFonts w:ascii="Book Antiqua" w:hAnsi="Book Antiqua"/>
          <w:bCs/>
          <w:color w:val="auto"/>
          <w:kern w:val="2"/>
          <w:lang w:val="en-US"/>
        </w:rPr>
        <w:t xml:space="preserve">analyzed </w:t>
      </w:r>
      <w:r w:rsidR="00C94462">
        <w:rPr>
          <w:rFonts w:ascii="Book Antiqua" w:hAnsi="Book Antiqua"/>
          <w:bCs/>
          <w:color w:val="auto"/>
          <w:kern w:val="2"/>
          <w:lang w:val="en-US"/>
        </w:rPr>
        <w:t xml:space="preserve">the </w:t>
      </w:r>
      <w:r w:rsidRPr="00D568A5">
        <w:rPr>
          <w:rFonts w:ascii="Book Antiqua" w:hAnsi="Book Antiqua"/>
          <w:bCs/>
          <w:color w:val="auto"/>
          <w:kern w:val="2"/>
          <w:lang w:val="en-US"/>
        </w:rPr>
        <w:t>data, interpreted</w:t>
      </w:r>
      <w:r w:rsidR="00C94462">
        <w:rPr>
          <w:rFonts w:ascii="Book Antiqua" w:hAnsi="Book Antiqua"/>
          <w:bCs/>
          <w:color w:val="auto"/>
          <w:kern w:val="2"/>
          <w:lang w:val="en-US"/>
        </w:rPr>
        <w:t xml:space="preserve"> the</w:t>
      </w:r>
      <w:r w:rsidRPr="00D568A5">
        <w:rPr>
          <w:rFonts w:ascii="Book Antiqua" w:hAnsi="Book Antiqua"/>
          <w:bCs/>
          <w:color w:val="auto"/>
          <w:kern w:val="2"/>
          <w:lang w:val="en-US"/>
        </w:rPr>
        <w:t xml:space="preserve"> results, and provided administrative/technical/material support;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w:t>
      </w:r>
      <w:r w:rsidR="00DB0590" w:rsidRPr="00D568A5">
        <w:rPr>
          <w:rFonts w:ascii="Book Antiqua" w:hAnsi="Book Antiqua"/>
          <w:bCs/>
          <w:color w:val="auto"/>
          <w:kern w:val="2"/>
          <w:lang w:val="en-US"/>
        </w:rPr>
        <w:t xml:space="preserve"> CM</w:t>
      </w:r>
      <w:r w:rsidRPr="00D568A5">
        <w:rPr>
          <w:rFonts w:ascii="Book Antiqua" w:hAnsi="Book Antiqua"/>
          <w:bCs/>
          <w:color w:val="auto"/>
          <w:kern w:val="2"/>
          <w:lang w:val="en-US"/>
        </w:rPr>
        <w:t xml:space="preserve"> and Hung </w:t>
      </w:r>
      <w:r w:rsidR="00DB0590" w:rsidRPr="00D568A5">
        <w:rPr>
          <w:rFonts w:ascii="Book Antiqua" w:hAnsi="Book Antiqua"/>
          <w:bCs/>
          <w:color w:val="auto"/>
          <w:kern w:val="2"/>
          <w:lang w:val="en-US"/>
        </w:rPr>
        <w:t xml:space="preserve">TI </w:t>
      </w:r>
      <w:r w:rsidRPr="00D568A5">
        <w:rPr>
          <w:rFonts w:ascii="Book Antiqua" w:hAnsi="Book Antiqua"/>
          <w:bCs/>
          <w:color w:val="auto"/>
          <w:kern w:val="2"/>
          <w:lang w:val="en-US"/>
        </w:rPr>
        <w:t xml:space="preserve">contributed to manuscript writing;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critically revised and gave final approval of the manuscript.</w:t>
      </w:r>
    </w:p>
    <w:p w14:paraId="1E5DDF8E" w14:textId="77777777" w:rsidR="00B80DB4" w:rsidRPr="00D568A5" w:rsidRDefault="00B80DB4" w:rsidP="00D568A5">
      <w:pPr>
        <w:pStyle w:val="Ae"/>
        <w:adjustRightInd w:val="0"/>
        <w:snapToGrid w:val="0"/>
        <w:spacing w:line="360" w:lineRule="auto"/>
        <w:jc w:val="both"/>
        <w:rPr>
          <w:rFonts w:ascii="Book Antiqua" w:hAnsi="Book Antiqua"/>
          <w:b/>
          <w:color w:val="auto"/>
          <w:kern w:val="2"/>
          <w:lang w:val="en-US"/>
        </w:rPr>
      </w:pPr>
    </w:p>
    <w:p w14:paraId="12560CAD" w14:textId="5DD38E8B" w:rsidR="00B80DB4" w:rsidRPr="00D568A5" w:rsidRDefault="00647617" w:rsidP="00D568A5">
      <w:pPr>
        <w:pStyle w:val="Ae"/>
        <w:adjustRightInd w:val="0"/>
        <w:snapToGrid w:val="0"/>
        <w:spacing w:line="360" w:lineRule="auto"/>
        <w:jc w:val="both"/>
        <w:rPr>
          <w:rFonts w:ascii="Book Antiqua" w:hAnsi="Book Antiqua"/>
          <w:bCs/>
          <w:color w:val="auto"/>
          <w:kern w:val="2"/>
          <w:lang w:val="en-US"/>
        </w:rPr>
      </w:pPr>
      <w:r w:rsidRPr="00D568A5">
        <w:rPr>
          <w:rFonts w:ascii="Book Antiqua" w:hAnsi="Book Antiqua"/>
          <w:b/>
          <w:bCs/>
          <w:color w:val="auto"/>
          <w:kern w:val="2"/>
          <w:lang w:val="en-US"/>
        </w:rPr>
        <w:t xml:space="preserve">Informed consent statement: </w:t>
      </w:r>
      <w:r w:rsidR="00C94462" w:rsidRPr="00786ED1">
        <w:rPr>
          <w:rFonts w:ascii="Book Antiqua" w:hAnsi="Book Antiqua"/>
          <w:bCs/>
          <w:color w:val="auto"/>
          <w:kern w:val="2"/>
          <w:lang w:val="en-US"/>
        </w:rPr>
        <w:t>Written</w:t>
      </w:r>
      <w:r w:rsidR="00C94462">
        <w:rPr>
          <w:rFonts w:ascii="Book Antiqua" w:hAnsi="Book Antiqua"/>
          <w:b/>
          <w:bCs/>
          <w:color w:val="auto"/>
          <w:kern w:val="2"/>
          <w:lang w:val="en-US"/>
        </w:rPr>
        <w:t xml:space="preserve"> </w:t>
      </w:r>
      <w:r w:rsidR="00C94462">
        <w:rPr>
          <w:rFonts w:ascii="Book Antiqua" w:hAnsi="Book Antiqua"/>
          <w:bCs/>
          <w:color w:val="auto"/>
          <w:kern w:val="2"/>
          <w:lang w:val="en-US"/>
        </w:rPr>
        <w:t>i</w:t>
      </w:r>
      <w:r w:rsidR="00C94462" w:rsidRPr="00D568A5">
        <w:rPr>
          <w:rFonts w:ascii="Book Antiqua" w:hAnsi="Book Antiqua"/>
          <w:bCs/>
          <w:color w:val="auto"/>
          <w:kern w:val="2"/>
          <w:lang w:val="en-US"/>
        </w:rPr>
        <w:t>nformed</w:t>
      </w:r>
      <w:r w:rsidR="00C94462">
        <w:rPr>
          <w:rFonts w:ascii="Book Antiqua" w:hAnsi="Book Antiqua"/>
          <w:bCs/>
          <w:color w:val="auto"/>
          <w:kern w:val="2"/>
          <w:lang w:val="en-US"/>
        </w:rPr>
        <w:t xml:space="preserve"> </w:t>
      </w:r>
      <w:r w:rsidRPr="00D568A5">
        <w:rPr>
          <w:rFonts w:ascii="Book Antiqua" w:hAnsi="Book Antiqua"/>
          <w:bCs/>
          <w:color w:val="auto"/>
          <w:kern w:val="2"/>
          <w:lang w:val="en-US"/>
        </w:rPr>
        <w:t>consent was obtained from the patient for publication of this report and any accompanying images.</w:t>
      </w:r>
    </w:p>
    <w:p w14:paraId="0A310445" w14:textId="77777777" w:rsidR="00B80DB4" w:rsidRPr="00D568A5" w:rsidRDefault="00B80DB4" w:rsidP="00D568A5">
      <w:pPr>
        <w:pStyle w:val="Ae"/>
        <w:adjustRightInd w:val="0"/>
        <w:snapToGrid w:val="0"/>
        <w:spacing w:line="360" w:lineRule="auto"/>
        <w:jc w:val="both"/>
        <w:rPr>
          <w:rFonts w:ascii="Book Antiqua" w:hAnsi="Book Antiqua"/>
          <w:bCs/>
          <w:color w:val="auto"/>
          <w:kern w:val="2"/>
          <w:lang w:val="en-US"/>
        </w:rPr>
      </w:pPr>
    </w:p>
    <w:p w14:paraId="157D801E" w14:textId="77777777" w:rsidR="00B80DB4" w:rsidRPr="00D568A5" w:rsidRDefault="00647617" w:rsidP="00D568A5">
      <w:pPr>
        <w:pStyle w:val="Ae"/>
        <w:adjustRightInd w:val="0"/>
        <w:snapToGrid w:val="0"/>
        <w:spacing w:line="360" w:lineRule="auto"/>
        <w:jc w:val="both"/>
        <w:rPr>
          <w:rFonts w:ascii="Book Antiqua" w:hAnsi="Book Antiqua"/>
          <w:color w:val="auto"/>
          <w:kern w:val="2"/>
          <w:lang w:val="en-US"/>
        </w:rPr>
      </w:pPr>
      <w:r w:rsidRPr="00D568A5">
        <w:rPr>
          <w:rFonts w:ascii="Book Antiqua" w:hAnsi="Book Antiqua"/>
          <w:b/>
          <w:color w:val="auto"/>
          <w:kern w:val="2"/>
          <w:lang w:val="en-US"/>
        </w:rPr>
        <w:t>Conflict</w:t>
      </w:r>
      <w:r w:rsidRPr="00D568A5">
        <w:rPr>
          <w:rFonts w:ascii="Book Antiqua" w:hAnsi="Book Antiqua"/>
          <w:b/>
          <w:bCs/>
          <w:color w:val="auto"/>
          <w:kern w:val="2"/>
          <w:lang w:val="en-US"/>
        </w:rPr>
        <w:t>-of-interest statement</w:t>
      </w:r>
      <w:r w:rsidRPr="00D568A5">
        <w:rPr>
          <w:rFonts w:ascii="Book Antiqua" w:hAnsi="Book Antiqua"/>
          <w:b/>
          <w:color w:val="auto"/>
          <w:kern w:val="2"/>
          <w:lang w:val="en-US"/>
        </w:rPr>
        <w:t xml:space="preserve">: </w:t>
      </w:r>
      <w:r w:rsidRPr="00D568A5">
        <w:rPr>
          <w:rFonts w:ascii="Book Antiqua" w:hAnsi="Book Antiqua"/>
          <w:color w:val="auto"/>
          <w:lang w:val="en-US"/>
        </w:rPr>
        <w:t>The authors declare that there is no conflict of interest.</w:t>
      </w:r>
    </w:p>
    <w:p w14:paraId="0AA8C975" w14:textId="77777777" w:rsidR="00B80DB4" w:rsidRPr="00D568A5" w:rsidRDefault="00B80DB4" w:rsidP="00D568A5">
      <w:pPr>
        <w:pStyle w:val="Ae"/>
        <w:adjustRightInd w:val="0"/>
        <w:snapToGrid w:val="0"/>
        <w:spacing w:line="360" w:lineRule="auto"/>
        <w:jc w:val="both"/>
        <w:rPr>
          <w:rFonts w:ascii="Book Antiqua" w:hAnsi="Book Antiqua"/>
          <w:bCs/>
          <w:color w:val="auto"/>
          <w:kern w:val="2"/>
          <w:lang w:val="en-US"/>
        </w:rPr>
      </w:pPr>
    </w:p>
    <w:p w14:paraId="084536B8" w14:textId="7638637E" w:rsidR="00B80DB4" w:rsidRPr="00D568A5" w:rsidRDefault="00647617" w:rsidP="00D568A5">
      <w:pPr>
        <w:pStyle w:val="Ae"/>
        <w:adjustRightInd w:val="0"/>
        <w:snapToGrid w:val="0"/>
        <w:spacing w:line="360" w:lineRule="auto"/>
        <w:jc w:val="both"/>
        <w:rPr>
          <w:rFonts w:ascii="Book Antiqua" w:hAnsi="Book Antiqua"/>
          <w:bCs/>
          <w:color w:val="auto"/>
          <w:kern w:val="2"/>
          <w:lang w:val="en-US"/>
        </w:rPr>
      </w:pPr>
      <w:r w:rsidRPr="00D568A5">
        <w:rPr>
          <w:rFonts w:ascii="Book Antiqua" w:hAnsi="Book Antiqua"/>
          <w:b/>
          <w:bCs/>
          <w:color w:val="auto"/>
          <w:kern w:val="2"/>
          <w:lang w:val="en-US"/>
        </w:rPr>
        <w:t xml:space="preserve">CARE Checklist (2016) statement: </w:t>
      </w:r>
      <w:r w:rsidRPr="00D568A5">
        <w:rPr>
          <w:rFonts w:ascii="Book Antiqua" w:hAnsi="Book Antiqua"/>
          <w:bCs/>
          <w:color w:val="auto"/>
          <w:kern w:val="2"/>
          <w:lang w:val="en-US"/>
        </w:rPr>
        <w:t xml:space="preserve">The authors have read the CARE Checklist (2016) and have </w:t>
      </w:r>
      <w:r w:rsidR="001A71D1" w:rsidRPr="00D568A5">
        <w:rPr>
          <w:rFonts w:ascii="Book Antiqua" w:hAnsi="Book Antiqua"/>
          <w:bCs/>
          <w:color w:val="auto"/>
          <w:kern w:val="2"/>
          <w:lang w:val="en-US"/>
        </w:rPr>
        <w:t xml:space="preserve">prepared </w:t>
      </w:r>
      <w:r w:rsidRPr="00D568A5">
        <w:rPr>
          <w:rFonts w:ascii="Book Antiqua" w:hAnsi="Book Antiqua"/>
          <w:bCs/>
          <w:color w:val="auto"/>
          <w:kern w:val="2"/>
          <w:lang w:val="en-US"/>
        </w:rPr>
        <w:t>this report according</w:t>
      </w:r>
      <w:r w:rsidR="001A71D1" w:rsidRPr="00D568A5">
        <w:rPr>
          <w:rFonts w:ascii="Book Antiqua" w:hAnsi="Book Antiqua"/>
          <w:bCs/>
          <w:color w:val="auto"/>
          <w:kern w:val="2"/>
          <w:lang w:val="en-US"/>
        </w:rPr>
        <w:t xml:space="preserve"> to the</w:t>
      </w:r>
      <w:r w:rsidR="007312E0" w:rsidRPr="00D568A5">
        <w:rPr>
          <w:rFonts w:ascii="Book Antiqua" w:hAnsi="Book Antiqua"/>
          <w:bCs/>
          <w:color w:val="auto"/>
          <w:kern w:val="2"/>
          <w:lang w:val="en-US"/>
        </w:rPr>
        <w:t xml:space="preserve"> CARE Checklist (2016)</w:t>
      </w:r>
      <w:r w:rsidRPr="00D568A5">
        <w:rPr>
          <w:rFonts w:ascii="Book Antiqua" w:hAnsi="Book Antiqua"/>
          <w:bCs/>
          <w:color w:val="auto"/>
          <w:kern w:val="2"/>
          <w:lang w:val="en-US"/>
        </w:rPr>
        <w:t>.</w:t>
      </w:r>
    </w:p>
    <w:p w14:paraId="6250E092" w14:textId="6AE31705" w:rsidR="00B80DB4" w:rsidRPr="00D568A5" w:rsidRDefault="00B80DB4" w:rsidP="00D568A5">
      <w:pPr>
        <w:pStyle w:val="Ae"/>
        <w:adjustRightInd w:val="0"/>
        <w:snapToGrid w:val="0"/>
        <w:spacing w:line="360" w:lineRule="auto"/>
        <w:jc w:val="both"/>
        <w:rPr>
          <w:rFonts w:ascii="Book Antiqua" w:hAnsi="Book Antiqua"/>
          <w:b/>
          <w:color w:val="auto"/>
          <w:kern w:val="2"/>
          <w:lang w:val="en-US"/>
        </w:rPr>
      </w:pPr>
    </w:p>
    <w:p w14:paraId="27FBCE7C" w14:textId="3E9B9DD7" w:rsidR="00942AAC" w:rsidRPr="00D568A5" w:rsidRDefault="00942AAC" w:rsidP="00D568A5">
      <w:pPr>
        <w:pStyle w:val="Ae"/>
        <w:adjustRightInd w:val="0"/>
        <w:snapToGrid w:val="0"/>
        <w:spacing w:line="360" w:lineRule="auto"/>
        <w:jc w:val="both"/>
        <w:rPr>
          <w:rFonts w:ascii="Book Antiqua" w:hAnsi="Book Antiqua"/>
          <w:color w:val="auto"/>
          <w:lang w:val="en-US"/>
        </w:rPr>
      </w:pPr>
      <w:r w:rsidRPr="00D568A5">
        <w:rPr>
          <w:rFonts w:ascii="Book Antiqua" w:hAnsi="Book Antiqua"/>
          <w:b/>
          <w:color w:val="auto"/>
          <w:kern w:val="2"/>
          <w:lang w:val="en-US"/>
        </w:rPr>
        <w:t>Open</w:t>
      </w:r>
      <w:r w:rsidR="00B63368" w:rsidRPr="00D568A5">
        <w:rPr>
          <w:rFonts w:ascii="Book Antiqua" w:hAnsi="Book Antiqua"/>
          <w:b/>
          <w:color w:val="auto"/>
          <w:kern w:val="2"/>
          <w:lang w:val="en-US"/>
        </w:rPr>
        <w:t>-</w:t>
      </w:r>
      <w:r w:rsidR="00FB4A34" w:rsidRPr="00D568A5">
        <w:rPr>
          <w:rFonts w:ascii="Book Antiqua" w:hAnsi="Book Antiqua"/>
          <w:b/>
          <w:color w:val="auto"/>
          <w:kern w:val="2"/>
          <w:lang w:val="en-US"/>
        </w:rPr>
        <w:t>A</w:t>
      </w:r>
      <w:r w:rsidRPr="00D568A5">
        <w:rPr>
          <w:rFonts w:ascii="Book Antiqua" w:hAnsi="Book Antiqua"/>
          <w:b/>
          <w:color w:val="auto"/>
          <w:kern w:val="2"/>
          <w:lang w:val="en-US"/>
        </w:rPr>
        <w:t xml:space="preserve">ccess: </w:t>
      </w:r>
      <w:r w:rsidR="007A4B09" w:rsidRPr="00D568A5">
        <w:rPr>
          <w:rFonts w:ascii="Book Antiqua" w:eastAsia="宋体" w:hAnsi="Book Antiqua" w:cs="Times New Roman"/>
          <w:lang w:val="en-US" w:eastAsia="zh-CN"/>
        </w:rPr>
        <w:t xml:space="preserve">This is an </w:t>
      </w:r>
      <w:r w:rsidR="007A4B09" w:rsidRPr="00D568A5">
        <w:rPr>
          <w:rFonts w:ascii="Book Antiqua" w:eastAsia="宋体" w:hAnsi="Book Antiqua" w:cs="宋体"/>
          <w:color w:val="auto"/>
          <w:lang w:val="en-US" w:eastAsia="zh-CN"/>
        </w:rPr>
        <w:t xml:space="preserve">open-access article that was </w:t>
      </w:r>
      <w:r w:rsidR="007A4B09" w:rsidRPr="00D568A5">
        <w:rPr>
          <w:rFonts w:ascii="Book Antiqua" w:eastAsia="宋体" w:hAnsi="Book Antiqua" w:cs="Times New Roman"/>
          <w:color w:val="auto"/>
          <w:lang w:val="en-US" w:eastAsia="zh-CN"/>
        </w:rPr>
        <w:t xml:space="preserve">selected by an in-house editor and fully peer-reviewed by external reviewers. It is </w:t>
      </w:r>
      <w:r w:rsidR="007A4B09" w:rsidRPr="00D568A5">
        <w:rPr>
          <w:rFonts w:ascii="Book Antiqua" w:eastAsia="宋体" w:hAnsi="Book Antiqua" w:cs="宋体"/>
          <w:color w:val="auto"/>
          <w:lang w:val="en-US" w:eastAsia="zh-CN"/>
        </w:rPr>
        <w:t xml:space="preserve">distributed in accordance with </w:t>
      </w:r>
      <w:r w:rsidR="007A4B09" w:rsidRPr="00D568A5">
        <w:rPr>
          <w:rFonts w:ascii="Book Antiqua" w:eastAsia="宋体" w:hAnsi="Book Antiqua" w:cs="Times New Roman"/>
          <w:color w:val="auto"/>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007A4B09" w:rsidRPr="00D568A5">
          <w:rPr>
            <w:rFonts w:ascii="Book Antiqua" w:eastAsia="宋体" w:hAnsi="Book Antiqua" w:cs="Times New Roman"/>
            <w:color w:val="0000FF"/>
            <w:u w:val="single"/>
            <w:lang w:val="en-US" w:eastAsia="zh-CN"/>
          </w:rPr>
          <w:t>http://creativecommons.org/licenses/by-nc/4.0/</w:t>
        </w:r>
      </w:hyperlink>
    </w:p>
    <w:p w14:paraId="7303177F" w14:textId="58A94D89" w:rsidR="007056E2" w:rsidRPr="00D568A5" w:rsidRDefault="007056E2" w:rsidP="00D568A5">
      <w:pPr>
        <w:pStyle w:val="Ae"/>
        <w:adjustRightInd w:val="0"/>
        <w:snapToGrid w:val="0"/>
        <w:spacing w:line="360" w:lineRule="auto"/>
        <w:jc w:val="both"/>
        <w:rPr>
          <w:rFonts w:ascii="Book Antiqua" w:hAnsi="Book Antiqua"/>
          <w:color w:val="auto"/>
          <w:lang w:val="en-US"/>
        </w:rPr>
      </w:pPr>
    </w:p>
    <w:p w14:paraId="721057E9" w14:textId="71900917" w:rsidR="007056E2" w:rsidRPr="00D568A5" w:rsidRDefault="007056E2" w:rsidP="00D568A5">
      <w:pPr>
        <w:pStyle w:val="10"/>
        <w:adjustRightInd w:val="0"/>
        <w:snapToGrid w:val="0"/>
        <w:spacing w:line="360" w:lineRule="auto"/>
        <w:jc w:val="both"/>
        <w:rPr>
          <w:rFonts w:ascii="Book Antiqua" w:hAnsi="Book Antiqua" w:cs="Times New Roman"/>
          <w:bCs/>
          <w:color w:val="auto"/>
          <w:sz w:val="24"/>
          <w:szCs w:val="24"/>
          <w:highlight w:val="white"/>
          <w:lang w:val="en-US"/>
        </w:rPr>
      </w:pPr>
      <w:bookmarkStart w:id="5" w:name="OLE_LINK11"/>
      <w:r w:rsidRPr="00D568A5">
        <w:rPr>
          <w:rFonts w:ascii="Book Antiqua" w:hAnsi="Book Antiqua" w:cs="Times New Roman"/>
          <w:b/>
          <w:bCs/>
          <w:color w:val="auto"/>
          <w:sz w:val="24"/>
          <w:szCs w:val="24"/>
          <w:highlight w:val="white"/>
          <w:lang w:val="en-US"/>
        </w:rPr>
        <w:t>Manuscript source:</w:t>
      </w:r>
      <w:r w:rsidRPr="00D568A5">
        <w:rPr>
          <w:rFonts w:ascii="Book Antiqua" w:hAnsi="Book Antiqua" w:cs="Times New Roman"/>
          <w:b/>
          <w:bCs/>
          <w:color w:val="auto"/>
          <w:sz w:val="24"/>
          <w:szCs w:val="24"/>
          <w:highlight w:val="white"/>
          <w:lang w:val="en-US" w:eastAsia="zh-CN"/>
        </w:rPr>
        <w:t xml:space="preserve"> </w:t>
      </w:r>
      <w:r w:rsidRPr="00D568A5">
        <w:rPr>
          <w:rFonts w:ascii="Book Antiqua" w:hAnsi="Book Antiqua" w:cs="Times New Roman"/>
          <w:bCs/>
          <w:color w:val="auto"/>
          <w:sz w:val="24"/>
          <w:szCs w:val="24"/>
          <w:highlight w:val="white"/>
          <w:lang w:val="en-US"/>
        </w:rPr>
        <w:t>Unsolicited manuscript</w:t>
      </w:r>
      <w:bookmarkEnd w:id="5"/>
      <w:r w:rsidRPr="00D568A5">
        <w:rPr>
          <w:rFonts w:ascii="Book Antiqua" w:hAnsi="Book Antiqua" w:cs="Times New Roman"/>
          <w:bCs/>
          <w:color w:val="auto"/>
          <w:sz w:val="24"/>
          <w:szCs w:val="24"/>
          <w:highlight w:val="white"/>
          <w:lang w:val="en-US"/>
        </w:rPr>
        <w:t xml:space="preserve"> </w:t>
      </w:r>
    </w:p>
    <w:p w14:paraId="3DB99ADC" w14:textId="77777777" w:rsidR="007056E2" w:rsidRPr="00D568A5" w:rsidRDefault="007056E2" w:rsidP="00D568A5">
      <w:pPr>
        <w:pStyle w:val="10"/>
        <w:adjustRightInd w:val="0"/>
        <w:snapToGrid w:val="0"/>
        <w:spacing w:line="360" w:lineRule="auto"/>
        <w:jc w:val="both"/>
        <w:rPr>
          <w:rFonts w:ascii="Book Antiqua" w:hAnsi="Book Antiqua" w:cs="Times New Roman"/>
          <w:b/>
          <w:bCs/>
          <w:color w:val="auto"/>
          <w:sz w:val="24"/>
          <w:szCs w:val="24"/>
          <w:highlight w:val="white"/>
          <w:lang w:val="en-US"/>
        </w:rPr>
      </w:pPr>
    </w:p>
    <w:p w14:paraId="56D01710" w14:textId="18AF53B6" w:rsidR="00B80DB4" w:rsidRPr="00357AAA"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eastAsia="宋体" w:hAnsi="Book Antiqua"/>
          <w:color w:val="auto"/>
          <w:kern w:val="2"/>
          <w:lang w:val="en-US" w:eastAsia="zh-CN"/>
        </w:rPr>
      </w:pPr>
      <w:r w:rsidRPr="00D568A5">
        <w:rPr>
          <w:rFonts w:ascii="Book Antiqua" w:hAnsi="Book Antiqua"/>
          <w:b/>
          <w:bCs/>
          <w:color w:val="auto"/>
          <w:kern w:val="2"/>
          <w:lang w:val="en-US"/>
        </w:rPr>
        <w:t>Correspond</w:t>
      </w:r>
      <w:r w:rsidR="007056E2" w:rsidRPr="00D568A5">
        <w:rPr>
          <w:rFonts w:ascii="Book Antiqua" w:hAnsi="Book Antiqua"/>
          <w:b/>
          <w:bCs/>
          <w:color w:val="auto"/>
          <w:kern w:val="2"/>
          <w:lang w:val="en-US"/>
        </w:rPr>
        <w:t>ing</w:t>
      </w:r>
      <w:r w:rsidRPr="00D568A5">
        <w:rPr>
          <w:rFonts w:ascii="Book Antiqua" w:hAnsi="Book Antiqua"/>
          <w:b/>
          <w:bCs/>
          <w:color w:val="auto"/>
          <w:kern w:val="2"/>
          <w:lang w:val="en-US"/>
        </w:rPr>
        <w:t xml:space="preserve"> </w:t>
      </w:r>
      <w:r w:rsidR="007056E2" w:rsidRPr="00D568A5">
        <w:rPr>
          <w:rFonts w:ascii="Book Antiqua" w:hAnsi="Book Antiqua"/>
          <w:b/>
          <w:bCs/>
          <w:color w:val="auto"/>
          <w:kern w:val="2"/>
          <w:lang w:val="en-US"/>
        </w:rPr>
        <w:t>author</w:t>
      </w:r>
      <w:r w:rsidRPr="00D568A5">
        <w:rPr>
          <w:rFonts w:ascii="Book Antiqua" w:hAnsi="Book Antiqua"/>
          <w:b/>
          <w:bCs/>
          <w:color w:val="auto"/>
          <w:kern w:val="2"/>
          <w:lang w:val="en-US"/>
        </w:rPr>
        <w:t>:</w:t>
      </w:r>
      <w:bookmarkStart w:id="6" w:name="_Hlk15629829"/>
      <w:r w:rsidRPr="00D568A5">
        <w:rPr>
          <w:rFonts w:ascii="Book Antiqua" w:hAnsi="Book Antiqua"/>
          <w:b/>
          <w:bCs/>
          <w:color w:val="auto"/>
          <w:kern w:val="2"/>
          <w:lang w:val="en-US"/>
        </w:rPr>
        <w:t xml:space="preserve"> </w:t>
      </w:r>
      <w:proofErr w:type="spellStart"/>
      <w:r w:rsidR="00357AAA">
        <w:rPr>
          <w:rFonts w:ascii="Book Antiqua" w:hAnsi="Book Antiqua"/>
          <w:b/>
          <w:bCs/>
          <w:color w:val="auto"/>
          <w:lang w:val="en-US"/>
        </w:rPr>
        <w:t>Tsung</w:t>
      </w:r>
      <w:proofErr w:type="spellEnd"/>
      <w:r w:rsidRPr="00D568A5">
        <w:rPr>
          <w:rFonts w:ascii="Book Antiqua" w:hAnsi="Book Antiqua"/>
          <w:b/>
          <w:bCs/>
          <w:color w:val="auto"/>
          <w:lang w:val="en-US"/>
        </w:rPr>
        <w:t>-I Hung</w:t>
      </w:r>
      <w:r w:rsidRPr="00D568A5">
        <w:rPr>
          <w:rFonts w:ascii="Book Antiqua" w:hAnsi="Book Antiqua"/>
          <w:b/>
          <w:bCs/>
          <w:color w:val="auto"/>
          <w:kern w:val="2"/>
          <w:lang w:val="en-US"/>
        </w:rPr>
        <w:t xml:space="preserve">, </w:t>
      </w:r>
      <w:r w:rsidR="007056E2" w:rsidRPr="00D568A5">
        <w:rPr>
          <w:rFonts w:ascii="Book Antiqua" w:hAnsi="Book Antiqua"/>
          <w:b/>
          <w:bCs/>
          <w:color w:val="auto"/>
          <w:kern w:val="2"/>
          <w:lang w:val="en-US"/>
        </w:rPr>
        <w:t>MD, Attending Doctor, Chief Doctor,</w:t>
      </w:r>
      <w:r w:rsidR="00357AAA">
        <w:rPr>
          <w:rFonts w:ascii="Book Antiqua" w:eastAsia="宋体" w:hAnsi="Book Antiqua" w:hint="eastAsia"/>
          <w:b/>
          <w:bCs/>
          <w:color w:val="auto"/>
          <w:kern w:val="2"/>
          <w:lang w:val="en-US" w:eastAsia="zh-CN"/>
        </w:rPr>
        <w:t xml:space="preserve"> </w:t>
      </w:r>
      <w:r w:rsidRPr="00D568A5">
        <w:rPr>
          <w:rFonts w:ascii="Book Antiqua" w:hAnsi="Book Antiqua"/>
          <w:color w:val="auto"/>
          <w:kern w:val="2"/>
          <w:lang w:val="en-US"/>
        </w:rPr>
        <w:t xml:space="preserve">Department of General Surgery, Shin Kong Wu Ho-Su Memorial Hospital, </w:t>
      </w:r>
      <w:bookmarkEnd w:id="6"/>
      <w:r w:rsidRPr="00D568A5">
        <w:rPr>
          <w:rFonts w:ascii="Book Antiqua" w:hAnsi="Book Antiqua"/>
          <w:color w:val="auto"/>
          <w:kern w:val="2"/>
          <w:lang w:val="en-US"/>
        </w:rPr>
        <w:t>No.</w:t>
      </w:r>
      <w:r w:rsidR="00565017">
        <w:rPr>
          <w:rFonts w:ascii="Book Antiqua" w:hAnsi="Book Antiqua"/>
          <w:color w:val="auto"/>
          <w:kern w:val="2"/>
          <w:lang w:val="en-US"/>
        </w:rPr>
        <w:t xml:space="preserve"> </w:t>
      </w:r>
      <w:r w:rsidRPr="00D568A5">
        <w:rPr>
          <w:rFonts w:ascii="Book Antiqua" w:hAnsi="Book Antiqua"/>
          <w:color w:val="auto"/>
          <w:kern w:val="2"/>
          <w:lang w:val="en-US"/>
        </w:rPr>
        <w:t>95</w:t>
      </w:r>
      <w:r w:rsidR="00C94462">
        <w:rPr>
          <w:rFonts w:ascii="Book Antiqua" w:hAnsi="Book Antiqua"/>
          <w:color w:val="auto"/>
          <w:kern w:val="2"/>
          <w:lang w:val="en-US"/>
        </w:rPr>
        <w:t>,</w:t>
      </w:r>
      <w:r w:rsidR="007056E2" w:rsidRPr="00D568A5">
        <w:rPr>
          <w:rFonts w:ascii="Book Antiqua" w:hAnsi="Book Antiqua"/>
          <w:color w:val="auto"/>
          <w:kern w:val="2"/>
          <w:lang w:val="en-US"/>
        </w:rPr>
        <w:t xml:space="preserve"> </w:t>
      </w:r>
      <w:r w:rsidRPr="00D568A5">
        <w:rPr>
          <w:rFonts w:ascii="Book Antiqua" w:hAnsi="Book Antiqua"/>
          <w:color w:val="auto"/>
          <w:kern w:val="2"/>
          <w:lang w:val="en-US"/>
        </w:rPr>
        <w:t>Wen-Chang Road,</w:t>
      </w:r>
      <w:r w:rsidR="007056E2" w:rsidRPr="00D568A5">
        <w:rPr>
          <w:rFonts w:ascii="Book Antiqua" w:hAnsi="Book Antiqua"/>
          <w:color w:val="auto"/>
          <w:kern w:val="2"/>
          <w:lang w:val="en-US"/>
        </w:rPr>
        <w:t xml:space="preserve"> </w:t>
      </w:r>
      <w:r w:rsidRPr="00D568A5">
        <w:rPr>
          <w:rFonts w:ascii="Book Antiqua" w:hAnsi="Book Antiqua"/>
          <w:color w:val="auto"/>
          <w:kern w:val="2"/>
          <w:lang w:val="en-US"/>
        </w:rPr>
        <w:t>Shi-Lin,</w:t>
      </w:r>
      <w:r w:rsidR="007056E2" w:rsidRPr="00D568A5">
        <w:rPr>
          <w:rFonts w:ascii="Book Antiqua" w:hAnsi="Book Antiqua"/>
          <w:color w:val="auto"/>
          <w:kern w:val="2"/>
          <w:lang w:val="en-US"/>
        </w:rPr>
        <w:t xml:space="preserve"> </w:t>
      </w:r>
      <w:r w:rsidRPr="00D568A5">
        <w:rPr>
          <w:rFonts w:ascii="Book Antiqua" w:hAnsi="Book Antiqua"/>
          <w:color w:val="auto"/>
          <w:kern w:val="2"/>
          <w:lang w:val="en-US"/>
        </w:rPr>
        <w:t>Taipei 111,</w:t>
      </w:r>
      <w:r w:rsidR="007056E2" w:rsidRPr="00D568A5">
        <w:rPr>
          <w:rFonts w:ascii="Book Antiqua" w:hAnsi="Book Antiqua"/>
          <w:color w:val="auto"/>
          <w:kern w:val="2"/>
          <w:lang w:val="en-US"/>
        </w:rPr>
        <w:t xml:space="preserve"> </w:t>
      </w:r>
      <w:r w:rsidRPr="00D568A5">
        <w:rPr>
          <w:rFonts w:ascii="Book Antiqua" w:hAnsi="Book Antiqua"/>
          <w:color w:val="auto"/>
          <w:kern w:val="2"/>
          <w:lang w:val="en-US"/>
        </w:rPr>
        <w:t>Taiwan</w:t>
      </w:r>
      <w:r w:rsidR="007056E2" w:rsidRPr="00D568A5">
        <w:rPr>
          <w:rFonts w:ascii="Book Antiqua" w:hAnsi="Book Antiqua"/>
          <w:color w:val="auto"/>
          <w:kern w:val="2"/>
          <w:lang w:val="en-US"/>
        </w:rPr>
        <w:t xml:space="preserve">. </w:t>
      </w:r>
      <w:hyperlink r:id="rId12" w:history="1">
        <w:r w:rsidR="00357AAA" w:rsidRPr="00222BB2">
          <w:rPr>
            <w:rStyle w:val="aa"/>
            <w:rFonts w:ascii="Book Antiqua" w:hAnsi="Book Antiqua"/>
            <w:kern w:val="2"/>
            <w:lang w:val="en-US"/>
          </w:rPr>
          <w:t>e47817@yahoo.com.tw</w:t>
        </w:r>
      </w:hyperlink>
      <w:r w:rsidR="00357AAA">
        <w:rPr>
          <w:rFonts w:ascii="Book Antiqua" w:eastAsia="宋体" w:hAnsi="Book Antiqua" w:hint="eastAsia"/>
          <w:color w:val="auto"/>
          <w:kern w:val="2"/>
          <w:lang w:val="en-US" w:eastAsia="zh-CN"/>
        </w:rPr>
        <w:t xml:space="preserve"> </w:t>
      </w:r>
    </w:p>
    <w:p w14:paraId="0811A332" w14:textId="6BED846E" w:rsidR="00B80DB4" w:rsidRPr="00D568A5" w:rsidRDefault="009A1A51"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eastAsia="宋体" w:hAnsi="Book Antiqua" w:cs="Times New Roman"/>
          <w:b/>
          <w:lang w:val="en-US" w:eastAsia="zh-CN"/>
        </w:rPr>
        <w:lastRenderedPageBreak/>
        <w:t>Telephone:</w:t>
      </w:r>
      <w:r w:rsidRPr="00D568A5">
        <w:rPr>
          <w:rFonts w:ascii="Book Antiqua" w:eastAsia="宋体" w:hAnsi="Book Antiqua" w:cs="Times New Roman"/>
          <w:lang w:val="en-US" w:eastAsia="zh-CN"/>
        </w:rPr>
        <w:t xml:space="preserve"> </w:t>
      </w:r>
      <w:r w:rsidR="00647617" w:rsidRPr="00D568A5">
        <w:rPr>
          <w:rFonts w:ascii="Book Antiqua" w:hAnsi="Book Antiqua"/>
          <w:color w:val="auto"/>
          <w:kern w:val="2"/>
          <w:lang w:val="en-US"/>
        </w:rPr>
        <w:t>+88</w:t>
      </w:r>
      <w:r w:rsidRPr="00D568A5">
        <w:rPr>
          <w:rFonts w:ascii="Book Antiqua" w:hAnsi="Book Antiqua"/>
          <w:color w:val="auto"/>
          <w:kern w:val="2"/>
          <w:lang w:val="en-US"/>
        </w:rPr>
        <w:t>-</w:t>
      </w:r>
      <w:r w:rsidR="00647617" w:rsidRPr="00D568A5">
        <w:rPr>
          <w:rFonts w:ascii="Book Antiqua" w:hAnsi="Book Antiqua"/>
          <w:color w:val="auto"/>
          <w:kern w:val="2"/>
          <w:lang w:val="en-US"/>
        </w:rPr>
        <w:t>62</w:t>
      </w:r>
      <w:r w:rsidRPr="00D568A5">
        <w:rPr>
          <w:rFonts w:ascii="Book Antiqua" w:hAnsi="Book Antiqua"/>
          <w:color w:val="auto"/>
          <w:kern w:val="2"/>
          <w:lang w:val="en-US"/>
        </w:rPr>
        <w:t>-</w:t>
      </w:r>
      <w:r w:rsidR="00647617" w:rsidRPr="00D568A5">
        <w:rPr>
          <w:rFonts w:ascii="Book Antiqua" w:hAnsi="Book Antiqua"/>
          <w:color w:val="auto"/>
          <w:kern w:val="2"/>
          <w:lang w:val="en-US"/>
        </w:rPr>
        <w:t>28332211</w:t>
      </w:r>
    </w:p>
    <w:p w14:paraId="27AE7B99" w14:textId="1AC9793A"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b/>
          <w:bCs/>
          <w:color w:val="auto"/>
          <w:kern w:val="2"/>
          <w:lang w:val="en-US"/>
        </w:rPr>
        <w:t>Fax:</w:t>
      </w:r>
      <w:r w:rsidR="009A1A51" w:rsidRPr="00D568A5">
        <w:rPr>
          <w:rFonts w:ascii="Book Antiqua" w:hAnsi="Book Antiqua"/>
          <w:color w:val="auto"/>
          <w:kern w:val="2"/>
          <w:lang w:val="en-US"/>
        </w:rPr>
        <w:t xml:space="preserve"> </w:t>
      </w:r>
      <w:r w:rsidRPr="00D568A5">
        <w:rPr>
          <w:rFonts w:ascii="Book Antiqua" w:hAnsi="Book Antiqua"/>
          <w:color w:val="auto"/>
          <w:kern w:val="2"/>
          <w:lang w:val="en-US"/>
        </w:rPr>
        <w:t>+88</w:t>
      </w:r>
      <w:r w:rsidR="009A1A51" w:rsidRPr="00D568A5">
        <w:rPr>
          <w:rFonts w:ascii="Book Antiqua" w:hAnsi="Book Antiqua"/>
          <w:color w:val="auto"/>
          <w:kern w:val="2"/>
          <w:lang w:val="en-US"/>
        </w:rPr>
        <w:t>-</w:t>
      </w:r>
      <w:r w:rsidRPr="00D568A5">
        <w:rPr>
          <w:rFonts w:ascii="Book Antiqua" w:hAnsi="Book Antiqua"/>
          <w:color w:val="auto"/>
          <w:kern w:val="2"/>
          <w:lang w:val="en-US"/>
        </w:rPr>
        <w:t>62</w:t>
      </w:r>
      <w:r w:rsidR="009A1A51" w:rsidRPr="00D568A5">
        <w:rPr>
          <w:rFonts w:ascii="Book Antiqua" w:hAnsi="Book Antiqua"/>
          <w:color w:val="auto"/>
          <w:kern w:val="2"/>
          <w:lang w:val="en-US"/>
        </w:rPr>
        <w:t>-</w:t>
      </w:r>
      <w:r w:rsidRPr="00D568A5">
        <w:rPr>
          <w:rFonts w:ascii="Book Antiqua" w:hAnsi="Book Antiqua"/>
          <w:color w:val="auto"/>
          <w:kern w:val="2"/>
          <w:lang w:val="en-US"/>
        </w:rPr>
        <w:t>28389404</w:t>
      </w:r>
    </w:p>
    <w:p w14:paraId="3E3C6409" w14:textId="3791A100" w:rsidR="009A1A51" w:rsidRPr="00D568A5" w:rsidRDefault="009A1A51"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04878481" w14:textId="776C07BF" w:rsidR="009A1A51" w:rsidRPr="00D568A5" w:rsidRDefault="009A1A51" w:rsidP="00D568A5">
      <w:pPr>
        <w:adjustRightInd w:val="0"/>
        <w:snapToGrid w:val="0"/>
        <w:spacing w:line="360" w:lineRule="auto"/>
        <w:jc w:val="both"/>
        <w:rPr>
          <w:rFonts w:ascii="Book Antiqua" w:eastAsia="宋体" w:hAnsi="Book Antiqua"/>
          <w:b/>
          <w:lang w:eastAsia="zh-CN"/>
        </w:rPr>
      </w:pPr>
      <w:bookmarkStart w:id="7" w:name="OLE_LINK14"/>
      <w:bookmarkStart w:id="8" w:name="OLE_LINK16"/>
      <w:bookmarkStart w:id="9" w:name="OLE_LINK51"/>
      <w:bookmarkStart w:id="10" w:name="OLE_LINK27"/>
      <w:bookmarkStart w:id="11" w:name="OLE_LINK382"/>
      <w:bookmarkStart w:id="12" w:name="OLE_LINK30"/>
      <w:bookmarkStart w:id="13" w:name="OLE_LINK376"/>
      <w:bookmarkStart w:id="14" w:name="OLE_LINK35"/>
      <w:bookmarkStart w:id="15" w:name="OLE_LINK64"/>
      <w:bookmarkStart w:id="16" w:name="OLE_LINK616"/>
      <w:bookmarkStart w:id="17" w:name="OLE_LINK141"/>
      <w:r w:rsidRPr="00D568A5">
        <w:rPr>
          <w:rFonts w:ascii="Book Antiqua" w:eastAsia="宋体" w:hAnsi="Book Antiqua"/>
          <w:b/>
          <w:lang w:eastAsia="zh-CN"/>
        </w:rPr>
        <w:t xml:space="preserve">Received: </w:t>
      </w:r>
      <w:r w:rsidRPr="00D568A5">
        <w:rPr>
          <w:rFonts w:ascii="Book Antiqua" w:eastAsia="宋体" w:hAnsi="Book Antiqua"/>
          <w:lang w:eastAsia="zh-CN"/>
        </w:rPr>
        <w:t xml:space="preserve">April </w:t>
      </w:r>
      <w:r w:rsidRPr="00D568A5">
        <w:rPr>
          <w:rFonts w:ascii="Book Antiqua" w:eastAsia="等线" w:hAnsi="Book Antiqua"/>
          <w:lang w:eastAsia="zh-CN"/>
        </w:rPr>
        <w:t>17, 2019</w:t>
      </w:r>
    </w:p>
    <w:p w14:paraId="5DF30E2C" w14:textId="6651223F" w:rsidR="009A1A51" w:rsidRPr="00D568A5" w:rsidRDefault="009A1A51" w:rsidP="00D568A5">
      <w:pPr>
        <w:adjustRightInd w:val="0"/>
        <w:snapToGrid w:val="0"/>
        <w:spacing w:line="360" w:lineRule="auto"/>
        <w:jc w:val="both"/>
        <w:rPr>
          <w:rFonts w:ascii="Book Antiqua" w:eastAsia="等线" w:hAnsi="Book Antiqua"/>
          <w:b/>
          <w:lang w:eastAsia="zh-CN"/>
        </w:rPr>
      </w:pPr>
      <w:r w:rsidRPr="00D568A5">
        <w:rPr>
          <w:rFonts w:ascii="Book Antiqua" w:eastAsia="宋体" w:hAnsi="Book Antiqua"/>
          <w:b/>
          <w:lang w:eastAsia="zh-CN"/>
        </w:rPr>
        <w:t>Peer-review started:</w:t>
      </w:r>
      <w:r w:rsidRPr="00D568A5">
        <w:rPr>
          <w:rFonts w:ascii="Book Antiqua" w:eastAsia="等线" w:hAnsi="Book Antiqua"/>
          <w:b/>
          <w:lang w:eastAsia="zh-CN"/>
        </w:rPr>
        <w:t xml:space="preserve"> </w:t>
      </w:r>
      <w:r w:rsidRPr="00D568A5">
        <w:rPr>
          <w:rFonts w:ascii="Book Antiqua" w:eastAsia="宋体" w:hAnsi="Book Antiqua"/>
          <w:lang w:eastAsia="zh-CN"/>
        </w:rPr>
        <w:t>April 17,</w:t>
      </w:r>
      <w:r w:rsidRPr="00D568A5">
        <w:rPr>
          <w:rFonts w:ascii="Book Antiqua" w:eastAsia="等线" w:hAnsi="Book Antiqua"/>
          <w:lang w:eastAsia="zh-CN"/>
        </w:rPr>
        <w:t xml:space="preserve"> 2019</w:t>
      </w:r>
    </w:p>
    <w:p w14:paraId="5073887F" w14:textId="587E1AFC" w:rsidR="009A1A51" w:rsidRPr="00D568A5" w:rsidRDefault="009A1A51" w:rsidP="00D568A5">
      <w:pPr>
        <w:adjustRightInd w:val="0"/>
        <w:snapToGrid w:val="0"/>
        <w:spacing w:line="360" w:lineRule="auto"/>
        <w:jc w:val="both"/>
        <w:rPr>
          <w:rFonts w:ascii="Book Antiqua" w:eastAsia="等线" w:hAnsi="Book Antiqua"/>
          <w:b/>
          <w:lang w:eastAsia="zh-CN"/>
        </w:rPr>
      </w:pPr>
      <w:r w:rsidRPr="00D568A5">
        <w:rPr>
          <w:rFonts w:ascii="Book Antiqua" w:eastAsia="宋体" w:hAnsi="Book Antiqua"/>
          <w:b/>
          <w:lang w:eastAsia="zh-CN"/>
        </w:rPr>
        <w:t>First decision:</w:t>
      </w:r>
      <w:r w:rsidRPr="00D568A5">
        <w:rPr>
          <w:rFonts w:ascii="Book Antiqua" w:eastAsia="等线" w:hAnsi="Book Antiqua"/>
          <w:b/>
          <w:lang w:eastAsia="zh-CN"/>
        </w:rPr>
        <w:t xml:space="preserve"> </w:t>
      </w:r>
      <w:r w:rsidRPr="00D568A5">
        <w:rPr>
          <w:rFonts w:ascii="Book Antiqua" w:eastAsia="宋体" w:hAnsi="Book Antiqua"/>
          <w:lang w:eastAsia="zh-CN"/>
        </w:rPr>
        <w:t>June</w:t>
      </w:r>
      <w:r w:rsidRPr="00D568A5">
        <w:rPr>
          <w:rFonts w:ascii="Book Antiqua" w:eastAsia="等线" w:hAnsi="Book Antiqua"/>
          <w:lang w:eastAsia="zh-CN"/>
        </w:rPr>
        <w:t xml:space="preserve"> 10, 2019</w:t>
      </w:r>
    </w:p>
    <w:p w14:paraId="7B485A28" w14:textId="2464141C" w:rsidR="009A1A51" w:rsidRPr="00D568A5" w:rsidRDefault="009A1A51" w:rsidP="00D568A5">
      <w:pPr>
        <w:adjustRightInd w:val="0"/>
        <w:snapToGrid w:val="0"/>
        <w:spacing w:line="360" w:lineRule="auto"/>
        <w:jc w:val="both"/>
        <w:rPr>
          <w:rFonts w:ascii="Book Antiqua" w:eastAsia="宋体" w:hAnsi="Book Antiqua"/>
          <w:b/>
          <w:lang w:eastAsia="zh-CN"/>
        </w:rPr>
      </w:pPr>
      <w:r w:rsidRPr="00D568A5">
        <w:rPr>
          <w:rFonts w:ascii="Book Antiqua" w:eastAsia="宋体" w:hAnsi="Book Antiqua"/>
          <w:b/>
          <w:lang w:eastAsia="zh-CN"/>
        </w:rPr>
        <w:t xml:space="preserve">Revised: </w:t>
      </w:r>
      <w:r w:rsidRPr="00D568A5">
        <w:rPr>
          <w:rFonts w:ascii="Book Antiqua" w:eastAsia="宋体" w:hAnsi="Book Antiqua"/>
          <w:lang w:eastAsia="zh-CN"/>
        </w:rPr>
        <w:t>August 13, 2019</w:t>
      </w:r>
    </w:p>
    <w:p w14:paraId="21B7B18F" w14:textId="7837CEC3" w:rsidR="009A1A51" w:rsidRPr="00D568A5" w:rsidRDefault="009A1A51" w:rsidP="00D568A5">
      <w:pPr>
        <w:adjustRightInd w:val="0"/>
        <w:snapToGrid w:val="0"/>
        <w:spacing w:line="360" w:lineRule="auto"/>
        <w:jc w:val="both"/>
        <w:rPr>
          <w:rFonts w:ascii="Book Antiqua" w:eastAsia="宋体" w:hAnsi="Book Antiqua"/>
          <w:b/>
          <w:lang w:eastAsia="zh-CN"/>
        </w:rPr>
      </w:pPr>
      <w:r w:rsidRPr="00D568A5">
        <w:rPr>
          <w:rFonts w:ascii="Book Antiqua" w:eastAsia="宋体" w:hAnsi="Book Antiqua"/>
          <w:b/>
          <w:lang w:eastAsia="zh-CN"/>
        </w:rPr>
        <w:t xml:space="preserve">Accepted: </w:t>
      </w:r>
      <w:r w:rsidR="00B42B22" w:rsidRPr="00B42B22">
        <w:rPr>
          <w:rFonts w:ascii="Book Antiqua" w:eastAsia="宋体" w:hAnsi="Book Antiqua"/>
          <w:lang w:eastAsia="zh-CN"/>
        </w:rPr>
        <w:t>August 27, 2019</w:t>
      </w:r>
    </w:p>
    <w:p w14:paraId="1F238CB3" w14:textId="77777777" w:rsidR="009A1A51" w:rsidRPr="00D568A5" w:rsidRDefault="009A1A51" w:rsidP="00D568A5">
      <w:pPr>
        <w:adjustRightInd w:val="0"/>
        <w:snapToGrid w:val="0"/>
        <w:spacing w:line="360" w:lineRule="auto"/>
        <w:jc w:val="both"/>
        <w:rPr>
          <w:rFonts w:ascii="Book Antiqua" w:eastAsia="宋体" w:hAnsi="Book Antiqua"/>
          <w:b/>
          <w:lang w:eastAsia="zh-CN"/>
        </w:rPr>
      </w:pPr>
      <w:r w:rsidRPr="00D568A5">
        <w:rPr>
          <w:rFonts w:ascii="Book Antiqua" w:eastAsia="宋体" w:hAnsi="Book Antiqua"/>
          <w:b/>
          <w:lang w:eastAsia="zh-CN"/>
        </w:rPr>
        <w:t>Article in press:</w:t>
      </w:r>
    </w:p>
    <w:p w14:paraId="31D96906" w14:textId="77777777" w:rsidR="009A1A51" w:rsidRPr="00D568A5" w:rsidRDefault="009A1A51" w:rsidP="00D568A5">
      <w:pPr>
        <w:adjustRightInd w:val="0"/>
        <w:snapToGrid w:val="0"/>
        <w:spacing w:line="360" w:lineRule="auto"/>
        <w:jc w:val="both"/>
        <w:rPr>
          <w:rFonts w:ascii="Book Antiqua" w:eastAsia="宋体" w:hAnsi="Book Antiqua"/>
          <w:color w:val="000000"/>
          <w:lang w:eastAsia="zh-CN"/>
        </w:rPr>
      </w:pPr>
      <w:r w:rsidRPr="00D568A5">
        <w:rPr>
          <w:rFonts w:ascii="Book Antiqua" w:eastAsia="宋体" w:hAnsi="Book Antiqua"/>
          <w:b/>
          <w:lang w:eastAsia="zh-CN"/>
        </w:rPr>
        <w:t>Published online:</w:t>
      </w:r>
      <w:bookmarkEnd w:id="7"/>
      <w:bookmarkEnd w:id="8"/>
      <w:bookmarkEnd w:id="9"/>
      <w:bookmarkEnd w:id="10"/>
      <w:bookmarkEnd w:id="11"/>
    </w:p>
    <w:bookmarkEnd w:id="12"/>
    <w:bookmarkEnd w:id="13"/>
    <w:bookmarkEnd w:id="14"/>
    <w:bookmarkEnd w:id="15"/>
    <w:bookmarkEnd w:id="16"/>
    <w:bookmarkEnd w:id="17"/>
    <w:p w14:paraId="68DA44DB" w14:textId="77777777" w:rsidR="009A1A51" w:rsidRPr="00D568A5" w:rsidRDefault="009A1A51"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0FECAA42" w14:textId="77777777" w:rsidR="00B80DB4" w:rsidRPr="00D568A5" w:rsidRDefault="00647617" w:rsidP="00D568A5">
      <w:pPr>
        <w:pStyle w:val="Ae"/>
        <w:adjustRightInd w:val="0"/>
        <w:snapToGrid w:val="0"/>
        <w:spacing w:line="360" w:lineRule="auto"/>
        <w:jc w:val="both"/>
        <w:rPr>
          <w:rFonts w:ascii="Book Antiqua" w:hAnsi="Book Antiqua"/>
          <w:color w:val="auto"/>
          <w:lang w:val="en-US"/>
        </w:rPr>
      </w:pPr>
      <w:r w:rsidRPr="00D568A5">
        <w:rPr>
          <w:rFonts w:ascii="Book Antiqua" w:hAnsi="Book Antiqua"/>
          <w:color w:val="auto"/>
          <w:lang w:val="en-US"/>
        </w:rPr>
        <w:br w:type="page"/>
      </w:r>
    </w:p>
    <w:p w14:paraId="054C50B1" w14:textId="77777777" w:rsidR="00B80DB4" w:rsidRPr="00D568A5" w:rsidRDefault="00647617" w:rsidP="00D568A5">
      <w:pPr>
        <w:pStyle w:val="Ae"/>
        <w:adjustRightInd w:val="0"/>
        <w:snapToGrid w:val="0"/>
        <w:spacing w:line="360" w:lineRule="auto"/>
        <w:jc w:val="both"/>
        <w:rPr>
          <w:rFonts w:ascii="Book Antiqua" w:hAnsi="Book Antiqua"/>
          <w:b/>
          <w:bCs/>
          <w:color w:val="auto"/>
          <w:lang w:val="de-DE"/>
        </w:rPr>
      </w:pPr>
      <w:r w:rsidRPr="00D568A5">
        <w:rPr>
          <w:rFonts w:ascii="Book Antiqua" w:hAnsi="Book Antiqua"/>
          <w:b/>
          <w:color w:val="auto"/>
          <w:lang w:val="de-DE"/>
        </w:rPr>
        <w:lastRenderedPageBreak/>
        <w:t>Abstract</w:t>
      </w:r>
    </w:p>
    <w:p w14:paraId="5BC04EF2" w14:textId="77777777"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i/>
          <w:color w:val="auto"/>
          <w:kern w:val="2"/>
          <w:lang w:val="en-US"/>
        </w:rPr>
      </w:pPr>
      <w:r w:rsidRPr="00D568A5">
        <w:rPr>
          <w:rFonts w:ascii="Book Antiqua" w:hAnsi="Book Antiqua"/>
          <w:b/>
          <w:i/>
          <w:color w:val="auto"/>
          <w:kern w:val="2"/>
          <w:lang w:val="en-US"/>
        </w:rPr>
        <w:t>BACKGROUND</w:t>
      </w:r>
    </w:p>
    <w:p w14:paraId="7BA1800A" w14:textId="4744D8EF"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r w:rsidRPr="00D568A5">
        <w:rPr>
          <w:rFonts w:ascii="Book Antiqua" w:hAnsi="Book Antiqua"/>
          <w:color w:val="auto"/>
          <w:kern w:val="2"/>
          <w:lang w:val="en-US"/>
        </w:rPr>
        <w:t xml:space="preserve">Complications associated with upper gastrointestinal (UGI) endoscopy </w:t>
      </w:r>
      <w:r w:rsidR="00C94462">
        <w:rPr>
          <w:rFonts w:ascii="Book Antiqua" w:hAnsi="Book Antiqua"/>
          <w:color w:val="auto"/>
          <w:kern w:val="2"/>
          <w:lang w:val="en-US"/>
        </w:rPr>
        <w:t>are</w:t>
      </w:r>
      <w:r w:rsidR="00C94462" w:rsidRPr="00D568A5">
        <w:rPr>
          <w:rFonts w:ascii="Book Antiqua" w:hAnsi="Book Antiqua"/>
          <w:color w:val="auto"/>
          <w:kern w:val="2"/>
          <w:lang w:val="en-US"/>
        </w:rPr>
        <w:t xml:space="preserve"> </w:t>
      </w:r>
      <w:r w:rsidRPr="00D568A5">
        <w:rPr>
          <w:rFonts w:ascii="Book Antiqua" w:hAnsi="Book Antiqua"/>
          <w:color w:val="auto"/>
          <w:kern w:val="2"/>
          <w:lang w:val="en-US"/>
        </w:rPr>
        <w:t>uncommon, and rarely involve those of cardiovascular nature. We report herein a unique case of spontaneous superior mesenter</w:t>
      </w:r>
      <w:r w:rsidR="00B0565C" w:rsidRPr="00D568A5">
        <w:rPr>
          <w:rFonts w:ascii="Book Antiqua" w:hAnsi="Book Antiqua"/>
          <w:color w:val="auto"/>
          <w:kern w:val="2"/>
          <w:lang w:val="en-US"/>
        </w:rPr>
        <w:t>ic</w:t>
      </w:r>
      <w:r w:rsidRPr="00D568A5">
        <w:rPr>
          <w:rFonts w:ascii="Book Antiqua" w:hAnsi="Book Antiqua"/>
          <w:color w:val="auto"/>
          <w:kern w:val="2"/>
          <w:lang w:val="en-US"/>
        </w:rPr>
        <w:t xml:space="preserve"> artery dissection (SMAD) after UGI </w:t>
      </w:r>
      <w:proofErr w:type="spellStart"/>
      <w:r w:rsidRPr="00D568A5">
        <w:rPr>
          <w:rFonts w:ascii="Book Antiqua" w:hAnsi="Book Antiqua"/>
          <w:color w:val="auto"/>
          <w:kern w:val="2"/>
          <w:lang w:val="en-US"/>
        </w:rPr>
        <w:t>pandenoscopy</w:t>
      </w:r>
      <w:proofErr w:type="spellEnd"/>
      <w:r w:rsidRPr="00D568A5">
        <w:rPr>
          <w:rFonts w:ascii="Book Antiqua" w:hAnsi="Book Antiqua"/>
          <w:color w:val="auto"/>
          <w:kern w:val="2"/>
          <w:lang w:val="en-US"/>
        </w:rPr>
        <w:t>.</w:t>
      </w:r>
    </w:p>
    <w:p w14:paraId="799CE0DF" w14:textId="77777777" w:rsidR="0042068F" w:rsidRPr="00D568A5" w:rsidRDefault="0042068F"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p>
    <w:p w14:paraId="7DB9EF92" w14:textId="77777777"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i/>
          <w:color w:val="auto"/>
          <w:kern w:val="2"/>
          <w:lang w:val="en-US"/>
        </w:rPr>
      </w:pPr>
      <w:r w:rsidRPr="00D568A5">
        <w:rPr>
          <w:rFonts w:ascii="Book Antiqua" w:hAnsi="Book Antiqua"/>
          <w:b/>
          <w:i/>
          <w:color w:val="auto"/>
          <w:kern w:val="2"/>
          <w:lang w:val="en-US"/>
        </w:rPr>
        <w:t>CASE SUMMARY</w:t>
      </w:r>
    </w:p>
    <w:p w14:paraId="6128C2A0" w14:textId="265BFC82"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A 45-year-old man who had previously undergone UGI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and colonoscopy during a voluntary health check-up at our facility was admitted to the </w:t>
      </w:r>
      <w:r w:rsidR="00B0565C" w:rsidRPr="00D568A5">
        <w:rPr>
          <w:rFonts w:ascii="Book Antiqua" w:hAnsi="Book Antiqua"/>
          <w:color w:val="auto"/>
          <w:kern w:val="2"/>
          <w:lang w:val="en-US"/>
        </w:rPr>
        <w:t>emergency room (</w:t>
      </w:r>
      <w:r w:rsidRPr="00D568A5">
        <w:rPr>
          <w:rFonts w:ascii="Book Antiqua" w:hAnsi="Book Antiqua"/>
          <w:color w:val="auto"/>
          <w:kern w:val="2"/>
          <w:lang w:val="en-US"/>
        </w:rPr>
        <w:t>ER</w:t>
      </w:r>
      <w:r w:rsidR="00B0565C" w:rsidRPr="00D568A5">
        <w:rPr>
          <w:rFonts w:ascii="Book Antiqua" w:hAnsi="Book Antiqua"/>
          <w:color w:val="auto"/>
          <w:kern w:val="2"/>
          <w:lang w:val="en-US"/>
        </w:rPr>
        <w:t>)</w:t>
      </w:r>
      <w:r w:rsidRPr="00D568A5">
        <w:rPr>
          <w:rFonts w:ascii="Book Antiqua" w:hAnsi="Book Antiqua"/>
          <w:color w:val="auto"/>
          <w:kern w:val="2"/>
          <w:lang w:val="en-US"/>
        </w:rPr>
        <w:t xml:space="preserve"> at the same facility </w:t>
      </w:r>
      <w:r w:rsidR="00837026">
        <w:rPr>
          <w:rFonts w:ascii="Book Antiqua" w:hAnsi="Book Antiqua"/>
          <w:color w:val="auto"/>
          <w:kern w:val="2"/>
          <w:lang w:val="en-US"/>
        </w:rPr>
        <w:t>due to</w:t>
      </w:r>
      <w:r w:rsidRPr="00D568A5">
        <w:rPr>
          <w:rFonts w:ascii="Book Antiqua" w:hAnsi="Book Antiqua"/>
          <w:color w:val="auto"/>
          <w:kern w:val="2"/>
          <w:lang w:val="en-US"/>
        </w:rPr>
        <w:t xml:space="preserve"> persistent epigastric pain with radiation to the back. At the ER, the patient did not present notable abnormalities upon physical, conscious, or laboratory examinations apart from mild tenderness in the epigastric abdomen. Acute </w:t>
      </w:r>
      <w:r w:rsidR="00837026" w:rsidRPr="00D568A5">
        <w:rPr>
          <w:rFonts w:ascii="Book Antiqua" w:hAnsi="Book Antiqua"/>
          <w:color w:val="auto"/>
          <w:kern w:val="2"/>
          <w:lang w:val="en-US"/>
        </w:rPr>
        <w:t>abdom</w:t>
      </w:r>
      <w:r w:rsidR="00837026">
        <w:rPr>
          <w:rFonts w:ascii="Book Antiqua" w:hAnsi="Book Antiqua"/>
          <w:color w:val="auto"/>
          <w:kern w:val="2"/>
          <w:lang w:val="en-US"/>
        </w:rPr>
        <w:t>i</w:t>
      </w:r>
      <w:r w:rsidR="00837026" w:rsidRPr="00D568A5">
        <w:rPr>
          <w:rFonts w:ascii="Book Antiqua" w:hAnsi="Book Antiqua"/>
          <w:color w:val="auto"/>
          <w:kern w:val="2"/>
          <w:lang w:val="en-US"/>
        </w:rPr>
        <w:t>n</w:t>
      </w:r>
      <w:r w:rsidR="00837026">
        <w:rPr>
          <w:rFonts w:ascii="Book Antiqua" w:hAnsi="Book Antiqua"/>
          <w:color w:val="auto"/>
          <w:kern w:val="2"/>
          <w:lang w:val="en-US"/>
        </w:rPr>
        <w:t>al</w:t>
      </w:r>
      <w:r w:rsidR="00837026" w:rsidRPr="00D568A5">
        <w:rPr>
          <w:rFonts w:ascii="Book Antiqua" w:hAnsi="Book Antiqua"/>
          <w:color w:val="auto"/>
          <w:kern w:val="2"/>
          <w:lang w:val="en-US"/>
        </w:rPr>
        <w:t xml:space="preserve"> </w:t>
      </w:r>
      <w:r w:rsidRPr="00D568A5">
        <w:rPr>
          <w:rFonts w:ascii="Book Antiqua" w:hAnsi="Book Antiqua"/>
          <w:color w:val="auto"/>
          <w:kern w:val="2"/>
          <w:lang w:val="en-US"/>
        </w:rPr>
        <w:t>aortic dissection was suspected, and abdominal contrast-enhanced computed tomography</w:t>
      </w:r>
      <w:r w:rsidRPr="00D568A5">
        <w:rPr>
          <w:rStyle w:val="ab"/>
          <w:rFonts w:ascii="Book Antiqua" w:hAnsi="Book Antiqua"/>
          <w:b w:val="0"/>
          <w:color w:val="auto"/>
          <w:lang w:val="en-US"/>
        </w:rPr>
        <w:t xml:space="preserve"> </w:t>
      </w:r>
      <w:r w:rsidRPr="00D568A5">
        <w:rPr>
          <w:rFonts w:ascii="Book Antiqua" w:hAnsi="Book Antiqua"/>
          <w:color w:val="auto"/>
          <w:kern w:val="2"/>
          <w:lang w:val="en-US"/>
        </w:rPr>
        <w:t>confirmed SMAD. He was then transferred to the cardiovascular ward and treated conservatively with fasting, prostaglandin E1</w:t>
      </w:r>
      <w:r w:rsidR="00837026">
        <w:rPr>
          <w:rFonts w:ascii="Book Antiqua" w:hAnsi="Book Antiqua"/>
          <w:color w:val="auto"/>
          <w:kern w:val="2"/>
          <w:lang w:val="en-US"/>
        </w:rPr>
        <w:t>,</w:t>
      </w:r>
      <w:r w:rsidRPr="00D568A5">
        <w:rPr>
          <w:rFonts w:ascii="Book Antiqua" w:hAnsi="Book Antiqua"/>
          <w:color w:val="auto"/>
          <w:kern w:val="2"/>
          <w:lang w:val="en-US"/>
        </w:rPr>
        <w:t xml:space="preserve"> and aspirin. The patient recovered and returned home soon after, and was symptom-free 6 months after discharge from the facility. </w:t>
      </w:r>
    </w:p>
    <w:p w14:paraId="4DAA5FEE" w14:textId="77777777" w:rsidR="0042068F" w:rsidRPr="00D568A5" w:rsidRDefault="0042068F"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73BF6770" w14:textId="747D53BD"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iCs/>
          <w:color w:val="auto"/>
          <w:kern w:val="2"/>
          <w:lang w:val="en-US"/>
        </w:rPr>
      </w:pPr>
      <w:r w:rsidRPr="00D568A5">
        <w:rPr>
          <w:rFonts w:ascii="Book Antiqua" w:hAnsi="Book Antiqua"/>
          <w:b/>
          <w:i/>
          <w:color w:val="auto"/>
          <w:kern w:val="2"/>
          <w:lang w:val="en-US"/>
        </w:rPr>
        <w:t>CONCLUSION</w:t>
      </w:r>
      <w:r w:rsidR="006F2A93" w:rsidRPr="00D568A5">
        <w:rPr>
          <w:rFonts w:ascii="Book Antiqua" w:hAnsi="Book Antiqua"/>
          <w:b/>
          <w:iCs/>
          <w:color w:val="auto"/>
          <w:kern w:val="2"/>
          <w:lang w:val="en-US"/>
        </w:rPr>
        <w:t xml:space="preserve"> </w:t>
      </w:r>
    </w:p>
    <w:p w14:paraId="10F0226F" w14:textId="0A97C8A7"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SMAD after UGI </w:t>
      </w:r>
      <w:proofErr w:type="spellStart"/>
      <w:r w:rsidRPr="00D568A5">
        <w:rPr>
          <w:rFonts w:ascii="Book Antiqua" w:hAnsi="Book Antiqua"/>
          <w:color w:val="auto"/>
          <w:kern w:val="2"/>
          <w:lang w:val="en-US"/>
        </w:rPr>
        <w:t>panendoscopic</w:t>
      </w:r>
      <w:proofErr w:type="spellEnd"/>
      <w:r w:rsidRPr="00D568A5">
        <w:rPr>
          <w:rFonts w:ascii="Book Antiqua" w:hAnsi="Book Antiqua"/>
          <w:color w:val="auto"/>
          <w:kern w:val="2"/>
          <w:lang w:val="en-US"/>
        </w:rPr>
        <w:t xml:space="preserve"> procedure is a </w:t>
      </w:r>
      <w:r w:rsidR="00E93ED5" w:rsidRPr="00D568A5">
        <w:rPr>
          <w:rFonts w:ascii="Book Antiqua" w:hAnsi="Book Antiqua"/>
          <w:color w:val="auto"/>
          <w:kern w:val="2"/>
          <w:lang w:val="en-US"/>
        </w:rPr>
        <w:t>previously unreported</w:t>
      </w:r>
      <w:r w:rsidR="00E93ED5" w:rsidRPr="00D568A5" w:rsidDel="00E93ED5">
        <w:rPr>
          <w:rFonts w:ascii="Book Antiqua" w:hAnsi="Book Antiqua"/>
          <w:color w:val="auto"/>
          <w:kern w:val="2"/>
          <w:lang w:val="en-US"/>
        </w:rPr>
        <w:t xml:space="preserve"> </w:t>
      </w:r>
      <w:r w:rsidRPr="00D568A5">
        <w:rPr>
          <w:rFonts w:ascii="Book Antiqua" w:hAnsi="Book Antiqua"/>
          <w:color w:val="auto"/>
          <w:kern w:val="2"/>
          <w:lang w:val="en-US"/>
        </w:rPr>
        <w:t>complication. Awareness of this complication and associated sequela is warranted.</w:t>
      </w:r>
    </w:p>
    <w:p w14:paraId="6765C1C8" w14:textId="77777777" w:rsidR="00B80DB4" w:rsidRPr="00D568A5" w:rsidRDefault="00B80DB4"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246C3398" w14:textId="571CF943"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b/>
          <w:bCs/>
          <w:color w:val="auto"/>
          <w:kern w:val="2"/>
          <w:lang w:val="en-US"/>
        </w:rPr>
        <w:t xml:space="preserve">Key </w:t>
      </w:r>
      <w:r w:rsidR="0042068F" w:rsidRPr="00D568A5">
        <w:rPr>
          <w:rFonts w:ascii="Book Antiqua" w:hAnsi="Book Antiqua"/>
          <w:b/>
          <w:bCs/>
          <w:color w:val="auto"/>
          <w:kern w:val="2"/>
          <w:lang w:val="en-US"/>
        </w:rPr>
        <w:t>w</w:t>
      </w:r>
      <w:r w:rsidRPr="00D568A5">
        <w:rPr>
          <w:rFonts w:ascii="Book Antiqua" w:hAnsi="Book Antiqua"/>
          <w:b/>
          <w:bCs/>
          <w:color w:val="auto"/>
          <w:kern w:val="2"/>
          <w:lang w:val="en-US"/>
        </w:rPr>
        <w:t>ords</w:t>
      </w:r>
      <w:r w:rsidR="0042068F" w:rsidRPr="00D568A5">
        <w:rPr>
          <w:rFonts w:ascii="Book Antiqua" w:hAnsi="Book Antiqua"/>
          <w:b/>
          <w:bCs/>
          <w:color w:val="auto"/>
          <w:kern w:val="2"/>
          <w:lang w:val="en-US"/>
        </w:rPr>
        <w:t>:</w:t>
      </w:r>
      <w:r w:rsidR="0042068F" w:rsidRPr="00D568A5">
        <w:rPr>
          <w:rFonts w:ascii="Book Antiqua" w:eastAsia="宋体" w:hAnsi="Book Antiqua"/>
          <w:b/>
          <w:bCs/>
          <w:color w:val="auto"/>
          <w:kern w:val="2"/>
          <w:lang w:val="en-US" w:eastAsia="zh-CN"/>
        </w:rPr>
        <w:t xml:space="preserve"> </w:t>
      </w:r>
      <w:r w:rsidRPr="00D568A5">
        <w:rPr>
          <w:rFonts w:ascii="Book Antiqua" w:hAnsi="Book Antiqua"/>
          <w:color w:val="auto"/>
          <w:kern w:val="2"/>
          <w:lang w:val="en-US"/>
        </w:rPr>
        <w:t xml:space="preserve">Upper gastrointestinal </w:t>
      </w:r>
      <w:proofErr w:type="spellStart"/>
      <w:r w:rsidRPr="00D568A5">
        <w:rPr>
          <w:rFonts w:ascii="Book Antiqua" w:hAnsi="Book Antiqua"/>
          <w:color w:val="auto"/>
          <w:kern w:val="2"/>
          <w:lang w:val="en-US"/>
        </w:rPr>
        <w:t>panendoscopy</w:t>
      </w:r>
      <w:proofErr w:type="spellEnd"/>
      <w:r w:rsidR="0042068F" w:rsidRPr="00D568A5">
        <w:rPr>
          <w:rFonts w:ascii="Book Antiqua" w:hAnsi="Book Antiqua"/>
          <w:color w:val="auto"/>
          <w:kern w:val="2"/>
          <w:lang w:val="en-US"/>
        </w:rPr>
        <w:t>;</w:t>
      </w:r>
      <w:r w:rsidRPr="00D568A5">
        <w:rPr>
          <w:rFonts w:ascii="Book Antiqua" w:hAnsi="Book Antiqua"/>
          <w:color w:val="auto"/>
          <w:kern w:val="2"/>
          <w:lang w:val="en-US"/>
        </w:rPr>
        <w:t xml:space="preserve"> </w:t>
      </w:r>
      <w:r w:rsidR="0042068F" w:rsidRPr="00D568A5">
        <w:rPr>
          <w:rFonts w:ascii="Book Antiqua" w:hAnsi="Book Antiqua"/>
          <w:color w:val="auto"/>
          <w:kern w:val="2"/>
          <w:lang w:val="en-US"/>
        </w:rPr>
        <w:t>S</w:t>
      </w:r>
      <w:r w:rsidRPr="00D568A5">
        <w:rPr>
          <w:rFonts w:ascii="Book Antiqua" w:hAnsi="Book Antiqua"/>
          <w:color w:val="auto"/>
          <w:kern w:val="2"/>
          <w:lang w:val="en-US"/>
        </w:rPr>
        <w:t>pontaneous superior mesenteric artery dissection</w:t>
      </w:r>
      <w:r w:rsidR="0042068F" w:rsidRPr="00D568A5">
        <w:rPr>
          <w:rFonts w:ascii="Book Antiqua" w:hAnsi="Book Antiqua"/>
          <w:color w:val="auto"/>
          <w:kern w:val="2"/>
          <w:lang w:val="en-US"/>
        </w:rPr>
        <w:t>;</w:t>
      </w:r>
      <w:r w:rsidRPr="00D568A5">
        <w:rPr>
          <w:rFonts w:ascii="Book Antiqua" w:hAnsi="Book Antiqua"/>
          <w:color w:val="auto"/>
          <w:kern w:val="2"/>
          <w:lang w:val="en-US"/>
        </w:rPr>
        <w:t xml:space="preserve"> </w:t>
      </w:r>
      <w:r w:rsidR="0042068F" w:rsidRPr="00D568A5">
        <w:rPr>
          <w:rFonts w:ascii="Book Antiqua" w:hAnsi="Book Antiqua"/>
          <w:color w:val="auto"/>
          <w:kern w:val="2"/>
          <w:lang w:val="en-US"/>
        </w:rPr>
        <w:t>C</w:t>
      </w:r>
      <w:r w:rsidRPr="00D568A5">
        <w:rPr>
          <w:rFonts w:ascii="Book Antiqua" w:hAnsi="Book Antiqua"/>
          <w:color w:val="auto"/>
          <w:kern w:val="2"/>
          <w:lang w:val="en-US"/>
        </w:rPr>
        <w:t>ase report</w:t>
      </w:r>
    </w:p>
    <w:p w14:paraId="3AF77CAA" w14:textId="1FA5A398" w:rsidR="000D5DF1" w:rsidRPr="00D568A5" w:rsidRDefault="000D5DF1"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47C7EE5F" w14:textId="77777777" w:rsidR="0042068F" w:rsidRPr="00D568A5" w:rsidRDefault="0042068F" w:rsidP="00D568A5">
      <w:pPr>
        <w:adjustRightInd w:val="0"/>
        <w:snapToGrid w:val="0"/>
        <w:spacing w:line="360" w:lineRule="auto"/>
        <w:jc w:val="both"/>
        <w:rPr>
          <w:rFonts w:ascii="Book Antiqua" w:eastAsia="宋体" w:hAnsi="Book Antiqua"/>
          <w:lang w:eastAsia="zh-CN"/>
        </w:rPr>
      </w:pPr>
      <w:bookmarkStart w:id="18" w:name="OLE_LINK43"/>
      <w:bookmarkStart w:id="19" w:name="OLE_LINK44"/>
      <w:bookmarkStart w:id="20" w:name="OLE_LINK67"/>
      <w:bookmarkStart w:id="21" w:name="OLE_LINK65"/>
      <w:bookmarkStart w:id="22" w:name="OLE_LINK71"/>
      <w:bookmarkStart w:id="23" w:name="OLE_LINK58"/>
      <w:bookmarkStart w:id="24" w:name="OLE_LINK59"/>
      <w:bookmarkStart w:id="25" w:name="OLE_LINK24"/>
      <w:r w:rsidRPr="00D568A5">
        <w:rPr>
          <w:rFonts w:ascii="Book Antiqua" w:eastAsia="宋体" w:hAnsi="Book Antiqua"/>
          <w:b/>
          <w:lang w:eastAsia="zh-CN"/>
        </w:rPr>
        <w:t xml:space="preserve">© The Author(s) 2019. </w:t>
      </w:r>
      <w:r w:rsidRPr="00D568A5">
        <w:rPr>
          <w:rFonts w:ascii="Book Antiqua" w:eastAsia="宋体" w:hAnsi="Book Antiqua"/>
          <w:lang w:eastAsia="zh-CN"/>
        </w:rPr>
        <w:t xml:space="preserve">Published by </w:t>
      </w:r>
      <w:proofErr w:type="spellStart"/>
      <w:r w:rsidRPr="00D568A5">
        <w:rPr>
          <w:rFonts w:ascii="Book Antiqua" w:eastAsia="宋体" w:hAnsi="Book Antiqua"/>
          <w:lang w:eastAsia="zh-CN"/>
        </w:rPr>
        <w:t>Baishideng</w:t>
      </w:r>
      <w:proofErr w:type="spellEnd"/>
      <w:r w:rsidRPr="00D568A5">
        <w:rPr>
          <w:rFonts w:ascii="Book Antiqua" w:eastAsia="宋体" w:hAnsi="Book Antiqua"/>
          <w:lang w:eastAsia="zh-CN"/>
        </w:rPr>
        <w:t xml:space="preserve"> Publishing Group Inc. All rights reserved.</w:t>
      </w:r>
      <w:bookmarkEnd w:id="18"/>
      <w:bookmarkEnd w:id="19"/>
      <w:bookmarkEnd w:id="20"/>
      <w:bookmarkEnd w:id="21"/>
      <w:bookmarkEnd w:id="22"/>
      <w:r w:rsidRPr="00D568A5">
        <w:rPr>
          <w:rFonts w:ascii="Book Antiqua" w:eastAsia="宋体" w:hAnsi="Book Antiqua"/>
          <w:lang w:eastAsia="zh-CN"/>
        </w:rPr>
        <w:t xml:space="preserve"> </w:t>
      </w:r>
    </w:p>
    <w:bookmarkEnd w:id="23"/>
    <w:bookmarkEnd w:id="24"/>
    <w:bookmarkEnd w:id="25"/>
    <w:p w14:paraId="751F2701" w14:textId="77777777" w:rsidR="009268B6" w:rsidRPr="00D568A5" w:rsidRDefault="009268B6"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p>
    <w:p w14:paraId="66040344" w14:textId="28931E7D"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b/>
          <w:color w:val="auto"/>
          <w:kern w:val="2"/>
          <w:lang w:val="en-US"/>
        </w:rPr>
        <w:lastRenderedPageBreak/>
        <w:t xml:space="preserve">Core tip: </w:t>
      </w:r>
      <w:r w:rsidRPr="00D568A5">
        <w:rPr>
          <w:rFonts w:ascii="Book Antiqua" w:hAnsi="Book Antiqua"/>
          <w:color w:val="auto"/>
          <w:kern w:val="2"/>
          <w:lang w:val="en-US"/>
        </w:rPr>
        <w:t xml:space="preserve">Although upper gastrointestinal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is relatively safe and complications are uncommon, we encountered herein a rare case of post-procedure spontaneous superior mesenteric artery dissection (SMAD) in a middle-aged man. After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the patient experienced abdominal pain extending to back immediately and persisting for two weeks. Upon examination, there were no obvious physical or laboratory signs of organ perforation and peritonitis. SMAD was suspected and confirmed by contrast-enhanced </w:t>
      </w:r>
      <w:r w:rsidR="002F489F" w:rsidRPr="00D568A5">
        <w:rPr>
          <w:rFonts w:ascii="Book Antiqua" w:hAnsi="Book Antiqua"/>
          <w:color w:val="auto"/>
          <w:kern w:val="2"/>
          <w:lang w:val="en-US"/>
        </w:rPr>
        <w:t>CT</w:t>
      </w:r>
      <w:r w:rsidRPr="00D568A5">
        <w:rPr>
          <w:rFonts w:ascii="Book Antiqua" w:hAnsi="Book Antiqua"/>
          <w:color w:val="auto"/>
          <w:kern w:val="2"/>
          <w:lang w:val="en-US"/>
        </w:rPr>
        <w:t xml:space="preserve"> of the abdomen. While the patient recovered without sequelae after being treated conservatively in the cardiovascular ward, SMAD is a potentially lethal condition and awareness of its association with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is warranted. </w:t>
      </w:r>
    </w:p>
    <w:p w14:paraId="42FE389F" w14:textId="77777777" w:rsidR="00B80DB4" w:rsidRPr="00D568A5" w:rsidRDefault="00B80DB4" w:rsidP="00D568A5">
      <w:pPr>
        <w:adjustRightInd w:val="0"/>
        <w:snapToGrid w:val="0"/>
        <w:spacing w:line="360" w:lineRule="auto"/>
        <w:jc w:val="both"/>
        <w:rPr>
          <w:rFonts w:ascii="Book Antiqua" w:hAnsi="Book Antiqua"/>
          <w:b/>
          <w:bCs/>
          <w:kern w:val="2"/>
        </w:rPr>
      </w:pPr>
    </w:p>
    <w:p w14:paraId="1420034F" w14:textId="1C9596BC" w:rsidR="009358CE"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roofErr w:type="spellStart"/>
      <w:r w:rsidRPr="00D568A5">
        <w:rPr>
          <w:rFonts w:ascii="Book Antiqua" w:hAnsi="Book Antiqua"/>
          <w:color w:val="auto"/>
          <w:lang w:val="en-US"/>
        </w:rPr>
        <w:t>Ou</w:t>
      </w:r>
      <w:proofErr w:type="spellEnd"/>
      <w:r w:rsidRPr="00D568A5">
        <w:rPr>
          <w:rFonts w:ascii="Book Antiqua" w:hAnsi="Book Antiqua"/>
          <w:color w:val="auto"/>
          <w:lang w:val="en-US"/>
        </w:rPr>
        <w:t xml:space="preserve"> Yang CM, Yen YT, Chua CH, Wu CC,</w:t>
      </w:r>
      <w:r w:rsidRPr="00D568A5">
        <w:rPr>
          <w:rFonts w:ascii="Book Antiqua" w:hAnsi="Book Antiqua"/>
          <w:color w:val="auto"/>
          <w:vertAlign w:val="superscript"/>
          <w:lang w:val="en-US"/>
        </w:rPr>
        <w:t xml:space="preserve"> </w:t>
      </w:r>
      <w:r w:rsidRPr="00D568A5">
        <w:rPr>
          <w:rFonts w:ascii="Book Antiqua" w:hAnsi="Book Antiqua"/>
          <w:color w:val="auto"/>
          <w:kern w:val="2"/>
          <w:lang w:val="en-US"/>
        </w:rPr>
        <w:t>Chu KE</w:t>
      </w:r>
      <w:r w:rsidRPr="00D568A5">
        <w:rPr>
          <w:rFonts w:ascii="Book Antiqua" w:hAnsi="Book Antiqua"/>
          <w:color w:val="auto"/>
          <w:lang w:val="en-US"/>
        </w:rPr>
        <w:t xml:space="preserve">, Hung TI. </w:t>
      </w:r>
      <w:r w:rsidR="0042068F" w:rsidRPr="00D568A5">
        <w:rPr>
          <w:rFonts w:ascii="Book Antiqua" w:hAnsi="Book Antiqua"/>
          <w:color w:val="auto"/>
          <w:kern w:val="2"/>
          <w:lang w:val="en-US"/>
        </w:rPr>
        <w:t xml:space="preserve">Spontaneous superior mesenteric artery dissection following upper gastro-intestinal </w:t>
      </w:r>
      <w:proofErr w:type="spellStart"/>
      <w:r w:rsidR="0042068F" w:rsidRPr="00D568A5">
        <w:rPr>
          <w:rFonts w:ascii="Book Antiqua" w:hAnsi="Book Antiqua"/>
          <w:color w:val="auto"/>
          <w:kern w:val="2"/>
          <w:lang w:val="en-US"/>
        </w:rPr>
        <w:t>panendoscopy</w:t>
      </w:r>
      <w:proofErr w:type="spellEnd"/>
      <w:r w:rsidR="0042068F" w:rsidRPr="00D568A5">
        <w:rPr>
          <w:rFonts w:ascii="Book Antiqua" w:hAnsi="Book Antiqua"/>
          <w:color w:val="auto"/>
          <w:kern w:val="2"/>
          <w:lang w:val="en-US"/>
        </w:rPr>
        <w:t>: A case report and literature review</w:t>
      </w:r>
      <w:r w:rsidRPr="00D568A5">
        <w:rPr>
          <w:rFonts w:ascii="Book Antiqua" w:hAnsi="Book Antiqua"/>
          <w:color w:val="auto"/>
          <w:kern w:val="2"/>
          <w:lang w:val="en-US"/>
        </w:rPr>
        <w:t xml:space="preserve">. </w:t>
      </w:r>
      <w:r w:rsidRPr="00D568A5">
        <w:rPr>
          <w:rFonts w:ascii="Book Antiqua" w:hAnsi="Book Antiqua"/>
          <w:i/>
          <w:iCs/>
          <w:color w:val="auto"/>
          <w:kern w:val="2"/>
          <w:lang w:val="en-US"/>
        </w:rPr>
        <w:t>World J Clin Cases</w:t>
      </w:r>
      <w:r w:rsidRPr="00D568A5">
        <w:rPr>
          <w:rFonts w:ascii="Book Antiqua" w:hAnsi="Book Antiqua"/>
          <w:color w:val="auto"/>
          <w:kern w:val="2"/>
          <w:lang w:val="en-US"/>
        </w:rPr>
        <w:t xml:space="preserve"> 2019; In press</w:t>
      </w:r>
    </w:p>
    <w:p w14:paraId="09AFBBD5"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r w:rsidRPr="00D568A5">
        <w:rPr>
          <w:rFonts w:ascii="Book Antiqua" w:hAnsi="Book Antiqua"/>
          <w:color w:val="auto"/>
          <w:lang w:val="en-US"/>
        </w:rPr>
        <w:br w:type="page"/>
      </w:r>
    </w:p>
    <w:p w14:paraId="35C595DF"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r w:rsidRPr="00D568A5">
        <w:rPr>
          <w:rFonts w:ascii="Book Antiqua" w:hAnsi="Book Antiqua"/>
          <w:b/>
          <w:bCs/>
          <w:color w:val="auto"/>
          <w:kern w:val="2"/>
          <w:lang w:val="en-US"/>
        </w:rPr>
        <w:lastRenderedPageBreak/>
        <w:t>INTRODUCTION</w:t>
      </w:r>
    </w:p>
    <w:p w14:paraId="78136E64" w14:textId="1113ECEF"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eastAsia="Calibri" w:hAnsi="Book Antiqua" w:cs="Times New Roman"/>
          <w:b/>
          <w:bCs/>
          <w:color w:val="auto"/>
          <w:kern w:val="2"/>
          <w:lang w:val="en-US"/>
        </w:rPr>
      </w:pPr>
      <w:r w:rsidRPr="00D568A5">
        <w:rPr>
          <w:rFonts w:ascii="Book Antiqua" w:eastAsia="Calibri" w:hAnsi="Book Antiqua" w:cs="Times New Roman"/>
          <w:color w:val="auto"/>
          <w:kern w:val="2"/>
          <w:lang w:val="en-US"/>
        </w:rPr>
        <w:t xml:space="preserve">Upper </w:t>
      </w:r>
      <w:bookmarkStart w:id="26" w:name="_Hlk16948078"/>
      <w:r w:rsidRPr="00D568A5">
        <w:rPr>
          <w:rFonts w:ascii="Book Antiqua" w:eastAsia="Calibri" w:hAnsi="Book Antiqua" w:cs="Times New Roman"/>
          <w:color w:val="auto"/>
          <w:kern w:val="2"/>
          <w:lang w:val="en-US"/>
        </w:rPr>
        <w:t>gastrointestinal</w:t>
      </w:r>
      <w:bookmarkEnd w:id="26"/>
      <w:r w:rsidRPr="00D568A5">
        <w:rPr>
          <w:rFonts w:ascii="Book Antiqua" w:eastAsia="Calibri" w:hAnsi="Book Antiqua" w:cs="Times New Roman"/>
          <w:color w:val="auto"/>
          <w:kern w:val="2"/>
          <w:lang w:val="en-US"/>
        </w:rPr>
        <w:t xml:space="preserve"> (UGI) </w:t>
      </w:r>
      <w:proofErr w:type="spellStart"/>
      <w:r w:rsidRPr="00D568A5">
        <w:rPr>
          <w:rFonts w:ascii="Book Antiqua" w:eastAsia="Calibri" w:hAnsi="Book Antiqua" w:cs="Times New Roman"/>
          <w:color w:val="auto"/>
          <w:kern w:val="2"/>
          <w:lang w:val="en-US"/>
        </w:rPr>
        <w:t>panendoscopy</w:t>
      </w:r>
      <w:proofErr w:type="spellEnd"/>
      <w:r w:rsidRPr="00D568A5">
        <w:rPr>
          <w:rFonts w:ascii="Book Antiqua" w:eastAsia="Calibri" w:hAnsi="Book Antiqua" w:cs="Times New Roman"/>
          <w:color w:val="auto"/>
          <w:kern w:val="2"/>
          <w:lang w:val="en-US"/>
        </w:rPr>
        <w:t xml:space="preserve"> is a procedure </w:t>
      </w:r>
      <w:r w:rsidRPr="00D568A5">
        <w:rPr>
          <w:rFonts w:ascii="Book Antiqua" w:eastAsia="PMingLiU" w:hAnsi="Book Antiqua" w:cs="Times New Roman"/>
          <w:color w:val="auto"/>
          <w:kern w:val="2"/>
          <w:lang w:val="en-US"/>
        </w:rPr>
        <w:t>that allows a clear view of the mucosal layer of the esophagus, stomach</w:t>
      </w:r>
      <w:r w:rsidR="001F6794" w:rsidRPr="00D568A5">
        <w:rPr>
          <w:rFonts w:ascii="Book Antiqua" w:eastAsia="PMingLiU" w:hAnsi="Book Antiqua" w:cs="Times New Roman"/>
          <w:color w:val="auto"/>
          <w:kern w:val="2"/>
          <w:lang w:val="en-US"/>
        </w:rPr>
        <w:t>,</w:t>
      </w:r>
      <w:r w:rsidRPr="00D568A5">
        <w:rPr>
          <w:rFonts w:ascii="Book Antiqua" w:eastAsia="PMingLiU" w:hAnsi="Book Antiqua" w:cs="Times New Roman"/>
          <w:color w:val="auto"/>
          <w:kern w:val="2"/>
          <w:lang w:val="en-US"/>
        </w:rPr>
        <w:t xml:space="preserve"> and</w:t>
      </w:r>
      <w:r w:rsidR="00837026">
        <w:rPr>
          <w:rFonts w:ascii="Book Antiqua" w:eastAsia="PMingLiU" w:hAnsi="Book Antiqua" w:cs="Times New Roman"/>
          <w:color w:val="auto"/>
          <w:kern w:val="2"/>
          <w:lang w:val="en-US"/>
        </w:rPr>
        <w:t xml:space="preserve"> </w:t>
      </w:r>
      <w:r w:rsidRPr="00D568A5">
        <w:rPr>
          <w:rFonts w:ascii="Book Antiqua" w:eastAsia="PMingLiU" w:hAnsi="Book Antiqua" w:cs="Times New Roman"/>
          <w:color w:val="auto"/>
          <w:kern w:val="2"/>
          <w:lang w:val="en-US"/>
        </w:rPr>
        <w:t xml:space="preserve">proximal duodenum. Patients with upper abdominal symptoms including pain, dyspepsia, regurgitation, or bleeding suggestive of reflux, ulcers, tumors, or vascular abnormalities in the UGI are indicated for diagnostic </w:t>
      </w:r>
      <w:proofErr w:type="spellStart"/>
      <w:r w:rsidRPr="00D568A5">
        <w:rPr>
          <w:rFonts w:ascii="Book Antiqua" w:eastAsia="PMingLiU" w:hAnsi="Book Antiqua" w:cs="Times New Roman"/>
          <w:color w:val="auto"/>
          <w:kern w:val="2"/>
          <w:lang w:val="en-US"/>
        </w:rPr>
        <w:t>panendoscopy</w:t>
      </w:r>
      <w:proofErr w:type="spellEnd"/>
      <w:r w:rsidRPr="00D568A5">
        <w:rPr>
          <w:rFonts w:ascii="Book Antiqua" w:eastAsia="PMingLiU" w:hAnsi="Book Antiqua" w:cs="Times New Roman"/>
          <w:color w:val="auto"/>
          <w:kern w:val="2"/>
          <w:lang w:val="en-US"/>
        </w:rPr>
        <w:t xml:space="preserve"> examinations</w:t>
      </w:r>
      <w:r w:rsidRPr="00D568A5">
        <w:rPr>
          <w:rFonts w:ascii="Book Antiqua" w:eastAsia="PMingLiU" w:hAnsi="Book Antiqua" w:cs="Times New Roman"/>
          <w:color w:val="auto"/>
          <w:kern w:val="2"/>
          <w:vertAlign w:val="superscript"/>
          <w:lang w:val="en-US"/>
        </w:rPr>
        <w:t>[1]</w:t>
      </w:r>
      <w:r w:rsidRPr="00D568A5">
        <w:rPr>
          <w:rFonts w:ascii="Book Antiqua" w:eastAsia="PMingLiU" w:hAnsi="Book Antiqua" w:cs="Times New Roman"/>
          <w:color w:val="auto"/>
          <w:kern w:val="2"/>
          <w:lang w:val="en-US"/>
        </w:rPr>
        <w:t xml:space="preserve">. Although </w:t>
      </w:r>
      <w:proofErr w:type="spellStart"/>
      <w:r w:rsidRPr="00D568A5">
        <w:rPr>
          <w:rFonts w:ascii="Book Antiqua" w:eastAsia="PMingLiU" w:hAnsi="Book Antiqua" w:cs="Times New Roman"/>
          <w:color w:val="auto"/>
          <w:kern w:val="2"/>
          <w:lang w:val="en-US"/>
        </w:rPr>
        <w:t>panendoscopy</w:t>
      </w:r>
      <w:proofErr w:type="spellEnd"/>
      <w:r w:rsidRPr="00D568A5">
        <w:rPr>
          <w:rFonts w:ascii="Book Antiqua" w:eastAsia="PMingLiU" w:hAnsi="Book Antiqua" w:cs="Times New Roman"/>
          <w:color w:val="auto"/>
          <w:kern w:val="2"/>
          <w:lang w:val="en-US"/>
        </w:rPr>
        <w:t xml:space="preserve"> performed in the UGI</w:t>
      </w:r>
      <w:r w:rsidRPr="00D568A5">
        <w:rPr>
          <w:rFonts w:ascii="Book Antiqua" w:eastAsia="Calibri" w:hAnsi="Book Antiqua" w:cs="Times New Roman"/>
          <w:color w:val="auto"/>
          <w:kern w:val="2"/>
          <w:lang w:val="en-US"/>
        </w:rPr>
        <w:t xml:space="preserve"> carries a low risk of complications</w:t>
      </w:r>
      <w:r w:rsidRPr="00D568A5">
        <w:rPr>
          <w:rFonts w:ascii="Book Antiqua" w:eastAsia="PMingLiU" w:hAnsi="Book Antiqua" w:cs="Times New Roman"/>
          <w:color w:val="auto"/>
          <w:kern w:val="2"/>
          <w:lang w:val="en-US"/>
        </w:rPr>
        <w:t xml:space="preserve">, the </w:t>
      </w:r>
      <w:r w:rsidRPr="00D568A5">
        <w:rPr>
          <w:rFonts w:ascii="Book Antiqua" w:eastAsia="Calibri" w:hAnsi="Book Antiqua" w:cs="Times New Roman"/>
          <w:color w:val="auto"/>
          <w:kern w:val="2"/>
          <w:lang w:val="en-US"/>
        </w:rPr>
        <w:t xml:space="preserve">adverse complication rates </w:t>
      </w:r>
      <w:r w:rsidRPr="00D568A5">
        <w:rPr>
          <w:rFonts w:ascii="Book Antiqua" w:eastAsia="PMingLiU" w:hAnsi="Book Antiqua" w:cs="Times New Roman"/>
          <w:color w:val="auto"/>
          <w:kern w:val="2"/>
          <w:lang w:val="en-US"/>
        </w:rPr>
        <w:t xml:space="preserve">of UGI </w:t>
      </w:r>
      <w:proofErr w:type="spellStart"/>
      <w:r w:rsidRPr="00D568A5">
        <w:rPr>
          <w:rFonts w:ascii="Book Antiqua" w:eastAsia="PMingLiU" w:hAnsi="Book Antiqua" w:cs="Times New Roman"/>
          <w:color w:val="auto"/>
          <w:kern w:val="2"/>
          <w:lang w:val="en-US"/>
        </w:rPr>
        <w:t>panendoscopy</w:t>
      </w:r>
      <w:proofErr w:type="spellEnd"/>
      <w:r w:rsidRPr="00D568A5">
        <w:rPr>
          <w:rFonts w:ascii="Book Antiqua" w:eastAsia="PMingLiU" w:hAnsi="Book Antiqua" w:cs="Times New Roman"/>
          <w:color w:val="auto"/>
          <w:kern w:val="2"/>
          <w:lang w:val="en-US"/>
        </w:rPr>
        <w:t xml:space="preserve"> have been reported to be </w:t>
      </w:r>
      <w:r w:rsidRPr="00D568A5">
        <w:rPr>
          <w:rFonts w:ascii="Book Antiqua" w:eastAsia="Calibri" w:hAnsi="Book Antiqua" w:cs="Times New Roman"/>
          <w:color w:val="auto"/>
          <w:kern w:val="2"/>
          <w:lang w:val="en-US"/>
        </w:rPr>
        <w:t xml:space="preserve">1 in 200 to 1 in 10000 </w:t>
      </w:r>
      <w:r w:rsidRPr="00D568A5">
        <w:rPr>
          <w:rFonts w:ascii="Book Antiqua" w:eastAsia="PMingLiU" w:hAnsi="Book Antiqua" w:cs="Times New Roman"/>
          <w:color w:val="auto"/>
          <w:kern w:val="2"/>
          <w:lang w:val="en-US"/>
        </w:rPr>
        <w:t>while the</w:t>
      </w:r>
      <w:r w:rsidRPr="00D568A5">
        <w:rPr>
          <w:rFonts w:ascii="Book Antiqua" w:eastAsia="Calibri" w:hAnsi="Book Antiqua" w:cs="Times New Roman"/>
          <w:color w:val="auto"/>
          <w:kern w:val="2"/>
          <w:lang w:val="en-US"/>
        </w:rPr>
        <w:t xml:space="preserve"> mortality rates </w:t>
      </w:r>
      <w:r w:rsidRPr="00D568A5">
        <w:rPr>
          <w:rFonts w:ascii="Book Antiqua" w:eastAsia="PMingLiU" w:hAnsi="Book Antiqua" w:cs="Times New Roman"/>
          <w:color w:val="auto"/>
          <w:kern w:val="2"/>
          <w:lang w:val="en-US"/>
        </w:rPr>
        <w:t>between</w:t>
      </w:r>
      <w:r w:rsidRPr="00D568A5">
        <w:rPr>
          <w:rFonts w:ascii="Book Antiqua" w:eastAsia="Calibri" w:hAnsi="Book Antiqua" w:cs="Times New Roman"/>
          <w:color w:val="auto"/>
          <w:kern w:val="2"/>
          <w:lang w:val="en-US"/>
        </w:rPr>
        <w:t xml:space="preserve"> none to 1 in 2000</w:t>
      </w:r>
      <w:r w:rsidRPr="00D568A5">
        <w:rPr>
          <w:rFonts w:ascii="Book Antiqua" w:eastAsia="PMingLiU" w:hAnsi="Book Antiqua" w:cs="Times New Roman"/>
          <w:color w:val="auto"/>
          <w:kern w:val="2"/>
          <w:lang w:val="en-US"/>
        </w:rPr>
        <w:t xml:space="preserve"> by several large-series studies</w:t>
      </w:r>
      <w:r w:rsidRPr="00D568A5">
        <w:rPr>
          <w:rFonts w:ascii="Book Antiqua" w:eastAsia="Calibri" w:hAnsi="Book Antiqua" w:cs="Times New Roman"/>
          <w:color w:val="auto"/>
          <w:kern w:val="2"/>
          <w:vertAlign w:val="superscript"/>
          <w:lang w:val="en-US"/>
        </w:rPr>
        <w:t>[</w:t>
      </w:r>
      <w:r w:rsidRPr="00D568A5">
        <w:rPr>
          <w:rFonts w:ascii="Book Antiqua" w:eastAsia="PMingLiU" w:hAnsi="Book Antiqua" w:cs="Times New Roman"/>
          <w:color w:val="auto"/>
          <w:kern w:val="2"/>
          <w:vertAlign w:val="superscript"/>
          <w:lang w:val="en-US"/>
        </w:rPr>
        <w:t>2-5</w:t>
      </w:r>
      <w:r w:rsidRPr="00D568A5">
        <w:rPr>
          <w:rFonts w:ascii="Book Antiqua" w:eastAsia="Calibri" w:hAnsi="Book Antiqua" w:cs="Times New Roman"/>
          <w:color w:val="auto"/>
          <w:kern w:val="2"/>
          <w:vertAlign w:val="superscript"/>
          <w:lang w:val="en-US"/>
        </w:rPr>
        <w:t>]</w:t>
      </w:r>
      <w:r w:rsidRPr="00D568A5">
        <w:rPr>
          <w:rFonts w:ascii="Book Antiqua" w:eastAsia="Calibri" w:hAnsi="Book Antiqua" w:cs="Times New Roman"/>
          <w:color w:val="auto"/>
          <w:kern w:val="2"/>
          <w:lang w:val="en-US"/>
        </w:rPr>
        <w:t>.</w:t>
      </w:r>
      <w:r w:rsidRPr="00D568A5">
        <w:rPr>
          <w:rFonts w:ascii="Book Antiqua" w:eastAsia="Calibri" w:hAnsi="Book Antiqua" w:cs="Times New Roman"/>
          <w:color w:val="auto"/>
          <w:kern w:val="2"/>
          <w:vertAlign w:val="superscript"/>
          <w:lang w:val="en-US"/>
        </w:rPr>
        <w:t xml:space="preserve"> </w:t>
      </w:r>
      <w:r w:rsidRPr="00D568A5">
        <w:rPr>
          <w:rFonts w:ascii="Book Antiqua" w:eastAsia="PMingLiU" w:hAnsi="Book Antiqua" w:cs="Times New Roman"/>
          <w:color w:val="auto"/>
          <w:kern w:val="2"/>
          <w:lang w:val="en-US"/>
        </w:rPr>
        <w:t xml:space="preserve">Although </w:t>
      </w:r>
      <w:r w:rsidRPr="00D568A5">
        <w:rPr>
          <w:rFonts w:ascii="Book Antiqua" w:hAnsi="Book Antiqua"/>
          <w:color w:val="auto"/>
          <w:kern w:val="2"/>
          <w:lang w:val="en-US"/>
        </w:rPr>
        <w:t xml:space="preserve">major adverse complications related to diagnostic UGI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are rare, they can include potentially life-thre</w:t>
      </w:r>
      <w:r w:rsidR="00837026">
        <w:rPr>
          <w:rFonts w:ascii="Book Antiqua" w:hAnsi="Book Antiqua"/>
          <w:color w:val="auto"/>
          <w:kern w:val="2"/>
          <w:lang w:val="en-US"/>
        </w:rPr>
        <w:t>a</w:t>
      </w:r>
      <w:r w:rsidRPr="00D568A5">
        <w:rPr>
          <w:rFonts w:ascii="Book Antiqua" w:hAnsi="Book Antiqua"/>
          <w:color w:val="auto"/>
          <w:kern w:val="2"/>
          <w:lang w:val="en-US"/>
        </w:rPr>
        <w:t xml:space="preserve">tening cardiopulmonary adverse events, infection, mechanical perforation, and </w:t>
      </w:r>
      <w:proofErr w:type="gramStart"/>
      <w:r w:rsidRPr="00D568A5">
        <w:rPr>
          <w:rFonts w:ascii="Book Antiqua" w:hAnsi="Book Antiqua"/>
          <w:color w:val="auto"/>
          <w:kern w:val="2"/>
          <w:lang w:val="en-US"/>
        </w:rPr>
        <w:t>bleeding</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6]</w:t>
      </w:r>
      <w:r w:rsidRPr="00D568A5">
        <w:rPr>
          <w:rFonts w:ascii="Book Antiqua" w:hAnsi="Book Antiqua"/>
          <w:color w:val="auto"/>
          <w:kern w:val="2"/>
          <w:lang w:val="en-US"/>
        </w:rPr>
        <w:t xml:space="preserve">. An estimated </w:t>
      </w:r>
      <w:r w:rsidRPr="00D568A5">
        <w:rPr>
          <w:rFonts w:ascii="Book Antiqua" w:eastAsia="Calibri" w:hAnsi="Book Antiqua" w:cs="Times New Roman"/>
          <w:color w:val="auto"/>
          <w:kern w:val="2"/>
          <w:lang w:val="en-US"/>
        </w:rPr>
        <w:t>cardiopulmonary event rate of 1 in 170 and a mortality rate of 1 in 10000 from among 140000 UGI endoscopic procedures</w:t>
      </w:r>
      <w:r w:rsidRPr="00D568A5">
        <w:rPr>
          <w:rFonts w:ascii="Book Antiqua" w:eastAsia="PMingLiU" w:hAnsi="Book Antiqua" w:cs="Times New Roman"/>
          <w:color w:val="auto"/>
          <w:kern w:val="2"/>
          <w:lang w:val="en-US"/>
        </w:rPr>
        <w:t xml:space="preserve"> </w:t>
      </w:r>
      <w:r w:rsidR="00837026" w:rsidRPr="00D568A5">
        <w:rPr>
          <w:rFonts w:ascii="Book Antiqua" w:eastAsia="PMingLiU" w:hAnsi="Book Antiqua" w:cs="Times New Roman"/>
          <w:color w:val="auto"/>
          <w:kern w:val="2"/>
          <w:lang w:val="en-US"/>
        </w:rPr>
        <w:t>w</w:t>
      </w:r>
      <w:r w:rsidR="00837026">
        <w:rPr>
          <w:rFonts w:ascii="Book Antiqua" w:eastAsia="PMingLiU" w:hAnsi="Book Antiqua" w:cs="Times New Roman"/>
          <w:color w:val="auto"/>
          <w:kern w:val="2"/>
          <w:lang w:val="en-US"/>
        </w:rPr>
        <w:t>ere</w:t>
      </w:r>
      <w:r w:rsidR="00837026" w:rsidRPr="00D568A5">
        <w:rPr>
          <w:rFonts w:ascii="Book Antiqua" w:eastAsia="PMingLiU" w:hAnsi="Book Antiqua" w:cs="Times New Roman"/>
          <w:color w:val="auto"/>
          <w:kern w:val="2"/>
          <w:lang w:val="en-US"/>
        </w:rPr>
        <w:t xml:space="preserve"> </w:t>
      </w:r>
      <w:r w:rsidRPr="00D568A5">
        <w:rPr>
          <w:rFonts w:ascii="Book Antiqua" w:eastAsia="PMingLiU" w:hAnsi="Book Antiqua" w:cs="Times New Roman"/>
          <w:color w:val="auto"/>
          <w:kern w:val="2"/>
          <w:lang w:val="en-US"/>
        </w:rPr>
        <w:t>suggested by d</w:t>
      </w:r>
      <w:r w:rsidRPr="00D568A5">
        <w:rPr>
          <w:rFonts w:ascii="Book Antiqua" w:eastAsia="Calibri" w:hAnsi="Book Antiqua" w:cs="Times New Roman"/>
          <w:color w:val="auto"/>
          <w:kern w:val="2"/>
          <w:lang w:val="en-US"/>
        </w:rPr>
        <w:t xml:space="preserve">ata collected from the Clinical Outcomes Research Initiative </w:t>
      </w:r>
      <w:proofErr w:type="gramStart"/>
      <w:r w:rsidRPr="00D568A5">
        <w:rPr>
          <w:rFonts w:ascii="Book Antiqua" w:eastAsia="Calibri" w:hAnsi="Book Antiqua" w:cs="Times New Roman"/>
          <w:color w:val="auto"/>
          <w:kern w:val="2"/>
          <w:lang w:val="en-US"/>
        </w:rPr>
        <w:t>database</w:t>
      </w:r>
      <w:r w:rsidRPr="00D568A5">
        <w:rPr>
          <w:rFonts w:ascii="Book Antiqua" w:eastAsia="Calibri" w:hAnsi="Book Antiqua" w:cs="Times New Roman"/>
          <w:color w:val="auto"/>
          <w:kern w:val="2"/>
          <w:vertAlign w:val="superscript"/>
          <w:lang w:val="en-US"/>
        </w:rPr>
        <w:t>[</w:t>
      </w:r>
      <w:proofErr w:type="gramEnd"/>
      <w:r w:rsidRPr="00D568A5">
        <w:rPr>
          <w:rFonts w:ascii="Book Antiqua" w:eastAsia="PMingLiU" w:hAnsi="Book Antiqua" w:cs="Times New Roman"/>
          <w:color w:val="auto"/>
          <w:kern w:val="2"/>
          <w:vertAlign w:val="superscript"/>
          <w:lang w:val="en-US"/>
        </w:rPr>
        <w:t>7</w:t>
      </w:r>
      <w:r w:rsidRPr="00D568A5">
        <w:rPr>
          <w:rFonts w:ascii="Book Antiqua" w:eastAsia="Calibri" w:hAnsi="Book Antiqua" w:cs="Times New Roman"/>
          <w:color w:val="auto"/>
          <w:kern w:val="2"/>
          <w:vertAlign w:val="superscript"/>
          <w:lang w:val="en-US"/>
        </w:rPr>
        <w:t>]</w:t>
      </w:r>
      <w:r w:rsidRPr="00D568A5">
        <w:rPr>
          <w:rFonts w:ascii="Book Antiqua" w:eastAsia="Calibri" w:hAnsi="Book Antiqua" w:cs="Times New Roman"/>
          <w:color w:val="auto"/>
          <w:kern w:val="2"/>
          <w:lang w:val="en-US"/>
        </w:rPr>
        <w:t>.</w:t>
      </w:r>
      <w:r w:rsidRPr="00D568A5">
        <w:rPr>
          <w:rFonts w:ascii="Book Antiqua" w:eastAsia="Calibri" w:hAnsi="Book Antiqua" w:cs="Times New Roman"/>
          <w:color w:val="auto"/>
          <w:kern w:val="2"/>
          <w:vertAlign w:val="superscript"/>
          <w:lang w:val="en-US"/>
        </w:rPr>
        <w:t xml:space="preserve"> </w:t>
      </w:r>
      <w:r w:rsidRPr="00D568A5">
        <w:rPr>
          <w:rFonts w:ascii="Book Antiqua" w:eastAsia="PMingLiU" w:hAnsi="Book Antiqua" w:cs="Times New Roman"/>
          <w:color w:val="auto"/>
          <w:kern w:val="2"/>
          <w:lang w:val="en-US"/>
        </w:rPr>
        <w:t>R</w:t>
      </w:r>
      <w:r w:rsidRPr="00D568A5">
        <w:rPr>
          <w:rFonts w:ascii="Book Antiqua" w:eastAsia="Calibri" w:hAnsi="Book Antiqua" w:cs="Times New Roman"/>
          <w:color w:val="auto"/>
          <w:kern w:val="2"/>
          <w:lang w:val="en-US"/>
        </w:rPr>
        <w:t>isk factors for</w:t>
      </w:r>
      <w:r w:rsidRPr="00D568A5">
        <w:rPr>
          <w:rFonts w:ascii="Book Antiqua" w:eastAsia="PMingLiU" w:hAnsi="Book Antiqua" w:cs="Times New Roman"/>
          <w:color w:val="auto"/>
          <w:kern w:val="2"/>
          <w:lang w:val="en-US"/>
        </w:rPr>
        <w:t xml:space="preserve"> complications associated with </w:t>
      </w:r>
      <w:proofErr w:type="spellStart"/>
      <w:r w:rsidRPr="00D568A5">
        <w:rPr>
          <w:rFonts w:ascii="Book Antiqua" w:eastAsia="PMingLiU" w:hAnsi="Book Antiqua" w:cs="Times New Roman"/>
          <w:color w:val="auto"/>
          <w:kern w:val="2"/>
          <w:lang w:val="en-US"/>
        </w:rPr>
        <w:t>panendoscopy</w:t>
      </w:r>
      <w:proofErr w:type="spellEnd"/>
      <w:r w:rsidRPr="00D568A5">
        <w:rPr>
          <w:rFonts w:ascii="Book Antiqua" w:eastAsia="PMingLiU" w:hAnsi="Book Antiqua" w:cs="Times New Roman"/>
          <w:color w:val="auto"/>
          <w:kern w:val="2"/>
          <w:lang w:val="en-US"/>
        </w:rPr>
        <w:t xml:space="preserve"> </w:t>
      </w:r>
      <w:r w:rsidRPr="00D568A5">
        <w:rPr>
          <w:rFonts w:ascii="Book Antiqua" w:eastAsia="Calibri" w:hAnsi="Book Antiqua" w:cs="Times New Roman"/>
          <w:color w:val="auto"/>
          <w:kern w:val="2"/>
          <w:lang w:val="en-US"/>
        </w:rPr>
        <w:t>include pre</w:t>
      </w:r>
      <w:r w:rsidRPr="00D568A5">
        <w:rPr>
          <w:rFonts w:ascii="Book Antiqua" w:eastAsia="PMingLiU" w:hAnsi="Book Antiqua" w:cs="Times New Roman"/>
          <w:color w:val="auto"/>
          <w:kern w:val="2"/>
          <w:lang w:val="en-US"/>
        </w:rPr>
        <w:t>-</w:t>
      </w:r>
      <w:r w:rsidRPr="00D568A5">
        <w:rPr>
          <w:rFonts w:ascii="Book Antiqua" w:eastAsia="Calibri" w:hAnsi="Book Antiqua" w:cs="Times New Roman"/>
          <w:color w:val="auto"/>
          <w:kern w:val="2"/>
          <w:lang w:val="en-US"/>
        </w:rPr>
        <w:t>existing</w:t>
      </w:r>
      <w:r w:rsidRPr="00D568A5">
        <w:rPr>
          <w:rFonts w:ascii="Book Antiqua" w:eastAsia="PMingLiU" w:hAnsi="Book Antiqua" w:cs="Times New Roman"/>
          <w:color w:val="auto"/>
          <w:kern w:val="2"/>
          <w:lang w:val="en-US"/>
        </w:rPr>
        <w:t xml:space="preserve"> </w:t>
      </w:r>
      <w:r w:rsidRPr="00D568A5">
        <w:rPr>
          <w:rFonts w:ascii="Book Antiqua" w:eastAsia="Calibri" w:hAnsi="Book Antiqua" w:cs="Times New Roman"/>
          <w:color w:val="auto"/>
          <w:kern w:val="2"/>
          <w:lang w:val="en-US"/>
        </w:rPr>
        <w:t>disease</w:t>
      </w:r>
      <w:r w:rsidRPr="00D568A5">
        <w:rPr>
          <w:rFonts w:ascii="Book Antiqua" w:eastAsia="PMingLiU" w:hAnsi="Book Antiqua" w:cs="Times New Roman"/>
          <w:color w:val="auto"/>
          <w:kern w:val="2"/>
          <w:lang w:val="en-US"/>
        </w:rPr>
        <w:t xml:space="preserve"> of </w:t>
      </w:r>
      <w:r w:rsidRPr="00D568A5">
        <w:rPr>
          <w:rFonts w:ascii="Book Antiqua" w:eastAsia="Calibri" w:hAnsi="Book Antiqua" w:cs="Times New Roman"/>
          <w:color w:val="auto"/>
          <w:kern w:val="2"/>
          <w:lang w:val="en-US"/>
        </w:rPr>
        <w:t>cardiopulmonary</w:t>
      </w:r>
      <w:r w:rsidRPr="00D568A5">
        <w:rPr>
          <w:rFonts w:ascii="Book Antiqua" w:eastAsia="PMingLiU" w:hAnsi="Book Antiqua" w:cs="Times New Roman"/>
          <w:color w:val="auto"/>
          <w:kern w:val="2"/>
          <w:lang w:val="en-US"/>
        </w:rPr>
        <w:t xml:space="preserve"> or systemic nature</w:t>
      </w:r>
      <w:r w:rsidRPr="00D568A5">
        <w:rPr>
          <w:rFonts w:ascii="Book Antiqua" w:eastAsia="Calibri" w:hAnsi="Book Antiqua" w:cs="Times New Roman"/>
          <w:color w:val="auto"/>
          <w:kern w:val="2"/>
          <w:lang w:val="en-US"/>
        </w:rPr>
        <w:t>, advanced age, and</w:t>
      </w:r>
      <w:r w:rsidRPr="00D568A5">
        <w:rPr>
          <w:rFonts w:ascii="Book Antiqua" w:eastAsia="PMingLiU" w:hAnsi="Book Antiqua" w:cs="Times New Roman"/>
          <w:color w:val="auto"/>
          <w:kern w:val="2"/>
          <w:lang w:val="en-US"/>
        </w:rPr>
        <w:t xml:space="preserve"> </w:t>
      </w:r>
      <w:proofErr w:type="gramStart"/>
      <w:r w:rsidRPr="00D568A5">
        <w:rPr>
          <w:rFonts w:ascii="Book Antiqua" w:eastAsia="PMingLiU" w:hAnsi="Book Antiqua" w:cs="Times New Roman"/>
          <w:color w:val="auto"/>
          <w:kern w:val="2"/>
          <w:lang w:val="en-US"/>
        </w:rPr>
        <w:t>frailty</w:t>
      </w:r>
      <w:r w:rsidRPr="00D568A5">
        <w:rPr>
          <w:rFonts w:ascii="Book Antiqua" w:eastAsia="PMingLiU" w:hAnsi="Book Antiqua" w:cs="Times New Roman"/>
          <w:color w:val="auto"/>
          <w:kern w:val="2"/>
          <w:vertAlign w:val="superscript"/>
          <w:lang w:val="en-US"/>
        </w:rPr>
        <w:t>[</w:t>
      </w:r>
      <w:proofErr w:type="gramEnd"/>
      <w:r w:rsidRPr="00D568A5">
        <w:rPr>
          <w:rFonts w:ascii="Book Antiqua" w:eastAsia="PMingLiU" w:hAnsi="Book Antiqua" w:cs="Times New Roman"/>
          <w:color w:val="auto"/>
          <w:kern w:val="2"/>
          <w:vertAlign w:val="superscript"/>
          <w:lang w:val="en-US"/>
        </w:rPr>
        <w:t>6]</w:t>
      </w:r>
      <w:r w:rsidRPr="00D568A5">
        <w:rPr>
          <w:rFonts w:ascii="Book Antiqua" w:eastAsia="Calibri" w:hAnsi="Book Antiqua" w:cs="Times New Roman"/>
          <w:color w:val="auto"/>
          <w:kern w:val="2"/>
          <w:lang w:val="en-US"/>
        </w:rPr>
        <w:t>.</w:t>
      </w:r>
      <w:r w:rsidRPr="00D568A5">
        <w:rPr>
          <w:rFonts w:ascii="Book Antiqua" w:eastAsia="PMingLiU" w:hAnsi="Book Antiqua" w:cs="Times New Roman"/>
          <w:color w:val="auto"/>
          <w:kern w:val="2"/>
          <w:lang w:val="en-US"/>
        </w:rPr>
        <w:t xml:space="preserve"> Other than clinical signs suggesting of adverse events, p</w:t>
      </w:r>
      <w:r w:rsidRPr="00D568A5">
        <w:rPr>
          <w:rFonts w:ascii="Book Antiqua" w:eastAsia="Calibri" w:hAnsi="Book Antiqua" w:cs="Times New Roman"/>
          <w:color w:val="auto"/>
          <w:kern w:val="2"/>
          <w:lang w:val="en-US"/>
        </w:rPr>
        <w:t xml:space="preserve">atients can at times experience abdominal discomfort after </w:t>
      </w:r>
      <w:r w:rsidR="00844834" w:rsidRPr="00D568A5">
        <w:rPr>
          <w:rFonts w:ascii="Book Antiqua" w:eastAsia="Calibri" w:hAnsi="Book Antiqua" w:cs="Times New Roman"/>
          <w:color w:val="auto"/>
          <w:kern w:val="2"/>
          <w:lang w:val="en-US"/>
        </w:rPr>
        <w:t>gastrointestinal (</w:t>
      </w:r>
      <w:r w:rsidRPr="00D568A5">
        <w:rPr>
          <w:rFonts w:ascii="Book Antiqua" w:eastAsia="Calibri" w:hAnsi="Book Antiqua" w:cs="Times New Roman"/>
          <w:color w:val="auto"/>
          <w:kern w:val="2"/>
          <w:lang w:val="en-US"/>
        </w:rPr>
        <w:t>GI</w:t>
      </w:r>
      <w:r w:rsidR="00844834" w:rsidRPr="00D568A5">
        <w:rPr>
          <w:rFonts w:ascii="Book Antiqua" w:eastAsia="Calibri" w:hAnsi="Book Antiqua" w:cs="Times New Roman"/>
          <w:color w:val="auto"/>
          <w:kern w:val="2"/>
          <w:lang w:val="en-US"/>
        </w:rPr>
        <w:t>)</w:t>
      </w:r>
      <w:r w:rsidRPr="00D568A5">
        <w:rPr>
          <w:rFonts w:ascii="Book Antiqua" w:eastAsia="Calibri" w:hAnsi="Book Antiqua" w:cs="Times New Roman"/>
          <w:color w:val="auto"/>
          <w:kern w:val="2"/>
          <w:lang w:val="en-US"/>
        </w:rPr>
        <w:t xml:space="preserve"> endoscopic procedures, and this is usually treated as a mild complication rather than an early symptom of more severe conditions. S</w:t>
      </w:r>
      <w:r w:rsidRPr="00D568A5">
        <w:rPr>
          <w:rFonts w:ascii="Book Antiqua" w:hAnsi="Book Antiqua"/>
          <w:color w:val="auto"/>
          <w:kern w:val="2"/>
          <w:lang w:val="en-US"/>
        </w:rPr>
        <w:t>pontaneous superior mesenter</w:t>
      </w:r>
      <w:r w:rsidR="00B0565C" w:rsidRPr="00D568A5">
        <w:rPr>
          <w:rFonts w:ascii="Book Antiqua" w:hAnsi="Book Antiqua"/>
          <w:color w:val="auto"/>
          <w:kern w:val="2"/>
          <w:lang w:val="en-US"/>
        </w:rPr>
        <w:t>ic</w:t>
      </w:r>
      <w:r w:rsidRPr="00D568A5">
        <w:rPr>
          <w:rFonts w:ascii="Book Antiqua" w:hAnsi="Book Antiqua"/>
          <w:color w:val="auto"/>
          <w:kern w:val="2"/>
          <w:lang w:val="en-US"/>
        </w:rPr>
        <w:t xml:space="preserve"> artery dissection (SMAD) is an uncommon cause of abdominal pain and has </w:t>
      </w:r>
      <w:r w:rsidRPr="00D568A5">
        <w:rPr>
          <w:rFonts w:ascii="Book Antiqua" w:eastAsia="Calibri" w:hAnsi="Book Antiqua" w:cs="Times New Roman"/>
          <w:color w:val="auto"/>
          <w:kern w:val="2"/>
          <w:lang w:val="en-US"/>
        </w:rPr>
        <w:t xml:space="preserve">never been described to associate with UGI endoscopy in the medical literature. We report herein a unique case </w:t>
      </w:r>
      <w:r w:rsidR="00837026" w:rsidRPr="00D568A5">
        <w:rPr>
          <w:rFonts w:ascii="Book Antiqua" w:eastAsia="Calibri" w:hAnsi="Book Antiqua" w:cs="Times New Roman"/>
          <w:color w:val="auto"/>
          <w:kern w:val="2"/>
          <w:lang w:val="en-US"/>
        </w:rPr>
        <w:t>present</w:t>
      </w:r>
      <w:r w:rsidR="00837026">
        <w:rPr>
          <w:rFonts w:ascii="Book Antiqua" w:eastAsia="Calibri" w:hAnsi="Book Antiqua" w:cs="Times New Roman"/>
          <w:color w:val="auto"/>
          <w:kern w:val="2"/>
          <w:lang w:val="en-US"/>
        </w:rPr>
        <w:t>ing</w:t>
      </w:r>
      <w:r w:rsidR="00837026" w:rsidRPr="00D568A5">
        <w:rPr>
          <w:rFonts w:ascii="Book Antiqua" w:eastAsia="Calibri" w:hAnsi="Book Antiqua" w:cs="Times New Roman"/>
          <w:color w:val="auto"/>
          <w:kern w:val="2"/>
          <w:lang w:val="en-US"/>
        </w:rPr>
        <w:t xml:space="preserve"> </w:t>
      </w:r>
      <w:r w:rsidRPr="00D568A5">
        <w:rPr>
          <w:rFonts w:ascii="Book Antiqua" w:eastAsia="Calibri" w:hAnsi="Book Antiqua" w:cs="Times New Roman"/>
          <w:color w:val="auto"/>
          <w:kern w:val="2"/>
          <w:lang w:val="en-US"/>
        </w:rPr>
        <w:t xml:space="preserve">with acute abdominal symptoms after UGI endoscopy procedure </w:t>
      </w:r>
      <w:r w:rsidR="00837026">
        <w:rPr>
          <w:rFonts w:ascii="Book Antiqua" w:eastAsia="Calibri" w:hAnsi="Book Antiqua" w:cs="Times New Roman"/>
          <w:color w:val="auto"/>
          <w:kern w:val="2"/>
          <w:lang w:val="en-US"/>
        </w:rPr>
        <w:t>who</w:t>
      </w:r>
      <w:r w:rsidR="00837026" w:rsidRPr="00D568A5">
        <w:rPr>
          <w:rFonts w:ascii="Book Antiqua" w:eastAsia="Calibri" w:hAnsi="Book Antiqua" w:cs="Times New Roman"/>
          <w:color w:val="auto"/>
          <w:kern w:val="2"/>
          <w:lang w:val="en-US"/>
        </w:rPr>
        <w:t xml:space="preserve"> </w:t>
      </w:r>
      <w:r w:rsidRPr="00D568A5">
        <w:rPr>
          <w:rFonts w:ascii="Book Antiqua" w:eastAsia="Calibri" w:hAnsi="Book Antiqua" w:cs="Times New Roman"/>
          <w:color w:val="auto"/>
          <w:kern w:val="2"/>
          <w:lang w:val="en-US"/>
        </w:rPr>
        <w:t xml:space="preserve">was later diagnosed with SMAD, possibly as a complication. The patient was managed promptly after diagnosis and recovered well. Isolated spontaneous SMAD is a rare disorder, and only 106 cases were detailed in the medical </w:t>
      </w:r>
      <w:proofErr w:type="gramStart"/>
      <w:r w:rsidRPr="00D568A5">
        <w:rPr>
          <w:rFonts w:ascii="Book Antiqua" w:eastAsia="Calibri" w:hAnsi="Book Antiqua" w:cs="Times New Roman"/>
          <w:color w:val="auto"/>
          <w:kern w:val="2"/>
          <w:lang w:val="en-US"/>
        </w:rPr>
        <w:t>literature</w:t>
      </w:r>
      <w:r w:rsidRPr="00D568A5">
        <w:rPr>
          <w:rFonts w:ascii="Book Antiqua" w:eastAsia="Calibri" w:hAnsi="Book Antiqua" w:cs="Times New Roman"/>
          <w:color w:val="auto"/>
          <w:kern w:val="2"/>
          <w:vertAlign w:val="superscript"/>
          <w:lang w:val="en-US"/>
        </w:rPr>
        <w:t>[</w:t>
      </w:r>
      <w:proofErr w:type="gramEnd"/>
      <w:r w:rsidRPr="00D568A5">
        <w:rPr>
          <w:rFonts w:ascii="Book Antiqua" w:eastAsia="PMingLiU" w:hAnsi="Book Antiqua" w:cs="Times New Roman"/>
          <w:color w:val="auto"/>
          <w:kern w:val="2"/>
          <w:vertAlign w:val="superscript"/>
          <w:lang w:val="en-US"/>
        </w:rPr>
        <w:t>8</w:t>
      </w:r>
      <w:r w:rsidRPr="00D568A5">
        <w:rPr>
          <w:rFonts w:ascii="Book Antiqua" w:eastAsia="Calibri" w:hAnsi="Book Antiqua" w:cs="Times New Roman"/>
          <w:color w:val="auto"/>
          <w:kern w:val="2"/>
          <w:vertAlign w:val="superscript"/>
          <w:lang w:val="en-US"/>
        </w:rPr>
        <w:t>]</w:t>
      </w:r>
      <w:r w:rsidRPr="00D568A5">
        <w:rPr>
          <w:rFonts w:ascii="Book Antiqua" w:eastAsia="Calibri" w:hAnsi="Book Antiqua" w:cs="Times New Roman"/>
          <w:color w:val="auto"/>
          <w:kern w:val="2"/>
          <w:lang w:val="en-US"/>
        </w:rPr>
        <w:t>.</w:t>
      </w:r>
      <w:r w:rsidRPr="00D568A5">
        <w:rPr>
          <w:rFonts w:ascii="Book Antiqua" w:eastAsia="Calibri" w:hAnsi="Book Antiqua" w:cs="Times New Roman"/>
          <w:color w:val="auto"/>
          <w:kern w:val="2"/>
          <w:vertAlign w:val="superscript"/>
          <w:lang w:val="en-US"/>
        </w:rPr>
        <w:t xml:space="preserve"> </w:t>
      </w:r>
      <w:r w:rsidRPr="00D568A5">
        <w:rPr>
          <w:rFonts w:ascii="Book Antiqua" w:eastAsia="Calibri" w:hAnsi="Book Antiqua" w:cs="Times New Roman"/>
          <w:color w:val="auto"/>
          <w:kern w:val="2"/>
          <w:lang w:val="en-US"/>
        </w:rPr>
        <w:t xml:space="preserve">Despite the rarity, differential diagnosis of acute abdominal pain after UGI </w:t>
      </w:r>
      <w:proofErr w:type="spellStart"/>
      <w:r w:rsidRPr="00D568A5">
        <w:rPr>
          <w:rFonts w:ascii="Book Antiqua" w:eastAsia="Calibri" w:hAnsi="Book Antiqua" w:cs="Times New Roman"/>
          <w:color w:val="auto"/>
          <w:kern w:val="2"/>
          <w:lang w:val="en-US"/>
        </w:rPr>
        <w:t>panendoscopy</w:t>
      </w:r>
      <w:proofErr w:type="spellEnd"/>
      <w:r w:rsidRPr="00D568A5">
        <w:rPr>
          <w:rFonts w:ascii="Book Antiqua" w:eastAsia="Calibri" w:hAnsi="Book Antiqua" w:cs="Times New Roman"/>
          <w:color w:val="auto"/>
          <w:kern w:val="2"/>
          <w:lang w:val="en-US"/>
        </w:rPr>
        <w:t xml:space="preserve"> should include </w:t>
      </w:r>
      <w:r w:rsidRPr="00D568A5">
        <w:rPr>
          <w:rFonts w:ascii="Book Antiqua" w:eastAsia="Calibri" w:hAnsi="Book Antiqua" w:cs="Times New Roman"/>
          <w:color w:val="auto"/>
          <w:kern w:val="2"/>
          <w:lang w:val="en-US"/>
        </w:rPr>
        <w:lastRenderedPageBreak/>
        <w:t>SMAD, which is a treatable condition that can lead to detrimental sequela when left unattended.</w:t>
      </w:r>
    </w:p>
    <w:p w14:paraId="1C7EDF20"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p>
    <w:p w14:paraId="4A429E93"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r w:rsidRPr="00D568A5">
        <w:rPr>
          <w:rFonts w:ascii="Book Antiqua" w:hAnsi="Book Antiqua"/>
          <w:b/>
          <w:bCs/>
          <w:color w:val="auto"/>
          <w:kern w:val="2"/>
          <w:lang w:val="en-US"/>
        </w:rPr>
        <w:t>CASE PRESENTATION</w:t>
      </w:r>
    </w:p>
    <w:p w14:paraId="78CA3FF8"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i/>
          <w:color w:val="auto"/>
          <w:kern w:val="2"/>
          <w:lang w:val="en-US"/>
        </w:rPr>
      </w:pPr>
      <w:r w:rsidRPr="00D568A5">
        <w:rPr>
          <w:rFonts w:ascii="Book Antiqua" w:hAnsi="Book Antiqua"/>
          <w:b/>
          <w:bCs/>
          <w:i/>
          <w:color w:val="auto"/>
          <w:kern w:val="2"/>
          <w:lang w:val="en-US"/>
        </w:rPr>
        <w:t>Chief complaints</w:t>
      </w:r>
    </w:p>
    <w:p w14:paraId="020513BE" w14:textId="44755581"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A 45-year-old </w:t>
      </w:r>
      <w:r w:rsidR="00837026" w:rsidRPr="00D568A5">
        <w:rPr>
          <w:rFonts w:ascii="Book Antiqua" w:hAnsi="Book Antiqua"/>
          <w:color w:val="auto"/>
          <w:kern w:val="2"/>
          <w:lang w:val="en-US"/>
        </w:rPr>
        <w:t>ma</w:t>
      </w:r>
      <w:r w:rsidR="00837026">
        <w:rPr>
          <w:rFonts w:ascii="Book Antiqua" w:hAnsi="Book Antiqua"/>
          <w:color w:val="auto"/>
          <w:kern w:val="2"/>
          <w:lang w:val="en-US"/>
        </w:rPr>
        <w:t>n</w:t>
      </w:r>
      <w:r w:rsidR="00837026"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presented to the </w:t>
      </w:r>
      <w:r w:rsidR="004D3C93" w:rsidRPr="00D568A5">
        <w:rPr>
          <w:rFonts w:ascii="Book Antiqua" w:hAnsi="Book Antiqua"/>
          <w:color w:val="auto"/>
          <w:kern w:val="2"/>
          <w:lang w:val="en-US"/>
        </w:rPr>
        <w:t>e</w:t>
      </w:r>
      <w:r w:rsidRPr="00D568A5">
        <w:rPr>
          <w:rFonts w:ascii="Book Antiqua" w:hAnsi="Book Antiqua"/>
          <w:color w:val="auto"/>
          <w:kern w:val="2"/>
          <w:lang w:val="en-US"/>
        </w:rPr>
        <w:t xml:space="preserve">mergency </w:t>
      </w:r>
      <w:r w:rsidR="004D3C93" w:rsidRPr="00D568A5">
        <w:rPr>
          <w:rFonts w:ascii="Book Antiqua" w:hAnsi="Book Antiqua"/>
          <w:color w:val="auto"/>
          <w:kern w:val="2"/>
          <w:lang w:val="en-US"/>
        </w:rPr>
        <w:t>d</w:t>
      </w:r>
      <w:r w:rsidRPr="00D568A5">
        <w:rPr>
          <w:rFonts w:ascii="Book Antiqua" w:hAnsi="Book Antiqua"/>
          <w:color w:val="auto"/>
          <w:kern w:val="2"/>
          <w:lang w:val="en-US"/>
        </w:rPr>
        <w:t xml:space="preserve">epartment of our hospital with a chief complaint of epigastric pain with radiation to the back. </w:t>
      </w:r>
    </w:p>
    <w:p w14:paraId="17D3233D"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i/>
          <w:color w:val="auto"/>
          <w:kern w:val="2"/>
          <w:lang w:val="en-US"/>
        </w:rPr>
      </w:pPr>
    </w:p>
    <w:p w14:paraId="19FB8C05"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i/>
          <w:color w:val="auto"/>
          <w:kern w:val="2"/>
          <w:lang w:val="en-US"/>
        </w:rPr>
      </w:pPr>
      <w:r w:rsidRPr="00D568A5">
        <w:rPr>
          <w:rFonts w:ascii="Book Antiqua" w:hAnsi="Book Antiqua"/>
          <w:b/>
          <w:bCs/>
          <w:i/>
          <w:color w:val="auto"/>
          <w:kern w:val="2"/>
          <w:lang w:val="en-US"/>
        </w:rPr>
        <w:t>History of present illness</w:t>
      </w:r>
    </w:p>
    <w:p w14:paraId="6237506A" w14:textId="645E170B" w:rsidR="00B80DB4" w:rsidRPr="00D568A5" w:rsidRDefault="00837026"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Pr>
          <w:rFonts w:ascii="Book Antiqua" w:hAnsi="Book Antiqua"/>
          <w:color w:val="auto"/>
          <w:kern w:val="2"/>
          <w:lang w:val="en-US"/>
        </w:rPr>
        <w:t>The p</w:t>
      </w:r>
      <w:r w:rsidRPr="00D568A5">
        <w:rPr>
          <w:rFonts w:ascii="Book Antiqua" w:hAnsi="Book Antiqua"/>
          <w:color w:val="auto"/>
          <w:kern w:val="2"/>
          <w:lang w:val="en-US"/>
        </w:rPr>
        <w:t xml:space="preserve">atient </w:t>
      </w:r>
      <w:r w:rsidR="00647617" w:rsidRPr="00D568A5">
        <w:rPr>
          <w:rFonts w:ascii="Book Antiqua" w:hAnsi="Book Antiqua"/>
          <w:color w:val="auto"/>
          <w:kern w:val="2"/>
          <w:lang w:val="en-US"/>
        </w:rPr>
        <w:t xml:space="preserve">experienced persistent abdominal pain for two weeks, starting from UGI </w:t>
      </w:r>
      <w:proofErr w:type="spellStart"/>
      <w:r w:rsidR="00647617" w:rsidRPr="00D568A5">
        <w:rPr>
          <w:rFonts w:ascii="Book Antiqua" w:hAnsi="Book Antiqua"/>
          <w:color w:val="auto"/>
          <w:kern w:val="2"/>
          <w:lang w:val="en-US"/>
        </w:rPr>
        <w:t>panendoscopic</w:t>
      </w:r>
      <w:proofErr w:type="spellEnd"/>
      <w:r w:rsidR="00647617" w:rsidRPr="00D568A5">
        <w:rPr>
          <w:rFonts w:ascii="Book Antiqua" w:hAnsi="Book Antiqua"/>
          <w:color w:val="auto"/>
          <w:kern w:val="2"/>
          <w:lang w:val="en-US"/>
        </w:rPr>
        <w:t xml:space="preserve"> and </w:t>
      </w:r>
      <w:proofErr w:type="spellStart"/>
      <w:r w:rsidR="00647617" w:rsidRPr="00D568A5">
        <w:rPr>
          <w:rFonts w:ascii="Book Antiqua" w:hAnsi="Book Antiqua"/>
          <w:color w:val="auto"/>
          <w:kern w:val="2"/>
          <w:lang w:val="en-US"/>
        </w:rPr>
        <w:t>colonoscopic</w:t>
      </w:r>
      <w:proofErr w:type="spellEnd"/>
      <w:r w:rsidR="00647617" w:rsidRPr="00D568A5">
        <w:rPr>
          <w:rFonts w:ascii="Book Antiqua" w:hAnsi="Book Antiqua"/>
          <w:color w:val="auto"/>
          <w:kern w:val="2"/>
          <w:lang w:val="en-US"/>
        </w:rPr>
        <w:t xml:space="preserve"> procedures performed at our facility. The pain had persisted for 2 </w:t>
      </w:r>
      <w:proofErr w:type="spellStart"/>
      <w:r w:rsidR="00647617" w:rsidRPr="00D568A5">
        <w:rPr>
          <w:rFonts w:ascii="Book Antiqua" w:hAnsi="Book Antiqua"/>
          <w:color w:val="auto"/>
          <w:kern w:val="2"/>
          <w:lang w:val="en-US"/>
        </w:rPr>
        <w:t>wk</w:t>
      </w:r>
      <w:proofErr w:type="spellEnd"/>
      <w:r w:rsidR="00647617" w:rsidRPr="00D568A5">
        <w:rPr>
          <w:rFonts w:ascii="Book Antiqua" w:hAnsi="Book Antiqua"/>
          <w:color w:val="auto"/>
          <w:kern w:val="2"/>
          <w:lang w:val="en-US"/>
        </w:rPr>
        <w:t xml:space="preserve"> before he returned to our hospital for further examination. </w:t>
      </w:r>
    </w:p>
    <w:p w14:paraId="7F14DFF9"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i/>
          <w:color w:val="auto"/>
          <w:kern w:val="2"/>
          <w:lang w:val="en-US"/>
        </w:rPr>
      </w:pPr>
    </w:p>
    <w:p w14:paraId="5EE1621E"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i/>
          <w:color w:val="auto"/>
          <w:kern w:val="2"/>
          <w:lang w:val="en-US"/>
        </w:rPr>
      </w:pPr>
      <w:r w:rsidRPr="00D568A5">
        <w:rPr>
          <w:rFonts w:ascii="Book Antiqua" w:hAnsi="Book Antiqua"/>
          <w:b/>
          <w:bCs/>
          <w:i/>
          <w:color w:val="auto"/>
          <w:kern w:val="2"/>
          <w:lang w:val="en-US"/>
        </w:rPr>
        <w:t>History of past illness</w:t>
      </w:r>
    </w:p>
    <w:p w14:paraId="077E131C" w14:textId="26939868"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The patient had </w:t>
      </w:r>
      <w:r w:rsidR="00837026">
        <w:rPr>
          <w:rFonts w:ascii="Book Antiqua" w:hAnsi="Book Antiqua"/>
          <w:color w:val="auto"/>
          <w:kern w:val="2"/>
          <w:lang w:val="en-US"/>
        </w:rPr>
        <w:t xml:space="preserve">a </w:t>
      </w:r>
      <w:r w:rsidRPr="00D568A5">
        <w:rPr>
          <w:rFonts w:ascii="Book Antiqua" w:hAnsi="Book Antiqua"/>
          <w:color w:val="auto"/>
          <w:lang w:val="en-US"/>
        </w:rPr>
        <w:t>history of untreated hypertension and hyperlipidemia</w:t>
      </w:r>
      <w:r w:rsidRPr="00D568A5">
        <w:rPr>
          <w:rFonts w:ascii="Book Antiqua" w:hAnsi="Book Antiqua"/>
          <w:color w:val="auto"/>
          <w:kern w:val="2"/>
          <w:lang w:val="en-US"/>
        </w:rPr>
        <w:t xml:space="preserve">. </w:t>
      </w:r>
      <w:r w:rsidR="00837026">
        <w:rPr>
          <w:rFonts w:ascii="Book Antiqua" w:hAnsi="Book Antiqua"/>
          <w:color w:val="auto"/>
          <w:kern w:val="2"/>
          <w:lang w:val="en-US"/>
        </w:rPr>
        <w:t>He</w:t>
      </w:r>
      <w:r w:rsidR="00837026"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experienced immediate abdominal pain after endoscopic procedures performed during a voluntary health checkup and brought this to our attention while resting in the recovery room. Four hours later, plain </w:t>
      </w:r>
      <w:r w:rsidR="00640DF9" w:rsidRPr="00D568A5">
        <w:rPr>
          <w:rFonts w:ascii="Book Antiqua" w:hAnsi="Book Antiqua"/>
          <w:color w:val="auto"/>
          <w:kern w:val="2"/>
          <w:lang w:val="en-US"/>
        </w:rPr>
        <w:t>abdom</w:t>
      </w:r>
      <w:r w:rsidR="00640DF9">
        <w:rPr>
          <w:rFonts w:ascii="Book Antiqua" w:hAnsi="Book Antiqua"/>
          <w:color w:val="auto"/>
          <w:kern w:val="2"/>
          <w:lang w:val="en-US"/>
        </w:rPr>
        <w:t>i</w:t>
      </w:r>
      <w:r w:rsidR="00640DF9" w:rsidRPr="00D568A5">
        <w:rPr>
          <w:rFonts w:ascii="Book Antiqua" w:hAnsi="Book Antiqua"/>
          <w:color w:val="auto"/>
          <w:kern w:val="2"/>
          <w:lang w:val="en-US"/>
        </w:rPr>
        <w:t>n</w:t>
      </w:r>
      <w:r w:rsidR="00640DF9">
        <w:rPr>
          <w:rFonts w:ascii="Book Antiqua" w:hAnsi="Book Antiqua"/>
          <w:color w:val="auto"/>
          <w:kern w:val="2"/>
          <w:lang w:val="en-US"/>
        </w:rPr>
        <w:t>al</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standing </w:t>
      </w:r>
      <w:r w:rsidR="004D3C93" w:rsidRPr="00D568A5">
        <w:rPr>
          <w:rFonts w:ascii="Book Antiqua" w:hAnsi="Book Antiqua"/>
          <w:color w:val="auto"/>
          <w:kern w:val="2"/>
          <w:lang w:val="en-US"/>
        </w:rPr>
        <w:t>X</w:t>
      </w:r>
      <w:r w:rsidRPr="00D568A5">
        <w:rPr>
          <w:rFonts w:ascii="Book Antiqua" w:hAnsi="Book Antiqua"/>
          <w:color w:val="auto"/>
          <w:kern w:val="2"/>
          <w:lang w:val="en-US"/>
        </w:rPr>
        <w:t>-ray was taken and an apparently normal small bowel ileus pattern without subphrenic free air was found (Figure 1). Consequently, the patient was treated conservatively using menthol packing of his abdomen and allowed to go home in Tai Tung, which was in the eastern part of Taiwan</w:t>
      </w:r>
      <w:r w:rsidR="00837026">
        <w:rPr>
          <w:rFonts w:ascii="Book Antiqua" w:hAnsi="Book Antiqua"/>
          <w:color w:val="auto"/>
          <w:kern w:val="2"/>
          <w:lang w:val="en-US"/>
        </w:rPr>
        <w:t xml:space="preserve">, about </w:t>
      </w:r>
      <w:r w:rsidRPr="00565017">
        <w:rPr>
          <w:rFonts w:ascii="Book Antiqua" w:hAnsi="Book Antiqua"/>
          <w:color w:val="auto"/>
          <w:kern w:val="2"/>
          <w:lang w:val="en-US"/>
        </w:rPr>
        <w:t>5 h</w:t>
      </w:r>
      <w:r w:rsidR="00837026">
        <w:rPr>
          <w:rFonts w:ascii="Book Antiqua" w:hAnsi="Book Antiqua"/>
          <w:color w:val="auto"/>
          <w:kern w:val="2"/>
          <w:lang w:val="en-US"/>
        </w:rPr>
        <w:t xml:space="preserve"> </w:t>
      </w:r>
      <w:r w:rsidRPr="00565017">
        <w:rPr>
          <w:rFonts w:ascii="Book Antiqua" w:hAnsi="Book Antiqua"/>
          <w:color w:val="auto"/>
          <w:kern w:val="2"/>
          <w:lang w:val="en-US"/>
        </w:rPr>
        <w:t>drive</w:t>
      </w:r>
      <w:r w:rsidRPr="00D568A5">
        <w:rPr>
          <w:rFonts w:ascii="Book Antiqua" w:hAnsi="Book Antiqua"/>
          <w:color w:val="auto"/>
          <w:kern w:val="2"/>
          <w:lang w:val="en-US"/>
        </w:rPr>
        <w:t xml:space="preserve"> from our facility. During the following 2 </w:t>
      </w:r>
      <w:proofErr w:type="spellStart"/>
      <w:r w:rsidRPr="00D568A5">
        <w:rPr>
          <w:rFonts w:ascii="Book Antiqua" w:hAnsi="Book Antiqua"/>
          <w:color w:val="auto"/>
          <w:kern w:val="2"/>
          <w:lang w:val="en-US"/>
        </w:rPr>
        <w:t>wk</w:t>
      </w:r>
      <w:proofErr w:type="spellEnd"/>
      <w:r w:rsidRPr="00D568A5">
        <w:rPr>
          <w:rFonts w:ascii="Book Antiqua" w:hAnsi="Book Antiqua"/>
          <w:color w:val="auto"/>
          <w:kern w:val="2"/>
          <w:lang w:val="en-US"/>
        </w:rPr>
        <w:t>, he experienced persistent abdominal symptoms and sought help from several local clinics/hospitals, where he r</w:t>
      </w:r>
      <w:r w:rsidR="0078348F" w:rsidRPr="00D568A5">
        <w:rPr>
          <w:rFonts w:ascii="Book Antiqua" w:hAnsi="Book Antiqua"/>
          <w:color w:val="auto"/>
          <w:kern w:val="2"/>
          <w:lang w:val="en-US"/>
        </w:rPr>
        <w:t>e</w:t>
      </w:r>
      <w:r w:rsidRPr="00D568A5">
        <w:rPr>
          <w:rFonts w:ascii="Book Antiqua" w:hAnsi="Book Antiqua"/>
          <w:color w:val="auto"/>
          <w:kern w:val="2"/>
          <w:lang w:val="en-US"/>
        </w:rPr>
        <w:t xml:space="preserve">ceived conservative treatments mainly for gastritis or enteritis. As the discomfort did not improve, </w:t>
      </w:r>
      <w:r w:rsidR="00837026">
        <w:rPr>
          <w:rFonts w:ascii="Book Antiqua" w:hAnsi="Book Antiqua"/>
          <w:color w:val="auto"/>
          <w:kern w:val="2"/>
          <w:lang w:val="en-US"/>
        </w:rPr>
        <w:t xml:space="preserve">the </w:t>
      </w:r>
      <w:r w:rsidRPr="00D568A5">
        <w:rPr>
          <w:rFonts w:ascii="Book Antiqua" w:hAnsi="Book Antiqua"/>
          <w:color w:val="auto"/>
          <w:kern w:val="2"/>
          <w:lang w:val="en-US"/>
        </w:rPr>
        <w:t xml:space="preserve">patient contacted us for help 14 d after the initial endoscopic procedures and was transferred to our </w:t>
      </w:r>
      <w:r w:rsidR="00837026" w:rsidRPr="00D568A5">
        <w:rPr>
          <w:rFonts w:ascii="Book Antiqua" w:hAnsi="Book Antiqua"/>
          <w:color w:val="auto"/>
          <w:kern w:val="2"/>
          <w:lang w:val="en-US"/>
        </w:rPr>
        <w:t>emergency room (ER)</w:t>
      </w:r>
      <w:r w:rsidR="00837026">
        <w:rPr>
          <w:rFonts w:ascii="Book Antiqua" w:hAnsi="Book Antiqua"/>
          <w:color w:val="auto"/>
          <w:kern w:val="2"/>
          <w:lang w:val="en-US"/>
        </w:rPr>
        <w:t xml:space="preserve"> </w:t>
      </w:r>
      <w:r w:rsidRPr="00D568A5">
        <w:rPr>
          <w:rFonts w:ascii="Book Antiqua" w:hAnsi="Book Antiqua"/>
          <w:color w:val="auto"/>
          <w:kern w:val="2"/>
          <w:lang w:val="en-US"/>
        </w:rPr>
        <w:t xml:space="preserve">for further management. </w:t>
      </w:r>
    </w:p>
    <w:p w14:paraId="01CF6B6C" w14:textId="77777777" w:rsidR="000D5DF1" w:rsidRPr="00D568A5" w:rsidRDefault="000D5DF1"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0AAFD678"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r w:rsidRPr="00D568A5">
        <w:rPr>
          <w:rFonts w:ascii="Book Antiqua" w:hAnsi="Book Antiqua"/>
          <w:b/>
          <w:bCs/>
          <w:i/>
          <w:color w:val="auto"/>
          <w:kern w:val="2"/>
          <w:lang w:val="en-US"/>
        </w:rPr>
        <w:t>Physical examinations</w:t>
      </w:r>
    </w:p>
    <w:p w14:paraId="16C35D0A" w14:textId="2C90A6FF"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lastRenderedPageBreak/>
        <w:t>At the</w:t>
      </w:r>
      <w:r w:rsidR="00837026">
        <w:rPr>
          <w:rFonts w:ascii="Book Antiqua" w:hAnsi="Book Antiqua"/>
          <w:color w:val="auto"/>
          <w:kern w:val="2"/>
          <w:lang w:val="en-US"/>
        </w:rPr>
        <w:t xml:space="preserve"> </w:t>
      </w:r>
      <w:r w:rsidRPr="00D568A5">
        <w:rPr>
          <w:rFonts w:ascii="Book Antiqua" w:hAnsi="Book Antiqua"/>
          <w:color w:val="auto"/>
          <w:kern w:val="2"/>
          <w:lang w:val="en-US"/>
        </w:rPr>
        <w:t xml:space="preserve">ER, the patient complained of persistent epigastric pain radiating to the back with </w:t>
      </w:r>
      <w:r w:rsidR="00640DF9" w:rsidRPr="00D568A5">
        <w:rPr>
          <w:rFonts w:ascii="Book Antiqua" w:hAnsi="Book Antiqua"/>
          <w:color w:val="auto"/>
          <w:kern w:val="2"/>
          <w:lang w:val="en-US"/>
        </w:rPr>
        <w:t>abdom</w:t>
      </w:r>
      <w:r w:rsidR="00640DF9">
        <w:rPr>
          <w:rFonts w:ascii="Book Antiqua" w:hAnsi="Book Antiqua"/>
          <w:color w:val="auto"/>
          <w:kern w:val="2"/>
          <w:lang w:val="en-US"/>
        </w:rPr>
        <w:t>i</w:t>
      </w:r>
      <w:r w:rsidR="00640DF9" w:rsidRPr="00D568A5">
        <w:rPr>
          <w:rFonts w:ascii="Book Antiqua" w:hAnsi="Book Antiqua"/>
          <w:color w:val="auto"/>
          <w:kern w:val="2"/>
          <w:lang w:val="en-US"/>
        </w:rPr>
        <w:t>n</w:t>
      </w:r>
      <w:r w:rsidR="00640DF9">
        <w:rPr>
          <w:rFonts w:ascii="Book Antiqua" w:hAnsi="Book Antiqua"/>
          <w:color w:val="auto"/>
          <w:kern w:val="2"/>
          <w:lang w:val="en-US"/>
        </w:rPr>
        <w:t>al</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distension for the past 2 </w:t>
      </w:r>
      <w:proofErr w:type="spellStart"/>
      <w:r w:rsidRPr="00D568A5">
        <w:rPr>
          <w:rFonts w:ascii="Book Antiqua" w:hAnsi="Book Antiqua"/>
          <w:color w:val="auto"/>
          <w:kern w:val="2"/>
          <w:lang w:val="en-US"/>
        </w:rPr>
        <w:t>wk</w:t>
      </w:r>
      <w:proofErr w:type="spellEnd"/>
      <w:r w:rsidRPr="00D568A5">
        <w:rPr>
          <w:rFonts w:ascii="Book Antiqua" w:hAnsi="Book Antiqua"/>
          <w:color w:val="auto"/>
          <w:kern w:val="2"/>
          <w:lang w:val="en-US"/>
        </w:rPr>
        <w:t>, but appeared otherwise easy-looking. There was no fever or chillness, and his vital signs were normal. Physical examination of the abdomen revealed mild epigastric tenderness without any signs suggestive of peritonitis. Soft and mild distended abdomen was found while no muscle guarding or board-like abdomen was observed. Since mechanical hollow organ perforation and peritonitis were both ruled out after thorough examination of the patient, acute abdominal aortic dissection was suspected.</w:t>
      </w:r>
    </w:p>
    <w:p w14:paraId="3FA29DDC" w14:textId="77777777" w:rsidR="000D5DF1" w:rsidRPr="00D568A5" w:rsidRDefault="000D5DF1"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5FD4F8E3"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i/>
          <w:color w:val="auto"/>
          <w:kern w:val="2"/>
          <w:lang w:val="en-US"/>
        </w:rPr>
      </w:pPr>
      <w:r w:rsidRPr="00D568A5">
        <w:rPr>
          <w:rFonts w:ascii="Book Antiqua" w:hAnsi="Book Antiqua"/>
          <w:b/>
          <w:bCs/>
          <w:i/>
          <w:color w:val="auto"/>
          <w:kern w:val="2"/>
          <w:lang w:val="en-US"/>
        </w:rPr>
        <w:t>Laboratory examinations</w:t>
      </w:r>
    </w:p>
    <w:p w14:paraId="085CF569"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Laboratory examination performed at the ER included complete blood count and biochemistry examinations. All data were within normal limits.</w:t>
      </w:r>
    </w:p>
    <w:p w14:paraId="713F618F"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i/>
          <w:color w:val="auto"/>
          <w:kern w:val="2"/>
          <w:lang w:val="en-US"/>
        </w:rPr>
      </w:pPr>
    </w:p>
    <w:p w14:paraId="278E8F6E"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i/>
          <w:color w:val="auto"/>
          <w:kern w:val="2"/>
          <w:lang w:val="en-US"/>
        </w:rPr>
      </w:pPr>
      <w:r w:rsidRPr="00D568A5">
        <w:rPr>
          <w:rFonts w:ascii="Book Antiqua" w:hAnsi="Book Antiqua"/>
          <w:b/>
          <w:bCs/>
          <w:i/>
          <w:color w:val="auto"/>
          <w:kern w:val="2"/>
          <w:lang w:val="en-US"/>
        </w:rPr>
        <w:t>Imaging examinations</w:t>
      </w:r>
    </w:p>
    <w:p w14:paraId="232138C4" w14:textId="16B4DDC3"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After thorough physical and laboratory examinations upon returning to ER, the patient was subjected to contrast-enhanced computed tomography (CT) of the abdomen. Isolated spontaneous SMAD was revealed (Figure 2). The dissection began from just below the orifice of the superior mesenteric artery with intra-mural hematoma and without stenosis. Although the intra-mural hematoma compressed the true lumen, there was no suggestive signs of bowel ischemia, bowel thickening</w:t>
      </w:r>
      <w:r w:rsidR="00640DF9">
        <w:rPr>
          <w:rFonts w:ascii="Book Antiqua" w:hAnsi="Book Antiqua"/>
          <w:color w:val="auto"/>
          <w:kern w:val="2"/>
          <w:lang w:val="en-US"/>
        </w:rPr>
        <w:t>,</w:t>
      </w:r>
      <w:r w:rsidRPr="00D568A5">
        <w:rPr>
          <w:rFonts w:ascii="Book Antiqua" w:hAnsi="Book Antiqua"/>
          <w:color w:val="auto"/>
          <w:kern w:val="2"/>
          <w:lang w:val="en-US"/>
        </w:rPr>
        <w:t xml:space="preserve"> or ascites.</w:t>
      </w:r>
    </w:p>
    <w:p w14:paraId="4C8B8DD2"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p>
    <w:p w14:paraId="20CC8A3B"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r w:rsidRPr="00D568A5">
        <w:rPr>
          <w:rFonts w:ascii="Book Antiqua" w:hAnsi="Book Antiqua"/>
          <w:b/>
          <w:color w:val="auto"/>
          <w:kern w:val="2"/>
          <w:lang w:val="en-US"/>
        </w:rPr>
        <w:t>FINAL DIAGNOSIS</w:t>
      </w:r>
    </w:p>
    <w:p w14:paraId="61DFC436" w14:textId="6A369A31"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The patient was diagnosed with Type III SMAD as a complication of UGI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w:t>
      </w:r>
    </w:p>
    <w:p w14:paraId="60773018"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p>
    <w:p w14:paraId="577CF8CF"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r w:rsidRPr="00D568A5">
        <w:rPr>
          <w:rFonts w:ascii="Book Antiqua" w:hAnsi="Book Antiqua"/>
          <w:b/>
          <w:color w:val="auto"/>
          <w:kern w:val="2"/>
          <w:lang w:val="en-US"/>
        </w:rPr>
        <w:t>TREATMENT</w:t>
      </w:r>
    </w:p>
    <w:p w14:paraId="70621335" w14:textId="09F23FEE"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Based on the diagnosis, the patient was admitted to our cardiovascular ward, where conservative treatments with blood pressure control, fasting, vasodilation (prostaglandin E1, 60</w:t>
      </w:r>
      <w:r w:rsidR="00BD4A1D" w:rsidRPr="00D568A5">
        <w:rPr>
          <w:rFonts w:ascii="Book Antiqua" w:hAnsi="Book Antiqua"/>
          <w:color w:val="auto"/>
          <w:kern w:val="2"/>
          <w:lang w:val="en-US"/>
        </w:rPr>
        <w:t xml:space="preserve"> </w:t>
      </w:r>
      <w:proofErr w:type="spellStart"/>
      <w:r w:rsidR="00BD4A1D" w:rsidRPr="00D568A5">
        <w:rPr>
          <w:rFonts w:ascii="Book Antiqua" w:eastAsia="PMingLiU" w:hAnsi="Book Antiqua" w:cs="Times New Roman"/>
          <w:color w:val="auto"/>
          <w:kern w:val="2"/>
          <w:lang w:val="en-US"/>
        </w:rPr>
        <w:t>μ</w:t>
      </w:r>
      <w:r w:rsidRPr="00D568A5">
        <w:rPr>
          <w:rFonts w:ascii="Book Antiqua" w:hAnsi="Book Antiqua" w:cs="Times New Roman"/>
          <w:color w:val="auto"/>
          <w:kern w:val="2"/>
          <w:lang w:val="en-US"/>
        </w:rPr>
        <w:t>g</w:t>
      </w:r>
      <w:proofErr w:type="spellEnd"/>
      <w:r w:rsidRPr="00D568A5">
        <w:rPr>
          <w:rFonts w:ascii="Book Antiqua" w:hAnsi="Book Antiqua"/>
          <w:color w:val="auto"/>
          <w:kern w:val="2"/>
          <w:lang w:val="en-US"/>
        </w:rPr>
        <w:t xml:space="preserve"> in 500</w:t>
      </w:r>
      <w:r w:rsidR="00BD4A1D" w:rsidRPr="00D568A5">
        <w:rPr>
          <w:rFonts w:ascii="Book Antiqua" w:hAnsi="Book Antiqua"/>
          <w:color w:val="auto"/>
          <w:kern w:val="2"/>
          <w:lang w:val="en-US"/>
        </w:rPr>
        <w:t xml:space="preserve"> </w:t>
      </w:r>
      <w:r w:rsidRPr="00D568A5">
        <w:rPr>
          <w:rFonts w:ascii="Book Antiqua" w:hAnsi="Book Antiqua"/>
          <w:color w:val="auto"/>
          <w:kern w:val="2"/>
          <w:lang w:val="en-US"/>
        </w:rPr>
        <w:t>m</w:t>
      </w:r>
      <w:r w:rsidR="00BD4A1D" w:rsidRPr="00D568A5">
        <w:rPr>
          <w:rFonts w:ascii="Book Antiqua" w:hAnsi="Book Antiqua"/>
          <w:color w:val="auto"/>
          <w:kern w:val="2"/>
          <w:lang w:val="en-US"/>
        </w:rPr>
        <w:t>L</w:t>
      </w:r>
      <w:r w:rsidRPr="00D568A5">
        <w:rPr>
          <w:rFonts w:ascii="Book Antiqua" w:hAnsi="Book Antiqua"/>
          <w:color w:val="auto"/>
          <w:kern w:val="2"/>
          <w:lang w:val="en-US"/>
        </w:rPr>
        <w:t xml:space="preserve"> </w:t>
      </w:r>
      <w:r w:rsidR="00640DF9">
        <w:rPr>
          <w:rFonts w:ascii="Book Antiqua" w:hAnsi="Book Antiqua"/>
          <w:color w:val="auto"/>
          <w:kern w:val="2"/>
          <w:lang w:val="en-US"/>
        </w:rPr>
        <w:t xml:space="preserve">of </w:t>
      </w:r>
      <w:r w:rsidRPr="00D568A5">
        <w:rPr>
          <w:rFonts w:ascii="Book Antiqua" w:hAnsi="Book Antiqua"/>
          <w:color w:val="auto"/>
          <w:kern w:val="2"/>
          <w:lang w:val="en-US"/>
        </w:rPr>
        <w:t xml:space="preserve">5% dextrose in 0.9% normal </w:t>
      </w:r>
      <w:r w:rsidRPr="00D568A5">
        <w:rPr>
          <w:rFonts w:ascii="Book Antiqua" w:hAnsi="Book Antiqua"/>
          <w:color w:val="auto"/>
          <w:kern w:val="2"/>
          <w:lang w:val="en-US"/>
        </w:rPr>
        <w:lastRenderedPageBreak/>
        <w:t>saline, 40</w:t>
      </w:r>
      <w:r w:rsidR="00BD4A1D" w:rsidRPr="00D568A5">
        <w:rPr>
          <w:rFonts w:ascii="Book Antiqua" w:hAnsi="Book Antiqua"/>
          <w:color w:val="auto"/>
          <w:kern w:val="2"/>
          <w:lang w:val="en-US"/>
        </w:rPr>
        <w:t xml:space="preserve"> </w:t>
      </w:r>
      <w:r w:rsidRPr="00D568A5">
        <w:rPr>
          <w:rFonts w:ascii="Book Antiqua" w:hAnsi="Book Antiqua"/>
          <w:color w:val="auto"/>
          <w:kern w:val="2"/>
          <w:lang w:val="en-US"/>
        </w:rPr>
        <w:t>m</w:t>
      </w:r>
      <w:r w:rsidR="00BD4A1D" w:rsidRPr="00D568A5">
        <w:rPr>
          <w:rFonts w:ascii="Book Antiqua" w:hAnsi="Book Antiqua"/>
          <w:color w:val="auto"/>
          <w:kern w:val="2"/>
          <w:lang w:val="en-US"/>
        </w:rPr>
        <w:t>L</w:t>
      </w:r>
      <w:r w:rsidRPr="00D568A5">
        <w:rPr>
          <w:rFonts w:ascii="Book Antiqua" w:hAnsi="Book Antiqua"/>
          <w:color w:val="auto"/>
          <w:kern w:val="2"/>
          <w:lang w:val="en-US"/>
        </w:rPr>
        <w:t xml:space="preserve">/h continuous infusion for 4 </w:t>
      </w:r>
      <w:r w:rsidR="00BD4A1D" w:rsidRPr="00D568A5">
        <w:rPr>
          <w:rFonts w:ascii="Book Antiqua" w:hAnsi="Book Antiqua"/>
          <w:color w:val="auto"/>
          <w:kern w:val="2"/>
          <w:lang w:val="en-US"/>
        </w:rPr>
        <w:t>d</w:t>
      </w:r>
      <w:r w:rsidRPr="00D568A5">
        <w:rPr>
          <w:rFonts w:ascii="Book Antiqua" w:hAnsi="Book Antiqua"/>
          <w:color w:val="auto"/>
          <w:kern w:val="2"/>
          <w:lang w:val="en-US"/>
        </w:rPr>
        <w:t>) and antiplatelet agent (aspirin 100</w:t>
      </w:r>
      <w:r w:rsidR="00BD4A1D"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mg </w:t>
      </w:r>
      <w:proofErr w:type="spellStart"/>
      <w:r w:rsidRPr="00D568A5">
        <w:rPr>
          <w:rFonts w:ascii="Book Antiqua" w:hAnsi="Book Antiqua"/>
          <w:color w:val="auto"/>
          <w:kern w:val="2"/>
          <w:lang w:val="en-US"/>
        </w:rPr>
        <w:t>q.d</w:t>
      </w:r>
      <w:proofErr w:type="spellEnd"/>
      <w:r w:rsidRPr="00D568A5">
        <w:rPr>
          <w:rFonts w:ascii="Book Antiqua" w:hAnsi="Book Antiqua"/>
          <w:color w:val="auto"/>
          <w:kern w:val="2"/>
          <w:lang w:val="en-US"/>
        </w:rPr>
        <w:t xml:space="preserve">. for 4 </w:t>
      </w:r>
      <w:r w:rsidR="00BD4A1D" w:rsidRPr="00D568A5">
        <w:rPr>
          <w:rFonts w:ascii="Book Antiqua" w:hAnsi="Book Antiqua"/>
          <w:color w:val="auto"/>
          <w:kern w:val="2"/>
          <w:lang w:val="en-US"/>
        </w:rPr>
        <w:t>d</w:t>
      </w:r>
      <w:r w:rsidRPr="00D568A5">
        <w:rPr>
          <w:rFonts w:ascii="Book Antiqua" w:hAnsi="Book Antiqua"/>
          <w:color w:val="auto"/>
          <w:kern w:val="2"/>
          <w:lang w:val="en-US"/>
        </w:rPr>
        <w:t xml:space="preserve">) were given. </w:t>
      </w:r>
    </w:p>
    <w:p w14:paraId="7D87DBAD"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p>
    <w:p w14:paraId="60036CC3"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r w:rsidRPr="00D568A5">
        <w:rPr>
          <w:rFonts w:ascii="Book Antiqua" w:hAnsi="Book Antiqua"/>
          <w:b/>
          <w:color w:val="auto"/>
          <w:kern w:val="2"/>
          <w:lang w:val="en-US"/>
        </w:rPr>
        <w:t>OUTCOME AND FOLLOW-UP</w:t>
      </w:r>
    </w:p>
    <w:p w14:paraId="7E706AD9" w14:textId="3237EAFC"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The patient’s abdominal symptoms and back pain markedly improved on the subsequent day following admittance, and oral intake was initiated </w:t>
      </w:r>
      <w:r w:rsidR="00640DF9">
        <w:rPr>
          <w:rFonts w:ascii="Book Antiqua" w:hAnsi="Book Antiqua"/>
          <w:color w:val="auto"/>
          <w:kern w:val="2"/>
          <w:lang w:val="en-US"/>
        </w:rPr>
        <w:t>2</w:t>
      </w:r>
      <w:r w:rsidR="00640DF9" w:rsidRPr="00D568A5">
        <w:rPr>
          <w:rFonts w:ascii="Book Antiqua" w:hAnsi="Book Antiqua"/>
          <w:color w:val="auto"/>
          <w:kern w:val="2"/>
          <w:lang w:val="en-US"/>
        </w:rPr>
        <w:t xml:space="preserve"> </w:t>
      </w:r>
      <w:r w:rsidR="00BD4A1D" w:rsidRPr="00D568A5">
        <w:rPr>
          <w:rFonts w:ascii="Book Antiqua" w:hAnsi="Book Antiqua"/>
          <w:color w:val="auto"/>
          <w:kern w:val="2"/>
          <w:lang w:val="en-US"/>
        </w:rPr>
        <w:t>d</w:t>
      </w:r>
      <w:r w:rsidR="00640DF9">
        <w:rPr>
          <w:rFonts w:ascii="Book Antiqua" w:hAnsi="Book Antiqua"/>
          <w:color w:val="auto"/>
          <w:kern w:val="2"/>
          <w:lang w:val="en-US"/>
        </w:rPr>
        <w:t xml:space="preserve"> </w:t>
      </w:r>
      <w:r w:rsidRPr="00D568A5">
        <w:rPr>
          <w:rFonts w:ascii="Book Antiqua" w:hAnsi="Book Antiqua"/>
          <w:color w:val="auto"/>
          <w:kern w:val="2"/>
          <w:lang w:val="en-US"/>
        </w:rPr>
        <w:t xml:space="preserve">later. He was discharged from the hospital 4 </w:t>
      </w:r>
      <w:r w:rsidR="00BD4A1D" w:rsidRPr="00D568A5">
        <w:rPr>
          <w:rFonts w:ascii="Book Antiqua" w:hAnsi="Book Antiqua"/>
          <w:color w:val="auto"/>
          <w:kern w:val="2"/>
          <w:lang w:val="en-US"/>
        </w:rPr>
        <w:t>d</w:t>
      </w:r>
      <w:r w:rsidRPr="00D568A5">
        <w:rPr>
          <w:rFonts w:ascii="Book Antiqua" w:hAnsi="Book Antiqua"/>
          <w:color w:val="auto"/>
          <w:kern w:val="2"/>
          <w:lang w:val="en-US"/>
        </w:rPr>
        <w:t xml:space="preserve"> after admittance in stable condition. The patient was symptom-free 6 </w:t>
      </w:r>
      <w:proofErr w:type="spellStart"/>
      <w:r w:rsidRPr="00D568A5">
        <w:rPr>
          <w:rFonts w:ascii="Book Antiqua" w:hAnsi="Book Antiqua"/>
          <w:color w:val="auto"/>
          <w:kern w:val="2"/>
          <w:lang w:val="en-US"/>
        </w:rPr>
        <w:t>mo</w:t>
      </w:r>
      <w:proofErr w:type="spellEnd"/>
      <w:r w:rsidRPr="00D568A5">
        <w:rPr>
          <w:rFonts w:ascii="Book Antiqua" w:hAnsi="Book Antiqua"/>
          <w:color w:val="auto"/>
          <w:kern w:val="2"/>
          <w:lang w:val="en-US"/>
        </w:rPr>
        <w:t xml:space="preserve"> after discharge.</w:t>
      </w:r>
    </w:p>
    <w:p w14:paraId="39C00A42"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17565088"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r w:rsidRPr="00D568A5">
        <w:rPr>
          <w:rFonts w:ascii="Book Antiqua" w:hAnsi="Book Antiqua"/>
          <w:b/>
          <w:bCs/>
          <w:color w:val="auto"/>
          <w:kern w:val="2"/>
          <w:lang w:val="en-US"/>
        </w:rPr>
        <w:t>DISCUSSION</w:t>
      </w:r>
    </w:p>
    <w:p w14:paraId="655C40FA" w14:textId="3ABABA61"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Up to date, UGI endoscopy related spontaneous SMAD relevant to the current case has never been reported in the medical literature. The clinical presentations of spontaneous SMAD </w:t>
      </w:r>
      <w:r w:rsidR="00640DF9">
        <w:rPr>
          <w:rFonts w:ascii="Book Antiqua" w:hAnsi="Book Antiqua"/>
          <w:color w:val="auto"/>
          <w:kern w:val="2"/>
          <w:lang w:val="en-US"/>
        </w:rPr>
        <w:t xml:space="preserve">are </w:t>
      </w:r>
      <w:r w:rsidRPr="00D568A5">
        <w:rPr>
          <w:rFonts w:ascii="Book Antiqua" w:hAnsi="Book Antiqua"/>
          <w:color w:val="auto"/>
          <w:kern w:val="2"/>
          <w:lang w:val="en-US"/>
        </w:rPr>
        <w:t xml:space="preserve">vast and wide, ranging from asymptomatic incidental finding to acute catastrophic bowel ischemia or aneurysmal </w:t>
      </w:r>
      <w:r w:rsidR="00432267" w:rsidRPr="00D568A5">
        <w:rPr>
          <w:rFonts w:ascii="Book Antiqua" w:hAnsi="Book Antiqua"/>
          <w:color w:val="auto"/>
          <w:kern w:val="2"/>
          <w:lang w:val="en-US"/>
        </w:rPr>
        <w:t xml:space="preserve">spontaneous </w:t>
      </w:r>
      <w:r w:rsidR="00640DF9">
        <w:rPr>
          <w:rFonts w:ascii="Book Antiqua" w:hAnsi="Book Antiqua"/>
          <w:color w:val="auto"/>
          <w:kern w:val="2"/>
          <w:lang w:val="en-US"/>
        </w:rPr>
        <w:t>SMAD</w:t>
      </w:r>
      <w:r w:rsidRPr="00D568A5">
        <w:rPr>
          <w:rFonts w:ascii="Book Antiqua" w:hAnsi="Book Antiqua"/>
          <w:color w:val="auto"/>
          <w:kern w:val="2"/>
          <w:lang w:val="en-US"/>
        </w:rPr>
        <w:t xml:space="preserve">, and can only be correctly recognized upon CT examination. The initial differential diagnosis of acute abdominal discomfort after GI endoscopic procedures must first rule out hollow organ perforation. For the patient presented herein, subphrenic free air was not found upon standing plain </w:t>
      </w:r>
      <w:r w:rsidR="00640DF9" w:rsidRPr="00D568A5">
        <w:rPr>
          <w:rFonts w:ascii="Book Antiqua" w:hAnsi="Book Antiqua"/>
          <w:color w:val="auto"/>
          <w:kern w:val="2"/>
          <w:lang w:val="en-US"/>
        </w:rPr>
        <w:t>abdom</w:t>
      </w:r>
      <w:r w:rsidR="00640DF9">
        <w:rPr>
          <w:rFonts w:ascii="Book Antiqua" w:hAnsi="Book Antiqua"/>
          <w:color w:val="auto"/>
          <w:kern w:val="2"/>
          <w:lang w:val="en-US"/>
        </w:rPr>
        <w:t>i</w:t>
      </w:r>
      <w:r w:rsidR="00640DF9" w:rsidRPr="00D568A5">
        <w:rPr>
          <w:rFonts w:ascii="Book Antiqua" w:hAnsi="Book Antiqua"/>
          <w:color w:val="auto"/>
          <w:kern w:val="2"/>
          <w:lang w:val="en-US"/>
        </w:rPr>
        <w:t>n</w:t>
      </w:r>
      <w:r w:rsidR="00640DF9">
        <w:rPr>
          <w:rFonts w:ascii="Book Antiqua" w:hAnsi="Book Antiqua"/>
          <w:color w:val="auto"/>
          <w:kern w:val="2"/>
          <w:lang w:val="en-US"/>
        </w:rPr>
        <w:t>al</w:t>
      </w:r>
      <w:r w:rsidR="00640DF9" w:rsidRPr="00D568A5">
        <w:rPr>
          <w:rFonts w:ascii="Book Antiqua" w:hAnsi="Book Antiqua"/>
          <w:color w:val="auto"/>
          <w:kern w:val="2"/>
          <w:lang w:val="en-US"/>
        </w:rPr>
        <w:t xml:space="preserve"> </w:t>
      </w:r>
      <w:r w:rsidR="00AA6A72" w:rsidRPr="00D568A5">
        <w:rPr>
          <w:rFonts w:ascii="Book Antiqua" w:hAnsi="Book Antiqua"/>
          <w:color w:val="auto"/>
          <w:kern w:val="2"/>
          <w:lang w:val="en-US"/>
        </w:rPr>
        <w:t>X</w:t>
      </w:r>
      <w:r w:rsidRPr="00D568A5">
        <w:rPr>
          <w:rFonts w:ascii="Book Antiqua" w:hAnsi="Book Antiqua"/>
          <w:color w:val="auto"/>
          <w:kern w:val="2"/>
          <w:lang w:val="en-US"/>
        </w:rPr>
        <w:t xml:space="preserve">-ray taken 4 h after the examination, and thus received conservative menthol packing. However, due to the severity and persistence of abdominal pain in the face of minimal abdominal findings when the patient returned to our ER </w:t>
      </w:r>
      <w:r w:rsidR="00BD4A1D" w:rsidRPr="00D568A5">
        <w:rPr>
          <w:rFonts w:ascii="Book Antiqua" w:hAnsi="Book Antiqua"/>
          <w:color w:val="auto"/>
          <w:kern w:val="2"/>
          <w:lang w:val="en-US"/>
        </w:rPr>
        <w:t>2</w:t>
      </w:r>
      <w:r w:rsidRPr="00D568A5">
        <w:rPr>
          <w:rFonts w:ascii="Book Antiqua" w:hAnsi="Book Antiqua"/>
          <w:color w:val="auto"/>
          <w:kern w:val="2"/>
          <w:lang w:val="en-US"/>
        </w:rPr>
        <w:t xml:space="preserve"> </w:t>
      </w:r>
      <w:proofErr w:type="spellStart"/>
      <w:r w:rsidR="004D3C93" w:rsidRPr="00D568A5">
        <w:rPr>
          <w:rFonts w:ascii="Book Antiqua" w:hAnsi="Book Antiqua"/>
          <w:color w:val="auto"/>
          <w:kern w:val="2"/>
          <w:lang w:val="en-US"/>
        </w:rPr>
        <w:t>wk</w:t>
      </w:r>
      <w:proofErr w:type="spellEnd"/>
      <w:r w:rsidRPr="00D568A5">
        <w:rPr>
          <w:rFonts w:ascii="Book Antiqua" w:hAnsi="Book Antiqua"/>
          <w:color w:val="auto"/>
          <w:kern w:val="2"/>
          <w:lang w:val="en-US"/>
        </w:rPr>
        <w:t xml:space="preserve"> later, conditions of vascular origin </w:t>
      </w:r>
      <w:r w:rsidR="00640DF9" w:rsidRPr="00D568A5">
        <w:rPr>
          <w:rFonts w:ascii="Book Antiqua" w:hAnsi="Book Antiqua"/>
          <w:color w:val="auto"/>
          <w:kern w:val="2"/>
          <w:lang w:val="en-US"/>
        </w:rPr>
        <w:t>w</w:t>
      </w:r>
      <w:r w:rsidR="00640DF9">
        <w:rPr>
          <w:rFonts w:ascii="Book Antiqua" w:hAnsi="Book Antiqua"/>
          <w:color w:val="auto"/>
          <w:kern w:val="2"/>
          <w:lang w:val="en-US"/>
        </w:rPr>
        <w:t>ere</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suspected and examined. The pathophysiology of spontaneous SMAD </w:t>
      </w:r>
      <w:r w:rsidR="00640DF9">
        <w:rPr>
          <w:rFonts w:ascii="Book Antiqua" w:hAnsi="Book Antiqua"/>
          <w:color w:val="auto"/>
          <w:kern w:val="2"/>
          <w:lang w:val="en-US"/>
        </w:rPr>
        <w:t>is</w:t>
      </w:r>
      <w:r w:rsidRPr="00D568A5">
        <w:rPr>
          <w:rFonts w:ascii="Book Antiqua" w:hAnsi="Book Antiqua"/>
          <w:color w:val="auto"/>
          <w:kern w:val="2"/>
          <w:lang w:val="en-US"/>
        </w:rPr>
        <w:t xml:space="preserve"> not yet clear, though risk factors include hypertension, connective tissue disorders, vasculitis, atherosclerosis</w:t>
      </w:r>
      <w:r w:rsidR="00BD4A1D" w:rsidRPr="00D568A5">
        <w:rPr>
          <w:rFonts w:ascii="Book Antiqua" w:hAnsi="Book Antiqua"/>
          <w:color w:val="auto"/>
          <w:kern w:val="2"/>
          <w:lang w:val="en-US"/>
        </w:rPr>
        <w:t>,</w:t>
      </w:r>
      <w:r w:rsidRPr="00D568A5">
        <w:rPr>
          <w:rFonts w:ascii="Book Antiqua" w:hAnsi="Book Antiqua"/>
          <w:color w:val="auto"/>
          <w:kern w:val="2"/>
          <w:lang w:val="en-US"/>
        </w:rPr>
        <w:t xml:space="preserve"> and trauma to the </w:t>
      </w:r>
      <w:proofErr w:type="gramStart"/>
      <w:r w:rsidRPr="00D568A5">
        <w:rPr>
          <w:rFonts w:ascii="Book Antiqua" w:hAnsi="Book Antiqua"/>
          <w:color w:val="auto"/>
          <w:kern w:val="2"/>
          <w:lang w:val="en-US"/>
        </w:rPr>
        <w:t>aorta</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9]</w:t>
      </w:r>
      <w:r w:rsidRPr="00D568A5">
        <w:rPr>
          <w:rFonts w:ascii="Book Antiqua" w:hAnsi="Book Antiqua"/>
          <w:color w:val="auto"/>
          <w:kern w:val="2"/>
          <w:lang w:val="en-US"/>
        </w:rPr>
        <w:t xml:space="preserve">. High blood pressure (140-146/86-90) and hyperlipidemia were found in this patient during his stay in our health screening clinic, although he had no prior history of relevant medication. Furthermore, no spiking in blood pressure during the conscious sedation endoscopic procedures was found when we retrospectively reviewed his blood pressure records. The endoscopist who performed the procedure is well-experienced (&gt;10 years) and </w:t>
      </w:r>
      <w:r w:rsidR="00640DF9">
        <w:rPr>
          <w:rFonts w:ascii="Book Antiqua" w:hAnsi="Book Antiqua"/>
          <w:color w:val="auto"/>
          <w:kern w:val="2"/>
          <w:lang w:val="en-US"/>
        </w:rPr>
        <w:t xml:space="preserve">had </w:t>
      </w:r>
      <w:r w:rsidR="00640DF9" w:rsidRPr="00D568A5">
        <w:rPr>
          <w:rFonts w:ascii="Book Antiqua" w:hAnsi="Book Antiqua"/>
          <w:color w:val="auto"/>
          <w:kern w:val="2"/>
          <w:lang w:val="en-US"/>
        </w:rPr>
        <w:t>perform</w:t>
      </w:r>
      <w:r w:rsidR="00640DF9">
        <w:rPr>
          <w:rFonts w:ascii="Book Antiqua" w:hAnsi="Book Antiqua"/>
          <w:color w:val="auto"/>
          <w:kern w:val="2"/>
          <w:lang w:val="en-US"/>
        </w:rPr>
        <w:t>ed</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about 1000 </w:t>
      </w:r>
      <w:r w:rsidR="00640DF9">
        <w:rPr>
          <w:rFonts w:ascii="Book Antiqua" w:hAnsi="Book Antiqua"/>
          <w:color w:val="auto"/>
          <w:kern w:val="2"/>
          <w:lang w:val="en-US"/>
        </w:rPr>
        <w:t xml:space="preserve">cases of </w:t>
      </w:r>
      <w:r w:rsidRPr="00D568A5">
        <w:rPr>
          <w:rFonts w:ascii="Book Antiqua" w:hAnsi="Book Antiqua"/>
          <w:color w:val="auto"/>
          <w:kern w:val="2"/>
          <w:lang w:val="en-US"/>
        </w:rPr>
        <w:t xml:space="preserve">UGI </w:t>
      </w:r>
      <w:proofErr w:type="spellStart"/>
      <w:r w:rsidRPr="00D568A5">
        <w:rPr>
          <w:rFonts w:ascii="Book Antiqua" w:hAnsi="Book Antiqua"/>
          <w:color w:val="auto"/>
          <w:kern w:val="2"/>
          <w:lang w:val="en-US"/>
        </w:rPr>
        <w:lastRenderedPageBreak/>
        <w:t>panendoscopy</w:t>
      </w:r>
      <w:proofErr w:type="spellEnd"/>
      <w:r w:rsidRPr="00D568A5">
        <w:rPr>
          <w:rFonts w:ascii="Book Antiqua" w:hAnsi="Book Antiqua"/>
          <w:color w:val="auto"/>
          <w:kern w:val="2"/>
          <w:lang w:val="en-US"/>
        </w:rPr>
        <w:t xml:space="preserve"> per year. Solis </w:t>
      </w:r>
      <w:r w:rsidRPr="00D568A5">
        <w:rPr>
          <w:rFonts w:ascii="Book Antiqua" w:hAnsi="Book Antiqua"/>
          <w:i/>
          <w:iCs/>
          <w:color w:val="auto"/>
          <w:kern w:val="2"/>
          <w:lang w:val="en-US"/>
        </w:rPr>
        <w:t xml:space="preserve">et </w:t>
      </w:r>
      <w:proofErr w:type="gramStart"/>
      <w:r w:rsidRPr="00D568A5">
        <w:rPr>
          <w:rFonts w:ascii="Book Antiqua" w:hAnsi="Book Antiqua"/>
          <w:i/>
          <w:iCs/>
          <w:color w:val="auto"/>
          <w:kern w:val="2"/>
          <w:lang w:val="en-US"/>
        </w:rPr>
        <w:t>al</w:t>
      </w:r>
      <w:r w:rsidR="0000675F" w:rsidRPr="00D568A5">
        <w:rPr>
          <w:rFonts w:ascii="Book Antiqua" w:hAnsi="Book Antiqua"/>
          <w:color w:val="auto"/>
          <w:kern w:val="2"/>
          <w:vertAlign w:val="superscript"/>
          <w:lang w:val="en-US"/>
        </w:rPr>
        <w:t>[</w:t>
      </w:r>
      <w:proofErr w:type="gramEnd"/>
      <w:r w:rsidR="0000675F" w:rsidRPr="00D568A5">
        <w:rPr>
          <w:rFonts w:ascii="Book Antiqua" w:hAnsi="Book Antiqua"/>
          <w:color w:val="auto"/>
          <w:kern w:val="2"/>
          <w:vertAlign w:val="superscript"/>
          <w:lang w:val="en-US"/>
        </w:rPr>
        <w:t>10]</w:t>
      </w:r>
      <w:r w:rsidRPr="00D568A5">
        <w:rPr>
          <w:rFonts w:ascii="Book Antiqua" w:hAnsi="Book Antiqua"/>
          <w:color w:val="auto"/>
          <w:kern w:val="2"/>
          <w:lang w:val="en-US"/>
        </w:rPr>
        <w:t xml:space="preserve"> hypothesized that dissections are likely caused by stress on the anterior wall of the artery. Thus, this hypothesis correspond</w:t>
      </w:r>
      <w:r w:rsidR="00F560F8" w:rsidRPr="00D568A5">
        <w:rPr>
          <w:rFonts w:ascii="Book Antiqua" w:hAnsi="Book Antiqua"/>
          <w:color w:val="auto"/>
          <w:kern w:val="2"/>
          <w:lang w:val="en-US"/>
        </w:rPr>
        <w:t>s</w:t>
      </w:r>
      <w:r w:rsidRPr="00D568A5">
        <w:rPr>
          <w:rFonts w:ascii="Book Antiqua" w:hAnsi="Book Antiqua"/>
          <w:color w:val="auto"/>
          <w:kern w:val="2"/>
          <w:lang w:val="en-US"/>
        </w:rPr>
        <w:t xml:space="preserve"> with the location of dissection in the currently presented case, where gaseous insufflation of the duodenum during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may have provided the source of pressure on the anterior wall of the superior mesenteric artery. In any case, immediate presentation of the patient’s abdominal pain and direct association of </w:t>
      </w:r>
      <w:r w:rsidR="007409F9" w:rsidRPr="00D568A5">
        <w:rPr>
          <w:rFonts w:ascii="Book Antiqua" w:hAnsi="Book Antiqua"/>
          <w:color w:val="auto"/>
          <w:kern w:val="2"/>
          <w:lang w:val="en-US"/>
        </w:rPr>
        <w:t xml:space="preserve">spontaneous </w:t>
      </w:r>
      <w:r w:rsidRPr="00D568A5">
        <w:rPr>
          <w:rFonts w:ascii="Book Antiqua" w:hAnsi="Book Antiqua"/>
          <w:color w:val="auto"/>
          <w:kern w:val="2"/>
          <w:lang w:val="en-US"/>
        </w:rPr>
        <w:t xml:space="preserve">SMAD after the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was not available as the diagnosis was confirmed two weeks later at the ER.</w:t>
      </w:r>
    </w:p>
    <w:p w14:paraId="1F35B347" w14:textId="39E14E5C"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ind w:firstLineChars="100" w:firstLine="240"/>
        <w:jc w:val="both"/>
        <w:rPr>
          <w:rFonts w:ascii="Book Antiqua" w:hAnsi="Book Antiqua"/>
          <w:color w:val="auto"/>
          <w:kern w:val="2"/>
          <w:lang w:val="en-US"/>
        </w:rPr>
      </w:pPr>
      <w:r w:rsidRPr="00D568A5">
        <w:rPr>
          <w:rFonts w:ascii="Book Antiqua" w:hAnsi="Book Antiqua"/>
          <w:color w:val="auto"/>
          <w:kern w:val="2"/>
          <w:lang w:val="en-US"/>
        </w:rPr>
        <w:t xml:space="preserve">Accurate diagnosis of SMAD relies on abdominal CT, and treatment modalities are usually based on CT findings together with the clinical presentation of the disease. Sakamoto </w:t>
      </w:r>
      <w:r w:rsidRPr="00D568A5">
        <w:rPr>
          <w:rFonts w:ascii="Book Antiqua" w:hAnsi="Book Antiqua"/>
          <w:i/>
          <w:iCs/>
          <w:color w:val="auto"/>
          <w:kern w:val="2"/>
          <w:lang w:val="en-US"/>
        </w:rPr>
        <w:t>et al</w:t>
      </w:r>
      <w:r w:rsidRPr="00D568A5">
        <w:rPr>
          <w:rFonts w:ascii="Book Antiqua" w:hAnsi="Book Antiqua"/>
          <w:color w:val="auto"/>
          <w:kern w:val="2"/>
          <w:vertAlign w:val="superscript"/>
          <w:lang w:val="en-US"/>
        </w:rPr>
        <w:t xml:space="preserve">[11] </w:t>
      </w:r>
      <w:proofErr w:type="spellStart"/>
      <w:r w:rsidRPr="00D568A5">
        <w:rPr>
          <w:rFonts w:ascii="Book Antiqua" w:hAnsi="Book Antiqua"/>
          <w:color w:val="auto"/>
          <w:kern w:val="2"/>
          <w:lang w:val="en-US"/>
        </w:rPr>
        <w:t>categorised</w:t>
      </w:r>
      <w:proofErr w:type="spellEnd"/>
      <w:r w:rsidRPr="00D568A5">
        <w:rPr>
          <w:rFonts w:ascii="Book Antiqua" w:hAnsi="Book Antiqua"/>
          <w:color w:val="auto"/>
          <w:kern w:val="2"/>
          <w:lang w:val="en-US"/>
        </w:rPr>
        <w:t xml:space="preserve"> SMAD into four types according to the CT imaging features: Type I involves a patent false lumen with both entry and re-entry; Type II involves a ‘cul-de-sac’-shaped false lumen without re-entry; Type III involves a </w:t>
      </w:r>
      <w:r w:rsidR="00640DF9" w:rsidRPr="00640DF9">
        <w:rPr>
          <w:rFonts w:ascii="Book Antiqua" w:hAnsi="Book Antiqua"/>
          <w:color w:val="auto"/>
          <w:kern w:val="2"/>
          <w:lang w:val="en-US"/>
        </w:rPr>
        <w:t>thrombotic</w:t>
      </w:r>
      <w:r w:rsidRPr="00D568A5">
        <w:rPr>
          <w:rFonts w:ascii="Book Antiqua" w:hAnsi="Book Antiqua"/>
          <w:color w:val="auto"/>
          <w:kern w:val="2"/>
          <w:lang w:val="en-US"/>
        </w:rPr>
        <w:t xml:space="preserve"> false lumen with an ulcer-like projection; and Type IV involves a completely</w:t>
      </w:r>
      <w:r w:rsidR="00640DF9" w:rsidRPr="00640DF9">
        <w:t xml:space="preserve"> </w:t>
      </w:r>
      <w:r w:rsidR="00640DF9" w:rsidRPr="00640DF9">
        <w:rPr>
          <w:rFonts w:ascii="Book Antiqua" w:hAnsi="Book Antiqua"/>
          <w:color w:val="auto"/>
          <w:kern w:val="2"/>
          <w:lang w:val="en-US"/>
        </w:rPr>
        <w:t>thrombotic</w:t>
      </w:r>
      <w:r w:rsidR="00640DF9">
        <w:rPr>
          <w:rFonts w:ascii="Book Antiqua" w:hAnsi="Book Antiqua"/>
          <w:color w:val="auto"/>
          <w:kern w:val="2"/>
          <w:lang w:val="en-US"/>
        </w:rPr>
        <w:t xml:space="preserve"> </w:t>
      </w:r>
      <w:r w:rsidRPr="00D568A5">
        <w:rPr>
          <w:rFonts w:ascii="Book Antiqua" w:hAnsi="Book Antiqua"/>
          <w:color w:val="auto"/>
          <w:kern w:val="2"/>
          <w:lang w:val="en-US"/>
        </w:rPr>
        <w:t>false lumen with an ulcer-like projection. According to the type of SMAD, conservative treatment is recommended for Type</w:t>
      </w:r>
      <w:r w:rsidR="00640DF9">
        <w:rPr>
          <w:rFonts w:ascii="Book Antiqua" w:hAnsi="Book Antiqua"/>
          <w:color w:val="auto"/>
          <w:kern w:val="2"/>
          <w:lang w:val="en-US"/>
        </w:rPr>
        <w:t>s</w:t>
      </w:r>
      <w:r w:rsidRPr="00D568A5">
        <w:rPr>
          <w:rFonts w:ascii="Book Antiqua" w:hAnsi="Book Antiqua"/>
          <w:color w:val="auto"/>
          <w:kern w:val="2"/>
          <w:lang w:val="en-US"/>
        </w:rPr>
        <w:t xml:space="preserve"> I and IV while long-term follow-up should be given for Type</w:t>
      </w:r>
      <w:r w:rsidR="00640DF9">
        <w:rPr>
          <w:rFonts w:ascii="Book Antiqua" w:hAnsi="Book Antiqua"/>
          <w:color w:val="auto"/>
          <w:kern w:val="2"/>
          <w:lang w:val="en-US"/>
        </w:rPr>
        <w:t>s</w:t>
      </w:r>
      <w:r w:rsidRPr="00D568A5">
        <w:rPr>
          <w:rFonts w:ascii="Book Antiqua" w:hAnsi="Book Antiqua"/>
          <w:color w:val="auto"/>
          <w:kern w:val="2"/>
          <w:lang w:val="en-US"/>
        </w:rPr>
        <w:t xml:space="preserve"> II and III due to the possibility of bowel necrosis or rupture. Our patient presented a Type III SMAD and he was treated with fasting, blood pressure control</w:t>
      </w:r>
      <w:r w:rsidR="007C0D76"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and antiplatelet therapy. In addition, prostaglandin E1 as a vasodilator was administered as suggested by </w:t>
      </w:r>
      <w:proofErr w:type="spellStart"/>
      <w:r w:rsidRPr="00D568A5">
        <w:rPr>
          <w:rFonts w:ascii="Book Antiqua" w:hAnsi="Book Antiqua"/>
          <w:color w:val="auto"/>
          <w:kern w:val="2"/>
          <w:lang w:val="en-US"/>
        </w:rPr>
        <w:t>Totsugawa</w:t>
      </w:r>
      <w:proofErr w:type="spellEnd"/>
      <w:r w:rsidRPr="00D568A5">
        <w:rPr>
          <w:rFonts w:ascii="Book Antiqua" w:hAnsi="Book Antiqua"/>
          <w:color w:val="auto"/>
          <w:kern w:val="2"/>
          <w:lang w:val="en-US"/>
        </w:rPr>
        <w:t xml:space="preserve"> </w:t>
      </w:r>
      <w:r w:rsidRPr="00D568A5">
        <w:rPr>
          <w:rFonts w:ascii="Book Antiqua" w:hAnsi="Book Antiqua"/>
          <w:i/>
          <w:iCs/>
          <w:color w:val="auto"/>
          <w:kern w:val="2"/>
          <w:lang w:val="en-US"/>
        </w:rPr>
        <w:t xml:space="preserve">et </w:t>
      </w:r>
      <w:proofErr w:type="gramStart"/>
      <w:r w:rsidRPr="00D568A5">
        <w:rPr>
          <w:rFonts w:ascii="Book Antiqua" w:hAnsi="Book Antiqua"/>
          <w:i/>
          <w:iCs/>
          <w:color w:val="auto"/>
          <w:kern w:val="2"/>
          <w:lang w:val="en-US"/>
        </w:rPr>
        <w:t>al</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12]</w:t>
      </w:r>
      <w:r w:rsidRPr="00D568A5">
        <w:rPr>
          <w:rFonts w:ascii="Book Antiqua" w:hAnsi="Book Antiqua"/>
          <w:color w:val="auto"/>
          <w:kern w:val="2"/>
          <w:lang w:val="en-US"/>
        </w:rPr>
        <w:t>.</w:t>
      </w:r>
      <w:r w:rsidRPr="00D568A5">
        <w:rPr>
          <w:rFonts w:ascii="Book Antiqua" w:hAnsi="Book Antiqua"/>
          <w:color w:val="auto"/>
          <w:kern w:val="2"/>
          <w:vertAlign w:val="superscript"/>
          <w:lang w:val="en-US"/>
        </w:rPr>
        <w:t xml:space="preserve"> </w:t>
      </w:r>
      <w:r w:rsidRPr="00D568A5">
        <w:rPr>
          <w:rFonts w:ascii="Book Antiqua" w:hAnsi="Book Antiqua"/>
          <w:color w:val="auto"/>
          <w:kern w:val="2"/>
          <w:lang w:val="en-US"/>
        </w:rPr>
        <w:t>Despite the full recovery of the patient presented in the current report, failure in medical management can occur in 10</w:t>
      </w:r>
      <w:r w:rsidR="00640DF9">
        <w:rPr>
          <w:rFonts w:ascii="Book Antiqua" w:hAnsi="Book Antiqua"/>
          <w:color w:val="auto"/>
          <w:kern w:val="2"/>
          <w:lang w:val="en-US"/>
        </w:rPr>
        <w:t>%</w:t>
      </w:r>
      <w:r w:rsidRPr="00D568A5">
        <w:rPr>
          <w:rFonts w:ascii="Book Antiqua" w:hAnsi="Book Antiqua"/>
          <w:color w:val="auto"/>
          <w:kern w:val="2"/>
          <w:lang w:val="en-US"/>
        </w:rPr>
        <w:t>-45</w:t>
      </w:r>
      <w:r w:rsidR="00640DF9">
        <w:rPr>
          <w:rFonts w:ascii="Book Antiqua" w:hAnsi="Book Antiqua"/>
          <w:color w:val="auto"/>
          <w:kern w:val="2"/>
          <w:lang w:val="en-US"/>
        </w:rPr>
        <w:t>%</w:t>
      </w:r>
      <w:r w:rsidRPr="00D568A5">
        <w:rPr>
          <w:rFonts w:ascii="Book Antiqua" w:hAnsi="Book Antiqua"/>
          <w:color w:val="auto"/>
          <w:kern w:val="2"/>
          <w:lang w:val="en-US"/>
        </w:rPr>
        <w:t xml:space="preserve"> of patients. Patients who develop signs of worsening intestinal ischemia disregarding initial medical management may require aggressive abdominal exploration to evaluate the bowel and resect nonviable </w:t>
      </w:r>
      <w:proofErr w:type="gramStart"/>
      <w:r w:rsidRPr="00D568A5">
        <w:rPr>
          <w:rFonts w:ascii="Book Antiqua" w:hAnsi="Book Antiqua"/>
          <w:color w:val="auto"/>
          <w:kern w:val="2"/>
          <w:lang w:val="en-US"/>
        </w:rPr>
        <w:t>segments</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13]</w:t>
      </w:r>
      <w:r w:rsidRPr="00D568A5">
        <w:rPr>
          <w:rFonts w:ascii="Book Antiqua" w:hAnsi="Book Antiqua"/>
          <w:color w:val="auto"/>
          <w:kern w:val="2"/>
          <w:lang w:val="en-US"/>
        </w:rPr>
        <w:t>.</w:t>
      </w:r>
      <w:r w:rsidRPr="00D568A5">
        <w:rPr>
          <w:rFonts w:ascii="Book Antiqua" w:hAnsi="Book Antiqua"/>
          <w:color w:val="auto"/>
          <w:kern w:val="2"/>
          <w:vertAlign w:val="superscript"/>
          <w:lang w:val="en-US"/>
        </w:rPr>
        <w:t xml:space="preserve"> </w:t>
      </w:r>
      <w:r w:rsidRPr="00D568A5">
        <w:rPr>
          <w:rFonts w:ascii="Book Antiqua" w:hAnsi="Book Antiqua"/>
          <w:color w:val="auto"/>
          <w:kern w:val="2"/>
          <w:lang w:val="en-US"/>
        </w:rPr>
        <w:t>On the other hand, around 16</w:t>
      </w:r>
      <w:r w:rsidR="00A02CDF" w:rsidRPr="00D568A5">
        <w:rPr>
          <w:rFonts w:ascii="Book Antiqua" w:hAnsi="Book Antiqua"/>
          <w:color w:val="auto"/>
          <w:kern w:val="2"/>
          <w:lang w:val="en-US"/>
        </w:rPr>
        <w:t>%</w:t>
      </w:r>
      <w:r w:rsidRPr="00D568A5">
        <w:rPr>
          <w:rFonts w:ascii="Book Antiqua" w:hAnsi="Book Antiqua"/>
          <w:color w:val="auto"/>
          <w:kern w:val="2"/>
          <w:lang w:val="en-US"/>
        </w:rPr>
        <w:t xml:space="preserve">-34% of </w:t>
      </w:r>
      <w:r w:rsidR="007409F9" w:rsidRPr="00D568A5">
        <w:rPr>
          <w:rFonts w:ascii="Book Antiqua" w:hAnsi="Book Antiqua"/>
          <w:color w:val="auto"/>
          <w:kern w:val="2"/>
          <w:lang w:val="en-US"/>
        </w:rPr>
        <w:t xml:space="preserve">spontaneous </w:t>
      </w:r>
      <w:r w:rsidRPr="00D568A5">
        <w:rPr>
          <w:rFonts w:ascii="Book Antiqua" w:hAnsi="Book Antiqua"/>
          <w:color w:val="auto"/>
          <w:kern w:val="2"/>
          <w:lang w:val="en-US"/>
        </w:rPr>
        <w:t xml:space="preserve">SMAD cases appear asymptomatic and most of </w:t>
      </w:r>
      <w:r w:rsidR="00640DF9" w:rsidRPr="00D568A5">
        <w:rPr>
          <w:rFonts w:ascii="Book Antiqua" w:hAnsi="Book Antiqua"/>
          <w:color w:val="auto"/>
          <w:kern w:val="2"/>
          <w:lang w:val="en-US"/>
        </w:rPr>
        <w:t>the</w:t>
      </w:r>
      <w:r w:rsidR="00640DF9">
        <w:rPr>
          <w:rFonts w:ascii="Book Antiqua" w:hAnsi="Book Antiqua"/>
          <w:color w:val="auto"/>
          <w:kern w:val="2"/>
          <w:lang w:val="en-US"/>
        </w:rPr>
        <w:t>m</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were discovered </w:t>
      </w:r>
      <w:proofErr w:type="gramStart"/>
      <w:r w:rsidRPr="00D568A5">
        <w:rPr>
          <w:rFonts w:ascii="Book Antiqua" w:hAnsi="Book Antiqua"/>
          <w:color w:val="auto"/>
          <w:kern w:val="2"/>
          <w:lang w:val="en-US"/>
        </w:rPr>
        <w:t>incidentally</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9,14,15]</w:t>
      </w:r>
      <w:r w:rsidRPr="00D568A5">
        <w:rPr>
          <w:rFonts w:ascii="Book Antiqua" w:hAnsi="Book Antiqua"/>
          <w:color w:val="auto"/>
          <w:kern w:val="2"/>
          <w:lang w:val="en-US"/>
        </w:rPr>
        <w:t xml:space="preserve">. Single-centered and systematic studies suggest that most asymptomatic </w:t>
      </w:r>
      <w:r w:rsidR="007409F9" w:rsidRPr="00D568A5">
        <w:rPr>
          <w:rFonts w:ascii="Book Antiqua" w:hAnsi="Book Antiqua"/>
          <w:color w:val="auto"/>
          <w:kern w:val="2"/>
          <w:lang w:val="en-US"/>
        </w:rPr>
        <w:t xml:space="preserve">spontaneous </w:t>
      </w:r>
      <w:r w:rsidRPr="00D568A5">
        <w:rPr>
          <w:rFonts w:ascii="Book Antiqua" w:hAnsi="Book Antiqua"/>
          <w:color w:val="auto"/>
          <w:kern w:val="2"/>
          <w:lang w:val="en-US"/>
        </w:rPr>
        <w:t xml:space="preserve">SMAD have a benign disease course and can be conservatively </w:t>
      </w:r>
      <w:proofErr w:type="gramStart"/>
      <w:r w:rsidRPr="00D568A5">
        <w:rPr>
          <w:rFonts w:ascii="Book Antiqua" w:hAnsi="Book Antiqua"/>
          <w:color w:val="auto"/>
          <w:kern w:val="2"/>
          <w:lang w:val="en-US"/>
        </w:rPr>
        <w:t>treated</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9,14,15]</w:t>
      </w:r>
      <w:r w:rsidRPr="00D568A5">
        <w:rPr>
          <w:rFonts w:ascii="Book Antiqua" w:hAnsi="Book Antiqua"/>
          <w:color w:val="auto"/>
          <w:kern w:val="2"/>
          <w:lang w:val="en-US"/>
        </w:rPr>
        <w:t xml:space="preserve">. In the case reported herein, it is difficult to determine whether the patient experienced a direct procedural complication or </w:t>
      </w:r>
      <w:r w:rsidRPr="00D568A5">
        <w:rPr>
          <w:rFonts w:ascii="Book Antiqua" w:hAnsi="Book Antiqua"/>
          <w:color w:val="auto"/>
          <w:kern w:val="2"/>
          <w:lang w:val="en-US"/>
        </w:rPr>
        <w:lastRenderedPageBreak/>
        <w:t xml:space="preserve">an exacerbation of pre-existing asymptomatic SMAD secondary to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In any case,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is useful for screening individuals </w:t>
      </w:r>
      <w:r w:rsidR="00640DF9">
        <w:rPr>
          <w:rFonts w:ascii="Book Antiqua" w:hAnsi="Book Antiqua"/>
          <w:color w:val="auto"/>
          <w:kern w:val="2"/>
          <w:lang w:val="en-US"/>
        </w:rPr>
        <w:t>at</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high risks </w:t>
      </w:r>
      <w:r w:rsidR="00640DF9">
        <w:rPr>
          <w:rFonts w:ascii="Book Antiqua" w:hAnsi="Book Antiqua"/>
          <w:color w:val="auto"/>
          <w:kern w:val="2"/>
          <w:lang w:val="en-US"/>
        </w:rPr>
        <w:t>for</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UGI cancers</w:t>
      </w:r>
      <w:r w:rsidRPr="00D568A5">
        <w:rPr>
          <w:rFonts w:ascii="Book Antiqua" w:hAnsi="Book Antiqua"/>
          <w:color w:val="auto"/>
          <w:kern w:val="2"/>
          <w:vertAlign w:val="superscript"/>
          <w:lang w:val="en-US"/>
        </w:rPr>
        <w:t>[1]</w:t>
      </w:r>
      <w:r w:rsidRPr="00D568A5">
        <w:rPr>
          <w:rFonts w:ascii="Book Antiqua" w:hAnsi="Book Antiqua"/>
          <w:color w:val="auto"/>
          <w:kern w:val="2"/>
          <w:lang w:val="en-US"/>
        </w:rPr>
        <w:t xml:space="preserve"> and also an elective examination of adult voluntary health check-ups, but the presence of an appropriate indication and associated contraindication should always be thoroughly evaluated prior to procedure</w:t>
      </w:r>
      <w:r w:rsidRPr="00D568A5">
        <w:rPr>
          <w:rFonts w:ascii="Book Antiqua" w:hAnsi="Book Antiqua"/>
          <w:color w:val="auto"/>
          <w:kern w:val="2"/>
          <w:vertAlign w:val="superscript"/>
          <w:lang w:val="en-US"/>
        </w:rPr>
        <w:t>[16]</w:t>
      </w:r>
      <w:r w:rsidRPr="00D568A5">
        <w:rPr>
          <w:rFonts w:ascii="Book Antiqua" w:hAnsi="Book Antiqua"/>
          <w:color w:val="auto"/>
          <w:kern w:val="2"/>
          <w:lang w:val="en-US"/>
        </w:rPr>
        <w:t xml:space="preserve">. </w:t>
      </w:r>
    </w:p>
    <w:p w14:paraId="6A2B7951"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20DA000E"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b/>
          <w:color w:val="auto"/>
          <w:kern w:val="2"/>
          <w:lang w:val="en-US"/>
        </w:rPr>
        <w:t>CONCLUSION</w:t>
      </w:r>
      <w:r w:rsidRPr="00D568A5">
        <w:rPr>
          <w:rFonts w:ascii="Book Antiqua" w:hAnsi="Book Antiqua"/>
          <w:color w:val="auto"/>
          <w:kern w:val="2"/>
          <w:lang w:val="en-US"/>
        </w:rPr>
        <w:t xml:space="preserve"> </w:t>
      </w:r>
    </w:p>
    <w:p w14:paraId="6640D494" w14:textId="73F2CDB4"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SMAD is a rare condition that require</w:t>
      </w:r>
      <w:r w:rsidR="00C15F4E">
        <w:rPr>
          <w:rFonts w:ascii="Book Antiqua" w:hAnsi="Book Antiqua"/>
          <w:color w:val="auto"/>
          <w:kern w:val="2"/>
          <w:lang w:val="en-US"/>
        </w:rPr>
        <w:t>s</w:t>
      </w:r>
      <w:r w:rsidRPr="00D568A5">
        <w:rPr>
          <w:rFonts w:ascii="Book Antiqua" w:hAnsi="Book Antiqua"/>
          <w:color w:val="auto"/>
          <w:kern w:val="2"/>
          <w:lang w:val="en-US"/>
        </w:rPr>
        <w:t xml:space="preserve"> specific treatment modalities depending on disease presentation. Failure to recognize the condition and treat correctly can lead to catastrophic consequences. We hope with the presentation of this unique case of UGI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-associated SMAD, awareness of possible complications with vascular-origin will increase when treating patients with acute abdominal symptoms after endoscopic treatments.</w:t>
      </w:r>
    </w:p>
    <w:p w14:paraId="60281425"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p>
    <w:p w14:paraId="7C99BC3C" w14:textId="142FA280" w:rsidR="00B80DB4" w:rsidRPr="00D568A5" w:rsidRDefault="00647617" w:rsidP="00D568A5">
      <w:pPr>
        <w:adjustRightInd w:val="0"/>
        <w:snapToGrid w:val="0"/>
        <w:spacing w:line="360" w:lineRule="auto"/>
        <w:jc w:val="both"/>
        <w:rPr>
          <w:rFonts w:ascii="Book Antiqua" w:hAnsi="Book Antiqua" w:cs="Arial Unicode MS"/>
          <w:b/>
          <w:bCs/>
          <w:kern w:val="2"/>
          <w:u w:color="000000"/>
          <w:lang w:eastAsia="zh-TW"/>
        </w:rPr>
      </w:pPr>
      <w:r w:rsidRPr="00D568A5">
        <w:rPr>
          <w:rFonts w:ascii="Book Antiqua" w:hAnsi="Book Antiqua"/>
          <w:b/>
          <w:bCs/>
          <w:kern w:val="2"/>
        </w:rPr>
        <w:br w:type="page"/>
      </w:r>
    </w:p>
    <w:p w14:paraId="30D7401C"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r w:rsidRPr="00D568A5">
        <w:rPr>
          <w:rFonts w:ascii="Book Antiqua" w:hAnsi="Book Antiqua"/>
          <w:b/>
          <w:bCs/>
          <w:color w:val="auto"/>
          <w:kern w:val="2"/>
          <w:lang w:val="en-US"/>
        </w:rPr>
        <w:lastRenderedPageBreak/>
        <w:t>REFERENCES</w:t>
      </w:r>
    </w:p>
    <w:p w14:paraId="5A2AC04E"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 </w:t>
      </w:r>
      <w:r w:rsidRPr="00D568A5">
        <w:rPr>
          <w:rFonts w:ascii="Book Antiqua" w:hAnsi="Book Antiqua"/>
          <w:b/>
          <w:bCs/>
        </w:rPr>
        <w:t>ASGE Standards of Practice Committee.</w:t>
      </w:r>
      <w:r w:rsidRPr="00D568A5">
        <w:rPr>
          <w:rFonts w:ascii="Book Antiqua" w:hAnsi="Book Antiqua"/>
        </w:rPr>
        <w:t xml:space="preserve">, Early DS, Ben-Menachem T, Decker GA, Evans JA, Fanelli RD, Fisher DA, </w:t>
      </w:r>
      <w:proofErr w:type="spellStart"/>
      <w:r w:rsidRPr="00D568A5">
        <w:rPr>
          <w:rFonts w:ascii="Book Antiqua" w:hAnsi="Book Antiqua"/>
        </w:rPr>
        <w:t>Fukami</w:t>
      </w:r>
      <w:proofErr w:type="spellEnd"/>
      <w:r w:rsidRPr="00D568A5">
        <w:rPr>
          <w:rFonts w:ascii="Book Antiqua" w:hAnsi="Book Antiqua"/>
        </w:rPr>
        <w:t xml:space="preserve"> N, Hwang JH, Jain R, </w:t>
      </w:r>
      <w:proofErr w:type="spellStart"/>
      <w:r w:rsidRPr="00D568A5">
        <w:rPr>
          <w:rFonts w:ascii="Book Antiqua" w:hAnsi="Book Antiqua"/>
        </w:rPr>
        <w:t>Jue</w:t>
      </w:r>
      <w:proofErr w:type="spellEnd"/>
      <w:r w:rsidRPr="00D568A5">
        <w:rPr>
          <w:rFonts w:ascii="Book Antiqua" w:hAnsi="Book Antiqua"/>
        </w:rPr>
        <w:t xml:space="preserve"> TL, Khan KM, Malpas PM, Maple JT, </w:t>
      </w:r>
      <w:proofErr w:type="spellStart"/>
      <w:r w:rsidRPr="00D568A5">
        <w:rPr>
          <w:rFonts w:ascii="Book Antiqua" w:hAnsi="Book Antiqua"/>
        </w:rPr>
        <w:t>Sharaf</w:t>
      </w:r>
      <w:proofErr w:type="spellEnd"/>
      <w:r w:rsidRPr="00D568A5">
        <w:rPr>
          <w:rFonts w:ascii="Book Antiqua" w:hAnsi="Book Antiqua"/>
        </w:rPr>
        <w:t xml:space="preserve"> RS, </w:t>
      </w:r>
      <w:proofErr w:type="spellStart"/>
      <w:r w:rsidRPr="00D568A5">
        <w:rPr>
          <w:rFonts w:ascii="Book Antiqua" w:hAnsi="Book Antiqua"/>
        </w:rPr>
        <w:t>Dominitz</w:t>
      </w:r>
      <w:proofErr w:type="spellEnd"/>
      <w:r w:rsidRPr="00D568A5">
        <w:rPr>
          <w:rFonts w:ascii="Book Antiqua" w:hAnsi="Book Antiqua"/>
        </w:rPr>
        <w:t xml:space="preserve"> JA, Cash BD. Appropriate use of GI endoscopy. </w:t>
      </w:r>
      <w:proofErr w:type="spellStart"/>
      <w:r w:rsidRPr="00D568A5">
        <w:rPr>
          <w:rFonts w:ascii="Book Antiqua" w:hAnsi="Book Antiqua"/>
          <w:i/>
          <w:iCs/>
        </w:rPr>
        <w:t>Gastrointest</w:t>
      </w:r>
      <w:proofErr w:type="spellEnd"/>
      <w:r w:rsidRPr="00D568A5">
        <w:rPr>
          <w:rFonts w:ascii="Book Antiqua" w:hAnsi="Book Antiqua"/>
          <w:i/>
          <w:iCs/>
        </w:rPr>
        <w:t xml:space="preserve"> </w:t>
      </w:r>
      <w:proofErr w:type="spellStart"/>
      <w:r w:rsidRPr="00D568A5">
        <w:rPr>
          <w:rFonts w:ascii="Book Antiqua" w:hAnsi="Book Antiqua"/>
          <w:i/>
          <w:iCs/>
        </w:rPr>
        <w:t>Endosc</w:t>
      </w:r>
      <w:proofErr w:type="spellEnd"/>
      <w:r w:rsidRPr="00D568A5">
        <w:rPr>
          <w:rFonts w:ascii="Book Antiqua" w:hAnsi="Book Antiqua"/>
        </w:rPr>
        <w:t xml:space="preserve"> 2012; </w:t>
      </w:r>
      <w:r w:rsidRPr="00D568A5">
        <w:rPr>
          <w:rFonts w:ascii="Book Antiqua" w:hAnsi="Book Antiqua"/>
          <w:b/>
          <w:bCs/>
        </w:rPr>
        <w:t>75</w:t>
      </w:r>
      <w:r w:rsidRPr="00D568A5">
        <w:rPr>
          <w:rFonts w:ascii="Book Antiqua" w:hAnsi="Book Antiqua"/>
        </w:rPr>
        <w:t>: 1127-1131 [PMID: 22624807 DOI: 10.1016/j.gie.2012.01.011]</w:t>
      </w:r>
    </w:p>
    <w:p w14:paraId="35206646"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2 </w:t>
      </w:r>
      <w:r w:rsidRPr="00D568A5">
        <w:rPr>
          <w:rFonts w:ascii="Book Antiqua" w:hAnsi="Book Antiqua"/>
          <w:b/>
          <w:bCs/>
        </w:rPr>
        <w:t>Silvis SE</w:t>
      </w:r>
      <w:r w:rsidRPr="00D568A5">
        <w:rPr>
          <w:rFonts w:ascii="Book Antiqua" w:hAnsi="Book Antiqua"/>
        </w:rPr>
        <w:t xml:space="preserve">, </w:t>
      </w:r>
      <w:proofErr w:type="spellStart"/>
      <w:r w:rsidRPr="00D568A5">
        <w:rPr>
          <w:rFonts w:ascii="Book Antiqua" w:hAnsi="Book Antiqua"/>
        </w:rPr>
        <w:t>Nebel</w:t>
      </w:r>
      <w:proofErr w:type="spellEnd"/>
      <w:r w:rsidRPr="00D568A5">
        <w:rPr>
          <w:rFonts w:ascii="Book Antiqua" w:hAnsi="Book Antiqua"/>
        </w:rPr>
        <w:t xml:space="preserve"> O, Rogers G, </w:t>
      </w:r>
      <w:proofErr w:type="spellStart"/>
      <w:r w:rsidRPr="00D568A5">
        <w:rPr>
          <w:rFonts w:ascii="Book Antiqua" w:hAnsi="Book Antiqua"/>
        </w:rPr>
        <w:t>Sugawa</w:t>
      </w:r>
      <w:proofErr w:type="spellEnd"/>
      <w:r w:rsidRPr="00D568A5">
        <w:rPr>
          <w:rFonts w:ascii="Book Antiqua" w:hAnsi="Book Antiqua"/>
        </w:rPr>
        <w:t xml:space="preserve"> C, Mandelstam P. Endoscopic complications. Results of the 1974 American Society for Gastrointestinal Endoscopy Survey. </w:t>
      </w:r>
      <w:r w:rsidRPr="00D568A5">
        <w:rPr>
          <w:rFonts w:ascii="Book Antiqua" w:hAnsi="Book Antiqua"/>
          <w:i/>
          <w:iCs/>
        </w:rPr>
        <w:t>JAMA</w:t>
      </w:r>
      <w:r w:rsidRPr="00D568A5">
        <w:rPr>
          <w:rFonts w:ascii="Book Antiqua" w:hAnsi="Book Antiqua"/>
        </w:rPr>
        <w:t xml:space="preserve"> 1976; </w:t>
      </w:r>
      <w:r w:rsidRPr="00D568A5">
        <w:rPr>
          <w:rFonts w:ascii="Book Antiqua" w:hAnsi="Book Antiqua"/>
          <w:b/>
          <w:bCs/>
        </w:rPr>
        <w:t>235</w:t>
      </w:r>
      <w:r w:rsidRPr="00D568A5">
        <w:rPr>
          <w:rFonts w:ascii="Book Antiqua" w:hAnsi="Book Antiqua"/>
        </w:rPr>
        <w:t>: 928-930 [PMID: 128642 DOI: 10.1001/jama.235.9.928]</w:t>
      </w:r>
    </w:p>
    <w:p w14:paraId="37006186"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3 </w:t>
      </w:r>
      <w:r w:rsidRPr="00D568A5">
        <w:rPr>
          <w:rFonts w:ascii="Book Antiqua" w:hAnsi="Book Antiqua"/>
          <w:b/>
          <w:bCs/>
        </w:rPr>
        <w:t>Quine MA</w:t>
      </w:r>
      <w:r w:rsidRPr="00D568A5">
        <w:rPr>
          <w:rFonts w:ascii="Book Antiqua" w:hAnsi="Book Antiqua"/>
        </w:rPr>
        <w:t xml:space="preserve">, Bell GD, McCloy RF, Charlton JE, Devlin HB, Hopkins A. Prospective audit of upper gastrointestinal endoscopy in two regions of England: safety, staffing, and sedation methods. </w:t>
      </w:r>
      <w:r w:rsidRPr="00D568A5">
        <w:rPr>
          <w:rFonts w:ascii="Book Antiqua" w:hAnsi="Book Antiqua"/>
          <w:i/>
          <w:iCs/>
        </w:rPr>
        <w:t>Gut</w:t>
      </w:r>
      <w:r w:rsidRPr="00D568A5">
        <w:rPr>
          <w:rFonts w:ascii="Book Antiqua" w:hAnsi="Book Antiqua"/>
        </w:rPr>
        <w:t xml:space="preserve"> 1995; </w:t>
      </w:r>
      <w:r w:rsidRPr="00D568A5">
        <w:rPr>
          <w:rFonts w:ascii="Book Antiqua" w:hAnsi="Book Antiqua"/>
          <w:b/>
          <w:bCs/>
        </w:rPr>
        <w:t>36</w:t>
      </w:r>
      <w:r w:rsidRPr="00D568A5">
        <w:rPr>
          <w:rFonts w:ascii="Book Antiqua" w:hAnsi="Book Antiqua"/>
        </w:rPr>
        <w:t>: 462-467 [PMID: 7698711 DOI: 10.1136/gut.36.3.462]</w:t>
      </w:r>
    </w:p>
    <w:p w14:paraId="24AA2035"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4 </w:t>
      </w:r>
      <w:proofErr w:type="spellStart"/>
      <w:r w:rsidRPr="00D568A5">
        <w:rPr>
          <w:rFonts w:ascii="Book Antiqua" w:hAnsi="Book Antiqua"/>
          <w:b/>
          <w:bCs/>
        </w:rPr>
        <w:t>Sieg</w:t>
      </w:r>
      <w:proofErr w:type="spellEnd"/>
      <w:r w:rsidRPr="00D568A5">
        <w:rPr>
          <w:rFonts w:ascii="Book Antiqua" w:hAnsi="Book Antiqua"/>
          <w:b/>
          <w:bCs/>
        </w:rPr>
        <w:t xml:space="preserve"> A</w:t>
      </w:r>
      <w:r w:rsidRPr="00D568A5">
        <w:rPr>
          <w:rFonts w:ascii="Book Antiqua" w:hAnsi="Book Antiqua"/>
        </w:rPr>
        <w:t xml:space="preserve">, </w:t>
      </w:r>
      <w:proofErr w:type="spellStart"/>
      <w:r w:rsidRPr="00D568A5">
        <w:rPr>
          <w:rFonts w:ascii="Book Antiqua" w:hAnsi="Book Antiqua"/>
        </w:rPr>
        <w:t>Hachmoeller-Eisenbach</w:t>
      </w:r>
      <w:proofErr w:type="spellEnd"/>
      <w:r w:rsidRPr="00D568A5">
        <w:rPr>
          <w:rFonts w:ascii="Book Antiqua" w:hAnsi="Book Antiqua"/>
        </w:rPr>
        <w:t xml:space="preserve"> U, </w:t>
      </w:r>
      <w:proofErr w:type="spellStart"/>
      <w:r w:rsidRPr="00D568A5">
        <w:rPr>
          <w:rFonts w:ascii="Book Antiqua" w:hAnsi="Book Antiqua"/>
        </w:rPr>
        <w:t>Eisenbach</w:t>
      </w:r>
      <w:proofErr w:type="spellEnd"/>
      <w:r w:rsidRPr="00D568A5">
        <w:rPr>
          <w:rFonts w:ascii="Book Antiqua" w:hAnsi="Book Antiqua"/>
        </w:rPr>
        <w:t xml:space="preserve"> T. Prospective evaluation of complications in outpatient GI endoscopy: a survey among German gastroenterologists. </w:t>
      </w:r>
      <w:proofErr w:type="spellStart"/>
      <w:r w:rsidRPr="00D568A5">
        <w:rPr>
          <w:rFonts w:ascii="Book Antiqua" w:hAnsi="Book Antiqua"/>
          <w:i/>
          <w:iCs/>
        </w:rPr>
        <w:t>Gastrointest</w:t>
      </w:r>
      <w:proofErr w:type="spellEnd"/>
      <w:r w:rsidRPr="00D568A5">
        <w:rPr>
          <w:rFonts w:ascii="Book Antiqua" w:hAnsi="Book Antiqua"/>
          <w:i/>
          <w:iCs/>
        </w:rPr>
        <w:t xml:space="preserve"> </w:t>
      </w:r>
      <w:proofErr w:type="spellStart"/>
      <w:r w:rsidRPr="00D568A5">
        <w:rPr>
          <w:rFonts w:ascii="Book Antiqua" w:hAnsi="Book Antiqua"/>
          <w:i/>
          <w:iCs/>
        </w:rPr>
        <w:t>Endosc</w:t>
      </w:r>
      <w:proofErr w:type="spellEnd"/>
      <w:r w:rsidRPr="00D568A5">
        <w:rPr>
          <w:rFonts w:ascii="Book Antiqua" w:hAnsi="Book Antiqua"/>
        </w:rPr>
        <w:t xml:space="preserve"> 2001; </w:t>
      </w:r>
      <w:r w:rsidRPr="00D568A5">
        <w:rPr>
          <w:rFonts w:ascii="Book Antiqua" w:hAnsi="Book Antiqua"/>
          <w:b/>
          <w:bCs/>
        </w:rPr>
        <w:t>53</w:t>
      </w:r>
      <w:r w:rsidRPr="00D568A5">
        <w:rPr>
          <w:rFonts w:ascii="Book Antiqua" w:hAnsi="Book Antiqua"/>
        </w:rPr>
        <w:t>: 620-627 [PMID: 11323588 DOI: 10.1067/mge.2001.114422]</w:t>
      </w:r>
    </w:p>
    <w:p w14:paraId="2DA25285"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5 </w:t>
      </w:r>
      <w:proofErr w:type="spellStart"/>
      <w:r w:rsidRPr="00D568A5">
        <w:rPr>
          <w:rFonts w:ascii="Book Antiqua" w:hAnsi="Book Antiqua"/>
          <w:b/>
          <w:bCs/>
        </w:rPr>
        <w:t>Heuss</w:t>
      </w:r>
      <w:proofErr w:type="spellEnd"/>
      <w:r w:rsidRPr="00D568A5">
        <w:rPr>
          <w:rFonts w:ascii="Book Antiqua" w:hAnsi="Book Antiqua"/>
          <w:b/>
          <w:bCs/>
        </w:rPr>
        <w:t xml:space="preserve"> LT</w:t>
      </w:r>
      <w:r w:rsidRPr="00D568A5">
        <w:rPr>
          <w:rFonts w:ascii="Book Antiqua" w:hAnsi="Book Antiqua"/>
        </w:rPr>
        <w:t xml:space="preserve">, Froehlich F, </w:t>
      </w:r>
      <w:proofErr w:type="spellStart"/>
      <w:r w:rsidRPr="00D568A5">
        <w:rPr>
          <w:rFonts w:ascii="Book Antiqua" w:hAnsi="Book Antiqua"/>
        </w:rPr>
        <w:t>Beglinger</w:t>
      </w:r>
      <w:proofErr w:type="spellEnd"/>
      <w:r w:rsidRPr="00D568A5">
        <w:rPr>
          <w:rFonts w:ascii="Book Antiqua" w:hAnsi="Book Antiqua"/>
        </w:rPr>
        <w:t xml:space="preserve"> C. Changing patterns of sedation and monitoring practice during endoscopy: results of a nationwide survey in Switzerland. </w:t>
      </w:r>
      <w:r w:rsidRPr="00D568A5">
        <w:rPr>
          <w:rFonts w:ascii="Book Antiqua" w:hAnsi="Book Antiqua"/>
          <w:i/>
          <w:iCs/>
        </w:rPr>
        <w:t>Endoscopy</w:t>
      </w:r>
      <w:r w:rsidRPr="00D568A5">
        <w:rPr>
          <w:rFonts w:ascii="Book Antiqua" w:hAnsi="Book Antiqua"/>
        </w:rPr>
        <w:t xml:space="preserve"> 2005; </w:t>
      </w:r>
      <w:r w:rsidRPr="00D568A5">
        <w:rPr>
          <w:rFonts w:ascii="Book Antiqua" w:hAnsi="Book Antiqua"/>
          <w:b/>
          <w:bCs/>
        </w:rPr>
        <w:t>37</w:t>
      </w:r>
      <w:r w:rsidRPr="00D568A5">
        <w:rPr>
          <w:rFonts w:ascii="Book Antiqua" w:hAnsi="Book Antiqua"/>
        </w:rPr>
        <w:t>: 161-166 [PMID: 15692932 DOI: 10.1055/s-2004-826143]</w:t>
      </w:r>
    </w:p>
    <w:p w14:paraId="474473CF"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6 </w:t>
      </w:r>
      <w:r w:rsidRPr="00D568A5">
        <w:rPr>
          <w:rFonts w:ascii="Book Antiqua" w:hAnsi="Book Antiqua"/>
          <w:b/>
          <w:bCs/>
        </w:rPr>
        <w:t>ASGE Standards of Practice Committee.</w:t>
      </w:r>
      <w:r w:rsidRPr="00D568A5">
        <w:rPr>
          <w:rFonts w:ascii="Book Antiqua" w:hAnsi="Book Antiqua"/>
        </w:rPr>
        <w:t xml:space="preserve">, Ben-Menachem T, Decker GA, Early DS, Evans J, Fanelli RD, Fisher DA, Fisher L, </w:t>
      </w:r>
      <w:proofErr w:type="spellStart"/>
      <w:r w:rsidRPr="00D568A5">
        <w:rPr>
          <w:rFonts w:ascii="Book Antiqua" w:hAnsi="Book Antiqua"/>
        </w:rPr>
        <w:t>Fukami</w:t>
      </w:r>
      <w:proofErr w:type="spellEnd"/>
      <w:r w:rsidRPr="00D568A5">
        <w:rPr>
          <w:rFonts w:ascii="Book Antiqua" w:hAnsi="Book Antiqua"/>
        </w:rPr>
        <w:t xml:space="preserve"> N, Hwang JH, </w:t>
      </w:r>
      <w:proofErr w:type="spellStart"/>
      <w:r w:rsidRPr="00D568A5">
        <w:rPr>
          <w:rFonts w:ascii="Book Antiqua" w:hAnsi="Book Antiqua"/>
        </w:rPr>
        <w:t>Ikenberry</w:t>
      </w:r>
      <w:proofErr w:type="spellEnd"/>
      <w:r w:rsidRPr="00D568A5">
        <w:rPr>
          <w:rFonts w:ascii="Book Antiqua" w:hAnsi="Book Antiqua"/>
        </w:rPr>
        <w:t xml:space="preserve"> SO, Jain R, </w:t>
      </w:r>
      <w:proofErr w:type="spellStart"/>
      <w:r w:rsidRPr="00D568A5">
        <w:rPr>
          <w:rFonts w:ascii="Book Antiqua" w:hAnsi="Book Antiqua"/>
        </w:rPr>
        <w:t>Jue</w:t>
      </w:r>
      <w:proofErr w:type="spellEnd"/>
      <w:r w:rsidRPr="00D568A5">
        <w:rPr>
          <w:rFonts w:ascii="Book Antiqua" w:hAnsi="Book Antiqua"/>
        </w:rPr>
        <w:t xml:space="preserve"> TL, Khan KM, </w:t>
      </w:r>
      <w:proofErr w:type="spellStart"/>
      <w:r w:rsidRPr="00D568A5">
        <w:rPr>
          <w:rFonts w:ascii="Book Antiqua" w:hAnsi="Book Antiqua"/>
        </w:rPr>
        <w:t>Krinsky</w:t>
      </w:r>
      <w:proofErr w:type="spellEnd"/>
      <w:r w:rsidRPr="00D568A5">
        <w:rPr>
          <w:rFonts w:ascii="Book Antiqua" w:hAnsi="Book Antiqua"/>
        </w:rPr>
        <w:t xml:space="preserve"> ML, </w:t>
      </w:r>
      <w:proofErr w:type="spellStart"/>
      <w:r w:rsidRPr="00D568A5">
        <w:rPr>
          <w:rFonts w:ascii="Book Antiqua" w:hAnsi="Book Antiqua"/>
        </w:rPr>
        <w:t>Malpas</w:t>
      </w:r>
      <w:proofErr w:type="spellEnd"/>
      <w:r w:rsidRPr="00D568A5">
        <w:rPr>
          <w:rFonts w:ascii="Book Antiqua" w:hAnsi="Book Antiqua"/>
        </w:rPr>
        <w:t xml:space="preserve"> PM, Maple JT, </w:t>
      </w:r>
      <w:proofErr w:type="spellStart"/>
      <w:r w:rsidRPr="00D568A5">
        <w:rPr>
          <w:rFonts w:ascii="Book Antiqua" w:hAnsi="Book Antiqua"/>
        </w:rPr>
        <w:t>Sharaf</w:t>
      </w:r>
      <w:proofErr w:type="spellEnd"/>
      <w:r w:rsidRPr="00D568A5">
        <w:rPr>
          <w:rFonts w:ascii="Book Antiqua" w:hAnsi="Book Antiqua"/>
        </w:rPr>
        <w:t xml:space="preserve"> RN, </w:t>
      </w:r>
      <w:proofErr w:type="spellStart"/>
      <w:r w:rsidRPr="00D568A5">
        <w:rPr>
          <w:rFonts w:ascii="Book Antiqua" w:hAnsi="Book Antiqua"/>
        </w:rPr>
        <w:t>Dominitz</w:t>
      </w:r>
      <w:proofErr w:type="spellEnd"/>
      <w:r w:rsidRPr="00D568A5">
        <w:rPr>
          <w:rFonts w:ascii="Book Antiqua" w:hAnsi="Book Antiqua"/>
        </w:rPr>
        <w:t xml:space="preserve"> JA, Cash BD. Adverse events of upper GI endoscopy. </w:t>
      </w:r>
      <w:proofErr w:type="spellStart"/>
      <w:r w:rsidRPr="00D568A5">
        <w:rPr>
          <w:rFonts w:ascii="Book Antiqua" w:hAnsi="Book Antiqua"/>
          <w:i/>
          <w:iCs/>
        </w:rPr>
        <w:t>Gastrointest</w:t>
      </w:r>
      <w:proofErr w:type="spellEnd"/>
      <w:r w:rsidRPr="00D568A5">
        <w:rPr>
          <w:rFonts w:ascii="Book Antiqua" w:hAnsi="Book Antiqua"/>
          <w:i/>
          <w:iCs/>
        </w:rPr>
        <w:t xml:space="preserve"> </w:t>
      </w:r>
      <w:proofErr w:type="spellStart"/>
      <w:r w:rsidRPr="00D568A5">
        <w:rPr>
          <w:rFonts w:ascii="Book Antiqua" w:hAnsi="Book Antiqua"/>
          <w:i/>
          <w:iCs/>
        </w:rPr>
        <w:t>Endosc</w:t>
      </w:r>
      <w:proofErr w:type="spellEnd"/>
      <w:r w:rsidRPr="00D568A5">
        <w:rPr>
          <w:rFonts w:ascii="Book Antiqua" w:hAnsi="Book Antiqua"/>
        </w:rPr>
        <w:t xml:space="preserve"> 2012; </w:t>
      </w:r>
      <w:r w:rsidRPr="00D568A5">
        <w:rPr>
          <w:rFonts w:ascii="Book Antiqua" w:hAnsi="Book Antiqua"/>
          <w:b/>
          <w:bCs/>
        </w:rPr>
        <w:t>76</w:t>
      </w:r>
      <w:r w:rsidRPr="00D568A5">
        <w:rPr>
          <w:rFonts w:ascii="Book Antiqua" w:hAnsi="Book Antiqua"/>
        </w:rPr>
        <w:t>: 707-718 [PMID: 22985638 DOI: 10.1016/j.gie.2012.03.252]</w:t>
      </w:r>
    </w:p>
    <w:p w14:paraId="281BAE95"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7 </w:t>
      </w:r>
      <w:r w:rsidRPr="00D568A5">
        <w:rPr>
          <w:rFonts w:ascii="Book Antiqua" w:hAnsi="Book Antiqua"/>
          <w:b/>
          <w:bCs/>
        </w:rPr>
        <w:t>Sharma VK</w:t>
      </w:r>
      <w:r w:rsidRPr="00D568A5">
        <w:rPr>
          <w:rFonts w:ascii="Book Antiqua" w:hAnsi="Book Antiqua"/>
        </w:rPr>
        <w:t xml:space="preserve">, Nguyen CC, Crowell MD, Lieberman DA, de </w:t>
      </w:r>
      <w:proofErr w:type="spellStart"/>
      <w:r w:rsidRPr="00D568A5">
        <w:rPr>
          <w:rFonts w:ascii="Book Antiqua" w:hAnsi="Book Antiqua"/>
        </w:rPr>
        <w:t>Garmo</w:t>
      </w:r>
      <w:proofErr w:type="spellEnd"/>
      <w:r w:rsidRPr="00D568A5">
        <w:rPr>
          <w:rFonts w:ascii="Book Antiqua" w:hAnsi="Book Antiqua"/>
        </w:rPr>
        <w:t xml:space="preserve"> P, Fleischer DE. A national study of cardiopulmonary unplanned events after GI </w:t>
      </w:r>
      <w:r w:rsidRPr="00D568A5">
        <w:rPr>
          <w:rFonts w:ascii="Book Antiqua" w:hAnsi="Book Antiqua"/>
        </w:rPr>
        <w:lastRenderedPageBreak/>
        <w:t xml:space="preserve">endoscopy. </w:t>
      </w:r>
      <w:proofErr w:type="spellStart"/>
      <w:r w:rsidRPr="00D568A5">
        <w:rPr>
          <w:rFonts w:ascii="Book Antiqua" w:hAnsi="Book Antiqua"/>
          <w:i/>
          <w:iCs/>
        </w:rPr>
        <w:t>Gastrointest</w:t>
      </w:r>
      <w:proofErr w:type="spellEnd"/>
      <w:r w:rsidRPr="00D568A5">
        <w:rPr>
          <w:rFonts w:ascii="Book Antiqua" w:hAnsi="Book Antiqua"/>
          <w:i/>
          <w:iCs/>
        </w:rPr>
        <w:t xml:space="preserve"> </w:t>
      </w:r>
      <w:proofErr w:type="spellStart"/>
      <w:r w:rsidRPr="00D568A5">
        <w:rPr>
          <w:rFonts w:ascii="Book Antiqua" w:hAnsi="Book Antiqua"/>
          <w:i/>
          <w:iCs/>
        </w:rPr>
        <w:t>Endosc</w:t>
      </w:r>
      <w:proofErr w:type="spellEnd"/>
      <w:r w:rsidRPr="00D568A5">
        <w:rPr>
          <w:rFonts w:ascii="Book Antiqua" w:hAnsi="Book Antiqua"/>
        </w:rPr>
        <w:t xml:space="preserve"> 2007; </w:t>
      </w:r>
      <w:r w:rsidRPr="00D568A5">
        <w:rPr>
          <w:rFonts w:ascii="Book Antiqua" w:hAnsi="Book Antiqua"/>
          <w:b/>
          <w:bCs/>
        </w:rPr>
        <w:t>66</w:t>
      </w:r>
      <w:r w:rsidRPr="00D568A5">
        <w:rPr>
          <w:rFonts w:ascii="Book Antiqua" w:hAnsi="Book Antiqua"/>
        </w:rPr>
        <w:t>: 27-34 [PMID: 17591470 DOI: 10.1016/j.gie.2006.12.040]</w:t>
      </w:r>
    </w:p>
    <w:p w14:paraId="49055090" w14:textId="24FFAE6E"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8 </w:t>
      </w:r>
      <w:r w:rsidRPr="00D568A5">
        <w:rPr>
          <w:rFonts w:ascii="Book Antiqua" w:hAnsi="Book Antiqua"/>
          <w:b/>
          <w:bCs/>
        </w:rPr>
        <w:t>Nakamura K</w:t>
      </w:r>
      <w:r w:rsidRPr="00D568A5">
        <w:rPr>
          <w:rFonts w:ascii="Book Antiqua" w:hAnsi="Book Antiqua"/>
        </w:rPr>
        <w:t xml:space="preserve">, </w:t>
      </w:r>
      <w:proofErr w:type="spellStart"/>
      <w:r w:rsidRPr="00D568A5">
        <w:rPr>
          <w:rFonts w:ascii="Book Antiqua" w:hAnsi="Book Antiqua"/>
        </w:rPr>
        <w:t>Nozue</w:t>
      </w:r>
      <w:proofErr w:type="spellEnd"/>
      <w:r w:rsidRPr="00D568A5">
        <w:rPr>
          <w:rFonts w:ascii="Book Antiqua" w:hAnsi="Book Antiqua"/>
        </w:rPr>
        <w:t xml:space="preserve"> M, </w:t>
      </w:r>
      <w:proofErr w:type="spellStart"/>
      <w:r w:rsidRPr="00D568A5">
        <w:rPr>
          <w:rFonts w:ascii="Book Antiqua" w:hAnsi="Book Antiqua"/>
        </w:rPr>
        <w:t>Sakakibara</w:t>
      </w:r>
      <w:proofErr w:type="spellEnd"/>
      <w:r w:rsidRPr="00D568A5">
        <w:rPr>
          <w:rFonts w:ascii="Book Antiqua" w:hAnsi="Book Antiqua"/>
        </w:rPr>
        <w:t xml:space="preserve"> Y, </w:t>
      </w:r>
      <w:proofErr w:type="spellStart"/>
      <w:r w:rsidRPr="00D568A5">
        <w:rPr>
          <w:rFonts w:ascii="Book Antiqua" w:hAnsi="Book Antiqua"/>
        </w:rPr>
        <w:t>Kuramoto</w:t>
      </w:r>
      <w:proofErr w:type="spellEnd"/>
      <w:r w:rsidRPr="00D568A5">
        <w:rPr>
          <w:rFonts w:ascii="Book Antiqua" w:hAnsi="Book Antiqua"/>
        </w:rPr>
        <w:t xml:space="preserve"> K, Satoh M, Kobayashi S, </w:t>
      </w:r>
      <w:proofErr w:type="spellStart"/>
      <w:r w:rsidRPr="00D568A5">
        <w:rPr>
          <w:rFonts w:ascii="Book Antiqua" w:hAnsi="Book Antiqua"/>
        </w:rPr>
        <w:t>Kashimura</w:t>
      </w:r>
      <w:proofErr w:type="spellEnd"/>
      <w:r w:rsidRPr="00D568A5">
        <w:rPr>
          <w:rFonts w:ascii="Book Antiqua" w:hAnsi="Book Antiqua"/>
        </w:rPr>
        <w:t xml:space="preserve"> H, </w:t>
      </w:r>
      <w:proofErr w:type="spellStart"/>
      <w:r w:rsidRPr="00D568A5">
        <w:rPr>
          <w:rFonts w:ascii="Book Antiqua" w:hAnsi="Book Antiqua"/>
        </w:rPr>
        <w:t>Fukutomi</w:t>
      </w:r>
      <w:proofErr w:type="spellEnd"/>
      <w:r w:rsidRPr="00D568A5">
        <w:rPr>
          <w:rFonts w:ascii="Book Antiqua" w:hAnsi="Book Antiqua"/>
        </w:rPr>
        <w:t xml:space="preserve"> H, Todoroki T, </w:t>
      </w:r>
      <w:proofErr w:type="spellStart"/>
      <w:r w:rsidRPr="00D568A5">
        <w:rPr>
          <w:rFonts w:ascii="Book Antiqua" w:hAnsi="Book Antiqua"/>
        </w:rPr>
        <w:t>Fukao</w:t>
      </w:r>
      <w:proofErr w:type="spellEnd"/>
      <w:r w:rsidRPr="00D568A5">
        <w:rPr>
          <w:rFonts w:ascii="Book Antiqua" w:hAnsi="Book Antiqua"/>
        </w:rPr>
        <w:t xml:space="preserve"> K. Natural history of a spontaneous dissecting aneurysm of the proximal superior mesenteric artery: report of a case. </w:t>
      </w:r>
      <w:r w:rsidRPr="00D568A5">
        <w:rPr>
          <w:rFonts w:ascii="Book Antiqua" w:hAnsi="Book Antiqua"/>
          <w:i/>
          <w:iCs/>
        </w:rPr>
        <w:t>Surg Today</w:t>
      </w:r>
      <w:r w:rsidRPr="00D568A5">
        <w:rPr>
          <w:rFonts w:ascii="Book Antiqua" w:hAnsi="Book Antiqua"/>
        </w:rPr>
        <w:t xml:space="preserve"> 1997; </w:t>
      </w:r>
      <w:r w:rsidRPr="00D568A5">
        <w:rPr>
          <w:rFonts w:ascii="Book Antiqua" w:hAnsi="Book Antiqua"/>
          <w:b/>
          <w:bCs/>
        </w:rPr>
        <w:t>27</w:t>
      </w:r>
      <w:r w:rsidRPr="00D568A5">
        <w:rPr>
          <w:rFonts w:ascii="Book Antiqua" w:hAnsi="Book Antiqua"/>
        </w:rPr>
        <w:t>: 272-274 [PMID: 9068114</w:t>
      </w:r>
      <w:r w:rsidR="004708B0" w:rsidRPr="00D568A5">
        <w:rPr>
          <w:rFonts w:ascii="Book Antiqua" w:hAnsi="Book Antiqua"/>
        </w:rPr>
        <w:t xml:space="preserve"> DOI: 10.1007/BF00941661</w:t>
      </w:r>
      <w:r w:rsidRPr="00D568A5">
        <w:rPr>
          <w:rFonts w:ascii="Book Antiqua" w:hAnsi="Book Antiqua"/>
        </w:rPr>
        <w:t>]</w:t>
      </w:r>
    </w:p>
    <w:p w14:paraId="6BF07442"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9 </w:t>
      </w:r>
      <w:r w:rsidRPr="00D568A5">
        <w:rPr>
          <w:rFonts w:ascii="Book Antiqua" w:hAnsi="Book Antiqua"/>
          <w:b/>
          <w:bCs/>
        </w:rPr>
        <w:t>Morgan CE</w:t>
      </w:r>
      <w:r w:rsidRPr="00D568A5">
        <w:rPr>
          <w:rFonts w:ascii="Book Antiqua" w:hAnsi="Book Antiqua"/>
        </w:rPr>
        <w:t xml:space="preserve">, </w:t>
      </w:r>
      <w:proofErr w:type="spellStart"/>
      <w:r w:rsidRPr="00D568A5">
        <w:rPr>
          <w:rFonts w:ascii="Book Antiqua" w:hAnsi="Book Antiqua"/>
        </w:rPr>
        <w:t>Mansukhani</w:t>
      </w:r>
      <w:proofErr w:type="spellEnd"/>
      <w:r w:rsidRPr="00D568A5">
        <w:rPr>
          <w:rFonts w:ascii="Book Antiqua" w:hAnsi="Book Antiqua"/>
        </w:rPr>
        <w:t xml:space="preserve"> NA, </w:t>
      </w:r>
      <w:proofErr w:type="spellStart"/>
      <w:r w:rsidRPr="00D568A5">
        <w:rPr>
          <w:rFonts w:ascii="Book Antiqua" w:hAnsi="Book Antiqua"/>
        </w:rPr>
        <w:t>Eskandari</w:t>
      </w:r>
      <w:proofErr w:type="spellEnd"/>
      <w:r w:rsidRPr="00D568A5">
        <w:rPr>
          <w:rFonts w:ascii="Book Antiqua" w:hAnsi="Book Antiqua"/>
        </w:rPr>
        <w:t xml:space="preserve"> MK, Rodriguez HE. Ten-year review of isolated spontaneous mesenteric arterial dissections. </w:t>
      </w:r>
      <w:r w:rsidRPr="00D568A5">
        <w:rPr>
          <w:rFonts w:ascii="Book Antiqua" w:hAnsi="Book Antiqua"/>
          <w:i/>
          <w:iCs/>
        </w:rPr>
        <w:t xml:space="preserve">J </w:t>
      </w:r>
      <w:proofErr w:type="spellStart"/>
      <w:r w:rsidRPr="00D568A5">
        <w:rPr>
          <w:rFonts w:ascii="Book Antiqua" w:hAnsi="Book Antiqua"/>
          <w:i/>
          <w:iCs/>
        </w:rPr>
        <w:t>Vasc</w:t>
      </w:r>
      <w:proofErr w:type="spellEnd"/>
      <w:r w:rsidRPr="00D568A5">
        <w:rPr>
          <w:rFonts w:ascii="Book Antiqua" w:hAnsi="Book Antiqua"/>
          <w:i/>
          <w:iCs/>
        </w:rPr>
        <w:t xml:space="preserve"> </w:t>
      </w:r>
      <w:proofErr w:type="spellStart"/>
      <w:r w:rsidRPr="00D568A5">
        <w:rPr>
          <w:rFonts w:ascii="Book Antiqua" w:hAnsi="Book Antiqua"/>
          <w:i/>
          <w:iCs/>
        </w:rPr>
        <w:t>Surg</w:t>
      </w:r>
      <w:proofErr w:type="spellEnd"/>
      <w:r w:rsidRPr="00D568A5">
        <w:rPr>
          <w:rFonts w:ascii="Book Antiqua" w:hAnsi="Book Antiqua"/>
        </w:rPr>
        <w:t xml:space="preserve"> 2018; </w:t>
      </w:r>
      <w:r w:rsidRPr="00D568A5">
        <w:rPr>
          <w:rFonts w:ascii="Book Antiqua" w:hAnsi="Book Antiqua"/>
          <w:b/>
          <w:bCs/>
        </w:rPr>
        <w:t>67</w:t>
      </w:r>
      <w:r w:rsidRPr="00D568A5">
        <w:rPr>
          <w:rFonts w:ascii="Book Antiqua" w:hAnsi="Book Antiqua"/>
        </w:rPr>
        <w:t>: 1134-1142 [PMID: 29146096 DOI: 10.1016/j.jvs.2017.08.071]</w:t>
      </w:r>
    </w:p>
    <w:p w14:paraId="02A900EA"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10 </w:t>
      </w:r>
      <w:r w:rsidRPr="00D568A5">
        <w:rPr>
          <w:rFonts w:ascii="Book Antiqua" w:hAnsi="Book Antiqua"/>
          <w:b/>
          <w:bCs/>
        </w:rPr>
        <w:t>Solis MM</w:t>
      </w:r>
      <w:r w:rsidRPr="00D568A5">
        <w:rPr>
          <w:rFonts w:ascii="Book Antiqua" w:hAnsi="Book Antiqua"/>
        </w:rPr>
        <w:t xml:space="preserve">, </w:t>
      </w:r>
      <w:proofErr w:type="spellStart"/>
      <w:r w:rsidRPr="00D568A5">
        <w:rPr>
          <w:rFonts w:ascii="Book Antiqua" w:hAnsi="Book Antiqua"/>
        </w:rPr>
        <w:t>Ranval</w:t>
      </w:r>
      <w:proofErr w:type="spellEnd"/>
      <w:r w:rsidRPr="00D568A5">
        <w:rPr>
          <w:rFonts w:ascii="Book Antiqua" w:hAnsi="Book Antiqua"/>
        </w:rPr>
        <w:t xml:space="preserve"> TJ, McFarland DR, </w:t>
      </w:r>
      <w:proofErr w:type="spellStart"/>
      <w:r w:rsidRPr="00D568A5">
        <w:rPr>
          <w:rFonts w:ascii="Book Antiqua" w:hAnsi="Book Antiqua"/>
        </w:rPr>
        <w:t>Eidt</w:t>
      </w:r>
      <w:proofErr w:type="spellEnd"/>
      <w:r w:rsidRPr="00D568A5">
        <w:rPr>
          <w:rFonts w:ascii="Book Antiqua" w:hAnsi="Book Antiqua"/>
        </w:rPr>
        <w:t xml:space="preserve"> JF. Surgical treatment of superior mesenteric artery dissecting aneurysm and simultaneous celiac artery compression. </w:t>
      </w:r>
      <w:r w:rsidRPr="00D568A5">
        <w:rPr>
          <w:rFonts w:ascii="Book Antiqua" w:hAnsi="Book Antiqua"/>
          <w:i/>
          <w:iCs/>
        </w:rPr>
        <w:t xml:space="preserve">Ann </w:t>
      </w:r>
      <w:proofErr w:type="spellStart"/>
      <w:r w:rsidRPr="00D568A5">
        <w:rPr>
          <w:rFonts w:ascii="Book Antiqua" w:hAnsi="Book Antiqua"/>
          <w:i/>
          <w:iCs/>
        </w:rPr>
        <w:t>Vasc</w:t>
      </w:r>
      <w:proofErr w:type="spellEnd"/>
      <w:r w:rsidRPr="00D568A5">
        <w:rPr>
          <w:rFonts w:ascii="Book Antiqua" w:hAnsi="Book Antiqua"/>
          <w:i/>
          <w:iCs/>
        </w:rPr>
        <w:t xml:space="preserve"> </w:t>
      </w:r>
      <w:proofErr w:type="spellStart"/>
      <w:r w:rsidRPr="00D568A5">
        <w:rPr>
          <w:rFonts w:ascii="Book Antiqua" w:hAnsi="Book Antiqua"/>
          <w:i/>
          <w:iCs/>
        </w:rPr>
        <w:t>Surg</w:t>
      </w:r>
      <w:proofErr w:type="spellEnd"/>
      <w:r w:rsidRPr="00D568A5">
        <w:rPr>
          <w:rFonts w:ascii="Book Antiqua" w:hAnsi="Book Antiqua"/>
        </w:rPr>
        <w:t xml:space="preserve"> 1993; </w:t>
      </w:r>
      <w:r w:rsidRPr="00D568A5">
        <w:rPr>
          <w:rFonts w:ascii="Book Antiqua" w:hAnsi="Book Antiqua"/>
          <w:b/>
          <w:bCs/>
        </w:rPr>
        <w:t>7</w:t>
      </w:r>
      <w:r w:rsidRPr="00D568A5">
        <w:rPr>
          <w:rFonts w:ascii="Book Antiqua" w:hAnsi="Book Antiqua"/>
        </w:rPr>
        <w:t>: 457-462 [PMID: 8268091 DOI: 10.1007/BF02002130]</w:t>
      </w:r>
    </w:p>
    <w:p w14:paraId="2894CB14"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11 </w:t>
      </w:r>
      <w:r w:rsidRPr="00D568A5">
        <w:rPr>
          <w:rFonts w:ascii="Book Antiqua" w:hAnsi="Book Antiqua"/>
          <w:b/>
          <w:bCs/>
        </w:rPr>
        <w:t>Sakamoto I</w:t>
      </w:r>
      <w:r w:rsidRPr="00D568A5">
        <w:rPr>
          <w:rFonts w:ascii="Book Antiqua" w:hAnsi="Book Antiqua"/>
        </w:rPr>
        <w:t xml:space="preserve">, Ogawa Y, </w:t>
      </w:r>
      <w:proofErr w:type="spellStart"/>
      <w:r w:rsidRPr="00D568A5">
        <w:rPr>
          <w:rFonts w:ascii="Book Antiqua" w:hAnsi="Book Antiqua"/>
        </w:rPr>
        <w:t>Sueyoshi</w:t>
      </w:r>
      <w:proofErr w:type="spellEnd"/>
      <w:r w:rsidRPr="00D568A5">
        <w:rPr>
          <w:rFonts w:ascii="Book Antiqua" w:hAnsi="Book Antiqua"/>
        </w:rPr>
        <w:t xml:space="preserve"> E, Fukui K, Murakami T, </w:t>
      </w:r>
      <w:proofErr w:type="spellStart"/>
      <w:r w:rsidRPr="00D568A5">
        <w:rPr>
          <w:rFonts w:ascii="Book Antiqua" w:hAnsi="Book Antiqua"/>
        </w:rPr>
        <w:t>Uetani</w:t>
      </w:r>
      <w:proofErr w:type="spellEnd"/>
      <w:r w:rsidRPr="00D568A5">
        <w:rPr>
          <w:rFonts w:ascii="Book Antiqua" w:hAnsi="Book Antiqua"/>
        </w:rPr>
        <w:t xml:space="preserve"> M. Imaging appearances and management of isolated spontaneous dissection of the superior mesenteric artery. </w:t>
      </w:r>
      <w:proofErr w:type="spellStart"/>
      <w:r w:rsidRPr="00D568A5">
        <w:rPr>
          <w:rFonts w:ascii="Book Antiqua" w:hAnsi="Book Antiqua"/>
          <w:i/>
          <w:iCs/>
        </w:rPr>
        <w:t>Eur</w:t>
      </w:r>
      <w:proofErr w:type="spellEnd"/>
      <w:r w:rsidRPr="00D568A5">
        <w:rPr>
          <w:rFonts w:ascii="Book Antiqua" w:hAnsi="Book Antiqua"/>
          <w:i/>
          <w:iCs/>
        </w:rPr>
        <w:t xml:space="preserve"> J </w:t>
      </w:r>
      <w:proofErr w:type="spellStart"/>
      <w:r w:rsidRPr="00D568A5">
        <w:rPr>
          <w:rFonts w:ascii="Book Antiqua" w:hAnsi="Book Antiqua"/>
          <w:i/>
          <w:iCs/>
        </w:rPr>
        <w:t>Radiol</w:t>
      </w:r>
      <w:proofErr w:type="spellEnd"/>
      <w:r w:rsidRPr="00D568A5">
        <w:rPr>
          <w:rFonts w:ascii="Book Antiqua" w:hAnsi="Book Antiqua"/>
        </w:rPr>
        <w:t xml:space="preserve"> 2007; </w:t>
      </w:r>
      <w:r w:rsidRPr="00D568A5">
        <w:rPr>
          <w:rFonts w:ascii="Book Antiqua" w:hAnsi="Book Antiqua"/>
          <w:b/>
          <w:bCs/>
        </w:rPr>
        <w:t>64</w:t>
      </w:r>
      <w:r w:rsidRPr="00D568A5">
        <w:rPr>
          <w:rFonts w:ascii="Book Antiqua" w:hAnsi="Book Antiqua"/>
        </w:rPr>
        <w:t>: 103-110 [PMID: 17628380 DOI: 10.1016/j.ejrad.2007.05.027]</w:t>
      </w:r>
    </w:p>
    <w:p w14:paraId="6F3F8F56"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12 </w:t>
      </w:r>
      <w:proofErr w:type="spellStart"/>
      <w:r w:rsidRPr="00D568A5">
        <w:rPr>
          <w:rFonts w:ascii="Book Antiqua" w:hAnsi="Book Antiqua"/>
          <w:b/>
          <w:bCs/>
        </w:rPr>
        <w:t>Totsugawa</w:t>
      </w:r>
      <w:proofErr w:type="spellEnd"/>
      <w:r w:rsidRPr="00D568A5">
        <w:rPr>
          <w:rFonts w:ascii="Book Antiqua" w:hAnsi="Book Antiqua"/>
          <w:b/>
          <w:bCs/>
        </w:rPr>
        <w:t xml:space="preserve"> T</w:t>
      </w:r>
      <w:r w:rsidRPr="00D568A5">
        <w:rPr>
          <w:rFonts w:ascii="Book Antiqua" w:hAnsi="Book Antiqua"/>
        </w:rPr>
        <w:t xml:space="preserve">, </w:t>
      </w:r>
      <w:proofErr w:type="spellStart"/>
      <w:r w:rsidRPr="00D568A5">
        <w:rPr>
          <w:rFonts w:ascii="Book Antiqua" w:hAnsi="Book Antiqua"/>
        </w:rPr>
        <w:t>Kuinose</w:t>
      </w:r>
      <w:proofErr w:type="spellEnd"/>
      <w:r w:rsidRPr="00D568A5">
        <w:rPr>
          <w:rFonts w:ascii="Book Antiqua" w:hAnsi="Book Antiqua"/>
        </w:rPr>
        <w:t xml:space="preserve"> M, Ishida A, Tamaki T, Yoshitaka H, Tsushima Y. Spontaneous dissection of the superior mesenteric artery as a rare cause of acute abdomen: report of two cases. </w:t>
      </w:r>
      <w:r w:rsidRPr="00D568A5">
        <w:rPr>
          <w:rFonts w:ascii="Book Antiqua" w:hAnsi="Book Antiqua"/>
          <w:i/>
          <w:iCs/>
        </w:rPr>
        <w:t>Acta Med Okayama</w:t>
      </w:r>
      <w:r w:rsidRPr="00D568A5">
        <w:rPr>
          <w:rFonts w:ascii="Book Antiqua" w:hAnsi="Book Antiqua"/>
        </w:rPr>
        <w:t xml:space="preserve"> 2009; </w:t>
      </w:r>
      <w:r w:rsidRPr="00D568A5">
        <w:rPr>
          <w:rFonts w:ascii="Book Antiqua" w:hAnsi="Book Antiqua"/>
          <w:b/>
          <w:bCs/>
        </w:rPr>
        <w:t>63</w:t>
      </w:r>
      <w:r w:rsidRPr="00D568A5">
        <w:rPr>
          <w:rFonts w:ascii="Book Antiqua" w:hAnsi="Book Antiqua"/>
        </w:rPr>
        <w:t>: 157-160 [PMID: 19571903 DOI: 10.18926/AMO/31846]</w:t>
      </w:r>
    </w:p>
    <w:p w14:paraId="746ADB9D" w14:textId="28144D65"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13 </w:t>
      </w:r>
      <w:r w:rsidRPr="00D568A5">
        <w:rPr>
          <w:rFonts w:ascii="Book Antiqua" w:hAnsi="Book Antiqua"/>
          <w:b/>
          <w:bCs/>
        </w:rPr>
        <w:t>Sparks SR</w:t>
      </w:r>
      <w:r w:rsidRPr="00D568A5">
        <w:rPr>
          <w:rFonts w:ascii="Book Antiqua" w:hAnsi="Book Antiqua"/>
        </w:rPr>
        <w:t xml:space="preserve">, Vasquez JC, Bergan JJ, Owens EL. Failure of nonoperative management of isolated superior mesenteric artery dissection. </w:t>
      </w:r>
      <w:r w:rsidRPr="00D568A5">
        <w:rPr>
          <w:rFonts w:ascii="Book Antiqua" w:hAnsi="Book Antiqua"/>
          <w:i/>
          <w:iCs/>
        </w:rPr>
        <w:t xml:space="preserve">Ann </w:t>
      </w:r>
      <w:proofErr w:type="spellStart"/>
      <w:r w:rsidRPr="00D568A5">
        <w:rPr>
          <w:rFonts w:ascii="Book Antiqua" w:hAnsi="Book Antiqua"/>
          <w:i/>
          <w:iCs/>
        </w:rPr>
        <w:t>Vasc</w:t>
      </w:r>
      <w:proofErr w:type="spellEnd"/>
      <w:r w:rsidRPr="00D568A5">
        <w:rPr>
          <w:rFonts w:ascii="Book Antiqua" w:hAnsi="Book Antiqua"/>
          <w:i/>
          <w:iCs/>
        </w:rPr>
        <w:t xml:space="preserve"> </w:t>
      </w:r>
      <w:proofErr w:type="spellStart"/>
      <w:r w:rsidRPr="00D568A5">
        <w:rPr>
          <w:rFonts w:ascii="Book Antiqua" w:hAnsi="Book Antiqua"/>
          <w:i/>
          <w:iCs/>
        </w:rPr>
        <w:t>Surg</w:t>
      </w:r>
      <w:proofErr w:type="spellEnd"/>
      <w:r w:rsidRPr="00D568A5">
        <w:rPr>
          <w:rFonts w:ascii="Book Antiqua" w:hAnsi="Book Antiqua"/>
        </w:rPr>
        <w:t xml:space="preserve"> 2000; </w:t>
      </w:r>
      <w:r w:rsidRPr="00D568A5">
        <w:rPr>
          <w:rFonts w:ascii="Book Antiqua" w:hAnsi="Book Antiqua"/>
          <w:b/>
          <w:bCs/>
        </w:rPr>
        <w:t>14</w:t>
      </w:r>
      <w:r w:rsidRPr="00D568A5">
        <w:rPr>
          <w:rFonts w:ascii="Book Antiqua" w:hAnsi="Book Antiqua"/>
        </w:rPr>
        <w:t>: 105-109 [PMID: 10742422</w:t>
      </w:r>
      <w:r w:rsidR="004708B0" w:rsidRPr="00D568A5">
        <w:rPr>
          <w:rFonts w:ascii="Book Antiqua" w:hAnsi="Book Antiqua"/>
        </w:rPr>
        <w:t xml:space="preserve"> DOI: 10.1007/s100169910019</w:t>
      </w:r>
      <w:r w:rsidRPr="00D568A5">
        <w:rPr>
          <w:rFonts w:ascii="Book Antiqua" w:hAnsi="Book Antiqua"/>
        </w:rPr>
        <w:t>]</w:t>
      </w:r>
    </w:p>
    <w:p w14:paraId="4277FC2A"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14 </w:t>
      </w:r>
      <w:proofErr w:type="spellStart"/>
      <w:r w:rsidRPr="00D568A5">
        <w:rPr>
          <w:rFonts w:ascii="Book Antiqua" w:hAnsi="Book Antiqua"/>
          <w:b/>
          <w:bCs/>
        </w:rPr>
        <w:t>Karaolanis</w:t>
      </w:r>
      <w:proofErr w:type="spellEnd"/>
      <w:r w:rsidRPr="00D568A5">
        <w:rPr>
          <w:rFonts w:ascii="Book Antiqua" w:hAnsi="Book Antiqua"/>
          <w:b/>
          <w:bCs/>
        </w:rPr>
        <w:t xml:space="preserve"> G</w:t>
      </w:r>
      <w:r w:rsidRPr="00D568A5">
        <w:rPr>
          <w:rFonts w:ascii="Book Antiqua" w:hAnsi="Book Antiqua"/>
        </w:rPr>
        <w:t xml:space="preserve">, Antonopoulos C, </w:t>
      </w:r>
      <w:proofErr w:type="spellStart"/>
      <w:r w:rsidRPr="00D568A5">
        <w:rPr>
          <w:rFonts w:ascii="Book Antiqua" w:hAnsi="Book Antiqua"/>
        </w:rPr>
        <w:t>Tsilimigras</w:t>
      </w:r>
      <w:proofErr w:type="spellEnd"/>
      <w:r w:rsidRPr="00D568A5">
        <w:rPr>
          <w:rFonts w:ascii="Book Antiqua" w:hAnsi="Book Antiqua"/>
        </w:rPr>
        <w:t xml:space="preserve"> DI, </w:t>
      </w:r>
      <w:proofErr w:type="spellStart"/>
      <w:r w:rsidRPr="00D568A5">
        <w:rPr>
          <w:rFonts w:ascii="Book Antiqua" w:hAnsi="Book Antiqua"/>
        </w:rPr>
        <w:t>Moris</w:t>
      </w:r>
      <w:proofErr w:type="spellEnd"/>
      <w:r w:rsidRPr="00D568A5">
        <w:rPr>
          <w:rFonts w:ascii="Book Antiqua" w:hAnsi="Book Antiqua"/>
        </w:rPr>
        <w:t xml:space="preserve"> D, </w:t>
      </w:r>
      <w:proofErr w:type="spellStart"/>
      <w:r w:rsidRPr="00D568A5">
        <w:rPr>
          <w:rFonts w:ascii="Book Antiqua" w:hAnsi="Book Antiqua"/>
        </w:rPr>
        <w:t>Moulakakis</w:t>
      </w:r>
      <w:proofErr w:type="spellEnd"/>
      <w:r w:rsidRPr="00D568A5">
        <w:rPr>
          <w:rFonts w:ascii="Book Antiqua" w:hAnsi="Book Antiqua"/>
        </w:rPr>
        <w:t xml:space="preserve"> K. Spontaneous isolated superior mesenteric artery dissection: Systematic review and meta-analysis. </w:t>
      </w:r>
      <w:r w:rsidRPr="00D568A5">
        <w:rPr>
          <w:rFonts w:ascii="Book Antiqua" w:hAnsi="Book Antiqua"/>
          <w:i/>
          <w:iCs/>
        </w:rPr>
        <w:t>Vascular</w:t>
      </w:r>
      <w:r w:rsidRPr="00D568A5">
        <w:rPr>
          <w:rFonts w:ascii="Book Antiqua" w:hAnsi="Book Antiqua"/>
        </w:rPr>
        <w:t xml:space="preserve"> 2019; </w:t>
      </w:r>
      <w:r w:rsidRPr="00D568A5">
        <w:rPr>
          <w:rFonts w:ascii="Book Antiqua" w:hAnsi="Book Antiqua"/>
          <w:b/>
          <w:bCs/>
        </w:rPr>
        <w:t>27</w:t>
      </w:r>
      <w:r w:rsidRPr="00D568A5">
        <w:rPr>
          <w:rFonts w:ascii="Book Antiqua" w:hAnsi="Book Antiqua"/>
        </w:rPr>
        <w:t>: 324-337 [PMID: 30621507 DOI: 10.1177/1708538118818625]</w:t>
      </w:r>
    </w:p>
    <w:p w14:paraId="1011A0EA"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15 </w:t>
      </w:r>
      <w:r w:rsidRPr="00D568A5">
        <w:rPr>
          <w:rFonts w:ascii="Book Antiqua" w:hAnsi="Book Antiqua"/>
          <w:b/>
          <w:bCs/>
        </w:rPr>
        <w:t>Wang J</w:t>
      </w:r>
      <w:r w:rsidRPr="00D568A5">
        <w:rPr>
          <w:rFonts w:ascii="Book Antiqua" w:hAnsi="Book Antiqua"/>
        </w:rPr>
        <w:t xml:space="preserve">, He Y, Zhao J, Yuan D, Xu H, Ma Y, Huang B, Yang Y, </w:t>
      </w:r>
      <w:proofErr w:type="spellStart"/>
      <w:r w:rsidRPr="00D568A5">
        <w:rPr>
          <w:rFonts w:ascii="Book Antiqua" w:hAnsi="Book Antiqua"/>
        </w:rPr>
        <w:t>Bian</w:t>
      </w:r>
      <w:proofErr w:type="spellEnd"/>
      <w:r w:rsidRPr="00D568A5">
        <w:rPr>
          <w:rFonts w:ascii="Book Antiqua" w:hAnsi="Book Antiqua"/>
        </w:rPr>
        <w:t xml:space="preserve"> H, Wang Z. Systematic review and meta-analysis of current evidence in spontaneous </w:t>
      </w:r>
      <w:r w:rsidRPr="00D568A5">
        <w:rPr>
          <w:rFonts w:ascii="Book Antiqua" w:hAnsi="Book Antiqua"/>
        </w:rPr>
        <w:lastRenderedPageBreak/>
        <w:t xml:space="preserve">isolated celiac and superior mesenteric artery dissection. </w:t>
      </w:r>
      <w:r w:rsidRPr="00D568A5">
        <w:rPr>
          <w:rFonts w:ascii="Book Antiqua" w:hAnsi="Book Antiqua"/>
          <w:i/>
          <w:iCs/>
        </w:rPr>
        <w:t xml:space="preserve">J </w:t>
      </w:r>
      <w:proofErr w:type="spellStart"/>
      <w:r w:rsidRPr="00D568A5">
        <w:rPr>
          <w:rFonts w:ascii="Book Antiqua" w:hAnsi="Book Antiqua"/>
          <w:i/>
          <w:iCs/>
        </w:rPr>
        <w:t>Vasc</w:t>
      </w:r>
      <w:proofErr w:type="spellEnd"/>
      <w:r w:rsidRPr="00D568A5">
        <w:rPr>
          <w:rFonts w:ascii="Book Antiqua" w:hAnsi="Book Antiqua"/>
          <w:i/>
          <w:iCs/>
        </w:rPr>
        <w:t xml:space="preserve"> </w:t>
      </w:r>
      <w:proofErr w:type="spellStart"/>
      <w:r w:rsidRPr="00D568A5">
        <w:rPr>
          <w:rFonts w:ascii="Book Antiqua" w:hAnsi="Book Antiqua"/>
          <w:i/>
          <w:iCs/>
        </w:rPr>
        <w:t>Surg</w:t>
      </w:r>
      <w:proofErr w:type="spellEnd"/>
      <w:r w:rsidRPr="00D568A5">
        <w:rPr>
          <w:rFonts w:ascii="Book Antiqua" w:hAnsi="Book Antiqua"/>
        </w:rPr>
        <w:t xml:space="preserve"> 2018; </w:t>
      </w:r>
      <w:r w:rsidRPr="00D568A5">
        <w:rPr>
          <w:rFonts w:ascii="Book Antiqua" w:hAnsi="Book Antiqua"/>
          <w:b/>
          <w:bCs/>
        </w:rPr>
        <w:t>68</w:t>
      </w:r>
      <w:r w:rsidRPr="00D568A5">
        <w:rPr>
          <w:rFonts w:ascii="Book Antiqua" w:hAnsi="Book Antiqua"/>
        </w:rPr>
        <w:t>: 1228-1240.e9 [PMID: 30126785 DOI: 10.1016/j.jvs.2018.05.014]</w:t>
      </w:r>
    </w:p>
    <w:p w14:paraId="0F56F9B1"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16 </w:t>
      </w:r>
      <w:r w:rsidRPr="00D568A5">
        <w:rPr>
          <w:rFonts w:ascii="Book Antiqua" w:hAnsi="Book Antiqua"/>
          <w:b/>
          <w:bCs/>
        </w:rPr>
        <w:t>Kang SH</w:t>
      </w:r>
      <w:r w:rsidRPr="00D568A5">
        <w:rPr>
          <w:rFonts w:ascii="Book Antiqua" w:hAnsi="Book Antiqua"/>
        </w:rPr>
        <w:t xml:space="preserve">, Hyun JJ. Preparation and patient evaluation for safe gastrointestinal endoscopy. </w:t>
      </w:r>
      <w:proofErr w:type="spellStart"/>
      <w:r w:rsidRPr="00D568A5">
        <w:rPr>
          <w:rFonts w:ascii="Book Antiqua" w:hAnsi="Book Antiqua"/>
          <w:i/>
          <w:iCs/>
        </w:rPr>
        <w:t>Clin</w:t>
      </w:r>
      <w:proofErr w:type="spellEnd"/>
      <w:r w:rsidRPr="00D568A5">
        <w:rPr>
          <w:rFonts w:ascii="Book Antiqua" w:hAnsi="Book Antiqua"/>
          <w:i/>
          <w:iCs/>
        </w:rPr>
        <w:t xml:space="preserve"> </w:t>
      </w:r>
      <w:proofErr w:type="spellStart"/>
      <w:r w:rsidRPr="00D568A5">
        <w:rPr>
          <w:rFonts w:ascii="Book Antiqua" w:hAnsi="Book Antiqua"/>
          <w:i/>
          <w:iCs/>
        </w:rPr>
        <w:t>Endosc</w:t>
      </w:r>
      <w:proofErr w:type="spellEnd"/>
      <w:r w:rsidRPr="00D568A5">
        <w:rPr>
          <w:rFonts w:ascii="Book Antiqua" w:hAnsi="Book Antiqua"/>
        </w:rPr>
        <w:t xml:space="preserve"> 2013; </w:t>
      </w:r>
      <w:r w:rsidRPr="00D568A5">
        <w:rPr>
          <w:rFonts w:ascii="Book Antiqua" w:hAnsi="Book Antiqua"/>
          <w:b/>
          <w:bCs/>
        </w:rPr>
        <w:t>46</w:t>
      </w:r>
      <w:r w:rsidRPr="00D568A5">
        <w:rPr>
          <w:rFonts w:ascii="Book Antiqua" w:hAnsi="Book Antiqua"/>
        </w:rPr>
        <w:t>: 212-218 [PMID: 23767028 DOI: 10.5946/ce.2013.46.3.212]</w:t>
      </w:r>
    </w:p>
    <w:p w14:paraId="3E59B83C" w14:textId="57C5CA9B"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05F62383" w14:textId="2D70D9AC" w:rsidR="00CB546B" w:rsidRPr="00D568A5" w:rsidRDefault="00CB546B" w:rsidP="00D568A5">
      <w:pPr>
        <w:snapToGrid w:val="0"/>
        <w:spacing w:line="360" w:lineRule="auto"/>
        <w:jc w:val="right"/>
        <w:rPr>
          <w:rFonts w:ascii="Book Antiqua" w:eastAsia="宋体" w:hAnsi="Book Antiqua"/>
          <w:b/>
          <w:bCs/>
          <w:lang w:eastAsia="zh-CN"/>
        </w:rPr>
      </w:pPr>
      <w:bookmarkStart w:id="27" w:name="OLE_LINK148"/>
      <w:bookmarkStart w:id="28" w:name="OLE_LINK320"/>
      <w:bookmarkStart w:id="29" w:name="OLE_LINK387"/>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bookmarkStart w:id="126" w:name="OLE_LINK386"/>
      <w:bookmarkStart w:id="127" w:name="OLE_LINK33"/>
      <w:bookmarkStart w:id="128" w:name="OLE_LINK34"/>
      <w:bookmarkStart w:id="129" w:name="OLE_LINK599"/>
      <w:bookmarkStart w:id="130" w:name="OLE_LINK87"/>
      <w:r w:rsidRPr="00D568A5">
        <w:rPr>
          <w:rFonts w:ascii="Book Antiqua" w:eastAsia="宋体" w:hAnsi="Book Antiqua"/>
          <w:b/>
          <w:bCs/>
          <w:lang w:eastAsia="zh-CN"/>
        </w:rPr>
        <w:t xml:space="preserve">P-Reviewer: </w:t>
      </w:r>
      <w:proofErr w:type="spellStart"/>
      <w:r w:rsidRPr="00D568A5">
        <w:rPr>
          <w:rFonts w:ascii="Book Antiqua" w:eastAsia="宋体" w:hAnsi="Book Antiqua"/>
          <w:bCs/>
          <w:lang w:eastAsia="zh-CN"/>
        </w:rPr>
        <w:t>Lieto</w:t>
      </w:r>
      <w:proofErr w:type="spellEnd"/>
      <w:r w:rsidRPr="00D568A5">
        <w:rPr>
          <w:rFonts w:ascii="Book Antiqua" w:eastAsia="宋体" w:hAnsi="Book Antiqua"/>
          <w:bCs/>
          <w:lang w:eastAsia="zh-CN"/>
        </w:rPr>
        <w:t xml:space="preserve"> E, </w:t>
      </w:r>
      <w:proofErr w:type="spellStart"/>
      <w:r w:rsidRPr="00D568A5">
        <w:rPr>
          <w:rFonts w:ascii="Book Antiqua" w:eastAsia="宋体" w:hAnsi="Book Antiqua"/>
          <w:bCs/>
          <w:lang w:eastAsia="zh-CN"/>
        </w:rPr>
        <w:t>Cianci</w:t>
      </w:r>
      <w:proofErr w:type="spellEnd"/>
      <w:r w:rsidRPr="00D568A5">
        <w:rPr>
          <w:rFonts w:ascii="Book Antiqua" w:eastAsia="宋体" w:hAnsi="Book Antiqua"/>
          <w:bCs/>
          <w:lang w:eastAsia="zh-CN"/>
        </w:rPr>
        <w:t xml:space="preserve"> P</w:t>
      </w:r>
    </w:p>
    <w:p w14:paraId="4EBD052C" w14:textId="2402D555" w:rsidR="00CB546B" w:rsidRPr="00D568A5" w:rsidRDefault="00CB546B" w:rsidP="00786ED1">
      <w:pPr>
        <w:wordWrap w:val="0"/>
        <w:snapToGrid w:val="0"/>
        <w:spacing w:line="360" w:lineRule="auto"/>
        <w:jc w:val="right"/>
        <w:rPr>
          <w:rFonts w:ascii="Book Antiqua" w:eastAsia="宋体" w:hAnsi="Book Antiqua"/>
          <w:lang w:eastAsia="zh-CN"/>
        </w:rPr>
      </w:pPr>
      <w:r w:rsidRPr="00D568A5">
        <w:rPr>
          <w:rFonts w:ascii="Book Antiqua" w:eastAsia="宋体" w:hAnsi="Book Antiqua"/>
          <w:b/>
          <w:bCs/>
          <w:lang w:eastAsia="zh-CN"/>
        </w:rPr>
        <w:t>S-Editor:</w:t>
      </w:r>
      <w:r w:rsidRPr="00D568A5">
        <w:rPr>
          <w:rFonts w:ascii="Book Antiqua" w:eastAsia="宋体" w:hAnsi="Book Antiqua"/>
          <w:lang w:eastAsia="zh-CN"/>
        </w:rPr>
        <w:t xml:space="preserve"> Tang JZ </w:t>
      </w:r>
      <w:r w:rsidRPr="00D568A5">
        <w:rPr>
          <w:rFonts w:ascii="Book Antiqua" w:eastAsia="宋体" w:hAnsi="Book Antiqua"/>
          <w:b/>
          <w:bCs/>
          <w:lang w:eastAsia="zh-CN"/>
        </w:rPr>
        <w:t>L-Editor:</w:t>
      </w:r>
      <w:r w:rsidRPr="00D568A5">
        <w:rPr>
          <w:rFonts w:ascii="Book Antiqua" w:eastAsia="宋体" w:hAnsi="Book Antiqua"/>
          <w:lang w:eastAsia="zh-CN"/>
        </w:rPr>
        <w:t xml:space="preserve"> </w:t>
      </w:r>
      <w:r w:rsidR="00C15F4E">
        <w:rPr>
          <w:rFonts w:ascii="Book Antiqua" w:eastAsia="宋体" w:hAnsi="Book Antiqua"/>
          <w:lang w:eastAsia="zh-CN"/>
        </w:rPr>
        <w:t xml:space="preserve">Wang TQ </w:t>
      </w:r>
      <w:r w:rsidRPr="00D568A5">
        <w:rPr>
          <w:rFonts w:ascii="Book Antiqua" w:eastAsia="宋体" w:hAnsi="Book Antiqua"/>
          <w:b/>
          <w:bCs/>
          <w:lang w:eastAsia="zh-CN"/>
        </w:rPr>
        <w:t>E-Editor:</w:t>
      </w:r>
    </w:p>
    <w:p w14:paraId="447C45BF" w14:textId="42BD8317" w:rsidR="00CB546B" w:rsidRPr="00D568A5" w:rsidRDefault="00CB546B" w:rsidP="00D568A5">
      <w:pPr>
        <w:shd w:val="clear" w:color="auto" w:fill="FFFFFF"/>
        <w:snapToGrid w:val="0"/>
        <w:spacing w:line="360" w:lineRule="auto"/>
        <w:jc w:val="both"/>
        <w:rPr>
          <w:rFonts w:ascii="Book Antiqua" w:eastAsia="宋体" w:hAnsi="Book Antiqua" w:cs="Helvetica"/>
          <w:b/>
          <w:lang w:eastAsia="zh-CN"/>
        </w:rPr>
      </w:pPr>
      <w:bookmarkStart w:id="131" w:name="OLE_LINK880"/>
      <w:bookmarkStart w:id="132" w:name="OLE_LINK88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568A5">
        <w:rPr>
          <w:rFonts w:ascii="Book Antiqua" w:eastAsia="宋体" w:hAnsi="Book Antiqua" w:cs="Helvetica"/>
          <w:b/>
          <w:lang w:eastAsia="zh-CN"/>
        </w:rPr>
        <w:t xml:space="preserve">Specialty type: </w:t>
      </w:r>
      <w:r w:rsidR="003E1369" w:rsidRPr="00D568A5">
        <w:rPr>
          <w:rFonts w:ascii="Book Antiqua" w:eastAsia="宋体" w:hAnsi="Book Antiqua" w:cs="Helvetica"/>
          <w:lang w:eastAsia="zh-CN"/>
        </w:rPr>
        <w:t>Medicine, research and experimental</w:t>
      </w:r>
    </w:p>
    <w:p w14:paraId="6E8C8547" w14:textId="7D5642B0" w:rsidR="00CB546B" w:rsidRPr="00D568A5" w:rsidRDefault="00CB546B" w:rsidP="00D568A5">
      <w:pPr>
        <w:shd w:val="clear" w:color="auto" w:fill="FFFFFF"/>
        <w:snapToGrid w:val="0"/>
        <w:spacing w:line="360" w:lineRule="auto"/>
        <w:jc w:val="both"/>
        <w:rPr>
          <w:rFonts w:ascii="Book Antiqua" w:eastAsia="宋体" w:hAnsi="Book Antiqua" w:cs="Helvetica"/>
          <w:b/>
          <w:lang w:eastAsia="zh-CN"/>
        </w:rPr>
      </w:pPr>
      <w:r w:rsidRPr="00D568A5">
        <w:rPr>
          <w:rFonts w:ascii="Book Antiqua" w:eastAsia="宋体" w:hAnsi="Book Antiqua" w:cs="Helvetica"/>
          <w:b/>
          <w:lang w:eastAsia="zh-CN"/>
        </w:rPr>
        <w:t xml:space="preserve">Country of origin: </w:t>
      </w:r>
      <w:r w:rsidR="003E1369" w:rsidRPr="00D568A5">
        <w:rPr>
          <w:rFonts w:ascii="Book Antiqua" w:eastAsia="宋体" w:hAnsi="Book Antiqua" w:cs="Helvetica"/>
          <w:lang w:eastAsia="zh-CN"/>
        </w:rPr>
        <w:t>Taiwan</w:t>
      </w:r>
    </w:p>
    <w:p w14:paraId="1FE1ED48" w14:textId="77777777" w:rsidR="00CB546B" w:rsidRPr="00D568A5" w:rsidRDefault="00CB546B" w:rsidP="00D568A5">
      <w:pPr>
        <w:shd w:val="clear" w:color="auto" w:fill="FFFFFF"/>
        <w:snapToGrid w:val="0"/>
        <w:spacing w:line="360" w:lineRule="auto"/>
        <w:jc w:val="both"/>
        <w:rPr>
          <w:rFonts w:ascii="Book Antiqua" w:eastAsia="宋体" w:hAnsi="Book Antiqua" w:cs="Helvetica"/>
          <w:b/>
          <w:lang w:eastAsia="zh-CN"/>
        </w:rPr>
      </w:pPr>
      <w:r w:rsidRPr="00D568A5">
        <w:rPr>
          <w:rFonts w:ascii="Book Antiqua" w:eastAsia="宋体" w:hAnsi="Book Antiqua" w:cs="Helvetica"/>
          <w:b/>
          <w:lang w:eastAsia="zh-CN"/>
        </w:rPr>
        <w:t>Peer-review report classification</w:t>
      </w:r>
    </w:p>
    <w:p w14:paraId="395899A1" w14:textId="77777777" w:rsidR="00CB546B" w:rsidRPr="00D568A5" w:rsidRDefault="00CB546B" w:rsidP="00D568A5">
      <w:pPr>
        <w:shd w:val="clear" w:color="auto" w:fill="FFFFFF"/>
        <w:snapToGrid w:val="0"/>
        <w:spacing w:line="360" w:lineRule="auto"/>
        <w:jc w:val="both"/>
        <w:rPr>
          <w:rFonts w:ascii="Book Antiqua" w:eastAsia="宋体" w:hAnsi="Book Antiqua" w:cs="Helvetica"/>
          <w:lang w:eastAsia="zh-CN"/>
        </w:rPr>
      </w:pPr>
      <w:r w:rsidRPr="00D568A5">
        <w:rPr>
          <w:rFonts w:ascii="Book Antiqua" w:eastAsia="宋体" w:hAnsi="Book Antiqua" w:cs="Helvetica"/>
          <w:lang w:eastAsia="zh-CN"/>
        </w:rPr>
        <w:t>Grade A (Excellent): 0</w:t>
      </w:r>
    </w:p>
    <w:p w14:paraId="170A915A" w14:textId="18BC424F" w:rsidR="00CB546B" w:rsidRPr="00D568A5" w:rsidRDefault="00CB546B" w:rsidP="00D568A5">
      <w:pPr>
        <w:shd w:val="clear" w:color="auto" w:fill="FFFFFF"/>
        <w:snapToGrid w:val="0"/>
        <w:spacing w:line="360" w:lineRule="auto"/>
        <w:jc w:val="both"/>
        <w:rPr>
          <w:rFonts w:ascii="Book Antiqua" w:eastAsia="宋体" w:hAnsi="Book Antiqua" w:cs="Helvetica"/>
          <w:lang w:eastAsia="zh-CN"/>
        </w:rPr>
      </w:pPr>
      <w:r w:rsidRPr="00D568A5">
        <w:rPr>
          <w:rFonts w:ascii="Book Antiqua" w:eastAsia="宋体" w:hAnsi="Book Antiqua" w:cs="Helvetica"/>
          <w:lang w:eastAsia="zh-CN"/>
        </w:rPr>
        <w:t>Grade B (Very good): 0</w:t>
      </w:r>
    </w:p>
    <w:p w14:paraId="0B76F7B3" w14:textId="77777777" w:rsidR="00CB546B" w:rsidRPr="00D568A5" w:rsidRDefault="00CB546B" w:rsidP="00D568A5">
      <w:pPr>
        <w:shd w:val="clear" w:color="auto" w:fill="FFFFFF"/>
        <w:snapToGrid w:val="0"/>
        <w:spacing w:line="360" w:lineRule="auto"/>
        <w:jc w:val="both"/>
        <w:rPr>
          <w:rFonts w:ascii="Book Antiqua" w:eastAsia="宋体" w:hAnsi="Book Antiqua" w:cs="Helvetica"/>
          <w:lang w:eastAsia="zh-CN"/>
        </w:rPr>
      </w:pPr>
      <w:r w:rsidRPr="00D568A5">
        <w:rPr>
          <w:rFonts w:ascii="Book Antiqua" w:eastAsia="宋体" w:hAnsi="Book Antiqua" w:cs="Helvetica"/>
          <w:lang w:eastAsia="zh-CN"/>
        </w:rPr>
        <w:t>Grade C (Good): C, C</w:t>
      </w:r>
    </w:p>
    <w:p w14:paraId="6E0944DF" w14:textId="77777777" w:rsidR="00CB546B" w:rsidRPr="00D568A5" w:rsidRDefault="00CB546B" w:rsidP="00D568A5">
      <w:pPr>
        <w:shd w:val="clear" w:color="auto" w:fill="FFFFFF"/>
        <w:snapToGrid w:val="0"/>
        <w:spacing w:line="360" w:lineRule="auto"/>
        <w:jc w:val="both"/>
        <w:rPr>
          <w:rFonts w:ascii="Book Antiqua" w:eastAsia="宋体" w:hAnsi="Book Antiqua" w:cs="Helvetica"/>
          <w:lang w:eastAsia="zh-CN"/>
        </w:rPr>
      </w:pPr>
      <w:r w:rsidRPr="00D568A5">
        <w:rPr>
          <w:rFonts w:ascii="Book Antiqua" w:eastAsia="宋体" w:hAnsi="Book Antiqua" w:cs="Helvetica"/>
          <w:lang w:eastAsia="zh-CN"/>
        </w:rPr>
        <w:t>Grade D (Fair): 0</w:t>
      </w:r>
    </w:p>
    <w:p w14:paraId="74A41DB6" w14:textId="77777777" w:rsidR="00CB546B" w:rsidRPr="00D568A5" w:rsidRDefault="00CB546B" w:rsidP="00D568A5">
      <w:pPr>
        <w:snapToGrid w:val="0"/>
        <w:spacing w:line="360" w:lineRule="auto"/>
        <w:jc w:val="both"/>
        <w:rPr>
          <w:rFonts w:ascii="Book Antiqua" w:eastAsia="宋体" w:hAnsi="Book Antiqua"/>
          <w:b/>
          <w:iCs/>
          <w:lang w:eastAsia="zh-CN"/>
        </w:rPr>
      </w:pPr>
      <w:r w:rsidRPr="00D568A5">
        <w:rPr>
          <w:rFonts w:ascii="Book Antiqua" w:eastAsia="宋体" w:hAnsi="Book Antiqua" w:cs="Helvetica"/>
          <w:lang w:eastAsia="zh-CN"/>
        </w:rPr>
        <w:t>Grade E (Poor): 0</w:t>
      </w:r>
      <w:bookmarkEnd w:id="126"/>
      <w:bookmarkEnd w:id="131"/>
      <w:bookmarkEnd w:id="132"/>
    </w:p>
    <w:bookmarkEnd w:id="127"/>
    <w:bookmarkEnd w:id="128"/>
    <w:bookmarkEnd w:id="129"/>
    <w:bookmarkEnd w:id="130"/>
    <w:p w14:paraId="59FA7AF1" w14:textId="77777777" w:rsidR="00CB546B" w:rsidRPr="00D568A5" w:rsidRDefault="00CB546B"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361EB702" w14:textId="4A325F71" w:rsidR="00B80DB4" w:rsidRPr="00D568A5" w:rsidRDefault="00647617" w:rsidP="00D568A5">
      <w:pPr>
        <w:pStyle w:val="Ae"/>
        <w:adjustRightInd w:val="0"/>
        <w:snapToGrid w:val="0"/>
        <w:spacing w:line="360" w:lineRule="auto"/>
        <w:jc w:val="both"/>
        <w:rPr>
          <w:rFonts w:ascii="Book Antiqua" w:hAnsi="Book Antiqua"/>
          <w:color w:val="auto"/>
          <w:lang w:val="en-US"/>
        </w:rPr>
      </w:pPr>
      <w:r w:rsidRPr="00D568A5">
        <w:rPr>
          <w:rFonts w:ascii="Book Antiqua" w:hAnsi="Book Antiqua"/>
          <w:color w:val="auto"/>
          <w:lang w:val="en-US"/>
        </w:rPr>
        <w:br w:type="page"/>
      </w:r>
    </w:p>
    <w:p w14:paraId="224372B6"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noProof/>
          <w:color w:val="auto"/>
          <w:kern w:val="2"/>
          <w:lang w:val="en-US" w:eastAsia="zh-CN"/>
        </w:rPr>
        <w:lastRenderedPageBreak/>
        <w:drawing>
          <wp:inline distT="0" distB="0" distL="0" distR="0" wp14:anchorId="4DFEACE1" wp14:editId="3E3B1538">
            <wp:extent cx="6116320" cy="6931025"/>
            <wp:effectExtent l="0" t="0" r="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6320" cy="6931025"/>
                    </a:xfrm>
                    <a:prstGeom prst="rect">
                      <a:avLst/>
                    </a:prstGeom>
                  </pic:spPr>
                </pic:pic>
              </a:graphicData>
            </a:graphic>
          </wp:inline>
        </w:drawing>
      </w:r>
    </w:p>
    <w:p w14:paraId="61B75CB8" w14:textId="1387E662" w:rsidR="00DC3C53" w:rsidRPr="00D568A5" w:rsidRDefault="00DC3C53"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lang w:val="ru-RU"/>
        </w:rPr>
      </w:pPr>
      <w:r w:rsidRPr="00D568A5">
        <w:rPr>
          <w:rFonts w:ascii="Book Antiqua" w:hAnsi="Book Antiqua"/>
          <w:b/>
          <w:bCs/>
          <w:color w:val="auto"/>
          <w:lang w:val="ru-RU"/>
        </w:rPr>
        <w:t xml:space="preserve">Figure 1 Standing plain </w:t>
      </w:r>
      <w:r w:rsidR="00C15F4E" w:rsidRPr="00D568A5">
        <w:rPr>
          <w:rFonts w:ascii="Book Antiqua" w:hAnsi="Book Antiqua"/>
          <w:b/>
          <w:bCs/>
          <w:color w:val="auto"/>
          <w:lang w:val="ru-RU"/>
        </w:rPr>
        <w:t>abdom</w:t>
      </w:r>
      <w:r w:rsidR="00C15F4E">
        <w:rPr>
          <w:rFonts w:ascii="Book Antiqua" w:hAnsi="Book Antiqua"/>
          <w:b/>
          <w:bCs/>
          <w:color w:val="auto"/>
          <w:lang w:val="ru-RU"/>
        </w:rPr>
        <w:t>i</w:t>
      </w:r>
      <w:r w:rsidR="00C15F4E" w:rsidRPr="00D568A5">
        <w:rPr>
          <w:rFonts w:ascii="Book Antiqua" w:hAnsi="Book Antiqua"/>
          <w:b/>
          <w:bCs/>
          <w:color w:val="auto"/>
          <w:lang w:val="ru-RU"/>
        </w:rPr>
        <w:t>n</w:t>
      </w:r>
      <w:r w:rsidR="00C15F4E">
        <w:rPr>
          <w:rFonts w:ascii="Book Antiqua" w:hAnsi="Book Antiqua"/>
          <w:b/>
          <w:bCs/>
          <w:color w:val="auto"/>
          <w:lang w:val="ru-RU"/>
        </w:rPr>
        <w:t>al</w:t>
      </w:r>
      <w:r w:rsidR="00C15F4E" w:rsidRPr="00D568A5">
        <w:rPr>
          <w:rFonts w:ascii="Book Antiqua" w:hAnsi="Book Antiqua"/>
          <w:b/>
          <w:bCs/>
          <w:color w:val="auto"/>
          <w:lang w:val="ru-RU"/>
        </w:rPr>
        <w:t xml:space="preserve"> </w:t>
      </w:r>
      <w:r w:rsidRPr="00D568A5">
        <w:rPr>
          <w:rFonts w:ascii="Book Antiqua" w:hAnsi="Book Antiqua"/>
          <w:b/>
          <w:bCs/>
          <w:color w:val="auto"/>
          <w:lang w:val="ru-RU"/>
        </w:rPr>
        <w:t>X-ray showed no subphrenic free air.</w:t>
      </w:r>
    </w:p>
    <w:p w14:paraId="10947CB2" w14:textId="09845AA8" w:rsidR="00D7335D" w:rsidRPr="00D568A5" w:rsidRDefault="00D7335D" w:rsidP="00D568A5">
      <w:pPr>
        <w:spacing w:line="360" w:lineRule="auto"/>
        <w:rPr>
          <w:rFonts w:ascii="Book Antiqua" w:hAnsi="Book Antiqua" w:cs="Arial Unicode MS"/>
          <w:kern w:val="2"/>
          <w:u w:color="000000"/>
          <w:lang w:val="ru-RU" w:eastAsia="zh-TW"/>
        </w:rPr>
      </w:pPr>
      <w:r w:rsidRPr="00D568A5">
        <w:rPr>
          <w:rFonts w:ascii="Book Antiqua" w:hAnsi="Book Antiqua"/>
          <w:kern w:val="2"/>
          <w:lang w:val="ru-RU"/>
        </w:rPr>
        <w:br w:type="page"/>
      </w:r>
    </w:p>
    <w:p w14:paraId="7F6F34A8" w14:textId="304E4F50" w:rsidR="00B80DB4" w:rsidRPr="00D568A5" w:rsidRDefault="00DC3C53"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noProof/>
          <w:lang w:val="en-US" w:eastAsia="zh-CN"/>
        </w:rPr>
        <w:lastRenderedPageBreak/>
        <w:drawing>
          <wp:inline distT="0" distB="0" distL="0" distR="0" wp14:anchorId="4745900C" wp14:editId="087A7C2F">
            <wp:extent cx="3619849" cy="7143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29489" cy="7162774"/>
                    </a:xfrm>
                    <a:prstGeom prst="rect">
                      <a:avLst/>
                    </a:prstGeom>
                  </pic:spPr>
                </pic:pic>
              </a:graphicData>
            </a:graphic>
          </wp:inline>
        </w:drawing>
      </w:r>
    </w:p>
    <w:p w14:paraId="4BFF428D" w14:textId="6315145A" w:rsidR="003A12B3" w:rsidRDefault="00DC3C53" w:rsidP="003A12B3">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b/>
          <w:bCs/>
          <w:color w:val="auto"/>
          <w:kern w:val="2"/>
          <w:lang w:val="en-US"/>
        </w:rPr>
        <w:t>Figure 2</w:t>
      </w:r>
      <w:r w:rsidRPr="00D568A5">
        <w:rPr>
          <w:rFonts w:ascii="Book Antiqua" w:hAnsi="Book Antiqua"/>
          <w:color w:val="auto"/>
          <w:kern w:val="2"/>
          <w:lang w:val="en-US"/>
        </w:rPr>
        <w:t xml:space="preserve"> </w:t>
      </w:r>
      <w:r w:rsidR="00C15F4E" w:rsidRPr="00D568A5">
        <w:rPr>
          <w:rFonts w:ascii="Book Antiqua" w:hAnsi="Book Antiqua"/>
          <w:b/>
          <w:color w:val="auto"/>
          <w:kern w:val="2"/>
          <w:lang w:val="en-US"/>
        </w:rPr>
        <w:t>Contrast</w:t>
      </w:r>
      <w:r w:rsidR="00C15F4E">
        <w:rPr>
          <w:rFonts w:ascii="Book Antiqua" w:hAnsi="Book Antiqua"/>
          <w:b/>
          <w:color w:val="auto"/>
          <w:kern w:val="2"/>
          <w:lang w:val="en-US"/>
        </w:rPr>
        <w:t>-enhanced</w:t>
      </w:r>
      <w:r w:rsidR="00C15F4E" w:rsidRPr="00D568A5">
        <w:rPr>
          <w:rFonts w:ascii="Book Antiqua" w:hAnsi="Book Antiqua"/>
          <w:b/>
          <w:color w:val="auto"/>
          <w:kern w:val="2"/>
          <w:lang w:val="en-US"/>
        </w:rPr>
        <w:t xml:space="preserve"> </w:t>
      </w:r>
      <w:r w:rsidRPr="00D568A5">
        <w:rPr>
          <w:rFonts w:ascii="Book Antiqua" w:hAnsi="Book Antiqua"/>
          <w:b/>
          <w:color w:val="auto"/>
          <w:kern w:val="2"/>
          <w:lang w:val="en-US"/>
        </w:rPr>
        <w:t xml:space="preserve">computed tomography (sagittal view) of </w:t>
      </w:r>
      <w:r w:rsidR="00C15F4E">
        <w:rPr>
          <w:rFonts w:ascii="Book Antiqua" w:hAnsi="Book Antiqua"/>
          <w:b/>
          <w:color w:val="auto"/>
          <w:kern w:val="2"/>
          <w:lang w:val="en-US"/>
        </w:rPr>
        <w:t xml:space="preserve">the </w:t>
      </w:r>
      <w:r w:rsidRPr="00D568A5">
        <w:rPr>
          <w:rFonts w:ascii="Book Antiqua" w:hAnsi="Book Antiqua"/>
          <w:b/>
          <w:color w:val="auto"/>
          <w:kern w:val="2"/>
          <w:lang w:val="en-US"/>
        </w:rPr>
        <w:t xml:space="preserve">abdomen and aorta showed </w:t>
      </w:r>
      <w:r w:rsidR="00C15F4E">
        <w:rPr>
          <w:rFonts w:ascii="Book Antiqua" w:hAnsi="Book Antiqua"/>
          <w:b/>
          <w:color w:val="auto"/>
          <w:kern w:val="2"/>
          <w:lang w:val="en-US"/>
        </w:rPr>
        <w:t xml:space="preserve">an </w:t>
      </w:r>
      <w:r w:rsidRPr="00D568A5">
        <w:rPr>
          <w:rFonts w:ascii="Book Antiqua" w:hAnsi="Book Antiqua"/>
          <w:b/>
          <w:color w:val="auto"/>
          <w:kern w:val="2"/>
          <w:lang w:val="en-US"/>
        </w:rPr>
        <w:t xml:space="preserve">intra-mural hematoma (white arrow) in </w:t>
      </w:r>
      <w:r w:rsidR="00C15F4E">
        <w:rPr>
          <w:rFonts w:ascii="Book Antiqua" w:hAnsi="Book Antiqua"/>
          <w:b/>
          <w:color w:val="auto"/>
          <w:kern w:val="2"/>
          <w:lang w:val="en-US"/>
        </w:rPr>
        <w:t xml:space="preserve">the </w:t>
      </w:r>
      <w:r w:rsidRPr="00D568A5">
        <w:rPr>
          <w:rFonts w:ascii="Book Antiqua" w:hAnsi="Book Antiqua"/>
          <w:b/>
          <w:color w:val="auto"/>
          <w:kern w:val="2"/>
          <w:lang w:val="en-US"/>
        </w:rPr>
        <w:t>superior mesenteric artery trunk.</w:t>
      </w:r>
      <w:r w:rsidRPr="00D568A5">
        <w:rPr>
          <w:rFonts w:ascii="Book Antiqua" w:hAnsi="Book Antiqua"/>
          <w:color w:val="auto"/>
          <w:kern w:val="2"/>
          <w:lang w:val="en-US"/>
        </w:rPr>
        <w:t xml:space="preserve"> An aneurysm can be seen proximal to SMA (black arrow).</w:t>
      </w:r>
      <w:r w:rsidR="00B33FB5" w:rsidRPr="00D568A5">
        <w:rPr>
          <w:rFonts w:ascii="Book Antiqua" w:hAnsi="Book Antiqua"/>
          <w:color w:val="auto"/>
          <w:kern w:val="2"/>
          <w:lang w:val="en-US"/>
        </w:rPr>
        <w:t xml:space="preserve"> SMA: Spontaneous superior mesenteric artery.</w:t>
      </w:r>
    </w:p>
    <w:p w14:paraId="63D1C90B" w14:textId="1AA90A7E" w:rsidR="00DC3C53" w:rsidRPr="003A12B3" w:rsidRDefault="00DC3C53" w:rsidP="003A12B3">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sectPr w:rsidR="00DC3C53" w:rsidRPr="003A12B3" w:rsidSect="001369A7">
      <w:headerReference w:type="default" r:id="rId15"/>
      <w:pgSz w:w="11900" w:h="16840"/>
      <w:pgMar w:top="1440" w:right="1800" w:bottom="1440" w:left="1800" w:header="709" w:footer="85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ang Tianqi" w:date="2019-09-09T22:09:00Z" w:initials="WT">
    <w:p w14:paraId="4E9B5297" w14:textId="57429718" w:rsidR="0078318E" w:rsidRPr="0078318E" w:rsidRDefault="0078318E">
      <w:pPr>
        <w:pStyle w:val="a4"/>
        <w:rPr>
          <w:b/>
        </w:rPr>
      </w:pPr>
      <w:r>
        <w:rPr>
          <w:rStyle w:val="a8"/>
        </w:rPr>
        <w:annotationRef/>
      </w:r>
      <w:bookmarkStart w:id="1" w:name="_GoBack"/>
      <w:proofErr w:type="spellStart"/>
      <w:r w:rsidRPr="0078318E">
        <w:rPr>
          <w:b/>
          <w:color w:val="FF0000"/>
        </w:rPr>
        <w:t>请责编注意，该文稿的语言修改未经作者确认</w:t>
      </w:r>
      <w:proofErr w:type="spellEnd"/>
      <w:r w:rsidRPr="0078318E">
        <w:rPr>
          <w:b/>
          <w:color w:val="FF0000"/>
        </w:rPr>
        <w:t>。</w:t>
      </w:r>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B52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9D3FE" w14:textId="77777777" w:rsidR="0003368B" w:rsidRDefault="0003368B">
      <w:r>
        <w:separator/>
      </w:r>
    </w:p>
  </w:endnote>
  <w:endnote w:type="continuationSeparator" w:id="0">
    <w:p w14:paraId="127C304D" w14:textId="77777777" w:rsidR="0003368B" w:rsidRDefault="0003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algun Gothic"/>
    <w:charset w:val="00"/>
    <w:family w:val="roman"/>
    <w:pitch w:val="default"/>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421F8" w14:textId="77777777" w:rsidR="0003368B" w:rsidRDefault="0003368B">
      <w:r>
        <w:separator/>
      </w:r>
    </w:p>
  </w:footnote>
  <w:footnote w:type="continuationSeparator" w:id="0">
    <w:p w14:paraId="527FB82A" w14:textId="77777777" w:rsidR="0003368B" w:rsidRDefault="0003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9E67" w14:textId="0C7FF7C5" w:rsidR="00B80DB4" w:rsidRDefault="00B80DB4">
    <w:pPr>
      <w:pStyle w:val="a3"/>
      <w:jc w:val="center"/>
    </w:pPr>
  </w:p>
  <w:p w14:paraId="6554ADC2" w14:textId="77777777" w:rsidR="00B80DB4" w:rsidRDefault="00B80D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1526B"/>
    <w:multiLevelType w:val="multilevel"/>
    <w:tmpl w:val="3361526B"/>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D42991F"/>
    <w:multiLevelType w:val="singleLevel"/>
    <w:tmpl w:val="5D42991F"/>
    <w:lvl w:ilvl="0">
      <w:start w:val="1"/>
      <w:numFmt w:val="decimal"/>
      <w:lvlText w:val="%1."/>
      <w:lvlJc w:val="left"/>
      <w:pPr>
        <w:ind w:left="425" w:hanging="425"/>
      </w:pPr>
      <w:rPr>
        <w:rFonts w:hint="default"/>
      </w:rPr>
    </w:lvl>
  </w:abstractNum>
  <w:abstractNum w:abstractNumId="2" w15:restartNumberingAfterBreak="0">
    <w:nsid w:val="6AAB5D86"/>
    <w:multiLevelType w:val="hybridMultilevel"/>
    <w:tmpl w:val="D460F8C6"/>
    <w:lvl w:ilvl="0" w:tplc="3E281158">
      <w:start w:val="4"/>
      <w:numFmt w:val="bullet"/>
      <w:lvlText w:val="-"/>
      <w:lvlJc w:val="left"/>
      <w:pPr>
        <w:ind w:left="360" w:hanging="360"/>
      </w:pPr>
      <w:rPr>
        <w:rFonts w:ascii="Book Antiqua" w:eastAsiaTheme="minorEastAsia" w:hAnsi="Book Antiqua"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C0"/>
    <w:rsid w:val="00000BBC"/>
    <w:rsid w:val="00002C89"/>
    <w:rsid w:val="0000675F"/>
    <w:rsid w:val="00017F46"/>
    <w:rsid w:val="000201FC"/>
    <w:rsid w:val="0003368B"/>
    <w:rsid w:val="00050997"/>
    <w:rsid w:val="000712C8"/>
    <w:rsid w:val="0007479B"/>
    <w:rsid w:val="00084B0D"/>
    <w:rsid w:val="000B3866"/>
    <w:rsid w:val="000C6C24"/>
    <w:rsid w:val="000D1F28"/>
    <w:rsid w:val="000D5DF1"/>
    <w:rsid w:val="00104EA3"/>
    <w:rsid w:val="00136374"/>
    <w:rsid w:val="001369A7"/>
    <w:rsid w:val="00136E5C"/>
    <w:rsid w:val="00142CCE"/>
    <w:rsid w:val="0015161C"/>
    <w:rsid w:val="00152931"/>
    <w:rsid w:val="0018704B"/>
    <w:rsid w:val="00196409"/>
    <w:rsid w:val="001A71D1"/>
    <w:rsid w:val="001B239E"/>
    <w:rsid w:val="001D0E66"/>
    <w:rsid w:val="001D6FBD"/>
    <w:rsid w:val="001E1124"/>
    <w:rsid w:val="001F35D1"/>
    <w:rsid w:val="001F47CB"/>
    <w:rsid w:val="001F6262"/>
    <w:rsid w:val="001F6794"/>
    <w:rsid w:val="002070D0"/>
    <w:rsid w:val="00207A33"/>
    <w:rsid w:val="002122EA"/>
    <w:rsid w:val="00215F75"/>
    <w:rsid w:val="00245D75"/>
    <w:rsid w:val="0024793C"/>
    <w:rsid w:val="002503FE"/>
    <w:rsid w:val="00253C97"/>
    <w:rsid w:val="002641F0"/>
    <w:rsid w:val="00267440"/>
    <w:rsid w:val="0027294D"/>
    <w:rsid w:val="0028055B"/>
    <w:rsid w:val="002843DB"/>
    <w:rsid w:val="00287C3E"/>
    <w:rsid w:val="00294263"/>
    <w:rsid w:val="00294AF9"/>
    <w:rsid w:val="002A5EAC"/>
    <w:rsid w:val="002B5667"/>
    <w:rsid w:val="002C32D3"/>
    <w:rsid w:val="002D62BB"/>
    <w:rsid w:val="002F489F"/>
    <w:rsid w:val="002F4C26"/>
    <w:rsid w:val="002F4F81"/>
    <w:rsid w:val="00302656"/>
    <w:rsid w:val="0031226A"/>
    <w:rsid w:val="00317513"/>
    <w:rsid w:val="00322D56"/>
    <w:rsid w:val="003236C0"/>
    <w:rsid w:val="00334CF9"/>
    <w:rsid w:val="0034694D"/>
    <w:rsid w:val="00346E15"/>
    <w:rsid w:val="003548C0"/>
    <w:rsid w:val="00357AAA"/>
    <w:rsid w:val="00366BEE"/>
    <w:rsid w:val="00371411"/>
    <w:rsid w:val="003763A4"/>
    <w:rsid w:val="0038607A"/>
    <w:rsid w:val="00390AE1"/>
    <w:rsid w:val="00390DA8"/>
    <w:rsid w:val="003A12B3"/>
    <w:rsid w:val="003B1730"/>
    <w:rsid w:val="003B2B98"/>
    <w:rsid w:val="003B54F5"/>
    <w:rsid w:val="003D3AE0"/>
    <w:rsid w:val="003E1369"/>
    <w:rsid w:val="003F06D3"/>
    <w:rsid w:val="003F1D3E"/>
    <w:rsid w:val="003F3355"/>
    <w:rsid w:val="004155DC"/>
    <w:rsid w:val="0042068F"/>
    <w:rsid w:val="004246BE"/>
    <w:rsid w:val="00432267"/>
    <w:rsid w:val="00436E5F"/>
    <w:rsid w:val="00445E3D"/>
    <w:rsid w:val="0044789B"/>
    <w:rsid w:val="004519D8"/>
    <w:rsid w:val="0046204E"/>
    <w:rsid w:val="004708B0"/>
    <w:rsid w:val="0049235B"/>
    <w:rsid w:val="00494600"/>
    <w:rsid w:val="004A0DF1"/>
    <w:rsid w:val="004A1DD4"/>
    <w:rsid w:val="004A798B"/>
    <w:rsid w:val="004C6F8F"/>
    <w:rsid w:val="004D3C93"/>
    <w:rsid w:val="0050315A"/>
    <w:rsid w:val="005032F7"/>
    <w:rsid w:val="0051589A"/>
    <w:rsid w:val="00516CBE"/>
    <w:rsid w:val="00540776"/>
    <w:rsid w:val="0055421B"/>
    <w:rsid w:val="00565017"/>
    <w:rsid w:val="00581BAF"/>
    <w:rsid w:val="00596560"/>
    <w:rsid w:val="005B0558"/>
    <w:rsid w:val="005B1E0C"/>
    <w:rsid w:val="005B7F03"/>
    <w:rsid w:val="005C0574"/>
    <w:rsid w:val="005D596A"/>
    <w:rsid w:val="0062537E"/>
    <w:rsid w:val="00640DF9"/>
    <w:rsid w:val="00647617"/>
    <w:rsid w:val="00664D41"/>
    <w:rsid w:val="00672139"/>
    <w:rsid w:val="006930FC"/>
    <w:rsid w:val="00694583"/>
    <w:rsid w:val="006A44CE"/>
    <w:rsid w:val="006A71B0"/>
    <w:rsid w:val="006A743C"/>
    <w:rsid w:val="006B234E"/>
    <w:rsid w:val="006B415F"/>
    <w:rsid w:val="006B6B2D"/>
    <w:rsid w:val="006C275E"/>
    <w:rsid w:val="006C5198"/>
    <w:rsid w:val="006D5B35"/>
    <w:rsid w:val="006E6B7C"/>
    <w:rsid w:val="006F2A93"/>
    <w:rsid w:val="006F2B6E"/>
    <w:rsid w:val="006F3D18"/>
    <w:rsid w:val="006F644C"/>
    <w:rsid w:val="007056E2"/>
    <w:rsid w:val="00715C34"/>
    <w:rsid w:val="00721E8A"/>
    <w:rsid w:val="00726180"/>
    <w:rsid w:val="007312E0"/>
    <w:rsid w:val="00734E66"/>
    <w:rsid w:val="007409F9"/>
    <w:rsid w:val="00740F73"/>
    <w:rsid w:val="00761598"/>
    <w:rsid w:val="00763C1D"/>
    <w:rsid w:val="00771994"/>
    <w:rsid w:val="00771F7E"/>
    <w:rsid w:val="00773981"/>
    <w:rsid w:val="0077702B"/>
    <w:rsid w:val="007775E2"/>
    <w:rsid w:val="0078318E"/>
    <w:rsid w:val="0078348F"/>
    <w:rsid w:val="00786ED1"/>
    <w:rsid w:val="007A4B09"/>
    <w:rsid w:val="007B1D5C"/>
    <w:rsid w:val="007C08B2"/>
    <w:rsid w:val="007C0D76"/>
    <w:rsid w:val="007C369C"/>
    <w:rsid w:val="007C503A"/>
    <w:rsid w:val="007D21F9"/>
    <w:rsid w:val="007D41ED"/>
    <w:rsid w:val="007D43BC"/>
    <w:rsid w:val="007F7CFD"/>
    <w:rsid w:val="008075A4"/>
    <w:rsid w:val="00837026"/>
    <w:rsid w:val="00841234"/>
    <w:rsid w:val="00844834"/>
    <w:rsid w:val="00844D29"/>
    <w:rsid w:val="008630AB"/>
    <w:rsid w:val="0087476D"/>
    <w:rsid w:val="00884978"/>
    <w:rsid w:val="00894E2C"/>
    <w:rsid w:val="008C06E2"/>
    <w:rsid w:val="008C25C3"/>
    <w:rsid w:val="008C2F69"/>
    <w:rsid w:val="008D3F59"/>
    <w:rsid w:val="008E7A09"/>
    <w:rsid w:val="009045AC"/>
    <w:rsid w:val="009129B2"/>
    <w:rsid w:val="00915719"/>
    <w:rsid w:val="00923977"/>
    <w:rsid w:val="009268B6"/>
    <w:rsid w:val="009358CE"/>
    <w:rsid w:val="00942AAC"/>
    <w:rsid w:val="00953490"/>
    <w:rsid w:val="00954F28"/>
    <w:rsid w:val="00965FD0"/>
    <w:rsid w:val="00977681"/>
    <w:rsid w:val="009A1A51"/>
    <w:rsid w:val="009C4BDD"/>
    <w:rsid w:val="00A02CDF"/>
    <w:rsid w:val="00A10D8D"/>
    <w:rsid w:val="00A11007"/>
    <w:rsid w:val="00A25592"/>
    <w:rsid w:val="00A35C48"/>
    <w:rsid w:val="00A42DE3"/>
    <w:rsid w:val="00A53A7C"/>
    <w:rsid w:val="00A66DC2"/>
    <w:rsid w:val="00A707C9"/>
    <w:rsid w:val="00A756D6"/>
    <w:rsid w:val="00A7712C"/>
    <w:rsid w:val="00A82E70"/>
    <w:rsid w:val="00A90694"/>
    <w:rsid w:val="00AA1B18"/>
    <w:rsid w:val="00AA4615"/>
    <w:rsid w:val="00AA6A72"/>
    <w:rsid w:val="00AB1EA6"/>
    <w:rsid w:val="00AC4250"/>
    <w:rsid w:val="00AD3157"/>
    <w:rsid w:val="00AE06B9"/>
    <w:rsid w:val="00AE5D0B"/>
    <w:rsid w:val="00B0540C"/>
    <w:rsid w:val="00B0565C"/>
    <w:rsid w:val="00B1787B"/>
    <w:rsid w:val="00B33FB5"/>
    <w:rsid w:val="00B40138"/>
    <w:rsid w:val="00B42B22"/>
    <w:rsid w:val="00B43E8B"/>
    <w:rsid w:val="00B45F61"/>
    <w:rsid w:val="00B55653"/>
    <w:rsid w:val="00B63368"/>
    <w:rsid w:val="00B75133"/>
    <w:rsid w:val="00B80DB4"/>
    <w:rsid w:val="00B817CD"/>
    <w:rsid w:val="00B84047"/>
    <w:rsid w:val="00B8761E"/>
    <w:rsid w:val="00B91DEC"/>
    <w:rsid w:val="00B976C8"/>
    <w:rsid w:val="00BA2D3F"/>
    <w:rsid w:val="00BA364F"/>
    <w:rsid w:val="00BA56FF"/>
    <w:rsid w:val="00BB5C08"/>
    <w:rsid w:val="00BD1CDD"/>
    <w:rsid w:val="00BD4A1D"/>
    <w:rsid w:val="00BD7736"/>
    <w:rsid w:val="00C0165E"/>
    <w:rsid w:val="00C044C2"/>
    <w:rsid w:val="00C111C0"/>
    <w:rsid w:val="00C152F9"/>
    <w:rsid w:val="00C15F4E"/>
    <w:rsid w:val="00C26049"/>
    <w:rsid w:val="00C47CA4"/>
    <w:rsid w:val="00C83020"/>
    <w:rsid w:val="00C85937"/>
    <w:rsid w:val="00C94462"/>
    <w:rsid w:val="00CA5F9D"/>
    <w:rsid w:val="00CB546B"/>
    <w:rsid w:val="00CC1C64"/>
    <w:rsid w:val="00CC25CA"/>
    <w:rsid w:val="00CD02A1"/>
    <w:rsid w:val="00CF2440"/>
    <w:rsid w:val="00CF335E"/>
    <w:rsid w:val="00D01D68"/>
    <w:rsid w:val="00D150F8"/>
    <w:rsid w:val="00D23A39"/>
    <w:rsid w:val="00D35D52"/>
    <w:rsid w:val="00D4297B"/>
    <w:rsid w:val="00D56295"/>
    <w:rsid w:val="00D568A5"/>
    <w:rsid w:val="00D60385"/>
    <w:rsid w:val="00D60673"/>
    <w:rsid w:val="00D7335D"/>
    <w:rsid w:val="00D80FED"/>
    <w:rsid w:val="00D826D8"/>
    <w:rsid w:val="00D851E3"/>
    <w:rsid w:val="00D9304F"/>
    <w:rsid w:val="00DB04DB"/>
    <w:rsid w:val="00DB0590"/>
    <w:rsid w:val="00DB09C7"/>
    <w:rsid w:val="00DB1843"/>
    <w:rsid w:val="00DC3C53"/>
    <w:rsid w:val="00DD1FEE"/>
    <w:rsid w:val="00DE28E8"/>
    <w:rsid w:val="00DF2EFB"/>
    <w:rsid w:val="00E00CA3"/>
    <w:rsid w:val="00E24FC9"/>
    <w:rsid w:val="00E33805"/>
    <w:rsid w:val="00E54FF7"/>
    <w:rsid w:val="00E70419"/>
    <w:rsid w:val="00E84588"/>
    <w:rsid w:val="00E906AA"/>
    <w:rsid w:val="00E93ED5"/>
    <w:rsid w:val="00E952B9"/>
    <w:rsid w:val="00EB4ED5"/>
    <w:rsid w:val="00EB7F51"/>
    <w:rsid w:val="00ED17DF"/>
    <w:rsid w:val="00EE2EBE"/>
    <w:rsid w:val="00EE40CA"/>
    <w:rsid w:val="00EE5B10"/>
    <w:rsid w:val="00F1001C"/>
    <w:rsid w:val="00F1194D"/>
    <w:rsid w:val="00F14AD0"/>
    <w:rsid w:val="00F2476E"/>
    <w:rsid w:val="00F24A55"/>
    <w:rsid w:val="00F43261"/>
    <w:rsid w:val="00F560F8"/>
    <w:rsid w:val="00F606D8"/>
    <w:rsid w:val="00F62388"/>
    <w:rsid w:val="00F70528"/>
    <w:rsid w:val="00F72389"/>
    <w:rsid w:val="00F72CAC"/>
    <w:rsid w:val="00F77CFE"/>
    <w:rsid w:val="00F8302C"/>
    <w:rsid w:val="00F93EB7"/>
    <w:rsid w:val="00FB26E4"/>
    <w:rsid w:val="00FB4A34"/>
    <w:rsid w:val="00FB5764"/>
    <w:rsid w:val="00FC352D"/>
    <w:rsid w:val="00FC4D9D"/>
    <w:rsid w:val="00FD31DA"/>
    <w:rsid w:val="00FD5F93"/>
    <w:rsid w:val="00FE11D9"/>
    <w:rsid w:val="00FF2DF5"/>
    <w:rsid w:val="00FF6EE0"/>
    <w:rsid w:val="124312EE"/>
    <w:rsid w:val="142B3F1B"/>
    <w:rsid w:val="264E4C40"/>
    <w:rsid w:val="2C214C4C"/>
    <w:rsid w:val="352B2E42"/>
    <w:rsid w:val="46FD1C63"/>
    <w:rsid w:val="49D51FF9"/>
    <w:rsid w:val="573912C9"/>
    <w:rsid w:val="736515AC"/>
    <w:rsid w:val="7B275076"/>
    <w:rsid w:val="7BFD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90EBA"/>
  <w15:docId w15:val="{92E09A40-B0E3-4D87-8CCC-82FA0837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napToGrid w:val="0"/>
    </w:pPr>
    <w:rPr>
      <w:sz w:val="20"/>
      <w:szCs w:val="20"/>
    </w:rPr>
  </w:style>
  <w:style w:type="paragraph" w:styleId="a4">
    <w:name w:val="annotation text"/>
    <w:basedOn w:val="a"/>
    <w:link w:val="Char0"/>
    <w:uiPriority w:val="99"/>
    <w:unhideWhenUsed/>
    <w:qFormat/>
  </w:style>
  <w:style w:type="paragraph" w:styleId="a5">
    <w:name w:val="footer"/>
    <w:basedOn w:val="a"/>
    <w:link w:val="Char1"/>
    <w:uiPriority w:val="99"/>
    <w:unhideWhenUsed/>
    <w:pPr>
      <w:tabs>
        <w:tab w:val="center" w:pos="4153"/>
        <w:tab w:val="right" w:pos="8306"/>
      </w:tabs>
      <w:snapToGrid w:val="0"/>
    </w:pPr>
    <w:rPr>
      <w:sz w:val="20"/>
      <w:szCs w:val="20"/>
    </w:rPr>
  </w:style>
  <w:style w:type="paragraph" w:styleId="a6">
    <w:name w:val="annotation subject"/>
    <w:basedOn w:val="a4"/>
    <w:next w:val="a4"/>
    <w:link w:val="Char2"/>
    <w:uiPriority w:val="99"/>
    <w:unhideWhenUsed/>
    <w:rPr>
      <w:b/>
      <w:bCs/>
    </w:rPr>
  </w:style>
  <w:style w:type="paragraph" w:styleId="a7">
    <w:name w:val="Balloon Text"/>
    <w:basedOn w:val="a"/>
    <w:link w:val="Char3"/>
    <w:uiPriority w:val="99"/>
    <w:unhideWhenUsed/>
    <w:rPr>
      <w:rFonts w:asciiTheme="majorHAnsi" w:eastAsiaTheme="majorEastAsia" w:hAnsiTheme="majorHAnsi" w:cstheme="majorBidi"/>
      <w:sz w:val="18"/>
      <w:szCs w:val="18"/>
    </w:rPr>
  </w:style>
  <w:style w:type="character" w:styleId="a8">
    <w:name w:val="annotation reference"/>
    <w:basedOn w:val="a0"/>
    <w:uiPriority w:val="99"/>
    <w:unhideWhenUsed/>
    <w:qFormat/>
    <w:rPr>
      <w:sz w:val="18"/>
      <w:szCs w:val="18"/>
    </w:rPr>
  </w:style>
  <w:style w:type="character" w:styleId="a9">
    <w:name w:val="line number"/>
    <w:basedOn w:val="a0"/>
    <w:uiPriority w:val="99"/>
    <w:unhideWhenUsed/>
  </w:style>
  <w:style w:type="character" w:styleId="aa">
    <w:name w:val="Hyperlink"/>
    <w:qFormat/>
    <w:rPr>
      <w:u w:val="single"/>
    </w:rPr>
  </w:style>
  <w:style w:type="character" w:styleId="ab">
    <w:name w:val="Strong"/>
    <w:basedOn w:val="a0"/>
    <w:uiPriority w:val="22"/>
    <w:qFormat/>
    <w:rPr>
      <w:b/>
      <w:bCs/>
    </w:rPr>
  </w:style>
  <w:style w:type="character" w:styleId="ac">
    <w:name w:val="FollowedHyperlink"/>
    <w:uiPriority w:val="99"/>
    <w:unhideWhenUsed/>
    <w:qFormat/>
    <w:rPr>
      <w:color w:val="800080"/>
      <w:u w:val="single"/>
    </w:rPr>
  </w:style>
  <w:style w:type="table" w:customStyle="1" w:styleId="TableNormal">
    <w:name w:val="Table Normal"/>
    <w:qFormat/>
    <w:tblPr>
      <w:tblCellMar>
        <w:top w:w="0" w:type="dxa"/>
        <w:left w:w="0" w:type="dxa"/>
        <w:bottom w:w="0" w:type="dxa"/>
        <w:right w:w="0" w:type="dxa"/>
      </w:tblCellMar>
    </w:tblPr>
  </w:style>
  <w:style w:type="paragraph" w:customStyle="1" w:styleId="ad">
    <w:name w:val="頁首與頁尾"/>
    <w:qFormat/>
    <w:pPr>
      <w:tabs>
        <w:tab w:val="right" w:pos="9020"/>
      </w:tabs>
    </w:pPr>
    <w:rPr>
      <w:rFonts w:ascii="Helvetica Neue" w:eastAsiaTheme="minorEastAsia" w:hAnsi="Helvetica Neue" w:cs="Arial Unicode MS"/>
      <w:color w:val="000000"/>
      <w:sz w:val="24"/>
      <w:szCs w:val="24"/>
    </w:rPr>
  </w:style>
  <w:style w:type="paragraph" w:customStyle="1" w:styleId="Ae">
    <w:name w:val="內文 A"/>
    <w:qFormat/>
    <w:rPr>
      <w:rFonts w:eastAsiaTheme="minorEastAsia" w:cs="Arial Unicode MS"/>
      <w:color w:val="000000"/>
      <w:sz w:val="24"/>
      <w:szCs w:val="24"/>
      <w:u w:color="000000"/>
      <w:lang w:val="zh-TW"/>
    </w:rPr>
  </w:style>
  <w:style w:type="character" w:customStyle="1" w:styleId="Char">
    <w:name w:val="页眉 Char"/>
    <w:basedOn w:val="a0"/>
    <w:link w:val="a3"/>
    <w:uiPriority w:val="99"/>
    <w:qFormat/>
    <w:rPr>
      <w:lang w:eastAsia="en-US"/>
    </w:rPr>
  </w:style>
  <w:style w:type="character" w:customStyle="1" w:styleId="Char1">
    <w:name w:val="页脚 Char"/>
    <w:basedOn w:val="a0"/>
    <w:link w:val="a5"/>
    <w:uiPriority w:val="99"/>
    <w:qFormat/>
    <w:rPr>
      <w:lang w:eastAsia="en-US"/>
    </w:rPr>
  </w:style>
  <w:style w:type="character" w:customStyle="1" w:styleId="Char3">
    <w:name w:val="批注框文本 Char"/>
    <w:basedOn w:val="a0"/>
    <w:link w:val="a7"/>
    <w:uiPriority w:val="99"/>
    <w:semiHidden/>
    <w:qFormat/>
    <w:rPr>
      <w:rFonts w:asciiTheme="majorHAnsi" w:eastAsiaTheme="majorEastAsia" w:hAnsiTheme="majorHAnsi" w:cstheme="majorBidi"/>
      <w:sz w:val="18"/>
      <w:szCs w:val="18"/>
      <w:lang w:eastAsia="en-US"/>
    </w:rPr>
  </w:style>
  <w:style w:type="character" w:customStyle="1" w:styleId="Char0">
    <w:name w:val="批注文字 Char"/>
    <w:basedOn w:val="a0"/>
    <w:link w:val="a4"/>
    <w:uiPriority w:val="99"/>
    <w:semiHidden/>
    <w:qFormat/>
    <w:rPr>
      <w:sz w:val="24"/>
      <w:szCs w:val="24"/>
      <w:lang w:eastAsia="en-US"/>
    </w:rPr>
  </w:style>
  <w:style w:type="character" w:customStyle="1" w:styleId="Char2">
    <w:name w:val="批注主题 Char"/>
    <w:basedOn w:val="Char0"/>
    <w:link w:val="a6"/>
    <w:uiPriority w:val="99"/>
    <w:semiHidden/>
    <w:qFormat/>
    <w:rPr>
      <w:b/>
      <w:bCs/>
      <w:sz w:val="24"/>
      <w:szCs w:val="24"/>
      <w:lang w:eastAsia="en-US"/>
    </w:rPr>
  </w:style>
  <w:style w:type="paragraph" w:customStyle="1" w:styleId="1">
    <w:name w:val="修訂1"/>
    <w:hidden/>
    <w:uiPriority w:val="99"/>
    <w:semiHidden/>
    <w:qFormat/>
    <w:rPr>
      <w:rFonts w:eastAsiaTheme="minorEastAsia"/>
      <w:sz w:val="24"/>
      <w:szCs w:val="24"/>
      <w:lang w:eastAsia="en-US"/>
    </w:r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paragraph" w:customStyle="1" w:styleId="Default">
    <w:name w:val="Default"/>
    <w:rsid w:val="006F2A93"/>
    <w:pPr>
      <w:widowControl w:val="0"/>
      <w:autoSpaceDE w:val="0"/>
      <w:autoSpaceDN w:val="0"/>
      <w:adjustRightInd w:val="0"/>
    </w:pPr>
    <w:rPr>
      <w:rFonts w:ascii="Book Antiqua" w:hAnsi="Book Antiqua" w:cs="Book Antiqua"/>
      <w:color w:val="000000"/>
      <w:sz w:val="24"/>
      <w:szCs w:val="24"/>
    </w:rPr>
  </w:style>
  <w:style w:type="character" w:customStyle="1" w:styleId="12">
    <w:name w:val="未处理的提及1"/>
    <w:basedOn w:val="a0"/>
    <w:uiPriority w:val="99"/>
    <w:semiHidden/>
    <w:unhideWhenUsed/>
    <w:rsid w:val="00942AAC"/>
    <w:rPr>
      <w:color w:val="605E5C"/>
      <w:shd w:val="clear" w:color="auto" w:fill="E1DFDD"/>
    </w:rPr>
  </w:style>
  <w:style w:type="paragraph" w:styleId="af">
    <w:name w:val="Normal (Web)"/>
    <w:basedOn w:val="a"/>
    <w:uiPriority w:val="99"/>
    <w:semiHidden/>
    <w:unhideWhenUsed/>
    <w:rsid w:val="008D3F5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9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47817@yahoo.com.tw"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AC1A5-CFF6-4373-ABC3-599F92D2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3100</Words>
  <Characters>17671</Characters>
  <Application>Microsoft Office Word</Application>
  <DocSecurity>0</DocSecurity>
  <Lines>147</Lines>
  <Paragraphs>41</Paragraphs>
  <ScaleCrop>false</ScaleCrop>
  <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許惠婷</dc:creator>
  <cp:keywords/>
  <dc:description/>
  <cp:lastModifiedBy>Wang Tianqi</cp:lastModifiedBy>
  <cp:revision>4</cp:revision>
  <dcterms:created xsi:type="dcterms:W3CDTF">2019-09-09T14:04:00Z</dcterms:created>
  <dcterms:modified xsi:type="dcterms:W3CDTF">2019-09-09T14:10:00Z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