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E00E2" w14:textId="381B3D3F" w:rsidR="00214AA8" w:rsidRPr="00BD6F6C" w:rsidRDefault="008A0C36" w:rsidP="00556ED7">
      <w:pPr>
        <w:snapToGrid w:val="0"/>
        <w:spacing w:after="0" w:line="360" w:lineRule="auto"/>
        <w:jc w:val="both"/>
        <w:rPr>
          <w:rFonts w:ascii="Book Antiqua" w:hAnsi="Book Antiqua" w:cs="Arial"/>
          <w:b/>
          <w:color w:val="000000" w:themeColor="text1"/>
          <w:sz w:val="24"/>
          <w:szCs w:val="24"/>
        </w:rPr>
      </w:pPr>
      <w:r w:rsidRPr="00BD6F6C">
        <w:rPr>
          <w:rFonts w:ascii="Book Antiqua" w:hAnsi="Book Antiqua" w:cs="Arial"/>
          <w:b/>
          <w:color w:val="000000" w:themeColor="text1"/>
          <w:sz w:val="24"/>
          <w:szCs w:val="24"/>
        </w:rPr>
        <w:t xml:space="preserve">Name of </w:t>
      </w:r>
      <w:r w:rsidR="005433D6" w:rsidRPr="00BD6F6C">
        <w:rPr>
          <w:rFonts w:ascii="Book Antiqua" w:hAnsi="Book Antiqua" w:cs="Arial"/>
          <w:b/>
          <w:color w:val="000000" w:themeColor="text1"/>
          <w:sz w:val="24"/>
          <w:szCs w:val="24"/>
        </w:rPr>
        <w:t>J</w:t>
      </w:r>
      <w:r w:rsidRPr="00BD6F6C">
        <w:rPr>
          <w:rFonts w:ascii="Book Antiqua" w:hAnsi="Book Antiqua" w:cs="Arial"/>
          <w:b/>
          <w:color w:val="000000" w:themeColor="text1"/>
          <w:sz w:val="24"/>
          <w:szCs w:val="24"/>
        </w:rPr>
        <w:t xml:space="preserve">ournal: </w:t>
      </w:r>
      <w:r w:rsidRPr="00BD6F6C">
        <w:rPr>
          <w:rFonts w:ascii="Book Antiqua" w:hAnsi="Book Antiqua" w:cs="Arial"/>
          <w:b/>
          <w:i/>
          <w:iCs/>
          <w:color w:val="000000" w:themeColor="text1"/>
          <w:sz w:val="24"/>
          <w:szCs w:val="24"/>
        </w:rPr>
        <w:t xml:space="preserve">World </w:t>
      </w:r>
      <w:r w:rsidR="00B471BA" w:rsidRPr="00BD6F6C">
        <w:rPr>
          <w:rFonts w:ascii="Book Antiqua" w:hAnsi="Book Antiqua" w:cs="Arial"/>
          <w:b/>
          <w:i/>
          <w:iCs/>
          <w:color w:val="000000" w:themeColor="text1"/>
          <w:sz w:val="24"/>
          <w:szCs w:val="24"/>
        </w:rPr>
        <w:t xml:space="preserve">Journal </w:t>
      </w:r>
      <w:r w:rsidRPr="00BD6F6C">
        <w:rPr>
          <w:rFonts w:ascii="Book Antiqua" w:hAnsi="Book Antiqua" w:cs="Arial"/>
          <w:b/>
          <w:i/>
          <w:iCs/>
          <w:color w:val="000000" w:themeColor="text1"/>
          <w:sz w:val="24"/>
          <w:szCs w:val="24"/>
        </w:rPr>
        <w:t>of Gastrointestinal Oncology</w:t>
      </w:r>
    </w:p>
    <w:p w14:paraId="5594CC52" w14:textId="77777777" w:rsidR="00297298" w:rsidRPr="00BD6F6C" w:rsidRDefault="008A0C36" w:rsidP="00556ED7">
      <w:pPr>
        <w:snapToGrid w:val="0"/>
        <w:spacing w:after="0" w:line="360" w:lineRule="auto"/>
        <w:jc w:val="both"/>
        <w:rPr>
          <w:rFonts w:ascii="Book Antiqua" w:hAnsi="Book Antiqua" w:cs="Arial"/>
          <w:b/>
          <w:color w:val="000000" w:themeColor="text1"/>
          <w:sz w:val="24"/>
          <w:szCs w:val="24"/>
        </w:rPr>
      </w:pPr>
      <w:r w:rsidRPr="00BD6F6C">
        <w:rPr>
          <w:rFonts w:ascii="Book Antiqua" w:hAnsi="Book Antiqua" w:cs="Arial"/>
          <w:b/>
          <w:color w:val="000000" w:themeColor="text1"/>
          <w:sz w:val="24"/>
          <w:szCs w:val="24"/>
        </w:rPr>
        <w:t>Manuscript NO: 48400</w:t>
      </w:r>
    </w:p>
    <w:p w14:paraId="486F471F" w14:textId="7A9574F5" w:rsidR="004C0666" w:rsidRPr="00BD6F6C" w:rsidRDefault="008A0C36" w:rsidP="00556ED7">
      <w:pPr>
        <w:snapToGrid w:val="0"/>
        <w:spacing w:after="0" w:line="360" w:lineRule="auto"/>
        <w:jc w:val="both"/>
        <w:rPr>
          <w:rFonts w:ascii="Book Antiqua" w:hAnsi="Book Antiqua" w:cs="Arial"/>
          <w:b/>
          <w:color w:val="000000" w:themeColor="text1"/>
          <w:sz w:val="24"/>
          <w:szCs w:val="24"/>
        </w:rPr>
      </w:pPr>
      <w:r w:rsidRPr="00BD6F6C">
        <w:rPr>
          <w:rFonts w:ascii="Book Antiqua" w:hAnsi="Book Antiqua" w:cs="Arial"/>
          <w:b/>
          <w:color w:val="000000" w:themeColor="text1"/>
          <w:sz w:val="24"/>
          <w:szCs w:val="24"/>
        </w:rPr>
        <w:t>Manuscript Type: MINIREVIEW</w:t>
      </w:r>
    </w:p>
    <w:p w14:paraId="52B4D61C" w14:textId="77777777" w:rsidR="001477A0" w:rsidRPr="00BD6F6C" w:rsidRDefault="001477A0" w:rsidP="00556ED7">
      <w:pPr>
        <w:snapToGrid w:val="0"/>
        <w:spacing w:after="0" w:line="360" w:lineRule="auto"/>
        <w:jc w:val="both"/>
        <w:rPr>
          <w:rFonts w:ascii="Book Antiqua" w:hAnsi="Book Antiqua" w:cs="Arial"/>
          <w:color w:val="000000" w:themeColor="text1"/>
          <w:sz w:val="24"/>
          <w:szCs w:val="24"/>
        </w:rPr>
      </w:pPr>
    </w:p>
    <w:p w14:paraId="7008483A" w14:textId="4EC9D40D" w:rsidR="004C0666" w:rsidRPr="00BD6F6C" w:rsidRDefault="001477A0" w:rsidP="00556ED7">
      <w:pPr>
        <w:snapToGrid w:val="0"/>
        <w:spacing w:after="0" w:line="360" w:lineRule="auto"/>
        <w:jc w:val="both"/>
        <w:rPr>
          <w:rFonts w:ascii="Book Antiqua" w:hAnsi="Book Antiqua" w:cs="Arial"/>
          <w:b/>
          <w:color w:val="000000" w:themeColor="text1"/>
          <w:sz w:val="24"/>
          <w:szCs w:val="24"/>
        </w:rPr>
      </w:pPr>
      <w:r w:rsidRPr="00BD6F6C">
        <w:rPr>
          <w:rFonts w:ascii="Book Antiqua" w:hAnsi="Book Antiqua" w:cs="Arial"/>
          <w:b/>
          <w:color w:val="000000" w:themeColor="text1"/>
          <w:sz w:val="24"/>
          <w:szCs w:val="24"/>
        </w:rPr>
        <w:t>Current status of the genetic susceptibility in attenuated adenomatous polyposis</w:t>
      </w:r>
    </w:p>
    <w:p w14:paraId="2FD8E671" w14:textId="77777777" w:rsidR="001477A0" w:rsidRPr="00BD6F6C" w:rsidRDefault="001477A0" w:rsidP="00556ED7">
      <w:pPr>
        <w:snapToGrid w:val="0"/>
        <w:spacing w:after="0" w:line="360" w:lineRule="auto"/>
        <w:jc w:val="both"/>
        <w:rPr>
          <w:rFonts w:ascii="Book Antiqua" w:hAnsi="Book Antiqua" w:cs="Arial"/>
          <w:b/>
          <w:color w:val="000000" w:themeColor="text1"/>
          <w:sz w:val="24"/>
          <w:szCs w:val="24"/>
        </w:rPr>
      </w:pPr>
    </w:p>
    <w:p w14:paraId="08C7BC5B" w14:textId="4C3BE5DE" w:rsidR="00297298" w:rsidRPr="00BD6F6C" w:rsidRDefault="001477A0" w:rsidP="00556ED7">
      <w:pPr>
        <w:snapToGrid w:val="0"/>
        <w:spacing w:after="0" w:line="360" w:lineRule="auto"/>
        <w:jc w:val="both"/>
        <w:rPr>
          <w:rFonts w:ascii="Book Antiqua" w:hAnsi="Book Antiqua" w:cs="Arial"/>
          <w:bCs/>
          <w:color w:val="000000" w:themeColor="text1"/>
          <w:sz w:val="24"/>
          <w:szCs w:val="24"/>
        </w:rPr>
      </w:pPr>
      <w:r w:rsidRPr="00BD6F6C">
        <w:rPr>
          <w:rFonts w:ascii="Book Antiqua" w:hAnsi="Book Antiqua" w:cs="Arial"/>
          <w:color w:val="000000" w:themeColor="text1"/>
          <w:sz w:val="24"/>
          <w:szCs w:val="24"/>
        </w:rPr>
        <w:t>Lorca</w:t>
      </w:r>
      <w:r w:rsidRPr="00BD6F6C">
        <w:rPr>
          <w:rFonts w:ascii="Book Antiqua" w:hAnsi="Book Antiqua" w:cs="Arial"/>
          <w:b/>
          <w:color w:val="000000" w:themeColor="text1"/>
          <w:sz w:val="24"/>
          <w:szCs w:val="24"/>
        </w:rPr>
        <w:t xml:space="preserve"> </w:t>
      </w:r>
      <w:r w:rsidRPr="00BD6F6C">
        <w:rPr>
          <w:rFonts w:ascii="Book Antiqua" w:hAnsi="Book Antiqua" w:cs="Arial"/>
          <w:bCs/>
          <w:color w:val="000000" w:themeColor="text1"/>
          <w:sz w:val="24"/>
          <w:szCs w:val="24"/>
        </w:rPr>
        <w:t xml:space="preserve">V </w:t>
      </w:r>
      <w:r w:rsidRPr="00BD6F6C">
        <w:rPr>
          <w:rFonts w:ascii="Book Antiqua" w:hAnsi="Book Antiqua" w:cs="Arial"/>
          <w:bCs/>
          <w:i/>
          <w:iCs/>
          <w:color w:val="000000" w:themeColor="text1"/>
          <w:sz w:val="24"/>
          <w:szCs w:val="24"/>
        </w:rPr>
        <w:t>et al</w:t>
      </w:r>
      <w:r w:rsidRPr="00BD6F6C">
        <w:rPr>
          <w:rFonts w:ascii="Book Antiqua" w:hAnsi="Book Antiqua" w:cs="Arial"/>
          <w:bCs/>
          <w:color w:val="000000" w:themeColor="text1"/>
          <w:sz w:val="24"/>
          <w:szCs w:val="24"/>
        </w:rPr>
        <w:t xml:space="preserve">. </w:t>
      </w:r>
      <w:r w:rsidR="008A0C36" w:rsidRPr="00BD6F6C">
        <w:rPr>
          <w:rFonts w:ascii="Book Antiqua" w:hAnsi="Book Antiqua" w:cs="Arial"/>
          <w:bCs/>
          <w:color w:val="000000" w:themeColor="text1"/>
          <w:sz w:val="24"/>
          <w:szCs w:val="24"/>
        </w:rPr>
        <w:t>G</w:t>
      </w:r>
      <w:r w:rsidRPr="00BD6F6C">
        <w:rPr>
          <w:rFonts w:ascii="Book Antiqua" w:hAnsi="Book Antiqua" w:cs="Arial"/>
          <w:bCs/>
          <w:color w:val="000000" w:themeColor="text1"/>
          <w:sz w:val="24"/>
          <w:szCs w:val="24"/>
        </w:rPr>
        <w:t>enetics of attenuated adenomatous polyposis</w:t>
      </w:r>
    </w:p>
    <w:p w14:paraId="30EE461F" w14:textId="77777777" w:rsidR="001477A0" w:rsidRPr="00BD6F6C" w:rsidRDefault="001477A0" w:rsidP="00556ED7">
      <w:pPr>
        <w:snapToGrid w:val="0"/>
        <w:spacing w:after="0" w:line="360" w:lineRule="auto"/>
        <w:jc w:val="both"/>
        <w:rPr>
          <w:rFonts w:ascii="Book Antiqua" w:hAnsi="Book Antiqua" w:cs="Arial"/>
          <w:bCs/>
          <w:color w:val="000000" w:themeColor="text1"/>
          <w:sz w:val="24"/>
          <w:szCs w:val="24"/>
        </w:rPr>
      </w:pPr>
    </w:p>
    <w:p w14:paraId="71919618" w14:textId="4004F040" w:rsidR="004C0666" w:rsidRPr="00BD6F6C" w:rsidRDefault="008A0C36" w:rsidP="00556ED7">
      <w:pPr>
        <w:snapToGrid w:val="0"/>
        <w:spacing w:after="0" w:line="360" w:lineRule="auto"/>
        <w:jc w:val="both"/>
        <w:rPr>
          <w:rFonts w:ascii="Book Antiqua" w:hAnsi="Book Antiqua" w:cs="Arial"/>
          <w:b/>
          <w:bCs/>
          <w:color w:val="000000" w:themeColor="text1"/>
          <w:sz w:val="24"/>
          <w:szCs w:val="24"/>
          <w:lang w:val="es-ES"/>
        </w:rPr>
      </w:pPr>
      <w:r w:rsidRPr="00BD6F6C">
        <w:rPr>
          <w:rFonts w:ascii="Book Antiqua" w:hAnsi="Book Antiqua" w:cs="Arial"/>
          <w:b/>
          <w:bCs/>
          <w:color w:val="000000" w:themeColor="text1"/>
          <w:sz w:val="24"/>
          <w:szCs w:val="24"/>
          <w:lang w:val="es-ES"/>
        </w:rPr>
        <w:t>Víctor Lorca</w:t>
      </w:r>
      <w:r w:rsidR="001477A0" w:rsidRPr="00BD6F6C">
        <w:rPr>
          <w:rFonts w:ascii="Book Antiqua" w:hAnsi="Book Antiqua" w:cs="Arial"/>
          <w:b/>
          <w:bCs/>
          <w:color w:val="000000" w:themeColor="text1"/>
          <w:sz w:val="24"/>
          <w:szCs w:val="24"/>
          <w:lang w:val="es-ES"/>
        </w:rPr>
        <w:t>,</w:t>
      </w:r>
      <w:r w:rsidRPr="00BD6F6C">
        <w:rPr>
          <w:rFonts w:ascii="Book Antiqua" w:hAnsi="Book Antiqua" w:cs="Arial"/>
          <w:b/>
          <w:bCs/>
          <w:color w:val="000000" w:themeColor="text1"/>
          <w:sz w:val="24"/>
          <w:szCs w:val="24"/>
          <w:lang w:val="es-ES"/>
        </w:rPr>
        <w:t xml:space="preserve"> Pilar Garre</w:t>
      </w:r>
    </w:p>
    <w:p w14:paraId="18818AB0" w14:textId="77777777" w:rsidR="001477A0" w:rsidRPr="00BD6F6C" w:rsidRDefault="001477A0" w:rsidP="00556ED7">
      <w:pPr>
        <w:snapToGrid w:val="0"/>
        <w:spacing w:after="0" w:line="360" w:lineRule="auto"/>
        <w:jc w:val="both"/>
        <w:rPr>
          <w:rFonts w:ascii="Book Antiqua" w:hAnsi="Book Antiqua" w:cs="Arial"/>
          <w:color w:val="000000" w:themeColor="text1"/>
          <w:sz w:val="24"/>
          <w:szCs w:val="24"/>
          <w:lang w:val="es-ES"/>
        </w:rPr>
      </w:pPr>
    </w:p>
    <w:p w14:paraId="793808E8" w14:textId="12A8142C" w:rsidR="004C0666" w:rsidRPr="00BD6F6C" w:rsidRDefault="008A0C36" w:rsidP="00556ED7">
      <w:pPr>
        <w:snapToGrid w:val="0"/>
        <w:spacing w:after="0" w:line="360" w:lineRule="auto"/>
        <w:jc w:val="both"/>
        <w:rPr>
          <w:rFonts w:ascii="Book Antiqua" w:hAnsi="Book Antiqua" w:cs="Arial"/>
          <w:color w:val="000000" w:themeColor="text1"/>
          <w:sz w:val="24"/>
          <w:szCs w:val="24"/>
          <w:lang w:val="es-ES"/>
        </w:rPr>
      </w:pPr>
      <w:r w:rsidRPr="00BD6F6C">
        <w:rPr>
          <w:rFonts w:ascii="Book Antiqua" w:hAnsi="Book Antiqua" w:cs="Arial"/>
          <w:b/>
          <w:color w:val="000000" w:themeColor="text1"/>
          <w:sz w:val="24"/>
          <w:szCs w:val="24"/>
          <w:lang w:val="es-ES"/>
        </w:rPr>
        <w:t>Víctor Lorca,</w:t>
      </w:r>
      <w:r w:rsidRPr="00BD6F6C">
        <w:rPr>
          <w:rFonts w:ascii="Book Antiqua" w:hAnsi="Book Antiqua" w:cs="Arial"/>
          <w:color w:val="000000" w:themeColor="text1"/>
          <w:sz w:val="24"/>
          <w:szCs w:val="24"/>
          <w:lang w:val="es-ES"/>
        </w:rPr>
        <w:t xml:space="preserve"> Laboratorio de Oncología Molecular, Grupo de Investigación Clínica y Traslacional en Oncología, Hospital Clínico San Carlos, Madrid</w:t>
      </w:r>
      <w:r w:rsidR="001477A0" w:rsidRPr="00BD6F6C">
        <w:rPr>
          <w:rFonts w:ascii="Book Antiqua" w:hAnsi="Book Antiqua" w:cs="Arial"/>
          <w:color w:val="000000" w:themeColor="text1"/>
          <w:sz w:val="24"/>
          <w:szCs w:val="24"/>
          <w:lang w:val="es-ES"/>
        </w:rPr>
        <w:t xml:space="preserve"> 28040</w:t>
      </w:r>
      <w:r w:rsidRPr="00BD6F6C">
        <w:rPr>
          <w:rFonts w:ascii="Book Antiqua" w:hAnsi="Book Antiqua" w:cs="Arial"/>
          <w:color w:val="000000" w:themeColor="text1"/>
          <w:sz w:val="24"/>
          <w:szCs w:val="24"/>
          <w:lang w:val="es-ES"/>
        </w:rPr>
        <w:t>, Spain</w:t>
      </w:r>
    </w:p>
    <w:p w14:paraId="1662AC6D" w14:textId="77777777" w:rsidR="001477A0" w:rsidRPr="00BD6F6C" w:rsidRDefault="001477A0" w:rsidP="00556ED7">
      <w:pPr>
        <w:snapToGrid w:val="0"/>
        <w:spacing w:after="0" w:line="360" w:lineRule="auto"/>
        <w:jc w:val="both"/>
        <w:rPr>
          <w:rFonts w:ascii="Book Antiqua" w:hAnsi="Book Antiqua" w:cs="Arial"/>
          <w:color w:val="000000" w:themeColor="text1"/>
          <w:sz w:val="24"/>
          <w:szCs w:val="24"/>
          <w:lang w:val="es-ES"/>
        </w:rPr>
      </w:pPr>
    </w:p>
    <w:p w14:paraId="75BAA596" w14:textId="551AA7F6" w:rsidR="004A6510" w:rsidRPr="00BD6F6C" w:rsidRDefault="008A0C36" w:rsidP="00556ED7">
      <w:pPr>
        <w:snapToGrid w:val="0"/>
        <w:spacing w:after="0" w:line="360" w:lineRule="auto"/>
        <w:jc w:val="both"/>
        <w:rPr>
          <w:rFonts w:ascii="Book Antiqua" w:hAnsi="Book Antiqua" w:cs="Arial"/>
          <w:color w:val="000000" w:themeColor="text1"/>
          <w:sz w:val="24"/>
          <w:szCs w:val="24"/>
          <w:lang w:val="es-ES"/>
        </w:rPr>
      </w:pPr>
      <w:r w:rsidRPr="00BD6F6C">
        <w:rPr>
          <w:rFonts w:ascii="Book Antiqua" w:hAnsi="Book Antiqua" w:cs="Arial"/>
          <w:b/>
          <w:color w:val="000000" w:themeColor="text1"/>
          <w:sz w:val="24"/>
          <w:szCs w:val="24"/>
          <w:lang w:val="es-ES"/>
        </w:rPr>
        <w:t>Pilar Garre,</w:t>
      </w:r>
      <w:r w:rsidRPr="00BD6F6C">
        <w:rPr>
          <w:rFonts w:ascii="Book Antiqua" w:hAnsi="Book Antiqua" w:cs="Arial"/>
          <w:color w:val="000000" w:themeColor="text1"/>
          <w:sz w:val="24"/>
          <w:szCs w:val="24"/>
          <w:lang w:val="es-ES"/>
        </w:rPr>
        <w:t xml:space="preserve"> Laboratorio de Oncología Molecular, Servicio de Oncología, Hospital Clínico San Carlos</w:t>
      </w:r>
      <w:r w:rsidR="001477A0" w:rsidRPr="00BD6F6C">
        <w:rPr>
          <w:rFonts w:ascii="Book Antiqua" w:hAnsi="Book Antiqua" w:cs="Arial"/>
          <w:color w:val="000000" w:themeColor="text1"/>
          <w:sz w:val="24"/>
          <w:szCs w:val="24"/>
          <w:lang w:val="es-ES"/>
        </w:rPr>
        <w:t>,</w:t>
      </w:r>
      <w:r w:rsidRPr="00BD6F6C">
        <w:rPr>
          <w:rFonts w:ascii="Book Antiqua" w:hAnsi="Book Antiqua" w:cs="Arial"/>
          <w:color w:val="000000" w:themeColor="text1"/>
          <w:sz w:val="24"/>
          <w:szCs w:val="24"/>
          <w:lang w:val="es-ES"/>
        </w:rPr>
        <w:t xml:space="preserve"> Madrid</w:t>
      </w:r>
      <w:r w:rsidR="001477A0" w:rsidRPr="00BD6F6C">
        <w:rPr>
          <w:rFonts w:ascii="Book Antiqua" w:hAnsi="Book Antiqua" w:cs="Arial"/>
          <w:color w:val="000000" w:themeColor="text1"/>
          <w:sz w:val="24"/>
          <w:szCs w:val="24"/>
          <w:lang w:val="es-ES"/>
        </w:rPr>
        <w:t xml:space="preserve"> 28040</w:t>
      </w:r>
      <w:r w:rsidRPr="00BD6F6C">
        <w:rPr>
          <w:rFonts w:ascii="Book Antiqua" w:hAnsi="Book Antiqua" w:cs="Arial"/>
          <w:color w:val="000000" w:themeColor="text1"/>
          <w:sz w:val="24"/>
          <w:szCs w:val="24"/>
          <w:lang w:val="es-ES"/>
        </w:rPr>
        <w:t>, Spain</w:t>
      </w:r>
    </w:p>
    <w:p w14:paraId="4AC98C29" w14:textId="77777777" w:rsidR="001477A0" w:rsidRPr="00BD6F6C" w:rsidRDefault="001477A0" w:rsidP="00556ED7">
      <w:pPr>
        <w:snapToGrid w:val="0"/>
        <w:spacing w:after="0" w:line="360" w:lineRule="auto"/>
        <w:jc w:val="both"/>
        <w:rPr>
          <w:rFonts w:ascii="Book Antiqua" w:hAnsi="Book Antiqua" w:cs="Arial"/>
          <w:color w:val="000000" w:themeColor="text1"/>
          <w:sz w:val="24"/>
          <w:szCs w:val="24"/>
          <w:lang w:val="es-ES"/>
        </w:rPr>
      </w:pPr>
    </w:p>
    <w:p w14:paraId="146F6EB2" w14:textId="7AAA693F" w:rsidR="001631AE" w:rsidRPr="00BD6F6C" w:rsidRDefault="008A0C36" w:rsidP="00556ED7">
      <w:pPr>
        <w:snapToGrid w:val="0"/>
        <w:spacing w:after="0" w:line="360" w:lineRule="auto"/>
        <w:jc w:val="both"/>
        <w:rPr>
          <w:rFonts w:ascii="Book Antiqua" w:hAnsi="Book Antiqua" w:cs="Arial"/>
          <w:color w:val="000000" w:themeColor="text1"/>
          <w:sz w:val="24"/>
          <w:szCs w:val="24"/>
          <w:lang w:val="es-ES"/>
        </w:rPr>
      </w:pPr>
      <w:r w:rsidRPr="00BD6F6C">
        <w:rPr>
          <w:rFonts w:ascii="Book Antiqua" w:hAnsi="Book Antiqua" w:cs="Arial"/>
          <w:b/>
          <w:color w:val="000000" w:themeColor="text1"/>
          <w:sz w:val="24"/>
          <w:szCs w:val="24"/>
          <w:lang w:val="es-ES"/>
        </w:rPr>
        <w:t>ORCID number:</w:t>
      </w:r>
      <w:r w:rsidR="008E7F11" w:rsidRPr="00BD6F6C">
        <w:rPr>
          <w:rFonts w:ascii="Book Antiqua" w:hAnsi="Book Antiqua" w:cs="Arial"/>
          <w:color w:val="000000" w:themeColor="text1"/>
          <w:sz w:val="24"/>
          <w:szCs w:val="24"/>
          <w:lang w:val="es-ES"/>
        </w:rPr>
        <w:t xml:space="preserve"> Víctor Lorca (0000-0002-3681-4319); Pilar Garre (0000-0001-8285-4138).</w:t>
      </w:r>
    </w:p>
    <w:p w14:paraId="769490C4" w14:textId="77777777" w:rsidR="001477A0" w:rsidRPr="00BD6F6C" w:rsidRDefault="001477A0" w:rsidP="00556ED7">
      <w:pPr>
        <w:snapToGrid w:val="0"/>
        <w:spacing w:after="0" w:line="360" w:lineRule="auto"/>
        <w:jc w:val="both"/>
        <w:rPr>
          <w:rFonts w:ascii="Book Antiqua" w:hAnsi="Book Antiqua" w:cs="Arial"/>
          <w:color w:val="000000" w:themeColor="text1"/>
          <w:sz w:val="24"/>
          <w:szCs w:val="24"/>
          <w:lang w:val="es-ES"/>
        </w:rPr>
      </w:pPr>
    </w:p>
    <w:p w14:paraId="11F6583E" w14:textId="26978411" w:rsidR="008E7F11" w:rsidRPr="00BD6F6C" w:rsidRDefault="008A0C36" w:rsidP="00556ED7">
      <w:pPr>
        <w:snapToGrid w:val="0"/>
        <w:spacing w:after="0" w:line="360" w:lineRule="auto"/>
        <w:jc w:val="both"/>
        <w:rPr>
          <w:rFonts w:ascii="Book Antiqua" w:hAnsi="Book Antiqua" w:cs="Arial"/>
          <w:color w:val="000000" w:themeColor="text1"/>
          <w:sz w:val="24"/>
          <w:szCs w:val="24"/>
        </w:rPr>
      </w:pPr>
      <w:r w:rsidRPr="00BD6F6C">
        <w:rPr>
          <w:rFonts w:ascii="Book Antiqua" w:hAnsi="Book Antiqua" w:cs="Arial"/>
          <w:b/>
          <w:color w:val="000000" w:themeColor="text1"/>
          <w:sz w:val="24"/>
          <w:szCs w:val="24"/>
        </w:rPr>
        <w:t xml:space="preserve">Author contributions: </w:t>
      </w:r>
      <w:r w:rsidR="006C1676" w:rsidRPr="00BD6F6C">
        <w:rPr>
          <w:rFonts w:ascii="Book Antiqua" w:hAnsi="Book Antiqua" w:cs="Arial"/>
          <w:color w:val="000000" w:themeColor="text1"/>
          <w:sz w:val="24"/>
          <w:szCs w:val="24"/>
        </w:rPr>
        <w:t xml:space="preserve">Lorca </w:t>
      </w:r>
      <w:r w:rsidR="001477A0" w:rsidRPr="00BD6F6C">
        <w:rPr>
          <w:rFonts w:ascii="Book Antiqua" w:hAnsi="Book Antiqua" w:cs="Arial"/>
          <w:color w:val="000000" w:themeColor="text1"/>
          <w:sz w:val="24"/>
          <w:szCs w:val="24"/>
        </w:rPr>
        <w:t xml:space="preserve">V </w:t>
      </w:r>
      <w:r w:rsidR="006C1676" w:rsidRPr="00BD6F6C">
        <w:rPr>
          <w:rFonts w:ascii="Book Antiqua" w:hAnsi="Book Antiqua" w:cs="Arial"/>
          <w:color w:val="000000" w:themeColor="text1"/>
          <w:sz w:val="24"/>
          <w:szCs w:val="24"/>
        </w:rPr>
        <w:t xml:space="preserve">generated the figures and wrote the manuscript; </w:t>
      </w:r>
      <w:proofErr w:type="spellStart"/>
      <w:r w:rsidR="006C1676" w:rsidRPr="00BD6F6C">
        <w:rPr>
          <w:rFonts w:ascii="Book Antiqua" w:hAnsi="Book Antiqua" w:cs="Arial"/>
          <w:color w:val="000000" w:themeColor="text1"/>
          <w:sz w:val="24"/>
          <w:szCs w:val="24"/>
        </w:rPr>
        <w:t>Garre</w:t>
      </w:r>
      <w:proofErr w:type="spellEnd"/>
      <w:r w:rsidR="006C1676" w:rsidRPr="00BD6F6C">
        <w:rPr>
          <w:rFonts w:ascii="Book Antiqua" w:hAnsi="Book Antiqua" w:cs="Arial"/>
          <w:color w:val="000000" w:themeColor="text1"/>
          <w:sz w:val="24"/>
          <w:szCs w:val="24"/>
        </w:rPr>
        <w:t xml:space="preserve"> </w:t>
      </w:r>
      <w:r w:rsidR="001477A0" w:rsidRPr="00BD6F6C">
        <w:rPr>
          <w:rFonts w:ascii="Book Antiqua" w:hAnsi="Book Antiqua" w:cs="Arial"/>
          <w:color w:val="000000" w:themeColor="text1"/>
          <w:sz w:val="24"/>
          <w:szCs w:val="24"/>
        </w:rPr>
        <w:t xml:space="preserve">P </w:t>
      </w:r>
      <w:r w:rsidR="006C1676" w:rsidRPr="00BD6F6C">
        <w:rPr>
          <w:rFonts w:ascii="Book Antiqua" w:hAnsi="Book Antiqua" w:cs="Arial"/>
          <w:color w:val="000000" w:themeColor="text1"/>
          <w:sz w:val="24"/>
          <w:szCs w:val="24"/>
        </w:rPr>
        <w:t>designed the aim of the review and wrote the manuscript.</w:t>
      </w:r>
    </w:p>
    <w:p w14:paraId="1DB24423" w14:textId="77777777" w:rsidR="001477A0" w:rsidRPr="00BD6F6C" w:rsidRDefault="001477A0" w:rsidP="00556ED7">
      <w:pPr>
        <w:snapToGrid w:val="0"/>
        <w:spacing w:after="0" w:line="360" w:lineRule="auto"/>
        <w:jc w:val="both"/>
        <w:rPr>
          <w:rFonts w:ascii="Book Antiqua" w:hAnsi="Book Antiqua" w:cs="Arial"/>
          <w:color w:val="000000" w:themeColor="text1"/>
          <w:sz w:val="24"/>
          <w:szCs w:val="24"/>
        </w:rPr>
      </w:pPr>
    </w:p>
    <w:p w14:paraId="56665814" w14:textId="5AECC2E3" w:rsidR="006C1676" w:rsidRPr="00BD6F6C" w:rsidRDefault="008A0C36" w:rsidP="00556ED7">
      <w:pPr>
        <w:snapToGrid w:val="0"/>
        <w:spacing w:after="0" w:line="360" w:lineRule="auto"/>
        <w:jc w:val="both"/>
        <w:rPr>
          <w:rFonts w:ascii="Book Antiqua" w:hAnsi="Book Antiqua" w:cs="Arial"/>
          <w:color w:val="000000" w:themeColor="text1"/>
          <w:sz w:val="24"/>
          <w:szCs w:val="24"/>
        </w:rPr>
      </w:pPr>
      <w:r w:rsidRPr="00BD6F6C">
        <w:rPr>
          <w:rFonts w:ascii="Book Antiqua" w:hAnsi="Book Antiqua" w:cs="Arial"/>
          <w:b/>
          <w:color w:val="000000" w:themeColor="text1"/>
          <w:sz w:val="24"/>
          <w:szCs w:val="24"/>
        </w:rPr>
        <w:t>Conflict-of-interest statement:</w:t>
      </w:r>
      <w:r w:rsidR="004F7636" w:rsidRPr="00BD6F6C">
        <w:rPr>
          <w:rFonts w:ascii="Book Antiqua" w:hAnsi="Book Antiqua" w:cs="Arial"/>
          <w:color w:val="000000" w:themeColor="text1"/>
          <w:sz w:val="24"/>
          <w:szCs w:val="24"/>
        </w:rPr>
        <w:t xml:space="preserve"> Authors declare no potential conflict</w:t>
      </w:r>
      <w:r w:rsidR="00AB4988" w:rsidRPr="00BD6F6C">
        <w:rPr>
          <w:rFonts w:ascii="Book Antiqua" w:hAnsi="Book Antiqua" w:cs="Arial"/>
          <w:color w:val="000000" w:themeColor="text1"/>
          <w:sz w:val="24"/>
          <w:szCs w:val="24"/>
        </w:rPr>
        <w:t>s</w:t>
      </w:r>
      <w:r w:rsidR="004F7636" w:rsidRPr="00BD6F6C">
        <w:rPr>
          <w:rFonts w:ascii="Book Antiqua" w:hAnsi="Book Antiqua" w:cs="Arial"/>
          <w:color w:val="000000" w:themeColor="text1"/>
          <w:sz w:val="24"/>
          <w:szCs w:val="24"/>
        </w:rPr>
        <w:t xml:space="preserve"> of interest.</w:t>
      </w:r>
    </w:p>
    <w:p w14:paraId="47FD65F1" w14:textId="1BE4A946" w:rsidR="001477A0" w:rsidRPr="00BD6F6C" w:rsidRDefault="001477A0" w:rsidP="00556ED7">
      <w:pPr>
        <w:snapToGrid w:val="0"/>
        <w:spacing w:after="0" w:line="360" w:lineRule="auto"/>
        <w:jc w:val="both"/>
        <w:rPr>
          <w:rFonts w:ascii="Book Antiqua" w:hAnsi="Book Antiqua" w:cs="Arial"/>
          <w:color w:val="000000" w:themeColor="text1"/>
          <w:sz w:val="24"/>
          <w:szCs w:val="24"/>
        </w:rPr>
      </w:pPr>
    </w:p>
    <w:p w14:paraId="74CDBC92" w14:textId="190E875D" w:rsidR="00332722" w:rsidRPr="00BD6F6C" w:rsidRDefault="00332722" w:rsidP="00556ED7">
      <w:pPr>
        <w:snapToGrid w:val="0"/>
        <w:spacing w:after="0" w:line="360" w:lineRule="auto"/>
        <w:jc w:val="both"/>
        <w:rPr>
          <w:rFonts w:ascii="Book Antiqua" w:hAnsi="Book Antiqua"/>
          <w:color w:val="000000" w:themeColor="text1"/>
          <w:sz w:val="24"/>
          <w:szCs w:val="24"/>
        </w:rPr>
      </w:pPr>
      <w:bookmarkStart w:id="0" w:name="OLE_LINK507"/>
      <w:bookmarkStart w:id="1" w:name="OLE_LINK506"/>
      <w:bookmarkStart w:id="2" w:name="OLE_LINK496"/>
      <w:bookmarkStart w:id="3" w:name="OLE_LINK479"/>
      <w:bookmarkStart w:id="4" w:name="OLE_LINK1"/>
      <w:r w:rsidRPr="00BD6F6C">
        <w:rPr>
          <w:rFonts w:ascii="Book Antiqua" w:hAnsi="Book Antiqua"/>
          <w:b/>
          <w:color w:val="000000" w:themeColor="text1"/>
          <w:sz w:val="24"/>
          <w:szCs w:val="24"/>
        </w:rPr>
        <w:t>Open-</w:t>
      </w:r>
      <w:r w:rsidR="008A286B" w:rsidRPr="00BD6F6C">
        <w:rPr>
          <w:rFonts w:ascii="Book Antiqua" w:hAnsi="Book Antiqua"/>
          <w:b/>
          <w:color w:val="000000" w:themeColor="text1"/>
          <w:sz w:val="24"/>
          <w:szCs w:val="24"/>
        </w:rPr>
        <w:t>a</w:t>
      </w:r>
      <w:r w:rsidRPr="00BD6F6C">
        <w:rPr>
          <w:rFonts w:ascii="Book Antiqua" w:hAnsi="Book Antiqua"/>
          <w:b/>
          <w:color w:val="000000" w:themeColor="text1"/>
          <w:sz w:val="24"/>
          <w:szCs w:val="24"/>
        </w:rPr>
        <w:t xml:space="preserve">ccess: </w:t>
      </w:r>
      <w:r w:rsidRPr="00BD6F6C">
        <w:rPr>
          <w:rFonts w:ascii="Book Antiqua" w:hAnsi="Book Antiqua"/>
          <w:color w:val="000000" w:themeColor="text1"/>
          <w:sz w:val="24"/>
          <w:szCs w:val="24"/>
        </w:rPr>
        <w:t xml:space="preserve">This article is an open-access article </w:t>
      </w:r>
      <w:r w:rsidR="008A286B" w:rsidRPr="00BD6F6C">
        <w:rPr>
          <w:rFonts w:ascii="Book Antiqua" w:hAnsi="Book Antiqua"/>
          <w:color w:val="000000" w:themeColor="text1"/>
          <w:sz w:val="24"/>
          <w:szCs w:val="24"/>
        </w:rPr>
        <w:t xml:space="preserve">that </w:t>
      </w:r>
      <w:r w:rsidRPr="00BD6F6C">
        <w:rPr>
          <w:rFonts w:ascii="Book Antiqua" w:hAnsi="Book Antiqua"/>
          <w:color w:val="000000" w:themeColor="text1"/>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bookmarkEnd w:id="4"/>
    <w:p w14:paraId="13C810B2" w14:textId="77777777" w:rsidR="00332722" w:rsidRPr="00BD6F6C" w:rsidRDefault="00332722" w:rsidP="00556ED7">
      <w:pPr>
        <w:snapToGrid w:val="0"/>
        <w:spacing w:after="0" w:line="360" w:lineRule="auto"/>
        <w:rPr>
          <w:rFonts w:ascii="Book Antiqua" w:hAnsi="Book Antiqua"/>
          <w:color w:val="000000" w:themeColor="text1"/>
          <w:sz w:val="24"/>
          <w:szCs w:val="24"/>
        </w:rPr>
      </w:pPr>
    </w:p>
    <w:p w14:paraId="7D35469D" w14:textId="77777777" w:rsidR="00332722" w:rsidRPr="00BD6F6C" w:rsidRDefault="00332722" w:rsidP="00556ED7">
      <w:pPr>
        <w:snapToGrid w:val="0"/>
        <w:spacing w:after="0" w:line="360" w:lineRule="auto"/>
        <w:rPr>
          <w:rFonts w:ascii="Book Antiqua" w:hAnsi="Book Antiqua"/>
          <w:color w:val="000000" w:themeColor="text1"/>
          <w:sz w:val="24"/>
          <w:szCs w:val="24"/>
        </w:rPr>
      </w:pPr>
      <w:r w:rsidRPr="00BD6F6C">
        <w:rPr>
          <w:rFonts w:ascii="Book Antiqua" w:hAnsi="Book Antiqua"/>
          <w:b/>
          <w:color w:val="000000" w:themeColor="text1"/>
          <w:sz w:val="24"/>
          <w:szCs w:val="24"/>
        </w:rPr>
        <w:t xml:space="preserve">Manuscript source: </w:t>
      </w:r>
      <w:r w:rsidRPr="00BD6F6C">
        <w:rPr>
          <w:rFonts w:ascii="Book Antiqua" w:hAnsi="Book Antiqua"/>
          <w:color w:val="000000" w:themeColor="text1"/>
          <w:sz w:val="24"/>
          <w:szCs w:val="24"/>
        </w:rPr>
        <w:t>Invited manuscript</w:t>
      </w:r>
    </w:p>
    <w:p w14:paraId="2E3EA2CB" w14:textId="77777777" w:rsidR="00332722" w:rsidRPr="00BD6F6C" w:rsidRDefault="00332722" w:rsidP="00556ED7">
      <w:pPr>
        <w:snapToGrid w:val="0"/>
        <w:spacing w:after="0" w:line="360" w:lineRule="auto"/>
        <w:jc w:val="both"/>
        <w:rPr>
          <w:rFonts w:ascii="Book Antiqua" w:hAnsi="Book Antiqua" w:cs="Arial"/>
          <w:color w:val="000000" w:themeColor="text1"/>
          <w:sz w:val="24"/>
          <w:szCs w:val="24"/>
        </w:rPr>
      </w:pPr>
    </w:p>
    <w:p w14:paraId="2F4DCFFB" w14:textId="035C5540" w:rsidR="006C1676" w:rsidRPr="00BD6F6C" w:rsidRDefault="008A0C36" w:rsidP="00556ED7">
      <w:pPr>
        <w:snapToGrid w:val="0"/>
        <w:spacing w:after="0" w:line="360" w:lineRule="auto"/>
        <w:jc w:val="both"/>
        <w:rPr>
          <w:rFonts w:ascii="Book Antiqua" w:hAnsi="Book Antiqua" w:cs="Arial"/>
          <w:color w:val="000000" w:themeColor="text1"/>
          <w:sz w:val="24"/>
          <w:szCs w:val="24"/>
          <w:lang w:val="es-ES" w:eastAsia="zh-CN"/>
        </w:rPr>
      </w:pPr>
      <w:r w:rsidRPr="00BD6F6C">
        <w:rPr>
          <w:rFonts w:ascii="Book Antiqua" w:hAnsi="Book Antiqua" w:cs="Arial"/>
          <w:b/>
          <w:color w:val="000000" w:themeColor="text1"/>
          <w:sz w:val="24"/>
          <w:szCs w:val="24"/>
          <w:lang w:val="es-ES"/>
        </w:rPr>
        <w:t>Corresponding author:</w:t>
      </w:r>
      <w:r w:rsidRPr="00BD6F6C">
        <w:rPr>
          <w:rFonts w:ascii="Book Antiqua" w:hAnsi="Book Antiqua" w:cs="Arial"/>
          <w:color w:val="000000" w:themeColor="text1"/>
          <w:sz w:val="24"/>
          <w:szCs w:val="24"/>
          <w:lang w:val="es-ES"/>
        </w:rPr>
        <w:t xml:space="preserve"> </w:t>
      </w:r>
      <w:r w:rsidRPr="00BD6F6C">
        <w:rPr>
          <w:rFonts w:ascii="Book Antiqua" w:hAnsi="Book Antiqua" w:cs="Arial"/>
          <w:b/>
          <w:color w:val="000000" w:themeColor="text1"/>
          <w:sz w:val="24"/>
          <w:szCs w:val="24"/>
          <w:lang w:val="es-ES"/>
        </w:rPr>
        <w:t>Pilar Garre, PhD,</w:t>
      </w:r>
      <w:r w:rsidRPr="00BD6F6C">
        <w:rPr>
          <w:rFonts w:ascii="Book Antiqua" w:hAnsi="Book Antiqua" w:cs="Arial"/>
          <w:color w:val="000000" w:themeColor="text1"/>
          <w:sz w:val="24"/>
          <w:szCs w:val="24"/>
          <w:lang w:val="es-ES"/>
        </w:rPr>
        <w:t xml:space="preserve"> </w:t>
      </w:r>
      <w:r w:rsidR="006F5536" w:rsidRPr="00BD6F6C">
        <w:rPr>
          <w:rFonts w:ascii="Book Antiqua" w:hAnsi="Book Antiqua" w:cs="Arial"/>
          <w:b/>
          <w:color w:val="000000" w:themeColor="text1"/>
          <w:sz w:val="24"/>
          <w:szCs w:val="24"/>
          <w:lang w:val="es-ES"/>
        </w:rPr>
        <w:t>Research Scientist</w:t>
      </w:r>
      <w:r w:rsidR="006F5536" w:rsidRPr="00BD6F6C">
        <w:rPr>
          <w:rFonts w:ascii="Book Antiqua" w:hAnsi="Book Antiqua" w:cs="Arial"/>
          <w:b/>
          <w:color w:val="000000" w:themeColor="text1"/>
          <w:sz w:val="24"/>
          <w:szCs w:val="24"/>
          <w:lang w:val="es-ES" w:eastAsia="zh-CN"/>
        </w:rPr>
        <w:t xml:space="preserve">, </w:t>
      </w:r>
      <w:r w:rsidRPr="00BD6F6C">
        <w:rPr>
          <w:rFonts w:ascii="Book Antiqua" w:hAnsi="Book Antiqua" w:cs="Arial"/>
          <w:color w:val="000000" w:themeColor="text1"/>
          <w:sz w:val="24"/>
          <w:szCs w:val="24"/>
          <w:lang w:val="es-ES"/>
        </w:rPr>
        <w:t>Laboratorio de Oncología Molecular, Servicio de Oncología, Hospital Clínico San Carlos, c/Profesor Martín Lagos s/n, Madrid</w:t>
      </w:r>
      <w:r w:rsidR="001477A0" w:rsidRPr="00BD6F6C">
        <w:rPr>
          <w:rFonts w:ascii="Book Antiqua" w:hAnsi="Book Antiqua" w:cs="Arial"/>
          <w:color w:val="000000" w:themeColor="text1"/>
          <w:sz w:val="24"/>
          <w:szCs w:val="24"/>
          <w:lang w:val="es-ES"/>
        </w:rPr>
        <w:t xml:space="preserve"> 28040</w:t>
      </w:r>
      <w:r w:rsidRPr="00BD6F6C">
        <w:rPr>
          <w:rFonts w:ascii="Book Antiqua" w:hAnsi="Book Antiqua" w:cs="Arial"/>
          <w:color w:val="000000" w:themeColor="text1"/>
          <w:sz w:val="24"/>
          <w:szCs w:val="24"/>
          <w:lang w:val="es-ES"/>
        </w:rPr>
        <w:t xml:space="preserve">, Spain. </w:t>
      </w:r>
      <w:r w:rsidR="006F5536" w:rsidRPr="00BD6F6C">
        <w:rPr>
          <w:rFonts w:ascii="Book Antiqua" w:hAnsi="Book Antiqua" w:cs="Arial"/>
          <w:color w:val="000000" w:themeColor="text1"/>
          <w:sz w:val="24"/>
          <w:szCs w:val="24"/>
          <w:lang w:val="es-ES"/>
        </w:rPr>
        <w:t>pilar_garre@hotmail.com</w:t>
      </w:r>
    </w:p>
    <w:p w14:paraId="5730AC6B" w14:textId="0FA790DF" w:rsidR="004F7636" w:rsidRPr="00BD6F6C" w:rsidRDefault="008A0C36" w:rsidP="00556ED7">
      <w:pPr>
        <w:snapToGrid w:val="0"/>
        <w:spacing w:after="0" w:line="360" w:lineRule="auto"/>
        <w:jc w:val="both"/>
        <w:rPr>
          <w:rFonts w:ascii="Book Antiqua" w:hAnsi="Book Antiqua" w:cs="Arial"/>
          <w:color w:val="000000" w:themeColor="text1"/>
          <w:sz w:val="24"/>
          <w:szCs w:val="24"/>
        </w:rPr>
      </w:pPr>
      <w:r w:rsidRPr="00BD6F6C">
        <w:rPr>
          <w:rFonts w:ascii="Book Antiqua" w:hAnsi="Book Antiqua" w:cs="Arial"/>
          <w:b/>
          <w:bCs/>
          <w:color w:val="000000" w:themeColor="text1"/>
          <w:sz w:val="24"/>
          <w:szCs w:val="24"/>
        </w:rPr>
        <w:t xml:space="preserve">Telephone: </w:t>
      </w:r>
      <w:r w:rsidRPr="00BD6F6C">
        <w:rPr>
          <w:rFonts w:ascii="Book Antiqua" w:hAnsi="Book Antiqua" w:cs="Arial"/>
          <w:color w:val="000000" w:themeColor="text1"/>
          <w:sz w:val="24"/>
          <w:szCs w:val="24"/>
        </w:rPr>
        <w:t>+34</w:t>
      </w:r>
      <w:r w:rsidR="00B716FC"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913</w:t>
      </w:r>
      <w:r w:rsidR="00B716FC"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303348</w:t>
      </w:r>
    </w:p>
    <w:p w14:paraId="015375B8" w14:textId="40203626" w:rsidR="004F7636" w:rsidRPr="00BD6F6C" w:rsidRDefault="008A0C36" w:rsidP="00556ED7">
      <w:pPr>
        <w:snapToGrid w:val="0"/>
        <w:spacing w:after="0" w:line="360" w:lineRule="auto"/>
        <w:jc w:val="both"/>
        <w:rPr>
          <w:rFonts w:ascii="Book Antiqua" w:hAnsi="Book Antiqua" w:cs="Arial"/>
          <w:color w:val="000000" w:themeColor="text1"/>
          <w:sz w:val="24"/>
          <w:szCs w:val="24"/>
        </w:rPr>
      </w:pPr>
      <w:r w:rsidRPr="00BD6F6C">
        <w:rPr>
          <w:rFonts w:ascii="Book Antiqua" w:hAnsi="Book Antiqua" w:cs="Arial"/>
          <w:b/>
          <w:bCs/>
          <w:color w:val="000000" w:themeColor="text1"/>
          <w:sz w:val="24"/>
          <w:szCs w:val="24"/>
        </w:rPr>
        <w:t xml:space="preserve">Fax: </w:t>
      </w:r>
      <w:r w:rsidRPr="00BD6F6C">
        <w:rPr>
          <w:rFonts w:ascii="Book Antiqua" w:hAnsi="Book Antiqua" w:cs="Arial"/>
          <w:color w:val="000000" w:themeColor="text1"/>
          <w:sz w:val="24"/>
          <w:szCs w:val="24"/>
        </w:rPr>
        <w:t>+</w:t>
      </w:r>
      <w:r w:rsidR="00B716FC" w:rsidRPr="00BD6F6C">
        <w:rPr>
          <w:rFonts w:ascii="Book Antiqua" w:hAnsi="Book Antiqua" w:cs="Arial"/>
          <w:color w:val="000000" w:themeColor="text1"/>
          <w:sz w:val="24"/>
          <w:szCs w:val="24"/>
        </w:rPr>
        <w:t>34-</w:t>
      </w:r>
      <w:r w:rsidRPr="00BD6F6C">
        <w:rPr>
          <w:rFonts w:ascii="Book Antiqua" w:hAnsi="Book Antiqua" w:cs="Arial"/>
          <w:color w:val="000000" w:themeColor="text1"/>
          <w:sz w:val="24"/>
          <w:szCs w:val="24"/>
        </w:rPr>
        <w:t>913</w:t>
      </w:r>
      <w:r w:rsidR="00B716FC"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302494</w:t>
      </w:r>
    </w:p>
    <w:p w14:paraId="2ECA2EF7" w14:textId="1D78876F" w:rsidR="00B716FC" w:rsidRPr="00BD6F6C" w:rsidRDefault="00B716FC" w:rsidP="00556ED7">
      <w:pPr>
        <w:snapToGrid w:val="0"/>
        <w:spacing w:after="0" w:line="360" w:lineRule="auto"/>
        <w:jc w:val="both"/>
        <w:rPr>
          <w:rFonts w:ascii="Book Antiqua" w:hAnsi="Book Antiqua" w:cs="Arial"/>
          <w:color w:val="000000" w:themeColor="text1"/>
          <w:sz w:val="24"/>
          <w:szCs w:val="24"/>
        </w:rPr>
      </w:pPr>
    </w:p>
    <w:p w14:paraId="5981B945" w14:textId="6C10CEAE" w:rsidR="009B40E0" w:rsidRPr="00BD6F6C" w:rsidRDefault="009B40E0" w:rsidP="00556ED7">
      <w:pPr>
        <w:snapToGrid w:val="0"/>
        <w:spacing w:after="0" w:line="360" w:lineRule="auto"/>
        <w:rPr>
          <w:rFonts w:ascii="Book Antiqua" w:hAnsi="Book Antiqua"/>
          <w:b/>
          <w:color w:val="000000" w:themeColor="text1"/>
          <w:sz w:val="24"/>
          <w:szCs w:val="24"/>
        </w:rPr>
      </w:pPr>
      <w:r w:rsidRPr="00BD6F6C">
        <w:rPr>
          <w:rFonts w:ascii="Book Antiqua" w:hAnsi="Book Antiqua"/>
          <w:b/>
          <w:color w:val="000000" w:themeColor="text1"/>
          <w:sz w:val="24"/>
          <w:szCs w:val="24"/>
        </w:rPr>
        <w:t xml:space="preserve">Received: </w:t>
      </w:r>
      <w:r w:rsidR="00913E2F" w:rsidRPr="00BD6F6C">
        <w:rPr>
          <w:rFonts w:ascii="Book Antiqua" w:hAnsi="Book Antiqua"/>
          <w:bCs/>
          <w:color w:val="000000" w:themeColor="text1"/>
          <w:sz w:val="24"/>
          <w:szCs w:val="24"/>
        </w:rPr>
        <w:t>April 17, 2019</w:t>
      </w:r>
      <w:r w:rsidRPr="00BD6F6C">
        <w:rPr>
          <w:rFonts w:ascii="Book Antiqua" w:hAnsi="Book Antiqua"/>
          <w:b/>
          <w:color w:val="000000" w:themeColor="text1"/>
          <w:sz w:val="24"/>
          <w:szCs w:val="24"/>
        </w:rPr>
        <w:t xml:space="preserve">  </w:t>
      </w:r>
    </w:p>
    <w:p w14:paraId="60AD7F01" w14:textId="5254C750" w:rsidR="009B40E0" w:rsidRPr="00BD6F6C" w:rsidRDefault="009B40E0" w:rsidP="00556ED7">
      <w:pPr>
        <w:snapToGrid w:val="0"/>
        <w:spacing w:after="0" w:line="360" w:lineRule="auto"/>
        <w:rPr>
          <w:rFonts w:ascii="Book Antiqua" w:hAnsi="Book Antiqua"/>
          <w:b/>
          <w:color w:val="000000" w:themeColor="text1"/>
          <w:sz w:val="24"/>
          <w:szCs w:val="24"/>
        </w:rPr>
      </w:pPr>
      <w:r w:rsidRPr="00BD6F6C">
        <w:rPr>
          <w:rFonts w:ascii="Book Antiqua" w:hAnsi="Book Antiqua"/>
          <w:b/>
          <w:color w:val="000000" w:themeColor="text1"/>
          <w:sz w:val="24"/>
          <w:szCs w:val="24"/>
        </w:rPr>
        <w:t>Peer-review started:</w:t>
      </w:r>
      <w:r w:rsidR="00913E2F" w:rsidRPr="00BD6F6C">
        <w:rPr>
          <w:rFonts w:ascii="Book Antiqua" w:hAnsi="Book Antiqua"/>
          <w:b/>
          <w:color w:val="000000" w:themeColor="text1"/>
          <w:sz w:val="24"/>
          <w:szCs w:val="24"/>
        </w:rPr>
        <w:t xml:space="preserve"> </w:t>
      </w:r>
      <w:r w:rsidR="00913E2F" w:rsidRPr="00BD6F6C">
        <w:rPr>
          <w:rFonts w:ascii="Book Antiqua" w:hAnsi="Book Antiqua"/>
          <w:bCs/>
          <w:color w:val="000000" w:themeColor="text1"/>
          <w:sz w:val="24"/>
          <w:szCs w:val="24"/>
        </w:rPr>
        <w:t>April 18, 2019</w:t>
      </w:r>
    </w:p>
    <w:p w14:paraId="7AEE3BA0" w14:textId="37E29D17" w:rsidR="009B40E0" w:rsidRPr="00BD6F6C" w:rsidRDefault="009B40E0" w:rsidP="00556ED7">
      <w:pPr>
        <w:snapToGrid w:val="0"/>
        <w:spacing w:after="0" w:line="360" w:lineRule="auto"/>
        <w:rPr>
          <w:rFonts w:ascii="Book Antiqua" w:hAnsi="Book Antiqua"/>
          <w:b/>
          <w:color w:val="000000" w:themeColor="text1"/>
          <w:sz w:val="24"/>
          <w:szCs w:val="24"/>
        </w:rPr>
      </w:pPr>
      <w:r w:rsidRPr="00BD6F6C">
        <w:rPr>
          <w:rFonts w:ascii="Book Antiqua" w:hAnsi="Book Antiqua"/>
          <w:b/>
          <w:color w:val="000000" w:themeColor="text1"/>
          <w:sz w:val="24"/>
          <w:szCs w:val="24"/>
        </w:rPr>
        <w:t>First decision:</w:t>
      </w:r>
      <w:r w:rsidR="00176C6E" w:rsidRPr="00BD6F6C">
        <w:rPr>
          <w:rFonts w:ascii="Book Antiqua" w:hAnsi="Book Antiqua"/>
          <w:b/>
          <w:color w:val="000000" w:themeColor="text1"/>
          <w:sz w:val="24"/>
          <w:szCs w:val="24"/>
        </w:rPr>
        <w:t xml:space="preserve"> </w:t>
      </w:r>
      <w:r w:rsidR="00176C6E" w:rsidRPr="00BD6F6C">
        <w:rPr>
          <w:rFonts w:ascii="Book Antiqua" w:hAnsi="Book Antiqua"/>
          <w:bCs/>
          <w:color w:val="000000" w:themeColor="text1"/>
          <w:sz w:val="24"/>
          <w:szCs w:val="24"/>
        </w:rPr>
        <w:t>July 31, 2019</w:t>
      </w:r>
    </w:p>
    <w:p w14:paraId="20726968" w14:textId="15ACB6CD" w:rsidR="009B40E0" w:rsidRPr="00BD6F6C" w:rsidRDefault="009B40E0" w:rsidP="00556ED7">
      <w:pPr>
        <w:snapToGrid w:val="0"/>
        <w:spacing w:after="0" w:line="360" w:lineRule="auto"/>
        <w:rPr>
          <w:rFonts w:ascii="Book Antiqua" w:hAnsi="Book Antiqua"/>
          <w:b/>
          <w:color w:val="000000" w:themeColor="text1"/>
          <w:sz w:val="24"/>
          <w:szCs w:val="24"/>
        </w:rPr>
      </w:pPr>
      <w:r w:rsidRPr="00BD6F6C">
        <w:rPr>
          <w:rFonts w:ascii="Book Antiqua" w:hAnsi="Book Antiqua"/>
          <w:b/>
          <w:color w:val="000000" w:themeColor="text1"/>
          <w:sz w:val="24"/>
          <w:szCs w:val="24"/>
        </w:rPr>
        <w:t xml:space="preserve">Revised: </w:t>
      </w:r>
      <w:bookmarkStart w:id="5" w:name="OLE_LINK12"/>
      <w:bookmarkStart w:id="6" w:name="OLE_LINK13"/>
      <w:r w:rsidR="00020813" w:rsidRPr="00BD6F6C">
        <w:rPr>
          <w:rFonts w:ascii="Book Antiqua" w:hAnsi="Book Antiqua"/>
          <w:color w:val="000000" w:themeColor="text1"/>
          <w:sz w:val="24"/>
          <w:szCs w:val="24"/>
        </w:rPr>
        <w:t>August</w:t>
      </w:r>
      <w:bookmarkEnd w:id="5"/>
      <w:bookmarkEnd w:id="6"/>
      <w:r w:rsidR="00020813" w:rsidRPr="00BD6F6C">
        <w:rPr>
          <w:rFonts w:ascii="Book Antiqua" w:hAnsi="Book Antiqua"/>
          <w:color w:val="000000" w:themeColor="text1"/>
          <w:sz w:val="24"/>
          <w:szCs w:val="24"/>
        </w:rPr>
        <w:t xml:space="preserve"> 18, 2019</w:t>
      </w:r>
    </w:p>
    <w:p w14:paraId="60426D0E" w14:textId="083F186F" w:rsidR="009B40E0" w:rsidRPr="00BD6F6C" w:rsidRDefault="009B40E0" w:rsidP="00556ED7">
      <w:pPr>
        <w:snapToGrid w:val="0"/>
        <w:spacing w:after="0" w:line="360" w:lineRule="auto"/>
        <w:rPr>
          <w:rFonts w:ascii="Book Antiqua" w:hAnsi="Book Antiqua"/>
          <w:b/>
          <w:color w:val="000000" w:themeColor="text1"/>
          <w:sz w:val="24"/>
          <w:szCs w:val="24"/>
        </w:rPr>
      </w:pPr>
      <w:r w:rsidRPr="00BD6F6C">
        <w:rPr>
          <w:rFonts w:ascii="Book Antiqua" w:hAnsi="Book Antiqua"/>
          <w:b/>
          <w:color w:val="000000" w:themeColor="text1"/>
          <w:sz w:val="24"/>
          <w:szCs w:val="24"/>
        </w:rPr>
        <w:t>Accepted:</w:t>
      </w:r>
      <w:r w:rsidRPr="00BD6F6C">
        <w:rPr>
          <w:rFonts w:ascii="Book Antiqua" w:hAnsi="Book Antiqua"/>
          <w:color w:val="000000" w:themeColor="text1"/>
          <w:sz w:val="24"/>
          <w:szCs w:val="24"/>
        </w:rPr>
        <w:t xml:space="preserve"> </w:t>
      </w:r>
      <w:r w:rsidR="00792B7F" w:rsidRPr="00BD6F6C">
        <w:rPr>
          <w:rFonts w:ascii="Book Antiqua" w:hAnsi="Book Antiqua"/>
          <w:color w:val="000000" w:themeColor="text1"/>
          <w:sz w:val="24"/>
          <w:szCs w:val="24"/>
        </w:rPr>
        <w:t>October 14, 2019</w:t>
      </w:r>
    </w:p>
    <w:p w14:paraId="6F5EADB7" w14:textId="75979C70" w:rsidR="009B40E0" w:rsidRPr="00BD6F6C" w:rsidRDefault="009B40E0" w:rsidP="00556ED7">
      <w:pPr>
        <w:snapToGrid w:val="0"/>
        <w:spacing w:after="0" w:line="360" w:lineRule="auto"/>
        <w:rPr>
          <w:rFonts w:ascii="Book Antiqua" w:hAnsi="Book Antiqua"/>
          <w:b/>
          <w:color w:val="000000" w:themeColor="text1"/>
          <w:sz w:val="24"/>
          <w:szCs w:val="24"/>
          <w:lang w:eastAsia="zh-CN"/>
        </w:rPr>
      </w:pPr>
      <w:r w:rsidRPr="00BD6F6C">
        <w:rPr>
          <w:rFonts w:ascii="Book Antiqua" w:hAnsi="Book Antiqua"/>
          <w:b/>
          <w:color w:val="000000" w:themeColor="text1"/>
          <w:sz w:val="24"/>
          <w:szCs w:val="24"/>
        </w:rPr>
        <w:t>Article in press:</w:t>
      </w:r>
      <w:r w:rsidR="0069210A" w:rsidRPr="00BD6F6C">
        <w:rPr>
          <w:rFonts w:ascii="Book Antiqua" w:hAnsi="Book Antiqua" w:hint="eastAsia"/>
          <w:b/>
          <w:color w:val="000000" w:themeColor="text1"/>
          <w:sz w:val="24"/>
          <w:szCs w:val="24"/>
          <w:lang w:eastAsia="zh-CN"/>
        </w:rPr>
        <w:t xml:space="preserve"> </w:t>
      </w:r>
      <w:r w:rsidR="0069210A" w:rsidRPr="00BD6F6C">
        <w:rPr>
          <w:rFonts w:ascii="Book Antiqua" w:hAnsi="Book Antiqua"/>
          <w:color w:val="000000" w:themeColor="text1"/>
          <w:sz w:val="24"/>
          <w:szCs w:val="24"/>
        </w:rPr>
        <w:t>October 14, 2019</w:t>
      </w:r>
    </w:p>
    <w:p w14:paraId="1E3B3A72" w14:textId="075F8133" w:rsidR="009B40E0" w:rsidRPr="00BD6F6C" w:rsidRDefault="009B40E0" w:rsidP="00556ED7">
      <w:pPr>
        <w:snapToGrid w:val="0"/>
        <w:spacing w:after="0" w:line="360" w:lineRule="auto"/>
        <w:rPr>
          <w:rFonts w:ascii="Book Antiqua" w:hAnsi="Book Antiqua"/>
          <w:color w:val="000000" w:themeColor="text1"/>
          <w:sz w:val="24"/>
          <w:szCs w:val="24"/>
          <w:lang w:eastAsia="zh-CN"/>
        </w:rPr>
      </w:pPr>
      <w:r w:rsidRPr="00BD6F6C">
        <w:rPr>
          <w:rFonts w:ascii="Book Antiqua" w:hAnsi="Book Antiqua"/>
          <w:b/>
          <w:color w:val="000000" w:themeColor="text1"/>
          <w:sz w:val="24"/>
          <w:szCs w:val="24"/>
        </w:rPr>
        <w:t>Published online:</w:t>
      </w:r>
      <w:r w:rsidR="0069210A" w:rsidRPr="00BD6F6C">
        <w:rPr>
          <w:rFonts w:ascii="Book Antiqua" w:hAnsi="Book Antiqua" w:hint="eastAsia"/>
          <w:b/>
          <w:color w:val="000000" w:themeColor="text1"/>
          <w:sz w:val="24"/>
          <w:szCs w:val="24"/>
          <w:lang w:eastAsia="zh-CN"/>
        </w:rPr>
        <w:t xml:space="preserve"> </w:t>
      </w:r>
      <w:r w:rsidR="0069210A" w:rsidRPr="00BD6F6C">
        <w:rPr>
          <w:rFonts w:ascii="Book Antiqua" w:hAnsi="Book Antiqua" w:hint="eastAsia"/>
          <w:color w:val="000000" w:themeColor="text1"/>
          <w:sz w:val="24"/>
          <w:szCs w:val="24"/>
          <w:lang w:eastAsia="zh-CN"/>
        </w:rPr>
        <w:t>December</w:t>
      </w:r>
      <w:r w:rsidR="0069210A" w:rsidRPr="00BD6F6C">
        <w:rPr>
          <w:rFonts w:ascii="Book Antiqua" w:hAnsi="Book Antiqua"/>
          <w:color w:val="000000" w:themeColor="text1"/>
          <w:sz w:val="24"/>
          <w:szCs w:val="24"/>
        </w:rPr>
        <w:t xml:space="preserve"> 1</w:t>
      </w:r>
      <w:r w:rsidR="0069210A" w:rsidRPr="00BD6F6C">
        <w:rPr>
          <w:rFonts w:ascii="Book Antiqua" w:hAnsi="Book Antiqua" w:hint="eastAsia"/>
          <w:color w:val="000000" w:themeColor="text1"/>
          <w:sz w:val="24"/>
          <w:szCs w:val="24"/>
          <w:lang w:eastAsia="zh-CN"/>
        </w:rPr>
        <w:t>5</w:t>
      </w:r>
      <w:r w:rsidR="0069210A" w:rsidRPr="00BD6F6C">
        <w:rPr>
          <w:rFonts w:ascii="Book Antiqua" w:hAnsi="Book Antiqua"/>
          <w:color w:val="000000" w:themeColor="text1"/>
          <w:sz w:val="24"/>
          <w:szCs w:val="24"/>
        </w:rPr>
        <w:t>, 2019</w:t>
      </w:r>
    </w:p>
    <w:p w14:paraId="33F06EAA" w14:textId="77777777" w:rsidR="00B716FC" w:rsidRPr="00BD6F6C" w:rsidRDefault="00B716FC" w:rsidP="00556ED7">
      <w:pPr>
        <w:snapToGrid w:val="0"/>
        <w:spacing w:after="0" w:line="360" w:lineRule="auto"/>
        <w:jc w:val="both"/>
        <w:rPr>
          <w:rFonts w:ascii="Book Antiqua" w:hAnsi="Book Antiqua" w:cs="Arial"/>
          <w:color w:val="000000" w:themeColor="text1"/>
          <w:sz w:val="24"/>
          <w:szCs w:val="24"/>
        </w:rPr>
      </w:pPr>
    </w:p>
    <w:p w14:paraId="21AA8C73" w14:textId="77777777" w:rsidR="006F5536" w:rsidRPr="00BD6F6C" w:rsidRDefault="006F5536" w:rsidP="00556ED7">
      <w:pPr>
        <w:snapToGrid w:val="0"/>
        <w:spacing w:after="0" w:line="360" w:lineRule="auto"/>
        <w:rPr>
          <w:rFonts w:ascii="Book Antiqua" w:hAnsi="Book Antiqua" w:cs="Arial"/>
          <w:b/>
          <w:color w:val="000000" w:themeColor="text1"/>
          <w:sz w:val="24"/>
          <w:szCs w:val="24"/>
        </w:rPr>
      </w:pPr>
      <w:r w:rsidRPr="00BD6F6C">
        <w:rPr>
          <w:rFonts w:ascii="Book Antiqua" w:hAnsi="Book Antiqua" w:cs="Arial"/>
          <w:b/>
          <w:color w:val="000000" w:themeColor="text1"/>
          <w:sz w:val="24"/>
          <w:szCs w:val="24"/>
        </w:rPr>
        <w:br w:type="page"/>
      </w:r>
    </w:p>
    <w:p w14:paraId="63714435" w14:textId="57C452D5" w:rsidR="00720D16" w:rsidRPr="00BD6F6C" w:rsidRDefault="008A0C36" w:rsidP="00556ED7">
      <w:pPr>
        <w:snapToGrid w:val="0"/>
        <w:spacing w:after="0" w:line="360" w:lineRule="auto"/>
        <w:jc w:val="both"/>
        <w:rPr>
          <w:rFonts w:ascii="Book Antiqua" w:hAnsi="Book Antiqua" w:cs="Arial"/>
          <w:b/>
          <w:color w:val="000000" w:themeColor="text1"/>
          <w:sz w:val="24"/>
          <w:szCs w:val="24"/>
        </w:rPr>
      </w:pPr>
      <w:r w:rsidRPr="00BD6F6C">
        <w:rPr>
          <w:rFonts w:ascii="Book Antiqua" w:hAnsi="Book Antiqua" w:cs="Arial"/>
          <w:b/>
          <w:color w:val="000000" w:themeColor="text1"/>
          <w:sz w:val="24"/>
          <w:szCs w:val="24"/>
        </w:rPr>
        <w:lastRenderedPageBreak/>
        <w:t>Abstract</w:t>
      </w:r>
    </w:p>
    <w:p w14:paraId="76DCCDA5" w14:textId="5AC86AFB" w:rsidR="00722F46" w:rsidRPr="00BD6F6C" w:rsidRDefault="0078197B" w:rsidP="00556ED7">
      <w:pPr>
        <w:snapToGrid w:val="0"/>
        <w:spacing w:after="0" w:line="360" w:lineRule="auto"/>
        <w:jc w:val="both"/>
        <w:rPr>
          <w:rFonts w:ascii="Book Antiqua" w:hAnsi="Book Antiqua" w:cs="Arial"/>
          <w:color w:val="000000" w:themeColor="text1"/>
          <w:sz w:val="24"/>
          <w:szCs w:val="24"/>
        </w:rPr>
      </w:pPr>
      <w:r w:rsidRPr="00BD6F6C">
        <w:rPr>
          <w:rFonts w:ascii="Book Antiqua" w:hAnsi="Book Antiqua" w:cs="Arial"/>
          <w:color w:val="000000" w:themeColor="text1"/>
          <w:sz w:val="24"/>
          <w:szCs w:val="24"/>
        </w:rPr>
        <w:t xml:space="preserve">Adenomatous polyposis (AP) is classified according to cumulative adenoma number in classical </w:t>
      </w:r>
      <w:r w:rsidR="009559F9" w:rsidRPr="00BD6F6C">
        <w:rPr>
          <w:rFonts w:ascii="Book Antiqua" w:hAnsi="Book Antiqua" w:cs="Arial"/>
          <w:color w:val="000000" w:themeColor="text1"/>
          <w:sz w:val="24"/>
          <w:szCs w:val="24"/>
        </w:rPr>
        <w:t>AP</w:t>
      </w:r>
      <w:r w:rsidRPr="00BD6F6C">
        <w:rPr>
          <w:rFonts w:ascii="Book Antiqua" w:hAnsi="Book Antiqua" w:cs="Arial"/>
          <w:color w:val="000000" w:themeColor="text1"/>
          <w:sz w:val="24"/>
          <w:szCs w:val="24"/>
        </w:rPr>
        <w:t xml:space="preserve"> (CAP) and attenuated </w:t>
      </w:r>
      <w:r w:rsidR="009559F9" w:rsidRPr="00BD6F6C">
        <w:rPr>
          <w:rFonts w:ascii="Book Antiqua" w:hAnsi="Book Antiqua" w:cs="Arial"/>
          <w:color w:val="000000" w:themeColor="text1"/>
          <w:sz w:val="24"/>
          <w:szCs w:val="24"/>
        </w:rPr>
        <w:t>AP</w:t>
      </w:r>
      <w:r w:rsidRPr="00BD6F6C">
        <w:rPr>
          <w:rFonts w:ascii="Book Antiqua" w:hAnsi="Book Antiqua" w:cs="Arial"/>
          <w:color w:val="000000" w:themeColor="text1"/>
          <w:sz w:val="24"/>
          <w:szCs w:val="24"/>
        </w:rPr>
        <w:t xml:space="preserve"> (AAP). Genetic susceptibility is the major risk factor in CAP </w:t>
      </w:r>
      <w:r w:rsidR="009D03C2" w:rsidRPr="00BD6F6C">
        <w:rPr>
          <w:rFonts w:ascii="Book Antiqua" w:hAnsi="Book Antiqua" w:cs="Arial"/>
          <w:color w:val="000000" w:themeColor="text1"/>
          <w:sz w:val="24"/>
          <w:szCs w:val="24"/>
        </w:rPr>
        <w:t xml:space="preserve">due to </w:t>
      </w:r>
      <w:r w:rsidRPr="00BD6F6C">
        <w:rPr>
          <w:rFonts w:ascii="Book Antiqua" w:hAnsi="Book Antiqua" w:cs="Arial"/>
          <w:color w:val="000000" w:themeColor="text1"/>
          <w:sz w:val="24"/>
          <w:szCs w:val="24"/>
        </w:rPr>
        <w:t xml:space="preserve">mutations in the known high predisposition genes </w:t>
      </w:r>
      <w:r w:rsidRPr="00BD6F6C">
        <w:rPr>
          <w:rFonts w:ascii="Book Antiqua" w:hAnsi="Book Antiqua" w:cs="Arial"/>
          <w:i/>
          <w:color w:val="000000" w:themeColor="text1"/>
          <w:sz w:val="24"/>
          <w:szCs w:val="24"/>
        </w:rPr>
        <w:t>APC</w:t>
      </w:r>
      <w:r w:rsidRPr="00BD6F6C">
        <w:rPr>
          <w:rFonts w:ascii="Book Antiqua" w:hAnsi="Book Antiqua" w:cs="Arial"/>
          <w:color w:val="000000" w:themeColor="text1"/>
          <w:sz w:val="24"/>
          <w:szCs w:val="24"/>
        </w:rPr>
        <w:t xml:space="preserve"> and </w:t>
      </w:r>
      <w:r w:rsidRPr="00BD6F6C">
        <w:rPr>
          <w:rFonts w:ascii="Book Antiqua" w:hAnsi="Book Antiqua" w:cs="Arial"/>
          <w:i/>
          <w:color w:val="000000" w:themeColor="text1"/>
          <w:sz w:val="24"/>
          <w:szCs w:val="24"/>
        </w:rPr>
        <w:t>MUTYH</w:t>
      </w:r>
      <w:r w:rsidR="008A0C36" w:rsidRPr="00BD6F6C">
        <w:rPr>
          <w:rFonts w:ascii="Book Antiqua" w:hAnsi="Book Antiqua" w:cs="Arial"/>
          <w:color w:val="000000" w:themeColor="text1"/>
          <w:sz w:val="24"/>
          <w:szCs w:val="24"/>
        </w:rPr>
        <w:t xml:space="preserve">. However, </w:t>
      </w:r>
      <w:r w:rsidR="00AB4988" w:rsidRPr="00BD6F6C">
        <w:rPr>
          <w:rFonts w:ascii="Book Antiqua" w:hAnsi="Book Antiqua" w:cs="Arial"/>
          <w:color w:val="000000" w:themeColor="text1"/>
          <w:sz w:val="24"/>
          <w:szCs w:val="24"/>
        </w:rPr>
        <w:t xml:space="preserve">the </w:t>
      </w:r>
      <w:r w:rsidR="008A0C36" w:rsidRPr="00BD6F6C">
        <w:rPr>
          <w:rFonts w:ascii="Book Antiqua" w:hAnsi="Book Antiqua" w:cs="Arial"/>
          <w:color w:val="000000" w:themeColor="text1"/>
          <w:sz w:val="24"/>
          <w:szCs w:val="24"/>
        </w:rPr>
        <w:t xml:space="preserve">contribution </w:t>
      </w:r>
      <w:r w:rsidR="00AB4988" w:rsidRPr="00BD6F6C">
        <w:rPr>
          <w:rFonts w:ascii="Book Antiqua" w:hAnsi="Book Antiqua" w:cs="Arial"/>
          <w:color w:val="000000" w:themeColor="text1"/>
          <w:sz w:val="24"/>
          <w:szCs w:val="24"/>
        </w:rPr>
        <w:t xml:space="preserve">of genetic susceptibility </w:t>
      </w:r>
      <w:r w:rsidR="008A0C36" w:rsidRPr="00BD6F6C">
        <w:rPr>
          <w:rFonts w:ascii="Book Antiqua" w:eastAsia="Calibri" w:hAnsi="Book Antiqua" w:cs="Arial"/>
          <w:color w:val="000000" w:themeColor="text1"/>
          <w:sz w:val="24"/>
          <w:szCs w:val="24"/>
        </w:rPr>
        <w:t>to</w:t>
      </w:r>
      <w:r w:rsidR="008A0C36" w:rsidRPr="00BD6F6C">
        <w:rPr>
          <w:rFonts w:ascii="Book Antiqua" w:hAnsi="Book Antiqua" w:cs="Arial"/>
          <w:color w:val="000000" w:themeColor="text1"/>
          <w:sz w:val="24"/>
          <w:szCs w:val="24"/>
        </w:rPr>
        <w:t xml:space="preserve"> AAP is lower and less understood. New predisposition genes have been recently proposed</w:t>
      </w:r>
      <w:r w:rsidR="008A0C36" w:rsidRPr="00BD6F6C">
        <w:rPr>
          <w:rFonts w:ascii="Book Antiqua" w:eastAsia="Calibri" w:hAnsi="Book Antiqua" w:cs="Arial"/>
          <w:color w:val="000000" w:themeColor="text1"/>
          <w:sz w:val="24"/>
          <w:szCs w:val="24"/>
        </w:rPr>
        <w:t>,</w:t>
      </w:r>
      <w:r w:rsidR="008A0C36" w:rsidRPr="00BD6F6C">
        <w:rPr>
          <w:rFonts w:ascii="Book Antiqua" w:hAnsi="Book Antiqua" w:cs="Arial"/>
          <w:color w:val="000000" w:themeColor="text1"/>
          <w:sz w:val="24"/>
          <w:szCs w:val="24"/>
        </w:rPr>
        <w:t xml:space="preserve"> and some of them </w:t>
      </w:r>
      <w:r w:rsidR="008A0C36" w:rsidRPr="00BD6F6C">
        <w:rPr>
          <w:rFonts w:ascii="Book Antiqua" w:eastAsia="Calibri" w:hAnsi="Book Antiqua" w:cs="Arial"/>
          <w:color w:val="000000" w:themeColor="text1"/>
          <w:sz w:val="24"/>
          <w:szCs w:val="24"/>
        </w:rPr>
        <w:t xml:space="preserve">have been </w:t>
      </w:r>
      <w:r w:rsidR="008A0C36" w:rsidRPr="00BD6F6C">
        <w:rPr>
          <w:rFonts w:ascii="Book Antiqua" w:hAnsi="Book Antiqua" w:cs="Arial"/>
          <w:color w:val="000000" w:themeColor="text1"/>
          <w:sz w:val="24"/>
          <w:szCs w:val="24"/>
        </w:rPr>
        <w:t>validated, but their scarcity hinders accurate risk estimations and prevalence</w:t>
      </w:r>
      <w:r w:rsidR="00AB4988" w:rsidRPr="00BD6F6C">
        <w:rPr>
          <w:rFonts w:ascii="Book Antiqua" w:hAnsi="Book Antiqua" w:cs="Arial"/>
          <w:color w:val="000000" w:themeColor="text1"/>
          <w:sz w:val="24"/>
          <w:szCs w:val="24"/>
        </w:rPr>
        <w:t xml:space="preserve"> calculations</w:t>
      </w:r>
      <w:r w:rsidR="008A0C36" w:rsidRPr="00BD6F6C">
        <w:rPr>
          <w:rFonts w:ascii="Book Antiqua" w:hAnsi="Book Antiqua" w:cs="Arial"/>
          <w:color w:val="000000" w:themeColor="text1"/>
          <w:sz w:val="24"/>
          <w:szCs w:val="24"/>
        </w:rPr>
        <w:t>.</w:t>
      </w:r>
      <w:r w:rsidR="009559F9" w:rsidRPr="00BD6F6C">
        <w:rPr>
          <w:rFonts w:ascii="Book Antiqua" w:hAnsi="Book Antiqua" w:cs="Arial"/>
          <w:color w:val="000000" w:themeColor="text1"/>
          <w:sz w:val="24"/>
          <w:szCs w:val="24"/>
          <w:lang w:eastAsia="zh-CN"/>
        </w:rPr>
        <w:t xml:space="preserve"> </w:t>
      </w:r>
      <w:r w:rsidR="00D94823" w:rsidRPr="00BD6F6C">
        <w:rPr>
          <w:rFonts w:ascii="Book Antiqua" w:hAnsi="Book Antiqua" w:cs="Arial"/>
          <w:color w:val="000000" w:themeColor="text1"/>
          <w:sz w:val="24"/>
          <w:szCs w:val="24"/>
        </w:rPr>
        <w:t>AAP is a heterogeneous condition in terms of severity, clinical features and heritability. Therefore, clinicians do not have strong discriminating criteria for the recommendation of the genetic study of known predisposition genes</w:t>
      </w:r>
      <w:r w:rsidR="008A0C36" w:rsidRPr="00BD6F6C">
        <w:rPr>
          <w:rFonts w:ascii="Book Antiqua" w:eastAsia="Calibri" w:hAnsi="Book Antiqua" w:cs="Arial"/>
          <w:color w:val="000000" w:themeColor="text1"/>
          <w:sz w:val="24"/>
          <w:szCs w:val="24"/>
        </w:rPr>
        <w:t>,</w:t>
      </w:r>
      <w:r w:rsidR="00D94823" w:rsidRPr="00BD6F6C">
        <w:rPr>
          <w:rFonts w:ascii="Book Antiqua" w:hAnsi="Book Antiqua" w:cs="Arial"/>
          <w:color w:val="000000" w:themeColor="text1"/>
          <w:sz w:val="24"/>
          <w:szCs w:val="24"/>
        </w:rPr>
        <w:t xml:space="preserve"> and the detection rate is low. Elucidation and knowledge of new AAP high predisposition genes are of great importance</w:t>
      </w:r>
      <w:r w:rsidR="008A0C36" w:rsidRPr="00BD6F6C">
        <w:rPr>
          <w:rFonts w:ascii="Book Antiqua" w:eastAsia="Calibri" w:hAnsi="Book Antiqua" w:cs="Arial"/>
          <w:color w:val="000000" w:themeColor="text1"/>
          <w:sz w:val="24"/>
          <w:szCs w:val="24"/>
        </w:rPr>
        <w:t xml:space="preserve"> </w:t>
      </w:r>
      <w:r w:rsidR="00D94823" w:rsidRPr="00BD6F6C">
        <w:rPr>
          <w:rFonts w:ascii="Book Antiqua" w:hAnsi="Book Antiqua" w:cs="Arial"/>
          <w:color w:val="000000" w:themeColor="text1"/>
          <w:sz w:val="24"/>
          <w:szCs w:val="24"/>
        </w:rPr>
        <w:t>to offer accurate genetic counseling to the patient and family members. This review aims to update the genetic knowledge of AAP</w:t>
      </w:r>
      <w:r w:rsidR="00EC63BB" w:rsidRPr="00BD6F6C">
        <w:rPr>
          <w:rFonts w:ascii="Book Antiqua" w:hAnsi="Book Antiqua" w:cs="Arial"/>
          <w:color w:val="000000" w:themeColor="text1"/>
          <w:sz w:val="24"/>
          <w:szCs w:val="24"/>
        </w:rPr>
        <w:t>,</w:t>
      </w:r>
      <w:r w:rsidR="00D94823" w:rsidRPr="00BD6F6C">
        <w:rPr>
          <w:rFonts w:ascii="Book Antiqua" w:hAnsi="Book Antiqua" w:cs="Arial"/>
          <w:color w:val="000000" w:themeColor="text1"/>
          <w:sz w:val="24"/>
          <w:szCs w:val="24"/>
        </w:rPr>
        <w:t xml:space="preserve"> and to expound the difficulties involved in the genetic analysis of a highly heterogeneous condition such as AAP.</w:t>
      </w:r>
    </w:p>
    <w:p w14:paraId="73FED489" w14:textId="77777777" w:rsidR="009559F9" w:rsidRPr="00BD6F6C" w:rsidRDefault="009559F9" w:rsidP="00556ED7">
      <w:pPr>
        <w:snapToGrid w:val="0"/>
        <w:spacing w:after="0" w:line="360" w:lineRule="auto"/>
        <w:jc w:val="both"/>
        <w:rPr>
          <w:rFonts w:ascii="Book Antiqua" w:hAnsi="Book Antiqua" w:cs="Arial"/>
          <w:color w:val="000000" w:themeColor="text1"/>
          <w:sz w:val="24"/>
          <w:szCs w:val="24"/>
        </w:rPr>
      </w:pPr>
    </w:p>
    <w:p w14:paraId="0FCA3AF1" w14:textId="122C8408" w:rsidR="001C4F8E" w:rsidRPr="00BD6F6C" w:rsidRDefault="00477A9C" w:rsidP="00556ED7">
      <w:pPr>
        <w:snapToGrid w:val="0"/>
        <w:spacing w:after="0" w:line="360" w:lineRule="auto"/>
        <w:jc w:val="both"/>
        <w:rPr>
          <w:rFonts w:ascii="Book Antiqua" w:hAnsi="Book Antiqua" w:cs="Arial"/>
          <w:color w:val="000000" w:themeColor="text1"/>
          <w:sz w:val="24"/>
          <w:szCs w:val="24"/>
        </w:rPr>
      </w:pPr>
      <w:r w:rsidRPr="00BD6F6C">
        <w:rPr>
          <w:rFonts w:ascii="Book Antiqua" w:hAnsi="Book Antiqua" w:cs="Arial"/>
          <w:b/>
          <w:color w:val="000000" w:themeColor="text1"/>
          <w:sz w:val="24"/>
          <w:szCs w:val="24"/>
        </w:rPr>
        <w:t xml:space="preserve">Key words: </w:t>
      </w:r>
      <w:r w:rsidR="00F802BC" w:rsidRPr="00BD6F6C">
        <w:rPr>
          <w:rFonts w:ascii="Book Antiqua" w:hAnsi="Book Antiqua" w:cs="Arial"/>
          <w:color w:val="000000" w:themeColor="text1"/>
          <w:sz w:val="24"/>
          <w:szCs w:val="24"/>
        </w:rPr>
        <w:t xml:space="preserve">Attenuated adenomatous polyposis; Genetic susceptibility; High predisposition gene; Genetic heterogeneity; </w:t>
      </w:r>
      <w:proofErr w:type="gramStart"/>
      <w:r w:rsidR="00F802BC" w:rsidRPr="00BD6F6C">
        <w:rPr>
          <w:rFonts w:ascii="Book Antiqua" w:hAnsi="Book Antiqua" w:cs="Arial"/>
          <w:color w:val="000000" w:themeColor="text1"/>
          <w:sz w:val="24"/>
          <w:szCs w:val="24"/>
        </w:rPr>
        <w:t>Colorectal</w:t>
      </w:r>
      <w:proofErr w:type="gramEnd"/>
      <w:r w:rsidR="00F802BC" w:rsidRPr="00BD6F6C">
        <w:rPr>
          <w:rFonts w:ascii="Book Antiqua" w:hAnsi="Book Antiqua" w:cs="Arial"/>
          <w:color w:val="000000" w:themeColor="text1"/>
          <w:sz w:val="24"/>
          <w:szCs w:val="24"/>
        </w:rPr>
        <w:t xml:space="preserve"> cancer</w:t>
      </w:r>
    </w:p>
    <w:p w14:paraId="50D1EEE9" w14:textId="032342A7" w:rsidR="009559F9" w:rsidRPr="00BD6F6C" w:rsidRDefault="009559F9" w:rsidP="00556ED7">
      <w:pPr>
        <w:snapToGrid w:val="0"/>
        <w:spacing w:after="0" w:line="360" w:lineRule="auto"/>
        <w:jc w:val="both"/>
        <w:rPr>
          <w:rFonts w:ascii="Book Antiqua" w:hAnsi="Book Antiqua" w:cs="Arial"/>
          <w:color w:val="000000" w:themeColor="text1"/>
          <w:sz w:val="24"/>
          <w:szCs w:val="24"/>
        </w:rPr>
      </w:pPr>
    </w:p>
    <w:p w14:paraId="6B555E9D" w14:textId="6131433A" w:rsidR="00D2021F" w:rsidRPr="00BD6F6C" w:rsidRDefault="00D2021F" w:rsidP="00556ED7">
      <w:pPr>
        <w:autoSpaceDE w:val="0"/>
        <w:autoSpaceDN w:val="0"/>
        <w:adjustRightInd w:val="0"/>
        <w:snapToGrid w:val="0"/>
        <w:spacing w:after="0" w:line="360" w:lineRule="auto"/>
        <w:jc w:val="both"/>
        <w:rPr>
          <w:rFonts w:ascii="Book Antiqua" w:hAnsi="Book Antiqua" w:cs="Arial Unicode MS"/>
          <w:color w:val="000000" w:themeColor="text1"/>
          <w:sz w:val="24"/>
          <w:szCs w:val="24"/>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bookmarkStart w:id="142" w:name="_Hlk17899813"/>
      <w:proofErr w:type="gramStart"/>
      <w:r w:rsidRPr="00BD6F6C">
        <w:rPr>
          <w:rFonts w:ascii="Book Antiqua" w:hAnsi="Book Antiqua"/>
          <w:b/>
          <w:color w:val="000000" w:themeColor="text1"/>
          <w:sz w:val="24"/>
          <w:szCs w:val="24"/>
        </w:rPr>
        <w:t xml:space="preserve">© </w:t>
      </w:r>
      <w:r w:rsidRPr="00BD6F6C">
        <w:rPr>
          <w:rFonts w:ascii="Book Antiqua" w:eastAsia="AdvTimes" w:hAnsi="Book Antiqua" w:cs="AdvTimes"/>
          <w:b/>
          <w:color w:val="000000" w:themeColor="text1"/>
          <w:sz w:val="24"/>
          <w:szCs w:val="24"/>
        </w:rPr>
        <w:t>The Author(s) 201</w:t>
      </w:r>
      <w:r w:rsidRPr="00BD6F6C">
        <w:rPr>
          <w:rFonts w:ascii="Book Antiqua" w:hAnsi="Book Antiqua" w:cs="AdvTimes"/>
          <w:b/>
          <w:color w:val="000000" w:themeColor="text1"/>
          <w:sz w:val="24"/>
          <w:szCs w:val="24"/>
        </w:rPr>
        <w:t>9</w:t>
      </w:r>
      <w:r w:rsidR="00810EFB" w:rsidRPr="00BD6F6C">
        <w:rPr>
          <w:rFonts w:ascii="Book Antiqua" w:hAnsi="Book Antiqua" w:cs="AdvTimes"/>
          <w:b/>
          <w:color w:val="000000" w:themeColor="text1"/>
          <w:sz w:val="24"/>
          <w:szCs w:val="24"/>
        </w:rPr>
        <w:t>.</w:t>
      </w:r>
      <w:proofErr w:type="gramEnd"/>
      <w:r w:rsidRPr="00BD6F6C">
        <w:rPr>
          <w:rFonts w:ascii="Book Antiqua" w:eastAsia="AdvTimes" w:hAnsi="Book Antiqua" w:cs="AdvTimes"/>
          <w:color w:val="000000" w:themeColor="text1"/>
          <w:sz w:val="24"/>
          <w:szCs w:val="24"/>
        </w:rPr>
        <w:t xml:space="preserve"> </w:t>
      </w:r>
      <w:proofErr w:type="gramStart"/>
      <w:r w:rsidRPr="00BD6F6C">
        <w:rPr>
          <w:rFonts w:ascii="Book Antiqua" w:eastAsia="AdvTimes" w:hAnsi="Book Antiqua" w:cs="AdvTimes"/>
          <w:color w:val="000000" w:themeColor="text1"/>
          <w:sz w:val="24"/>
          <w:szCs w:val="24"/>
        </w:rPr>
        <w:t xml:space="preserve">Published by </w:t>
      </w:r>
      <w:proofErr w:type="spellStart"/>
      <w:r w:rsidRPr="00BD6F6C">
        <w:rPr>
          <w:rFonts w:ascii="Book Antiqua" w:hAnsi="Book Antiqua" w:cs="Arial Unicode MS"/>
          <w:color w:val="000000" w:themeColor="text1"/>
          <w:sz w:val="24"/>
          <w:szCs w:val="24"/>
        </w:rPr>
        <w:t>Baishideng</w:t>
      </w:r>
      <w:proofErr w:type="spellEnd"/>
      <w:r w:rsidRPr="00BD6F6C">
        <w:rPr>
          <w:rFonts w:ascii="Book Antiqua" w:hAnsi="Book Antiqua" w:cs="Arial Unicode MS"/>
          <w:color w:val="000000" w:themeColor="text1"/>
          <w:sz w:val="24"/>
          <w:szCs w:val="24"/>
        </w:rPr>
        <w:t xml:space="preserve"> Publishing Group Inc.</w:t>
      </w:r>
      <w:proofErr w:type="gramEnd"/>
      <w:r w:rsidRPr="00BD6F6C">
        <w:rPr>
          <w:rFonts w:ascii="Book Antiqua" w:hAnsi="Book Antiqua" w:cs="Arial Unicode MS"/>
          <w:color w:val="000000" w:themeColor="text1"/>
          <w:sz w:val="24"/>
          <w:szCs w:val="24"/>
        </w:rPr>
        <w:t xml:space="preserve">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bookmarkEnd w:id="142"/>
    <w:p w14:paraId="7AC0C3E1" w14:textId="77777777" w:rsidR="00D2021F" w:rsidRPr="00BD6F6C" w:rsidRDefault="00D2021F" w:rsidP="00556ED7">
      <w:pPr>
        <w:snapToGrid w:val="0"/>
        <w:spacing w:after="0" w:line="360" w:lineRule="auto"/>
        <w:jc w:val="both"/>
        <w:rPr>
          <w:rFonts w:ascii="Book Antiqua" w:hAnsi="Book Antiqua" w:cs="Arial"/>
          <w:color w:val="000000" w:themeColor="text1"/>
          <w:sz w:val="24"/>
          <w:szCs w:val="24"/>
        </w:rPr>
      </w:pPr>
    </w:p>
    <w:p w14:paraId="3191EA6D" w14:textId="261E0352" w:rsidR="003429AB" w:rsidRPr="00BD6F6C" w:rsidRDefault="008A0C36" w:rsidP="00556ED7">
      <w:pPr>
        <w:snapToGrid w:val="0"/>
        <w:spacing w:after="0" w:line="360" w:lineRule="auto"/>
        <w:jc w:val="both"/>
        <w:rPr>
          <w:rFonts w:ascii="Book Antiqua" w:hAnsi="Book Antiqua" w:cs="Arial"/>
          <w:b/>
          <w:color w:val="000000" w:themeColor="text1"/>
          <w:sz w:val="24"/>
          <w:szCs w:val="24"/>
        </w:rPr>
      </w:pPr>
      <w:r w:rsidRPr="00BD6F6C">
        <w:rPr>
          <w:rFonts w:ascii="Book Antiqua" w:hAnsi="Book Antiqua" w:cs="Arial"/>
          <w:b/>
          <w:color w:val="000000" w:themeColor="text1"/>
          <w:sz w:val="24"/>
          <w:szCs w:val="24"/>
        </w:rPr>
        <w:t>Core tip</w:t>
      </w:r>
      <w:r w:rsidR="009559F9" w:rsidRPr="00BD6F6C">
        <w:rPr>
          <w:rFonts w:ascii="Book Antiqua" w:hAnsi="Book Antiqua" w:cs="Arial"/>
          <w:b/>
          <w:color w:val="000000" w:themeColor="text1"/>
          <w:sz w:val="24"/>
          <w:szCs w:val="24"/>
        </w:rPr>
        <w:t xml:space="preserve">: </w:t>
      </w:r>
      <w:r w:rsidRPr="00BD6F6C">
        <w:rPr>
          <w:rFonts w:ascii="Book Antiqua" w:hAnsi="Book Antiqua" w:cs="Arial"/>
          <w:color w:val="000000" w:themeColor="text1"/>
          <w:sz w:val="24"/>
          <w:szCs w:val="24"/>
        </w:rPr>
        <w:t xml:space="preserve">Attenuated adenomatous polyposis (AAP) is a </w:t>
      </w:r>
      <w:r w:rsidRPr="00BD6F6C">
        <w:rPr>
          <w:rFonts w:ascii="Book Antiqua" w:eastAsia="Calibri" w:hAnsi="Book Antiqua" w:cs="Arial"/>
          <w:color w:val="000000" w:themeColor="text1"/>
          <w:sz w:val="24"/>
          <w:szCs w:val="24"/>
        </w:rPr>
        <w:t>highly genetically and clinically</w:t>
      </w:r>
      <w:r w:rsidRPr="00BD6F6C">
        <w:rPr>
          <w:rFonts w:ascii="Book Antiqua" w:hAnsi="Book Antiqua" w:cs="Arial"/>
          <w:color w:val="000000" w:themeColor="text1"/>
          <w:sz w:val="24"/>
          <w:szCs w:val="24"/>
        </w:rPr>
        <w:t xml:space="preserve"> heterogeneous condition in terms of severity, clinical features</w:t>
      </w:r>
      <w:r w:rsidR="00EC63BB" w:rsidRPr="00BD6F6C">
        <w:rPr>
          <w:rFonts w:ascii="Book Antiqua" w:hAnsi="Book Antiqua" w:cs="Arial"/>
          <w:color w:val="000000" w:themeColor="text1"/>
          <w:sz w:val="24"/>
          <w:szCs w:val="24"/>
        </w:rPr>
        <w:t xml:space="preserve">, </w:t>
      </w:r>
      <w:r w:rsidRPr="00BD6F6C">
        <w:rPr>
          <w:rFonts w:ascii="Book Antiqua" w:hAnsi="Book Antiqua" w:cs="Arial"/>
          <w:color w:val="000000" w:themeColor="text1"/>
          <w:sz w:val="24"/>
          <w:szCs w:val="24"/>
        </w:rPr>
        <w:t>heritability</w:t>
      </w:r>
      <w:r w:rsidR="00A15F4D"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 xml:space="preserve"> </w:t>
      </w:r>
      <w:r w:rsidR="00EC63BB" w:rsidRPr="00BD6F6C">
        <w:rPr>
          <w:rFonts w:ascii="Book Antiqua" w:hAnsi="Book Antiqua" w:cs="Arial"/>
          <w:color w:val="000000" w:themeColor="text1"/>
          <w:sz w:val="24"/>
          <w:szCs w:val="24"/>
        </w:rPr>
        <w:t>and</w:t>
      </w:r>
      <w:r w:rsidRPr="00BD6F6C">
        <w:rPr>
          <w:rFonts w:ascii="Book Antiqua" w:hAnsi="Book Antiqua" w:cs="Arial"/>
          <w:color w:val="000000" w:themeColor="text1"/>
          <w:sz w:val="24"/>
          <w:szCs w:val="24"/>
        </w:rPr>
        <w:t xml:space="preserve"> genetics. </w:t>
      </w:r>
      <w:r w:rsidR="00A15F4D" w:rsidRPr="00BD6F6C">
        <w:rPr>
          <w:rFonts w:ascii="Book Antiqua" w:hAnsi="Book Antiqua" w:cs="Arial"/>
          <w:color w:val="000000" w:themeColor="text1"/>
          <w:sz w:val="24"/>
          <w:szCs w:val="24"/>
        </w:rPr>
        <w:t>The m</w:t>
      </w:r>
      <w:r w:rsidRPr="00BD6F6C">
        <w:rPr>
          <w:rFonts w:ascii="Book Antiqua" w:hAnsi="Book Antiqua" w:cs="Arial"/>
          <w:color w:val="000000" w:themeColor="text1"/>
          <w:sz w:val="24"/>
          <w:szCs w:val="24"/>
        </w:rPr>
        <w:t xml:space="preserve">ajor high predisposition genes </w:t>
      </w:r>
      <w:r w:rsidR="00B22B2C" w:rsidRPr="00BD6F6C">
        <w:rPr>
          <w:rFonts w:ascii="Book Antiqua" w:hAnsi="Book Antiqua" w:cs="Arial"/>
          <w:i/>
          <w:color w:val="000000" w:themeColor="text1"/>
          <w:sz w:val="24"/>
          <w:szCs w:val="24"/>
        </w:rPr>
        <w:t>APC</w:t>
      </w:r>
      <w:r w:rsidR="00B22B2C" w:rsidRPr="00BD6F6C">
        <w:rPr>
          <w:rFonts w:ascii="Book Antiqua" w:hAnsi="Book Antiqua" w:cs="Arial"/>
          <w:color w:val="000000" w:themeColor="text1"/>
          <w:sz w:val="24"/>
          <w:szCs w:val="24"/>
        </w:rPr>
        <w:t xml:space="preserve"> and </w:t>
      </w:r>
      <w:r w:rsidR="00B22B2C" w:rsidRPr="00BD6F6C">
        <w:rPr>
          <w:rFonts w:ascii="Book Antiqua" w:hAnsi="Book Antiqua" w:cs="Arial"/>
          <w:i/>
          <w:color w:val="000000" w:themeColor="text1"/>
          <w:sz w:val="24"/>
          <w:szCs w:val="24"/>
        </w:rPr>
        <w:t>MUTYH</w:t>
      </w:r>
      <w:r w:rsidRPr="00BD6F6C">
        <w:rPr>
          <w:rFonts w:ascii="Book Antiqua" w:hAnsi="Book Antiqua" w:cs="Arial"/>
          <w:color w:val="000000" w:themeColor="text1"/>
          <w:sz w:val="24"/>
          <w:szCs w:val="24"/>
        </w:rPr>
        <w:t xml:space="preserve"> explain a small fraction of AAP (10</w:t>
      </w:r>
      <w:r w:rsidR="00D2021F"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-20%). Several predisposition genes have been recently proposed, and some of them</w:t>
      </w:r>
      <w:r w:rsidRPr="00BD6F6C">
        <w:rPr>
          <w:rFonts w:ascii="Book Antiqua" w:eastAsia="Calibri" w:hAnsi="Book Antiqua" w:cs="Arial"/>
          <w:color w:val="000000" w:themeColor="text1"/>
          <w:sz w:val="24"/>
          <w:szCs w:val="24"/>
        </w:rPr>
        <w:t xml:space="preserve"> have been </w:t>
      </w:r>
      <w:r w:rsidRPr="00BD6F6C">
        <w:rPr>
          <w:rFonts w:ascii="Book Antiqua" w:hAnsi="Book Antiqua" w:cs="Arial"/>
          <w:color w:val="000000" w:themeColor="text1"/>
          <w:sz w:val="24"/>
          <w:szCs w:val="24"/>
        </w:rPr>
        <w:t xml:space="preserve">validated, but </w:t>
      </w:r>
      <w:proofErr w:type="gramStart"/>
      <w:r w:rsidR="00A15F4D" w:rsidRPr="00BD6F6C">
        <w:rPr>
          <w:rFonts w:ascii="Book Antiqua" w:hAnsi="Book Antiqua" w:cs="Arial"/>
          <w:color w:val="000000" w:themeColor="text1"/>
          <w:sz w:val="24"/>
          <w:szCs w:val="24"/>
        </w:rPr>
        <w:t xml:space="preserve">studies addressing </w:t>
      </w:r>
      <w:r w:rsidRPr="00BD6F6C">
        <w:rPr>
          <w:rFonts w:ascii="Book Antiqua" w:hAnsi="Book Antiqua" w:cs="Arial"/>
          <w:color w:val="000000" w:themeColor="text1"/>
          <w:sz w:val="24"/>
          <w:szCs w:val="24"/>
        </w:rPr>
        <w:t>their global contribution to AAP genetic predisposition is</w:t>
      </w:r>
      <w:proofErr w:type="gramEnd"/>
      <w:r w:rsidRPr="00BD6F6C">
        <w:rPr>
          <w:rFonts w:ascii="Book Antiqua" w:hAnsi="Book Antiqua" w:cs="Arial"/>
          <w:color w:val="000000" w:themeColor="text1"/>
          <w:sz w:val="24"/>
          <w:szCs w:val="24"/>
        </w:rPr>
        <w:t xml:space="preserve"> scarce. Clinicians do not have strong discriminating criteria for the recommendation of genetic </w:t>
      </w:r>
      <w:r w:rsidR="00CC3168" w:rsidRPr="00BD6F6C">
        <w:rPr>
          <w:rFonts w:ascii="Book Antiqua" w:hAnsi="Book Antiqua" w:cs="Arial"/>
          <w:color w:val="000000" w:themeColor="text1"/>
          <w:sz w:val="24"/>
          <w:szCs w:val="24"/>
        </w:rPr>
        <w:t>testing</w:t>
      </w:r>
      <w:r w:rsidRPr="00BD6F6C">
        <w:rPr>
          <w:rFonts w:ascii="Book Antiqua" w:eastAsia="Calibri" w:hAnsi="Book Antiqua" w:cs="Arial"/>
          <w:color w:val="000000" w:themeColor="text1"/>
          <w:sz w:val="24"/>
          <w:szCs w:val="24"/>
        </w:rPr>
        <w:t>,</w:t>
      </w:r>
      <w:r w:rsidRPr="00BD6F6C">
        <w:rPr>
          <w:rFonts w:ascii="Book Antiqua" w:hAnsi="Book Antiqua" w:cs="Arial"/>
          <w:color w:val="000000" w:themeColor="text1"/>
          <w:sz w:val="24"/>
          <w:szCs w:val="24"/>
        </w:rPr>
        <w:t xml:space="preserve"> and the detection rate is low. Therefore, multigene panel testing and </w:t>
      </w:r>
      <w:r w:rsidR="00A457D4" w:rsidRPr="00BD6F6C">
        <w:rPr>
          <w:rFonts w:ascii="Book Antiqua" w:hAnsi="Book Antiqua" w:cs="Arial"/>
          <w:color w:val="000000" w:themeColor="text1"/>
          <w:sz w:val="24"/>
          <w:szCs w:val="24"/>
        </w:rPr>
        <w:t xml:space="preserve">a </w:t>
      </w:r>
      <w:r w:rsidRPr="00BD6F6C">
        <w:rPr>
          <w:rFonts w:ascii="Book Antiqua" w:hAnsi="Book Antiqua" w:cs="Arial"/>
          <w:color w:val="000000" w:themeColor="text1"/>
          <w:sz w:val="24"/>
          <w:szCs w:val="24"/>
        </w:rPr>
        <w:t>redefinition of strong clinical criteria could improve the outcome of AAP genetic testing.</w:t>
      </w:r>
    </w:p>
    <w:p w14:paraId="45DB224D" w14:textId="4D3D03AC" w:rsidR="00423522" w:rsidRPr="00BD6F6C" w:rsidRDefault="00423522" w:rsidP="00556ED7">
      <w:pPr>
        <w:snapToGrid w:val="0"/>
        <w:spacing w:after="0" w:line="360" w:lineRule="auto"/>
        <w:jc w:val="both"/>
        <w:rPr>
          <w:rFonts w:ascii="Book Antiqua" w:hAnsi="Book Antiqua" w:cs="Arial"/>
          <w:color w:val="000000" w:themeColor="text1"/>
          <w:sz w:val="24"/>
          <w:szCs w:val="24"/>
        </w:rPr>
      </w:pPr>
    </w:p>
    <w:p w14:paraId="6E44DFD6" w14:textId="6D3152AA" w:rsidR="0012788B" w:rsidRPr="00BD6F6C" w:rsidRDefault="0012788B" w:rsidP="0012788B">
      <w:pPr>
        <w:snapToGrid w:val="0"/>
        <w:spacing w:after="0" w:line="360" w:lineRule="auto"/>
        <w:jc w:val="both"/>
        <w:rPr>
          <w:rFonts w:ascii="Book Antiqua" w:hAnsi="Book Antiqua" w:cs="Arial"/>
          <w:bCs/>
          <w:color w:val="000000" w:themeColor="text1"/>
          <w:sz w:val="24"/>
          <w:szCs w:val="24"/>
          <w:lang w:eastAsia="zh-CN"/>
        </w:rPr>
      </w:pPr>
      <w:r w:rsidRPr="00BD6F6C">
        <w:rPr>
          <w:rFonts w:ascii="Book Antiqua" w:hAnsi="Book Antiqua" w:cs="Arial" w:hint="eastAsia"/>
          <w:b/>
          <w:color w:val="000000" w:themeColor="text1"/>
          <w:sz w:val="24"/>
          <w:szCs w:val="24"/>
          <w:lang w:eastAsia="zh-CN"/>
        </w:rPr>
        <w:t xml:space="preserve">Citation: </w:t>
      </w:r>
      <w:r w:rsidRPr="00BD6F6C">
        <w:rPr>
          <w:rFonts w:ascii="Book Antiqua" w:hAnsi="Book Antiqua" w:cs="Arial"/>
          <w:color w:val="000000" w:themeColor="text1"/>
          <w:sz w:val="24"/>
          <w:szCs w:val="24"/>
        </w:rPr>
        <w:t xml:space="preserve">Lorca V, </w:t>
      </w:r>
      <w:proofErr w:type="spellStart"/>
      <w:r w:rsidRPr="00BD6F6C">
        <w:rPr>
          <w:rFonts w:ascii="Book Antiqua" w:hAnsi="Book Antiqua" w:cs="Arial"/>
          <w:color w:val="000000" w:themeColor="text1"/>
          <w:sz w:val="24"/>
          <w:szCs w:val="24"/>
        </w:rPr>
        <w:t>Garre</w:t>
      </w:r>
      <w:proofErr w:type="spellEnd"/>
      <w:r w:rsidRPr="00BD6F6C">
        <w:rPr>
          <w:rFonts w:ascii="Book Antiqua" w:hAnsi="Book Antiqua" w:cs="Arial"/>
          <w:color w:val="000000" w:themeColor="text1"/>
          <w:sz w:val="24"/>
          <w:szCs w:val="24"/>
        </w:rPr>
        <w:t xml:space="preserve"> P. </w:t>
      </w:r>
      <w:r w:rsidRPr="00BD6F6C">
        <w:rPr>
          <w:rFonts w:ascii="Book Antiqua" w:hAnsi="Book Antiqua" w:cs="Arial"/>
          <w:bCs/>
          <w:color w:val="000000" w:themeColor="text1"/>
          <w:sz w:val="24"/>
          <w:szCs w:val="24"/>
        </w:rPr>
        <w:t xml:space="preserve">Current status of the genetic susceptibility in attenuated adenomatous polyposis. </w:t>
      </w:r>
      <w:r w:rsidRPr="00BD6F6C">
        <w:rPr>
          <w:rFonts w:ascii="Book Antiqua" w:hAnsi="Book Antiqua" w:cs="Arial"/>
          <w:bCs/>
          <w:i/>
          <w:iCs/>
          <w:color w:val="000000" w:themeColor="text1"/>
          <w:sz w:val="24"/>
          <w:szCs w:val="24"/>
        </w:rPr>
        <w:t xml:space="preserve">World J </w:t>
      </w:r>
      <w:proofErr w:type="spellStart"/>
      <w:r w:rsidRPr="00BD6F6C">
        <w:rPr>
          <w:rFonts w:ascii="Book Antiqua" w:hAnsi="Book Antiqua" w:cs="Arial"/>
          <w:bCs/>
          <w:i/>
          <w:iCs/>
          <w:color w:val="000000" w:themeColor="text1"/>
          <w:sz w:val="24"/>
          <w:szCs w:val="24"/>
        </w:rPr>
        <w:t>Gastrointest</w:t>
      </w:r>
      <w:proofErr w:type="spellEnd"/>
      <w:r w:rsidRPr="00BD6F6C">
        <w:rPr>
          <w:rFonts w:ascii="Book Antiqua" w:hAnsi="Book Antiqua" w:cs="Arial"/>
          <w:bCs/>
          <w:i/>
          <w:iCs/>
          <w:color w:val="000000" w:themeColor="text1"/>
          <w:sz w:val="24"/>
          <w:szCs w:val="24"/>
        </w:rPr>
        <w:t xml:space="preserve"> </w:t>
      </w:r>
      <w:proofErr w:type="spellStart"/>
      <w:r w:rsidRPr="00BD6F6C">
        <w:rPr>
          <w:rFonts w:ascii="Book Antiqua" w:hAnsi="Book Antiqua" w:cs="Arial"/>
          <w:bCs/>
          <w:i/>
          <w:iCs/>
          <w:color w:val="000000" w:themeColor="text1"/>
          <w:sz w:val="24"/>
          <w:szCs w:val="24"/>
        </w:rPr>
        <w:t>Oncol</w:t>
      </w:r>
      <w:proofErr w:type="spellEnd"/>
      <w:r w:rsidRPr="00BD6F6C">
        <w:rPr>
          <w:rFonts w:ascii="Book Antiqua" w:hAnsi="Book Antiqua" w:cs="Arial"/>
          <w:bCs/>
          <w:color w:val="000000" w:themeColor="text1"/>
          <w:sz w:val="24"/>
          <w:szCs w:val="24"/>
        </w:rPr>
        <w:t xml:space="preserve"> 2019; 11(12): </w:t>
      </w:r>
      <w:r w:rsidR="00BD6F6C" w:rsidRPr="00BD6F6C">
        <w:rPr>
          <w:rFonts w:ascii="Book Antiqua" w:hAnsi="Book Antiqua" w:hint="eastAsia"/>
          <w:sz w:val="24"/>
          <w:szCs w:val="24"/>
        </w:rPr>
        <w:t>1101-1114</w:t>
      </w:r>
      <w:r w:rsidRPr="00BD6F6C">
        <w:rPr>
          <w:rFonts w:ascii="Book Antiqua" w:hAnsi="Book Antiqua" w:cs="Arial"/>
          <w:bCs/>
          <w:color w:val="000000" w:themeColor="text1"/>
          <w:sz w:val="24"/>
          <w:szCs w:val="24"/>
        </w:rPr>
        <w:t xml:space="preserve"> </w:t>
      </w:r>
    </w:p>
    <w:p w14:paraId="78A13B86" w14:textId="79BF6EEF" w:rsidR="0012788B" w:rsidRPr="00BD6F6C" w:rsidRDefault="0012788B" w:rsidP="0012788B">
      <w:pPr>
        <w:snapToGrid w:val="0"/>
        <w:spacing w:after="0" w:line="360" w:lineRule="auto"/>
        <w:jc w:val="both"/>
        <w:rPr>
          <w:rFonts w:ascii="Book Antiqua" w:hAnsi="Book Antiqua" w:cs="Arial"/>
          <w:bCs/>
          <w:color w:val="000000" w:themeColor="text1"/>
          <w:sz w:val="24"/>
          <w:szCs w:val="24"/>
          <w:lang w:eastAsia="zh-CN"/>
        </w:rPr>
      </w:pPr>
      <w:r w:rsidRPr="00BD6F6C">
        <w:rPr>
          <w:rFonts w:ascii="Book Antiqua" w:hAnsi="Book Antiqua" w:cs="Arial"/>
          <w:b/>
          <w:bCs/>
          <w:color w:val="000000" w:themeColor="text1"/>
          <w:sz w:val="24"/>
          <w:szCs w:val="24"/>
        </w:rPr>
        <w:t xml:space="preserve"> URL:</w:t>
      </w:r>
      <w:r w:rsidRPr="00BD6F6C">
        <w:rPr>
          <w:rFonts w:ascii="Book Antiqua" w:hAnsi="Book Antiqua" w:cs="Arial"/>
          <w:bCs/>
          <w:color w:val="000000" w:themeColor="text1"/>
          <w:sz w:val="24"/>
          <w:szCs w:val="24"/>
        </w:rPr>
        <w:t xml:space="preserve"> https://www.wjgnet.com/1948-5204/full/v11/i12/</w:t>
      </w:r>
      <w:r w:rsidR="00BD6F6C" w:rsidRPr="00BD6F6C">
        <w:rPr>
          <w:rFonts w:ascii="Book Antiqua" w:hAnsi="Book Antiqua" w:hint="eastAsia"/>
          <w:sz w:val="24"/>
          <w:szCs w:val="24"/>
        </w:rPr>
        <w:t>1101</w:t>
      </w:r>
      <w:r w:rsidRPr="00BD6F6C">
        <w:rPr>
          <w:rFonts w:ascii="Book Antiqua" w:hAnsi="Book Antiqua" w:cs="Arial"/>
          <w:bCs/>
          <w:color w:val="000000" w:themeColor="text1"/>
          <w:sz w:val="24"/>
          <w:szCs w:val="24"/>
        </w:rPr>
        <w:t xml:space="preserve">.htm  </w:t>
      </w:r>
    </w:p>
    <w:p w14:paraId="5A77B929" w14:textId="63425945" w:rsidR="0012788B" w:rsidRPr="00BD6F6C" w:rsidRDefault="0012788B" w:rsidP="0012788B">
      <w:pPr>
        <w:snapToGrid w:val="0"/>
        <w:spacing w:after="0" w:line="360" w:lineRule="auto"/>
        <w:jc w:val="both"/>
        <w:rPr>
          <w:bCs/>
          <w:color w:val="000000" w:themeColor="text1"/>
          <w:sz w:val="24"/>
          <w:szCs w:val="24"/>
        </w:rPr>
      </w:pPr>
      <w:r w:rsidRPr="00BD6F6C">
        <w:rPr>
          <w:rFonts w:ascii="Book Antiqua" w:hAnsi="Book Antiqua" w:cs="Arial"/>
          <w:b/>
          <w:bCs/>
          <w:color w:val="000000" w:themeColor="text1"/>
          <w:sz w:val="24"/>
          <w:szCs w:val="24"/>
        </w:rPr>
        <w:t>DOI:</w:t>
      </w:r>
      <w:r w:rsidRPr="00BD6F6C">
        <w:rPr>
          <w:rFonts w:ascii="Book Antiqua" w:hAnsi="Book Antiqua" w:cs="Arial"/>
          <w:bCs/>
          <w:color w:val="000000" w:themeColor="text1"/>
          <w:sz w:val="24"/>
          <w:szCs w:val="24"/>
        </w:rPr>
        <w:t xml:space="preserve"> https://dx.doi.org/10.4251/wjgo.v11.i12.</w:t>
      </w:r>
      <w:bookmarkStart w:id="143" w:name="_GoBack"/>
      <w:bookmarkEnd w:id="143"/>
      <w:r w:rsidR="00BD6F6C" w:rsidRPr="00BD6F6C">
        <w:rPr>
          <w:rFonts w:ascii="Book Antiqua" w:hAnsi="Book Antiqua" w:hint="eastAsia"/>
          <w:sz w:val="24"/>
          <w:szCs w:val="24"/>
        </w:rPr>
        <w:t>1101</w:t>
      </w:r>
    </w:p>
    <w:p w14:paraId="38C2B740" w14:textId="77777777" w:rsidR="00D2021F" w:rsidRPr="00BD6F6C" w:rsidRDefault="00D2021F" w:rsidP="00556ED7">
      <w:pPr>
        <w:snapToGrid w:val="0"/>
        <w:spacing w:after="0" w:line="360" w:lineRule="auto"/>
        <w:jc w:val="both"/>
        <w:rPr>
          <w:rFonts w:ascii="Book Antiqua" w:hAnsi="Book Antiqua" w:cs="Arial"/>
          <w:color w:val="000000" w:themeColor="text1"/>
          <w:sz w:val="24"/>
          <w:szCs w:val="24"/>
        </w:rPr>
      </w:pPr>
    </w:p>
    <w:p w14:paraId="507B0F9E" w14:textId="77777777" w:rsidR="00810EFB" w:rsidRPr="00BD6F6C" w:rsidRDefault="00810EFB">
      <w:pPr>
        <w:rPr>
          <w:rFonts w:ascii="Book Antiqua" w:hAnsi="Book Antiqua" w:cs="Arial"/>
          <w:b/>
          <w:color w:val="000000" w:themeColor="text1"/>
          <w:sz w:val="24"/>
          <w:szCs w:val="24"/>
        </w:rPr>
      </w:pPr>
      <w:r w:rsidRPr="00BD6F6C">
        <w:rPr>
          <w:rFonts w:ascii="Book Antiqua" w:hAnsi="Book Antiqua" w:cs="Arial"/>
          <w:b/>
          <w:color w:val="000000" w:themeColor="text1"/>
          <w:sz w:val="24"/>
          <w:szCs w:val="24"/>
        </w:rPr>
        <w:br w:type="page"/>
      </w:r>
    </w:p>
    <w:p w14:paraId="02BFC17D" w14:textId="39ECE788" w:rsidR="00015363" w:rsidRPr="00BD6F6C" w:rsidRDefault="0052580F" w:rsidP="00556ED7">
      <w:pPr>
        <w:snapToGrid w:val="0"/>
        <w:spacing w:after="0" w:line="360" w:lineRule="auto"/>
        <w:jc w:val="both"/>
        <w:rPr>
          <w:rFonts w:ascii="Book Antiqua" w:hAnsi="Book Antiqua" w:cs="Arial"/>
          <w:b/>
          <w:color w:val="000000" w:themeColor="text1"/>
          <w:sz w:val="24"/>
          <w:szCs w:val="24"/>
        </w:rPr>
      </w:pPr>
      <w:r w:rsidRPr="00BD6F6C">
        <w:rPr>
          <w:rFonts w:ascii="Book Antiqua" w:hAnsi="Book Antiqua" w:cs="Arial"/>
          <w:b/>
          <w:color w:val="000000" w:themeColor="text1"/>
          <w:sz w:val="24"/>
          <w:szCs w:val="24"/>
        </w:rPr>
        <w:lastRenderedPageBreak/>
        <w:t>INTRODUCTION</w:t>
      </w:r>
    </w:p>
    <w:p w14:paraId="116E7FE7" w14:textId="18BF8B25" w:rsidR="00D013ED" w:rsidRPr="00BD6F6C" w:rsidRDefault="00EC78C8" w:rsidP="00556ED7">
      <w:pPr>
        <w:autoSpaceDE w:val="0"/>
        <w:autoSpaceDN w:val="0"/>
        <w:adjustRightInd w:val="0"/>
        <w:snapToGrid w:val="0"/>
        <w:spacing w:after="0" w:line="360" w:lineRule="auto"/>
        <w:jc w:val="both"/>
        <w:rPr>
          <w:rFonts w:ascii="Book Antiqua" w:hAnsi="Book Antiqua" w:cs="Arial"/>
          <w:color w:val="000000" w:themeColor="text1"/>
          <w:sz w:val="24"/>
          <w:szCs w:val="24"/>
        </w:rPr>
      </w:pPr>
      <w:r w:rsidRPr="00BD6F6C">
        <w:rPr>
          <w:rFonts w:ascii="Book Antiqua" w:hAnsi="Book Antiqua" w:cs="Arial"/>
          <w:color w:val="000000" w:themeColor="text1"/>
          <w:sz w:val="24"/>
          <w:szCs w:val="24"/>
        </w:rPr>
        <w:t>Adenomatous polyposis (AP) can be defined as the tendency to develop adenomatous polyps (adenomas) along the large intestine and/or rectum. Although adenomas are benign growths, they are considered the precursor lesions of colorectal carcinoma (CRC</w:t>
      </w:r>
      <w:proofErr w:type="gramStart"/>
      <w:r w:rsidRPr="00BD6F6C">
        <w:rPr>
          <w:rFonts w:ascii="Book Antiqua" w:hAnsi="Book Antiqua" w:cs="Arial"/>
          <w:color w:val="000000" w:themeColor="text1"/>
          <w:sz w:val="24"/>
          <w:szCs w:val="24"/>
        </w:rPr>
        <w:t>)</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1]</w:t>
      </w:r>
      <w:r w:rsidR="008A0C36" w:rsidRPr="00BD6F6C">
        <w:rPr>
          <w:rFonts w:ascii="Book Antiqua" w:eastAsia="Calibri" w:hAnsi="Book Antiqua" w:cs="Arial"/>
          <w:color w:val="000000" w:themeColor="text1"/>
          <w:sz w:val="24"/>
          <w:szCs w:val="24"/>
        </w:rPr>
        <w:t>;</w:t>
      </w:r>
      <w:r w:rsidR="00F0328E" w:rsidRPr="00BD6F6C">
        <w:rPr>
          <w:rFonts w:ascii="Book Antiqua" w:hAnsi="Book Antiqua" w:cs="Arial"/>
          <w:color w:val="000000" w:themeColor="text1"/>
          <w:sz w:val="24"/>
          <w:szCs w:val="24"/>
        </w:rPr>
        <w:t xml:space="preserve"> thus</w:t>
      </w:r>
      <w:r w:rsidR="008A0C36" w:rsidRPr="00BD6F6C">
        <w:rPr>
          <w:rFonts w:ascii="Book Antiqua" w:eastAsia="Calibri" w:hAnsi="Book Antiqua" w:cs="Arial"/>
          <w:color w:val="000000" w:themeColor="text1"/>
          <w:sz w:val="24"/>
          <w:szCs w:val="24"/>
        </w:rPr>
        <w:t>,</w:t>
      </w:r>
      <w:r w:rsidR="00F0328E" w:rsidRPr="00BD6F6C">
        <w:rPr>
          <w:rFonts w:ascii="Book Antiqua" w:hAnsi="Book Antiqua" w:cs="Arial"/>
          <w:color w:val="000000" w:themeColor="text1"/>
          <w:sz w:val="24"/>
          <w:szCs w:val="24"/>
        </w:rPr>
        <w:t xml:space="preserve"> AP is classified as a cancer risk syndrome with cumulative risks ranging from 40% to 100% depending on the severity of the polyposis (adenoma burden).</w:t>
      </w:r>
    </w:p>
    <w:p w14:paraId="572D69D4" w14:textId="497CA599" w:rsidR="00206F08" w:rsidRPr="00BD6F6C" w:rsidRDefault="0049594F"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BD6F6C">
        <w:rPr>
          <w:rFonts w:ascii="Book Antiqua" w:hAnsi="Book Antiqua" w:cs="Arial"/>
          <w:color w:val="000000" w:themeColor="text1"/>
          <w:sz w:val="24"/>
          <w:szCs w:val="24"/>
        </w:rPr>
        <w:t xml:space="preserve">AP is usually classified </w:t>
      </w:r>
      <w:r w:rsidR="008A0C36" w:rsidRPr="00BD6F6C">
        <w:rPr>
          <w:rFonts w:ascii="Book Antiqua" w:eastAsia="Calibri" w:hAnsi="Book Antiqua" w:cs="Arial"/>
          <w:color w:val="000000" w:themeColor="text1"/>
          <w:sz w:val="24"/>
          <w:szCs w:val="24"/>
        </w:rPr>
        <w:t>according</w:t>
      </w:r>
      <w:r w:rsidRPr="00BD6F6C">
        <w:rPr>
          <w:rFonts w:ascii="Book Antiqua" w:hAnsi="Book Antiqua" w:cs="Arial"/>
          <w:color w:val="000000" w:themeColor="text1"/>
          <w:sz w:val="24"/>
          <w:szCs w:val="24"/>
        </w:rPr>
        <w:t xml:space="preserve"> to the adenoma burden in two major groups: classical </w:t>
      </w:r>
      <w:r w:rsidR="0089635B" w:rsidRPr="00BD6F6C">
        <w:rPr>
          <w:rFonts w:ascii="Book Antiqua" w:hAnsi="Book Antiqua" w:cs="Arial"/>
          <w:color w:val="000000" w:themeColor="text1"/>
          <w:sz w:val="24"/>
          <w:szCs w:val="24"/>
        </w:rPr>
        <w:t>AP</w:t>
      </w:r>
      <w:r w:rsidRPr="00BD6F6C">
        <w:rPr>
          <w:rFonts w:ascii="Book Antiqua" w:hAnsi="Book Antiqua" w:cs="Arial"/>
          <w:color w:val="000000" w:themeColor="text1"/>
          <w:sz w:val="24"/>
          <w:szCs w:val="24"/>
        </w:rPr>
        <w:t xml:space="preserve"> (CAP) and attenuated </w:t>
      </w:r>
      <w:r w:rsidR="0089635B" w:rsidRPr="00BD6F6C">
        <w:rPr>
          <w:rFonts w:ascii="Book Antiqua" w:hAnsi="Book Antiqua" w:cs="Arial"/>
          <w:color w:val="000000" w:themeColor="text1"/>
          <w:sz w:val="24"/>
          <w:szCs w:val="24"/>
        </w:rPr>
        <w:t>AP</w:t>
      </w:r>
      <w:r w:rsidRPr="00BD6F6C">
        <w:rPr>
          <w:rFonts w:ascii="Book Antiqua" w:hAnsi="Book Antiqua" w:cs="Arial"/>
          <w:color w:val="000000" w:themeColor="text1"/>
          <w:sz w:val="24"/>
          <w:szCs w:val="24"/>
        </w:rPr>
        <w:t xml:space="preserve"> (AAP). Classical forms are characterized by the detection of hundreds or thousands of adenomas</w:t>
      </w:r>
      <w:r w:rsidR="00863B4E"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 xml:space="preserve"> and have a very low prevalence in the population</w:t>
      </w:r>
      <w:r w:rsidR="00863B4E" w:rsidRPr="00BD6F6C">
        <w:rPr>
          <w:rFonts w:ascii="Book Antiqua" w:hAnsi="Book Antiqua" w:cs="Arial"/>
          <w:color w:val="000000" w:themeColor="text1"/>
          <w:sz w:val="24"/>
          <w:szCs w:val="24"/>
        </w:rPr>
        <w:t xml:space="preserve"> (</w:t>
      </w:r>
      <w:r w:rsidRPr="00BD6F6C">
        <w:rPr>
          <w:rFonts w:ascii="Book Antiqua" w:hAnsi="Book Antiqua" w:cs="Arial"/>
          <w:color w:val="000000" w:themeColor="text1"/>
          <w:sz w:val="24"/>
          <w:szCs w:val="24"/>
        </w:rPr>
        <w:t>1/10000</w:t>
      </w:r>
      <w:r w:rsidR="00BF0F29" w:rsidRPr="00BD6F6C">
        <w:rPr>
          <w:rFonts w:ascii="Book Antiqua" w:hAnsi="Book Antiqua" w:cs="Times New Roman"/>
          <w:color w:val="000000" w:themeColor="text1"/>
          <w:sz w:val="24"/>
          <w:szCs w:val="24"/>
          <w:vertAlign w:val="superscript"/>
        </w:rPr>
        <w:t>[2]</w:t>
      </w:r>
      <w:r w:rsidR="00863B4E" w:rsidRPr="00BD6F6C">
        <w:rPr>
          <w:rFonts w:ascii="Book Antiqua" w:hAnsi="Book Antiqua" w:cs="Arial"/>
          <w:color w:val="000000" w:themeColor="text1"/>
          <w:sz w:val="24"/>
          <w:szCs w:val="24"/>
        </w:rPr>
        <w:t>),</w:t>
      </w:r>
      <w:r w:rsidR="00F6309C" w:rsidRPr="00BD6F6C">
        <w:rPr>
          <w:rFonts w:ascii="Book Antiqua" w:hAnsi="Book Antiqua" w:cs="Arial"/>
          <w:color w:val="000000" w:themeColor="text1"/>
          <w:sz w:val="24"/>
          <w:szCs w:val="24"/>
        </w:rPr>
        <w:t xml:space="preserve"> whereas attenuated forms are defined by the detection </w:t>
      </w:r>
      <w:r w:rsidR="00C13A58" w:rsidRPr="00BD6F6C">
        <w:rPr>
          <w:rFonts w:ascii="Book Antiqua" w:hAnsi="Book Antiqua" w:cs="Arial"/>
          <w:color w:val="000000" w:themeColor="text1"/>
          <w:sz w:val="24"/>
          <w:szCs w:val="24"/>
        </w:rPr>
        <w:t xml:space="preserve">of </w:t>
      </w:r>
      <w:r w:rsidR="00F6309C" w:rsidRPr="00BD6F6C">
        <w:rPr>
          <w:rFonts w:ascii="Book Antiqua" w:hAnsi="Book Antiqua" w:cs="Arial"/>
          <w:color w:val="000000" w:themeColor="text1"/>
          <w:sz w:val="24"/>
          <w:szCs w:val="24"/>
        </w:rPr>
        <w:t>between 10</w:t>
      </w:r>
      <w:r w:rsidR="00863B4E" w:rsidRPr="00BD6F6C">
        <w:rPr>
          <w:rFonts w:ascii="Book Antiqua" w:hAnsi="Book Antiqua" w:cs="Arial"/>
          <w:color w:val="000000" w:themeColor="text1"/>
          <w:sz w:val="24"/>
          <w:szCs w:val="24"/>
        </w:rPr>
        <w:t>-</w:t>
      </w:r>
      <w:r w:rsidR="00F6309C" w:rsidRPr="00BD6F6C">
        <w:rPr>
          <w:rFonts w:ascii="Book Antiqua" w:hAnsi="Book Antiqua" w:cs="Arial"/>
          <w:color w:val="000000" w:themeColor="text1"/>
          <w:sz w:val="24"/>
          <w:szCs w:val="24"/>
        </w:rPr>
        <w:t>100 adenomas, and are more prevalent in the adult population. CAP shows aggressive phenotypes, usually triggered during the second decade of life</w:t>
      </w:r>
      <w:r w:rsidR="00863B4E" w:rsidRPr="00BD6F6C">
        <w:rPr>
          <w:rFonts w:ascii="Book Antiqua" w:hAnsi="Book Antiqua" w:cs="Arial"/>
          <w:color w:val="000000" w:themeColor="text1"/>
          <w:sz w:val="24"/>
          <w:szCs w:val="24"/>
        </w:rPr>
        <w:t>,</w:t>
      </w:r>
      <w:r w:rsidR="00F6309C" w:rsidRPr="00BD6F6C">
        <w:rPr>
          <w:rFonts w:ascii="Book Antiqua" w:hAnsi="Book Antiqua" w:cs="Arial"/>
          <w:color w:val="000000" w:themeColor="text1"/>
          <w:sz w:val="24"/>
          <w:szCs w:val="24"/>
        </w:rPr>
        <w:t xml:space="preserve"> and with a cumulative absolute cancer risk if adenomas are not removed. </w:t>
      </w:r>
      <w:proofErr w:type="spellStart"/>
      <w:r w:rsidR="00B471BA" w:rsidRPr="00BD6F6C">
        <w:rPr>
          <w:rFonts w:ascii="Book Antiqua" w:hAnsi="Book Antiqua" w:cs="Arial"/>
          <w:color w:val="000000" w:themeColor="text1"/>
          <w:sz w:val="24"/>
          <w:szCs w:val="24"/>
        </w:rPr>
        <w:t>Extrac</w:t>
      </w:r>
      <w:r w:rsidR="00F6309C" w:rsidRPr="00BD6F6C">
        <w:rPr>
          <w:rFonts w:ascii="Book Antiqua" w:hAnsi="Book Antiqua" w:cs="Arial"/>
          <w:color w:val="000000" w:themeColor="text1"/>
          <w:sz w:val="24"/>
          <w:szCs w:val="24"/>
        </w:rPr>
        <w:t>olonic</w:t>
      </w:r>
      <w:proofErr w:type="spellEnd"/>
      <w:r w:rsidR="00F6309C" w:rsidRPr="00BD6F6C">
        <w:rPr>
          <w:rFonts w:ascii="Book Antiqua" w:hAnsi="Book Antiqua" w:cs="Arial"/>
          <w:color w:val="000000" w:themeColor="text1"/>
          <w:sz w:val="24"/>
          <w:szCs w:val="24"/>
        </w:rPr>
        <w:t xml:space="preserve"> manifestations are frequent</w:t>
      </w:r>
      <w:r w:rsidR="008A0C36" w:rsidRPr="00BD6F6C">
        <w:rPr>
          <w:rFonts w:ascii="Book Antiqua" w:eastAsia="Calibri" w:hAnsi="Book Antiqua" w:cs="Arial"/>
          <w:color w:val="000000" w:themeColor="text1"/>
          <w:sz w:val="24"/>
          <w:szCs w:val="24"/>
        </w:rPr>
        <w:t>,</w:t>
      </w:r>
      <w:r w:rsidR="00F6309C" w:rsidRPr="00BD6F6C">
        <w:rPr>
          <w:rFonts w:ascii="Book Antiqua" w:hAnsi="Book Antiqua" w:cs="Arial"/>
          <w:color w:val="000000" w:themeColor="text1"/>
          <w:sz w:val="24"/>
          <w:szCs w:val="24"/>
        </w:rPr>
        <w:t xml:space="preserve"> and most of the cases show a dominant inheritance </w:t>
      </w:r>
      <w:proofErr w:type="gramStart"/>
      <w:r w:rsidR="00F6309C" w:rsidRPr="00BD6F6C">
        <w:rPr>
          <w:rFonts w:ascii="Book Antiqua" w:hAnsi="Book Antiqua" w:cs="Arial"/>
          <w:color w:val="000000" w:themeColor="text1"/>
          <w:sz w:val="24"/>
          <w:szCs w:val="24"/>
        </w:rPr>
        <w:t>pattern</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3]</w:t>
      </w:r>
      <w:r w:rsidR="00860542" w:rsidRPr="00BD6F6C">
        <w:rPr>
          <w:rFonts w:ascii="Book Antiqua" w:hAnsi="Book Antiqua" w:cs="Arial"/>
          <w:color w:val="000000" w:themeColor="text1"/>
          <w:sz w:val="24"/>
          <w:szCs w:val="24"/>
        </w:rPr>
        <w:t xml:space="preserve">. By contrast, AAP is a much more heterogeneous group in terms of polyposis severity and family </w:t>
      </w:r>
      <w:proofErr w:type="gramStart"/>
      <w:r w:rsidR="00860542" w:rsidRPr="00BD6F6C">
        <w:rPr>
          <w:rFonts w:ascii="Book Antiqua" w:hAnsi="Book Antiqua" w:cs="Arial"/>
          <w:color w:val="000000" w:themeColor="text1"/>
          <w:sz w:val="24"/>
          <w:szCs w:val="24"/>
        </w:rPr>
        <w:t>history</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4–6]</w:t>
      </w:r>
      <w:r w:rsidR="00A85A0C" w:rsidRPr="00BD6F6C">
        <w:rPr>
          <w:rFonts w:ascii="Book Antiqua" w:hAnsi="Book Antiqua" w:cs="Arial"/>
          <w:color w:val="000000" w:themeColor="text1"/>
          <w:sz w:val="24"/>
          <w:szCs w:val="24"/>
        </w:rPr>
        <w:t xml:space="preserve">. Clinical features are distinctive from classical forms; adenoma detection is low or mild, ranging from </w:t>
      </w:r>
      <w:r w:rsidR="00863B4E" w:rsidRPr="00BD6F6C">
        <w:rPr>
          <w:rFonts w:ascii="Book Antiqua" w:hAnsi="Book Antiqua" w:cs="Arial"/>
          <w:color w:val="000000" w:themeColor="text1"/>
          <w:sz w:val="24"/>
          <w:szCs w:val="24"/>
        </w:rPr>
        <w:t xml:space="preserve">ten </w:t>
      </w:r>
      <w:r w:rsidR="00A85A0C" w:rsidRPr="00BD6F6C">
        <w:rPr>
          <w:rFonts w:ascii="Book Antiqua" w:hAnsi="Book Antiqua" w:cs="Arial"/>
          <w:color w:val="000000" w:themeColor="text1"/>
          <w:sz w:val="24"/>
          <w:szCs w:val="24"/>
        </w:rPr>
        <w:t>synchronic or 20 cumulative to 100 adenomas</w:t>
      </w:r>
      <w:r w:rsidR="008A0C36" w:rsidRPr="00BD6F6C">
        <w:rPr>
          <w:rFonts w:ascii="Book Antiqua" w:eastAsia="Calibri" w:hAnsi="Book Antiqua" w:cs="Arial"/>
          <w:color w:val="000000" w:themeColor="text1"/>
          <w:sz w:val="24"/>
          <w:szCs w:val="24"/>
        </w:rPr>
        <w:t>,</w:t>
      </w:r>
      <w:r w:rsidR="00A85A0C" w:rsidRPr="00BD6F6C">
        <w:rPr>
          <w:rFonts w:ascii="Book Antiqua" w:hAnsi="Book Antiqua" w:cs="Arial"/>
          <w:color w:val="000000" w:themeColor="text1"/>
          <w:sz w:val="24"/>
          <w:szCs w:val="24"/>
        </w:rPr>
        <w:t xml:space="preserve"> and the polyposis diagnosis age is significantly later than CAP. Cancer risk is also lower and later, ranging from 40% to 80% depending on the adenoma burden. </w:t>
      </w:r>
      <w:proofErr w:type="spellStart"/>
      <w:r w:rsidR="00B471BA" w:rsidRPr="00BD6F6C">
        <w:rPr>
          <w:rFonts w:ascii="Book Antiqua" w:hAnsi="Book Antiqua" w:cs="Arial"/>
          <w:color w:val="000000" w:themeColor="text1"/>
          <w:sz w:val="24"/>
          <w:szCs w:val="24"/>
        </w:rPr>
        <w:t>Extrac</w:t>
      </w:r>
      <w:r w:rsidR="00A85A0C" w:rsidRPr="00BD6F6C">
        <w:rPr>
          <w:rFonts w:ascii="Book Antiqua" w:hAnsi="Book Antiqua" w:cs="Arial"/>
          <w:color w:val="000000" w:themeColor="text1"/>
          <w:sz w:val="24"/>
          <w:szCs w:val="24"/>
        </w:rPr>
        <w:t>olonic</w:t>
      </w:r>
      <w:proofErr w:type="spellEnd"/>
      <w:r w:rsidR="00A85A0C" w:rsidRPr="00BD6F6C">
        <w:rPr>
          <w:rFonts w:ascii="Book Antiqua" w:hAnsi="Book Antiqua" w:cs="Arial"/>
          <w:color w:val="000000" w:themeColor="text1"/>
          <w:sz w:val="24"/>
          <w:szCs w:val="24"/>
        </w:rPr>
        <w:t xml:space="preserve"> manifestations are uncommon</w:t>
      </w:r>
      <w:r w:rsidR="008A0C36" w:rsidRPr="00BD6F6C">
        <w:rPr>
          <w:rFonts w:ascii="Book Antiqua" w:eastAsia="Calibri" w:hAnsi="Book Antiqua" w:cs="Arial"/>
          <w:color w:val="000000" w:themeColor="text1"/>
          <w:sz w:val="24"/>
          <w:szCs w:val="24"/>
        </w:rPr>
        <w:t>,</w:t>
      </w:r>
      <w:r w:rsidR="00A85A0C" w:rsidRPr="00BD6F6C">
        <w:rPr>
          <w:rFonts w:ascii="Book Antiqua" w:hAnsi="Book Antiqua" w:cs="Arial"/>
          <w:color w:val="000000" w:themeColor="text1"/>
          <w:sz w:val="24"/>
          <w:szCs w:val="24"/>
        </w:rPr>
        <w:t xml:space="preserve"> and </w:t>
      </w:r>
      <w:r w:rsidR="008A0C36" w:rsidRPr="00BD6F6C">
        <w:rPr>
          <w:rFonts w:ascii="Book Antiqua" w:eastAsia="Calibri" w:hAnsi="Book Antiqua" w:cs="Arial"/>
          <w:color w:val="000000" w:themeColor="text1"/>
          <w:sz w:val="24"/>
          <w:szCs w:val="24"/>
        </w:rPr>
        <w:t xml:space="preserve">a </w:t>
      </w:r>
      <w:r w:rsidR="00A85A0C" w:rsidRPr="00BD6F6C">
        <w:rPr>
          <w:rFonts w:ascii="Book Antiqua" w:hAnsi="Book Antiqua" w:cs="Arial"/>
          <w:color w:val="000000" w:themeColor="text1"/>
          <w:sz w:val="24"/>
          <w:szCs w:val="24"/>
        </w:rPr>
        <w:t xml:space="preserve">family history of polyposis is frequently absent. </w:t>
      </w:r>
      <w:r w:rsidR="00C13A58" w:rsidRPr="00BD6F6C">
        <w:rPr>
          <w:rFonts w:ascii="Book Antiqua" w:hAnsi="Book Antiqua" w:cs="Arial"/>
          <w:color w:val="000000" w:themeColor="text1"/>
          <w:sz w:val="24"/>
          <w:szCs w:val="24"/>
        </w:rPr>
        <w:t xml:space="preserve">AAP is </w:t>
      </w:r>
      <w:r w:rsidR="00863B4E" w:rsidRPr="00BD6F6C">
        <w:rPr>
          <w:rFonts w:ascii="Book Antiqua" w:hAnsi="Book Antiqua" w:cs="Arial"/>
          <w:color w:val="000000" w:themeColor="text1"/>
          <w:sz w:val="24"/>
          <w:szCs w:val="24"/>
        </w:rPr>
        <w:t xml:space="preserve">sometimes </w:t>
      </w:r>
      <w:r w:rsidR="00A85A0C" w:rsidRPr="00BD6F6C">
        <w:rPr>
          <w:rFonts w:ascii="Book Antiqua" w:hAnsi="Book Antiqua" w:cs="Arial"/>
          <w:color w:val="000000" w:themeColor="text1"/>
          <w:sz w:val="24"/>
          <w:szCs w:val="24"/>
        </w:rPr>
        <w:t>accompanied by other types of polyps</w:t>
      </w:r>
      <w:r w:rsidR="008A0C36" w:rsidRPr="00BD6F6C">
        <w:rPr>
          <w:rFonts w:ascii="Book Antiqua" w:eastAsia="Calibri" w:hAnsi="Book Antiqua" w:cs="Arial"/>
          <w:color w:val="000000" w:themeColor="text1"/>
          <w:sz w:val="24"/>
          <w:szCs w:val="24"/>
        </w:rPr>
        <w:t>,</w:t>
      </w:r>
      <w:r w:rsidR="00A85A0C" w:rsidRPr="00BD6F6C">
        <w:rPr>
          <w:rFonts w:ascii="Book Antiqua" w:hAnsi="Book Antiqua" w:cs="Arial"/>
          <w:color w:val="000000" w:themeColor="text1"/>
          <w:sz w:val="24"/>
          <w:szCs w:val="24"/>
        </w:rPr>
        <w:t xml:space="preserve"> such as hyperplastic or serrated </w:t>
      </w:r>
      <w:proofErr w:type="gramStart"/>
      <w:r w:rsidR="00A85A0C" w:rsidRPr="00BD6F6C">
        <w:rPr>
          <w:rFonts w:ascii="Book Antiqua" w:hAnsi="Book Antiqua" w:cs="Arial"/>
          <w:color w:val="000000" w:themeColor="text1"/>
          <w:sz w:val="24"/>
          <w:szCs w:val="24"/>
        </w:rPr>
        <w:t>polyps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3,7]</w:t>
      </w:r>
      <w:r w:rsidR="008A0C36" w:rsidRPr="00BD6F6C">
        <w:rPr>
          <w:rFonts w:ascii="Book Antiqua" w:hAnsi="Book Antiqua" w:cs="Arial"/>
          <w:color w:val="000000" w:themeColor="text1"/>
          <w:sz w:val="24"/>
          <w:szCs w:val="24"/>
        </w:rPr>
        <w:t>.</w:t>
      </w:r>
    </w:p>
    <w:p w14:paraId="0441E19B" w14:textId="384AA8B4" w:rsidR="00CF7D2F" w:rsidRPr="00BD6F6C" w:rsidRDefault="00BA3BB1"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BD6F6C">
        <w:rPr>
          <w:rFonts w:ascii="Book Antiqua" w:hAnsi="Book Antiqua" w:cs="Arial"/>
          <w:color w:val="000000" w:themeColor="text1"/>
          <w:sz w:val="24"/>
          <w:szCs w:val="24"/>
        </w:rPr>
        <w:t>T</w:t>
      </w:r>
      <w:r w:rsidR="00206F08" w:rsidRPr="00BD6F6C">
        <w:rPr>
          <w:rFonts w:ascii="Book Antiqua" w:hAnsi="Book Antiqua" w:cs="Arial"/>
          <w:color w:val="000000" w:themeColor="text1"/>
          <w:sz w:val="24"/>
          <w:szCs w:val="24"/>
        </w:rPr>
        <w:t>here are</w:t>
      </w:r>
      <w:r w:rsidRPr="00BD6F6C">
        <w:rPr>
          <w:rFonts w:ascii="Book Antiqua" w:hAnsi="Book Antiqua" w:cs="Arial"/>
          <w:color w:val="000000" w:themeColor="text1"/>
          <w:sz w:val="24"/>
          <w:szCs w:val="24"/>
        </w:rPr>
        <w:t xml:space="preserve"> currently</w:t>
      </w:r>
      <w:r w:rsidR="00206F08" w:rsidRPr="00BD6F6C">
        <w:rPr>
          <w:rFonts w:ascii="Book Antiqua" w:hAnsi="Book Antiqua" w:cs="Arial"/>
          <w:color w:val="000000" w:themeColor="text1"/>
          <w:sz w:val="24"/>
          <w:szCs w:val="24"/>
        </w:rPr>
        <w:t xml:space="preserve"> two clearly clinically</w:t>
      </w:r>
      <w:r w:rsidR="0077410B" w:rsidRPr="00BD6F6C">
        <w:rPr>
          <w:rFonts w:ascii="Book Antiqua" w:hAnsi="Book Antiqua" w:cs="Arial"/>
          <w:color w:val="000000" w:themeColor="text1"/>
          <w:sz w:val="24"/>
          <w:szCs w:val="24"/>
        </w:rPr>
        <w:t>-</w:t>
      </w:r>
      <w:r w:rsidR="00206F08" w:rsidRPr="00BD6F6C">
        <w:rPr>
          <w:rFonts w:ascii="Book Antiqua" w:hAnsi="Book Antiqua" w:cs="Arial"/>
          <w:color w:val="000000" w:themeColor="text1"/>
          <w:sz w:val="24"/>
          <w:szCs w:val="24"/>
        </w:rPr>
        <w:t>actionable genes that can lead to AP</w:t>
      </w:r>
      <w:r w:rsidR="008A0C36" w:rsidRPr="00BD6F6C">
        <w:rPr>
          <w:rFonts w:ascii="Book Antiqua" w:eastAsia="Calibri" w:hAnsi="Book Antiqua" w:cs="Arial"/>
          <w:color w:val="000000" w:themeColor="text1"/>
          <w:sz w:val="24"/>
          <w:szCs w:val="24"/>
        </w:rPr>
        <w:t>:</w:t>
      </w:r>
      <w:r w:rsidR="00206F08" w:rsidRPr="00BD6F6C">
        <w:rPr>
          <w:rFonts w:ascii="Book Antiqua" w:hAnsi="Book Antiqua" w:cs="Arial"/>
          <w:color w:val="000000" w:themeColor="text1"/>
          <w:sz w:val="24"/>
          <w:szCs w:val="24"/>
        </w:rPr>
        <w:t xml:space="preserve"> </w:t>
      </w:r>
      <w:r w:rsidR="00206F08" w:rsidRPr="00BD6F6C">
        <w:rPr>
          <w:rFonts w:ascii="Book Antiqua" w:hAnsi="Book Antiqua" w:cs="Arial"/>
          <w:i/>
          <w:color w:val="000000" w:themeColor="text1"/>
          <w:sz w:val="24"/>
          <w:szCs w:val="24"/>
        </w:rPr>
        <w:t>APC</w:t>
      </w:r>
      <w:r w:rsidR="00206F08" w:rsidRPr="00BD6F6C">
        <w:rPr>
          <w:rFonts w:ascii="Book Antiqua" w:hAnsi="Book Antiqua" w:cs="Arial"/>
          <w:color w:val="000000" w:themeColor="text1"/>
          <w:sz w:val="24"/>
          <w:szCs w:val="24"/>
        </w:rPr>
        <w:t xml:space="preserve"> (MIM#611731) and </w:t>
      </w:r>
      <w:r w:rsidR="00206F08" w:rsidRPr="00BD6F6C">
        <w:rPr>
          <w:rFonts w:ascii="Book Antiqua" w:hAnsi="Book Antiqua" w:cs="Arial"/>
          <w:i/>
          <w:color w:val="000000" w:themeColor="text1"/>
          <w:sz w:val="24"/>
          <w:szCs w:val="24"/>
        </w:rPr>
        <w:t>MUTYH</w:t>
      </w:r>
      <w:r w:rsidR="008A0C36" w:rsidRPr="00BD6F6C">
        <w:rPr>
          <w:rFonts w:ascii="Book Antiqua" w:hAnsi="Book Antiqua" w:cs="Arial"/>
          <w:color w:val="000000" w:themeColor="text1"/>
          <w:sz w:val="24"/>
          <w:szCs w:val="24"/>
        </w:rPr>
        <w:t xml:space="preserve"> (MIM#604933). </w:t>
      </w:r>
      <w:r w:rsidR="008A0C36" w:rsidRPr="00BD6F6C">
        <w:rPr>
          <w:rFonts w:ascii="Book Antiqua" w:eastAsia="Calibri" w:hAnsi="Book Antiqua" w:cs="Arial"/>
          <w:color w:val="000000" w:themeColor="text1"/>
          <w:sz w:val="24"/>
          <w:szCs w:val="24"/>
        </w:rPr>
        <w:t xml:space="preserve">Thus, </w:t>
      </w:r>
      <w:r w:rsidR="008A0C36" w:rsidRPr="00BD6F6C">
        <w:rPr>
          <w:rFonts w:ascii="Book Antiqua" w:hAnsi="Book Antiqua" w:cs="Arial"/>
          <w:color w:val="000000" w:themeColor="text1"/>
          <w:sz w:val="24"/>
          <w:szCs w:val="24"/>
        </w:rPr>
        <w:t>prevalence and cancer risk estimations are well</w:t>
      </w:r>
      <w:r w:rsidR="0077410B" w:rsidRPr="00BD6F6C">
        <w:rPr>
          <w:rFonts w:ascii="Book Antiqua" w:eastAsia="Calibri" w:hAnsi="Book Antiqua" w:cs="Arial"/>
          <w:color w:val="000000" w:themeColor="text1"/>
          <w:sz w:val="24"/>
          <w:szCs w:val="24"/>
        </w:rPr>
        <w:t>-</w:t>
      </w:r>
      <w:r w:rsidR="008A0C36" w:rsidRPr="00BD6F6C">
        <w:rPr>
          <w:rFonts w:ascii="Book Antiqua" w:hAnsi="Book Antiqua" w:cs="Arial"/>
          <w:color w:val="000000" w:themeColor="text1"/>
          <w:sz w:val="24"/>
          <w:szCs w:val="24"/>
        </w:rPr>
        <w:t>defined, allowing accurate genetic counseling and effective high</w:t>
      </w:r>
      <w:r w:rsidR="008A0C36" w:rsidRPr="00BD6F6C">
        <w:rPr>
          <w:rFonts w:ascii="Book Antiqua" w:eastAsia="Calibri" w:hAnsi="Book Antiqua" w:cs="Arial"/>
          <w:color w:val="000000" w:themeColor="text1"/>
          <w:sz w:val="24"/>
          <w:szCs w:val="24"/>
        </w:rPr>
        <w:t>-</w:t>
      </w:r>
      <w:r w:rsidR="008A0C36" w:rsidRPr="00BD6F6C">
        <w:rPr>
          <w:rFonts w:ascii="Book Antiqua" w:hAnsi="Book Antiqua" w:cs="Arial"/>
          <w:color w:val="000000" w:themeColor="text1"/>
          <w:sz w:val="24"/>
          <w:szCs w:val="24"/>
        </w:rPr>
        <w:t xml:space="preserve">risk monitoring programs for carriers. Heterozygous germline truncating mutations in the tumor suppressor gene </w:t>
      </w:r>
      <w:r w:rsidR="008A0C36" w:rsidRPr="00BD6F6C">
        <w:rPr>
          <w:rFonts w:ascii="Book Antiqua" w:hAnsi="Book Antiqua" w:cs="Arial"/>
          <w:i/>
          <w:color w:val="000000" w:themeColor="text1"/>
          <w:sz w:val="24"/>
          <w:szCs w:val="24"/>
        </w:rPr>
        <w:t>APC</w:t>
      </w:r>
      <w:r w:rsidR="002A21A8" w:rsidRPr="00BD6F6C">
        <w:rPr>
          <w:rFonts w:ascii="Book Antiqua" w:hAnsi="Book Antiqua" w:cs="Arial"/>
          <w:color w:val="000000" w:themeColor="text1"/>
          <w:sz w:val="24"/>
          <w:szCs w:val="24"/>
        </w:rPr>
        <w:t xml:space="preserve"> mainly give rise to CAP, and sometimes to AAP, with dominant inheritance patterns. In contrast, germline </w:t>
      </w:r>
      <w:proofErr w:type="spellStart"/>
      <w:r w:rsidR="002A21A8" w:rsidRPr="00BD6F6C">
        <w:rPr>
          <w:rFonts w:ascii="Book Antiqua" w:hAnsi="Book Antiqua" w:cs="Arial"/>
          <w:color w:val="000000" w:themeColor="text1"/>
          <w:sz w:val="24"/>
          <w:szCs w:val="24"/>
        </w:rPr>
        <w:t>biallelic</w:t>
      </w:r>
      <w:proofErr w:type="spellEnd"/>
      <w:r w:rsidR="002A21A8" w:rsidRPr="00BD6F6C">
        <w:rPr>
          <w:rFonts w:ascii="Book Antiqua" w:hAnsi="Book Antiqua" w:cs="Arial"/>
          <w:color w:val="000000" w:themeColor="text1"/>
          <w:sz w:val="24"/>
          <w:szCs w:val="24"/>
        </w:rPr>
        <w:t xml:space="preserve"> mutations in the DNA repair gene </w:t>
      </w:r>
      <w:r w:rsidR="002A21A8" w:rsidRPr="00BD6F6C">
        <w:rPr>
          <w:rFonts w:ascii="Book Antiqua" w:hAnsi="Book Antiqua" w:cs="Arial"/>
          <w:i/>
          <w:color w:val="000000" w:themeColor="text1"/>
          <w:sz w:val="24"/>
          <w:szCs w:val="24"/>
        </w:rPr>
        <w:t>MUTYH</w:t>
      </w:r>
      <w:r w:rsidR="00FE1621" w:rsidRPr="00BD6F6C">
        <w:rPr>
          <w:rFonts w:ascii="Book Antiqua" w:hAnsi="Book Antiqua" w:cs="Arial"/>
          <w:color w:val="000000" w:themeColor="text1"/>
          <w:sz w:val="24"/>
          <w:szCs w:val="24"/>
        </w:rPr>
        <w:t xml:space="preserve"> mainly lead to AAP and less frequently to CAP, with recessive inheritance patterns. In these cases, identification </w:t>
      </w:r>
      <w:r w:rsidR="00FE1621" w:rsidRPr="00BD6F6C">
        <w:rPr>
          <w:rFonts w:ascii="Book Antiqua" w:hAnsi="Book Antiqua" w:cs="Arial"/>
          <w:color w:val="000000" w:themeColor="text1"/>
          <w:sz w:val="24"/>
          <w:szCs w:val="24"/>
        </w:rPr>
        <w:lastRenderedPageBreak/>
        <w:t xml:space="preserve">of </w:t>
      </w:r>
      <w:r w:rsidR="00FE1621" w:rsidRPr="00BD6F6C">
        <w:rPr>
          <w:rFonts w:ascii="Book Antiqua" w:hAnsi="Book Antiqua" w:cs="Arial"/>
          <w:i/>
          <w:color w:val="000000" w:themeColor="text1"/>
          <w:sz w:val="24"/>
          <w:szCs w:val="24"/>
        </w:rPr>
        <w:t>APC</w:t>
      </w:r>
      <w:r w:rsidR="00FE1621" w:rsidRPr="00BD6F6C">
        <w:rPr>
          <w:rFonts w:ascii="Book Antiqua" w:hAnsi="Book Antiqua" w:cs="Arial"/>
          <w:color w:val="000000" w:themeColor="text1"/>
          <w:sz w:val="24"/>
          <w:szCs w:val="24"/>
        </w:rPr>
        <w:t xml:space="preserve"> or </w:t>
      </w:r>
      <w:r w:rsidR="00FE1621" w:rsidRPr="00BD6F6C">
        <w:rPr>
          <w:rFonts w:ascii="Book Antiqua" w:hAnsi="Book Antiqua" w:cs="Arial"/>
          <w:i/>
          <w:color w:val="000000" w:themeColor="text1"/>
          <w:sz w:val="24"/>
          <w:szCs w:val="24"/>
        </w:rPr>
        <w:t>MUTYH</w:t>
      </w:r>
      <w:r w:rsidR="002A21A8" w:rsidRPr="00BD6F6C">
        <w:rPr>
          <w:rFonts w:ascii="Book Antiqua" w:hAnsi="Book Antiqua" w:cs="Arial"/>
          <w:color w:val="000000" w:themeColor="text1"/>
          <w:sz w:val="24"/>
          <w:szCs w:val="24"/>
        </w:rPr>
        <w:t xml:space="preserve"> carriers is important</w:t>
      </w:r>
      <w:r w:rsidR="0077410B" w:rsidRPr="00BD6F6C">
        <w:rPr>
          <w:rFonts w:ascii="Book Antiqua" w:hAnsi="Book Antiqua" w:cs="Arial"/>
          <w:color w:val="000000" w:themeColor="text1"/>
          <w:sz w:val="24"/>
          <w:szCs w:val="24"/>
        </w:rPr>
        <w:t>,</w:t>
      </w:r>
      <w:r w:rsidR="002A21A8" w:rsidRPr="00BD6F6C">
        <w:rPr>
          <w:rFonts w:ascii="Book Antiqua" w:hAnsi="Book Antiqua" w:cs="Arial"/>
          <w:color w:val="000000" w:themeColor="text1"/>
          <w:sz w:val="24"/>
          <w:szCs w:val="24"/>
        </w:rPr>
        <w:t xml:space="preserve"> not only to define the risks and </w:t>
      </w:r>
      <w:r w:rsidR="008A0C36" w:rsidRPr="00BD6F6C">
        <w:rPr>
          <w:rFonts w:ascii="Book Antiqua" w:eastAsia="Calibri" w:hAnsi="Book Antiqua" w:cs="Arial"/>
          <w:color w:val="000000" w:themeColor="text1"/>
          <w:sz w:val="24"/>
          <w:szCs w:val="24"/>
        </w:rPr>
        <w:t>follow</w:t>
      </w:r>
      <w:r w:rsidR="002A21A8" w:rsidRPr="00BD6F6C">
        <w:rPr>
          <w:rFonts w:ascii="Book Antiqua" w:hAnsi="Book Antiqua" w:cs="Arial"/>
          <w:color w:val="000000" w:themeColor="text1"/>
          <w:sz w:val="24"/>
          <w:szCs w:val="24"/>
        </w:rPr>
        <w:t>-up strateg</w:t>
      </w:r>
      <w:r w:rsidR="0077410B" w:rsidRPr="00BD6F6C">
        <w:rPr>
          <w:rFonts w:ascii="Book Antiqua" w:hAnsi="Book Antiqua" w:cs="Arial"/>
          <w:color w:val="000000" w:themeColor="text1"/>
          <w:sz w:val="24"/>
          <w:szCs w:val="24"/>
        </w:rPr>
        <w:t>ies</w:t>
      </w:r>
      <w:r w:rsidR="002A21A8" w:rsidRPr="00BD6F6C">
        <w:rPr>
          <w:rFonts w:ascii="Book Antiqua" w:hAnsi="Book Antiqua" w:cs="Arial"/>
          <w:color w:val="000000" w:themeColor="text1"/>
          <w:sz w:val="24"/>
          <w:szCs w:val="24"/>
        </w:rPr>
        <w:t xml:space="preserve"> for the patient</w:t>
      </w:r>
      <w:r w:rsidR="0077410B" w:rsidRPr="00BD6F6C">
        <w:rPr>
          <w:rFonts w:ascii="Book Antiqua" w:hAnsi="Book Antiqua" w:cs="Arial"/>
          <w:color w:val="000000" w:themeColor="text1"/>
          <w:sz w:val="24"/>
          <w:szCs w:val="24"/>
        </w:rPr>
        <w:t>,</w:t>
      </w:r>
      <w:r w:rsidR="002A21A8" w:rsidRPr="00BD6F6C">
        <w:rPr>
          <w:rFonts w:ascii="Book Antiqua" w:hAnsi="Book Antiqua" w:cs="Arial"/>
          <w:color w:val="000000" w:themeColor="text1"/>
          <w:sz w:val="24"/>
          <w:szCs w:val="24"/>
        </w:rPr>
        <w:t xml:space="preserve"> but also to discriminate between high</w:t>
      </w:r>
      <w:r w:rsidR="008A0C36" w:rsidRPr="00BD6F6C">
        <w:rPr>
          <w:rFonts w:ascii="Book Antiqua" w:eastAsia="Calibri" w:hAnsi="Book Antiqua" w:cs="Arial"/>
          <w:color w:val="000000" w:themeColor="text1"/>
          <w:sz w:val="24"/>
          <w:szCs w:val="24"/>
        </w:rPr>
        <w:t>-</w:t>
      </w:r>
      <w:r w:rsidR="002A21A8" w:rsidRPr="00BD6F6C">
        <w:rPr>
          <w:rFonts w:ascii="Book Antiqua" w:hAnsi="Book Antiqua" w:cs="Arial"/>
          <w:color w:val="000000" w:themeColor="text1"/>
          <w:sz w:val="24"/>
          <w:szCs w:val="24"/>
        </w:rPr>
        <w:t xml:space="preserve"> and low</w:t>
      </w:r>
      <w:r w:rsidR="008A0C36" w:rsidRPr="00BD6F6C">
        <w:rPr>
          <w:rFonts w:ascii="Book Antiqua" w:eastAsia="Calibri" w:hAnsi="Book Antiqua" w:cs="Arial"/>
          <w:color w:val="000000" w:themeColor="text1"/>
          <w:sz w:val="24"/>
          <w:szCs w:val="24"/>
        </w:rPr>
        <w:t>-</w:t>
      </w:r>
      <w:r w:rsidR="002A21A8" w:rsidRPr="00BD6F6C">
        <w:rPr>
          <w:rFonts w:ascii="Book Antiqua" w:hAnsi="Book Antiqua" w:cs="Arial"/>
          <w:color w:val="000000" w:themeColor="text1"/>
          <w:sz w:val="24"/>
          <w:szCs w:val="24"/>
        </w:rPr>
        <w:t xml:space="preserve">risk individuals among the family members </w:t>
      </w:r>
      <w:r w:rsidR="00851802" w:rsidRPr="00BD6F6C">
        <w:rPr>
          <w:rFonts w:ascii="Book Antiqua" w:hAnsi="Book Antiqua" w:cs="Arial"/>
          <w:color w:val="000000" w:themeColor="text1"/>
          <w:sz w:val="24"/>
          <w:szCs w:val="24"/>
        </w:rPr>
        <w:t xml:space="preserve">who </w:t>
      </w:r>
      <w:r w:rsidR="002A21A8" w:rsidRPr="00BD6F6C">
        <w:rPr>
          <w:rFonts w:ascii="Book Antiqua" w:hAnsi="Book Antiqua" w:cs="Arial"/>
          <w:color w:val="000000" w:themeColor="text1"/>
          <w:sz w:val="24"/>
          <w:szCs w:val="24"/>
        </w:rPr>
        <w:t>could benefit from high</w:t>
      </w:r>
      <w:r w:rsidR="008A0C36" w:rsidRPr="00BD6F6C">
        <w:rPr>
          <w:rFonts w:ascii="Book Antiqua" w:eastAsia="Calibri" w:hAnsi="Book Antiqua" w:cs="Arial"/>
          <w:color w:val="000000" w:themeColor="text1"/>
          <w:sz w:val="24"/>
          <w:szCs w:val="24"/>
        </w:rPr>
        <w:t>-</w:t>
      </w:r>
      <w:r w:rsidR="002A21A8" w:rsidRPr="00BD6F6C">
        <w:rPr>
          <w:rFonts w:ascii="Book Antiqua" w:hAnsi="Book Antiqua" w:cs="Arial"/>
          <w:color w:val="000000" w:themeColor="text1"/>
          <w:sz w:val="24"/>
          <w:szCs w:val="24"/>
        </w:rPr>
        <w:t xml:space="preserve">risk </w:t>
      </w:r>
      <w:r w:rsidR="008A0C36" w:rsidRPr="00BD6F6C">
        <w:rPr>
          <w:rFonts w:ascii="Book Antiqua" w:eastAsia="Calibri" w:hAnsi="Book Antiqua" w:cs="Arial"/>
          <w:color w:val="000000" w:themeColor="text1"/>
          <w:sz w:val="24"/>
          <w:szCs w:val="24"/>
        </w:rPr>
        <w:t>follow</w:t>
      </w:r>
      <w:r w:rsidR="002A21A8" w:rsidRPr="00BD6F6C">
        <w:rPr>
          <w:rFonts w:ascii="Book Antiqua" w:hAnsi="Book Antiqua" w:cs="Arial"/>
          <w:color w:val="000000" w:themeColor="text1"/>
          <w:sz w:val="24"/>
          <w:szCs w:val="24"/>
        </w:rPr>
        <w:t>-up or</w:t>
      </w:r>
      <w:r w:rsidR="008A0C36" w:rsidRPr="00BD6F6C">
        <w:rPr>
          <w:rFonts w:ascii="Book Antiqua" w:eastAsia="Calibri" w:hAnsi="Book Antiqua" w:cs="Arial"/>
          <w:color w:val="000000" w:themeColor="text1"/>
          <w:sz w:val="24"/>
          <w:szCs w:val="24"/>
        </w:rPr>
        <w:t>,</w:t>
      </w:r>
      <w:r w:rsidR="002A21A8" w:rsidRPr="00BD6F6C">
        <w:rPr>
          <w:rFonts w:ascii="Book Antiqua" w:hAnsi="Book Antiqua" w:cs="Arial"/>
          <w:color w:val="000000" w:themeColor="text1"/>
          <w:sz w:val="24"/>
          <w:szCs w:val="24"/>
        </w:rPr>
        <w:t xml:space="preserve"> </w:t>
      </w:r>
      <w:r w:rsidR="00851802" w:rsidRPr="00BD6F6C">
        <w:rPr>
          <w:rFonts w:ascii="Book Antiqua" w:hAnsi="Book Antiqua" w:cs="Arial"/>
          <w:color w:val="000000" w:themeColor="text1"/>
          <w:sz w:val="24"/>
          <w:szCs w:val="24"/>
        </w:rPr>
        <w:t xml:space="preserve">on </w:t>
      </w:r>
      <w:r w:rsidR="002A21A8" w:rsidRPr="00BD6F6C">
        <w:rPr>
          <w:rFonts w:ascii="Book Antiqua" w:hAnsi="Book Antiqua" w:cs="Arial"/>
          <w:color w:val="000000" w:themeColor="text1"/>
          <w:sz w:val="24"/>
          <w:szCs w:val="24"/>
        </w:rPr>
        <w:t xml:space="preserve">the contrary, avoid unnecessary and invasive monitoring. Ambiguously, even though both genes explain the vast majority of CAP, together </w:t>
      </w:r>
      <w:r w:rsidR="00C13A58" w:rsidRPr="00BD6F6C">
        <w:rPr>
          <w:rFonts w:ascii="Book Antiqua" w:hAnsi="Book Antiqua" w:cs="Arial"/>
          <w:color w:val="000000" w:themeColor="text1"/>
          <w:sz w:val="24"/>
          <w:szCs w:val="24"/>
        </w:rPr>
        <w:t xml:space="preserve">they </w:t>
      </w:r>
      <w:r w:rsidR="002A21A8" w:rsidRPr="00BD6F6C">
        <w:rPr>
          <w:rFonts w:ascii="Book Antiqua" w:hAnsi="Book Antiqua" w:cs="Arial"/>
          <w:color w:val="000000" w:themeColor="text1"/>
          <w:sz w:val="24"/>
          <w:szCs w:val="24"/>
        </w:rPr>
        <w:t xml:space="preserve">are only able to explain </w:t>
      </w:r>
      <w:r w:rsidR="00AB2A67" w:rsidRPr="00BD6F6C">
        <w:rPr>
          <w:rFonts w:ascii="Book Antiqua" w:hAnsi="Book Antiqua" w:cs="Arial"/>
          <w:color w:val="000000" w:themeColor="text1"/>
          <w:sz w:val="24"/>
          <w:szCs w:val="24"/>
        </w:rPr>
        <w:t xml:space="preserve">between </w:t>
      </w:r>
      <w:r w:rsidR="002A21A8" w:rsidRPr="00BD6F6C">
        <w:rPr>
          <w:rFonts w:ascii="Book Antiqua" w:hAnsi="Book Antiqua" w:cs="Arial"/>
          <w:color w:val="000000" w:themeColor="text1"/>
          <w:sz w:val="24"/>
          <w:szCs w:val="24"/>
        </w:rPr>
        <w:t>10</w:t>
      </w:r>
      <w:r w:rsidR="00C13A58" w:rsidRPr="00BD6F6C">
        <w:rPr>
          <w:rFonts w:ascii="Book Antiqua" w:hAnsi="Book Antiqua" w:cs="Arial"/>
          <w:color w:val="000000" w:themeColor="text1"/>
          <w:sz w:val="24"/>
          <w:szCs w:val="24"/>
        </w:rPr>
        <w:t>%</w:t>
      </w:r>
      <w:r w:rsidR="00AB2A67" w:rsidRPr="00BD6F6C">
        <w:rPr>
          <w:rFonts w:ascii="Book Antiqua" w:hAnsi="Book Antiqua" w:cs="Arial"/>
          <w:color w:val="000000" w:themeColor="text1"/>
          <w:sz w:val="24"/>
          <w:szCs w:val="24"/>
        </w:rPr>
        <w:t>-</w:t>
      </w:r>
      <w:r w:rsidR="002A21A8" w:rsidRPr="00BD6F6C">
        <w:rPr>
          <w:rFonts w:ascii="Book Antiqua" w:hAnsi="Book Antiqua" w:cs="Arial"/>
          <w:color w:val="000000" w:themeColor="text1"/>
          <w:sz w:val="24"/>
          <w:szCs w:val="24"/>
        </w:rPr>
        <w:t>20% of AAP.</w:t>
      </w:r>
    </w:p>
    <w:p w14:paraId="6E78A6E3" w14:textId="1F2C5EEB" w:rsidR="003A561E" w:rsidRPr="00BD6F6C" w:rsidRDefault="00551FFA"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BD6F6C">
        <w:rPr>
          <w:rFonts w:ascii="Book Antiqua" w:hAnsi="Book Antiqua" w:cs="Arial"/>
          <w:color w:val="000000" w:themeColor="text1"/>
          <w:sz w:val="24"/>
          <w:szCs w:val="24"/>
        </w:rPr>
        <w:t>AAP incidence is significantly increasing in hospital settings</w:t>
      </w:r>
      <w:r w:rsidR="008A0C36"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 xml:space="preserve"> mainly </w:t>
      </w:r>
      <w:r w:rsidR="008A0C36" w:rsidRPr="00BD6F6C">
        <w:rPr>
          <w:rFonts w:ascii="Book Antiqua" w:hAnsi="Book Antiqua" w:cs="Arial"/>
          <w:color w:val="000000" w:themeColor="text1"/>
          <w:sz w:val="24"/>
          <w:szCs w:val="24"/>
        </w:rPr>
        <w:t xml:space="preserve">due </w:t>
      </w:r>
      <w:r w:rsidRPr="00BD6F6C">
        <w:rPr>
          <w:rFonts w:ascii="Book Antiqua" w:hAnsi="Book Antiqua" w:cs="Arial"/>
          <w:color w:val="000000" w:themeColor="text1"/>
          <w:sz w:val="24"/>
          <w:szCs w:val="24"/>
        </w:rPr>
        <w:t xml:space="preserve">to the improvement of imaging techniques and the </w:t>
      </w:r>
      <w:r w:rsidR="008A0C36" w:rsidRPr="00BD6F6C">
        <w:rPr>
          <w:rFonts w:ascii="Book Antiqua" w:eastAsia="Calibri" w:hAnsi="Book Antiqua" w:cs="Arial"/>
          <w:color w:val="000000" w:themeColor="text1"/>
          <w:sz w:val="24"/>
          <w:szCs w:val="24"/>
        </w:rPr>
        <w:t>implementation</w:t>
      </w:r>
      <w:r w:rsidRPr="00BD6F6C">
        <w:rPr>
          <w:rFonts w:ascii="Book Antiqua" w:hAnsi="Book Antiqua" w:cs="Arial"/>
          <w:color w:val="000000" w:themeColor="text1"/>
          <w:sz w:val="24"/>
          <w:szCs w:val="24"/>
        </w:rPr>
        <w:t xml:space="preserve"> of CRC population screening programs. This increase translates into a problem in the Genetic Counseling Units due to the high heterogeneity of the disease. On</w:t>
      </w:r>
      <w:r w:rsidR="008A0C36" w:rsidRPr="00BD6F6C">
        <w:rPr>
          <w:rFonts w:ascii="Book Antiqua" w:eastAsia="Calibri" w:hAnsi="Book Antiqua" w:cs="Arial"/>
          <w:color w:val="000000" w:themeColor="text1"/>
          <w:sz w:val="24"/>
          <w:szCs w:val="24"/>
        </w:rPr>
        <w:t xml:space="preserve"> the</w:t>
      </w:r>
      <w:r w:rsidRPr="00BD6F6C">
        <w:rPr>
          <w:rFonts w:ascii="Book Antiqua" w:hAnsi="Book Antiqua" w:cs="Arial"/>
          <w:color w:val="000000" w:themeColor="text1"/>
          <w:sz w:val="24"/>
          <w:szCs w:val="24"/>
        </w:rPr>
        <w:t xml:space="preserve"> one </w:t>
      </w:r>
      <w:r w:rsidR="008A0C36" w:rsidRPr="00BD6F6C">
        <w:rPr>
          <w:rFonts w:ascii="Book Antiqua" w:eastAsia="Calibri" w:hAnsi="Book Antiqua" w:cs="Arial"/>
          <w:color w:val="000000" w:themeColor="text1"/>
          <w:sz w:val="24"/>
          <w:szCs w:val="24"/>
        </w:rPr>
        <w:t>hand</w:t>
      </w:r>
      <w:r w:rsidRPr="00BD6F6C">
        <w:rPr>
          <w:rFonts w:ascii="Book Antiqua" w:hAnsi="Book Antiqua" w:cs="Arial"/>
          <w:color w:val="000000" w:themeColor="text1"/>
          <w:sz w:val="24"/>
          <w:szCs w:val="24"/>
        </w:rPr>
        <w:t xml:space="preserve">, it is difficult to discriminate </w:t>
      </w:r>
      <w:r w:rsidR="008A0C36" w:rsidRPr="00BD6F6C">
        <w:rPr>
          <w:rFonts w:ascii="Book Antiqua" w:hAnsi="Book Antiqua" w:cs="Arial"/>
          <w:color w:val="000000" w:themeColor="text1"/>
          <w:sz w:val="24"/>
          <w:szCs w:val="24"/>
        </w:rPr>
        <w:t xml:space="preserve">not only </w:t>
      </w:r>
      <w:r w:rsidRPr="00BD6F6C">
        <w:rPr>
          <w:rFonts w:ascii="Book Antiqua" w:hAnsi="Book Antiqua" w:cs="Arial"/>
          <w:color w:val="000000" w:themeColor="text1"/>
          <w:sz w:val="24"/>
          <w:szCs w:val="24"/>
        </w:rPr>
        <w:t>between sporadic multiple polyposis and real AP in patients with low adenoma burden</w:t>
      </w:r>
      <w:r w:rsidR="005A4AC8"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 xml:space="preserve"> but </w:t>
      </w:r>
      <w:r w:rsidR="008A0C36" w:rsidRPr="00BD6F6C">
        <w:rPr>
          <w:rFonts w:ascii="Book Antiqua" w:eastAsia="Calibri" w:hAnsi="Book Antiqua" w:cs="Arial"/>
          <w:color w:val="000000" w:themeColor="text1"/>
          <w:sz w:val="24"/>
          <w:szCs w:val="24"/>
        </w:rPr>
        <w:t xml:space="preserve">also </w:t>
      </w:r>
      <w:r w:rsidRPr="00BD6F6C">
        <w:rPr>
          <w:rFonts w:ascii="Book Antiqua" w:hAnsi="Book Antiqua" w:cs="Arial"/>
          <w:color w:val="000000" w:themeColor="text1"/>
          <w:sz w:val="24"/>
          <w:szCs w:val="24"/>
        </w:rPr>
        <w:t xml:space="preserve">between attenuated and classical forms in patients with adenoma counts close to 100. On the other </w:t>
      </w:r>
      <w:r w:rsidR="008A0C36" w:rsidRPr="00BD6F6C">
        <w:rPr>
          <w:rFonts w:ascii="Book Antiqua" w:eastAsia="Calibri" w:hAnsi="Book Antiqua" w:cs="Arial"/>
          <w:color w:val="000000" w:themeColor="text1"/>
          <w:sz w:val="24"/>
          <w:szCs w:val="24"/>
        </w:rPr>
        <w:t>hand</w:t>
      </w:r>
      <w:r w:rsidRPr="00BD6F6C">
        <w:rPr>
          <w:rFonts w:ascii="Book Antiqua" w:hAnsi="Book Antiqua" w:cs="Arial"/>
          <w:color w:val="000000" w:themeColor="text1"/>
          <w:sz w:val="24"/>
          <w:szCs w:val="24"/>
        </w:rPr>
        <w:t xml:space="preserve">, family history is not a discriminant criterion for genetic studies due to the high rate of </w:t>
      </w:r>
      <w:r w:rsidR="00123DE7" w:rsidRPr="00BD6F6C">
        <w:rPr>
          <w:rFonts w:ascii="Book Antiqua" w:hAnsi="Book Antiqua" w:cs="Arial"/>
          <w:i/>
          <w:color w:val="000000" w:themeColor="text1"/>
          <w:sz w:val="24"/>
          <w:szCs w:val="24"/>
        </w:rPr>
        <w:t>de novo</w:t>
      </w:r>
      <w:r w:rsidR="00F16E6F" w:rsidRPr="00BD6F6C">
        <w:rPr>
          <w:rFonts w:ascii="Book Antiqua" w:hAnsi="Book Antiqua" w:cs="Arial"/>
          <w:color w:val="000000" w:themeColor="text1"/>
          <w:sz w:val="24"/>
          <w:szCs w:val="24"/>
        </w:rPr>
        <w:t xml:space="preserve"> mutations described in </w:t>
      </w:r>
      <w:r w:rsidR="00F16E6F" w:rsidRPr="00BD6F6C">
        <w:rPr>
          <w:rFonts w:ascii="Book Antiqua" w:hAnsi="Book Antiqua" w:cs="Arial"/>
          <w:i/>
          <w:color w:val="000000" w:themeColor="text1"/>
          <w:sz w:val="24"/>
          <w:szCs w:val="24"/>
        </w:rPr>
        <w:t>APC</w:t>
      </w:r>
      <w:r w:rsidR="00123DE7" w:rsidRPr="00BD6F6C">
        <w:rPr>
          <w:rFonts w:ascii="Book Antiqua" w:hAnsi="Book Antiqua" w:cs="Arial"/>
          <w:color w:val="000000" w:themeColor="text1"/>
          <w:sz w:val="24"/>
          <w:szCs w:val="24"/>
        </w:rPr>
        <w:t xml:space="preserve"> (10</w:t>
      </w:r>
      <w:r w:rsidR="0089635B" w:rsidRPr="00BD6F6C">
        <w:rPr>
          <w:rFonts w:ascii="Book Antiqua" w:hAnsi="Book Antiqua" w:cs="Arial"/>
          <w:color w:val="000000" w:themeColor="text1"/>
          <w:sz w:val="24"/>
          <w:szCs w:val="24"/>
        </w:rPr>
        <w:t>%</w:t>
      </w:r>
      <w:r w:rsidR="00123DE7" w:rsidRPr="00BD6F6C">
        <w:rPr>
          <w:rFonts w:ascii="Book Antiqua" w:hAnsi="Book Antiqua" w:cs="Arial"/>
          <w:color w:val="000000" w:themeColor="text1"/>
          <w:sz w:val="24"/>
          <w:szCs w:val="24"/>
        </w:rPr>
        <w:t>-25%</w:t>
      </w:r>
      <w:proofErr w:type="gramStart"/>
      <w:r w:rsidR="00123DE7" w:rsidRPr="00BD6F6C">
        <w:rPr>
          <w:rFonts w:ascii="Book Antiqua" w:hAnsi="Book Antiqua" w:cs="Arial"/>
          <w:color w:val="000000" w:themeColor="text1"/>
          <w:sz w:val="24"/>
          <w:szCs w:val="24"/>
        </w:rPr>
        <w:t>)</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8,9]</w:t>
      </w:r>
      <w:r w:rsidR="00123DE7" w:rsidRPr="00BD6F6C">
        <w:rPr>
          <w:rFonts w:ascii="Book Antiqua" w:hAnsi="Book Antiqua" w:cs="Arial"/>
          <w:color w:val="000000" w:themeColor="text1"/>
          <w:sz w:val="24"/>
          <w:szCs w:val="24"/>
        </w:rPr>
        <w:t xml:space="preserve"> and the recessive inheritance pattern of </w:t>
      </w:r>
      <w:r w:rsidR="00123DE7" w:rsidRPr="00BD6F6C">
        <w:rPr>
          <w:rFonts w:ascii="Book Antiqua" w:hAnsi="Book Antiqua" w:cs="Arial"/>
          <w:i/>
          <w:color w:val="000000" w:themeColor="text1"/>
          <w:sz w:val="24"/>
          <w:szCs w:val="24"/>
        </w:rPr>
        <w:t>MUTYH</w:t>
      </w:r>
      <w:r w:rsidR="00BF0F29" w:rsidRPr="00BD6F6C">
        <w:rPr>
          <w:rFonts w:ascii="Book Antiqua" w:hAnsi="Book Antiqua" w:cs="Times New Roman"/>
          <w:color w:val="000000" w:themeColor="text1"/>
          <w:sz w:val="24"/>
          <w:szCs w:val="24"/>
          <w:vertAlign w:val="superscript"/>
        </w:rPr>
        <w:t>[10]</w:t>
      </w:r>
      <w:r w:rsidR="00ED25EF" w:rsidRPr="00BD6F6C">
        <w:rPr>
          <w:rFonts w:ascii="Book Antiqua" w:hAnsi="Book Antiqua" w:cs="Arial"/>
          <w:color w:val="000000" w:themeColor="text1"/>
          <w:sz w:val="24"/>
          <w:szCs w:val="24"/>
        </w:rPr>
        <w:t>. Furthermore, only a minority of AAP cases (&lt;</w:t>
      </w:r>
      <w:r w:rsidR="00542B8F" w:rsidRPr="00BD6F6C">
        <w:rPr>
          <w:rFonts w:ascii="Book Antiqua" w:hAnsi="Book Antiqua" w:cs="Arial"/>
          <w:color w:val="000000" w:themeColor="text1"/>
          <w:sz w:val="24"/>
          <w:szCs w:val="24"/>
        </w:rPr>
        <w:t xml:space="preserve"> </w:t>
      </w:r>
      <w:r w:rsidR="00ED25EF" w:rsidRPr="00BD6F6C">
        <w:rPr>
          <w:rFonts w:ascii="Book Antiqua" w:hAnsi="Book Antiqua" w:cs="Arial"/>
          <w:color w:val="000000" w:themeColor="text1"/>
          <w:sz w:val="24"/>
          <w:szCs w:val="24"/>
        </w:rPr>
        <w:t xml:space="preserve">20%) is explained by germline mutations in </w:t>
      </w:r>
      <w:r w:rsidR="00ED25EF" w:rsidRPr="00BD6F6C">
        <w:rPr>
          <w:rFonts w:ascii="Book Antiqua" w:hAnsi="Book Antiqua" w:cs="Arial"/>
          <w:i/>
          <w:color w:val="000000" w:themeColor="text1"/>
          <w:sz w:val="24"/>
          <w:szCs w:val="24"/>
        </w:rPr>
        <w:t>APC</w:t>
      </w:r>
      <w:r w:rsidR="00ED25EF" w:rsidRPr="00BD6F6C">
        <w:rPr>
          <w:rFonts w:ascii="Book Antiqua" w:hAnsi="Book Antiqua" w:cs="Arial"/>
          <w:color w:val="000000" w:themeColor="text1"/>
          <w:sz w:val="24"/>
          <w:szCs w:val="24"/>
        </w:rPr>
        <w:t xml:space="preserve"> or </w:t>
      </w:r>
      <w:proofErr w:type="gramStart"/>
      <w:r w:rsidR="00ED25EF" w:rsidRPr="00BD6F6C">
        <w:rPr>
          <w:rFonts w:ascii="Book Antiqua" w:hAnsi="Book Antiqua" w:cs="Arial"/>
          <w:i/>
          <w:color w:val="000000" w:themeColor="text1"/>
          <w:sz w:val="24"/>
          <w:szCs w:val="24"/>
        </w:rPr>
        <w:t>MUTYH</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11,12]</w:t>
      </w:r>
      <w:r w:rsidR="00E0730D" w:rsidRPr="00BD6F6C">
        <w:rPr>
          <w:rFonts w:ascii="Book Antiqua" w:hAnsi="Book Antiqua" w:cs="Arial"/>
          <w:color w:val="000000" w:themeColor="text1"/>
          <w:sz w:val="24"/>
          <w:szCs w:val="24"/>
        </w:rPr>
        <w:t xml:space="preserve">, </w:t>
      </w:r>
      <w:r w:rsidR="00D14E5A" w:rsidRPr="00BD6F6C">
        <w:rPr>
          <w:rFonts w:ascii="Book Antiqua" w:hAnsi="Book Antiqua" w:cs="Arial"/>
          <w:color w:val="000000" w:themeColor="text1"/>
          <w:sz w:val="24"/>
          <w:szCs w:val="24"/>
        </w:rPr>
        <w:t xml:space="preserve">leaving </w:t>
      </w:r>
      <w:r w:rsidR="00E0730D" w:rsidRPr="00BD6F6C">
        <w:rPr>
          <w:rFonts w:ascii="Book Antiqua" w:hAnsi="Book Antiqua" w:cs="Arial"/>
          <w:color w:val="000000" w:themeColor="text1"/>
          <w:sz w:val="24"/>
          <w:szCs w:val="24"/>
        </w:rPr>
        <w:t>a substantial fraction of AAP cases unexplained</w:t>
      </w:r>
      <w:r w:rsidR="005A4AC8" w:rsidRPr="00BD6F6C">
        <w:rPr>
          <w:rFonts w:ascii="Book Antiqua" w:hAnsi="Book Antiqua" w:cs="Arial"/>
          <w:color w:val="000000" w:themeColor="text1"/>
          <w:sz w:val="24"/>
          <w:szCs w:val="24"/>
        </w:rPr>
        <w:t>. This</w:t>
      </w:r>
      <w:r w:rsidR="00E0730D" w:rsidRPr="00BD6F6C">
        <w:rPr>
          <w:rFonts w:ascii="Book Antiqua" w:hAnsi="Book Antiqua" w:cs="Arial"/>
          <w:color w:val="000000" w:themeColor="text1"/>
          <w:sz w:val="24"/>
          <w:szCs w:val="24"/>
        </w:rPr>
        <w:t xml:space="preserve"> means that undiscriminating and invasive </w:t>
      </w:r>
      <w:r w:rsidR="008A0C36" w:rsidRPr="00BD6F6C">
        <w:rPr>
          <w:rFonts w:ascii="Book Antiqua" w:eastAsia="Calibri" w:hAnsi="Book Antiqua" w:cs="Arial"/>
          <w:color w:val="000000" w:themeColor="text1"/>
          <w:sz w:val="24"/>
          <w:szCs w:val="24"/>
        </w:rPr>
        <w:t>follow</w:t>
      </w:r>
      <w:r w:rsidR="00E0730D" w:rsidRPr="00BD6F6C">
        <w:rPr>
          <w:rFonts w:ascii="Book Antiqua" w:hAnsi="Book Antiqua" w:cs="Arial"/>
          <w:color w:val="000000" w:themeColor="text1"/>
          <w:sz w:val="24"/>
          <w:szCs w:val="24"/>
        </w:rPr>
        <w:t>-up programs will be recommended to all first</w:t>
      </w:r>
      <w:r w:rsidR="00D14E5A" w:rsidRPr="00BD6F6C">
        <w:rPr>
          <w:rFonts w:ascii="Book Antiqua" w:hAnsi="Book Antiqua" w:cs="Arial"/>
          <w:color w:val="000000" w:themeColor="text1"/>
          <w:sz w:val="24"/>
          <w:szCs w:val="24"/>
        </w:rPr>
        <w:t>-</w:t>
      </w:r>
      <w:r w:rsidR="00E0730D" w:rsidRPr="00BD6F6C">
        <w:rPr>
          <w:rFonts w:ascii="Book Antiqua" w:hAnsi="Book Antiqua" w:cs="Arial"/>
          <w:color w:val="000000" w:themeColor="text1"/>
          <w:sz w:val="24"/>
          <w:szCs w:val="24"/>
        </w:rPr>
        <w:t>degree relatives of these patients.</w:t>
      </w:r>
    </w:p>
    <w:p w14:paraId="25A7396B" w14:textId="570D3464" w:rsidR="0006055E" w:rsidRPr="00BD6F6C" w:rsidRDefault="00F91040"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BD6F6C">
        <w:rPr>
          <w:rFonts w:ascii="Book Antiqua" w:hAnsi="Book Antiqua" w:cs="Arial"/>
          <w:color w:val="000000" w:themeColor="text1"/>
          <w:sz w:val="24"/>
          <w:szCs w:val="24"/>
        </w:rPr>
        <w:t xml:space="preserve">Under this scenario, the elucidation of genetic susceptibility, </w:t>
      </w:r>
      <w:r w:rsidR="008A0C36" w:rsidRPr="00BD6F6C">
        <w:rPr>
          <w:rFonts w:ascii="Book Antiqua" w:eastAsia="Calibri" w:hAnsi="Book Antiqua" w:cs="Arial"/>
          <w:color w:val="000000" w:themeColor="text1"/>
          <w:sz w:val="24"/>
          <w:szCs w:val="24"/>
        </w:rPr>
        <w:t>which</w:t>
      </w:r>
      <w:r w:rsidRPr="00BD6F6C">
        <w:rPr>
          <w:rFonts w:ascii="Book Antiqua" w:hAnsi="Book Antiqua" w:cs="Arial"/>
          <w:color w:val="000000" w:themeColor="text1"/>
          <w:sz w:val="24"/>
          <w:szCs w:val="24"/>
        </w:rPr>
        <w:t xml:space="preserve"> could explain the etiology of the disease and improve the accuracy of genetic counseling, has become a priority for scientists and clinicians. Thanks to the advance of sequencing technologies, new genes have been recently associated with primary predisposition to the development of adenomas by genome/exome sequencing studies in unexplained AP </w:t>
      </w:r>
      <w:proofErr w:type="gramStart"/>
      <w:r w:rsidRPr="00BD6F6C">
        <w:rPr>
          <w:rFonts w:ascii="Book Antiqua" w:hAnsi="Book Antiqua" w:cs="Arial"/>
          <w:color w:val="000000" w:themeColor="text1"/>
          <w:sz w:val="24"/>
          <w:szCs w:val="24"/>
        </w:rPr>
        <w:t>cohorts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13–16]</w:t>
      </w:r>
      <w:r w:rsidR="0093084C" w:rsidRPr="00BD6F6C">
        <w:rPr>
          <w:rFonts w:ascii="Book Antiqua" w:hAnsi="Book Antiqua" w:cs="Arial"/>
          <w:color w:val="000000" w:themeColor="text1"/>
          <w:sz w:val="24"/>
          <w:szCs w:val="24"/>
        </w:rPr>
        <w:t>. In the same way, other genetic alterations not detected by conventional coding germline DNA sequencing screening strategies have</w:t>
      </w:r>
      <w:r w:rsidR="000047B4" w:rsidRPr="00BD6F6C">
        <w:rPr>
          <w:rFonts w:ascii="Book Antiqua" w:hAnsi="Book Antiqua" w:cs="Arial"/>
          <w:color w:val="000000" w:themeColor="text1"/>
          <w:sz w:val="24"/>
          <w:szCs w:val="24"/>
        </w:rPr>
        <w:t xml:space="preserve"> </w:t>
      </w:r>
      <w:r w:rsidR="00551FFA" w:rsidRPr="00BD6F6C">
        <w:rPr>
          <w:rFonts w:ascii="Book Antiqua" w:hAnsi="Book Antiqua" w:cs="Arial"/>
          <w:color w:val="000000" w:themeColor="text1"/>
          <w:sz w:val="24"/>
          <w:szCs w:val="24"/>
        </w:rPr>
        <w:t xml:space="preserve">also been described in the </w:t>
      </w:r>
      <w:r w:rsidR="000047B4" w:rsidRPr="00BD6F6C">
        <w:rPr>
          <w:rFonts w:ascii="Book Antiqua" w:hAnsi="Book Antiqua" w:cs="Arial"/>
          <w:i/>
          <w:color w:val="000000" w:themeColor="text1"/>
          <w:sz w:val="24"/>
          <w:szCs w:val="24"/>
        </w:rPr>
        <w:t>APC</w:t>
      </w:r>
      <w:r w:rsidR="00D00754" w:rsidRPr="00BD6F6C">
        <w:rPr>
          <w:rFonts w:ascii="Book Antiqua" w:hAnsi="Book Antiqua" w:cs="Arial"/>
          <w:color w:val="000000" w:themeColor="text1"/>
          <w:sz w:val="24"/>
          <w:szCs w:val="24"/>
        </w:rPr>
        <w:t xml:space="preserve"> gene, such </w:t>
      </w:r>
      <w:r w:rsidR="008A0C36" w:rsidRPr="00BD6F6C">
        <w:rPr>
          <w:rFonts w:ascii="Book Antiqua" w:eastAsia="Calibri" w:hAnsi="Book Antiqua" w:cs="Arial"/>
          <w:color w:val="000000" w:themeColor="text1"/>
          <w:sz w:val="24"/>
          <w:szCs w:val="24"/>
        </w:rPr>
        <w:t xml:space="preserve">as </w:t>
      </w:r>
      <w:r w:rsidR="00D00754" w:rsidRPr="00BD6F6C">
        <w:rPr>
          <w:rFonts w:ascii="Book Antiqua" w:hAnsi="Book Antiqua" w:cs="Arial"/>
          <w:color w:val="000000" w:themeColor="text1"/>
          <w:sz w:val="24"/>
          <w:szCs w:val="24"/>
        </w:rPr>
        <w:t xml:space="preserve">mutations in the </w:t>
      </w:r>
      <w:proofErr w:type="gramStart"/>
      <w:r w:rsidR="00D00754" w:rsidRPr="00BD6F6C">
        <w:rPr>
          <w:rFonts w:ascii="Book Antiqua" w:hAnsi="Book Antiqua" w:cs="Arial"/>
          <w:color w:val="000000" w:themeColor="text1"/>
          <w:sz w:val="24"/>
          <w:szCs w:val="24"/>
        </w:rPr>
        <w:t>promoter</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17]</w:t>
      </w:r>
      <w:r w:rsidR="00D00754" w:rsidRPr="00BD6F6C">
        <w:rPr>
          <w:rFonts w:ascii="Book Antiqua" w:hAnsi="Book Antiqua" w:cs="Arial"/>
          <w:color w:val="000000" w:themeColor="text1"/>
          <w:sz w:val="24"/>
          <w:szCs w:val="24"/>
        </w:rPr>
        <w:t xml:space="preserve"> or introns</w:t>
      </w:r>
      <w:r w:rsidR="00BF0F29" w:rsidRPr="00BD6F6C">
        <w:rPr>
          <w:rFonts w:ascii="Book Antiqua" w:hAnsi="Book Antiqua" w:cs="Times New Roman"/>
          <w:color w:val="000000" w:themeColor="text1"/>
          <w:sz w:val="24"/>
          <w:szCs w:val="24"/>
          <w:vertAlign w:val="superscript"/>
        </w:rPr>
        <w:t>[18]</w:t>
      </w:r>
      <w:r w:rsidR="00D00754" w:rsidRPr="00BD6F6C">
        <w:rPr>
          <w:rFonts w:ascii="Book Antiqua" w:hAnsi="Book Antiqua" w:cs="Arial"/>
          <w:color w:val="000000" w:themeColor="text1"/>
          <w:sz w:val="24"/>
          <w:szCs w:val="24"/>
        </w:rPr>
        <w:t>, large inversions</w:t>
      </w:r>
      <w:r w:rsidR="00BF0F29" w:rsidRPr="00BD6F6C">
        <w:rPr>
          <w:rFonts w:ascii="Book Antiqua" w:hAnsi="Book Antiqua" w:cs="Times New Roman"/>
          <w:color w:val="000000" w:themeColor="text1"/>
          <w:sz w:val="24"/>
          <w:szCs w:val="24"/>
          <w:vertAlign w:val="superscript"/>
        </w:rPr>
        <w:t>[19]</w:t>
      </w:r>
      <w:r w:rsidR="00D00754" w:rsidRPr="00BD6F6C">
        <w:rPr>
          <w:rFonts w:ascii="Book Antiqua" w:hAnsi="Book Antiqua" w:cs="Arial"/>
          <w:color w:val="000000" w:themeColor="text1"/>
          <w:sz w:val="24"/>
          <w:szCs w:val="24"/>
        </w:rPr>
        <w:t xml:space="preserve"> or mosaicism phenomes</w:t>
      </w:r>
      <w:r w:rsidR="00BF0F29" w:rsidRPr="00BD6F6C">
        <w:rPr>
          <w:rFonts w:ascii="Book Antiqua" w:hAnsi="Book Antiqua" w:cs="Times New Roman"/>
          <w:color w:val="000000" w:themeColor="text1"/>
          <w:sz w:val="24"/>
          <w:szCs w:val="24"/>
          <w:vertAlign w:val="superscript"/>
        </w:rPr>
        <w:t>[20]</w:t>
      </w:r>
      <w:r w:rsidRPr="00BD6F6C">
        <w:rPr>
          <w:rFonts w:ascii="Book Antiqua" w:hAnsi="Book Antiqua" w:cs="Arial"/>
          <w:color w:val="000000" w:themeColor="text1"/>
          <w:sz w:val="24"/>
          <w:szCs w:val="24"/>
        </w:rPr>
        <w:t xml:space="preserve">. In addition, the use of wide gene panels for the genetic diagnosis of AP has incidentally revealed an </w:t>
      </w:r>
      <w:r w:rsidR="008A0C36" w:rsidRPr="00BD6F6C">
        <w:rPr>
          <w:rFonts w:ascii="Book Antiqua" w:eastAsia="Calibri" w:hAnsi="Book Antiqua" w:cs="Arial"/>
          <w:color w:val="000000" w:themeColor="text1"/>
          <w:sz w:val="24"/>
          <w:szCs w:val="24"/>
        </w:rPr>
        <w:t>overlap</w:t>
      </w:r>
      <w:r w:rsidRPr="00BD6F6C">
        <w:rPr>
          <w:rFonts w:ascii="Book Antiqua" w:hAnsi="Book Antiqua" w:cs="Arial"/>
          <w:color w:val="000000" w:themeColor="text1"/>
          <w:sz w:val="24"/>
          <w:szCs w:val="24"/>
        </w:rPr>
        <w:t xml:space="preserve"> between different polyposis </w:t>
      </w:r>
      <w:proofErr w:type="gramStart"/>
      <w:r w:rsidRPr="00BD6F6C">
        <w:rPr>
          <w:rFonts w:ascii="Book Antiqua" w:hAnsi="Book Antiqua" w:cs="Arial"/>
          <w:color w:val="000000" w:themeColor="text1"/>
          <w:sz w:val="24"/>
          <w:szCs w:val="24"/>
        </w:rPr>
        <w:t>syndromes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21]</w:t>
      </w:r>
      <w:r w:rsidR="00362C35" w:rsidRPr="00BD6F6C">
        <w:rPr>
          <w:rFonts w:ascii="Book Antiqua" w:hAnsi="Book Antiqua" w:cs="Arial"/>
          <w:color w:val="000000" w:themeColor="text1"/>
          <w:sz w:val="24"/>
          <w:szCs w:val="24"/>
        </w:rPr>
        <w:t>. However, all these studies together are only able to explain</w:t>
      </w:r>
      <w:r w:rsidR="00277132" w:rsidRPr="00BD6F6C">
        <w:rPr>
          <w:rFonts w:ascii="Book Antiqua" w:hAnsi="Book Antiqua" w:cs="Arial"/>
          <w:color w:val="000000" w:themeColor="text1"/>
          <w:sz w:val="24"/>
          <w:szCs w:val="24"/>
        </w:rPr>
        <w:t xml:space="preserve"> the etiology of</w:t>
      </w:r>
      <w:r w:rsidR="00362C35" w:rsidRPr="00BD6F6C">
        <w:rPr>
          <w:rFonts w:ascii="Book Antiqua" w:hAnsi="Book Antiqua" w:cs="Arial"/>
          <w:color w:val="000000" w:themeColor="text1"/>
          <w:sz w:val="24"/>
          <w:szCs w:val="24"/>
        </w:rPr>
        <w:t xml:space="preserve"> a very small fraction of AAP</w:t>
      </w:r>
      <w:r w:rsidR="00277132" w:rsidRPr="00BD6F6C">
        <w:rPr>
          <w:rFonts w:ascii="Book Antiqua" w:hAnsi="Book Antiqua" w:cs="Arial"/>
          <w:color w:val="000000" w:themeColor="text1"/>
          <w:sz w:val="24"/>
          <w:szCs w:val="24"/>
        </w:rPr>
        <w:t xml:space="preserve"> cases</w:t>
      </w:r>
      <w:r w:rsidR="008A0C36" w:rsidRPr="00BD6F6C">
        <w:rPr>
          <w:rFonts w:ascii="Book Antiqua" w:eastAsia="Calibri" w:hAnsi="Book Antiqua" w:cs="Arial"/>
          <w:color w:val="000000" w:themeColor="text1"/>
          <w:sz w:val="24"/>
          <w:szCs w:val="24"/>
        </w:rPr>
        <w:t>,</w:t>
      </w:r>
      <w:r w:rsidR="00362C35" w:rsidRPr="00BD6F6C">
        <w:rPr>
          <w:rFonts w:ascii="Book Antiqua" w:hAnsi="Book Antiqua" w:cs="Arial"/>
          <w:color w:val="000000" w:themeColor="text1"/>
          <w:sz w:val="24"/>
          <w:szCs w:val="24"/>
        </w:rPr>
        <w:t xml:space="preserve"> and the unexplained </w:t>
      </w:r>
      <w:r w:rsidR="00362C35" w:rsidRPr="00BD6F6C">
        <w:rPr>
          <w:rFonts w:ascii="Book Antiqua" w:hAnsi="Book Antiqua" w:cs="Arial"/>
          <w:color w:val="000000" w:themeColor="text1"/>
          <w:sz w:val="24"/>
          <w:szCs w:val="24"/>
        </w:rPr>
        <w:lastRenderedPageBreak/>
        <w:t xml:space="preserve">cases are still a major group that needs </w:t>
      </w:r>
      <w:r w:rsidR="008A0C36" w:rsidRPr="00BD6F6C">
        <w:rPr>
          <w:rFonts w:ascii="Book Antiqua" w:hAnsi="Book Antiqua" w:cs="Arial"/>
          <w:color w:val="000000" w:themeColor="text1"/>
          <w:sz w:val="24"/>
          <w:szCs w:val="24"/>
        </w:rPr>
        <w:t xml:space="preserve">to be clarified. </w:t>
      </w:r>
      <w:r w:rsidR="008A0C36" w:rsidRPr="00BD6F6C">
        <w:rPr>
          <w:rFonts w:ascii="Book Antiqua" w:eastAsia="Calibri" w:hAnsi="Book Antiqua" w:cs="Arial"/>
          <w:color w:val="000000" w:themeColor="text1"/>
          <w:sz w:val="24"/>
          <w:szCs w:val="24"/>
        </w:rPr>
        <w:t>Most likely</w:t>
      </w:r>
      <w:r w:rsidR="008A0C36" w:rsidRPr="00BD6F6C">
        <w:rPr>
          <w:rFonts w:ascii="Book Antiqua" w:hAnsi="Book Antiqua" w:cs="Arial"/>
          <w:color w:val="000000" w:themeColor="text1"/>
          <w:sz w:val="24"/>
          <w:szCs w:val="24"/>
        </w:rPr>
        <w:t>, polygenic inheritance models in which the accumulation of multiple low penetrance alleles</w:t>
      </w:r>
      <w:r w:rsidR="00BF0F29" w:rsidRPr="00BD6F6C">
        <w:rPr>
          <w:rFonts w:ascii="Book Antiqua" w:hAnsi="Book Antiqua" w:cs="Times New Roman"/>
          <w:color w:val="000000" w:themeColor="text1"/>
          <w:sz w:val="24"/>
          <w:szCs w:val="24"/>
          <w:vertAlign w:val="superscript"/>
        </w:rPr>
        <w:t>[22]</w:t>
      </w:r>
      <w:r w:rsidR="008A0C36" w:rsidRPr="00BD6F6C">
        <w:rPr>
          <w:rFonts w:ascii="Book Antiqua" w:hAnsi="Book Antiqua" w:cs="Arial"/>
          <w:color w:val="000000" w:themeColor="text1"/>
          <w:sz w:val="24"/>
          <w:szCs w:val="24"/>
        </w:rPr>
        <w:t xml:space="preserve"> and lifestyle risk factors such as smoking, alcohol, body mass index, diet and physical activity</w:t>
      </w:r>
      <w:r w:rsidR="00BF0F29" w:rsidRPr="00BD6F6C">
        <w:rPr>
          <w:rFonts w:ascii="Book Antiqua" w:hAnsi="Book Antiqua" w:cs="Times New Roman"/>
          <w:color w:val="000000" w:themeColor="text1"/>
          <w:sz w:val="24"/>
          <w:szCs w:val="24"/>
          <w:vertAlign w:val="superscript"/>
        </w:rPr>
        <w:t>[23]</w:t>
      </w:r>
      <w:r w:rsidR="00E0730D" w:rsidRPr="00BD6F6C">
        <w:rPr>
          <w:rFonts w:ascii="Book Antiqua" w:hAnsi="Book Antiqua" w:cs="Arial"/>
          <w:color w:val="000000" w:themeColor="text1"/>
          <w:sz w:val="24"/>
          <w:szCs w:val="24"/>
        </w:rPr>
        <w:t xml:space="preserve"> play a major role in unexplained AAP</w:t>
      </w:r>
      <w:r w:rsidR="00277132" w:rsidRPr="00BD6F6C">
        <w:rPr>
          <w:rFonts w:ascii="Book Antiqua" w:hAnsi="Book Antiqua" w:cs="Arial"/>
          <w:color w:val="000000" w:themeColor="text1"/>
          <w:sz w:val="24"/>
          <w:szCs w:val="24"/>
        </w:rPr>
        <w:t xml:space="preserve"> cases</w:t>
      </w:r>
      <w:r w:rsidR="00E0730D" w:rsidRPr="00BD6F6C">
        <w:rPr>
          <w:rFonts w:ascii="Book Antiqua" w:hAnsi="Book Antiqua" w:cs="Arial"/>
          <w:color w:val="000000" w:themeColor="text1"/>
          <w:sz w:val="24"/>
          <w:szCs w:val="24"/>
        </w:rPr>
        <w:t>.</w:t>
      </w:r>
    </w:p>
    <w:p w14:paraId="1B528787" w14:textId="1CAB8D56" w:rsidR="00614B04" w:rsidRPr="00BD6F6C" w:rsidRDefault="008A0C36"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BD6F6C">
        <w:rPr>
          <w:rFonts w:ascii="Book Antiqua" w:hAnsi="Book Antiqua" w:cs="Arial"/>
          <w:color w:val="000000" w:themeColor="text1"/>
          <w:sz w:val="24"/>
          <w:szCs w:val="24"/>
        </w:rPr>
        <w:t>Despite the low frequency of high predisposition genes in AAP, their knowledge is important for the detection of carriers, allowing the discrimination of high</w:t>
      </w:r>
      <w:r w:rsidRPr="00BD6F6C">
        <w:rPr>
          <w:rFonts w:ascii="Book Antiqua" w:eastAsia="Calibri" w:hAnsi="Book Antiqua" w:cs="Arial"/>
          <w:color w:val="000000" w:themeColor="text1"/>
          <w:sz w:val="24"/>
          <w:szCs w:val="24"/>
        </w:rPr>
        <w:t>-</w:t>
      </w:r>
      <w:r w:rsidRPr="00BD6F6C">
        <w:rPr>
          <w:rFonts w:ascii="Book Antiqua" w:hAnsi="Book Antiqua" w:cs="Arial"/>
          <w:color w:val="000000" w:themeColor="text1"/>
          <w:sz w:val="24"/>
          <w:szCs w:val="24"/>
        </w:rPr>
        <w:t xml:space="preserve"> and normal</w:t>
      </w:r>
      <w:r w:rsidRPr="00BD6F6C">
        <w:rPr>
          <w:rFonts w:ascii="Book Antiqua" w:eastAsia="Calibri" w:hAnsi="Book Antiqua" w:cs="Arial"/>
          <w:color w:val="000000" w:themeColor="text1"/>
          <w:sz w:val="24"/>
          <w:szCs w:val="24"/>
        </w:rPr>
        <w:t>-</w:t>
      </w:r>
      <w:r w:rsidRPr="00BD6F6C">
        <w:rPr>
          <w:rFonts w:ascii="Book Antiqua" w:hAnsi="Book Antiqua" w:cs="Arial"/>
          <w:color w:val="000000" w:themeColor="text1"/>
          <w:sz w:val="24"/>
          <w:szCs w:val="24"/>
        </w:rPr>
        <w:t>risk individuals among family members</w:t>
      </w:r>
      <w:r w:rsidR="00FD3625"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 xml:space="preserve"> and leading to accurate and cost-effective monitoring programs.</w:t>
      </w:r>
    </w:p>
    <w:p w14:paraId="48260EB9" w14:textId="4C92FF44" w:rsidR="00F0328E" w:rsidRPr="00BD6F6C" w:rsidRDefault="00362C35"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BD6F6C">
        <w:rPr>
          <w:rFonts w:ascii="Book Antiqua" w:hAnsi="Book Antiqua" w:cs="Arial"/>
          <w:color w:val="000000" w:themeColor="text1"/>
          <w:sz w:val="24"/>
          <w:szCs w:val="24"/>
        </w:rPr>
        <w:t xml:space="preserve">The aim of this review is to </w:t>
      </w:r>
      <w:r w:rsidR="00277132" w:rsidRPr="00BD6F6C">
        <w:rPr>
          <w:rFonts w:ascii="Book Antiqua" w:hAnsi="Book Antiqua" w:cs="Arial"/>
          <w:color w:val="000000" w:themeColor="text1"/>
          <w:sz w:val="24"/>
          <w:szCs w:val="24"/>
        </w:rPr>
        <w:t xml:space="preserve">describe </w:t>
      </w:r>
      <w:r w:rsidRPr="00BD6F6C">
        <w:rPr>
          <w:rFonts w:ascii="Book Antiqua" w:hAnsi="Book Antiqua" w:cs="Arial"/>
          <w:color w:val="000000" w:themeColor="text1"/>
          <w:sz w:val="24"/>
          <w:szCs w:val="24"/>
        </w:rPr>
        <w:t xml:space="preserve">the current knowledge </w:t>
      </w:r>
      <w:r w:rsidR="008A0C36" w:rsidRPr="00BD6F6C">
        <w:rPr>
          <w:rFonts w:ascii="Book Antiqua" w:eastAsia="Calibri" w:hAnsi="Book Antiqua" w:cs="Arial"/>
          <w:color w:val="000000" w:themeColor="text1"/>
          <w:sz w:val="24"/>
          <w:szCs w:val="24"/>
        </w:rPr>
        <w:t>of</w:t>
      </w:r>
      <w:r w:rsidRPr="00BD6F6C">
        <w:rPr>
          <w:rFonts w:ascii="Book Antiqua" w:hAnsi="Book Antiqua" w:cs="Arial"/>
          <w:color w:val="000000" w:themeColor="text1"/>
          <w:sz w:val="24"/>
          <w:szCs w:val="24"/>
        </w:rPr>
        <w:t xml:space="preserve"> the genetic susceptibility of AAP, with emphasis on genes </w:t>
      </w:r>
      <w:r w:rsidR="00277132" w:rsidRPr="00BD6F6C">
        <w:rPr>
          <w:rFonts w:ascii="Book Antiqua" w:hAnsi="Book Antiqua" w:cs="Arial"/>
          <w:color w:val="000000" w:themeColor="text1"/>
          <w:sz w:val="24"/>
          <w:szCs w:val="24"/>
        </w:rPr>
        <w:t xml:space="preserve">with </w:t>
      </w:r>
      <w:r w:rsidR="00FD3625" w:rsidRPr="00BD6F6C">
        <w:rPr>
          <w:rFonts w:ascii="Book Antiqua" w:hAnsi="Book Antiqua" w:cs="Arial"/>
          <w:color w:val="000000" w:themeColor="text1"/>
          <w:sz w:val="24"/>
          <w:szCs w:val="24"/>
        </w:rPr>
        <w:t xml:space="preserve">a </w:t>
      </w:r>
      <w:r w:rsidRPr="00BD6F6C">
        <w:rPr>
          <w:rFonts w:ascii="Book Antiqua" w:hAnsi="Book Antiqua" w:cs="Arial"/>
          <w:color w:val="000000" w:themeColor="text1"/>
          <w:sz w:val="24"/>
          <w:szCs w:val="24"/>
        </w:rPr>
        <w:t xml:space="preserve">primary predisposition to AP that have been described so far, which are either already implemented in clinical practice, in process, or have </w:t>
      </w:r>
      <w:r w:rsidR="00350FAB" w:rsidRPr="00BD6F6C">
        <w:rPr>
          <w:rFonts w:ascii="Book Antiqua" w:hAnsi="Book Antiqua" w:cs="Arial"/>
          <w:color w:val="000000" w:themeColor="text1"/>
          <w:sz w:val="24"/>
          <w:szCs w:val="24"/>
        </w:rPr>
        <w:t xml:space="preserve">recently </w:t>
      </w:r>
      <w:r w:rsidRPr="00BD6F6C">
        <w:rPr>
          <w:rFonts w:ascii="Book Antiqua" w:hAnsi="Book Antiqua" w:cs="Arial"/>
          <w:color w:val="000000" w:themeColor="text1"/>
          <w:sz w:val="24"/>
          <w:szCs w:val="24"/>
        </w:rPr>
        <w:t xml:space="preserve">been </w:t>
      </w:r>
      <w:r w:rsidR="00350FAB" w:rsidRPr="00BD6F6C">
        <w:rPr>
          <w:rFonts w:ascii="Book Antiqua" w:hAnsi="Book Antiqua" w:cs="Arial"/>
          <w:color w:val="000000" w:themeColor="text1"/>
          <w:sz w:val="24"/>
          <w:szCs w:val="24"/>
        </w:rPr>
        <w:t xml:space="preserve"> </w:t>
      </w:r>
      <w:r w:rsidRPr="00BD6F6C">
        <w:rPr>
          <w:rFonts w:ascii="Book Antiqua" w:hAnsi="Book Antiqua" w:cs="Arial"/>
          <w:color w:val="000000" w:themeColor="text1"/>
          <w:sz w:val="24"/>
          <w:szCs w:val="24"/>
        </w:rPr>
        <w:t>proposed.</w:t>
      </w:r>
    </w:p>
    <w:p w14:paraId="73713506" w14:textId="77777777" w:rsidR="0089635B" w:rsidRPr="00BD6F6C" w:rsidRDefault="0089635B"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p>
    <w:p w14:paraId="770FB063" w14:textId="49AB00AE" w:rsidR="00487993" w:rsidRPr="00BD6F6C" w:rsidRDefault="0089635B" w:rsidP="00556ED7">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BD6F6C">
        <w:rPr>
          <w:rFonts w:ascii="Book Antiqua" w:hAnsi="Book Antiqua" w:cs="Arial"/>
          <w:b/>
          <w:color w:val="000000" w:themeColor="text1"/>
          <w:sz w:val="24"/>
          <w:szCs w:val="24"/>
        </w:rPr>
        <w:t>AP</w:t>
      </w:r>
      <w:r w:rsidR="008A0C36" w:rsidRPr="00BD6F6C">
        <w:rPr>
          <w:rFonts w:ascii="Book Antiqua" w:hAnsi="Book Antiqua" w:cs="Arial"/>
          <w:b/>
          <w:color w:val="000000" w:themeColor="text1"/>
          <w:sz w:val="24"/>
          <w:szCs w:val="24"/>
        </w:rPr>
        <w:t xml:space="preserve"> PRIMARY PREDISPOSITION ASSOCIATED GENES</w:t>
      </w:r>
    </w:p>
    <w:p w14:paraId="2FEEB65C" w14:textId="628CD519" w:rsidR="00001A30" w:rsidRPr="00BD6F6C" w:rsidRDefault="008A0C36" w:rsidP="00556ED7">
      <w:pPr>
        <w:autoSpaceDE w:val="0"/>
        <w:autoSpaceDN w:val="0"/>
        <w:adjustRightInd w:val="0"/>
        <w:snapToGrid w:val="0"/>
        <w:spacing w:after="0" w:line="360" w:lineRule="auto"/>
        <w:jc w:val="both"/>
        <w:rPr>
          <w:rFonts w:ascii="Book Antiqua" w:hAnsi="Book Antiqua" w:cs="Arial"/>
          <w:color w:val="000000" w:themeColor="text1"/>
          <w:sz w:val="24"/>
          <w:szCs w:val="24"/>
        </w:rPr>
      </w:pPr>
      <w:r w:rsidRPr="00BD6F6C">
        <w:rPr>
          <w:rFonts w:ascii="Book Antiqua" w:hAnsi="Book Antiqua" w:cs="Arial"/>
          <w:color w:val="000000" w:themeColor="text1"/>
          <w:sz w:val="24"/>
          <w:szCs w:val="24"/>
        </w:rPr>
        <w:t xml:space="preserve">Until recently, </w:t>
      </w:r>
      <w:r w:rsidRPr="00BD6F6C">
        <w:rPr>
          <w:rFonts w:ascii="Book Antiqua" w:hAnsi="Book Antiqua" w:cs="Arial"/>
          <w:i/>
          <w:color w:val="000000" w:themeColor="text1"/>
          <w:sz w:val="24"/>
          <w:szCs w:val="24"/>
        </w:rPr>
        <w:t>APC</w:t>
      </w:r>
      <w:r w:rsidRPr="00BD6F6C">
        <w:rPr>
          <w:rFonts w:ascii="Book Antiqua" w:hAnsi="Book Antiqua" w:cs="Arial"/>
          <w:color w:val="000000" w:themeColor="text1"/>
          <w:sz w:val="24"/>
          <w:szCs w:val="24"/>
        </w:rPr>
        <w:t xml:space="preserve"> and </w:t>
      </w:r>
      <w:r w:rsidRPr="00BD6F6C">
        <w:rPr>
          <w:rFonts w:ascii="Book Antiqua" w:hAnsi="Book Antiqua" w:cs="Arial"/>
          <w:i/>
          <w:color w:val="000000" w:themeColor="text1"/>
          <w:sz w:val="24"/>
          <w:szCs w:val="24"/>
        </w:rPr>
        <w:t>MUTYH</w:t>
      </w:r>
      <w:r w:rsidR="008726DF" w:rsidRPr="00BD6F6C">
        <w:rPr>
          <w:rFonts w:ascii="Book Antiqua" w:hAnsi="Book Antiqua" w:cs="Arial"/>
          <w:color w:val="000000" w:themeColor="text1"/>
          <w:sz w:val="24"/>
          <w:szCs w:val="24"/>
        </w:rPr>
        <w:t xml:space="preserve"> were the only known AP syndrome predisposition genes. With the advent of next</w:t>
      </w:r>
      <w:r w:rsidR="00B471BA" w:rsidRPr="00BD6F6C">
        <w:rPr>
          <w:rFonts w:ascii="Book Antiqua" w:hAnsi="Book Antiqua" w:cs="Arial"/>
          <w:color w:val="000000" w:themeColor="text1"/>
          <w:sz w:val="24"/>
          <w:szCs w:val="24"/>
        </w:rPr>
        <w:t>-</w:t>
      </w:r>
      <w:r w:rsidR="008726DF" w:rsidRPr="00BD6F6C">
        <w:rPr>
          <w:rFonts w:ascii="Book Antiqua" w:hAnsi="Book Antiqua" w:cs="Arial"/>
          <w:color w:val="000000" w:themeColor="text1"/>
          <w:sz w:val="24"/>
          <w:szCs w:val="24"/>
        </w:rPr>
        <w:t>generation sequencing (NGS) technologies, new AP predisposition genes have emerged</w:t>
      </w:r>
      <w:r w:rsidR="00863B4E" w:rsidRPr="00BD6F6C">
        <w:rPr>
          <w:rFonts w:ascii="Book Antiqua" w:eastAsia="Calibri" w:hAnsi="Book Antiqua" w:cs="Arial"/>
          <w:color w:val="000000" w:themeColor="text1"/>
          <w:sz w:val="24"/>
          <w:szCs w:val="24"/>
        </w:rPr>
        <w:t xml:space="preserve">. </w:t>
      </w:r>
      <w:r w:rsidR="00863B4E" w:rsidRPr="00BD6F6C">
        <w:rPr>
          <w:rFonts w:ascii="Book Antiqua" w:hAnsi="Book Antiqua" w:cs="Arial"/>
          <w:color w:val="000000" w:themeColor="text1"/>
          <w:sz w:val="24"/>
          <w:szCs w:val="24"/>
        </w:rPr>
        <w:t>T</w:t>
      </w:r>
      <w:r w:rsidR="008726DF" w:rsidRPr="00BD6F6C">
        <w:rPr>
          <w:rFonts w:ascii="Book Antiqua" w:hAnsi="Book Antiqua" w:cs="Arial"/>
          <w:color w:val="000000" w:themeColor="text1"/>
          <w:sz w:val="24"/>
          <w:szCs w:val="24"/>
        </w:rPr>
        <w:t>here are</w:t>
      </w:r>
      <w:r w:rsidR="00863B4E" w:rsidRPr="00BD6F6C">
        <w:rPr>
          <w:rFonts w:ascii="Book Antiqua" w:hAnsi="Book Antiqua" w:cs="Arial"/>
          <w:color w:val="000000" w:themeColor="text1"/>
          <w:sz w:val="24"/>
          <w:szCs w:val="24"/>
        </w:rPr>
        <w:t xml:space="preserve"> currently</w:t>
      </w:r>
      <w:r w:rsidR="008726DF" w:rsidRPr="00BD6F6C">
        <w:rPr>
          <w:rFonts w:ascii="Book Antiqua" w:hAnsi="Book Antiqua" w:cs="Arial"/>
          <w:color w:val="000000" w:themeColor="text1"/>
          <w:sz w:val="24"/>
          <w:szCs w:val="24"/>
        </w:rPr>
        <w:t xml:space="preserve"> three new validated genes </w:t>
      </w:r>
      <w:r w:rsidR="0089635B" w:rsidRPr="00BD6F6C">
        <w:rPr>
          <w:rFonts w:ascii="Book Antiqua" w:hAnsi="Book Antiqua" w:cs="Arial"/>
          <w:color w:val="000000" w:themeColor="text1"/>
          <w:sz w:val="24"/>
          <w:szCs w:val="24"/>
        </w:rPr>
        <w:t>[</w:t>
      </w:r>
      <w:r w:rsidR="008726DF" w:rsidRPr="00BD6F6C">
        <w:rPr>
          <w:rFonts w:ascii="Book Antiqua" w:hAnsi="Book Antiqua" w:cs="Arial"/>
          <w:i/>
          <w:color w:val="000000" w:themeColor="text1"/>
          <w:sz w:val="24"/>
          <w:szCs w:val="24"/>
        </w:rPr>
        <w:t>POLE</w:t>
      </w:r>
      <w:r w:rsidR="00C40492" w:rsidRPr="00BD6F6C">
        <w:rPr>
          <w:rFonts w:ascii="Book Antiqua" w:hAnsi="Book Antiqua" w:cs="Arial"/>
          <w:color w:val="000000" w:themeColor="text1"/>
          <w:sz w:val="24"/>
          <w:szCs w:val="24"/>
        </w:rPr>
        <w:t xml:space="preserve"> (MIM#174762</w:t>
      </w:r>
      <w:r w:rsidR="00C40492" w:rsidRPr="00BD6F6C">
        <w:rPr>
          <w:rFonts w:ascii="Book Antiqua" w:hAnsi="Book Antiqua" w:cs="Arial"/>
          <w:color w:val="000000" w:themeColor="text1"/>
          <w:sz w:val="24"/>
          <w:szCs w:val="24"/>
          <w:u w:val="single"/>
        </w:rPr>
        <w:t>)</w:t>
      </w:r>
      <w:r w:rsidRPr="00BD6F6C">
        <w:rPr>
          <w:rFonts w:ascii="Book Antiqua" w:hAnsi="Book Antiqua" w:cs="Arial"/>
          <w:color w:val="000000" w:themeColor="text1"/>
          <w:sz w:val="24"/>
          <w:szCs w:val="24"/>
        </w:rPr>
        <w:t xml:space="preserve">, </w:t>
      </w:r>
      <w:r w:rsidRPr="00BD6F6C">
        <w:rPr>
          <w:rFonts w:ascii="Book Antiqua" w:hAnsi="Book Antiqua" w:cs="Arial"/>
          <w:i/>
          <w:color w:val="000000" w:themeColor="text1"/>
          <w:sz w:val="24"/>
          <w:szCs w:val="24"/>
        </w:rPr>
        <w:t>POLD1</w:t>
      </w:r>
      <w:r w:rsidRPr="00BD6F6C">
        <w:rPr>
          <w:rFonts w:ascii="Book Antiqua" w:hAnsi="Book Antiqua" w:cs="Arial"/>
          <w:color w:val="000000" w:themeColor="text1"/>
          <w:sz w:val="24"/>
          <w:szCs w:val="24"/>
        </w:rPr>
        <w:t xml:space="preserve"> (MIM#174761), </w:t>
      </w:r>
      <w:r w:rsidRPr="00BD6F6C">
        <w:rPr>
          <w:rFonts w:ascii="Book Antiqua" w:hAnsi="Book Antiqua" w:cs="Arial"/>
          <w:i/>
          <w:color w:val="000000" w:themeColor="text1"/>
          <w:sz w:val="24"/>
          <w:szCs w:val="24"/>
        </w:rPr>
        <w:t>NTHL1</w:t>
      </w:r>
      <w:r w:rsidR="00C40492" w:rsidRPr="00BD6F6C">
        <w:rPr>
          <w:rFonts w:ascii="Book Antiqua" w:hAnsi="Book Antiqua" w:cs="Arial"/>
          <w:color w:val="000000" w:themeColor="text1"/>
          <w:sz w:val="24"/>
          <w:szCs w:val="24"/>
        </w:rPr>
        <w:t xml:space="preserve"> (</w:t>
      </w:r>
      <w:r w:rsidR="00C40492" w:rsidRPr="00BD6F6C">
        <w:rPr>
          <w:rFonts w:ascii="Book Antiqua" w:hAnsi="Book Antiqua" w:cs="CkpkmwSTIX-Regular"/>
          <w:color w:val="000000" w:themeColor="text1"/>
          <w:sz w:val="24"/>
          <w:szCs w:val="24"/>
        </w:rPr>
        <w:t>MIM#602656</w:t>
      </w:r>
      <w:r w:rsidRPr="00BD6F6C">
        <w:rPr>
          <w:rFonts w:ascii="Book Antiqua" w:hAnsi="Book Antiqua" w:cs="Arial"/>
          <w:color w:val="000000" w:themeColor="text1"/>
          <w:sz w:val="24"/>
          <w:szCs w:val="24"/>
        </w:rPr>
        <w:t>)</w:t>
      </w:r>
      <w:r w:rsidR="0089635B" w:rsidRPr="00BD6F6C">
        <w:rPr>
          <w:rFonts w:ascii="Book Antiqua" w:hAnsi="Book Antiqua" w:cs="Arial"/>
          <w:color w:val="000000" w:themeColor="text1"/>
          <w:sz w:val="24"/>
          <w:szCs w:val="24"/>
        </w:rPr>
        <w:t>]</w:t>
      </w:r>
      <w:r w:rsidR="00863B4E" w:rsidRPr="00BD6F6C">
        <w:rPr>
          <w:rFonts w:ascii="Book Antiqua" w:hAnsi="Book Antiqua" w:cs="Arial"/>
          <w:color w:val="000000" w:themeColor="text1"/>
          <w:sz w:val="24"/>
          <w:szCs w:val="24"/>
        </w:rPr>
        <w:t xml:space="preserve">, </w:t>
      </w:r>
      <w:r w:rsidRPr="00BD6F6C">
        <w:rPr>
          <w:rFonts w:ascii="Book Antiqua" w:hAnsi="Book Antiqua" w:cs="Arial"/>
          <w:color w:val="000000" w:themeColor="text1"/>
          <w:sz w:val="24"/>
          <w:szCs w:val="24"/>
        </w:rPr>
        <w:t xml:space="preserve">and two more genes </w:t>
      </w:r>
      <w:r w:rsidR="00352CD7" w:rsidRPr="00BD6F6C">
        <w:rPr>
          <w:rFonts w:ascii="Book Antiqua" w:hAnsi="Book Antiqua" w:cs="Arial"/>
          <w:color w:val="000000" w:themeColor="text1"/>
          <w:sz w:val="24"/>
          <w:szCs w:val="24"/>
        </w:rPr>
        <w:t xml:space="preserve">that have been </w:t>
      </w:r>
      <w:r w:rsidRPr="00BD6F6C">
        <w:rPr>
          <w:rFonts w:ascii="Book Antiqua" w:hAnsi="Book Antiqua" w:cs="Arial"/>
          <w:color w:val="000000" w:themeColor="text1"/>
          <w:sz w:val="24"/>
          <w:szCs w:val="24"/>
        </w:rPr>
        <w:t>described but</w:t>
      </w:r>
      <w:r w:rsidR="00352CD7" w:rsidRPr="00BD6F6C">
        <w:rPr>
          <w:rFonts w:ascii="Book Antiqua" w:hAnsi="Book Antiqua" w:cs="Arial"/>
          <w:color w:val="000000" w:themeColor="text1"/>
          <w:sz w:val="24"/>
          <w:szCs w:val="24"/>
        </w:rPr>
        <w:t xml:space="preserve"> </w:t>
      </w:r>
      <w:r w:rsidRPr="00BD6F6C">
        <w:rPr>
          <w:rFonts w:ascii="Book Antiqua" w:hAnsi="Book Antiqua" w:cs="Arial"/>
          <w:color w:val="000000" w:themeColor="text1"/>
          <w:sz w:val="24"/>
          <w:szCs w:val="24"/>
        </w:rPr>
        <w:t xml:space="preserve">not validated </w:t>
      </w:r>
      <w:r w:rsidR="0089635B" w:rsidRPr="00BD6F6C">
        <w:rPr>
          <w:rFonts w:ascii="Book Antiqua" w:hAnsi="Book Antiqua" w:cs="Arial"/>
          <w:color w:val="000000" w:themeColor="text1"/>
          <w:sz w:val="24"/>
          <w:szCs w:val="24"/>
        </w:rPr>
        <w:t>[</w:t>
      </w:r>
      <w:r w:rsidRPr="00BD6F6C">
        <w:rPr>
          <w:rFonts w:ascii="Book Antiqua" w:hAnsi="Book Antiqua" w:cs="Arial"/>
          <w:i/>
          <w:color w:val="000000" w:themeColor="text1"/>
          <w:sz w:val="24"/>
          <w:szCs w:val="24"/>
        </w:rPr>
        <w:t>MSH3</w:t>
      </w:r>
      <w:r w:rsidR="00C40492" w:rsidRPr="00BD6F6C">
        <w:rPr>
          <w:rFonts w:ascii="Book Antiqua" w:hAnsi="Book Antiqua" w:cs="Arial"/>
          <w:color w:val="000000" w:themeColor="text1"/>
          <w:sz w:val="24"/>
          <w:szCs w:val="24"/>
        </w:rPr>
        <w:t xml:space="preserve"> (</w:t>
      </w:r>
      <w:r w:rsidR="00C40492" w:rsidRPr="00BD6F6C">
        <w:rPr>
          <w:rFonts w:ascii="Book Antiqua" w:hAnsi="Book Antiqua" w:cs="CkpkmwSTIX-Regular"/>
          <w:color w:val="000000" w:themeColor="text1"/>
          <w:sz w:val="24"/>
          <w:szCs w:val="24"/>
        </w:rPr>
        <w:t>MIM#600887</w:t>
      </w:r>
      <w:r w:rsidR="00C40492" w:rsidRPr="00BD6F6C">
        <w:rPr>
          <w:rFonts w:ascii="Book Antiqua" w:hAnsi="Book Antiqua" w:cs="CkpkmwSTIX-Regular"/>
          <w:color w:val="000000" w:themeColor="text1"/>
          <w:sz w:val="24"/>
          <w:szCs w:val="24"/>
          <w:u w:val="single"/>
        </w:rPr>
        <w:t>)</w:t>
      </w:r>
      <w:r w:rsidRPr="00BD6F6C">
        <w:rPr>
          <w:rFonts w:ascii="Book Antiqua" w:hAnsi="Book Antiqua" w:cs="Arial"/>
          <w:color w:val="000000" w:themeColor="text1"/>
          <w:sz w:val="24"/>
          <w:szCs w:val="24"/>
        </w:rPr>
        <w:t xml:space="preserve">, </w:t>
      </w:r>
      <w:r w:rsidRPr="00BD6F6C">
        <w:rPr>
          <w:rFonts w:ascii="Book Antiqua" w:hAnsi="Book Antiqua" w:cs="Arial"/>
          <w:i/>
          <w:color w:val="000000" w:themeColor="text1"/>
          <w:sz w:val="24"/>
          <w:szCs w:val="24"/>
        </w:rPr>
        <w:t>MLH3</w:t>
      </w:r>
      <w:r w:rsidR="00487993" w:rsidRPr="00BD6F6C">
        <w:rPr>
          <w:rFonts w:ascii="Book Antiqua" w:hAnsi="Book Antiqua" w:cs="Arial"/>
          <w:color w:val="000000" w:themeColor="text1"/>
          <w:sz w:val="24"/>
          <w:szCs w:val="24"/>
        </w:rPr>
        <w:t xml:space="preserve"> (MIM#604395)</w:t>
      </w:r>
      <w:r w:rsidR="0089635B" w:rsidRPr="00BD6F6C">
        <w:rPr>
          <w:rFonts w:ascii="Book Antiqua" w:hAnsi="Book Antiqua" w:cs="Arial"/>
          <w:color w:val="000000" w:themeColor="text1"/>
          <w:sz w:val="24"/>
          <w:szCs w:val="24"/>
        </w:rPr>
        <w:t>]</w:t>
      </w:r>
      <w:r w:rsidR="00487993" w:rsidRPr="00BD6F6C">
        <w:rPr>
          <w:rFonts w:ascii="Book Antiqua" w:hAnsi="Book Antiqua" w:cs="Arial"/>
          <w:color w:val="000000" w:themeColor="text1"/>
          <w:sz w:val="24"/>
          <w:szCs w:val="24"/>
        </w:rPr>
        <w:t xml:space="preserve">. </w:t>
      </w:r>
      <w:r w:rsidR="0093439C" w:rsidRPr="00BD6F6C">
        <w:rPr>
          <w:rFonts w:ascii="Book Antiqua" w:hAnsi="Book Antiqua" w:cs="Arial"/>
          <w:color w:val="000000" w:themeColor="text1"/>
          <w:sz w:val="24"/>
          <w:szCs w:val="24"/>
        </w:rPr>
        <w:t xml:space="preserve">The discovery of new AP predisposition genes </w:t>
      </w:r>
      <w:r w:rsidR="00F349E9" w:rsidRPr="00BD6F6C">
        <w:rPr>
          <w:rFonts w:ascii="Book Antiqua" w:hAnsi="Book Antiqua" w:cs="Arial"/>
          <w:color w:val="000000" w:themeColor="text1"/>
          <w:sz w:val="24"/>
          <w:szCs w:val="24"/>
        </w:rPr>
        <w:t>has allowed for</w:t>
      </w:r>
      <w:r w:rsidR="00487993" w:rsidRPr="00BD6F6C">
        <w:rPr>
          <w:rFonts w:ascii="Book Antiqua" w:hAnsi="Book Antiqua" w:cs="Arial"/>
          <w:color w:val="000000" w:themeColor="text1"/>
          <w:sz w:val="24"/>
          <w:szCs w:val="24"/>
        </w:rPr>
        <w:t xml:space="preserve"> </w:t>
      </w:r>
      <w:r w:rsidR="00F349E9" w:rsidRPr="00BD6F6C">
        <w:rPr>
          <w:rFonts w:ascii="Book Antiqua" w:hAnsi="Book Antiqua" w:cs="Arial"/>
          <w:color w:val="000000" w:themeColor="text1"/>
          <w:sz w:val="24"/>
          <w:szCs w:val="24"/>
        </w:rPr>
        <w:t>considerable</w:t>
      </w:r>
      <w:r w:rsidR="00487993" w:rsidRPr="00BD6F6C">
        <w:rPr>
          <w:rFonts w:ascii="Book Antiqua" w:hAnsi="Book Antiqua" w:cs="Arial"/>
          <w:color w:val="000000" w:themeColor="text1"/>
          <w:sz w:val="24"/>
          <w:szCs w:val="24"/>
        </w:rPr>
        <w:t xml:space="preserve"> advance</w:t>
      </w:r>
      <w:r w:rsidR="00F349E9" w:rsidRPr="00BD6F6C">
        <w:rPr>
          <w:rFonts w:ascii="Book Antiqua" w:hAnsi="Book Antiqua" w:cs="Arial"/>
          <w:color w:val="000000" w:themeColor="text1"/>
          <w:sz w:val="24"/>
          <w:szCs w:val="24"/>
        </w:rPr>
        <w:t>ment</w:t>
      </w:r>
      <w:r w:rsidR="00487993" w:rsidRPr="00BD6F6C">
        <w:rPr>
          <w:rFonts w:ascii="Book Antiqua" w:hAnsi="Book Antiqua" w:cs="Arial"/>
          <w:color w:val="000000" w:themeColor="text1"/>
          <w:sz w:val="24"/>
          <w:szCs w:val="24"/>
        </w:rPr>
        <w:t xml:space="preserve"> in the biology of AP development and</w:t>
      </w:r>
      <w:r w:rsidR="00863B4E" w:rsidRPr="00BD6F6C">
        <w:rPr>
          <w:rFonts w:ascii="Book Antiqua" w:hAnsi="Book Antiqua" w:cs="Arial"/>
          <w:color w:val="000000" w:themeColor="text1"/>
          <w:sz w:val="24"/>
          <w:szCs w:val="24"/>
        </w:rPr>
        <w:t>,</w:t>
      </w:r>
      <w:r w:rsidR="00487993" w:rsidRPr="00BD6F6C">
        <w:rPr>
          <w:rFonts w:ascii="Book Antiqua" w:hAnsi="Book Antiqua" w:cs="Arial"/>
          <w:color w:val="000000" w:themeColor="text1"/>
          <w:sz w:val="24"/>
          <w:szCs w:val="24"/>
        </w:rPr>
        <w:t xml:space="preserve"> therefore</w:t>
      </w:r>
      <w:r w:rsidR="00863B4E" w:rsidRPr="00BD6F6C">
        <w:rPr>
          <w:rFonts w:ascii="Book Antiqua" w:hAnsi="Book Antiqua" w:cs="Arial"/>
          <w:color w:val="000000" w:themeColor="text1"/>
          <w:sz w:val="24"/>
          <w:szCs w:val="24"/>
        </w:rPr>
        <w:t>,</w:t>
      </w:r>
      <w:r w:rsidR="00487993" w:rsidRPr="00BD6F6C">
        <w:rPr>
          <w:rFonts w:ascii="Book Antiqua" w:hAnsi="Book Antiqua" w:cs="Arial"/>
          <w:color w:val="000000" w:themeColor="text1"/>
          <w:sz w:val="24"/>
          <w:szCs w:val="24"/>
        </w:rPr>
        <w:t xml:space="preserve"> in colorectal carcinogenesis. However, the </w:t>
      </w:r>
      <w:r w:rsidRPr="00BD6F6C">
        <w:rPr>
          <w:rFonts w:ascii="Book Antiqua" w:eastAsia="Calibri" w:hAnsi="Book Antiqua" w:cs="Arial"/>
          <w:color w:val="000000" w:themeColor="text1"/>
          <w:sz w:val="24"/>
          <w:szCs w:val="24"/>
        </w:rPr>
        <w:t>newly</w:t>
      </w:r>
      <w:r w:rsidR="00487993" w:rsidRPr="00BD6F6C">
        <w:rPr>
          <w:rFonts w:ascii="Book Antiqua" w:hAnsi="Book Antiqua" w:cs="Arial"/>
          <w:color w:val="000000" w:themeColor="text1"/>
          <w:sz w:val="24"/>
          <w:szCs w:val="24"/>
        </w:rPr>
        <w:t xml:space="preserve"> described genes are still poorly implemented in clinical practice, mainly because of their low frequency and the lack of accurate risk estimations. </w:t>
      </w:r>
      <w:r w:rsidRPr="00BD6F6C">
        <w:rPr>
          <w:rFonts w:ascii="Book Antiqua" w:eastAsia="Calibri" w:hAnsi="Book Antiqua" w:cs="Arial"/>
          <w:color w:val="000000" w:themeColor="text1"/>
          <w:sz w:val="24"/>
          <w:szCs w:val="24"/>
        </w:rPr>
        <w:t>Thus,</w:t>
      </w:r>
      <w:r w:rsidR="00487993" w:rsidRPr="00BD6F6C">
        <w:rPr>
          <w:rFonts w:ascii="Book Antiqua" w:hAnsi="Book Antiqua" w:cs="Arial"/>
          <w:color w:val="000000" w:themeColor="text1"/>
          <w:sz w:val="24"/>
          <w:szCs w:val="24"/>
        </w:rPr>
        <w:t xml:space="preserve"> time is needed to increase the number of described cases that allow better prevalence and risk estimations</w:t>
      </w:r>
      <w:r w:rsidRPr="00BD6F6C">
        <w:rPr>
          <w:rFonts w:ascii="Book Antiqua" w:eastAsia="Calibri" w:hAnsi="Book Antiqua" w:cs="Arial"/>
          <w:color w:val="000000" w:themeColor="text1"/>
          <w:sz w:val="24"/>
          <w:szCs w:val="24"/>
        </w:rPr>
        <w:t xml:space="preserve"> to be obtained</w:t>
      </w:r>
      <w:r w:rsidR="00487993" w:rsidRPr="00BD6F6C">
        <w:rPr>
          <w:rFonts w:ascii="Book Antiqua" w:hAnsi="Book Antiqua" w:cs="Arial"/>
          <w:color w:val="000000" w:themeColor="text1"/>
          <w:sz w:val="24"/>
          <w:szCs w:val="24"/>
        </w:rPr>
        <w:t>.</w:t>
      </w:r>
    </w:p>
    <w:p w14:paraId="127196BE" w14:textId="77777777" w:rsidR="0089635B" w:rsidRPr="00BD6F6C" w:rsidRDefault="0089635B" w:rsidP="00556ED7">
      <w:pPr>
        <w:autoSpaceDE w:val="0"/>
        <w:autoSpaceDN w:val="0"/>
        <w:adjustRightInd w:val="0"/>
        <w:snapToGrid w:val="0"/>
        <w:spacing w:after="0" w:line="360" w:lineRule="auto"/>
        <w:jc w:val="both"/>
        <w:rPr>
          <w:rFonts w:ascii="Book Antiqua" w:hAnsi="Book Antiqua" w:cs="Arial"/>
          <w:b/>
          <w:i/>
          <w:color w:val="000000" w:themeColor="text1"/>
          <w:sz w:val="24"/>
          <w:szCs w:val="24"/>
        </w:rPr>
      </w:pPr>
    </w:p>
    <w:p w14:paraId="73D6AC94" w14:textId="352BA916" w:rsidR="00C40492" w:rsidRPr="00BD6F6C" w:rsidRDefault="008A0C36" w:rsidP="00556ED7">
      <w:pPr>
        <w:autoSpaceDE w:val="0"/>
        <w:autoSpaceDN w:val="0"/>
        <w:adjustRightInd w:val="0"/>
        <w:snapToGrid w:val="0"/>
        <w:spacing w:after="0" w:line="360" w:lineRule="auto"/>
        <w:jc w:val="both"/>
        <w:rPr>
          <w:rFonts w:ascii="Book Antiqua" w:hAnsi="Book Antiqua" w:cs="Arial"/>
          <w:b/>
          <w:i/>
          <w:iCs/>
          <w:color w:val="000000" w:themeColor="text1"/>
          <w:sz w:val="24"/>
          <w:szCs w:val="24"/>
        </w:rPr>
      </w:pPr>
      <w:r w:rsidRPr="00BD6F6C">
        <w:rPr>
          <w:rFonts w:ascii="Book Antiqua" w:hAnsi="Book Antiqua" w:cs="Arial"/>
          <w:b/>
          <w:i/>
          <w:color w:val="000000" w:themeColor="text1"/>
          <w:sz w:val="24"/>
          <w:szCs w:val="24"/>
        </w:rPr>
        <w:t>APC</w:t>
      </w:r>
    </w:p>
    <w:p w14:paraId="0DA79CB6" w14:textId="691E2DA4" w:rsidR="009F4B84" w:rsidRPr="00BD6F6C" w:rsidRDefault="008A0C36" w:rsidP="00556ED7">
      <w:pPr>
        <w:autoSpaceDE w:val="0"/>
        <w:autoSpaceDN w:val="0"/>
        <w:adjustRightInd w:val="0"/>
        <w:snapToGrid w:val="0"/>
        <w:spacing w:after="0" w:line="360" w:lineRule="auto"/>
        <w:jc w:val="both"/>
        <w:rPr>
          <w:rFonts w:ascii="Book Antiqua" w:hAnsi="Book Antiqua" w:cs="Arial"/>
          <w:color w:val="000000" w:themeColor="text1"/>
          <w:sz w:val="24"/>
          <w:szCs w:val="24"/>
        </w:rPr>
      </w:pPr>
      <w:r w:rsidRPr="00BD6F6C">
        <w:rPr>
          <w:rFonts w:ascii="Book Antiqua" w:hAnsi="Book Antiqua" w:cs="Arial"/>
          <w:i/>
          <w:color w:val="000000" w:themeColor="text1"/>
          <w:sz w:val="24"/>
          <w:szCs w:val="24"/>
        </w:rPr>
        <w:t>APC</w:t>
      </w:r>
      <w:r w:rsidR="00FC0179" w:rsidRPr="00BD6F6C">
        <w:rPr>
          <w:rFonts w:ascii="Book Antiqua" w:hAnsi="Book Antiqua" w:cs="Arial"/>
          <w:color w:val="000000" w:themeColor="text1"/>
          <w:sz w:val="24"/>
          <w:szCs w:val="24"/>
        </w:rPr>
        <w:t xml:space="preserve"> is a tumor suppressor gene closely involved in colorectal carcinogenesis; </w:t>
      </w:r>
      <w:r w:rsidR="00B67365" w:rsidRPr="00BD6F6C">
        <w:rPr>
          <w:rFonts w:ascii="Book Antiqua" w:hAnsi="Book Antiqua" w:cs="Arial"/>
          <w:i/>
          <w:color w:val="000000" w:themeColor="text1"/>
          <w:sz w:val="24"/>
          <w:szCs w:val="24"/>
        </w:rPr>
        <w:t>APC</w:t>
      </w:r>
      <w:r w:rsidR="00B67365" w:rsidRPr="00BD6F6C">
        <w:rPr>
          <w:rFonts w:ascii="Book Antiqua" w:hAnsi="Book Antiqua" w:cs="Arial"/>
          <w:color w:val="000000" w:themeColor="text1"/>
          <w:sz w:val="24"/>
          <w:szCs w:val="24"/>
        </w:rPr>
        <w:t xml:space="preserve"> </w:t>
      </w:r>
      <w:r w:rsidR="00FC0179" w:rsidRPr="00BD6F6C">
        <w:rPr>
          <w:rFonts w:ascii="Book Antiqua" w:hAnsi="Book Antiqua" w:cs="Arial"/>
          <w:color w:val="000000" w:themeColor="text1"/>
          <w:sz w:val="24"/>
          <w:szCs w:val="24"/>
        </w:rPr>
        <w:t>somatic mutation</w:t>
      </w:r>
      <w:r w:rsidR="00E04216" w:rsidRPr="00BD6F6C">
        <w:rPr>
          <w:rFonts w:ascii="Book Antiqua" w:hAnsi="Book Antiqua" w:cs="Arial"/>
          <w:color w:val="000000" w:themeColor="text1"/>
          <w:sz w:val="24"/>
          <w:szCs w:val="24"/>
        </w:rPr>
        <w:t>s</w:t>
      </w:r>
      <w:r w:rsidR="00FC0179" w:rsidRPr="00BD6F6C">
        <w:rPr>
          <w:rFonts w:ascii="Book Antiqua" w:hAnsi="Book Antiqua" w:cs="Arial"/>
          <w:color w:val="000000" w:themeColor="text1"/>
          <w:sz w:val="24"/>
          <w:szCs w:val="24"/>
        </w:rPr>
        <w:t xml:space="preserve"> </w:t>
      </w:r>
      <w:r w:rsidR="00E04216" w:rsidRPr="00BD6F6C">
        <w:rPr>
          <w:rFonts w:ascii="Book Antiqua" w:hAnsi="Book Antiqua" w:cs="Arial"/>
          <w:color w:val="000000" w:themeColor="text1"/>
          <w:sz w:val="24"/>
          <w:szCs w:val="24"/>
        </w:rPr>
        <w:t xml:space="preserve">are </w:t>
      </w:r>
      <w:r w:rsidR="00FC0179" w:rsidRPr="00BD6F6C">
        <w:rPr>
          <w:rFonts w:ascii="Book Antiqua" w:hAnsi="Book Antiqua" w:cs="Arial"/>
          <w:color w:val="000000" w:themeColor="text1"/>
          <w:sz w:val="24"/>
          <w:szCs w:val="24"/>
        </w:rPr>
        <w:t xml:space="preserve">the first event in the canonical CRC carcinogenesis model, which is followed by more than 80% of all </w:t>
      </w:r>
      <w:proofErr w:type="gramStart"/>
      <w:r w:rsidR="00FC0179" w:rsidRPr="00BD6F6C">
        <w:rPr>
          <w:rFonts w:ascii="Book Antiqua" w:hAnsi="Book Antiqua" w:cs="Arial"/>
          <w:color w:val="000000" w:themeColor="text1"/>
          <w:sz w:val="24"/>
          <w:szCs w:val="24"/>
        </w:rPr>
        <w:t>CRCs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24]</w:t>
      </w:r>
      <w:r w:rsidR="00AF205E" w:rsidRPr="00BD6F6C">
        <w:rPr>
          <w:rFonts w:ascii="Book Antiqua" w:hAnsi="Book Antiqua" w:cs="Arial"/>
          <w:color w:val="000000" w:themeColor="text1"/>
          <w:sz w:val="24"/>
          <w:szCs w:val="24"/>
        </w:rPr>
        <w:t xml:space="preserve">. The </w:t>
      </w:r>
      <w:r w:rsidR="00933E9C" w:rsidRPr="00BD6F6C">
        <w:rPr>
          <w:rFonts w:ascii="Book Antiqua" w:hAnsi="Book Antiqua" w:cs="Arial"/>
          <w:i/>
          <w:color w:val="000000" w:themeColor="text1"/>
          <w:sz w:val="24"/>
          <w:szCs w:val="24"/>
        </w:rPr>
        <w:t>APC</w:t>
      </w:r>
      <w:r w:rsidRPr="00BD6F6C">
        <w:rPr>
          <w:rFonts w:ascii="Book Antiqua" w:hAnsi="Book Antiqua" w:cs="Arial"/>
          <w:color w:val="000000" w:themeColor="text1"/>
          <w:sz w:val="24"/>
          <w:szCs w:val="24"/>
        </w:rPr>
        <w:t xml:space="preserve"> gene encodes a multifunctional protein</w:t>
      </w:r>
      <w:r w:rsidRPr="00BD6F6C">
        <w:rPr>
          <w:rFonts w:ascii="Book Antiqua" w:eastAsia="Calibri" w:hAnsi="Book Antiqua" w:cs="Arial"/>
          <w:color w:val="000000" w:themeColor="text1"/>
          <w:sz w:val="24"/>
          <w:szCs w:val="24"/>
        </w:rPr>
        <w:t xml:space="preserve"> that is</w:t>
      </w:r>
      <w:r w:rsidRPr="00BD6F6C">
        <w:rPr>
          <w:rFonts w:ascii="Book Antiqua" w:hAnsi="Book Antiqua" w:cs="Arial"/>
          <w:color w:val="000000" w:themeColor="text1"/>
          <w:sz w:val="24"/>
          <w:szCs w:val="24"/>
        </w:rPr>
        <w:t xml:space="preserve"> mainly involved in signal transduction, cell adhesion </w:t>
      </w:r>
      <w:r w:rsidRPr="00BD6F6C">
        <w:rPr>
          <w:rFonts w:ascii="Book Antiqua" w:hAnsi="Book Antiqua" w:cs="Arial"/>
          <w:color w:val="000000" w:themeColor="text1"/>
          <w:sz w:val="24"/>
          <w:szCs w:val="24"/>
        </w:rPr>
        <w:lastRenderedPageBreak/>
        <w:t xml:space="preserve">and migration, microtubule assembly and chromosome </w:t>
      </w:r>
      <w:proofErr w:type="gramStart"/>
      <w:r w:rsidRPr="00BD6F6C">
        <w:rPr>
          <w:rFonts w:ascii="Book Antiqua" w:hAnsi="Book Antiqua" w:cs="Arial"/>
          <w:color w:val="000000" w:themeColor="text1"/>
          <w:sz w:val="24"/>
          <w:szCs w:val="24"/>
        </w:rPr>
        <w:t>segregation</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25]</w:t>
      </w:r>
      <w:r w:rsidR="00C90034" w:rsidRPr="00BD6F6C">
        <w:rPr>
          <w:rFonts w:ascii="Book Antiqua" w:hAnsi="Book Antiqua" w:cs="Arial"/>
          <w:color w:val="000000" w:themeColor="text1"/>
          <w:sz w:val="24"/>
          <w:szCs w:val="24"/>
        </w:rPr>
        <w:t>. Its tumor</w:t>
      </w:r>
      <w:r w:rsidR="00E04216" w:rsidRPr="00BD6F6C">
        <w:rPr>
          <w:rFonts w:ascii="Book Antiqua" w:hAnsi="Book Antiqua" w:cs="Arial"/>
          <w:color w:val="000000" w:themeColor="text1"/>
          <w:sz w:val="24"/>
          <w:szCs w:val="24"/>
        </w:rPr>
        <w:t>-</w:t>
      </w:r>
      <w:r w:rsidR="00C90034" w:rsidRPr="00BD6F6C">
        <w:rPr>
          <w:rFonts w:ascii="Book Antiqua" w:hAnsi="Book Antiqua" w:cs="Arial"/>
          <w:color w:val="000000" w:themeColor="text1"/>
          <w:sz w:val="24"/>
          <w:szCs w:val="24"/>
        </w:rPr>
        <w:t xml:space="preserve">suppressing ability relies on its capacity to negatively regulate intracellular </w:t>
      </w:r>
      <w:r w:rsidR="00E04216" w:rsidRPr="00BD6F6C">
        <w:rPr>
          <w:rFonts w:ascii="Book Antiqua" w:hAnsi="Book Antiqua" w:cs="CkpkmwSTIX-Regular"/>
          <w:color w:val="000000" w:themeColor="text1"/>
          <w:sz w:val="24"/>
          <w:szCs w:val="24"/>
        </w:rPr>
        <w:t xml:space="preserve">β-catenin </w:t>
      </w:r>
      <w:r w:rsidR="00C90034" w:rsidRPr="00BD6F6C">
        <w:rPr>
          <w:rFonts w:ascii="Book Antiqua" w:hAnsi="Book Antiqua" w:cs="Arial"/>
          <w:color w:val="000000" w:themeColor="text1"/>
          <w:sz w:val="24"/>
          <w:szCs w:val="24"/>
        </w:rPr>
        <w:t xml:space="preserve">levels, the main effector of the </w:t>
      </w:r>
      <w:proofErr w:type="spellStart"/>
      <w:r w:rsidR="00C90034" w:rsidRPr="00BD6F6C">
        <w:rPr>
          <w:rFonts w:ascii="Book Antiqua" w:hAnsi="Book Antiqua" w:cs="Arial"/>
          <w:color w:val="000000" w:themeColor="text1"/>
          <w:sz w:val="24"/>
          <w:szCs w:val="24"/>
        </w:rPr>
        <w:t>Wnt</w:t>
      </w:r>
      <w:proofErr w:type="spellEnd"/>
      <w:r w:rsidR="00C90034" w:rsidRPr="00BD6F6C">
        <w:rPr>
          <w:rFonts w:ascii="Book Antiqua" w:hAnsi="Book Antiqua" w:cs="Arial"/>
          <w:color w:val="000000" w:themeColor="text1"/>
          <w:sz w:val="24"/>
          <w:szCs w:val="24"/>
        </w:rPr>
        <w:t xml:space="preserve"> pathway. Therefore, inactivation of APC leads to increased </w:t>
      </w:r>
      <w:r w:rsidR="00E04216" w:rsidRPr="00BD6F6C">
        <w:rPr>
          <w:rFonts w:ascii="Book Antiqua" w:hAnsi="Book Antiqua" w:cs="CkpkmwSTIX-Regular"/>
          <w:color w:val="000000" w:themeColor="text1"/>
          <w:sz w:val="24"/>
          <w:szCs w:val="24"/>
        </w:rPr>
        <w:t xml:space="preserve">β-catenin </w:t>
      </w:r>
      <w:r w:rsidR="00C90034" w:rsidRPr="00BD6F6C">
        <w:rPr>
          <w:rFonts w:ascii="Book Antiqua" w:hAnsi="Book Antiqua" w:cs="Arial"/>
          <w:color w:val="000000" w:themeColor="text1"/>
          <w:sz w:val="24"/>
          <w:szCs w:val="24"/>
        </w:rPr>
        <w:t xml:space="preserve">levels and overexpression of its different target genes involved in cell proliferation, differentiation, migration and </w:t>
      </w:r>
      <w:proofErr w:type="gramStart"/>
      <w:r w:rsidR="00C90034" w:rsidRPr="00BD6F6C">
        <w:rPr>
          <w:rFonts w:ascii="Book Antiqua" w:hAnsi="Book Antiqua" w:cs="Arial"/>
          <w:color w:val="000000" w:themeColor="text1"/>
          <w:sz w:val="24"/>
          <w:szCs w:val="24"/>
        </w:rPr>
        <w:t>apoptosis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26]</w:t>
      </w:r>
      <w:r w:rsidR="0030177B" w:rsidRPr="00BD6F6C">
        <w:rPr>
          <w:rFonts w:ascii="Book Antiqua" w:hAnsi="Book Antiqua" w:cs="Arial"/>
          <w:color w:val="000000" w:themeColor="text1"/>
          <w:sz w:val="24"/>
          <w:szCs w:val="24"/>
        </w:rPr>
        <w:t>, which histologically correlates with adenoma formation.</w:t>
      </w:r>
    </w:p>
    <w:p w14:paraId="723397CE" w14:textId="0B5B5BD3" w:rsidR="00C16A01" w:rsidRPr="00BD6F6C" w:rsidRDefault="008A0C36"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BD6F6C">
        <w:rPr>
          <w:rFonts w:ascii="Book Antiqua" w:hAnsi="Book Antiqua" w:cs="Arial"/>
          <w:i/>
          <w:color w:val="000000" w:themeColor="text1"/>
          <w:sz w:val="24"/>
          <w:szCs w:val="24"/>
        </w:rPr>
        <w:t>APC</w:t>
      </w:r>
      <w:r w:rsidRPr="00BD6F6C">
        <w:rPr>
          <w:rFonts w:ascii="Book Antiqua" w:hAnsi="Book Antiqua" w:cs="Arial"/>
          <w:color w:val="000000" w:themeColor="text1"/>
          <w:sz w:val="24"/>
          <w:szCs w:val="24"/>
        </w:rPr>
        <w:t xml:space="preserve"> is located on the long arm of chromosome 5 (5q21)</w:t>
      </w:r>
      <w:r w:rsidR="00B82378"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 xml:space="preserve"> </w:t>
      </w:r>
      <w:r w:rsidR="00B82378" w:rsidRPr="00BD6F6C">
        <w:rPr>
          <w:rFonts w:ascii="Book Antiqua" w:hAnsi="Book Antiqua" w:cs="Arial"/>
          <w:color w:val="000000" w:themeColor="text1"/>
          <w:sz w:val="24"/>
          <w:szCs w:val="24"/>
        </w:rPr>
        <w:t>has</w:t>
      </w:r>
      <w:r w:rsidRPr="00BD6F6C">
        <w:rPr>
          <w:rFonts w:ascii="Book Antiqua" w:hAnsi="Book Antiqua" w:cs="Arial"/>
          <w:color w:val="000000" w:themeColor="text1"/>
          <w:sz w:val="24"/>
          <w:szCs w:val="24"/>
        </w:rPr>
        <w:t xml:space="preserve"> 15 exons, </w:t>
      </w:r>
      <w:r w:rsidR="00B82378" w:rsidRPr="00BD6F6C">
        <w:rPr>
          <w:rFonts w:ascii="Book Antiqua" w:hAnsi="Book Antiqua" w:cs="Arial"/>
          <w:color w:val="000000" w:themeColor="text1"/>
          <w:sz w:val="24"/>
          <w:szCs w:val="24"/>
        </w:rPr>
        <w:t xml:space="preserve">and encodes </w:t>
      </w:r>
      <w:r w:rsidRPr="00BD6F6C">
        <w:rPr>
          <w:rFonts w:ascii="Book Antiqua" w:hAnsi="Book Antiqua" w:cs="Arial"/>
          <w:color w:val="000000" w:themeColor="text1"/>
          <w:sz w:val="24"/>
          <w:szCs w:val="24"/>
        </w:rPr>
        <w:t>a 2</w:t>
      </w:r>
      <w:r w:rsidR="00E04216"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843 amino</w:t>
      </w:r>
      <w:r w:rsidR="00E04216" w:rsidRPr="00BD6F6C">
        <w:rPr>
          <w:rFonts w:ascii="Book Antiqua" w:hAnsi="Book Antiqua" w:cs="Arial"/>
          <w:color w:val="000000" w:themeColor="text1"/>
          <w:sz w:val="24"/>
          <w:szCs w:val="24"/>
        </w:rPr>
        <w:t xml:space="preserve"> </w:t>
      </w:r>
      <w:r w:rsidRPr="00BD6F6C">
        <w:rPr>
          <w:rFonts w:ascii="Book Antiqua" w:hAnsi="Book Antiqua" w:cs="Arial"/>
          <w:color w:val="000000" w:themeColor="text1"/>
          <w:sz w:val="24"/>
          <w:szCs w:val="24"/>
        </w:rPr>
        <w:t xml:space="preserve">acid </w:t>
      </w:r>
      <w:proofErr w:type="gramStart"/>
      <w:r w:rsidRPr="00BD6F6C">
        <w:rPr>
          <w:rFonts w:ascii="Book Antiqua" w:hAnsi="Book Antiqua" w:cs="Arial"/>
          <w:color w:val="000000" w:themeColor="text1"/>
          <w:sz w:val="24"/>
          <w:szCs w:val="24"/>
        </w:rPr>
        <w:t>protein</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27]</w:t>
      </w:r>
      <w:r w:rsidR="00ED3514" w:rsidRPr="00BD6F6C">
        <w:rPr>
          <w:rFonts w:ascii="Book Antiqua" w:hAnsi="Book Antiqua" w:cs="Arial"/>
          <w:color w:val="000000" w:themeColor="text1"/>
          <w:sz w:val="24"/>
          <w:szCs w:val="24"/>
        </w:rPr>
        <w:t>. Most of the somatic mutations l</w:t>
      </w:r>
      <w:r w:rsidR="00B82378" w:rsidRPr="00BD6F6C">
        <w:rPr>
          <w:rFonts w:ascii="Book Antiqua" w:hAnsi="Book Antiqua" w:cs="Arial"/>
          <w:color w:val="000000" w:themeColor="text1"/>
          <w:sz w:val="24"/>
          <w:szCs w:val="24"/>
        </w:rPr>
        <w:t>i</w:t>
      </w:r>
      <w:r w:rsidR="00ED3514" w:rsidRPr="00BD6F6C">
        <w:rPr>
          <w:rFonts w:ascii="Book Antiqua" w:hAnsi="Book Antiqua" w:cs="Arial"/>
          <w:color w:val="000000" w:themeColor="text1"/>
          <w:sz w:val="24"/>
          <w:szCs w:val="24"/>
        </w:rPr>
        <w:t xml:space="preserve">e in the </w:t>
      </w:r>
      <w:r w:rsidR="00B82378" w:rsidRPr="00BD6F6C">
        <w:rPr>
          <w:rFonts w:ascii="Book Antiqua" w:hAnsi="Book Antiqua" w:cs="Arial"/>
          <w:color w:val="000000" w:themeColor="text1"/>
          <w:sz w:val="24"/>
          <w:szCs w:val="24"/>
        </w:rPr>
        <w:t xml:space="preserve">mutation cluster region </w:t>
      </w:r>
      <w:r w:rsidR="00ED3514" w:rsidRPr="00BD6F6C">
        <w:rPr>
          <w:rFonts w:ascii="Book Antiqua" w:hAnsi="Book Antiqua" w:cs="Arial"/>
          <w:color w:val="000000" w:themeColor="text1"/>
          <w:sz w:val="24"/>
          <w:szCs w:val="24"/>
        </w:rPr>
        <w:t>(MCR), which is located between amino</w:t>
      </w:r>
      <w:r w:rsidRPr="00BD6F6C">
        <w:rPr>
          <w:rFonts w:ascii="Book Antiqua" w:eastAsia="Calibri" w:hAnsi="Book Antiqua" w:cs="Arial"/>
          <w:color w:val="000000" w:themeColor="text1"/>
          <w:sz w:val="24"/>
          <w:szCs w:val="24"/>
        </w:rPr>
        <w:t xml:space="preserve"> </w:t>
      </w:r>
      <w:r w:rsidR="00ED3514" w:rsidRPr="00BD6F6C">
        <w:rPr>
          <w:rFonts w:ascii="Book Antiqua" w:hAnsi="Book Antiqua" w:cs="Arial"/>
          <w:color w:val="000000" w:themeColor="text1"/>
          <w:sz w:val="24"/>
          <w:szCs w:val="24"/>
        </w:rPr>
        <w:t xml:space="preserve">acids </w:t>
      </w:r>
      <w:r w:rsidR="00B75707" w:rsidRPr="00BD6F6C">
        <w:rPr>
          <w:rFonts w:ascii="Book Antiqua" w:hAnsi="Book Antiqua" w:cs="Arial"/>
          <w:color w:val="000000" w:themeColor="text1"/>
          <w:sz w:val="24"/>
          <w:szCs w:val="24"/>
        </w:rPr>
        <w:t xml:space="preserve">1286 and 1513 and </w:t>
      </w:r>
      <w:r w:rsidR="00523DD0" w:rsidRPr="00BD6F6C">
        <w:rPr>
          <w:rFonts w:ascii="Book Antiqua" w:hAnsi="Book Antiqua" w:cs="Arial"/>
          <w:color w:val="000000" w:themeColor="text1"/>
          <w:sz w:val="24"/>
          <w:szCs w:val="24"/>
        </w:rPr>
        <w:t xml:space="preserve">overlaps with the </w:t>
      </w:r>
      <w:r w:rsidR="00E04216" w:rsidRPr="00BD6F6C">
        <w:rPr>
          <w:rFonts w:ascii="Book Antiqua" w:hAnsi="Book Antiqua" w:cs="CkpkmwSTIX-Regular"/>
          <w:color w:val="000000" w:themeColor="text1"/>
          <w:sz w:val="24"/>
          <w:szCs w:val="24"/>
        </w:rPr>
        <w:t xml:space="preserve">β-catenin </w:t>
      </w:r>
      <w:r w:rsidR="00523DD0" w:rsidRPr="00BD6F6C">
        <w:rPr>
          <w:rFonts w:ascii="Book Antiqua" w:hAnsi="Book Antiqua" w:cs="Arial"/>
          <w:color w:val="000000" w:themeColor="text1"/>
          <w:sz w:val="24"/>
          <w:szCs w:val="24"/>
        </w:rPr>
        <w:t xml:space="preserve">binding </w:t>
      </w:r>
      <w:proofErr w:type="gramStart"/>
      <w:r w:rsidR="00523DD0" w:rsidRPr="00BD6F6C">
        <w:rPr>
          <w:rFonts w:ascii="Book Antiqua" w:hAnsi="Book Antiqua" w:cs="Arial"/>
          <w:color w:val="000000" w:themeColor="text1"/>
          <w:sz w:val="24"/>
          <w:szCs w:val="24"/>
        </w:rPr>
        <w:t>region</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28]</w:t>
      </w:r>
      <w:r w:rsidR="00331409" w:rsidRPr="00BD6F6C">
        <w:rPr>
          <w:rFonts w:ascii="Book Antiqua" w:hAnsi="Book Antiqua" w:cs="Arial"/>
          <w:color w:val="000000" w:themeColor="text1"/>
          <w:sz w:val="24"/>
          <w:szCs w:val="24"/>
        </w:rPr>
        <w:t xml:space="preserve">. Heterozygous </w:t>
      </w:r>
      <w:r w:rsidR="00331409" w:rsidRPr="00BD6F6C">
        <w:rPr>
          <w:rFonts w:ascii="Book Antiqua" w:hAnsi="Book Antiqua" w:cs="Arial"/>
          <w:i/>
          <w:color w:val="000000" w:themeColor="text1"/>
          <w:sz w:val="24"/>
          <w:szCs w:val="24"/>
        </w:rPr>
        <w:t>APC</w:t>
      </w:r>
      <w:r w:rsidR="00BB4B06" w:rsidRPr="00BD6F6C">
        <w:rPr>
          <w:rFonts w:ascii="Book Antiqua" w:hAnsi="Book Antiqua" w:cs="Arial"/>
          <w:color w:val="000000" w:themeColor="text1"/>
          <w:sz w:val="24"/>
          <w:szCs w:val="24"/>
        </w:rPr>
        <w:t xml:space="preserve"> germline mutations have been associated with AP predisposition in a gene location-dependent </w:t>
      </w:r>
      <w:proofErr w:type="gramStart"/>
      <w:r w:rsidR="00BB4B06" w:rsidRPr="00BD6F6C">
        <w:rPr>
          <w:rFonts w:ascii="Book Antiqua" w:hAnsi="Book Antiqua" w:cs="Arial"/>
          <w:color w:val="000000" w:themeColor="text1"/>
          <w:sz w:val="24"/>
          <w:szCs w:val="24"/>
        </w:rPr>
        <w:t>manner</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29]</w:t>
      </w:r>
      <w:r w:rsidR="00941386" w:rsidRPr="00BD6F6C">
        <w:rPr>
          <w:rFonts w:ascii="Book Antiqua" w:hAnsi="Book Antiqua" w:cs="Arial"/>
          <w:color w:val="000000" w:themeColor="text1"/>
          <w:sz w:val="24"/>
          <w:szCs w:val="24"/>
        </w:rPr>
        <w:t xml:space="preserve">. Most of the germline </w:t>
      </w:r>
      <w:r w:rsidR="007B25DC" w:rsidRPr="00BD6F6C">
        <w:rPr>
          <w:rFonts w:ascii="Book Antiqua" w:hAnsi="Book Antiqua" w:cs="Arial"/>
          <w:i/>
          <w:color w:val="000000" w:themeColor="text1"/>
          <w:sz w:val="24"/>
          <w:szCs w:val="24"/>
        </w:rPr>
        <w:t>APC</w:t>
      </w:r>
      <w:r w:rsidRPr="00BD6F6C">
        <w:rPr>
          <w:rFonts w:ascii="Book Antiqua" w:hAnsi="Book Antiqua" w:cs="Arial"/>
          <w:color w:val="000000" w:themeColor="text1"/>
          <w:sz w:val="24"/>
          <w:szCs w:val="24"/>
        </w:rPr>
        <w:t xml:space="preserve"> mutations are truncating variants lying between codons 178 and 1580</w:t>
      </w:r>
      <w:r w:rsidRPr="00BD6F6C">
        <w:rPr>
          <w:rFonts w:ascii="Book Antiqua" w:eastAsia="Calibri" w:hAnsi="Book Antiqua" w:cs="Arial"/>
          <w:color w:val="000000" w:themeColor="text1"/>
          <w:sz w:val="24"/>
          <w:szCs w:val="24"/>
        </w:rPr>
        <w:t>,</w:t>
      </w:r>
      <w:r w:rsidRPr="00BD6F6C">
        <w:rPr>
          <w:rFonts w:ascii="Book Antiqua" w:hAnsi="Book Antiqua" w:cs="Arial"/>
          <w:color w:val="000000" w:themeColor="text1"/>
          <w:sz w:val="24"/>
          <w:szCs w:val="24"/>
        </w:rPr>
        <w:t xml:space="preserve"> and give rise to stable mutant peptides that exert a dominant-negative effect on the wild</w:t>
      </w:r>
      <w:r w:rsidR="00B82378"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type protein</w:t>
      </w:r>
      <w:r w:rsidR="00BF0F29" w:rsidRPr="00BD6F6C">
        <w:rPr>
          <w:rFonts w:ascii="Book Antiqua" w:hAnsi="Book Antiqua" w:cs="Times New Roman"/>
          <w:color w:val="000000" w:themeColor="text1"/>
          <w:sz w:val="24"/>
          <w:szCs w:val="24"/>
          <w:vertAlign w:val="superscript"/>
        </w:rPr>
        <w:t>[30,31]</w:t>
      </w:r>
      <w:r w:rsidR="00C77AF7" w:rsidRPr="00BD6F6C">
        <w:rPr>
          <w:rFonts w:ascii="Book Antiqua" w:hAnsi="Book Antiqua" w:cs="Arial"/>
          <w:color w:val="000000" w:themeColor="text1"/>
          <w:sz w:val="24"/>
          <w:szCs w:val="24"/>
        </w:rPr>
        <w:t>. These mutations lead to classical forms of the disease</w:t>
      </w:r>
      <w:r w:rsidRPr="00BD6F6C">
        <w:rPr>
          <w:rFonts w:ascii="Book Antiqua" w:eastAsia="Calibri" w:hAnsi="Book Antiqua" w:cs="Arial"/>
          <w:color w:val="000000" w:themeColor="text1"/>
          <w:sz w:val="24"/>
          <w:szCs w:val="24"/>
        </w:rPr>
        <w:t xml:space="preserve"> </w:t>
      </w:r>
      <w:r w:rsidR="00C77AF7" w:rsidRPr="00BD6F6C">
        <w:rPr>
          <w:rFonts w:ascii="Book Antiqua" w:hAnsi="Book Antiqua" w:cs="Arial"/>
          <w:color w:val="000000" w:themeColor="text1"/>
          <w:sz w:val="24"/>
          <w:szCs w:val="24"/>
        </w:rPr>
        <w:t xml:space="preserve">called familial </w:t>
      </w:r>
      <w:r w:rsidR="00CB0333" w:rsidRPr="00BD6F6C">
        <w:rPr>
          <w:rFonts w:ascii="Book Antiqua" w:hAnsi="Book Antiqua" w:cs="Arial"/>
          <w:color w:val="000000" w:themeColor="text1"/>
          <w:sz w:val="24"/>
          <w:szCs w:val="24"/>
        </w:rPr>
        <w:t>AP</w:t>
      </w:r>
      <w:r w:rsidR="00C77AF7" w:rsidRPr="00BD6F6C">
        <w:rPr>
          <w:rFonts w:ascii="Book Antiqua" w:hAnsi="Book Antiqua" w:cs="Arial"/>
          <w:color w:val="000000" w:themeColor="text1"/>
          <w:sz w:val="24"/>
          <w:szCs w:val="24"/>
        </w:rPr>
        <w:t xml:space="preserve"> (FAP)</w:t>
      </w:r>
      <w:r w:rsidRPr="00BD6F6C">
        <w:rPr>
          <w:rFonts w:ascii="Book Antiqua" w:eastAsia="Calibri" w:hAnsi="Book Antiqua" w:cs="Arial"/>
          <w:color w:val="000000" w:themeColor="text1"/>
          <w:sz w:val="24"/>
          <w:szCs w:val="24"/>
        </w:rPr>
        <w:t>,</w:t>
      </w:r>
      <w:r w:rsidR="00C77AF7" w:rsidRPr="00BD6F6C">
        <w:rPr>
          <w:rFonts w:ascii="Book Antiqua" w:hAnsi="Book Antiqua" w:cs="Arial"/>
          <w:color w:val="000000" w:themeColor="text1"/>
          <w:sz w:val="24"/>
          <w:szCs w:val="24"/>
        </w:rPr>
        <w:t xml:space="preserve"> whereas germline mutations located at both the 5’ and 3’</w:t>
      </w:r>
      <w:r w:rsidR="00625FCA" w:rsidRPr="00BD6F6C">
        <w:rPr>
          <w:rFonts w:ascii="Book Antiqua" w:hAnsi="Book Antiqua" w:cs="Arial"/>
          <w:color w:val="000000" w:themeColor="text1"/>
          <w:sz w:val="24"/>
          <w:szCs w:val="24"/>
        </w:rPr>
        <w:t xml:space="preserve"> </w:t>
      </w:r>
      <w:r w:rsidR="00C77AF7" w:rsidRPr="00BD6F6C">
        <w:rPr>
          <w:rFonts w:ascii="Book Antiqua" w:hAnsi="Book Antiqua" w:cs="Arial"/>
          <w:color w:val="000000" w:themeColor="text1"/>
          <w:sz w:val="24"/>
          <w:szCs w:val="24"/>
        </w:rPr>
        <w:t>end</w:t>
      </w:r>
      <w:r w:rsidR="00E04216" w:rsidRPr="00BD6F6C">
        <w:rPr>
          <w:rFonts w:ascii="Book Antiqua" w:hAnsi="Book Antiqua" w:cs="Arial"/>
          <w:color w:val="000000" w:themeColor="text1"/>
          <w:sz w:val="24"/>
          <w:szCs w:val="24"/>
        </w:rPr>
        <w:t>s</w:t>
      </w:r>
      <w:r w:rsidR="00C77AF7" w:rsidRPr="00BD6F6C">
        <w:rPr>
          <w:rFonts w:ascii="Book Antiqua" w:hAnsi="Book Antiqua" w:cs="Arial"/>
          <w:color w:val="000000" w:themeColor="text1"/>
          <w:sz w:val="24"/>
          <w:szCs w:val="24"/>
        </w:rPr>
        <w:t xml:space="preserve"> of the transcript</w:t>
      </w:r>
      <w:r w:rsidR="00E04216" w:rsidRPr="00BD6F6C">
        <w:rPr>
          <w:rFonts w:ascii="Book Antiqua" w:hAnsi="Book Antiqua" w:cs="Arial"/>
          <w:color w:val="000000" w:themeColor="text1"/>
          <w:sz w:val="24"/>
          <w:szCs w:val="24"/>
        </w:rPr>
        <w:t>,</w:t>
      </w:r>
      <w:r w:rsidR="00C77AF7" w:rsidRPr="00BD6F6C">
        <w:rPr>
          <w:rFonts w:ascii="Book Antiqua" w:hAnsi="Book Antiqua" w:cs="Arial"/>
          <w:color w:val="000000" w:themeColor="text1"/>
          <w:sz w:val="24"/>
          <w:szCs w:val="24"/>
        </w:rPr>
        <w:t xml:space="preserve"> </w:t>
      </w:r>
      <w:r w:rsidR="00E04216" w:rsidRPr="00BD6F6C">
        <w:rPr>
          <w:rFonts w:ascii="Book Antiqua" w:hAnsi="Book Antiqua" w:cs="Arial"/>
          <w:color w:val="000000" w:themeColor="text1"/>
          <w:sz w:val="24"/>
          <w:szCs w:val="24"/>
        </w:rPr>
        <w:t xml:space="preserve">as well as </w:t>
      </w:r>
      <w:r w:rsidR="00C77AF7" w:rsidRPr="00BD6F6C">
        <w:rPr>
          <w:rFonts w:ascii="Book Antiqua" w:hAnsi="Book Antiqua" w:cs="Arial"/>
          <w:color w:val="000000" w:themeColor="text1"/>
          <w:sz w:val="24"/>
          <w:szCs w:val="24"/>
        </w:rPr>
        <w:t>splicing mutations that lead to exon 9 skipping</w:t>
      </w:r>
      <w:r w:rsidR="00E04216" w:rsidRPr="00BD6F6C">
        <w:rPr>
          <w:rFonts w:ascii="Book Antiqua" w:hAnsi="Book Antiqua" w:cs="Arial"/>
          <w:color w:val="000000" w:themeColor="text1"/>
          <w:sz w:val="24"/>
          <w:szCs w:val="24"/>
        </w:rPr>
        <w:t>,</w:t>
      </w:r>
      <w:r w:rsidR="00C77AF7" w:rsidRPr="00BD6F6C">
        <w:rPr>
          <w:rFonts w:ascii="Book Antiqua" w:hAnsi="Book Antiqua" w:cs="Arial"/>
          <w:color w:val="000000" w:themeColor="text1"/>
          <w:sz w:val="24"/>
          <w:szCs w:val="24"/>
        </w:rPr>
        <w:t xml:space="preserve"> give rise to attenuated forms of the disease called attenuated familial </w:t>
      </w:r>
      <w:r w:rsidR="00CB0333" w:rsidRPr="00BD6F6C">
        <w:rPr>
          <w:rFonts w:ascii="Book Antiqua" w:hAnsi="Book Antiqua" w:cs="Arial"/>
          <w:color w:val="000000" w:themeColor="text1"/>
          <w:sz w:val="24"/>
          <w:szCs w:val="24"/>
        </w:rPr>
        <w:t>AP</w:t>
      </w:r>
      <w:r w:rsidR="00C77AF7" w:rsidRPr="00BD6F6C">
        <w:rPr>
          <w:rFonts w:ascii="Book Antiqua" w:hAnsi="Book Antiqua" w:cs="Arial"/>
          <w:color w:val="000000" w:themeColor="text1"/>
          <w:sz w:val="24"/>
          <w:szCs w:val="24"/>
        </w:rPr>
        <w:t xml:space="preserve"> (AFAP) (Figure 1A). Germline mutations at </w:t>
      </w:r>
      <w:r w:rsidRPr="00BD6F6C">
        <w:rPr>
          <w:rFonts w:ascii="Book Antiqua" w:eastAsia="Calibri" w:hAnsi="Book Antiqua" w:cs="Arial"/>
          <w:color w:val="000000" w:themeColor="text1"/>
          <w:sz w:val="24"/>
          <w:szCs w:val="24"/>
        </w:rPr>
        <w:t xml:space="preserve">the </w:t>
      </w:r>
      <w:r w:rsidR="00C77AF7" w:rsidRPr="00BD6F6C">
        <w:rPr>
          <w:rFonts w:ascii="Book Antiqua" w:hAnsi="Book Antiqua" w:cs="Arial"/>
          <w:color w:val="000000" w:themeColor="text1"/>
          <w:sz w:val="24"/>
          <w:szCs w:val="24"/>
        </w:rPr>
        <w:t>3’ end give rise to stable proteins with a certain capability to regulat</w:t>
      </w:r>
      <w:r w:rsidR="00E04216" w:rsidRPr="00BD6F6C">
        <w:rPr>
          <w:rFonts w:ascii="Book Antiqua" w:hAnsi="Book Antiqua" w:cs="Arial"/>
          <w:color w:val="000000" w:themeColor="text1"/>
          <w:sz w:val="24"/>
          <w:szCs w:val="24"/>
        </w:rPr>
        <w:t>e</w:t>
      </w:r>
      <w:r w:rsidR="00C77AF7" w:rsidRPr="00BD6F6C">
        <w:rPr>
          <w:rFonts w:ascii="Book Antiqua" w:hAnsi="Book Antiqua" w:cs="Arial"/>
          <w:color w:val="000000" w:themeColor="text1"/>
          <w:sz w:val="24"/>
          <w:szCs w:val="24"/>
        </w:rPr>
        <w:t xml:space="preserve"> </w:t>
      </w:r>
      <w:r w:rsidR="00E04216" w:rsidRPr="00BD6F6C">
        <w:rPr>
          <w:rFonts w:ascii="Book Antiqua" w:hAnsi="Book Antiqua" w:cs="CkpkmwSTIX-Regular"/>
          <w:color w:val="000000" w:themeColor="text1"/>
          <w:sz w:val="24"/>
          <w:szCs w:val="24"/>
        </w:rPr>
        <w:t>β-catenin</w:t>
      </w:r>
      <w:r w:rsidR="00C77AF7" w:rsidRPr="00BD6F6C">
        <w:rPr>
          <w:rFonts w:ascii="Book Antiqua" w:hAnsi="Book Antiqua" w:cs="Arial"/>
          <w:color w:val="000000" w:themeColor="text1"/>
          <w:sz w:val="24"/>
          <w:szCs w:val="24"/>
        </w:rPr>
        <w:t xml:space="preserve"> levels</w:t>
      </w:r>
      <w:r w:rsidR="00BF0F29" w:rsidRPr="00BD6F6C">
        <w:rPr>
          <w:rFonts w:ascii="Book Antiqua" w:hAnsi="Book Antiqua" w:cs="Times New Roman"/>
          <w:color w:val="000000" w:themeColor="text1"/>
          <w:sz w:val="24"/>
          <w:szCs w:val="24"/>
          <w:vertAlign w:val="superscript"/>
        </w:rPr>
        <w:t>[30]</w:t>
      </w:r>
      <w:r w:rsidR="00625FCA"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 xml:space="preserve"> and 5’ end mutations upstream </w:t>
      </w:r>
      <w:r w:rsidR="009445FC" w:rsidRPr="00BD6F6C">
        <w:rPr>
          <w:rFonts w:ascii="Book Antiqua" w:hAnsi="Book Antiqua" w:cs="Arial"/>
          <w:color w:val="000000" w:themeColor="text1"/>
          <w:sz w:val="24"/>
          <w:szCs w:val="24"/>
        </w:rPr>
        <w:t xml:space="preserve">of </w:t>
      </w:r>
      <w:r w:rsidRPr="00BD6F6C">
        <w:rPr>
          <w:rFonts w:ascii="Book Antiqua" w:hAnsi="Book Antiqua" w:cs="Arial"/>
          <w:color w:val="000000" w:themeColor="text1"/>
          <w:sz w:val="24"/>
          <w:szCs w:val="24"/>
        </w:rPr>
        <w:t>codon 177 produce functional proteins by initiation of translation at codon 184</w:t>
      </w:r>
      <w:r w:rsidR="00BF0F29" w:rsidRPr="00BD6F6C">
        <w:rPr>
          <w:rFonts w:ascii="Book Antiqua" w:hAnsi="Book Antiqua" w:cs="Times New Roman"/>
          <w:color w:val="000000" w:themeColor="text1"/>
          <w:sz w:val="24"/>
          <w:szCs w:val="24"/>
          <w:vertAlign w:val="superscript"/>
        </w:rPr>
        <w:t>[31,32]</w:t>
      </w:r>
      <w:r w:rsidR="00C81A2E" w:rsidRPr="00BD6F6C">
        <w:rPr>
          <w:rFonts w:ascii="Book Antiqua" w:hAnsi="Book Antiqua" w:cs="Arial"/>
          <w:color w:val="000000" w:themeColor="text1"/>
          <w:sz w:val="24"/>
          <w:szCs w:val="24"/>
        </w:rPr>
        <w:t xml:space="preserve">. </w:t>
      </w:r>
      <w:r w:rsidR="00625FCA" w:rsidRPr="00BD6F6C">
        <w:rPr>
          <w:rFonts w:ascii="Book Antiqua" w:hAnsi="Book Antiqua" w:cs="Arial"/>
          <w:color w:val="000000" w:themeColor="text1"/>
          <w:sz w:val="24"/>
          <w:szCs w:val="24"/>
        </w:rPr>
        <w:t>T</w:t>
      </w:r>
      <w:r w:rsidR="00C81A2E" w:rsidRPr="00BD6F6C">
        <w:rPr>
          <w:rFonts w:ascii="Book Antiqua" w:hAnsi="Book Antiqua" w:cs="Arial"/>
          <w:color w:val="000000" w:themeColor="text1"/>
          <w:sz w:val="24"/>
          <w:szCs w:val="24"/>
        </w:rPr>
        <w:t xml:space="preserve">his internal initiation of translation is relatively inefficient, leading to a </w:t>
      </w:r>
      <w:proofErr w:type="spellStart"/>
      <w:r w:rsidR="00C81A2E" w:rsidRPr="00BD6F6C">
        <w:rPr>
          <w:rFonts w:ascii="Book Antiqua" w:hAnsi="Book Antiqua" w:cs="Arial"/>
          <w:color w:val="000000" w:themeColor="text1"/>
          <w:sz w:val="24"/>
          <w:szCs w:val="24"/>
        </w:rPr>
        <w:t>haploinsufficient</w:t>
      </w:r>
      <w:proofErr w:type="spellEnd"/>
      <w:r w:rsidR="00C81A2E" w:rsidRPr="00BD6F6C">
        <w:rPr>
          <w:rFonts w:ascii="Book Antiqua" w:hAnsi="Book Antiqua" w:cs="Arial"/>
          <w:color w:val="000000" w:themeColor="text1"/>
          <w:sz w:val="24"/>
          <w:szCs w:val="24"/>
        </w:rPr>
        <w:t xml:space="preserve"> phenotype rather than a dominant-negative phenotype. Mutations at the splice donor site in intron 9 </w:t>
      </w:r>
      <w:r w:rsidRPr="00BD6F6C">
        <w:rPr>
          <w:rFonts w:ascii="Book Antiqua" w:eastAsia="Calibri" w:hAnsi="Book Antiqua" w:cs="Arial"/>
          <w:color w:val="000000" w:themeColor="text1"/>
          <w:sz w:val="24"/>
          <w:szCs w:val="24"/>
        </w:rPr>
        <w:t>lead</w:t>
      </w:r>
      <w:r w:rsidR="00C81A2E" w:rsidRPr="00BD6F6C">
        <w:rPr>
          <w:rFonts w:ascii="Book Antiqua" w:hAnsi="Book Antiqua" w:cs="Arial"/>
          <w:color w:val="000000" w:themeColor="text1"/>
          <w:sz w:val="24"/>
          <w:szCs w:val="24"/>
        </w:rPr>
        <w:t xml:space="preserve"> to inefficient exon skipping with some expression of normal transcript</w:t>
      </w:r>
      <w:r w:rsidR="009445FC" w:rsidRPr="00BD6F6C">
        <w:rPr>
          <w:rFonts w:ascii="Book Antiqua" w:hAnsi="Book Antiqua" w:cs="Arial"/>
          <w:color w:val="000000" w:themeColor="text1"/>
          <w:sz w:val="24"/>
          <w:szCs w:val="24"/>
        </w:rPr>
        <w:t>,</w:t>
      </w:r>
      <w:r w:rsidR="00C81A2E" w:rsidRPr="00BD6F6C">
        <w:rPr>
          <w:rFonts w:ascii="Book Antiqua" w:hAnsi="Book Antiqua" w:cs="Arial"/>
          <w:color w:val="000000" w:themeColor="text1"/>
          <w:sz w:val="24"/>
          <w:szCs w:val="24"/>
        </w:rPr>
        <w:t xml:space="preserve"> and therefore with an attenuated form of the disease</w:t>
      </w:r>
      <w:r w:rsidR="00BF0F29" w:rsidRPr="00BD6F6C">
        <w:rPr>
          <w:rFonts w:ascii="Book Antiqua" w:hAnsi="Book Antiqua" w:cs="Times New Roman"/>
          <w:color w:val="000000" w:themeColor="text1"/>
          <w:sz w:val="24"/>
          <w:szCs w:val="24"/>
          <w:vertAlign w:val="superscript"/>
        </w:rPr>
        <w:t>[33]</w:t>
      </w:r>
      <w:r w:rsidR="00C81A2E" w:rsidRPr="00BD6F6C">
        <w:rPr>
          <w:rFonts w:ascii="Book Antiqua" w:hAnsi="Book Antiqua" w:cs="Arial"/>
          <w:color w:val="000000" w:themeColor="text1"/>
          <w:sz w:val="24"/>
          <w:szCs w:val="24"/>
        </w:rPr>
        <w:t>.</w:t>
      </w:r>
    </w:p>
    <w:p w14:paraId="4053A1B0" w14:textId="4E2FB3BA" w:rsidR="00A22F5F" w:rsidRPr="00BD6F6C" w:rsidRDefault="00EE6819"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BD6F6C">
        <w:rPr>
          <w:rFonts w:ascii="Book Antiqua" w:hAnsi="Book Antiqua" w:cs="Arial"/>
          <w:color w:val="000000" w:themeColor="text1"/>
          <w:sz w:val="24"/>
          <w:szCs w:val="24"/>
        </w:rPr>
        <w:t xml:space="preserve">Both FAP and AFAP show </w:t>
      </w:r>
      <w:r w:rsidR="00B471BA" w:rsidRPr="00BD6F6C">
        <w:rPr>
          <w:rFonts w:ascii="Book Antiqua" w:hAnsi="Book Antiqua" w:cs="Arial"/>
          <w:color w:val="000000" w:themeColor="text1"/>
          <w:sz w:val="24"/>
          <w:szCs w:val="24"/>
        </w:rPr>
        <w:t xml:space="preserve">autosomal </w:t>
      </w:r>
      <w:r w:rsidRPr="00BD6F6C">
        <w:rPr>
          <w:rFonts w:ascii="Book Antiqua" w:hAnsi="Book Antiqua" w:cs="Arial"/>
          <w:color w:val="000000" w:themeColor="text1"/>
          <w:sz w:val="24"/>
          <w:szCs w:val="24"/>
        </w:rPr>
        <w:t xml:space="preserve">dominant inheritance patterns. However, there are some exceptions without any family history. </w:t>
      </w:r>
      <w:r w:rsidRPr="00BD6F6C">
        <w:rPr>
          <w:rFonts w:ascii="Book Antiqua" w:hAnsi="Book Antiqua" w:cs="Arial"/>
          <w:i/>
          <w:color w:val="000000" w:themeColor="text1"/>
          <w:sz w:val="24"/>
          <w:szCs w:val="24"/>
        </w:rPr>
        <w:t>De novo</w:t>
      </w:r>
      <w:r w:rsidR="009C1F3B" w:rsidRPr="00BD6F6C">
        <w:rPr>
          <w:rFonts w:ascii="Book Antiqua" w:hAnsi="Book Antiqua" w:cs="Arial"/>
          <w:color w:val="000000" w:themeColor="text1"/>
          <w:sz w:val="24"/>
          <w:szCs w:val="24"/>
        </w:rPr>
        <w:t xml:space="preserve"> mutations have been described in 10</w:t>
      </w:r>
      <w:r w:rsidR="00015924" w:rsidRPr="00BD6F6C">
        <w:rPr>
          <w:rFonts w:ascii="Book Antiqua" w:hAnsi="Book Antiqua" w:cs="Arial"/>
          <w:color w:val="000000" w:themeColor="text1"/>
          <w:sz w:val="24"/>
          <w:szCs w:val="24"/>
        </w:rPr>
        <w:t>%</w:t>
      </w:r>
      <w:r w:rsidR="009C1F3B" w:rsidRPr="00BD6F6C">
        <w:rPr>
          <w:rFonts w:ascii="Book Antiqua" w:hAnsi="Book Antiqua" w:cs="Arial"/>
          <w:color w:val="000000" w:themeColor="text1"/>
          <w:sz w:val="24"/>
          <w:szCs w:val="24"/>
        </w:rPr>
        <w:t xml:space="preserve">-25% of </w:t>
      </w:r>
      <w:r w:rsidR="002F54F9" w:rsidRPr="00BD6F6C">
        <w:rPr>
          <w:rFonts w:ascii="Book Antiqua" w:hAnsi="Book Antiqua" w:cs="Arial"/>
          <w:i/>
          <w:color w:val="000000" w:themeColor="text1"/>
          <w:sz w:val="24"/>
          <w:szCs w:val="24"/>
        </w:rPr>
        <w:t>APC</w:t>
      </w:r>
      <w:r w:rsidR="0091007A" w:rsidRPr="00BD6F6C">
        <w:rPr>
          <w:rFonts w:ascii="Book Antiqua" w:hAnsi="Book Antiqua" w:cs="Arial"/>
          <w:color w:val="000000" w:themeColor="text1"/>
          <w:sz w:val="24"/>
          <w:szCs w:val="24"/>
        </w:rPr>
        <w:t xml:space="preserve"> </w:t>
      </w:r>
      <w:proofErr w:type="gramStart"/>
      <w:r w:rsidR="0091007A" w:rsidRPr="00BD6F6C">
        <w:rPr>
          <w:rFonts w:ascii="Book Antiqua" w:hAnsi="Book Antiqua" w:cs="Arial"/>
          <w:color w:val="000000" w:themeColor="text1"/>
          <w:sz w:val="24"/>
          <w:szCs w:val="24"/>
        </w:rPr>
        <w:t>carriers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8,9]</w:t>
      </w:r>
      <w:r w:rsidR="0091007A" w:rsidRPr="00BD6F6C">
        <w:rPr>
          <w:rFonts w:ascii="Book Antiqua" w:hAnsi="Book Antiqua" w:cs="Arial"/>
          <w:color w:val="000000" w:themeColor="text1"/>
          <w:sz w:val="24"/>
          <w:szCs w:val="24"/>
        </w:rPr>
        <w:t xml:space="preserve">, and recent studies report </w:t>
      </w:r>
      <w:r w:rsidR="009C1F3B" w:rsidRPr="00BD6F6C">
        <w:rPr>
          <w:rFonts w:ascii="Book Antiqua" w:hAnsi="Book Antiqua" w:cs="Arial"/>
          <w:i/>
          <w:color w:val="000000" w:themeColor="text1"/>
          <w:sz w:val="24"/>
          <w:szCs w:val="24"/>
        </w:rPr>
        <w:t>APC</w:t>
      </w:r>
      <w:r w:rsidR="005B04B1" w:rsidRPr="00BD6F6C">
        <w:rPr>
          <w:rFonts w:ascii="Book Antiqua" w:hAnsi="Book Antiqua" w:cs="Arial"/>
          <w:color w:val="000000" w:themeColor="text1"/>
          <w:sz w:val="24"/>
          <w:szCs w:val="24"/>
        </w:rPr>
        <w:t xml:space="preserve"> mosaicism rates of 20</w:t>
      </w:r>
      <w:r w:rsidR="0089635B" w:rsidRPr="00BD6F6C">
        <w:rPr>
          <w:rFonts w:ascii="Book Antiqua" w:hAnsi="Book Antiqua" w:cs="Arial"/>
          <w:color w:val="000000" w:themeColor="text1"/>
          <w:sz w:val="24"/>
          <w:szCs w:val="24"/>
        </w:rPr>
        <w:t>%</w:t>
      </w:r>
      <w:r w:rsidR="005B04B1" w:rsidRPr="00BD6F6C">
        <w:rPr>
          <w:rFonts w:ascii="Book Antiqua" w:hAnsi="Book Antiqua" w:cs="Arial"/>
          <w:color w:val="000000" w:themeColor="text1"/>
          <w:sz w:val="24"/>
          <w:szCs w:val="24"/>
        </w:rPr>
        <w:t>-50% in unexplained AP cases</w:t>
      </w:r>
      <w:r w:rsidR="00BF0F29" w:rsidRPr="00BD6F6C">
        <w:rPr>
          <w:rFonts w:ascii="Book Antiqua" w:hAnsi="Book Antiqua" w:cs="Times New Roman"/>
          <w:color w:val="000000" w:themeColor="text1"/>
          <w:sz w:val="24"/>
          <w:szCs w:val="24"/>
          <w:vertAlign w:val="superscript"/>
        </w:rPr>
        <w:t>[20,34]</w:t>
      </w:r>
      <w:r w:rsidR="009445FC" w:rsidRPr="00BD6F6C">
        <w:rPr>
          <w:rFonts w:ascii="Book Antiqua" w:hAnsi="Book Antiqua" w:cs="Arial"/>
          <w:color w:val="000000" w:themeColor="text1"/>
          <w:sz w:val="24"/>
          <w:szCs w:val="24"/>
        </w:rPr>
        <w:t xml:space="preserve">. </w:t>
      </w:r>
      <w:r w:rsidR="0091007A" w:rsidRPr="00BD6F6C">
        <w:rPr>
          <w:rFonts w:ascii="Book Antiqua" w:hAnsi="Book Antiqua" w:cs="Arial"/>
          <w:color w:val="000000" w:themeColor="text1"/>
          <w:sz w:val="24"/>
          <w:szCs w:val="24"/>
        </w:rPr>
        <w:t xml:space="preserve">Whereas </w:t>
      </w:r>
      <w:r w:rsidR="0091007A" w:rsidRPr="00BD6F6C">
        <w:rPr>
          <w:rFonts w:ascii="Book Antiqua" w:hAnsi="Book Antiqua" w:cs="Arial"/>
          <w:i/>
          <w:color w:val="000000" w:themeColor="text1"/>
          <w:sz w:val="24"/>
          <w:szCs w:val="24"/>
        </w:rPr>
        <w:t>de novo</w:t>
      </w:r>
      <w:r w:rsidR="00637966" w:rsidRPr="00BD6F6C">
        <w:rPr>
          <w:rFonts w:ascii="Book Antiqua" w:hAnsi="Book Antiqua" w:cs="Arial"/>
          <w:color w:val="000000" w:themeColor="text1"/>
          <w:sz w:val="24"/>
          <w:szCs w:val="24"/>
        </w:rPr>
        <w:t xml:space="preserve"> mutations have been observed in both FAP and AFAP, it is noteworthy that mosaicism carriers </w:t>
      </w:r>
      <w:r w:rsidR="00637966" w:rsidRPr="00BD6F6C">
        <w:rPr>
          <w:rFonts w:ascii="Book Antiqua" w:hAnsi="Book Antiqua" w:cs="Arial"/>
          <w:color w:val="000000" w:themeColor="text1"/>
          <w:sz w:val="24"/>
          <w:szCs w:val="24"/>
        </w:rPr>
        <w:lastRenderedPageBreak/>
        <w:t xml:space="preserve">present an attenuated form of the </w:t>
      </w:r>
      <w:proofErr w:type="gramStart"/>
      <w:r w:rsidR="00637966" w:rsidRPr="00BD6F6C">
        <w:rPr>
          <w:rFonts w:ascii="Book Antiqua" w:hAnsi="Book Antiqua" w:cs="Arial"/>
          <w:color w:val="000000" w:themeColor="text1"/>
          <w:sz w:val="24"/>
          <w:szCs w:val="24"/>
        </w:rPr>
        <w:t>disease</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20]</w:t>
      </w:r>
      <w:r w:rsidR="00BB05A3" w:rsidRPr="00BD6F6C">
        <w:rPr>
          <w:rFonts w:ascii="Book Antiqua" w:hAnsi="Book Antiqua" w:cs="Arial"/>
          <w:color w:val="000000" w:themeColor="text1"/>
          <w:sz w:val="24"/>
          <w:szCs w:val="24"/>
        </w:rPr>
        <w:t xml:space="preserve">, </w:t>
      </w:r>
      <w:r w:rsidR="009445FC" w:rsidRPr="00BD6F6C">
        <w:rPr>
          <w:rFonts w:ascii="Book Antiqua" w:hAnsi="Book Antiqua" w:cs="Arial"/>
          <w:color w:val="000000" w:themeColor="text1"/>
          <w:sz w:val="24"/>
          <w:szCs w:val="24"/>
        </w:rPr>
        <w:t xml:space="preserve">likely </w:t>
      </w:r>
      <w:r w:rsidR="006C4D67" w:rsidRPr="00BD6F6C">
        <w:rPr>
          <w:rFonts w:ascii="Book Antiqua" w:hAnsi="Book Antiqua" w:cs="Arial"/>
          <w:color w:val="000000" w:themeColor="text1"/>
          <w:sz w:val="24"/>
          <w:szCs w:val="24"/>
        </w:rPr>
        <w:t xml:space="preserve">due to the </w:t>
      </w:r>
      <w:proofErr w:type="spellStart"/>
      <w:r w:rsidR="00B471BA" w:rsidRPr="00BD6F6C">
        <w:rPr>
          <w:rFonts w:ascii="Book Antiqua" w:hAnsi="Book Antiqua" w:cs="Arial"/>
          <w:color w:val="000000" w:themeColor="text1"/>
          <w:sz w:val="24"/>
          <w:szCs w:val="24"/>
        </w:rPr>
        <w:t>nonu</w:t>
      </w:r>
      <w:r w:rsidR="006C4D67" w:rsidRPr="00BD6F6C">
        <w:rPr>
          <w:rFonts w:ascii="Book Antiqua" w:hAnsi="Book Antiqua" w:cs="Arial"/>
          <w:color w:val="000000" w:themeColor="text1"/>
          <w:sz w:val="24"/>
          <w:szCs w:val="24"/>
        </w:rPr>
        <w:t>biquitous</w:t>
      </w:r>
      <w:proofErr w:type="spellEnd"/>
      <w:r w:rsidR="006C4D67" w:rsidRPr="00BD6F6C">
        <w:rPr>
          <w:rFonts w:ascii="Book Antiqua" w:hAnsi="Book Antiqua" w:cs="Arial"/>
          <w:color w:val="000000" w:themeColor="text1"/>
          <w:sz w:val="24"/>
          <w:szCs w:val="24"/>
        </w:rPr>
        <w:t xml:space="preserve"> distribution of the mutant allele.</w:t>
      </w:r>
    </w:p>
    <w:p w14:paraId="56DA3E8D" w14:textId="77777777" w:rsidR="0089635B" w:rsidRPr="00BD6F6C" w:rsidRDefault="0089635B" w:rsidP="00556ED7">
      <w:pPr>
        <w:autoSpaceDE w:val="0"/>
        <w:autoSpaceDN w:val="0"/>
        <w:adjustRightInd w:val="0"/>
        <w:snapToGrid w:val="0"/>
        <w:spacing w:after="0" w:line="360" w:lineRule="auto"/>
        <w:jc w:val="both"/>
        <w:rPr>
          <w:rFonts w:ascii="Book Antiqua" w:hAnsi="Book Antiqua" w:cs="Arial"/>
          <w:b/>
          <w:i/>
          <w:color w:val="000000" w:themeColor="text1"/>
          <w:sz w:val="24"/>
          <w:szCs w:val="24"/>
        </w:rPr>
      </w:pPr>
    </w:p>
    <w:p w14:paraId="636EAD7C" w14:textId="08F554F6" w:rsidR="00F32DBF" w:rsidRPr="00BD6F6C" w:rsidRDefault="008A0C36" w:rsidP="00556ED7">
      <w:pPr>
        <w:autoSpaceDE w:val="0"/>
        <w:autoSpaceDN w:val="0"/>
        <w:adjustRightInd w:val="0"/>
        <w:snapToGrid w:val="0"/>
        <w:spacing w:after="0" w:line="360" w:lineRule="auto"/>
        <w:jc w:val="both"/>
        <w:rPr>
          <w:rFonts w:ascii="Book Antiqua" w:hAnsi="Book Antiqua" w:cs="Arial"/>
          <w:b/>
          <w:i/>
          <w:iCs/>
          <w:color w:val="000000" w:themeColor="text1"/>
          <w:sz w:val="24"/>
          <w:szCs w:val="24"/>
        </w:rPr>
      </w:pPr>
      <w:r w:rsidRPr="00BD6F6C">
        <w:rPr>
          <w:rFonts w:ascii="Book Antiqua" w:hAnsi="Book Antiqua" w:cs="Arial"/>
          <w:b/>
          <w:i/>
          <w:color w:val="000000" w:themeColor="text1"/>
          <w:sz w:val="24"/>
          <w:szCs w:val="24"/>
        </w:rPr>
        <w:t>MUTYH</w:t>
      </w:r>
    </w:p>
    <w:p w14:paraId="28025201" w14:textId="5BE5B018" w:rsidR="00882F94" w:rsidRPr="00BD6F6C" w:rsidRDefault="008A0C36" w:rsidP="00556ED7">
      <w:pPr>
        <w:autoSpaceDE w:val="0"/>
        <w:autoSpaceDN w:val="0"/>
        <w:adjustRightInd w:val="0"/>
        <w:snapToGrid w:val="0"/>
        <w:spacing w:after="0" w:line="360" w:lineRule="auto"/>
        <w:jc w:val="both"/>
        <w:rPr>
          <w:rFonts w:ascii="Book Antiqua" w:hAnsi="Book Antiqua" w:cs="Arial"/>
          <w:color w:val="000000" w:themeColor="text1"/>
          <w:sz w:val="24"/>
          <w:szCs w:val="24"/>
        </w:rPr>
      </w:pPr>
      <w:r w:rsidRPr="00BD6F6C">
        <w:rPr>
          <w:rFonts w:ascii="Book Antiqua" w:hAnsi="Book Antiqua" w:cs="Arial"/>
          <w:i/>
          <w:color w:val="000000" w:themeColor="text1"/>
          <w:sz w:val="24"/>
          <w:szCs w:val="24"/>
        </w:rPr>
        <w:t>MUTYH</w:t>
      </w:r>
      <w:r w:rsidR="005B04B1" w:rsidRPr="00BD6F6C">
        <w:rPr>
          <w:rFonts w:ascii="Book Antiqua" w:hAnsi="Book Antiqua" w:cs="Arial"/>
          <w:color w:val="000000" w:themeColor="text1"/>
          <w:sz w:val="24"/>
          <w:szCs w:val="24"/>
        </w:rPr>
        <w:t xml:space="preserve"> is a DNA repair gene involved in the </w:t>
      </w:r>
      <w:r w:rsidR="00566220" w:rsidRPr="00BD6F6C">
        <w:rPr>
          <w:rFonts w:ascii="Book Antiqua" w:hAnsi="Book Antiqua" w:cs="Arial"/>
          <w:color w:val="000000" w:themeColor="text1"/>
          <w:sz w:val="24"/>
          <w:szCs w:val="24"/>
        </w:rPr>
        <w:t xml:space="preserve">base excision repair </w:t>
      </w:r>
      <w:r w:rsidR="005B04B1" w:rsidRPr="00BD6F6C">
        <w:rPr>
          <w:rFonts w:ascii="Book Antiqua" w:hAnsi="Book Antiqua" w:cs="Arial"/>
          <w:color w:val="000000" w:themeColor="text1"/>
          <w:sz w:val="24"/>
          <w:szCs w:val="24"/>
        </w:rPr>
        <w:t xml:space="preserve">(BER) </w:t>
      </w:r>
      <w:proofErr w:type="gramStart"/>
      <w:r w:rsidR="005B04B1" w:rsidRPr="00BD6F6C">
        <w:rPr>
          <w:rFonts w:ascii="Book Antiqua" w:hAnsi="Book Antiqua" w:cs="Arial"/>
          <w:color w:val="000000" w:themeColor="text1"/>
          <w:sz w:val="24"/>
          <w:szCs w:val="24"/>
        </w:rPr>
        <w:t>pathway</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35]</w:t>
      </w:r>
      <w:r w:rsidR="00087740" w:rsidRPr="00BD6F6C">
        <w:rPr>
          <w:rFonts w:ascii="Book Antiqua" w:hAnsi="Book Antiqua" w:cs="Arial"/>
          <w:color w:val="000000" w:themeColor="text1"/>
          <w:sz w:val="24"/>
          <w:szCs w:val="24"/>
        </w:rPr>
        <w:t xml:space="preserve">. It encodes a </w:t>
      </w:r>
      <w:proofErr w:type="spellStart"/>
      <w:r w:rsidRPr="00BD6F6C">
        <w:rPr>
          <w:rFonts w:ascii="Book Antiqua" w:eastAsia="Calibri" w:hAnsi="Book Antiqua" w:cs="Arial"/>
          <w:color w:val="000000" w:themeColor="text1"/>
          <w:sz w:val="24"/>
          <w:szCs w:val="24"/>
        </w:rPr>
        <w:t>monofunctional</w:t>
      </w:r>
      <w:proofErr w:type="spellEnd"/>
      <w:r w:rsidR="00087740" w:rsidRPr="00BD6F6C">
        <w:rPr>
          <w:rFonts w:ascii="Book Antiqua" w:hAnsi="Book Antiqua" w:cs="Arial"/>
          <w:color w:val="000000" w:themeColor="text1"/>
          <w:sz w:val="24"/>
          <w:szCs w:val="24"/>
        </w:rPr>
        <w:t xml:space="preserve"> DNA</w:t>
      </w:r>
      <w:r w:rsidR="00566220" w:rsidRPr="00BD6F6C">
        <w:rPr>
          <w:rFonts w:ascii="Book Antiqua" w:hAnsi="Book Antiqua" w:cs="Arial"/>
          <w:color w:val="000000" w:themeColor="text1"/>
          <w:sz w:val="24"/>
          <w:szCs w:val="24"/>
        </w:rPr>
        <w:t xml:space="preserve"> </w:t>
      </w:r>
      <w:r w:rsidR="00087740" w:rsidRPr="00BD6F6C">
        <w:rPr>
          <w:rFonts w:ascii="Book Antiqua" w:hAnsi="Book Antiqua" w:cs="Arial"/>
          <w:color w:val="000000" w:themeColor="text1"/>
          <w:sz w:val="24"/>
          <w:szCs w:val="24"/>
        </w:rPr>
        <w:t xml:space="preserve">glycosylase responsible for the recognition and excision of the deoxyadenosine </w:t>
      </w:r>
      <w:proofErr w:type="spellStart"/>
      <w:r w:rsidR="00087740" w:rsidRPr="00BD6F6C">
        <w:rPr>
          <w:rFonts w:ascii="Book Antiqua" w:hAnsi="Book Antiqua" w:cs="Arial"/>
          <w:color w:val="000000" w:themeColor="text1"/>
          <w:sz w:val="24"/>
          <w:szCs w:val="24"/>
        </w:rPr>
        <w:t>misincorporated</w:t>
      </w:r>
      <w:proofErr w:type="spellEnd"/>
      <w:r w:rsidR="00087740" w:rsidRPr="00BD6F6C">
        <w:rPr>
          <w:rFonts w:ascii="Book Antiqua" w:hAnsi="Book Antiqua" w:cs="Arial"/>
          <w:color w:val="000000" w:themeColor="text1"/>
          <w:sz w:val="24"/>
          <w:szCs w:val="24"/>
        </w:rPr>
        <w:t xml:space="preserve"> with 8-hydroxy-2' -</w:t>
      </w:r>
      <w:proofErr w:type="spellStart"/>
      <w:r w:rsidR="00087740" w:rsidRPr="00BD6F6C">
        <w:rPr>
          <w:rFonts w:ascii="Book Antiqua" w:hAnsi="Book Antiqua" w:cs="Arial"/>
          <w:color w:val="000000" w:themeColor="text1"/>
          <w:sz w:val="24"/>
          <w:szCs w:val="24"/>
        </w:rPr>
        <w:t>deoxyguanosine</w:t>
      </w:r>
      <w:proofErr w:type="spellEnd"/>
      <w:r w:rsidR="00087740" w:rsidRPr="00BD6F6C">
        <w:rPr>
          <w:rFonts w:ascii="Book Antiqua" w:hAnsi="Book Antiqua" w:cs="Arial"/>
          <w:color w:val="000000" w:themeColor="text1"/>
          <w:sz w:val="24"/>
          <w:szCs w:val="24"/>
        </w:rPr>
        <w:t xml:space="preserve"> (8-OHdG) in the DNA molecule. 8-OHdG arises as a consequence of the oxidation of </w:t>
      </w:r>
      <w:proofErr w:type="spellStart"/>
      <w:r w:rsidR="00087740" w:rsidRPr="00BD6F6C">
        <w:rPr>
          <w:rFonts w:ascii="Book Antiqua" w:hAnsi="Book Antiqua" w:cs="Arial"/>
          <w:color w:val="000000" w:themeColor="text1"/>
          <w:sz w:val="24"/>
          <w:szCs w:val="24"/>
        </w:rPr>
        <w:t>deoxyguanosine</w:t>
      </w:r>
      <w:proofErr w:type="spellEnd"/>
      <w:r w:rsidR="00087740" w:rsidRPr="00BD6F6C">
        <w:rPr>
          <w:rFonts w:ascii="Book Antiqua" w:hAnsi="Book Antiqua" w:cs="Arial"/>
          <w:color w:val="000000" w:themeColor="text1"/>
          <w:sz w:val="24"/>
          <w:szCs w:val="24"/>
        </w:rPr>
        <w:t xml:space="preserve">, </w:t>
      </w:r>
      <w:r w:rsidRPr="00BD6F6C">
        <w:rPr>
          <w:rFonts w:ascii="Book Antiqua" w:eastAsia="Calibri" w:hAnsi="Book Antiqua" w:cs="Arial"/>
          <w:color w:val="000000" w:themeColor="text1"/>
          <w:sz w:val="24"/>
          <w:szCs w:val="24"/>
        </w:rPr>
        <w:t>which</w:t>
      </w:r>
      <w:r w:rsidR="00087740" w:rsidRPr="00BD6F6C">
        <w:rPr>
          <w:rFonts w:ascii="Book Antiqua" w:hAnsi="Book Antiqua" w:cs="Arial"/>
          <w:color w:val="000000" w:themeColor="text1"/>
          <w:sz w:val="24"/>
          <w:szCs w:val="24"/>
        </w:rPr>
        <w:t xml:space="preserve"> is a mutagenic base because it has the ability to pair indiscriminately with </w:t>
      </w:r>
      <w:proofErr w:type="spellStart"/>
      <w:r w:rsidR="00087740" w:rsidRPr="00BD6F6C">
        <w:rPr>
          <w:rFonts w:ascii="Book Antiqua" w:hAnsi="Book Antiqua" w:cs="Arial"/>
          <w:color w:val="000000" w:themeColor="text1"/>
          <w:sz w:val="24"/>
          <w:szCs w:val="24"/>
        </w:rPr>
        <w:t>deoxycytosine</w:t>
      </w:r>
      <w:proofErr w:type="spellEnd"/>
      <w:r w:rsidR="00087740" w:rsidRPr="00BD6F6C">
        <w:rPr>
          <w:rFonts w:ascii="Book Antiqua" w:hAnsi="Book Antiqua" w:cs="Arial"/>
          <w:color w:val="000000" w:themeColor="text1"/>
          <w:sz w:val="24"/>
          <w:szCs w:val="24"/>
        </w:rPr>
        <w:t xml:space="preserve"> or deoxyadenosine</w:t>
      </w:r>
      <w:r w:rsidRPr="00BD6F6C">
        <w:rPr>
          <w:rFonts w:ascii="Book Antiqua" w:eastAsia="Calibri" w:hAnsi="Book Antiqua" w:cs="Arial"/>
          <w:color w:val="000000" w:themeColor="text1"/>
          <w:sz w:val="24"/>
          <w:szCs w:val="24"/>
        </w:rPr>
        <w:t>,</w:t>
      </w:r>
      <w:r w:rsidR="00087740" w:rsidRPr="00BD6F6C">
        <w:rPr>
          <w:rFonts w:ascii="Book Antiqua" w:hAnsi="Book Antiqua" w:cs="Arial"/>
          <w:color w:val="000000" w:themeColor="text1"/>
          <w:sz w:val="24"/>
          <w:szCs w:val="24"/>
        </w:rPr>
        <w:t xml:space="preserve"> leading to an increase in somatic G&gt;T </w:t>
      </w:r>
      <w:proofErr w:type="spellStart"/>
      <w:proofErr w:type="gramStart"/>
      <w:r w:rsidR="00087740" w:rsidRPr="00BD6F6C">
        <w:rPr>
          <w:rFonts w:ascii="Book Antiqua" w:hAnsi="Book Antiqua" w:cs="Arial"/>
          <w:color w:val="000000" w:themeColor="text1"/>
          <w:sz w:val="24"/>
          <w:szCs w:val="24"/>
        </w:rPr>
        <w:t>transversions</w:t>
      </w:r>
      <w:proofErr w:type="spellEnd"/>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36]</w:t>
      </w:r>
      <w:r w:rsidR="00E26D5D" w:rsidRPr="00BD6F6C">
        <w:rPr>
          <w:rFonts w:ascii="Book Antiqua" w:hAnsi="Book Antiqua" w:cs="Arial"/>
          <w:color w:val="000000" w:themeColor="text1"/>
          <w:sz w:val="24"/>
          <w:szCs w:val="24"/>
        </w:rPr>
        <w:t xml:space="preserve">. Therefore, inactivation of </w:t>
      </w:r>
      <w:r w:rsidR="00E26D5D" w:rsidRPr="00BD6F6C">
        <w:rPr>
          <w:rFonts w:ascii="Book Antiqua" w:hAnsi="Book Antiqua" w:cs="Arial"/>
          <w:i/>
          <w:color w:val="000000" w:themeColor="text1"/>
          <w:sz w:val="24"/>
          <w:szCs w:val="24"/>
        </w:rPr>
        <w:t>MUTYH</w:t>
      </w:r>
      <w:r w:rsidR="00E26D5D" w:rsidRPr="00BD6F6C">
        <w:rPr>
          <w:rFonts w:ascii="Book Antiqua" w:hAnsi="Book Antiqua" w:cs="Arial"/>
          <w:color w:val="000000" w:themeColor="text1"/>
          <w:sz w:val="24"/>
          <w:szCs w:val="24"/>
        </w:rPr>
        <w:t xml:space="preserve"> leads to an increase in </w:t>
      </w:r>
      <w:r w:rsidRPr="00BD6F6C">
        <w:rPr>
          <w:rFonts w:ascii="Book Antiqua" w:eastAsia="Calibri" w:hAnsi="Book Antiqua" w:cs="Arial"/>
          <w:color w:val="000000" w:themeColor="text1"/>
          <w:sz w:val="24"/>
          <w:szCs w:val="24"/>
        </w:rPr>
        <w:t xml:space="preserve">the </w:t>
      </w:r>
      <w:r w:rsidR="00E26D5D" w:rsidRPr="00BD6F6C">
        <w:rPr>
          <w:rFonts w:ascii="Book Antiqua" w:hAnsi="Book Antiqua" w:cs="Arial"/>
          <w:color w:val="000000" w:themeColor="text1"/>
          <w:sz w:val="24"/>
          <w:szCs w:val="24"/>
        </w:rPr>
        <w:t xml:space="preserve">G&gt;T mutation rate, which especially affects known cancer driver genes such as </w:t>
      </w:r>
      <w:r w:rsidR="00E26D5D" w:rsidRPr="00BD6F6C">
        <w:rPr>
          <w:rFonts w:ascii="Book Antiqua" w:hAnsi="Book Antiqua" w:cs="Arial"/>
          <w:i/>
          <w:color w:val="000000" w:themeColor="text1"/>
          <w:sz w:val="24"/>
          <w:szCs w:val="24"/>
        </w:rPr>
        <w:t>KRAS</w:t>
      </w:r>
      <w:r w:rsidR="00E26D5D" w:rsidRPr="00BD6F6C">
        <w:rPr>
          <w:rFonts w:ascii="Book Antiqua" w:hAnsi="Book Antiqua" w:cs="Arial"/>
          <w:color w:val="000000" w:themeColor="text1"/>
          <w:sz w:val="24"/>
          <w:szCs w:val="24"/>
        </w:rPr>
        <w:t xml:space="preserve"> or </w:t>
      </w:r>
      <w:proofErr w:type="gramStart"/>
      <w:r w:rsidR="00E26D5D" w:rsidRPr="00BD6F6C">
        <w:rPr>
          <w:rFonts w:ascii="Book Antiqua" w:hAnsi="Book Antiqua" w:cs="Arial"/>
          <w:i/>
          <w:color w:val="000000" w:themeColor="text1"/>
          <w:sz w:val="24"/>
          <w:szCs w:val="24"/>
        </w:rPr>
        <w:t>APC</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37]</w:t>
      </w:r>
      <w:r w:rsidR="00375C6D" w:rsidRPr="00BD6F6C">
        <w:rPr>
          <w:rFonts w:ascii="Book Antiqua" w:hAnsi="Book Antiqua" w:cs="Arial"/>
          <w:color w:val="000000" w:themeColor="text1"/>
          <w:sz w:val="24"/>
          <w:szCs w:val="24"/>
        </w:rPr>
        <w:t xml:space="preserve">, both </w:t>
      </w:r>
      <w:r w:rsidR="00566220" w:rsidRPr="00BD6F6C">
        <w:rPr>
          <w:rFonts w:ascii="Book Antiqua" w:hAnsi="Book Antiqua" w:cs="Arial"/>
          <w:color w:val="000000" w:themeColor="text1"/>
          <w:sz w:val="24"/>
          <w:szCs w:val="24"/>
        </w:rPr>
        <w:t xml:space="preserve">of which are </w:t>
      </w:r>
      <w:r w:rsidR="00375C6D" w:rsidRPr="00BD6F6C">
        <w:rPr>
          <w:rFonts w:ascii="Book Antiqua" w:hAnsi="Book Antiqua" w:cs="Arial"/>
          <w:color w:val="000000" w:themeColor="text1"/>
          <w:sz w:val="24"/>
          <w:szCs w:val="24"/>
        </w:rPr>
        <w:t>involved in adenoma formation.</w:t>
      </w:r>
    </w:p>
    <w:p w14:paraId="7C10AFAD" w14:textId="7DA53FE3" w:rsidR="00BD7B31" w:rsidRPr="00BD6F6C" w:rsidRDefault="008A0C36"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BD6F6C">
        <w:rPr>
          <w:rFonts w:ascii="Book Antiqua" w:hAnsi="Book Antiqua" w:cs="Arial"/>
          <w:i/>
          <w:color w:val="000000" w:themeColor="text1"/>
          <w:sz w:val="24"/>
          <w:szCs w:val="24"/>
        </w:rPr>
        <w:t>MUTYH</w:t>
      </w:r>
      <w:r w:rsidRPr="00BD6F6C">
        <w:rPr>
          <w:rFonts w:ascii="Book Antiqua" w:hAnsi="Book Antiqua" w:cs="Arial"/>
          <w:color w:val="000000" w:themeColor="text1"/>
          <w:sz w:val="24"/>
          <w:szCs w:val="24"/>
        </w:rPr>
        <w:t xml:space="preserve"> is located on the short arm of chromosome 1 (1p34.1) and is formed by 6 exons, encoding two major transcripts, which leads to 546 and 535 amino</w:t>
      </w:r>
      <w:r w:rsidR="00730617" w:rsidRPr="00BD6F6C">
        <w:rPr>
          <w:rFonts w:ascii="Book Antiqua" w:hAnsi="Book Antiqua" w:cs="Arial"/>
          <w:color w:val="000000" w:themeColor="text1"/>
          <w:sz w:val="24"/>
          <w:szCs w:val="24"/>
        </w:rPr>
        <w:t xml:space="preserve"> </w:t>
      </w:r>
      <w:r w:rsidRPr="00BD6F6C">
        <w:rPr>
          <w:rFonts w:ascii="Book Antiqua" w:hAnsi="Book Antiqua" w:cs="Arial"/>
          <w:color w:val="000000" w:themeColor="text1"/>
          <w:sz w:val="24"/>
          <w:szCs w:val="24"/>
        </w:rPr>
        <w:t xml:space="preserve">acid </w:t>
      </w:r>
      <w:proofErr w:type="gramStart"/>
      <w:r w:rsidR="00730617" w:rsidRPr="00BD6F6C">
        <w:rPr>
          <w:rFonts w:ascii="Book Antiqua" w:hAnsi="Book Antiqua" w:cs="Arial"/>
          <w:color w:val="000000" w:themeColor="text1"/>
          <w:sz w:val="24"/>
          <w:szCs w:val="24"/>
        </w:rPr>
        <w:t>iso</w:t>
      </w:r>
      <w:r w:rsidRPr="00BD6F6C">
        <w:rPr>
          <w:rFonts w:ascii="Book Antiqua" w:hAnsi="Book Antiqua" w:cs="Arial"/>
          <w:color w:val="000000" w:themeColor="text1"/>
          <w:sz w:val="24"/>
          <w:szCs w:val="24"/>
        </w:rPr>
        <w:t>forms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35]</w:t>
      </w:r>
      <w:r w:rsidR="00C506D5" w:rsidRPr="00BD6F6C">
        <w:rPr>
          <w:rFonts w:ascii="Book Antiqua" w:hAnsi="Book Antiqua" w:cs="Arial"/>
          <w:color w:val="000000" w:themeColor="text1"/>
          <w:sz w:val="24"/>
          <w:szCs w:val="24"/>
        </w:rPr>
        <w:t xml:space="preserve">. </w:t>
      </w:r>
      <w:proofErr w:type="spellStart"/>
      <w:r w:rsidR="00C506D5" w:rsidRPr="00BD6F6C">
        <w:rPr>
          <w:rFonts w:ascii="Book Antiqua" w:hAnsi="Book Antiqua" w:cs="Arial"/>
          <w:color w:val="000000" w:themeColor="text1"/>
          <w:sz w:val="24"/>
          <w:szCs w:val="24"/>
        </w:rPr>
        <w:t>Biallelic</w:t>
      </w:r>
      <w:proofErr w:type="spellEnd"/>
      <w:r w:rsidR="00C506D5" w:rsidRPr="00BD6F6C">
        <w:rPr>
          <w:rFonts w:ascii="Book Antiqua" w:hAnsi="Book Antiqua" w:cs="Arial"/>
          <w:color w:val="000000" w:themeColor="text1"/>
          <w:sz w:val="24"/>
          <w:szCs w:val="24"/>
        </w:rPr>
        <w:t xml:space="preserve"> </w:t>
      </w:r>
      <w:r w:rsidR="002944ED" w:rsidRPr="00BD6F6C">
        <w:rPr>
          <w:rFonts w:ascii="Book Antiqua" w:hAnsi="Book Antiqua" w:cs="Arial"/>
          <w:i/>
          <w:color w:val="000000" w:themeColor="text1"/>
          <w:sz w:val="24"/>
          <w:szCs w:val="24"/>
        </w:rPr>
        <w:t>MUTYH</w:t>
      </w:r>
      <w:r w:rsidR="002944ED" w:rsidRPr="00BD6F6C">
        <w:rPr>
          <w:rFonts w:ascii="Book Antiqua" w:hAnsi="Book Antiqua" w:cs="Arial"/>
          <w:color w:val="000000" w:themeColor="text1"/>
          <w:sz w:val="24"/>
          <w:szCs w:val="24"/>
        </w:rPr>
        <w:t xml:space="preserve"> germline mutations have been associated with AP predisposition</w:t>
      </w:r>
      <w:r w:rsidR="00991D16" w:rsidRPr="00BD6F6C">
        <w:rPr>
          <w:rFonts w:ascii="Book Antiqua" w:hAnsi="Book Antiqua" w:cs="Arial"/>
          <w:color w:val="000000" w:themeColor="text1"/>
          <w:sz w:val="24"/>
          <w:szCs w:val="24"/>
        </w:rPr>
        <w:t>,</w:t>
      </w:r>
      <w:r w:rsidR="002944ED" w:rsidRPr="00BD6F6C">
        <w:rPr>
          <w:rFonts w:ascii="Book Antiqua" w:hAnsi="Book Antiqua" w:cs="Arial"/>
          <w:color w:val="000000" w:themeColor="text1"/>
          <w:sz w:val="24"/>
          <w:szCs w:val="24"/>
        </w:rPr>
        <w:t xml:space="preserve"> leading to an </w:t>
      </w:r>
      <w:r w:rsidR="00B471BA" w:rsidRPr="00BD6F6C">
        <w:rPr>
          <w:rFonts w:ascii="Book Antiqua" w:hAnsi="Book Antiqua" w:cs="Arial"/>
          <w:color w:val="000000" w:themeColor="text1"/>
          <w:sz w:val="24"/>
          <w:szCs w:val="24"/>
        </w:rPr>
        <w:t xml:space="preserve">autosomal </w:t>
      </w:r>
      <w:r w:rsidR="002944ED" w:rsidRPr="00BD6F6C">
        <w:rPr>
          <w:rFonts w:ascii="Book Antiqua" w:hAnsi="Book Antiqua" w:cs="Arial"/>
          <w:color w:val="000000" w:themeColor="text1"/>
          <w:sz w:val="24"/>
          <w:szCs w:val="24"/>
        </w:rPr>
        <w:t xml:space="preserve">recessive </w:t>
      </w:r>
      <w:proofErr w:type="gramStart"/>
      <w:r w:rsidR="002944ED" w:rsidRPr="00BD6F6C">
        <w:rPr>
          <w:rFonts w:ascii="Book Antiqua" w:hAnsi="Book Antiqua" w:cs="Arial"/>
          <w:color w:val="000000" w:themeColor="text1"/>
          <w:sz w:val="24"/>
          <w:szCs w:val="24"/>
        </w:rPr>
        <w:t>syndrome</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10]</w:t>
      </w:r>
      <w:r w:rsidR="00DE0200" w:rsidRPr="00BD6F6C">
        <w:rPr>
          <w:rFonts w:ascii="Book Antiqua" w:hAnsi="Book Antiqua" w:cs="Arial"/>
          <w:color w:val="000000" w:themeColor="text1"/>
          <w:sz w:val="24"/>
          <w:szCs w:val="24"/>
        </w:rPr>
        <w:t>. Because it is a recessive condition, there is no vertical transmission of the disease</w:t>
      </w:r>
      <w:r w:rsidRPr="00BD6F6C">
        <w:rPr>
          <w:rFonts w:ascii="Book Antiqua" w:eastAsia="Calibri" w:hAnsi="Book Antiqua" w:cs="Arial"/>
          <w:color w:val="000000" w:themeColor="text1"/>
          <w:sz w:val="24"/>
          <w:szCs w:val="24"/>
        </w:rPr>
        <w:t>,</w:t>
      </w:r>
      <w:r w:rsidR="00DE0200" w:rsidRPr="00BD6F6C">
        <w:rPr>
          <w:rFonts w:ascii="Book Antiqua" w:hAnsi="Book Antiqua" w:cs="Arial"/>
          <w:color w:val="000000" w:themeColor="text1"/>
          <w:sz w:val="24"/>
          <w:szCs w:val="24"/>
        </w:rPr>
        <w:t xml:space="preserve"> and family history is often absent or is presented horizontally (siblings</w:t>
      </w:r>
      <w:proofErr w:type="gramStart"/>
      <w:r w:rsidR="00DE0200" w:rsidRPr="00BD6F6C">
        <w:rPr>
          <w:rFonts w:ascii="Book Antiqua" w:hAnsi="Book Antiqua" w:cs="Arial"/>
          <w:color w:val="000000" w:themeColor="text1"/>
          <w:sz w:val="24"/>
          <w:szCs w:val="24"/>
        </w:rPr>
        <w:t>)</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38]</w:t>
      </w:r>
      <w:r w:rsidR="00DE0200" w:rsidRPr="00BD6F6C">
        <w:rPr>
          <w:rFonts w:ascii="Book Antiqua" w:hAnsi="Book Antiqua" w:cs="Arial"/>
          <w:color w:val="000000" w:themeColor="text1"/>
          <w:sz w:val="24"/>
          <w:szCs w:val="24"/>
        </w:rPr>
        <w:t xml:space="preserve">. </w:t>
      </w:r>
      <w:r w:rsidR="00E41202" w:rsidRPr="00BD6F6C">
        <w:rPr>
          <w:rFonts w:ascii="Book Antiqua" w:hAnsi="Book Antiqua" w:cs="Arial"/>
          <w:i/>
          <w:color w:val="000000" w:themeColor="text1"/>
          <w:sz w:val="24"/>
          <w:szCs w:val="24"/>
        </w:rPr>
        <w:t>MUTYH</w:t>
      </w:r>
      <w:r w:rsidRPr="00BD6F6C">
        <w:rPr>
          <w:rFonts w:ascii="Book Antiqua" w:eastAsia="Calibri" w:hAnsi="Book Antiqua" w:cs="Arial"/>
          <w:color w:val="000000" w:themeColor="text1"/>
          <w:sz w:val="24"/>
          <w:szCs w:val="24"/>
        </w:rPr>
        <w:t>-</w:t>
      </w:r>
      <w:r w:rsidR="002944ED" w:rsidRPr="00BD6F6C">
        <w:rPr>
          <w:rFonts w:ascii="Book Antiqua" w:hAnsi="Book Antiqua" w:cs="Arial"/>
          <w:color w:val="000000" w:themeColor="text1"/>
          <w:sz w:val="24"/>
          <w:szCs w:val="24"/>
        </w:rPr>
        <w:t>associated polyposis (MAP) is characterized by the presence of 10–100 adenomatous polyps in the colon</w:t>
      </w:r>
      <w:r w:rsidRPr="00BD6F6C">
        <w:rPr>
          <w:rFonts w:ascii="Book Antiqua" w:eastAsia="Calibri" w:hAnsi="Book Antiqua" w:cs="Arial"/>
          <w:color w:val="000000" w:themeColor="text1"/>
          <w:sz w:val="24"/>
          <w:szCs w:val="24"/>
        </w:rPr>
        <w:t xml:space="preserve"> </w:t>
      </w:r>
      <w:r w:rsidR="002944ED" w:rsidRPr="00BD6F6C">
        <w:rPr>
          <w:rFonts w:ascii="Book Antiqua" w:hAnsi="Book Antiqua" w:cs="Arial"/>
          <w:color w:val="000000" w:themeColor="text1"/>
          <w:sz w:val="24"/>
          <w:szCs w:val="24"/>
        </w:rPr>
        <w:t xml:space="preserve">rectum resembling AFAP, but in some cases it may be accompanied by hyperplastic or serrated </w:t>
      </w:r>
      <w:proofErr w:type="gramStart"/>
      <w:r w:rsidR="002944ED" w:rsidRPr="00BD6F6C">
        <w:rPr>
          <w:rFonts w:ascii="Book Antiqua" w:hAnsi="Book Antiqua" w:cs="Arial"/>
          <w:color w:val="000000" w:themeColor="text1"/>
          <w:sz w:val="24"/>
          <w:szCs w:val="24"/>
        </w:rPr>
        <w:t>polyps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39]</w:t>
      </w:r>
      <w:r w:rsidR="00577E61" w:rsidRPr="00BD6F6C">
        <w:rPr>
          <w:rFonts w:ascii="Book Antiqua" w:hAnsi="Book Antiqua" w:cs="Arial"/>
          <w:color w:val="000000" w:themeColor="text1"/>
          <w:sz w:val="24"/>
          <w:szCs w:val="24"/>
        </w:rPr>
        <w:t xml:space="preserve">. A minor fraction of MAP presents classical forms of the disease with the detection of more than 100 adenomas. In contrast to </w:t>
      </w:r>
      <w:r w:rsidR="00577E61" w:rsidRPr="00BD6F6C">
        <w:rPr>
          <w:rFonts w:ascii="Book Antiqua" w:hAnsi="Book Antiqua" w:cs="Arial"/>
          <w:i/>
          <w:color w:val="000000" w:themeColor="text1"/>
          <w:sz w:val="24"/>
          <w:szCs w:val="24"/>
        </w:rPr>
        <w:t>APC</w:t>
      </w:r>
      <w:r w:rsidR="00A7576D" w:rsidRPr="00BD6F6C">
        <w:rPr>
          <w:rFonts w:ascii="Book Antiqua" w:hAnsi="Book Antiqua" w:cs="Arial"/>
          <w:color w:val="000000" w:themeColor="text1"/>
          <w:sz w:val="24"/>
          <w:szCs w:val="24"/>
        </w:rPr>
        <w:t xml:space="preserve">, no relationship has been observed between the location of the mutation and the phenotype of the disease. Mutations located </w:t>
      </w:r>
      <w:r w:rsidR="00FB4B12" w:rsidRPr="00BD6F6C">
        <w:rPr>
          <w:rFonts w:ascii="Book Antiqua" w:hAnsi="Book Antiqua" w:cs="Arial"/>
          <w:color w:val="000000" w:themeColor="text1"/>
          <w:sz w:val="24"/>
          <w:szCs w:val="24"/>
        </w:rPr>
        <w:t xml:space="preserve">throughout the entire </w:t>
      </w:r>
      <w:r w:rsidR="00FB4B12" w:rsidRPr="00BD6F6C">
        <w:rPr>
          <w:rFonts w:ascii="Book Antiqua" w:hAnsi="Book Antiqua" w:cs="Arial"/>
          <w:i/>
          <w:color w:val="000000" w:themeColor="text1"/>
          <w:sz w:val="24"/>
          <w:szCs w:val="24"/>
        </w:rPr>
        <w:t>MUTYH</w:t>
      </w:r>
      <w:r w:rsidR="00FB4B12" w:rsidRPr="00BD6F6C">
        <w:rPr>
          <w:rFonts w:ascii="Book Antiqua" w:hAnsi="Book Antiqua" w:cs="Arial"/>
          <w:color w:val="000000" w:themeColor="text1"/>
          <w:sz w:val="24"/>
          <w:szCs w:val="24"/>
        </w:rPr>
        <w:t xml:space="preserve"> </w:t>
      </w:r>
      <w:r w:rsidR="00A7576D" w:rsidRPr="00BD6F6C">
        <w:rPr>
          <w:rFonts w:ascii="Book Antiqua" w:hAnsi="Book Antiqua" w:cs="Arial"/>
          <w:color w:val="000000" w:themeColor="text1"/>
          <w:sz w:val="24"/>
          <w:szCs w:val="24"/>
        </w:rPr>
        <w:t xml:space="preserve">have been described in MAP, but </w:t>
      </w:r>
      <w:r w:rsidRPr="00BD6F6C">
        <w:rPr>
          <w:rFonts w:ascii="Book Antiqua" w:eastAsia="Calibri" w:hAnsi="Book Antiqua" w:cs="Arial"/>
          <w:color w:val="000000" w:themeColor="text1"/>
          <w:sz w:val="24"/>
          <w:szCs w:val="24"/>
        </w:rPr>
        <w:t>only</w:t>
      </w:r>
      <w:r w:rsidR="00A7576D" w:rsidRPr="00BD6F6C">
        <w:rPr>
          <w:rFonts w:ascii="Book Antiqua" w:hAnsi="Book Antiqua" w:cs="Arial"/>
          <w:color w:val="000000" w:themeColor="text1"/>
          <w:sz w:val="24"/>
          <w:szCs w:val="24"/>
        </w:rPr>
        <w:t xml:space="preserve"> two missense</w:t>
      </w:r>
      <w:r w:rsidRPr="00BD6F6C">
        <w:rPr>
          <w:rFonts w:ascii="Book Antiqua" w:eastAsia="Calibri" w:hAnsi="Book Antiqua" w:cs="Arial"/>
          <w:color w:val="000000" w:themeColor="text1"/>
          <w:sz w:val="24"/>
          <w:szCs w:val="24"/>
        </w:rPr>
        <w:t xml:space="preserve"> mutations,</w:t>
      </w:r>
      <w:r w:rsidR="00A7576D" w:rsidRPr="00BD6F6C">
        <w:rPr>
          <w:rFonts w:ascii="Book Antiqua" w:hAnsi="Book Antiqua" w:cs="Arial"/>
          <w:color w:val="000000" w:themeColor="text1"/>
          <w:sz w:val="24"/>
          <w:szCs w:val="24"/>
        </w:rPr>
        <w:t xml:space="preserve"> NM_001128425: c.1187G&gt;A p.(Gly396Asp) and c.536A&gt;G p.(Tyr179Cys), are the most prevalent in Caucasian</w:t>
      </w:r>
      <w:r w:rsidR="00B471BA" w:rsidRPr="00BD6F6C">
        <w:rPr>
          <w:rFonts w:ascii="Book Antiqua" w:hAnsi="Book Antiqua" w:cs="Arial"/>
          <w:color w:val="000000" w:themeColor="text1"/>
          <w:sz w:val="24"/>
          <w:szCs w:val="24"/>
        </w:rPr>
        <w:t>s</w:t>
      </w:r>
      <w:r w:rsidR="00A7576D" w:rsidRPr="00BD6F6C">
        <w:rPr>
          <w:rFonts w:ascii="Book Antiqua" w:hAnsi="Book Antiqua" w:cs="Arial"/>
          <w:color w:val="000000" w:themeColor="text1"/>
          <w:sz w:val="24"/>
          <w:szCs w:val="24"/>
        </w:rPr>
        <w:t xml:space="preserve">. Other recurrent mutations have been described in more specific </w:t>
      </w:r>
      <w:proofErr w:type="gramStart"/>
      <w:r w:rsidR="00A7576D" w:rsidRPr="00BD6F6C">
        <w:rPr>
          <w:rFonts w:ascii="Book Antiqua" w:hAnsi="Book Antiqua" w:cs="Arial"/>
          <w:color w:val="000000" w:themeColor="text1"/>
          <w:sz w:val="24"/>
          <w:szCs w:val="24"/>
        </w:rPr>
        <w:t>populations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40]</w:t>
      </w:r>
      <w:r w:rsidRPr="00BD6F6C">
        <w:rPr>
          <w:rFonts w:ascii="Book Antiqua" w:hAnsi="Book Antiqua" w:cs="Arial"/>
          <w:color w:val="000000" w:themeColor="text1"/>
          <w:sz w:val="24"/>
          <w:szCs w:val="24"/>
        </w:rPr>
        <w:t xml:space="preserve"> (Figure 1B).</w:t>
      </w:r>
    </w:p>
    <w:p w14:paraId="58C08F87" w14:textId="77777777" w:rsidR="0089635B" w:rsidRPr="00BD6F6C" w:rsidRDefault="0089635B" w:rsidP="00556ED7">
      <w:pPr>
        <w:autoSpaceDE w:val="0"/>
        <w:autoSpaceDN w:val="0"/>
        <w:adjustRightInd w:val="0"/>
        <w:snapToGrid w:val="0"/>
        <w:spacing w:after="0" w:line="360" w:lineRule="auto"/>
        <w:jc w:val="both"/>
        <w:rPr>
          <w:rFonts w:ascii="Book Antiqua" w:hAnsi="Book Antiqua" w:cs="Arial"/>
          <w:b/>
          <w:i/>
          <w:color w:val="000000" w:themeColor="text1"/>
          <w:sz w:val="24"/>
          <w:szCs w:val="24"/>
        </w:rPr>
      </w:pPr>
    </w:p>
    <w:p w14:paraId="27306C58" w14:textId="76ADEEF9" w:rsidR="00D03A8E" w:rsidRPr="00BD6F6C" w:rsidRDefault="008A0C36" w:rsidP="00556ED7">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BD6F6C">
        <w:rPr>
          <w:rFonts w:ascii="Book Antiqua" w:hAnsi="Book Antiqua" w:cs="Arial"/>
          <w:b/>
          <w:i/>
          <w:color w:val="000000" w:themeColor="text1"/>
          <w:sz w:val="24"/>
          <w:szCs w:val="24"/>
        </w:rPr>
        <w:t>POLE</w:t>
      </w:r>
      <w:r w:rsidR="00217F8E" w:rsidRPr="00BD6F6C">
        <w:rPr>
          <w:rFonts w:ascii="Book Antiqua" w:hAnsi="Book Antiqua" w:cs="Arial"/>
          <w:b/>
          <w:i/>
          <w:iCs/>
          <w:color w:val="000000" w:themeColor="text1"/>
          <w:sz w:val="24"/>
          <w:szCs w:val="24"/>
        </w:rPr>
        <w:t xml:space="preserve"> </w:t>
      </w:r>
      <w:r w:rsidRPr="00BD6F6C">
        <w:rPr>
          <w:rFonts w:ascii="Book Antiqua" w:hAnsi="Book Antiqua" w:cs="Arial"/>
          <w:b/>
          <w:i/>
          <w:iCs/>
          <w:color w:val="000000" w:themeColor="text1"/>
          <w:sz w:val="24"/>
          <w:szCs w:val="24"/>
        </w:rPr>
        <w:t>and POLD1</w:t>
      </w:r>
    </w:p>
    <w:p w14:paraId="07B94669" w14:textId="039D66CB" w:rsidR="00D63A4D" w:rsidRPr="00BD6F6C" w:rsidRDefault="00A62EF8" w:rsidP="00556ED7">
      <w:pPr>
        <w:snapToGrid w:val="0"/>
        <w:spacing w:after="0" w:line="360" w:lineRule="auto"/>
        <w:jc w:val="both"/>
        <w:rPr>
          <w:rFonts w:ascii="Book Antiqua" w:hAnsi="Book Antiqua"/>
          <w:color w:val="000000" w:themeColor="text1"/>
          <w:sz w:val="24"/>
          <w:szCs w:val="24"/>
        </w:rPr>
      </w:pPr>
      <w:r w:rsidRPr="00BD6F6C">
        <w:rPr>
          <w:rFonts w:ascii="Book Antiqua" w:hAnsi="Book Antiqua" w:cs="CkpkmwSTIX-Regular"/>
          <w:i/>
          <w:color w:val="000000" w:themeColor="text1"/>
          <w:sz w:val="24"/>
          <w:szCs w:val="24"/>
        </w:rPr>
        <w:lastRenderedPageBreak/>
        <w:t xml:space="preserve">POLE </w:t>
      </w:r>
      <w:r w:rsidR="008A0C36" w:rsidRPr="00BD6F6C">
        <w:rPr>
          <w:rFonts w:ascii="Book Antiqua" w:hAnsi="Book Antiqua" w:cs="CkpkmwSTIX-Regular"/>
          <w:color w:val="000000" w:themeColor="text1"/>
          <w:sz w:val="24"/>
          <w:szCs w:val="24"/>
        </w:rPr>
        <w:t xml:space="preserve">and </w:t>
      </w:r>
      <w:r w:rsidR="008A0C36" w:rsidRPr="00BD6F6C">
        <w:rPr>
          <w:rFonts w:ascii="Book Antiqua" w:hAnsi="Book Antiqua" w:cs="CkpkmwSTIX-Regular"/>
          <w:i/>
          <w:color w:val="000000" w:themeColor="text1"/>
          <w:sz w:val="24"/>
          <w:szCs w:val="24"/>
        </w:rPr>
        <w:t>POLD1</w:t>
      </w:r>
      <w:r w:rsidR="00663024" w:rsidRPr="00BD6F6C">
        <w:rPr>
          <w:rFonts w:ascii="Book Antiqua" w:hAnsi="Book Antiqua" w:cs="CkpkmwSTIX-Regular"/>
          <w:color w:val="000000" w:themeColor="text1"/>
          <w:sz w:val="24"/>
          <w:szCs w:val="24"/>
        </w:rPr>
        <w:t xml:space="preserve"> encode the catalytic subunits of the polymerase enzyme complexes ε (</w:t>
      </w:r>
      <w:proofErr w:type="spellStart"/>
      <w:r w:rsidR="00663024" w:rsidRPr="00BD6F6C">
        <w:rPr>
          <w:rFonts w:ascii="Book Antiqua" w:hAnsi="Book Antiqua" w:cs="CkpkmwSTIX-Regular"/>
          <w:color w:val="000000" w:themeColor="text1"/>
          <w:sz w:val="24"/>
          <w:szCs w:val="24"/>
        </w:rPr>
        <w:t>Polε</w:t>
      </w:r>
      <w:proofErr w:type="spellEnd"/>
      <w:r w:rsidR="00663024" w:rsidRPr="00BD6F6C">
        <w:rPr>
          <w:rFonts w:ascii="Book Antiqua" w:hAnsi="Book Antiqua" w:cs="CkpkmwSTIX-Regular"/>
          <w:color w:val="000000" w:themeColor="text1"/>
          <w:sz w:val="24"/>
          <w:szCs w:val="24"/>
        </w:rPr>
        <w:t>) and δ (</w:t>
      </w:r>
      <w:proofErr w:type="spellStart"/>
      <w:r w:rsidR="00663024" w:rsidRPr="00BD6F6C">
        <w:rPr>
          <w:rFonts w:ascii="Book Antiqua" w:hAnsi="Book Antiqua" w:cs="CkpkmwSTIX-Regular"/>
          <w:color w:val="000000" w:themeColor="text1"/>
          <w:sz w:val="24"/>
          <w:szCs w:val="24"/>
        </w:rPr>
        <w:t>Polδ</w:t>
      </w:r>
      <w:proofErr w:type="spellEnd"/>
      <w:r w:rsidR="00663024" w:rsidRPr="00BD6F6C">
        <w:rPr>
          <w:rFonts w:ascii="Book Antiqua" w:hAnsi="Book Antiqua" w:cs="CkpkmwSTIX-Regular"/>
          <w:color w:val="000000" w:themeColor="text1"/>
          <w:sz w:val="24"/>
          <w:szCs w:val="24"/>
        </w:rPr>
        <w:t>)</w:t>
      </w:r>
      <w:r w:rsidR="008A0C36" w:rsidRPr="00BD6F6C">
        <w:rPr>
          <w:rFonts w:ascii="Book Antiqua" w:eastAsia="Calibri" w:hAnsi="Book Antiqua" w:cs="CkpkmwSTIX-Regular"/>
          <w:color w:val="000000" w:themeColor="text1"/>
          <w:sz w:val="24"/>
          <w:szCs w:val="24"/>
        </w:rPr>
        <w:t>,</w:t>
      </w:r>
      <w:r w:rsidR="00663024" w:rsidRPr="00BD6F6C">
        <w:rPr>
          <w:rFonts w:ascii="Book Antiqua" w:hAnsi="Book Antiqua" w:cs="CkpkmwSTIX-Regular"/>
          <w:color w:val="000000" w:themeColor="text1"/>
          <w:sz w:val="24"/>
          <w:szCs w:val="24"/>
        </w:rPr>
        <w:t xml:space="preserve"> respectively, which are the principal leading- and lagging-strand DNA polymerases during S </w:t>
      </w:r>
      <w:proofErr w:type="gramStart"/>
      <w:r w:rsidR="00663024" w:rsidRPr="00BD6F6C">
        <w:rPr>
          <w:rFonts w:ascii="Book Antiqua" w:hAnsi="Book Antiqua" w:cs="CkpkmwSTIX-Regular"/>
          <w:color w:val="000000" w:themeColor="text1"/>
          <w:sz w:val="24"/>
          <w:szCs w:val="24"/>
        </w:rPr>
        <w:t>phase</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41]</w:t>
      </w:r>
      <w:r w:rsidR="00B67C23" w:rsidRPr="00BD6F6C">
        <w:rPr>
          <w:rFonts w:ascii="Book Antiqua" w:hAnsi="Book Antiqua" w:cs="CkpkmwSTIX-Regular"/>
          <w:color w:val="000000" w:themeColor="text1"/>
          <w:sz w:val="24"/>
          <w:szCs w:val="24"/>
        </w:rPr>
        <w:t>. In addition, they also catalyze DNA synthesis in several DNA repair pathways</w:t>
      </w:r>
      <w:r w:rsidR="008A0C36" w:rsidRPr="00BD6F6C">
        <w:rPr>
          <w:rFonts w:ascii="Book Antiqua" w:eastAsia="Calibri" w:hAnsi="Book Antiqua" w:cs="CkpkmwSTIX-Regular"/>
          <w:color w:val="000000" w:themeColor="text1"/>
          <w:sz w:val="24"/>
          <w:szCs w:val="24"/>
        </w:rPr>
        <w:t>,</w:t>
      </w:r>
      <w:r w:rsidR="00B67C23" w:rsidRPr="00BD6F6C">
        <w:rPr>
          <w:rFonts w:ascii="Book Antiqua" w:hAnsi="Book Antiqua" w:cs="CkpkmwSTIX-Regular"/>
          <w:color w:val="000000" w:themeColor="text1"/>
          <w:sz w:val="24"/>
          <w:szCs w:val="24"/>
        </w:rPr>
        <w:t xml:space="preserve"> such as </w:t>
      </w:r>
      <w:r w:rsidR="00857B27" w:rsidRPr="00BD6F6C">
        <w:rPr>
          <w:rFonts w:ascii="Book Antiqua" w:hAnsi="Book Antiqua" w:cs="CkpkmwSTIX-Regular"/>
          <w:color w:val="000000" w:themeColor="text1"/>
          <w:sz w:val="24"/>
          <w:szCs w:val="24"/>
        </w:rPr>
        <w:t xml:space="preserve">nucleotide excision repair </w:t>
      </w:r>
      <w:r w:rsidR="00B67C23" w:rsidRPr="00BD6F6C">
        <w:rPr>
          <w:rFonts w:ascii="Book Antiqua" w:hAnsi="Book Antiqua" w:cs="CkpkmwSTIX-Regular"/>
          <w:color w:val="000000" w:themeColor="text1"/>
          <w:sz w:val="24"/>
          <w:szCs w:val="24"/>
        </w:rPr>
        <w:t xml:space="preserve">(NER) or </w:t>
      </w:r>
      <w:r w:rsidR="00857B27" w:rsidRPr="00BD6F6C">
        <w:rPr>
          <w:rFonts w:ascii="Book Antiqua" w:hAnsi="Book Antiqua" w:cs="CkpkmwSTIX-Regular"/>
          <w:color w:val="000000" w:themeColor="text1"/>
          <w:sz w:val="24"/>
          <w:szCs w:val="24"/>
        </w:rPr>
        <w:t xml:space="preserve">mismatch repair </w:t>
      </w:r>
      <w:r w:rsidR="00B67C23" w:rsidRPr="00BD6F6C">
        <w:rPr>
          <w:rFonts w:ascii="Book Antiqua" w:hAnsi="Book Antiqua" w:cs="CkpkmwSTIX-Regular"/>
          <w:color w:val="000000" w:themeColor="text1"/>
          <w:sz w:val="24"/>
          <w:szCs w:val="24"/>
        </w:rPr>
        <w:t>(MMR). Both POLE and POLD1 encompass not only a binding DNA region and polymerase domain</w:t>
      </w:r>
      <w:r w:rsidR="00A2062A" w:rsidRPr="00BD6F6C">
        <w:rPr>
          <w:rFonts w:ascii="Book Antiqua" w:hAnsi="Book Antiqua" w:cs="CkpkmwSTIX-Regular"/>
          <w:color w:val="000000" w:themeColor="text1"/>
          <w:sz w:val="24"/>
          <w:szCs w:val="24"/>
        </w:rPr>
        <w:t>,</w:t>
      </w:r>
      <w:r w:rsidR="00B67C23" w:rsidRPr="00BD6F6C">
        <w:rPr>
          <w:rFonts w:ascii="Book Antiqua" w:hAnsi="Book Antiqua" w:cs="CkpkmwSTIX-Regular"/>
          <w:color w:val="000000" w:themeColor="text1"/>
          <w:sz w:val="24"/>
          <w:szCs w:val="24"/>
        </w:rPr>
        <w:t xml:space="preserve"> but also an exonuclease domain</w:t>
      </w:r>
      <w:r w:rsidR="008A0C36" w:rsidRPr="00BD6F6C">
        <w:rPr>
          <w:rFonts w:ascii="Book Antiqua" w:eastAsia="Calibri" w:hAnsi="Book Antiqua" w:cs="CkpkmwSTIX-Regular"/>
          <w:color w:val="000000" w:themeColor="text1"/>
          <w:sz w:val="24"/>
          <w:szCs w:val="24"/>
        </w:rPr>
        <w:t>,</w:t>
      </w:r>
      <w:r w:rsidR="00B67C23" w:rsidRPr="00BD6F6C">
        <w:rPr>
          <w:rFonts w:ascii="Book Antiqua" w:hAnsi="Book Antiqua" w:cs="CkpkmwSTIX-Regular"/>
          <w:color w:val="000000" w:themeColor="text1"/>
          <w:sz w:val="24"/>
          <w:szCs w:val="24"/>
        </w:rPr>
        <w:t xml:space="preserve"> which confers proofreading capability by the recognition and removal of </w:t>
      </w:r>
      <w:proofErr w:type="spellStart"/>
      <w:r w:rsidR="00B67C23" w:rsidRPr="00BD6F6C">
        <w:rPr>
          <w:rFonts w:ascii="Book Antiqua" w:hAnsi="Book Antiqua" w:cs="CkpkmwSTIX-Regular"/>
          <w:color w:val="000000" w:themeColor="text1"/>
          <w:sz w:val="24"/>
          <w:szCs w:val="24"/>
        </w:rPr>
        <w:t>misincorporated</w:t>
      </w:r>
      <w:proofErr w:type="spellEnd"/>
      <w:r w:rsidR="00B67C23" w:rsidRPr="00BD6F6C">
        <w:rPr>
          <w:rFonts w:ascii="Book Antiqua" w:hAnsi="Book Antiqua" w:cs="CkpkmwSTIX-Regular"/>
          <w:color w:val="000000" w:themeColor="text1"/>
          <w:sz w:val="24"/>
          <w:szCs w:val="24"/>
        </w:rPr>
        <w:t xml:space="preserve"> nucleotides during DNA </w:t>
      </w:r>
      <w:proofErr w:type="gramStart"/>
      <w:r w:rsidR="00B67C23" w:rsidRPr="00BD6F6C">
        <w:rPr>
          <w:rFonts w:ascii="Book Antiqua" w:hAnsi="Book Antiqua" w:cs="CkpkmwSTIX-Regular"/>
          <w:color w:val="000000" w:themeColor="text1"/>
          <w:sz w:val="24"/>
          <w:szCs w:val="24"/>
        </w:rPr>
        <w:t>replication</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42]</w:t>
      </w:r>
      <w:r w:rsidR="00CB25E3" w:rsidRPr="00BD6F6C">
        <w:rPr>
          <w:rFonts w:ascii="Book Antiqua" w:hAnsi="Book Antiqua" w:cs="CkpkmwSTIX-Regular"/>
          <w:color w:val="000000" w:themeColor="text1"/>
          <w:sz w:val="24"/>
          <w:szCs w:val="24"/>
        </w:rPr>
        <w:t xml:space="preserve">. </w:t>
      </w:r>
      <w:r w:rsidR="008A0C36" w:rsidRPr="00BD6F6C">
        <w:rPr>
          <w:rFonts w:ascii="Book Antiqua" w:eastAsia="Calibri" w:hAnsi="Book Antiqua" w:cs="CkpkmwSTIX-Regular"/>
          <w:color w:val="000000" w:themeColor="text1"/>
          <w:sz w:val="24"/>
          <w:szCs w:val="24"/>
        </w:rPr>
        <w:t>Polymerase</w:t>
      </w:r>
      <w:r w:rsidR="00CB25E3" w:rsidRPr="00BD6F6C">
        <w:rPr>
          <w:rFonts w:ascii="Book Antiqua" w:hAnsi="Book Antiqua" w:cs="CkpkmwSTIX-Regular"/>
          <w:color w:val="000000" w:themeColor="text1"/>
          <w:sz w:val="24"/>
          <w:szCs w:val="24"/>
        </w:rPr>
        <w:t xml:space="preserve"> proofreading activity, together with high base selectivity and the MMR pathway, are the main cellular mechanisms responsible </w:t>
      </w:r>
      <w:r w:rsidR="008A0C36" w:rsidRPr="00BD6F6C">
        <w:rPr>
          <w:rFonts w:ascii="Book Antiqua" w:eastAsia="Calibri" w:hAnsi="Book Antiqua" w:cs="CkpkmwSTIX-Regular"/>
          <w:color w:val="000000" w:themeColor="text1"/>
          <w:sz w:val="24"/>
          <w:szCs w:val="24"/>
        </w:rPr>
        <w:t>for minimizing</w:t>
      </w:r>
      <w:r w:rsidR="00CB25E3" w:rsidRPr="00BD6F6C">
        <w:rPr>
          <w:rFonts w:ascii="Book Antiqua" w:hAnsi="Book Antiqua" w:cs="CkpkmwSTIX-Regular"/>
          <w:color w:val="000000" w:themeColor="text1"/>
          <w:sz w:val="24"/>
          <w:szCs w:val="24"/>
        </w:rPr>
        <w:t xml:space="preserve"> errors during DNA </w:t>
      </w:r>
      <w:proofErr w:type="gramStart"/>
      <w:r w:rsidR="00CB25E3" w:rsidRPr="00BD6F6C">
        <w:rPr>
          <w:rFonts w:ascii="Book Antiqua" w:hAnsi="Book Antiqua" w:cs="CkpkmwSTIX-Regular"/>
          <w:color w:val="000000" w:themeColor="text1"/>
          <w:sz w:val="24"/>
          <w:szCs w:val="24"/>
        </w:rPr>
        <w:t>replication</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43]</w:t>
      </w:r>
      <w:r w:rsidR="00045283" w:rsidRPr="00BD6F6C">
        <w:rPr>
          <w:rFonts w:ascii="Book Antiqua" w:hAnsi="Book Antiqua" w:cs="CkpkmwSTIX-Regular"/>
          <w:color w:val="000000" w:themeColor="text1"/>
          <w:sz w:val="24"/>
          <w:szCs w:val="24"/>
        </w:rPr>
        <w:t xml:space="preserve">. Inactivating point mutations within the exonuclease domains lead to proteins with an active polymerase domain </w:t>
      </w:r>
      <w:r w:rsidR="00867F5A" w:rsidRPr="00BD6F6C">
        <w:rPr>
          <w:rFonts w:ascii="Book Antiqua" w:hAnsi="Book Antiqua" w:cs="CkpkmwSTIX-Regular"/>
          <w:color w:val="000000" w:themeColor="text1"/>
          <w:sz w:val="24"/>
          <w:szCs w:val="24"/>
        </w:rPr>
        <w:t xml:space="preserve">that </w:t>
      </w:r>
      <w:r w:rsidR="008A0C36" w:rsidRPr="00BD6F6C">
        <w:rPr>
          <w:rFonts w:ascii="Book Antiqua" w:eastAsia="Calibri" w:hAnsi="Book Antiqua" w:cs="CkpkmwSTIX-Regular"/>
          <w:color w:val="000000" w:themeColor="text1"/>
          <w:sz w:val="24"/>
          <w:szCs w:val="24"/>
        </w:rPr>
        <w:t xml:space="preserve">lack </w:t>
      </w:r>
      <w:r w:rsidR="00045283" w:rsidRPr="00BD6F6C">
        <w:rPr>
          <w:rFonts w:ascii="Book Antiqua" w:hAnsi="Book Antiqua" w:cs="CkpkmwSTIX-Regular"/>
          <w:color w:val="000000" w:themeColor="text1"/>
          <w:sz w:val="24"/>
          <w:szCs w:val="24"/>
        </w:rPr>
        <w:t xml:space="preserve">proofreading activity, which causes high genetic instability during DNA replication. Indeed, somatic mutations within the exonuclease domains have been described in human cancer, leading to a high increase in mutational </w:t>
      </w:r>
      <w:proofErr w:type="gramStart"/>
      <w:r w:rsidR="00045283" w:rsidRPr="00BD6F6C">
        <w:rPr>
          <w:rFonts w:ascii="Book Antiqua" w:hAnsi="Book Antiqua" w:cs="CkpkmwSTIX-Regular"/>
          <w:color w:val="000000" w:themeColor="text1"/>
          <w:sz w:val="24"/>
          <w:szCs w:val="24"/>
        </w:rPr>
        <w:t>rate</w:t>
      </w:r>
      <w:r w:rsidR="00630582" w:rsidRPr="00BD6F6C">
        <w:rPr>
          <w:rFonts w:ascii="Book Antiqua" w:hAnsi="Book Antiqua" w:cs="CkpkmwSTIX-Regular"/>
          <w:color w:val="000000" w:themeColor="text1"/>
          <w:sz w:val="24"/>
          <w:szCs w:val="24"/>
        </w:rPr>
        <w:t>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44]</w:t>
      </w:r>
      <w:r w:rsidR="008A0C36" w:rsidRPr="00BD6F6C">
        <w:rPr>
          <w:rFonts w:ascii="Book Antiqua" w:hAnsi="Book Antiqua" w:cs="CkpkmwSTIX-Regular"/>
          <w:color w:val="000000" w:themeColor="text1"/>
          <w:sz w:val="24"/>
          <w:szCs w:val="24"/>
        </w:rPr>
        <w:t xml:space="preserve">. </w:t>
      </w:r>
      <w:r w:rsidR="008A0C36" w:rsidRPr="00BD6F6C">
        <w:rPr>
          <w:rFonts w:ascii="Book Antiqua" w:hAnsi="Book Antiqua"/>
          <w:color w:val="000000" w:themeColor="text1"/>
          <w:sz w:val="24"/>
          <w:szCs w:val="24"/>
        </w:rPr>
        <w:t xml:space="preserve">Tumor mutations in the </w:t>
      </w:r>
      <w:r w:rsidR="008A0C36" w:rsidRPr="00BD6F6C">
        <w:rPr>
          <w:rFonts w:ascii="Book Antiqua" w:hAnsi="Book Antiqua"/>
          <w:i/>
          <w:color w:val="000000" w:themeColor="text1"/>
          <w:sz w:val="24"/>
          <w:szCs w:val="24"/>
        </w:rPr>
        <w:t>POLE</w:t>
      </w:r>
      <w:r w:rsidR="008A0C36" w:rsidRPr="00BD6F6C">
        <w:rPr>
          <w:rFonts w:ascii="Book Antiqua" w:hAnsi="Book Antiqua"/>
          <w:color w:val="000000" w:themeColor="text1"/>
          <w:sz w:val="24"/>
          <w:szCs w:val="24"/>
        </w:rPr>
        <w:t xml:space="preserve"> exonuclease domain have been identified in 1</w:t>
      </w:r>
      <w:r w:rsidR="0089635B" w:rsidRPr="00BD6F6C">
        <w:rPr>
          <w:rFonts w:ascii="Book Antiqua" w:hAnsi="Book Antiqua"/>
          <w:color w:val="000000" w:themeColor="text1"/>
          <w:sz w:val="24"/>
          <w:szCs w:val="24"/>
        </w:rPr>
        <w:t>%</w:t>
      </w:r>
      <w:r w:rsidR="008A0C36" w:rsidRPr="00BD6F6C">
        <w:rPr>
          <w:rFonts w:ascii="Book Antiqua" w:hAnsi="Book Antiqua"/>
          <w:color w:val="000000" w:themeColor="text1"/>
          <w:sz w:val="24"/>
          <w:szCs w:val="24"/>
        </w:rPr>
        <w:t>-2% of sporadic CRC and in 7</w:t>
      </w:r>
      <w:r w:rsidR="0089635B" w:rsidRPr="00BD6F6C">
        <w:rPr>
          <w:rFonts w:ascii="Book Antiqua" w:hAnsi="Book Antiqua"/>
          <w:color w:val="000000" w:themeColor="text1"/>
          <w:sz w:val="24"/>
          <w:szCs w:val="24"/>
        </w:rPr>
        <w:t>%</w:t>
      </w:r>
      <w:r w:rsidR="008A0C36" w:rsidRPr="00BD6F6C">
        <w:rPr>
          <w:rFonts w:ascii="Book Antiqua" w:hAnsi="Book Antiqua"/>
          <w:color w:val="000000" w:themeColor="text1"/>
          <w:sz w:val="24"/>
          <w:szCs w:val="24"/>
        </w:rPr>
        <w:t xml:space="preserve">-12% of endometrial cancers, as well as in tumors of the brain, pancreas, ovary, breast and stomach, </w:t>
      </w:r>
      <w:r w:rsidR="00EC4828" w:rsidRPr="00BD6F6C">
        <w:rPr>
          <w:rFonts w:ascii="Book Antiqua" w:hAnsi="Book Antiqua" w:cs="CkpkmwSTIX-Regular"/>
          <w:color w:val="000000" w:themeColor="text1"/>
          <w:sz w:val="24"/>
          <w:szCs w:val="24"/>
        </w:rPr>
        <w:t xml:space="preserve">showing </w:t>
      </w:r>
      <w:proofErr w:type="spellStart"/>
      <w:r w:rsidR="00EC4828" w:rsidRPr="00BD6F6C">
        <w:rPr>
          <w:rFonts w:ascii="Book Antiqua" w:hAnsi="Book Antiqua" w:cs="CkpkmwSTIX-Regular"/>
          <w:color w:val="000000" w:themeColor="text1"/>
          <w:sz w:val="24"/>
          <w:szCs w:val="24"/>
        </w:rPr>
        <w:t>ultramutated</w:t>
      </w:r>
      <w:proofErr w:type="spellEnd"/>
      <w:r w:rsidR="00EC4828" w:rsidRPr="00BD6F6C">
        <w:rPr>
          <w:rFonts w:ascii="Book Antiqua" w:hAnsi="Book Antiqua" w:cs="CkpkmwSTIX-Regular"/>
          <w:color w:val="000000" w:themeColor="text1"/>
          <w:sz w:val="24"/>
          <w:szCs w:val="24"/>
        </w:rPr>
        <w:t xml:space="preserve"> and microsatellite-stable </w:t>
      </w:r>
      <w:proofErr w:type="gramStart"/>
      <w:r w:rsidR="00EC4828" w:rsidRPr="00BD6F6C">
        <w:rPr>
          <w:rFonts w:ascii="Book Antiqua" w:hAnsi="Book Antiqua" w:cs="CkpkmwSTIX-Regular"/>
          <w:color w:val="000000" w:themeColor="text1"/>
          <w:sz w:val="24"/>
          <w:szCs w:val="24"/>
        </w:rPr>
        <w:t>tumors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45]</w:t>
      </w:r>
      <w:r w:rsidR="008A0C36" w:rsidRPr="00BD6F6C">
        <w:rPr>
          <w:rFonts w:ascii="Book Antiqua" w:hAnsi="Book Antiqua" w:cs="CkpkmwSTIX-Regular"/>
          <w:color w:val="000000" w:themeColor="text1"/>
          <w:sz w:val="24"/>
          <w:szCs w:val="24"/>
        </w:rPr>
        <w:t>.</w:t>
      </w:r>
    </w:p>
    <w:p w14:paraId="69CEE6D6" w14:textId="3B57958D" w:rsidR="00C506D5" w:rsidRPr="00BD6F6C" w:rsidRDefault="00CB238D" w:rsidP="00556ED7">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rPr>
      </w:pPr>
      <w:r w:rsidRPr="00BD6F6C">
        <w:rPr>
          <w:rFonts w:ascii="Book Antiqua" w:hAnsi="Book Antiqua" w:cs="Arial"/>
          <w:i/>
          <w:color w:val="000000" w:themeColor="text1"/>
          <w:sz w:val="24"/>
          <w:szCs w:val="24"/>
        </w:rPr>
        <w:t>POLE</w:t>
      </w:r>
      <w:r w:rsidR="00045283" w:rsidRPr="00BD6F6C">
        <w:rPr>
          <w:rFonts w:ascii="Book Antiqua" w:hAnsi="Book Antiqua" w:cs="Arial"/>
          <w:color w:val="000000" w:themeColor="text1"/>
          <w:sz w:val="24"/>
          <w:szCs w:val="24"/>
        </w:rPr>
        <w:t xml:space="preserve"> is located on the long arm of chromosome 12 (12q24.33)</w:t>
      </w:r>
      <w:r w:rsidR="00B7684E" w:rsidRPr="00BD6F6C">
        <w:rPr>
          <w:rFonts w:ascii="Book Antiqua" w:hAnsi="Book Antiqua" w:cs="Arial"/>
          <w:color w:val="000000" w:themeColor="text1"/>
          <w:sz w:val="24"/>
          <w:szCs w:val="24"/>
        </w:rPr>
        <w:t xml:space="preserve">, consists of </w:t>
      </w:r>
      <w:r w:rsidR="00045283" w:rsidRPr="00BD6F6C">
        <w:rPr>
          <w:rFonts w:ascii="Book Antiqua" w:hAnsi="Book Antiqua" w:cs="Arial"/>
          <w:color w:val="000000" w:themeColor="text1"/>
          <w:sz w:val="24"/>
          <w:szCs w:val="24"/>
        </w:rPr>
        <w:t xml:space="preserve">49 exons, </w:t>
      </w:r>
      <w:r w:rsidR="00B7684E" w:rsidRPr="00BD6F6C">
        <w:rPr>
          <w:rFonts w:ascii="Book Antiqua" w:hAnsi="Book Antiqua" w:cs="Arial"/>
          <w:color w:val="000000" w:themeColor="text1"/>
          <w:sz w:val="24"/>
          <w:szCs w:val="24"/>
        </w:rPr>
        <w:t xml:space="preserve">and encodes </w:t>
      </w:r>
      <w:r w:rsidR="00045283" w:rsidRPr="00BD6F6C">
        <w:rPr>
          <w:rFonts w:ascii="Book Antiqua" w:hAnsi="Book Antiqua" w:cs="Arial"/>
          <w:color w:val="000000" w:themeColor="text1"/>
          <w:sz w:val="24"/>
          <w:szCs w:val="24"/>
        </w:rPr>
        <w:t>a 2</w:t>
      </w:r>
      <w:r w:rsidR="00B207FB" w:rsidRPr="00BD6F6C">
        <w:rPr>
          <w:rFonts w:ascii="Book Antiqua" w:hAnsi="Book Antiqua" w:cs="Arial"/>
          <w:color w:val="000000" w:themeColor="text1"/>
          <w:sz w:val="24"/>
          <w:szCs w:val="24"/>
        </w:rPr>
        <w:t>,</w:t>
      </w:r>
      <w:r w:rsidR="00045283" w:rsidRPr="00BD6F6C">
        <w:rPr>
          <w:rFonts w:ascii="Book Antiqua" w:hAnsi="Book Antiqua" w:cs="Arial"/>
          <w:color w:val="000000" w:themeColor="text1"/>
          <w:sz w:val="24"/>
          <w:szCs w:val="24"/>
        </w:rPr>
        <w:t>286 amino</w:t>
      </w:r>
      <w:r w:rsidR="00B207FB" w:rsidRPr="00BD6F6C">
        <w:rPr>
          <w:rFonts w:ascii="Book Antiqua" w:hAnsi="Book Antiqua" w:cs="Arial"/>
          <w:color w:val="000000" w:themeColor="text1"/>
          <w:sz w:val="24"/>
          <w:szCs w:val="24"/>
        </w:rPr>
        <w:t xml:space="preserve"> </w:t>
      </w:r>
      <w:r w:rsidR="00045283" w:rsidRPr="00BD6F6C">
        <w:rPr>
          <w:rFonts w:ascii="Book Antiqua" w:hAnsi="Book Antiqua" w:cs="Arial"/>
          <w:color w:val="000000" w:themeColor="text1"/>
          <w:sz w:val="24"/>
          <w:szCs w:val="24"/>
        </w:rPr>
        <w:t>acid protein</w:t>
      </w:r>
      <w:r w:rsidR="008A0C36" w:rsidRPr="00BD6F6C">
        <w:rPr>
          <w:rFonts w:ascii="Book Antiqua" w:eastAsia="Calibri" w:hAnsi="Book Antiqua" w:cs="Arial"/>
          <w:color w:val="000000" w:themeColor="text1"/>
          <w:sz w:val="24"/>
          <w:szCs w:val="24"/>
        </w:rPr>
        <w:t>. Its</w:t>
      </w:r>
      <w:r w:rsidR="00045283" w:rsidRPr="00BD6F6C">
        <w:rPr>
          <w:rFonts w:ascii="Book Antiqua" w:hAnsi="Book Antiqua" w:cs="Arial"/>
          <w:color w:val="000000" w:themeColor="text1"/>
          <w:sz w:val="24"/>
          <w:szCs w:val="24"/>
        </w:rPr>
        <w:t xml:space="preserve"> exonuclease domain lies between codons 268 and 471</w:t>
      </w:r>
      <w:r w:rsidR="00BF0F29" w:rsidRPr="00BD6F6C">
        <w:rPr>
          <w:rFonts w:ascii="Book Antiqua" w:hAnsi="Book Antiqua" w:cs="Times New Roman"/>
          <w:color w:val="000000" w:themeColor="text1"/>
          <w:sz w:val="24"/>
          <w:szCs w:val="24"/>
          <w:vertAlign w:val="superscript"/>
        </w:rPr>
        <w:t>[46]</w:t>
      </w:r>
      <w:r w:rsidR="00DD67C6" w:rsidRPr="00BD6F6C">
        <w:rPr>
          <w:rFonts w:ascii="Book Antiqua" w:hAnsi="Book Antiqua" w:cs="Arial"/>
          <w:color w:val="000000" w:themeColor="text1"/>
          <w:sz w:val="24"/>
          <w:szCs w:val="24"/>
        </w:rPr>
        <w:t xml:space="preserve">. </w:t>
      </w:r>
      <w:r w:rsidR="003B0889" w:rsidRPr="00BD6F6C">
        <w:rPr>
          <w:rFonts w:ascii="Book Antiqua" w:hAnsi="Book Antiqua" w:cs="Arial"/>
          <w:i/>
          <w:color w:val="000000" w:themeColor="text1"/>
          <w:sz w:val="24"/>
          <w:szCs w:val="24"/>
        </w:rPr>
        <w:t>POLD1</w:t>
      </w:r>
      <w:r w:rsidR="00045283" w:rsidRPr="00BD6F6C">
        <w:rPr>
          <w:rFonts w:ascii="Book Antiqua" w:hAnsi="Book Antiqua" w:cs="Arial"/>
          <w:color w:val="000000" w:themeColor="text1"/>
          <w:sz w:val="24"/>
          <w:szCs w:val="24"/>
        </w:rPr>
        <w:t xml:space="preserve"> is located on the long arm of chromosome 19 (19q13.33) and consists of 27 exons, encoding </w:t>
      </w:r>
      <w:proofErr w:type="gramStart"/>
      <w:r w:rsidR="00045283" w:rsidRPr="00BD6F6C">
        <w:rPr>
          <w:rFonts w:ascii="Book Antiqua" w:hAnsi="Book Antiqua" w:cs="Arial"/>
          <w:color w:val="000000" w:themeColor="text1"/>
          <w:sz w:val="24"/>
          <w:szCs w:val="24"/>
        </w:rPr>
        <w:t>an</w:t>
      </w:r>
      <w:proofErr w:type="gramEnd"/>
      <w:r w:rsidR="00045283" w:rsidRPr="00BD6F6C">
        <w:rPr>
          <w:rFonts w:ascii="Book Antiqua" w:hAnsi="Book Antiqua" w:cs="Arial"/>
          <w:color w:val="000000" w:themeColor="text1"/>
          <w:sz w:val="24"/>
          <w:szCs w:val="24"/>
        </w:rPr>
        <w:t xml:space="preserve"> 1</w:t>
      </w:r>
      <w:r w:rsidR="00B207FB" w:rsidRPr="00BD6F6C">
        <w:rPr>
          <w:rFonts w:ascii="Book Antiqua" w:hAnsi="Book Antiqua" w:cs="Arial"/>
          <w:color w:val="000000" w:themeColor="text1"/>
          <w:sz w:val="24"/>
          <w:szCs w:val="24"/>
        </w:rPr>
        <w:t>,</w:t>
      </w:r>
      <w:r w:rsidR="00045283" w:rsidRPr="00BD6F6C">
        <w:rPr>
          <w:rFonts w:ascii="Book Antiqua" w:hAnsi="Book Antiqua" w:cs="Arial"/>
          <w:color w:val="000000" w:themeColor="text1"/>
          <w:sz w:val="24"/>
          <w:szCs w:val="24"/>
        </w:rPr>
        <w:t>133 amino</w:t>
      </w:r>
      <w:r w:rsidR="00B207FB" w:rsidRPr="00BD6F6C">
        <w:rPr>
          <w:rFonts w:ascii="Book Antiqua" w:hAnsi="Book Antiqua" w:cs="Arial"/>
          <w:color w:val="000000" w:themeColor="text1"/>
          <w:sz w:val="24"/>
          <w:szCs w:val="24"/>
        </w:rPr>
        <w:t xml:space="preserve"> </w:t>
      </w:r>
      <w:r w:rsidR="00045283" w:rsidRPr="00BD6F6C">
        <w:rPr>
          <w:rFonts w:ascii="Book Antiqua" w:hAnsi="Book Antiqua" w:cs="Arial"/>
          <w:color w:val="000000" w:themeColor="text1"/>
          <w:sz w:val="24"/>
          <w:szCs w:val="24"/>
        </w:rPr>
        <w:t>acid protein</w:t>
      </w:r>
      <w:r w:rsidR="008A0C36" w:rsidRPr="00BD6F6C">
        <w:rPr>
          <w:rFonts w:ascii="Book Antiqua" w:eastAsia="Calibri" w:hAnsi="Book Antiqua" w:cs="Arial"/>
          <w:color w:val="000000" w:themeColor="text1"/>
          <w:sz w:val="24"/>
          <w:szCs w:val="24"/>
        </w:rPr>
        <w:t>. Its</w:t>
      </w:r>
      <w:r w:rsidR="00045283" w:rsidRPr="00BD6F6C">
        <w:rPr>
          <w:rFonts w:ascii="Book Antiqua" w:hAnsi="Book Antiqua" w:cs="Arial"/>
          <w:color w:val="000000" w:themeColor="text1"/>
          <w:sz w:val="24"/>
          <w:szCs w:val="24"/>
        </w:rPr>
        <w:t xml:space="preserve"> exonuclease domain is located between codons 304 and 517</w:t>
      </w:r>
      <w:r w:rsidR="00BF0F29" w:rsidRPr="00BD6F6C">
        <w:rPr>
          <w:rFonts w:ascii="Book Antiqua" w:hAnsi="Book Antiqua" w:cs="Times New Roman"/>
          <w:color w:val="000000" w:themeColor="text1"/>
          <w:sz w:val="24"/>
          <w:szCs w:val="24"/>
          <w:vertAlign w:val="superscript"/>
        </w:rPr>
        <w:t>[47]</w:t>
      </w:r>
      <w:r w:rsidR="00043E2B" w:rsidRPr="00BD6F6C">
        <w:rPr>
          <w:rFonts w:ascii="Book Antiqua" w:hAnsi="Book Antiqua" w:cs="Arial"/>
          <w:color w:val="000000" w:themeColor="text1"/>
          <w:sz w:val="24"/>
          <w:szCs w:val="24"/>
        </w:rPr>
        <w:t xml:space="preserve">. </w:t>
      </w:r>
      <w:r w:rsidR="002F5F35" w:rsidRPr="00BD6F6C">
        <w:rPr>
          <w:rFonts w:ascii="Book Antiqua" w:hAnsi="Book Antiqua" w:cs="CkpkmwSTIX-Regular"/>
          <w:color w:val="000000" w:themeColor="text1"/>
          <w:sz w:val="24"/>
          <w:szCs w:val="24"/>
        </w:rPr>
        <w:t xml:space="preserve">Heterozygous germline mutations within the exonuclease (proofreading) domains of both </w:t>
      </w:r>
      <w:r w:rsidR="008A0C36" w:rsidRPr="00BD6F6C">
        <w:rPr>
          <w:rFonts w:ascii="Book Antiqua" w:hAnsi="Book Antiqua" w:cs="CkpkmwSTIX-Regular"/>
          <w:i/>
          <w:color w:val="000000" w:themeColor="text1"/>
          <w:sz w:val="24"/>
          <w:szCs w:val="24"/>
        </w:rPr>
        <w:t>POLE</w:t>
      </w:r>
      <w:r w:rsidR="002D7A52" w:rsidRPr="00BD6F6C">
        <w:rPr>
          <w:rFonts w:ascii="Book Antiqua" w:hAnsi="Book Antiqua" w:cs="CkpkmwSTIX-Regular"/>
          <w:color w:val="000000" w:themeColor="text1"/>
          <w:sz w:val="24"/>
          <w:szCs w:val="24"/>
        </w:rPr>
        <w:t xml:space="preserve"> and </w:t>
      </w:r>
      <w:r w:rsidR="002D7A52" w:rsidRPr="00BD6F6C">
        <w:rPr>
          <w:rFonts w:ascii="Book Antiqua" w:hAnsi="Book Antiqua" w:cs="CkpkmwSTIX-Regular"/>
          <w:i/>
          <w:color w:val="000000" w:themeColor="text1"/>
          <w:sz w:val="24"/>
          <w:szCs w:val="24"/>
        </w:rPr>
        <w:t>POLD1</w:t>
      </w:r>
      <w:r w:rsidR="003B0889" w:rsidRPr="00BD6F6C">
        <w:rPr>
          <w:rFonts w:ascii="Book Antiqua" w:hAnsi="Book Antiqua" w:cs="CkpkmwSTIX-Regular"/>
          <w:color w:val="000000" w:themeColor="text1"/>
          <w:sz w:val="24"/>
          <w:szCs w:val="24"/>
        </w:rPr>
        <w:t xml:space="preserve"> were</w:t>
      </w:r>
      <w:r w:rsidR="003B0889" w:rsidRPr="00BD6F6C">
        <w:rPr>
          <w:rFonts w:ascii="Book Antiqua" w:hAnsi="Book Antiqua" w:cs="CkpkmwSTIX-Regular"/>
          <w:i/>
          <w:color w:val="000000" w:themeColor="text1"/>
          <w:sz w:val="24"/>
          <w:szCs w:val="24"/>
        </w:rPr>
        <w:t xml:space="preserve"> </w:t>
      </w:r>
      <w:r w:rsidR="00021E2E" w:rsidRPr="00BD6F6C">
        <w:rPr>
          <w:rFonts w:ascii="Book Antiqua" w:hAnsi="Book Antiqua" w:cs="CkpkmwSTIX-Regular"/>
          <w:color w:val="000000" w:themeColor="text1"/>
          <w:sz w:val="24"/>
          <w:szCs w:val="24"/>
        </w:rPr>
        <w:t>recently associated with AAP</w:t>
      </w:r>
      <w:r w:rsidR="00BF0F29" w:rsidRPr="00BD6F6C">
        <w:rPr>
          <w:rFonts w:ascii="Book Antiqua" w:hAnsi="Book Antiqua" w:cs="Times New Roman"/>
          <w:color w:val="000000" w:themeColor="text1"/>
          <w:sz w:val="24"/>
          <w:szCs w:val="24"/>
          <w:vertAlign w:val="superscript"/>
        </w:rPr>
        <w:t>[13]</w:t>
      </w:r>
      <w:r w:rsidR="00DD67C6" w:rsidRPr="00BD6F6C">
        <w:rPr>
          <w:rFonts w:ascii="Book Antiqua" w:hAnsi="Book Antiqua" w:cs="CkpkmwSTIX-Regular"/>
          <w:color w:val="000000" w:themeColor="text1"/>
          <w:sz w:val="24"/>
          <w:szCs w:val="24"/>
        </w:rPr>
        <w:t xml:space="preserve">, </w:t>
      </w:r>
      <w:r w:rsidR="00585A20" w:rsidRPr="00BD6F6C">
        <w:rPr>
          <w:rFonts w:ascii="Book Antiqua" w:hAnsi="Book Antiqua" w:cs="CkpkmwSTIX-Regular"/>
          <w:color w:val="000000" w:themeColor="text1"/>
          <w:sz w:val="24"/>
          <w:szCs w:val="24"/>
        </w:rPr>
        <w:t xml:space="preserve">leading to an </w:t>
      </w:r>
      <w:r w:rsidR="00D44511" w:rsidRPr="00BD6F6C">
        <w:rPr>
          <w:rFonts w:ascii="Book Antiqua" w:hAnsi="Book Antiqua" w:cs="CkpkmwSTIX-Regular"/>
          <w:color w:val="000000" w:themeColor="text1"/>
          <w:sz w:val="24"/>
          <w:szCs w:val="24"/>
        </w:rPr>
        <w:t xml:space="preserve">autosomal </w:t>
      </w:r>
      <w:r w:rsidR="00585A20" w:rsidRPr="00BD6F6C">
        <w:rPr>
          <w:rFonts w:ascii="Book Antiqua" w:hAnsi="Book Antiqua" w:cs="CkpkmwSTIX-Regular"/>
          <w:color w:val="000000" w:themeColor="text1"/>
          <w:sz w:val="24"/>
          <w:szCs w:val="24"/>
        </w:rPr>
        <w:t xml:space="preserve">dominant inheritance condition </w:t>
      </w:r>
      <w:r w:rsidR="008A0C36" w:rsidRPr="00BD6F6C">
        <w:rPr>
          <w:rFonts w:ascii="Book Antiqua" w:eastAsia="Calibri" w:hAnsi="Book Antiqua" w:cs="CkpkmwSTIX-Regular"/>
          <w:color w:val="000000" w:themeColor="text1"/>
          <w:sz w:val="24"/>
          <w:szCs w:val="24"/>
        </w:rPr>
        <w:t>that</w:t>
      </w:r>
      <w:r w:rsidR="00585A20" w:rsidRPr="00BD6F6C">
        <w:rPr>
          <w:rFonts w:ascii="Book Antiqua" w:hAnsi="Book Antiqua" w:cs="CkpkmwSTIX-Regular"/>
          <w:color w:val="000000" w:themeColor="text1"/>
          <w:sz w:val="24"/>
          <w:szCs w:val="24"/>
        </w:rPr>
        <w:t xml:space="preserve"> is characterized by </w:t>
      </w:r>
      <w:r w:rsidR="002A4E69" w:rsidRPr="00BD6F6C">
        <w:rPr>
          <w:rFonts w:ascii="Book Antiqua" w:hAnsi="Book Antiqua" w:cs="CkpkmwSTIX-Regular"/>
          <w:color w:val="000000" w:themeColor="text1"/>
          <w:sz w:val="24"/>
          <w:szCs w:val="24"/>
        </w:rPr>
        <w:t xml:space="preserve">high-penetrance predisposition to multiple colorectal adenomas, large adenomas, </w:t>
      </w:r>
      <w:r w:rsidR="00B471BA" w:rsidRPr="00BD6F6C">
        <w:rPr>
          <w:rFonts w:ascii="Book Antiqua" w:hAnsi="Book Antiqua" w:cs="CkpkmwSTIX-Regular"/>
          <w:color w:val="000000" w:themeColor="text1"/>
          <w:sz w:val="24"/>
          <w:szCs w:val="24"/>
        </w:rPr>
        <w:t>early-</w:t>
      </w:r>
      <w:r w:rsidR="002A4E69" w:rsidRPr="00BD6F6C">
        <w:rPr>
          <w:rFonts w:ascii="Book Antiqua" w:hAnsi="Book Antiqua" w:cs="CkpkmwSTIX-Regular"/>
          <w:color w:val="000000" w:themeColor="text1"/>
          <w:sz w:val="24"/>
          <w:szCs w:val="24"/>
        </w:rPr>
        <w:t xml:space="preserve">onset CRC, or multiple CRCs, as well as other </w:t>
      </w:r>
      <w:proofErr w:type="spellStart"/>
      <w:r w:rsidR="00B471BA" w:rsidRPr="00BD6F6C">
        <w:rPr>
          <w:rFonts w:ascii="Book Antiqua" w:hAnsi="Book Antiqua" w:cs="CkpkmwSTIX-Regular"/>
          <w:color w:val="000000" w:themeColor="text1"/>
          <w:sz w:val="24"/>
          <w:szCs w:val="24"/>
        </w:rPr>
        <w:t>extrac</w:t>
      </w:r>
      <w:r w:rsidR="002A4E69" w:rsidRPr="00BD6F6C">
        <w:rPr>
          <w:rFonts w:ascii="Book Antiqua" w:hAnsi="Book Antiqua" w:cs="CkpkmwSTIX-Regular"/>
          <w:color w:val="000000" w:themeColor="text1"/>
          <w:sz w:val="24"/>
          <w:szCs w:val="24"/>
        </w:rPr>
        <w:t>olonic</w:t>
      </w:r>
      <w:proofErr w:type="spellEnd"/>
      <w:r w:rsidR="002A4E69" w:rsidRPr="00BD6F6C">
        <w:rPr>
          <w:rFonts w:ascii="Book Antiqua" w:hAnsi="Book Antiqua" w:cs="CkpkmwSTIX-Regular"/>
          <w:color w:val="000000" w:themeColor="text1"/>
          <w:sz w:val="24"/>
          <w:szCs w:val="24"/>
        </w:rPr>
        <w:t xml:space="preserve"> tumors such as endometrial</w:t>
      </w:r>
      <w:r w:rsidR="00D44511" w:rsidRPr="00BD6F6C">
        <w:rPr>
          <w:rFonts w:ascii="Book Antiqua" w:hAnsi="Book Antiqua" w:cs="CkpkmwSTIX-Regular"/>
          <w:color w:val="000000" w:themeColor="text1"/>
          <w:sz w:val="24"/>
          <w:szCs w:val="24"/>
        </w:rPr>
        <w:t xml:space="preserve"> tumors</w:t>
      </w:r>
      <w:r w:rsidR="00BF0F29" w:rsidRPr="00BD6F6C">
        <w:rPr>
          <w:rFonts w:ascii="Book Antiqua" w:hAnsi="Book Antiqua" w:cs="Times New Roman"/>
          <w:color w:val="000000" w:themeColor="text1"/>
          <w:sz w:val="24"/>
          <w:szCs w:val="24"/>
          <w:vertAlign w:val="superscript"/>
        </w:rPr>
        <w:t>[48]</w:t>
      </w:r>
      <w:r w:rsidR="00D879B2" w:rsidRPr="00BD6F6C">
        <w:rPr>
          <w:rFonts w:ascii="Book Antiqua" w:hAnsi="Book Antiqua" w:cs="CkpkmwSTIX-Regular"/>
          <w:color w:val="000000" w:themeColor="text1"/>
          <w:sz w:val="24"/>
          <w:szCs w:val="24"/>
        </w:rPr>
        <w:t>.</w:t>
      </w:r>
    </w:p>
    <w:p w14:paraId="417A7E87" w14:textId="61F5C57B" w:rsidR="00492B43" w:rsidRPr="00BD6F6C" w:rsidRDefault="008A0C36" w:rsidP="00556ED7">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rPr>
      </w:pPr>
      <w:r w:rsidRPr="00BD6F6C">
        <w:rPr>
          <w:rFonts w:ascii="Book Antiqua" w:hAnsi="Book Antiqua"/>
          <w:color w:val="000000" w:themeColor="text1"/>
          <w:sz w:val="24"/>
          <w:szCs w:val="24"/>
        </w:rPr>
        <w:t xml:space="preserve">Since the first association of </w:t>
      </w:r>
      <w:r w:rsidRPr="00BD6F6C">
        <w:rPr>
          <w:rFonts w:ascii="Book Antiqua" w:hAnsi="Book Antiqua"/>
          <w:i/>
          <w:color w:val="000000" w:themeColor="text1"/>
          <w:sz w:val="24"/>
          <w:szCs w:val="24"/>
        </w:rPr>
        <w:t>POLE</w:t>
      </w:r>
      <w:r w:rsidRPr="00BD6F6C">
        <w:rPr>
          <w:rFonts w:ascii="Book Antiqua" w:hAnsi="Book Antiqua"/>
          <w:color w:val="000000" w:themeColor="text1"/>
          <w:sz w:val="24"/>
          <w:szCs w:val="24"/>
        </w:rPr>
        <w:t xml:space="preserve"> and </w:t>
      </w:r>
      <w:r w:rsidRPr="00BD6F6C">
        <w:rPr>
          <w:rFonts w:ascii="Book Antiqua" w:hAnsi="Book Antiqua"/>
          <w:i/>
          <w:color w:val="000000" w:themeColor="text1"/>
          <w:sz w:val="24"/>
          <w:szCs w:val="24"/>
        </w:rPr>
        <w:t>POLD1</w:t>
      </w:r>
      <w:r w:rsidR="00021E2E" w:rsidRPr="00BD6F6C">
        <w:rPr>
          <w:rFonts w:ascii="Book Antiqua" w:hAnsi="Book Antiqua"/>
          <w:color w:val="000000" w:themeColor="text1"/>
          <w:sz w:val="24"/>
          <w:szCs w:val="24"/>
        </w:rPr>
        <w:t xml:space="preserve"> </w:t>
      </w:r>
      <w:r w:rsidRPr="00BD6F6C">
        <w:rPr>
          <w:rFonts w:ascii="Book Antiqua" w:eastAsia="Calibri" w:hAnsi="Book Antiqua" w:cs="Times New Roman"/>
          <w:color w:val="000000" w:themeColor="text1"/>
          <w:sz w:val="24"/>
          <w:szCs w:val="24"/>
        </w:rPr>
        <w:t>with</w:t>
      </w:r>
      <w:r w:rsidR="00021E2E" w:rsidRPr="00BD6F6C">
        <w:rPr>
          <w:rFonts w:ascii="Book Antiqua" w:hAnsi="Book Antiqua"/>
          <w:color w:val="000000" w:themeColor="text1"/>
          <w:sz w:val="24"/>
          <w:szCs w:val="24"/>
        </w:rPr>
        <w:t xml:space="preserve"> AAP, several </w:t>
      </w:r>
      <w:r w:rsidR="00B207FB" w:rsidRPr="00BD6F6C">
        <w:rPr>
          <w:rFonts w:ascii="Book Antiqua" w:hAnsi="Book Antiqua"/>
          <w:color w:val="000000" w:themeColor="text1"/>
          <w:sz w:val="24"/>
          <w:szCs w:val="24"/>
        </w:rPr>
        <w:t>studie</w:t>
      </w:r>
      <w:r w:rsidR="002455C2" w:rsidRPr="00BD6F6C">
        <w:rPr>
          <w:rFonts w:ascii="Book Antiqua" w:hAnsi="Book Antiqua"/>
          <w:color w:val="000000" w:themeColor="text1"/>
          <w:sz w:val="24"/>
          <w:szCs w:val="24"/>
        </w:rPr>
        <w:t>s</w:t>
      </w:r>
      <w:r w:rsidR="00B207FB" w:rsidRPr="00BD6F6C">
        <w:rPr>
          <w:rFonts w:ascii="Book Antiqua" w:hAnsi="Book Antiqua"/>
          <w:color w:val="000000" w:themeColor="text1"/>
          <w:sz w:val="24"/>
          <w:szCs w:val="24"/>
        </w:rPr>
        <w:t xml:space="preserve"> </w:t>
      </w:r>
      <w:r w:rsidR="00021E2E" w:rsidRPr="00BD6F6C">
        <w:rPr>
          <w:rFonts w:ascii="Book Antiqua" w:hAnsi="Book Antiqua"/>
          <w:color w:val="000000" w:themeColor="text1"/>
          <w:sz w:val="24"/>
          <w:szCs w:val="24"/>
        </w:rPr>
        <w:t xml:space="preserve">have validated the results and found new germline mutations in </w:t>
      </w:r>
      <w:r w:rsidR="00AE0BB4" w:rsidRPr="00BD6F6C">
        <w:rPr>
          <w:rFonts w:ascii="Book Antiqua" w:hAnsi="Book Antiqua"/>
          <w:color w:val="000000" w:themeColor="text1"/>
          <w:sz w:val="24"/>
          <w:szCs w:val="24"/>
        </w:rPr>
        <w:t xml:space="preserve">the </w:t>
      </w:r>
      <w:r w:rsidR="00021E2E" w:rsidRPr="00BD6F6C">
        <w:rPr>
          <w:rFonts w:ascii="Book Antiqua" w:hAnsi="Book Antiqua"/>
          <w:color w:val="000000" w:themeColor="text1"/>
          <w:sz w:val="24"/>
          <w:szCs w:val="24"/>
        </w:rPr>
        <w:t xml:space="preserve">exonuclease </w:t>
      </w:r>
      <w:proofErr w:type="gramStart"/>
      <w:r w:rsidR="00021E2E" w:rsidRPr="00BD6F6C">
        <w:rPr>
          <w:rFonts w:ascii="Book Antiqua" w:hAnsi="Book Antiqua"/>
          <w:color w:val="000000" w:themeColor="text1"/>
          <w:sz w:val="24"/>
          <w:szCs w:val="24"/>
        </w:rPr>
        <w:t>domains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49–55]</w:t>
      </w:r>
      <w:r w:rsidR="00EB66FD" w:rsidRPr="00BD6F6C">
        <w:rPr>
          <w:rFonts w:ascii="Book Antiqua" w:hAnsi="Book Antiqua"/>
          <w:color w:val="000000" w:themeColor="text1"/>
          <w:sz w:val="24"/>
          <w:szCs w:val="24"/>
        </w:rPr>
        <w:t xml:space="preserve"> (Figures 1C and 1D). However, due to the small number of families </w:t>
      </w:r>
      <w:r w:rsidR="00EB66FD" w:rsidRPr="00BD6F6C">
        <w:rPr>
          <w:rFonts w:ascii="Book Antiqua" w:hAnsi="Book Antiqua"/>
          <w:color w:val="000000" w:themeColor="text1"/>
          <w:sz w:val="24"/>
          <w:szCs w:val="24"/>
        </w:rPr>
        <w:lastRenderedPageBreak/>
        <w:t xml:space="preserve">described so far, accurate risk estimations and </w:t>
      </w:r>
      <w:r w:rsidRPr="00BD6F6C">
        <w:rPr>
          <w:rFonts w:ascii="Book Antiqua" w:eastAsia="Calibri" w:hAnsi="Book Antiqua" w:cs="Times New Roman"/>
          <w:color w:val="000000" w:themeColor="text1"/>
          <w:sz w:val="24"/>
          <w:szCs w:val="24"/>
        </w:rPr>
        <w:t xml:space="preserve">the </w:t>
      </w:r>
      <w:r w:rsidR="00EB66FD" w:rsidRPr="00BD6F6C">
        <w:rPr>
          <w:rFonts w:ascii="Book Antiqua" w:hAnsi="Book Antiqua"/>
          <w:color w:val="000000" w:themeColor="text1"/>
          <w:sz w:val="24"/>
          <w:szCs w:val="24"/>
        </w:rPr>
        <w:t xml:space="preserve">contribution of polymerases to </w:t>
      </w:r>
      <w:r w:rsidR="00CB0333" w:rsidRPr="00BD6F6C">
        <w:rPr>
          <w:rFonts w:ascii="Book Antiqua" w:hAnsi="Book Antiqua"/>
          <w:color w:val="000000" w:themeColor="text1"/>
          <w:sz w:val="24"/>
          <w:szCs w:val="24"/>
        </w:rPr>
        <w:t>AP</w:t>
      </w:r>
      <w:r w:rsidR="00EB66FD" w:rsidRPr="00BD6F6C">
        <w:rPr>
          <w:rFonts w:ascii="Book Antiqua" w:hAnsi="Book Antiqua"/>
          <w:color w:val="000000" w:themeColor="text1"/>
          <w:sz w:val="24"/>
          <w:szCs w:val="24"/>
        </w:rPr>
        <w:t xml:space="preserve"> are still not well</w:t>
      </w:r>
      <w:r w:rsidR="00AE0BB4" w:rsidRPr="00BD6F6C">
        <w:rPr>
          <w:rFonts w:ascii="Book Antiqua" w:hAnsi="Book Antiqua"/>
          <w:color w:val="000000" w:themeColor="text1"/>
          <w:sz w:val="24"/>
          <w:szCs w:val="24"/>
        </w:rPr>
        <w:t>-</w:t>
      </w:r>
      <w:r w:rsidR="00EB66FD" w:rsidRPr="00BD6F6C">
        <w:rPr>
          <w:rFonts w:ascii="Book Antiqua" w:hAnsi="Book Antiqua"/>
          <w:color w:val="000000" w:themeColor="text1"/>
          <w:sz w:val="24"/>
          <w:szCs w:val="24"/>
        </w:rPr>
        <w:t>defined.</w:t>
      </w:r>
    </w:p>
    <w:p w14:paraId="53A61100" w14:textId="77777777" w:rsidR="002B3FB0" w:rsidRPr="00BD6F6C" w:rsidRDefault="002B3FB0" w:rsidP="00556ED7">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rPr>
      </w:pPr>
    </w:p>
    <w:p w14:paraId="1354D245" w14:textId="211E8759" w:rsidR="00D274BB" w:rsidRPr="00BD6F6C" w:rsidRDefault="00C40492" w:rsidP="00556ED7">
      <w:pPr>
        <w:autoSpaceDE w:val="0"/>
        <w:autoSpaceDN w:val="0"/>
        <w:adjustRightInd w:val="0"/>
        <w:snapToGrid w:val="0"/>
        <w:spacing w:after="0" w:line="360" w:lineRule="auto"/>
        <w:jc w:val="both"/>
        <w:rPr>
          <w:rFonts w:ascii="Book Antiqua" w:hAnsi="Book Antiqua"/>
          <w:b/>
          <w:i/>
          <w:iCs/>
          <w:color w:val="000000" w:themeColor="text1"/>
          <w:sz w:val="24"/>
          <w:szCs w:val="24"/>
        </w:rPr>
      </w:pPr>
      <w:r w:rsidRPr="00BD6F6C">
        <w:rPr>
          <w:rFonts w:ascii="Book Antiqua" w:hAnsi="Book Antiqua" w:cs="CkpkmwSTIX-Regular"/>
          <w:b/>
          <w:i/>
          <w:iCs/>
          <w:color w:val="000000" w:themeColor="text1"/>
          <w:sz w:val="24"/>
          <w:szCs w:val="24"/>
        </w:rPr>
        <w:t>NTHL1</w:t>
      </w:r>
    </w:p>
    <w:p w14:paraId="381350A6" w14:textId="669ED3EB" w:rsidR="00BA5B9A" w:rsidRPr="00BD6F6C" w:rsidRDefault="008A0C36" w:rsidP="00556ED7">
      <w:pPr>
        <w:autoSpaceDE w:val="0"/>
        <w:autoSpaceDN w:val="0"/>
        <w:adjustRightInd w:val="0"/>
        <w:snapToGrid w:val="0"/>
        <w:spacing w:after="0" w:line="360" w:lineRule="auto"/>
        <w:jc w:val="both"/>
        <w:rPr>
          <w:rFonts w:ascii="Book Antiqua" w:hAnsi="Book Antiqua" w:cs="CkpkmwSTIX-Regular"/>
          <w:color w:val="000000" w:themeColor="text1"/>
          <w:sz w:val="24"/>
          <w:szCs w:val="24"/>
        </w:rPr>
      </w:pPr>
      <w:r w:rsidRPr="00BD6F6C">
        <w:rPr>
          <w:rFonts w:ascii="Book Antiqua" w:eastAsia="Calibri" w:hAnsi="Book Antiqua" w:cs="CkpkmwSTIX-Regular"/>
          <w:color w:val="000000" w:themeColor="text1"/>
          <w:sz w:val="24"/>
          <w:szCs w:val="24"/>
        </w:rPr>
        <w:t>Similar to</w:t>
      </w:r>
      <w:r w:rsidRPr="00BD6F6C">
        <w:rPr>
          <w:rFonts w:ascii="Book Antiqua" w:hAnsi="Book Antiqua" w:cs="CkpkmwSTIX-Regular"/>
          <w:color w:val="000000" w:themeColor="text1"/>
          <w:sz w:val="24"/>
          <w:szCs w:val="24"/>
        </w:rPr>
        <w:t xml:space="preserve"> </w:t>
      </w:r>
      <w:r w:rsidRPr="00BD6F6C">
        <w:rPr>
          <w:rFonts w:ascii="Book Antiqua" w:hAnsi="Book Antiqua" w:cs="CkpkmwSTIX-Regular"/>
          <w:i/>
          <w:color w:val="000000" w:themeColor="text1"/>
          <w:sz w:val="24"/>
          <w:szCs w:val="24"/>
        </w:rPr>
        <w:t>MUTYH</w:t>
      </w:r>
      <w:r w:rsidRPr="00BD6F6C">
        <w:rPr>
          <w:rFonts w:ascii="Book Antiqua" w:hAnsi="Book Antiqua" w:cs="CkpkmwSTIX-Regular"/>
          <w:color w:val="000000" w:themeColor="text1"/>
          <w:sz w:val="24"/>
          <w:szCs w:val="24"/>
        </w:rPr>
        <w:t xml:space="preserve">, </w:t>
      </w:r>
      <w:r w:rsidRPr="00BD6F6C">
        <w:rPr>
          <w:rFonts w:ascii="Book Antiqua" w:hAnsi="Book Antiqua" w:cs="CkpkmwSTIX-Regular"/>
          <w:i/>
          <w:color w:val="000000" w:themeColor="text1"/>
          <w:sz w:val="24"/>
          <w:szCs w:val="24"/>
        </w:rPr>
        <w:t>NTHL1</w:t>
      </w:r>
      <w:r w:rsidR="006E2A1B" w:rsidRPr="00BD6F6C">
        <w:rPr>
          <w:rFonts w:ascii="Book Antiqua" w:hAnsi="Book Antiqua" w:cs="CkpkmwSTIX-Regular"/>
          <w:color w:val="000000" w:themeColor="text1"/>
          <w:sz w:val="24"/>
          <w:szCs w:val="24"/>
        </w:rPr>
        <w:t xml:space="preserve"> is a DNA repair gene involved in the BER pathway. It encodes a bifunctional N-glycosylase protein</w:t>
      </w:r>
      <w:r w:rsidRPr="00BD6F6C">
        <w:rPr>
          <w:rFonts w:ascii="Book Antiqua" w:eastAsia="Calibri" w:hAnsi="Book Antiqua" w:cs="CkpkmwSTIX-Regular"/>
          <w:color w:val="000000" w:themeColor="text1"/>
          <w:sz w:val="24"/>
          <w:szCs w:val="24"/>
        </w:rPr>
        <w:t xml:space="preserve"> that</w:t>
      </w:r>
      <w:r w:rsidR="006E2A1B" w:rsidRPr="00BD6F6C">
        <w:rPr>
          <w:rFonts w:ascii="Book Antiqua" w:hAnsi="Book Antiqua" w:cs="CkpkmwSTIX-Regular"/>
          <w:color w:val="000000" w:themeColor="text1"/>
          <w:sz w:val="24"/>
          <w:szCs w:val="24"/>
        </w:rPr>
        <w:t xml:space="preserve"> recognizes and removes oxidized pyrimidines, such as 2′-deoxy-5-hydroxycytldine (5-OHdC) and ring-opened </w:t>
      </w:r>
      <w:proofErr w:type="gramStart"/>
      <w:r w:rsidR="006E2A1B" w:rsidRPr="00BD6F6C">
        <w:rPr>
          <w:rFonts w:ascii="Book Antiqua" w:hAnsi="Book Antiqua" w:cs="CkpkmwSTIX-Regular"/>
          <w:color w:val="000000" w:themeColor="text1"/>
          <w:sz w:val="24"/>
          <w:szCs w:val="24"/>
        </w:rPr>
        <w:t>purines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56]</w:t>
      </w:r>
      <w:r w:rsidR="00183316" w:rsidRPr="00BD6F6C">
        <w:rPr>
          <w:rFonts w:ascii="Book Antiqua" w:hAnsi="Book Antiqua" w:cs="CkpkmwSTIX-Regular"/>
          <w:color w:val="000000" w:themeColor="text1"/>
          <w:sz w:val="24"/>
          <w:szCs w:val="24"/>
        </w:rPr>
        <w:t xml:space="preserve">. 5-OHdC arises as a consequence of the oxidation of </w:t>
      </w:r>
      <w:proofErr w:type="spellStart"/>
      <w:r w:rsidR="00183316" w:rsidRPr="00BD6F6C">
        <w:rPr>
          <w:rFonts w:ascii="Book Antiqua" w:hAnsi="Book Antiqua" w:cs="CkpkmwSTIX-Regular"/>
          <w:color w:val="000000" w:themeColor="text1"/>
          <w:sz w:val="24"/>
          <w:szCs w:val="24"/>
        </w:rPr>
        <w:t>deoxycytosine</w:t>
      </w:r>
      <w:proofErr w:type="spellEnd"/>
      <w:r w:rsidR="00183316" w:rsidRPr="00BD6F6C">
        <w:rPr>
          <w:rFonts w:ascii="Book Antiqua" w:hAnsi="Book Antiqua" w:cs="CkpkmwSTIX-Regular"/>
          <w:color w:val="000000" w:themeColor="text1"/>
          <w:sz w:val="24"/>
          <w:szCs w:val="24"/>
        </w:rPr>
        <w:t xml:space="preserve">, </w:t>
      </w:r>
      <w:r w:rsidRPr="00BD6F6C">
        <w:rPr>
          <w:rFonts w:ascii="Book Antiqua" w:eastAsia="Calibri" w:hAnsi="Book Antiqua" w:cs="CkpkmwSTIX-Regular"/>
          <w:color w:val="000000" w:themeColor="text1"/>
          <w:sz w:val="24"/>
          <w:szCs w:val="24"/>
        </w:rPr>
        <w:t xml:space="preserve">and </w:t>
      </w:r>
      <w:r w:rsidR="00183316" w:rsidRPr="00BD6F6C">
        <w:rPr>
          <w:rFonts w:ascii="Book Antiqua" w:hAnsi="Book Antiqua" w:cs="CkpkmwSTIX-Regular"/>
          <w:color w:val="000000" w:themeColor="text1"/>
          <w:sz w:val="24"/>
          <w:szCs w:val="24"/>
        </w:rPr>
        <w:t xml:space="preserve">it has the ability to pair both </w:t>
      </w:r>
      <w:proofErr w:type="spellStart"/>
      <w:r w:rsidR="00183316" w:rsidRPr="00BD6F6C">
        <w:rPr>
          <w:rFonts w:ascii="Book Antiqua" w:hAnsi="Book Antiqua" w:cs="CkpkmwSTIX-Regular"/>
          <w:color w:val="000000" w:themeColor="text1"/>
          <w:sz w:val="24"/>
          <w:szCs w:val="24"/>
        </w:rPr>
        <w:t>deoxyguanosine</w:t>
      </w:r>
      <w:proofErr w:type="spellEnd"/>
      <w:r w:rsidR="00183316" w:rsidRPr="00BD6F6C">
        <w:rPr>
          <w:rFonts w:ascii="Book Antiqua" w:hAnsi="Book Antiqua" w:cs="CkpkmwSTIX-Regular"/>
          <w:color w:val="000000" w:themeColor="text1"/>
          <w:sz w:val="24"/>
          <w:szCs w:val="24"/>
        </w:rPr>
        <w:t xml:space="preserve"> and </w:t>
      </w:r>
      <w:proofErr w:type="spellStart"/>
      <w:r w:rsidR="00183316" w:rsidRPr="00BD6F6C">
        <w:rPr>
          <w:rFonts w:ascii="Book Antiqua" w:hAnsi="Book Antiqua" w:cs="CkpkmwSTIX-Regular"/>
          <w:color w:val="000000" w:themeColor="text1"/>
          <w:sz w:val="24"/>
          <w:szCs w:val="24"/>
        </w:rPr>
        <w:t>deoxyadenine</w:t>
      </w:r>
      <w:proofErr w:type="spellEnd"/>
      <w:r w:rsidRPr="00BD6F6C">
        <w:rPr>
          <w:rFonts w:ascii="Book Antiqua" w:eastAsia="Calibri" w:hAnsi="Book Antiqua" w:cs="CkpkmwSTIX-Regular"/>
          <w:color w:val="000000" w:themeColor="text1"/>
          <w:sz w:val="24"/>
          <w:szCs w:val="24"/>
        </w:rPr>
        <w:t>,</w:t>
      </w:r>
      <w:r w:rsidR="00183316" w:rsidRPr="00BD6F6C">
        <w:rPr>
          <w:rFonts w:ascii="Book Antiqua" w:hAnsi="Book Antiqua" w:cs="CkpkmwSTIX-Regular"/>
          <w:color w:val="000000" w:themeColor="text1"/>
          <w:sz w:val="24"/>
          <w:szCs w:val="24"/>
        </w:rPr>
        <w:t xml:space="preserve"> leading to an accumulation of somatic C&gt;T transitions, which can affect important CRC driver genes such as </w:t>
      </w:r>
      <w:r w:rsidR="00183316" w:rsidRPr="00BD6F6C">
        <w:rPr>
          <w:rFonts w:ascii="Book Antiqua" w:hAnsi="Book Antiqua" w:cs="CkpkmwSTIX-Regular"/>
          <w:i/>
          <w:color w:val="000000" w:themeColor="text1"/>
          <w:sz w:val="24"/>
          <w:szCs w:val="24"/>
        </w:rPr>
        <w:t>APC</w:t>
      </w:r>
      <w:r w:rsidR="00183316" w:rsidRPr="00BD6F6C">
        <w:rPr>
          <w:rFonts w:ascii="Book Antiqua" w:hAnsi="Book Antiqua" w:cs="CkpkmwSTIX-Regular"/>
          <w:color w:val="000000" w:themeColor="text1"/>
          <w:sz w:val="24"/>
          <w:szCs w:val="24"/>
        </w:rPr>
        <w:t xml:space="preserve">, </w:t>
      </w:r>
      <w:r w:rsidR="00183316" w:rsidRPr="00BD6F6C">
        <w:rPr>
          <w:rFonts w:ascii="Book Antiqua" w:hAnsi="Book Antiqua" w:cs="CkpkmwSTIX-Regular"/>
          <w:i/>
          <w:color w:val="000000" w:themeColor="text1"/>
          <w:sz w:val="24"/>
          <w:szCs w:val="24"/>
        </w:rPr>
        <w:t>TP53</w:t>
      </w:r>
      <w:r w:rsidR="00183316" w:rsidRPr="00BD6F6C">
        <w:rPr>
          <w:rFonts w:ascii="Book Antiqua" w:hAnsi="Book Antiqua" w:cs="CkpkmwSTIX-Regular"/>
          <w:color w:val="000000" w:themeColor="text1"/>
          <w:sz w:val="24"/>
          <w:szCs w:val="24"/>
        </w:rPr>
        <w:t xml:space="preserve"> or </w:t>
      </w:r>
      <w:r w:rsidR="00183316" w:rsidRPr="00BD6F6C">
        <w:rPr>
          <w:rFonts w:ascii="Book Antiqua" w:hAnsi="Book Antiqua" w:cs="CkpkmwSTIX-Regular"/>
          <w:i/>
          <w:color w:val="000000" w:themeColor="text1"/>
          <w:sz w:val="24"/>
          <w:szCs w:val="24"/>
        </w:rPr>
        <w:t>KRAS</w:t>
      </w:r>
      <w:r w:rsidR="00183316" w:rsidRPr="00BD6F6C">
        <w:rPr>
          <w:rFonts w:ascii="Book Antiqua" w:hAnsi="Book Antiqua" w:cs="CkpkmwSTIX-Regular"/>
          <w:color w:val="000000" w:themeColor="text1"/>
          <w:sz w:val="24"/>
          <w:szCs w:val="24"/>
        </w:rPr>
        <w:t>, among others.</w:t>
      </w:r>
    </w:p>
    <w:p w14:paraId="5809B0E4" w14:textId="6D1A2D16" w:rsidR="00925D46" w:rsidRPr="00BD6F6C" w:rsidRDefault="008A0C36" w:rsidP="00556ED7">
      <w:pPr>
        <w:autoSpaceDE w:val="0"/>
        <w:autoSpaceDN w:val="0"/>
        <w:adjustRightInd w:val="0"/>
        <w:snapToGrid w:val="0"/>
        <w:spacing w:after="0" w:line="360" w:lineRule="auto"/>
        <w:ind w:firstLineChars="100" w:firstLine="240"/>
        <w:jc w:val="both"/>
        <w:rPr>
          <w:rFonts w:ascii="Book Antiqua" w:hAnsi="Book Antiqua" w:cs="CkpkmwSTIX-Regular"/>
          <w:color w:val="000000" w:themeColor="text1"/>
          <w:sz w:val="24"/>
          <w:szCs w:val="24"/>
        </w:rPr>
      </w:pPr>
      <w:r w:rsidRPr="00BD6F6C">
        <w:rPr>
          <w:rFonts w:ascii="Book Antiqua" w:hAnsi="Book Antiqua" w:cs="CkpkmwSTIX-Regular"/>
          <w:i/>
          <w:color w:val="000000" w:themeColor="text1"/>
          <w:sz w:val="24"/>
          <w:szCs w:val="24"/>
        </w:rPr>
        <w:t>NTHL1</w:t>
      </w:r>
      <w:r w:rsidRPr="00BD6F6C">
        <w:rPr>
          <w:rFonts w:ascii="Book Antiqua" w:hAnsi="Book Antiqua" w:cs="CkpkmwSTIX-Regular"/>
          <w:color w:val="000000" w:themeColor="text1"/>
          <w:sz w:val="24"/>
          <w:szCs w:val="24"/>
        </w:rPr>
        <w:t xml:space="preserve"> is located on the short arm of chromosome 16 (16p13.3)</w:t>
      </w:r>
      <w:r w:rsidR="00B7684E" w:rsidRPr="00BD6F6C">
        <w:rPr>
          <w:rFonts w:ascii="Book Antiqua" w:hAnsi="Book Antiqua" w:cs="CkpkmwSTIX-Regular"/>
          <w:color w:val="000000" w:themeColor="text1"/>
          <w:sz w:val="24"/>
          <w:szCs w:val="24"/>
        </w:rPr>
        <w:t>,</w:t>
      </w:r>
      <w:r w:rsidRPr="00BD6F6C">
        <w:rPr>
          <w:rFonts w:ascii="Book Antiqua" w:hAnsi="Book Antiqua" w:cs="CkpkmwSTIX-Regular"/>
          <w:color w:val="000000" w:themeColor="text1"/>
          <w:sz w:val="24"/>
          <w:szCs w:val="24"/>
        </w:rPr>
        <w:t xml:space="preserve"> consists of 6 exons, </w:t>
      </w:r>
      <w:r w:rsidR="00B7684E" w:rsidRPr="00BD6F6C">
        <w:rPr>
          <w:rFonts w:ascii="Book Antiqua" w:hAnsi="Book Antiqua" w:cs="CkpkmwSTIX-Regular"/>
          <w:color w:val="000000" w:themeColor="text1"/>
          <w:sz w:val="24"/>
          <w:szCs w:val="24"/>
        </w:rPr>
        <w:t xml:space="preserve">and encodes </w:t>
      </w:r>
      <w:r w:rsidRPr="00BD6F6C">
        <w:rPr>
          <w:rFonts w:ascii="Book Antiqua" w:hAnsi="Book Antiqua" w:cs="CkpkmwSTIX-Regular"/>
          <w:color w:val="000000" w:themeColor="text1"/>
          <w:sz w:val="24"/>
          <w:szCs w:val="24"/>
        </w:rPr>
        <w:t>a 312 amino</w:t>
      </w:r>
      <w:r w:rsidR="00B77993" w:rsidRPr="00BD6F6C">
        <w:rPr>
          <w:rFonts w:ascii="Book Antiqua" w:hAnsi="Book Antiqua" w:cs="CkpkmwSTIX-Regular"/>
          <w:color w:val="000000" w:themeColor="text1"/>
          <w:sz w:val="24"/>
          <w:szCs w:val="24"/>
        </w:rPr>
        <w:t xml:space="preserve"> </w:t>
      </w:r>
      <w:r w:rsidRPr="00BD6F6C">
        <w:rPr>
          <w:rFonts w:ascii="Book Antiqua" w:hAnsi="Book Antiqua" w:cs="CkpkmwSTIX-Regular"/>
          <w:color w:val="000000" w:themeColor="text1"/>
          <w:sz w:val="24"/>
          <w:szCs w:val="24"/>
        </w:rPr>
        <w:t xml:space="preserve">acid </w:t>
      </w:r>
      <w:proofErr w:type="gramStart"/>
      <w:r w:rsidRPr="00BD6F6C">
        <w:rPr>
          <w:rFonts w:ascii="Book Antiqua" w:hAnsi="Book Antiqua" w:cs="CkpkmwSTIX-Regular"/>
          <w:color w:val="000000" w:themeColor="text1"/>
          <w:sz w:val="24"/>
          <w:szCs w:val="24"/>
        </w:rPr>
        <w:t>protein</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57]</w:t>
      </w:r>
      <w:r w:rsidRPr="00BD6F6C">
        <w:rPr>
          <w:rFonts w:ascii="Book Antiqua" w:hAnsi="Book Antiqua" w:cs="CkpkmwSTIX-Regular"/>
          <w:color w:val="000000" w:themeColor="text1"/>
          <w:sz w:val="24"/>
          <w:szCs w:val="24"/>
        </w:rPr>
        <w:t xml:space="preserve">. </w:t>
      </w:r>
      <w:r w:rsidR="001034C6" w:rsidRPr="00BD6F6C">
        <w:rPr>
          <w:rFonts w:ascii="Book Antiqua" w:hAnsi="Book Antiqua" w:cs="CkpkmwSTIX-Regular"/>
          <w:i/>
          <w:color w:val="000000" w:themeColor="text1"/>
          <w:sz w:val="24"/>
          <w:szCs w:val="24"/>
        </w:rPr>
        <w:t>NTHL1</w:t>
      </w:r>
      <w:r w:rsidR="00F718D8" w:rsidRPr="00BD6F6C">
        <w:rPr>
          <w:rFonts w:ascii="Book Antiqua" w:hAnsi="Book Antiqua" w:cs="CkpkmwSTIX-Regular"/>
          <w:color w:val="000000" w:themeColor="text1"/>
          <w:sz w:val="24"/>
          <w:szCs w:val="24"/>
        </w:rPr>
        <w:t xml:space="preserve"> homozygous or compound heterozygous germline mutations have been recently detected in AAP, delineating an autosomal recessive polyposis syndrome called </w:t>
      </w:r>
      <w:r w:rsidR="003D7FB0" w:rsidRPr="00BD6F6C">
        <w:rPr>
          <w:rFonts w:ascii="Book Antiqua" w:hAnsi="Book Antiqua" w:cs="CkpkmwSTIX-Regular"/>
          <w:i/>
          <w:color w:val="000000" w:themeColor="text1"/>
          <w:sz w:val="24"/>
          <w:szCs w:val="24"/>
        </w:rPr>
        <w:t>NTHL1</w:t>
      </w:r>
      <w:r w:rsidRPr="00BD6F6C">
        <w:rPr>
          <w:rFonts w:ascii="Book Antiqua" w:hAnsi="Book Antiqua" w:cs="CkpkmwSTIX-Regular"/>
          <w:color w:val="000000" w:themeColor="text1"/>
          <w:sz w:val="24"/>
          <w:szCs w:val="24"/>
        </w:rPr>
        <w:t>-associated polyposis (NAP</w:t>
      </w:r>
      <w:proofErr w:type="gramStart"/>
      <w:r w:rsidRPr="00BD6F6C">
        <w:rPr>
          <w:rFonts w:ascii="Book Antiqua" w:hAnsi="Book Antiqua" w:cs="CkpkmwSTIX-Regular"/>
          <w:color w:val="000000" w:themeColor="text1"/>
          <w:sz w:val="24"/>
          <w:szCs w:val="24"/>
        </w:rPr>
        <w:t>)</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14]</w:t>
      </w:r>
      <w:r w:rsidR="00546BD4" w:rsidRPr="00BD6F6C">
        <w:rPr>
          <w:rFonts w:ascii="Book Antiqua" w:hAnsi="Book Antiqua" w:cs="CkpkmwSTIX-Regular"/>
          <w:color w:val="000000" w:themeColor="text1"/>
          <w:sz w:val="24"/>
          <w:szCs w:val="24"/>
        </w:rPr>
        <w:t xml:space="preserve">. All </w:t>
      </w:r>
      <w:r w:rsidR="00546BD4" w:rsidRPr="00BD6F6C">
        <w:rPr>
          <w:rFonts w:ascii="Book Antiqua" w:hAnsi="Book Antiqua" w:cs="CkpkmwSTIX-Regular"/>
          <w:i/>
          <w:color w:val="000000" w:themeColor="text1"/>
          <w:sz w:val="24"/>
          <w:szCs w:val="24"/>
        </w:rPr>
        <w:t>NTHL1</w:t>
      </w:r>
      <w:r w:rsidR="00CF1179" w:rsidRPr="00BD6F6C">
        <w:rPr>
          <w:rFonts w:ascii="Book Antiqua" w:hAnsi="Book Antiqua" w:cs="CkpkmwSTIX-Regular"/>
          <w:color w:val="000000" w:themeColor="text1"/>
          <w:sz w:val="24"/>
          <w:szCs w:val="24"/>
        </w:rPr>
        <w:t xml:space="preserve"> </w:t>
      </w:r>
      <w:proofErr w:type="spellStart"/>
      <w:r w:rsidR="00CF1179" w:rsidRPr="00BD6F6C">
        <w:rPr>
          <w:rFonts w:ascii="Book Antiqua" w:hAnsi="Book Antiqua" w:cs="CkpkmwSTIX-Regular"/>
          <w:color w:val="000000" w:themeColor="text1"/>
          <w:sz w:val="24"/>
          <w:szCs w:val="24"/>
        </w:rPr>
        <w:t>biallelic</w:t>
      </w:r>
      <w:proofErr w:type="spellEnd"/>
      <w:r w:rsidR="00CF1179" w:rsidRPr="00BD6F6C">
        <w:rPr>
          <w:rFonts w:ascii="Book Antiqua" w:hAnsi="Book Antiqua" w:cs="CkpkmwSTIX-Regular"/>
          <w:color w:val="000000" w:themeColor="text1"/>
          <w:sz w:val="24"/>
          <w:szCs w:val="24"/>
        </w:rPr>
        <w:t xml:space="preserve"> carriers described so far showed AAP</w:t>
      </w:r>
      <w:r w:rsidR="00B77993" w:rsidRPr="00BD6F6C">
        <w:rPr>
          <w:rFonts w:ascii="Book Antiqua" w:hAnsi="Book Antiqua" w:cs="CkpkmwSTIX-Regular"/>
          <w:color w:val="000000" w:themeColor="text1"/>
          <w:sz w:val="24"/>
          <w:szCs w:val="24"/>
        </w:rPr>
        <w:t>,</w:t>
      </w:r>
      <w:r w:rsidR="00CF1179" w:rsidRPr="00BD6F6C">
        <w:rPr>
          <w:rFonts w:ascii="Book Antiqua" w:hAnsi="Book Antiqua" w:cs="CkpkmwSTIX-Regular"/>
          <w:color w:val="000000" w:themeColor="text1"/>
          <w:sz w:val="24"/>
          <w:szCs w:val="24"/>
        </w:rPr>
        <w:t xml:space="preserve"> and </w:t>
      </w:r>
      <w:r w:rsidR="00B77993" w:rsidRPr="00BD6F6C">
        <w:rPr>
          <w:rFonts w:ascii="Book Antiqua" w:hAnsi="Book Antiqua" w:cs="CkpkmwSTIX-Regular"/>
          <w:color w:val="000000" w:themeColor="text1"/>
          <w:sz w:val="24"/>
          <w:szCs w:val="24"/>
        </w:rPr>
        <w:t xml:space="preserve">also </w:t>
      </w:r>
      <w:r w:rsidR="00CF1179" w:rsidRPr="00BD6F6C">
        <w:rPr>
          <w:rFonts w:ascii="Book Antiqua" w:hAnsi="Book Antiqua" w:cs="CkpkmwSTIX-Regular"/>
          <w:color w:val="000000" w:themeColor="text1"/>
          <w:sz w:val="24"/>
          <w:szCs w:val="24"/>
        </w:rPr>
        <w:t xml:space="preserve">frequently </w:t>
      </w:r>
      <w:r w:rsidR="00B77993" w:rsidRPr="00BD6F6C">
        <w:rPr>
          <w:rFonts w:ascii="Book Antiqua" w:hAnsi="Book Antiqua" w:cs="CkpkmwSTIX-Regular"/>
          <w:color w:val="000000" w:themeColor="text1"/>
          <w:sz w:val="24"/>
          <w:szCs w:val="24"/>
        </w:rPr>
        <w:t xml:space="preserve">showed </w:t>
      </w:r>
      <w:r w:rsidR="00CF1179" w:rsidRPr="00BD6F6C">
        <w:rPr>
          <w:rFonts w:ascii="Book Antiqua" w:hAnsi="Book Antiqua" w:cs="CkpkmwSTIX-Regular"/>
          <w:color w:val="000000" w:themeColor="text1"/>
          <w:sz w:val="24"/>
          <w:szCs w:val="24"/>
        </w:rPr>
        <w:t xml:space="preserve">other </w:t>
      </w:r>
      <w:proofErr w:type="spellStart"/>
      <w:r w:rsidR="00B471BA" w:rsidRPr="00BD6F6C">
        <w:rPr>
          <w:rFonts w:ascii="Book Antiqua" w:hAnsi="Book Antiqua" w:cs="CkpkmwSTIX-Regular"/>
          <w:color w:val="000000" w:themeColor="text1"/>
          <w:sz w:val="24"/>
          <w:szCs w:val="24"/>
        </w:rPr>
        <w:t>extrac</w:t>
      </w:r>
      <w:r w:rsidR="00CF1179" w:rsidRPr="00BD6F6C">
        <w:rPr>
          <w:rFonts w:ascii="Book Antiqua" w:hAnsi="Book Antiqua" w:cs="CkpkmwSTIX-Regular"/>
          <w:color w:val="000000" w:themeColor="text1"/>
          <w:sz w:val="24"/>
          <w:szCs w:val="24"/>
        </w:rPr>
        <w:t>olonic</w:t>
      </w:r>
      <w:proofErr w:type="spellEnd"/>
      <w:r w:rsidR="00CF1179" w:rsidRPr="00BD6F6C">
        <w:rPr>
          <w:rFonts w:ascii="Book Antiqua" w:hAnsi="Book Antiqua" w:cs="CkpkmwSTIX-Regular"/>
          <w:color w:val="000000" w:themeColor="text1"/>
          <w:sz w:val="24"/>
          <w:szCs w:val="24"/>
        </w:rPr>
        <w:t xml:space="preserve"> tumors such as endometrial or </w:t>
      </w:r>
      <w:proofErr w:type="gramStart"/>
      <w:r w:rsidR="00CF1179" w:rsidRPr="00BD6F6C">
        <w:rPr>
          <w:rFonts w:ascii="Book Antiqua" w:hAnsi="Book Antiqua" w:cs="CkpkmwSTIX-Regular"/>
          <w:color w:val="000000" w:themeColor="text1"/>
          <w:sz w:val="24"/>
          <w:szCs w:val="24"/>
        </w:rPr>
        <w:t>breast</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58]</w:t>
      </w:r>
      <w:r w:rsidR="005C41AF" w:rsidRPr="00BD6F6C">
        <w:rPr>
          <w:rFonts w:ascii="Book Antiqua" w:hAnsi="Book Antiqua" w:cs="CkpkmwSTIX-Regular"/>
          <w:color w:val="000000" w:themeColor="text1"/>
          <w:sz w:val="24"/>
          <w:szCs w:val="24"/>
        </w:rPr>
        <w:t xml:space="preserve">. One nonsense mutation at codon 90 seems to be involved in nearly all the </w:t>
      </w:r>
      <w:proofErr w:type="spellStart"/>
      <w:r w:rsidR="005C41AF" w:rsidRPr="00BD6F6C">
        <w:rPr>
          <w:rFonts w:ascii="Book Antiqua" w:hAnsi="Book Antiqua" w:cs="CkpkmwSTIX-Regular"/>
          <w:color w:val="000000" w:themeColor="text1"/>
          <w:sz w:val="24"/>
          <w:szCs w:val="24"/>
        </w:rPr>
        <w:t>biallelic</w:t>
      </w:r>
      <w:proofErr w:type="spellEnd"/>
      <w:r w:rsidR="005C41AF" w:rsidRPr="00BD6F6C">
        <w:rPr>
          <w:rFonts w:ascii="Book Antiqua" w:hAnsi="Book Antiqua" w:cs="CkpkmwSTIX-Regular"/>
          <w:color w:val="000000" w:themeColor="text1"/>
          <w:sz w:val="24"/>
          <w:szCs w:val="24"/>
        </w:rPr>
        <w:t xml:space="preserve"> carriers described</w:t>
      </w:r>
      <w:r w:rsidRPr="00BD6F6C">
        <w:rPr>
          <w:rFonts w:ascii="Book Antiqua" w:eastAsia="Calibri" w:hAnsi="Book Antiqua" w:cs="CkpkmwSTIX-Regular"/>
          <w:color w:val="000000" w:themeColor="text1"/>
          <w:sz w:val="24"/>
          <w:szCs w:val="24"/>
        </w:rPr>
        <w:t>;</w:t>
      </w:r>
      <w:r w:rsidR="005C41AF" w:rsidRPr="00BD6F6C">
        <w:rPr>
          <w:rFonts w:ascii="Book Antiqua" w:hAnsi="Book Antiqua" w:cs="CkpkmwSTIX-Regular"/>
          <w:color w:val="000000" w:themeColor="text1"/>
          <w:sz w:val="24"/>
          <w:szCs w:val="24"/>
        </w:rPr>
        <w:t xml:space="preserve"> however, novel pathogenic mutations are arising as new studies emerg</w:t>
      </w:r>
      <w:r w:rsidR="00B77993" w:rsidRPr="00BD6F6C">
        <w:rPr>
          <w:rFonts w:ascii="Book Antiqua" w:hAnsi="Book Antiqua" w:cs="CkpkmwSTIX-Regular"/>
          <w:color w:val="000000" w:themeColor="text1"/>
          <w:sz w:val="24"/>
          <w:szCs w:val="24"/>
        </w:rPr>
        <w:t>e</w:t>
      </w:r>
      <w:r w:rsidR="00BF0F29" w:rsidRPr="00BD6F6C">
        <w:rPr>
          <w:rFonts w:ascii="Book Antiqua" w:hAnsi="Book Antiqua" w:cs="Times New Roman"/>
          <w:color w:val="000000" w:themeColor="text1"/>
          <w:sz w:val="24"/>
          <w:szCs w:val="24"/>
          <w:vertAlign w:val="superscript"/>
        </w:rPr>
        <w:t>[58–62]</w:t>
      </w:r>
      <w:r w:rsidR="003D7FB0" w:rsidRPr="00BD6F6C">
        <w:rPr>
          <w:rFonts w:ascii="Book Antiqua" w:hAnsi="Book Antiqua" w:cs="Arial"/>
          <w:color w:val="000000" w:themeColor="text1"/>
          <w:sz w:val="24"/>
          <w:szCs w:val="24"/>
        </w:rPr>
        <w:t xml:space="preserve"> (Figure 1E)</w:t>
      </w:r>
      <w:r w:rsidR="00F5464D" w:rsidRPr="00BD6F6C">
        <w:rPr>
          <w:rFonts w:ascii="Book Antiqua" w:hAnsi="Book Antiqua" w:cs="CkpkmwSTIX-Regular"/>
          <w:color w:val="000000" w:themeColor="text1"/>
          <w:sz w:val="24"/>
          <w:szCs w:val="24"/>
        </w:rPr>
        <w:t>.</w:t>
      </w:r>
    </w:p>
    <w:p w14:paraId="06D40AB3" w14:textId="740D4B73" w:rsidR="00C506D5" w:rsidRPr="00BD6F6C" w:rsidRDefault="008A0C36" w:rsidP="00556ED7">
      <w:pPr>
        <w:autoSpaceDE w:val="0"/>
        <w:autoSpaceDN w:val="0"/>
        <w:adjustRightInd w:val="0"/>
        <w:snapToGrid w:val="0"/>
        <w:spacing w:after="0" w:line="360" w:lineRule="auto"/>
        <w:ind w:firstLineChars="100" w:firstLine="240"/>
        <w:jc w:val="both"/>
        <w:rPr>
          <w:rFonts w:ascii="Book Antiqua" w:hAnsi="Book Antiqua" w:cs="CkpkmwSTIX-Regular"/>
          <w:color w:val="000000" w:themeColor="text1"/>
          <w:sz w:val="24"/>
          <w:szCs w:val="24"/>
        </w:rPr>
      </w:pPr>
      <w:r w:rsidRPr="00BD6F6C">
        <w:rPr>
          <w:rFonts w:ascii="Book Antiqua" w:hAnsi="Book Antiqua" w:cs="CkpkmwSTIX-Regular"/>
          <w:color w:val="000000" w:themeColor="text1"/>
          <w:sz w:val="24"/>
          <w:szCs w:val="24"/>
        </w:rPr>
        <w:t>Theoretical estimation</w:t>
      </w:r>
      <w:r w:rsidR="005E4E49" w:rsidRPr="00BD6F6C">
        <w:rPr>
          <w:rFonts w:ascii="Book Antiqua" w:hAnsi="Book Antiqua" w:cs="CkpkmwSTIX-Regular"/>
          <w:color w:val="000000" w:themeColor="text1"/>
          <w:sz w:val="24"/>
          <w:szCs w:val="24"/>
        </w:rPr>
        <w:t>s</w:t>
      </w:r>
      <w:r w:rsidRPr="00BD6F6C">
        <w:rPr>
          <w:rFonts w:ascii="Book Antiqua" w:hAnsi="Book Antiqua" w:cs="CkpkmwSTIX-Regular"/>
          <w:color w:val="000000" w:themeColor="text1"/>
          <w:sz w:val="24"/>
          <w:szCs w:val="24"/>
        </w:rPr>
        <w:t xml:space="preserve"> of NAP suggest a prevalence of at least five times lower than that of </w:t>
      </w:r>
      <w:proofErr w:type="gramStart"/>
      <w:r w:rsidRPr="00BD6F6C">
        <w:rPr>
          <w:rFonts w:ascii="Book Antiqua" w:hAnsi="Book Antiqua" w:cs="CkpkmwSTIX-Regular"/>
          <w:color w:val="000000" w:themeColor="text1"/>
          <w:sz w:val="24"/>
          <w:szCs w:val="24"/>
        </w:rPr>
        <w:t>MAP</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62]</w:t>
      </w:r>
      <w:r w:rsidR="005C41AF" w:rsidRPr="00BD6F6C">
        <w:rPr>
          <w:rFonts w:ascii="Book Antiqua" w:hAnsi="Book Antiqua" w:cs="CkpkmwSTIX-Regular"/>
          <w:color w:val="000000" w:themeColor="text1"/>
          <w:sz w:val="24"/>
          <w:szCs w:val="24"/>
        </w:rPr>
        <w:t xml:space="preserve">. </w:t>
      </w:r>
      <w:r w:rsidRPr="00BD6F6C">
        <w:rPr>
          <w:rFonts w:ascii="Book Antiqua" w:eastAsia="Calibri" w:hAnsi="Book Antiqua" w:cs="CkpkmwSTIX-Regular"/>
          <w:color w:val="000000" w:themeColor="text1"/>
          <w:sz w:val="24"/>
          <w:szCs w:val="24"/>
        </w:rPr>
        <w:t>Due</w:t>
      </w:r>
      <w:r w:rsidR="005C41AF" w:rsidRPr="00BD6F6C">
        <w:rPr>
          <w:rFonts w:ascii="Book Antiqua" w:hAnsi="Book Antiqua" w:cs="CkpkmwSTIX-Regular"/>
          <w:color w:val="000000" w:themeColor="text1"/>
          <w:sz w:val="24"/>
          <w:szCs w:val="24"/>
        </w:rPr>
        <w:t xml:space="preserve"> </w:t>
      </w:r>
      <w:r w:rsidRPr="00BD6F6C">
        <w:rPr>
          <w:rFonts w:ascii="Book Antiqua" w:hAnsi="Book Antiqua" w:cs="CkpkmwSTIX-Regular"/>
          <w:color w:val="000000" w:themeColor="text1"/>
          <w:sz w:val="24"/>
          <w:szCs w:val="24"/>
        </w:rPr>
        <w:t xml:space="preserve">to the limited number of NAP families described </w:t>
      </w:r>
      <w:r w:rsidR="005E4E49" w:rsidRPr="00BD6F6C">
        <w:rPr>
          <w:rFonts w:ascii="Book Antiqua" w:hAnsi="Book Antiqua" w:cs="CkpkmwSTIX-Regular"/>
          <w:color w:val="000000" w:themeColor="text1"/>
          <w:sz w:val="24"/>
          <w:szCs w:val="24"/>
        </w:rPr>
        <w:t>until</w:t>
      </w:r>
      <w:r w:rsidRPr="00BD6F6C">
        <w:rPr>
          <w:rFonts w:ascii="Book Antiqua" w:hAnsi="Book Antiqua" w:cs="CkpkmwSTIX-Regular"/>
          <w:color w:val="000000" w:themeColor="text1"/>
          <w:sz w:val="24"/>
          <w:szCs w:val="24"/>
        </w:rPr>
        <w:t xml:space="preserve"> now, the phenotypic spectrum and cancer risk estimates have not been properly established.</w:t>
      </w:r>
    </w:p>
    <w:p w14:paraId="4E0F8277" w14:textId="77777777" w:rsidR="002B3FB0" w:rsidRPr="00BD6F6C" w:rsidRDefault="002B3FB0" w:rsidP="00556ED7">
      <w:pPr>
        <w:autoSpaceDE w:val="0"/>
        <w:autoSpaceDN w:val="0"/>
        <w:adjustRightInd w:val="0"/>
        <w:snapToGrid w:val="0"/>
        <w:spacing w:after="0" w:line="360" w:lineRule="auto"/>
        <w:jc w:val="both"/>
        <w:rPr>
          <w:rFonts w:ascii="Book Antiqua" w:hAnsi="Book Antiqua" w:cs="CkpkmwSTIX-Regular"/>
          <w:b/>
          <w:i/>
          <w:color w:val="000000" w:themeColor="text1"/>
          <w:sz w:val="24"/>
          <w:szCs w:val="24"/>
        </w:rPr>
      </w:pPr>
    </w:p>
    <w:p w14:paraId="0FAB2FC6" w14:textId="2B3B1F73" w:rsidR="00C506D5" w:rsidRPr="00BD6F6C" w:rsidRDefault="008A0C36" w:rsidP="00556ED7">
      <w:pPr>
        <w:autoSpaceDE w:val="0"/>
        <w:autoSpaceDN w:val="0"/>
        <w:adjustRightInd w:val="0"/>
        <w:snapToGrid w:val="0"/>
        <w:spacing w:after="0" w:line="360" w:lineRule="auto"/>
        <w:jc w:val="both"/>
        <w:rPr>
          <w:rFonts w:ascii="Book Antiqua" w:hAnsi="Book Antiqua" w:cs="CkpkmwSTIX-Regular"/>
          <w:b/>
          <w:i/>
          <w:color w:val="000000" w:themeColor="text1"/>
          <w:sz w:val="24"/>
          <w:szCs w:val="24"/>
        </w:rPr>
      </w:pPr>
      <w:r w:rsidRPr="00BD6F6C">
        <w:rPr>
          <w:rFonts w:ascii="Book Antiqua" w:hAnsi="Book Antiqua" w:cs="CkpkmwSTIX-Regular"/>
          <w:b/>
          <w:i/>
          <w:color w:val="000000" w:themeColor="text1"/>
          <w:sz w:val="24"/>
          <w:szCs w:val="24"/>
        </w:rPr>
        <w:t>MSH3</w:t>
      </w:r>
    </w:p>
    <w:p w14:paraId="355481FE" w14:textId="67FBFBFC" w:rsidR="007E1322" w:rsidRPr="00BD6F6C" w:rsidRDefault="008A0C36" w:rsidP="00556ED7">
      <w:pPr>
        <w:snapToGrid w:val="0"/>
        <w:spacing w:after="0" w:line="360" w:lineRule="auto"/>
        <w:jc w:val="both"/>
        <w:rPr>
          <w:rFonts w:ascii="Book Antiqua" w:hAnsi="Book Antiqua"/>
          <w:color w:val="000000" w:themeColor="text1"/>
          <w:sz w:val="24"/>
          <w:szCs w:val="24"/>
        </w:rPr>
      </w:pPr>
      <w:r w:rsidRPr="00BD6F6C">
        <w:rPr>
          <w:rFonts w:ascii="Book Antiqua" w:hAnsi="Book Antiqua"/>
          <w:i/>
          <w:color w:val="000000" w:themeColor="text1"/>
          <w:sz w:val="24"/>
          <w:szCs w:val="24"/>
        </w:rPr>
        <w:t>MSH3</w:t>
      </w:r>
      <w:r w:rsidR="008E745D" w:rsidRPr="00BD6F6C">
        <w:rPr>
          <w:rFonts w:ascii="Book Antiqua" w:hAnsi="Book Antiqua"/>
          <w:color w:val="000000" w:themeColor="text1"/>
          <w:sz w:val="24"/>
          <w:szCs w:val="24"/>
        </w:rPr>
        <w:t xml:space="preserve"> is one of the six </w:t>
      </w:r>
      <w:r w:rsidR="008E745D" w:rsidRPr="00BD6F6C">
        <w:rPr>
          <w:rFonts w:ascii="Book Antiqua" w:hAnsi="Book Antiqua"/>
          <w:i/>
          <w:iCs/>
          <w:color w:val="000000" w:themeColor="text1"/>
          <w:sz w:val="24"/>
          <w:szCs w:val="24"/>
        </w:rPr>
        <w:t>MMR</w:t>
      </w:r>
      <w:r w:rsidR="008E745D" w:rsidRPr="00BD6F6C">
        <w:rPr>
          <w:rFonts w:ascii="Book Antiqua" w:hAnsi="Book Antiqua"/>
          <w:color w:val="000000" w:themeColor="text1"/>
          <w:sz w:val="24"/>
          <w:szCs w:val="24"/>
        </w:rPr>
        <w:t xml:space="preserve"> genes identified to date in eukaryotic </w:t>
      </w:r>
      <w:proofErr w:type="gramStart"/>
      <w:r w:rsidR="008E745D" w:rsidRPr="00BD6F6C">
        <w:rPr>
          <w:rFonts w:ascii="Book Antiqua" w:hAnsi="Book Antiqua"/>
          <w:color w:val="000000" w:themeColor="text1"/>
          <w:sz w:val="24"/>
          <w:szCs w:val="24"/>
        </w:rPr>
        <w:t>cells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63]</w:t>
      </w:r>
      <w:r w:rsidR="00CF5580" w:rsidRPr="00BD6F6C">
        <w:rPr>
          <w:rFonts w:ascii="Book Antiqua" w:hAnsi="Book Antiqua"/>
          <w:color w:val="000000" w:themeColor="text1"/>
          <w:sz w:val="24"/>
          <w:szCs w:val="24"/>
        </w:rPr>
        <w:t xml:space="preserve">. It is involved in the detection of replication errors in microsatellite sequences together with </w:t>
      </w:r>
      <w:r w:rsidR="00CF5580" w:rsidRPr="00BD6F6C">
        <w:rPr>
          <w:rFonts w:ascii="Book Antiqua" w:hAnsi="Book Antiqua"/>
          <w:i/>
          <w:color w:val="000000" w:themeColor="text1"/>
          <w:sz w:val="24"/>
          <w:szCs w:val="24"/>
        </w:rPr>
        <w:t>MSH2</w:t>
      </w:r>
      <w:r w:rsidR="00CF5580" w:rsidRPr="00BD6F6C">
        <w:rPr>
          <w:rFonts w:ascii="Book Antiqua" w:hAnsi="Book Antiqua"/>
          <w:color w:val="000000" w:themeColor="text1"/>
          <w:sz w:val="24"/>
          <w:szCs w:val="24"/>
        </w:rPr>
        <w:t xml:space="preserve"> and </w:t>
      </w:r>
      <w:r w:rsidR="00CF5580" w:rsidRPr="00BD6F6C">
        <w:rPr>
          <w:rFonts w:ascii="Book Antiqua" w:hAnsi="Book Antiqua"/>
          <w:i/>
          <w:color w:val="000000" w:themeColor="text1"/>
          <w:sz w:val="24"/>
          <w:szCs w:val="24"/>
        </w:rPr>
        <w:t>MSH6</w:t>
      </w:r>
      <w:r w:rsidR="00CF5580" w:rsidRPr="00BD6F6C">
        <w:rPr>
          <w:rFonts w:ascii="Book Antiqua" w:hAnsi="Book Antiqua"/>
          <w:color w:val="000000" w:themeColor="text1"/>
          <w:sz w:val="24"/>
          <w:szCs w:val="24"/>
        </w:rPr>
        <w:t xml:space="preserve">. </w:t>
      </w:r>
      <w:r w:rsidR="008E745D" w:rsidRPr="00BD6F6C">
        <w:rPr>
          <w:rFonts w:ascii="Book Antiqua" w:hAnsi="Book Antiqua"/>
          <w:i/>
          <w:color w:val="000000" w:themeColor="text1"/>
          <w:sz w:val="24"/>
          <w:szCs w:val="24"/>
        </w:rPr>
        <w:t>MSH3</w:t>
      </w:r>
      <w:r w:rsidR="008E745D" w:rsidRPr="00BD6F6C">
        <w:rPr>
          <w:rFonts w:ascii="Book Antiqua" w:hAnsi="Book Antiqua"/>
          <w:color w:val="000000" w:themeColor="text1"/>
          <w:sz w:val="24"/>
          <w:szCs w:val="24"/>
        </w:rPr>
        <w:t xml:space="preserve"> encodes an alternative binding partner for MSH2, which is required for the specific detection of insertion or deletion loops of two or more </w:t>
      </w:r>
      <w:proofErr w:type="gramStart"/>
      <w:r w:rsidR="008E745D" w:rsidRPr="00BD6F6C">
        <w:rPr>
          <w:rFonts w:ascii="Book Antiqua" w:hAnsi="Book Antiqua"/>
          <w:color w:val="000000" w:themeColor="text1"/>
          <w:sz w:val="24"/>
          <w:szCs w:val="24"/>
        </w:rPr>
        <w:t>nucleotides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64]</w:t>
      </w:r>
      <w:r w:rsidR="00CA6CAC" w:rsidRPr="00BD6F6C">
        <w:rPr>
          <w:rFonts w:ascii="Book Antiqua" w:hAnsi="Book Antiqua"/>
          <w:color w:val="000000" w:themeColor="text1"/>
          <w:sz w:val="24"/>
          <w:szCs w:val="24"/>
        </w:rPr>
        <w:t xml:space="preserve">, </w:t>
      </w:r>
      <w:r w:rsidR="008E745D" w:rsidRPr="00BD6F6C">
        <w:rPr>
          <w:rFonts w:ascii="Book Antiqua" w:hAnsi="Book Antiqua"/>
          <w:color w:val="000000" w:themeColor="text1"/>
          <w:sz w:val="24"/>
          <w:szCs w:val="24"/>
        </w:rPr>
        <w:t>as well as for double</w:t>
      </w:r>
      <w:r w:rsidR="00CA6CAC" w:rsidRPr="00BD6F6C">
        <w:rPr>
          <w:rFonts w:ascii="Book Antiqua" w:hAnsi="Book Antiqua"/>
          <w:color w:val="000000" w:themeColor="text1"/>
          <w:sz w:val="24"/>
          <w:szCs w:val="24"/>
        </w:rPr>
        <w:t xml:space="preserve"> </w:t>
      </w:r>
      <w:r w:rsidR="008E745D" w:rsidRPr="00BD6F6C">
        <w:rPr>
          <w:rFonts w:ascii="Book Antiqua" w:hAnsi="Book Antiqua"/>
          <w:color w:val="000000" w:themeColor="text1"/>
          <w:sz w:val="24"/>
          <w:szCs w:val="24"/>
        </w:rPr>
        <w:t>strand break repair</w:t>
      </w:r>
      <w:r w:rsidR="00BF0F29" w:rsidRPr="00BD6F6C">
        <w:rPr>
          <w:rFonts w:ascii="Book Antiqua" w:hAnsi="Book Antiqua" w:cs="Times New Roman"/>
          <w:color w:val="000000" w:themeColor="text1"/>
          <w:sz w:val="24"/>
          <w:szCs w:val="24"/>
          <w:vertAlign w:val="superscript"/>
        </w:rPr>
        <w:t>[65]</w:t>
      </w:r>
      <w:r w:rsidR="00E20804" w:rsidRPr="00BD6F6C">
        <w:rPr>
          <w:rFonts w:ascii="Book Antiqua" w:hAnsi="Book Antiqua"/>
          <w:color w:val="000000" w:themeColor="text1"/>
          <w:sz w:val="24"/>
          <w:szCs w:val="24"/>
        </w:rPr>
        <w:t xml:space="preserve">. MSH2 </w:t>
      </w:r>
      <w:r w:rsidR="00CA6CAC" w:rsidRPr="00BD6F6C">
        <w:rPr>
          <w:rFonts w:ascii="Book Antiqua" w:hAnsi="Book Antiqua"/>
          <w:color w:val="000000" w:themeColor="text1"/>
          <w:sz w:val="24"/>
          <w:szCs w:val="24"/>
        </w:rPr>
        <w:t xml:space="preserve">requires </w:t>
      </w:r>
      <w:r w:rsidR="00E20804" w:rsidRPr="00BD6F6C">
        <w:rPr>
          <w:rFonts w:ascii="Book Antiqua" w:hAnsi="Book Antiqua"/>
          <w:color w:val="000000" w:themeColor="text1"/>
          <w:sz w:val="24"/>
          <w:szCs w:val="24"/>
        </w:rPr>
        <w:t xml:space="preserve">the </w:t>
      </w:r>
      <w:r w:rsidR="00E20804" w:rsidRPr="00BD6F6C">
        <w:rPr>
          <w:rFonts w:ascii="Book Antiqua" w:hAnsi="Book Antiqua"/>
          <w:color w:val="000000" w:themeColor="text1"/>
          <w:sz w:val="24"/>
          <w:szCs w:val="24"/>
        </w:rPr>
        <w:lastRenderedPageBreak/>
        <w:t xml:space="preserve">binding of MSH6 or MSH3 to exercise its function. </w:t>
      </w:r>
      <w:r w:rsidRPr="00BD6F6C">
        <w:rPr>
          <w:rFonts w:ascii="Book Antiqua" w:eastAsia="Calibri" w:hAnsi="Book Antiqua" w:cs="Times New Roman"/>
          <w:color w:val="000000" w:themeColor="text1"/>
          <w:sz w:val="24"/>
          <w:szCs w:val="24"/>
        </w:rPr>
        <w:t xml:space="preserve">The </w:t>
      </w:r>
      <w:r w:rsidR="00E20804" w:rsidRPr="00BD6F6C">
        <w:rPr>
          <w:rFonts w:ascii="Book Antiqua" w:hAnsi="Book Antiqua"/>
          <w:color w:val="000000" w:themeColor="text1"/>
          <w:sz w:val="24"/>
          <w:szCs w:val="24"/>
        </w:rPr>
        <w:t xml:space="preserve">MSH2-MSH6 dimer recognizes single substitutions and small </w:t>
      </w:r>
      <w:proofErr w:type="spellStart"/>
      <w:r w:rsidR="00E20804" w:rsidRPr="00BD6F6C">
        <w:rPr>
          <w:rFonts w:ascii="Book Antiqua" w:hAnsi="Book Antiqua"/>
          <w:color w:val="000000" w:themeColor="text1"/>
          <w:sz w:val="24"/>
          <w:szCs w:val="24"/>
        </w:rPr>
        <w:t>indel</w:t>
      </w:r>
      <w:proofErr w:type="spellEnd"/>
      <w:r w:rsidR="00E20804" w:rsidRPr="00BD6F6C">
        <w:rPr>
          <w:rFonts w:ascii="Book Antiqua" w:hAnsi="Book Antiqua"/>
          <w:color w:val="000000" w:themeColor="text1"/>
          <w:sz w:val="24"/>
          <w:szCs w:val="24"/>
        </w:rPr>
        <w:t xml:space="preserve"> </w:t>
      </w:r>
      <w:proofErr w:type="spellStart"/>
      <w:r w:rsidR="00E20804" w:rsidRPr="00BD6F6C">
        <w:rPr>
          <w:rFonts w:ascii="Book Antiqua" w:hAnsi="Book Antiqua"/>
          <w:color w:val="000000" w:themeColor="text1"/>
          <w:sz w:val="24"/>
          <w:szCs w:val="24"/>
        </w:rPr>
        <w:t>mispairs</w:t>
      </w:r>
      <w:proofErr w:type="spellEnd"/>
      <w:r w:rsidR="00E20804" w:rsidRPr="00BD6F6C">
        <w:rPr>
          <w:rFonts w:ascii="Book Antiqua" w:hAnsi="Book Antiqua"/>
          <w:color w:val="000000" w:themeColor="text1"/>
          <w:sz w:val="24"/>
          <w:szCs w:val="24"/>
        </w:rPr>
        <w:t xml:space="preserve">, whereas MSH2-MSH3 recognizes errors in di- and larger nucleotide </w:t>
      </w:r>
      <w:proofErr w:type="gramStart"/>
      <w:r w:rsidR="00E20804" w:rsidRPr="00BD6F6C">
        <w:rPr>
          <w:rFonts w:ascii="Book Antiqua" w:hAnsi="Book Antiqua"/>
          <w:color w:val="000000" w:themeColor="text1"/>
          <w:sz w:val="24"/>
          <w:szCs w:val="24"/>
        </w:rPr>
        <w:t>repeats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66]</w:t>
      </w:r>
      <w:r w:rsidR="00A348E6" w:rsidRPr="00BD6F6C">
        <w:rPr>
          <w:rFonts w:ascii="Book Antiqua" w:hAnsi="Book Antiqua"/>
          <w:color w:val="000000" w:themeColor="text1"/>
          <w:sz w:val="24"/>
          <w:szCs w:val="24"/>
        </w:rPr>
        <w:t xml:space="preserve">. Inactivation of </w:t>
      </w:r>
      <w:r w:rsidR="00A348E6" w:rsidRPr="00BD6F6C">
        <w:rPr>
          <w:rFonts w:ascii="Book Antiqua" w:hAnsi="Book Antiqua"/>
          <w:i/>
          <w:color w:val="000000" w:themeColor="text1"/>
          <w:sz w:val="24"/>
          <w:szCs w:val="24"/>
        </w:rPr>
        <w:t>MSH3</w:t>
      </w:r>
      <w:r w:rsidR="00235092" w:rsidRPr="00BD6F6C">
        <w:rPr>
          <w:rFonts w:ascii="Book Antiqua" w:hAnsi="Book Antiqua"/>
          <w:color w:val="000000" w:themeColor="text1"/>
          <w:sz w:val="24"/>
          <w:szCs w:val="24"/>
        </w:rPr>
        <w:t xml:space="preserve"> leads to a high microsatellite instability of di- and </w:t>
      </w:r>
      <w:proofErr w:type="spellStart"/>
      <w:r w:rsidR="00235092" w:rsidRPr="00BD6F6C">
        <w:rPr>
          <w:rFonts w:ascii="Book Antiqua" w:hAnsi="Book Antiqua"/>
          <w:color w:val="000000" w:themeColor="text1"/>
          <w:sz w:val="24"/>
          <w:szCs w:val="24"/>
        </w:rPr>
        <w:t>tetranucleotides</w:t>
      </w:r>
      <w:proofErr w:type="spellEnd"/>
      <w:r w:rsidR="00235092" w:rsidRPr="00BD6F6C">
        <w:rPr>
          <w:rFonts w:ascii="Book Antiqua" w:hAnsi="Book Antiqua"/>
          <w:color w:val="000000" w:themeColor="text1"/>
          <w:sz w:val="24"/>
          <w:szCs w:val="24"/>
        </w:rPr>
        <w:t xml:space="preserve"> (EMAST), which has been associated </w:t>
      </w:r>
      <w:r w:rsidRPr="00BD6F6C">
        <w:rPr>
          <w:rFonts w:ascii="Book Antiqua" w:eastAsia="Calibri" w:hAnsi="Book Antiqua" w:cs="Times New Roman"/>
          <w:color w:val="000000" w:themeColor="text1"/>
          <w:sz w:val="24"/>
          <w:szCs w:val="24"/>
        </w:rPr>
        <w:t>with</w:t>
      </w:r>
      <w:r w:rsidR="00235092" w:rsidRPr="00BD6F6C">
        <w:rPr>
          <w:rFonts w:ascii="Book Antiqua" w:hAnsi="Book Antiqua"/>
          <w:color w:val="000000" w:themeColor="text1"/>
          <w:sz w:val="24"/>
          <w:szCs w:val="24"/>
        </w:rPr>
        <w:t xml:space="preserve"> a characteristic</w:t>
      </w:r>
      <w:r w:rsidRPr="00BD6F6C">
        <w:rPr>
          <w:rFonts w:ascii="Book Antiqua" w:eastAsia="Calibri" w:hAnsi="Book Antiqua" w:cs="Times New Roman"/>
          <w:color w:val="000000" w:themeColor="text1"/>
          <w:sz w:val="24"/>
          <w:szCs w:val="24"/>
        </w:rPr>
        <w:t xml:space="preserve"> </w:t>
      </w:r>
      <w:r w:rsidR="00235092" w:rsidRPr="00BD6F6C">
        <w:rPr>
          <w:rFonts w:ascii="Book Antiqua" w:hAnsi="Book Antiqua"/>
          <w:color w:val="000000" w:themeColor="text1"/>
          <w:sz w:val="24"/>
          <w:szCs w:val="24"/>
        </w:rPr>
        <w:t xml:space="preserve">somatic </w:t>
      </w:r>
      <w:r w:rsidR="00235092" w:rsidRPr="00BD6F6C">
        <w:rPr>
          <w:rFonts w:ascii="Book Antiqua" w:hAnsi="Book Antiqua"/>
          <w:i/>
          <w:color w:val="000000" w:themeColor="text1"/>
          <w:sz w:val="24"/>
          <w:szCs w:val="24"/>
        </w:rPr>
        <w:t>APC</w:t>
      </w:r>
      <w:r w:rsidR="00235092" w:rsidRPr="00BD6F6C">
        <w:rPr>
          <w:rFonts w:ascii="Book Antiqua" w:hAnsi="Book Antiqua"/>
          <w:color w:val="000000" w:themeColor="text1"/>
          <w:sz w:val="24"/>
          <w:szCs w:val="24"/>
        </w:rPr>
        <w:t xml:space="preserve"> mutation spectrum in colorectal adenoma from AAP </w:t>
      </w:r>
      <w:proofErr w:type="gramStart"/>
      <w:r w:rsidR="00235092" w:rsidRPr="00BD6F6C">
        <w:rPr>
          <w:rFonts w:ascii="Book Antiqua" w:hAnsi="Book Antiqua"/>
          <w:color w:val="000000" w:themeColor="text1"/>
          <w:sz w:val="24"/>
          <w:szCs w:val="24"/>
        </w:rPr>
        <w:t>patients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15]</w:t>
      </w:r>
      <w:r w:rsidR="00235092" w:rsidRPr="00BD6F6C">
        <w:rPr>
          <w:rFonts w:ascii="Book Antiqua" w:hAnsi="Book Antiqua"/>
          <w:color w:val="000000" w:themeColor="text1"/>
          <w:sz w:val="24"/>
          <w:szCs w:val="24"/>
        </w:rPr>
        <w:t>.</w:t>
      </w:r>
    </w:p>
    <w:p w14:paraId="060BB68F" w14:textId="04EC4F73" w:rsidR="00CD0704" w:rsidRPr="00BD6F6C" w:rsidRDefault="008A0C36" w:rsidP="00556ED7">
      <w:pPr>
        <w:snapToGrid w:val="0"/>
        <w:spacing w:after="0" w:line="360" w:lineRule="auto"/>
        <w:ind w:firstLineChars="100" w:firstLine="240"/>
        <w:jc w:val="both"/>
        <w:rPr>
          <w:rFonts w:ascii="Book Antiqua" w:hAnsi="Book Antiqua"/>
          <w:color w:val="000000" w:themeColor="text1"/>
          <w:sz w:val="24"/>
          <w:szCs w:val="24"/>
        </w:rPr>
      </w:pPr>
      <w:r w:rsidRPr="00BD6F6C">
        <w:rPr>
          <w:rFonts w:ascii="Book Antiqua" w:eastAsia="Calibri" w:hAnsi="Book Antiqua" w:cs="Times New Roman"/>
          <w:color w:val="000000" w:themeColor="text1"/>
          <w:sz w:val="24"/>
          <w:szCs w:val="24"/>
        </w:rPr>
        <w:t xml:space="preserve">The </w:t>
      </w:r>
      <w:r w:rsidRPr="00BD6F6C">
        <w:rPr>
          <w:rFonts w:ascii="Book Antiqua" w:hAnsi="Book Antiqua" w:cs="Arial"/>
          <w:i/>
          <w:color w:val="000000" w:themeColor="text1"/>
          <w:sz w:val="24"/>
          <w:szCs w:val="24"/>
        </w:rPr>
        <w:t>MSH3</w:t>
      </w:r>
      <w:r w:rsidR="00A62EF8" w:rsidRPr="00BD6F6C">
        <w:rPr>
          <w:rFonts w:ascii="Book Antiqua" w:hAnsi="Book Antiqua"/>
          <w:color w:val="000000" w:themeColor="text1"/>
          <w:sz w:val="24"/>
          <w:szCs w:val="24"/>
        </w:rPr>
        <w:t xml:space="preserve"> gene is located in the long arm of chromosome 5 (5q14.1) and consists of 24 exons, encoding an 1</w:t>
      </w:r>
      <w:r w:rsidR="00CA6CAC" w:rsidRPr="00BD6F6C">
        <w:rPr>
          <w:rFonts w:ascii="Book Antiqua" w:hAnsi="Book Antiqua"/>
          <w:color w:val="000000" w:themeColor="text1"/>
          <w:sz w:val="24"/>
          <w:szCs w:val="24"/>
        </w:rPr>
        <w:t>,</w:t>
      </w:r>
      <w:r w:rsidR="00A62EF8" w:rsidRPr="00BD6F6C">
        <w:rPr>
          <w:rFonts w:ascii="Book Antiqua" w:hAnsi="Book Antiqua"/>
          <w:color w:val="000000" w:themeColor="text1"/>
          <w:sz w:val="24"/>
          <w:szCs w:val="24"/>
        </w:rPr>
        <w:t>137 amino</w:t>
      </w:r>
      <w:r w:rsidR="00CA6CAC" w:rsidRPr="00BD6F6C">
        <w:rPr>
          <w:rFonts w:ascii="Book Antiqua" w:hAnsi="Book Antiqua"/>
          <w:color w:val="000000" w:themeColor="text1"/>
          <w:sz w:val="24"/>
          <w:szCs w:val="24"/>
        </w:rPr>
        <w:t xml:space="preserve"> </w:t>
      </w:r>
      <w:r w:rsidR="00A62EF8" w:rsidRPr="00BD6F6C">
        <w:rPr>
          <w:rFonts w:ascii="Book Antiqua" w:hAnsi="Book Antiqua"/>
          <w:color w:val="000000" w:themeColor="text1"/>
          <w:sz w:val="24"/>
          <w:szCs w:val="24"/>
        </w:rPr>
        <w:t xml:space="preserve">acid </w:t>
      </w:r>
      <w:proofErr w:type="gramStart"/>
      <w:r w:rsidR="00A62EF8" w:rsidRPr="00BD6F6C">
        <w:rPr>
          <w:rFonts w:ascii="Book Antiqua" w:hAnsi="Book Antiqua"/>
          <w:color w:val="000000" w:themeColor="text1"/>
          <w:sz w:val="24"/>
          <w:szCs w:val="24"/>
        </w:rPr>
        <w:t>protein</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67]</w:t>
      </w:r>
      <w:r w:rsidR="00C506D5" w:rsidRPr="00BD6F6C">
        <w:rPr>
          <w:rFonts w:ascii="Book Antiqua" w:hAnsi="Book Antiqua"/>
          <w:color w:val="000000" w:themeColor="text1"/>
          <w:sz w:val="24"/>
          <w:szCs w:val="24"/>
        </w:rPr>
        <w:t xml:space="preserve">. </w:t>
      </w:r>
      <w:proofErr w:type="spellStart"/>
      <w:r w:rsidR="00C506D5" w:rsidRPr="00BD6F6C">
        <w:rPr>
          <w:rFonts w:ascii="Book Antiqua" w:hAnsi="Book Antiqua"/>
          <w:color w:val="000000" w:themeColor="text1"/>
          <w:sz w:val="24"/>
          <w:szCs w:val="24"/>
        </w:rPr>
        <w:t>Biallelic</w:t>
      </w:r>
      <w:proofErr w:type="spellEnd"/>
      <w:r w:rsidR="00C506D5" w:rsidRPr="00BD6F6C">
        <w:rPr>
          <w:rFonts w:ascii="Book Antiqua" w:hAnsi="Book Antiqua"/>
          <w:color w:val="000000" w:themeColor="text1"/>
          <w:sz w:val="24"/>
          <w:szCs w:val="24"/>
        </w:rPr>
        <w:t xml:space="preserve"> truncating variants in </w:t>
      </w:r>
      <w:r w:rsidR="008E745D" w:rsidRPr="00BD6F6C">
        <w:rPr>
          <w:rFonts w:ascii="Book Antiqua" w:hAnsi="Book Antiqua"/>
          <w:i/>
          <w:color w:val="000000" w:themeColor="text1"/>
          <w:sz w:val="24"/>
          <w:szCs w:val="24"/>
        </w:rPr>
        <w:t xml:space="preserve">MSH3 </w:t>
      </w:r>
      <w:r w:rsidRPr="00BD6F6C">
        <w:rPr>
          <w:rFonts w:ascii="Book Antiqua" w:hAnsi="Book Antiqua"/>
          <w:color w:val="000000" w:themeColor="text1"/>
          <w:sz w:val="24"/>
          <w:szCs w:val="24"/>
        </w:rPr>
        <w:t xml:space="preserve">have been recently reported in two patients with AAP, suggesting an additional recessive subtype of colorectal </w:t>
      </w:r>
      <w:proofErr w:type="gramStart"/>
      <w:r w:rsidR="00CB0333" w:rsidRPr="00BD6F6C">
        <w:rPr>
          <w:rFonts w:ascii="Book Antiqua" w:hAnsi="Book Antiqua"/>
          <w:color w:val="000000" w:themeColor="text1"/>
          <w:sz w:val="24"/>
          <w:szCs w:val="24"/>
        </w:rPr>
        <w:t>AP</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15]</w:t>
      </w:r>
      <w:r w:rsidR="00FB5F98" w:rsidRPr="00BD6F6C">
        <w:rPr>
          <w:rFonts w:ascii="Book Antiqua" w:hAnsi="Book Antiqua"/>
          <w:color w:val="000000" w:themeColor="text1"/>
          <w:sz w:val="24"/>
          <w:szCs w:val="24"/>
        </w:rPr>
        <w:t xml:space="preserve"> </w:t>
      </w:r>
      <w:r w:rsidRPr="00BD6F6C">
        <w:rPr>
          <w:rFonts w:ascii="Book Antiqua" w:hAnsi="Book Antiqua"/>
          <w:color w:val="000000" w:themeColor="text1"/>
          <w:sz w:val="24"/>
          <w:szCs w:val="24"/>
        </w:rPr>
        <w:t>(Figure 1F).</w:t>
      </w:r>
    </w:p>
    <w:p w14:paraId="0A6731CB" w14:textId="440CEE3D" w:rsidR="00CD0704" w:rsidRPr="00BD6F6C" w:rsidRDefault="008A0C36" w:rsidP="00556ED7">
      <w:pPr>
        <w:snapToGrid w:val="0"/>
        <w:spacing w:after="0" w:line="360" w:lineRule="auto"/>
        <w:ind w:firstLineChars="100" w:firstLine="240"/>
        <w:jc w:val="both"/>
        <w:rPr>
          <w:rFonts w:ascii="Book Antiqua" w:hAnsi="Book Antiqua"/>
          <w:color w:val="000000" w:themeColor="text1"/>
          <w:sz w:val="24"/>
          <w:szCs w:val="24"/>
        </w:rPr>
      </w:pPr>
      <w:r w:rsidRPr="00BD6F6C">
        <w:rPr>
          <w:rFonts w:ascii="Book Antiqua" w:hAnsi="Book Antiqua"/>
          <w:color w:val="000000" w:themeColor="text1"/>
          <w:sz w:val="24"/>
          <w:szCs w:val="24"/>
        </w:rPr>
        <w:t xml:space="preserve">Until now, no more studies have validated these results, so </w:t>
      </w:r>
      <w:proofErr w:type="gramStart"/>
      <w:r w:rsidRPr="00BD6F6C">
        <w:rPr>
          <w:rFonts w:ascii="Book Antiqua" w:hAnsi="Book Antiqua"/>
          <w:color w:val="000000" w:themeColor="text1"/>
          <w:sz w:val="24"/>
          <w:szCs w:val="24"/>
        </w:rPr>
        <w:t xml:space="preserve">its association </w:t>
      </w:r>
      <w:r w:rsidRPr="00BD6F6C">
        <w:rPr>
          <w:rFonts w:ascii="Book Antiqua" w:eastAsia="Calibri" w:hAnsi="Book Antiqua" w:cs="Times New Roman"/>
          <w:color w:val="000000" w:themeColor="text1"/>
          <w:sz w:val="24"/>
          <w:szCs w:val="24"/>
        </w:rPr>
        <w:t>with</w:t>
      </w:r>
      <w:r w:rsidRPr="00BD6F6C">
        <w:rPr>
          <w:rFonts w:ascii="Book Antiqua" w:hAnsi="Book Antiqua"/>
          <w:color w:val="000000" w:themeColor="text1"/>
          <w:sz w:val="24"/>
          <w:szCs w:val="24"/>
        </w:rPr>
        <w:t xml:space="preserve"> AAP and phenotype estimations remain</w:t>
      </w:r>
      <w:proofErr w:type="gramEnd"/>
      <w:r w:rsidRPr="00BD6F6C">
        <w:rPr>
          <w:rFonts w:ascii="Book Antiqua" w:hAnsi="Book Antiqua"/>
          <w:color w:val="000000" w:themeColor="text1"/>
          <w:sz w:val="24"/>
          <w:szCs w:val="24"/>
        </w:rPr>
        <w:t xml:space="preserve"> to be defined.</w:t>
      </w:r>
    </w:p>
    <w:p w14:paraId="3F1C804A" w14:textId="77777777" w:rsidR="002B3FB0" w:rsidRPr="00BD6F6C" w:rsidRDefault="002B3FB0" w:rsidP="00556ED7">
      <w:pPr>
        <w:snapToGrid w:val="0"/>
        <w:spacing w:after="0" w:line="360" w:lineRule="auto"/>
        <w:ind w:firstLineChars="100" w:firstLine="240"/>
        <w:jc w:val="both"/>
        <w:rPr>
          <w:rFonts w:ascii="Book Antiqua" w:hAnsi="Book Antiqua"/>
          <w:color w:val="000000" w:themeColor="text1"/>
          <w:sz w:val="24"/>
          <w:szCs w:val="24"/>
        </w:rPr>
      </w:pPr>
    </w:p>
    <w:p w14:paraId="33EDE1CF" w14:textId="16324882" w:rsidR="005A3DBB" w:rsidRPr="00BD6F6C" w:rsidRDefault="008A0C36" w:rsidP="00556ED7">
      <w:pPr>
        <w:snapToGrid w:val="0"/>
        <w:spacing w:after="0" w:line="360" w:lineRule="auto"/>
        <w:jc w:val="both"/>
        <w:rPr>
          <w:rFonts w:ascii="Book Antiqua" w:hAnsi="Book Antiqua"/>
          <w:b/>
          <w:i/>
          <w:color w:val="000000" w:themeColor="text1"/>
          <w:sz w:val="24"/>
          <w:szCs w:val="24"/>
        </w:rPr>
      </w:pPr>
      <w:r w:rsidRPr="00BD6F6C">
        <w:rPr>
          <w:rFonts w:ascii="Book Antiqua" w:hAnsi="Book Antiqua"/>
          <w:b/>
          <w:i/>
          <w:color w:val="000000" w:themeColor="text1"/>
          <w:sz w:val="24"/>
          <w:szCs w:val="24"/>
        </w:rPr>
        <w:t>MLH3</w:t>
      </w:r>
    </w:p>
    <w:p w14:paraId="47FC8A5B" w14:textId="08AFF713" w:rsidR="00200AE3" w:rsidRPr="00BD6F6C" w:rsidRDefault="008A0C36" w:rsidP="00556ED7">
      <w:pPr>
        <w:autoSpaceDE w:val="0"/>
        <w:autoSpaceDN w:val="0"/>
        <w:adjustRightInd w:val="0"/>
        <w:snapToGrid w:val="0"/>
        <w:spacing w:after="0" w:line="360" w:lineRule="auto"/>
        <w:jc w:val="both"/>
        <w:rPr>
          <w:rFonts w:ascii="Book Antiqua" w:hAnsi="Book Antiqua" w:cs="CkpkmwSTIX-Regular"/>
          <w:color w:val="000000" w:themeColor="text1"/>
          <w:sz w:val="24"/>
          <w:szCs w:val="24"/>
        </w:rPr>
      </w:pPr>
      <w:r w:rsidRPr="00BD6F6C">
        <w:rPr>
          <w:rFonts w:ascii="Book Antiqua" w:hAnsi="Book Antiqua" w:cs="CkpkmwSTIX-Regular"/>
          <w:i/>
          <w:color w:val="000000" w:themeColor="text1"/>
          <w:sz w:val="24"/>
          <w:szCs w:val="24"/>
        </w:rPr>
        <w:t>MLH3</w:t>
      </w:r>
      <w:r w:rsidR="002D77B4" w:rsidRPr="00BD6F6C">
        <w:rPr>
          <w:rFonts w:ascii="Book Antiqua" w:hAnsi="Book Antiqua" w:cs="CkpkmwSTIX-Regular"/>
          <w:color w:val="000000" w:themeColor="text1"/>
          <w:sz w:val="24"/>
          <w:szCs w:val="24"/>
        </w:rPr>
        <w:t xml:space="preserve"> is a member of the </w:t>
      </w:r>
      <w:proofErr w:type="spellStart"/>
      <w:r w:rsidR="002D77B4" w:rsidRPr="00BD6F6C">
        <w:rPr>
          <w:rFonts w:ascii="Book Antiqua" w:hAnsi="Book Antiqua" w:cs="CkpkmwSTIX-Regular"/>
          <w:color w:val="000000" w:themeColor="text1"/>
          <w:sz w:val="24"/>
          <w:szCs w:val="24"/>
        </w:rPr>
        <w:t>MutL</w:t>
      </w:r>
      <w:proofErr w:type="spellEnd"/>
      <w:r w:rsidR="004C26C1" w:rsidRPr="00BD6F6C">
        <w:rPr>
          <w:rFonts w:ascii="Book Antiqua" w:hAnsi="Book Antiqua" w:cs="CkpkmwSTIX-Regular"/>
          <w:color w:val="000000" w:themeColor="text1"/>
          <w:sz w:val="24"/>
          <w:szCs w:val="24"/>
        </w:rPr>
        <w:t xml:space="preserve"> </w:t>
      </w:r>
      <w:r w:rsidR="002D77B4" w:rsidRPr="00BD6F6C">
        <w:rPr>
          <w:rFonts w:ascii="Book Antiqua" w:hAnsi="Book Antiqua" w:cs="CkpkmwSTIX-Regular"/>
          <w:color w:val="000000" w:themeColor="text1"/>
          <w:sz w:val="24"/>
          <w:szCs w:val="24"/>
        </w:rPr>
        <w:t xml:space="preserve">homolog family of MMR </w:t>
      </w:r>
      <w:proofErr w:type="gramStart"/>
      <w:r w:rsidR="002D77B4" w:rsidRPr="00BD6F6C">
        <w:rPr>
          <w:rFonts w:ascii="Book Antiqua" w:hAnsi="Book Antiqua" w:cs="CkpkmwSTIX-Regular"/>
          <w:color w:val="000000" w:themeColor="text1"/>
          <w:sz w:val="24"/>
          <w:szCs w:val="24"/>
        </w:rPr>
        <w:t>proteins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63]</w:t>
      </w:r>
      <w:r w:rsidR="004A2823" w:rsidRPr="00BD6F6C">
        <w:rPr>
          <w:rFonts w:ascii="Book Antiqua" w:hAnsi="Book Antiqua"/>
          <w:color w:val="000000" w:themeColor="text1"/>
          <w:sz w:val="24"/>
          <w:szCs w:val="24"/>
        </w:rPr>
        <w:t xml:space="preserve">. MLH3 dimerizes with MLH1, resulting in </w:t>
      </w:r>
      <w:r w:rsidRPr="00BD6F6C">
        <w:rPr>
          <w:rFonts w:ascii="Book Antiqua" w:eastAsia="Calibri" w:hAnsi="Book Antiqua" w:cs="Times New Roman"/>
          <w:color w:val="000000" w:themeColor="text1"/>
          <w:sz w:val="24"/>
          <w:szCs w:val="24"/>
        </w:rPr>
        <w:t xml:space="preserve">the </w:t>
      </w:r>
      <w:proofErr w:type="spellStart"/>
      <w:r w:rsidR="004A2823" w:rsidRPr="00BD6F6C">
        <w:rPr>
          <w:rFonts w:ascii="Book Antiqua" w:hAnsi="Book Antiqua"/>
          <w:color w:val="000000" w:themeColor="text1"/>
          <w:sz w:val="24"/>
          <w:szCs w:val="24"/>
        </w:rPr>
        <w:t>MutL</w:t>
      </w:r>
      <w:proofErr w:type="spellEnd"/>
      <w:r w:rsidR="004A2823" w:rsidRPr="00BD6F6C">
        <w:rPr>
          <w:rFonts w:ascii="Book Antiqua" w:hAnsi="Book Antiqua"/>
          <w:color w:val="000000" w:themeColor="text1"/>
          <w:sz w:val="24"/>
          <w:szCs w:val="24"/>
        </w:rPr>
        <w:sym w:font="Symbol" w:char="F067"/>
      </w:r>
      <w:r w:rsidR="002D77B4" w:rsidRPr="00BD6F6C">
        <w:rPr>
          <w:rFonts w:ascii="Book Antiqua" w:hAnsi="Book Antiqua"/>
          <w:color w:val="000000" w:themeColor="text1"/>
          <w:sz w:val="24"/>
          <w:szCs w:val="24"/>
        </w:rPr>
        <w:t xml:space="preserve"> complex, which is primarily </w:t>
      </w:r>
      <w:r w:rsidRPr="00BD6F6C">
        <w:rPr>
          <w:rFonts w:ascii="Book Antiqua" w:hAnsi="Book Antiqua" w:cs="CkpkmwSTIX-Regular"/>
          <w:color w:val="000000" w:themeColor="text1"/>
          <w:sz w:val="24"/>
          <w:szCs w:val="24"/>
        </w:rPr>
        <w:t xml:space="preserve">involved in meiotic recombination rather than in mitotic genetic </w:t>
      </w:r>
      <w:proofErr w:type="gramStart"/>
      <w:r w:rsidRPr="00BD6F6C">
        <w:rPr>
          <w:rFonts w:ascii="Book Antiqua" w:hAnsi="Book Antiqua" w:cs="CkpkmwSTIX-Regular"/>
          <w:color w:val="000000" w:themeColor="text1"/>
          <w:sz w:val="24"/>
          <w:szCs w:val="24"/>
        </w:rPr>
        <w:t>stability</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68]</w:t>
      </w:r>
      <w:r w:rsidRPr="00BD6F6C">
        <w:rPr>
          <w:rFonts w:ascii="Book Antiqua" w:hAnsi="Book Antiqua" w:cs="CkpkmwSTIX-Regular"/>
          <w:color w:val="000000" w:themeColor="text1"/>
          <w:sz w:val="24"/>
          <w:szCs w:val="24"/>
        </w:rPr>
        <w:t>.</w:t>
      </w:r>
    </w:p>
    <w:p w14:paraId="4EEAD487" w14:textId="73AB4C8F" w:rsidR="00996D6F" w:rsidRPr="00BD6F6C" w:rsidRDefault="008A0C36" w:rsidP="00556ED7">
      <w:pPr>
        <w:snapToGrid w:val="0"/>
        <w:spacing w:after="0" w:line="360" w:lineRule="auto"/>
        <w:ind w:firstLineChars="100" w:firstLine="240"/>
        <w:jc w:val="both"/>
        <w:rPr>
          <w:rFonts w:ascii="Book Antiqua" w:hAnsi="Book Antiqua"/>
          <w:color w:val="000000" w:themeColor="text1"/>
          <w:sz w:val="24"/>
          <w:szCs w:val="24"/>
        </w:rPr>
      </w:pPr>
      <w:r w:rsidRPr="00BD6F6C">
        <w:rPr>
          <w:rFonts w:ascii="Book Antiqua" w:eastAsia="Calibri" w:hAnsi="Book Antiqua" w:cs="CkpkmwSTIX-Regular"/>
          <w:color w:val="000000" w:themeColor="text1"/>
          <w:sz w:val="24"/>
          <w:szCs w:val="24"/>
        </w:rPr>
        <w:t>The</w:t>
      </w:r>
      <w:r w:rsidRPr="00BD6F6C">
        <w:rPr>
          <w:rFonts w:ascii="Book Antiqua" w:hAnsi="Book Antiqua" w:cs="CkpkmwSTIX-Regular"/>
          <w:color w:val="000000" w:themeColor="text1"/>
          <w:sz w:val="24"/>
          <w:szCs w:val="24"/>
        </w:rPr>
        <w:t xml:space="preserve"> </w:t>
      </w:r>
      <w:r w:rsidRPr="00BD6F6C">
        <w:rPr>
          <w:rFonts w:ascii="Book Antiqua" w:hAnsi="Book Antiqua"/>
          <w:i/>
          <w:color w:val="000000" w:themeColor="text1"/>
          <w:sz w:val="24"/>
          <w:szCs w:val="24"/>
        </w:rPr>
        <w:t>MLH3</w:t>
      </w:r>
      <w:r w:rsidRPr="00BD6F6C">
        <w:rPr>
          <w:rFonts w:ascii="Book Antiqua" w:hAnsi="Book Antiqua"/>
          <w:color w:val="000000" w:themeColor="text1"/>
          <w:sz w:val="24"/>
          <w:szCs w:val="24"/>
        </w:rPr>
        <w:t xml:space="preserve"> gene is located in the long arm of chromosome 14 (14q24.3)</w:t>
      </w:r>
      <w:r w:rsidR="004F23B6" w:rsidRPr="00BD6F6C">
        <w:rPr>
          <w:rFonts w:ascii="Book Antiqua" w:hAnsi="Book Antiqua"/>
          <w:color w:val="000000" w:themeColor="text1"/>
          <w:sz w:val="24"/>
          <w:szCs w:val="24"/>
        </w:rPr>
        <w:t>,</w:t>
      </w:r>
      <w:r w:rsidRPr="00BD6F6C">
        <w:rPr>
          <w:rFonts w:ascii="Book Antiqua" w:hAnsi="Book Antiqua"/>
          <w:color w:val="000000" w:themeColor="text1"/>
          <w:sz w:val="24"/>
          <w:szCs w:val="24"/>
        </w:rPr>
        <w:t xml:space="preserve"> consists of 13 exons, </w:t>
      </w:r>
      <w:r w:rsidR="004F23B6" w:rsidRPr="00BD6F6C">
        <w:rPr>
          <w:rFonts w:ascii="Book Antiqua" w:hAnsi="Book Antiqua"/>
          <w:color w:val="000000" w:themeColor="text1"/>
          <w:sz w:val="24"/>
          <w:szCs w:val="24"/>
        </w:rPr>
        <w:t xml:space="preserve">and encodes </w:t>
      </w:r>
      <w:r w:rsidRPr="00BD6F6C">
        <w:rPr>
          <w:rFonts w:ascii="Book Antiqua" w:eastAsia="Calibri" w:hAnsi="Book Antiqua" w:cs="Times New Roman"/>
          <w:color w:val="000000" w:themeColor="text1"/>
          <w:sz w:val="24"/>
          <w:szCs w:val="24"/>
        </w:rPr>
        <w:t>a</w:t>
      </w:r>
      <w:r w:rsidRPr="00BD6F6C">
        <w:rPr>
          <w:rFonts w:ascii="Book Antiqua" w:hAnsi="Book Antiqua"/>
          <w:color w:val="000000" w:themeColor="text1"/>
          <w:sz w:val="24"/>
          <w:szCs w:val="24"/>
        </w:rPr>
        <w:t xml:space="preserve"> 1</w:t>
      </w:r>
      <w:r w:rsidR="00CA6CAC" w:rsidRPr="00BD6F6C">
        <w:rPr>
          <w:rFonts w:ascii="Book Antiqua" w:hAnsi="Book Antiqua"/>
          <w:color w:val="000000" w:themeColor="text1"/>
          <w:sz w:val="24"/>
          <w:szCs w:val="24"/>
        </w:rPr>
        <w:t>,</w:t>
      </w:r>
      <w:r w:rsidRPr="00BD6F6C">
        <w:rPr>
          <w:rFonts w:ascii="Book Antiqua" w:hAnsi="Book Antiqua"/>
          <w:color w:val="000000" w:themeColor="text1"/>
          <w:sz w:val="24"/>
          <w:szCs w:val="24"/>
        </w:rPr>
        <w:t>453 amino</w:t>
      </w:r>
      <w:r w:rsidR="00CA6CAC" w:rsidRPr="00BD6F6C">
        <w:rPr>
          <w:rFonts w:ascii="Book Antiqua" w:hAnsi="Book Antiqua"/>
          <w:color w:val="000000" w:themeColor="text1"/>
          <w:sz w:val="24"/>
          <w:szCs w:val="24"/>
        </w:rPr>
        <w:t xml:space="preserve"> </w:t>
      </w:r>
      <w:r w:rsidRPr="00BD6F6C">
        <w:rPr>
          <w:rFonts w:ascii="Book Antiqua" w:hAnsi="Book Antiqua"/>
          <w:color w:val="000000" w:themeColor="text1"/>
          <w:sz w:val="24"/>
          <w:szCs w:val="24"/>
        </w:rPr>
        <w:t xml:space="preserve">acid protein. </w:t>
      </w:r>
      <w:r w:rsidR="00CA6CAC" w:rsidRPr="00BD6F6C">
        <w:rPr>
          <w:rFonts w:ascii="Book Antiqua" w:hAnsi="Book Antiqua"/>
          <w:color w:val="000000" w:themeColor="text1"/>
          <w:sz w:val="24"/>
          <w:szCs w:val="24"/>
        </w:rPr>
        <w:t>The h</w:t>
      </w:r>
      <w:r w:rsidRPr="00BD6F6C">
        <w:rPr>
          <w:rFonts w:ascii="Book Antiqua" w:hAnsi="Book Antiqua"/>
          <w:color w:val="000000" w:themeColor="text1"/>
          <w:sz w:val="24"/>
          <w:szCs w:val="24"/>
        </w:rPr>
        <w:t xml:space="preserve">omozygous truncating germline variant S1188* was </w:t>
      </w:r>
      <w:r w:rsidRPr="00BD6F6C">
        <w:rPr>
          <w:rFonts w:ascii="Book Antiqua" w:eastAsia="Calibri" w:hAnsi="Book Antiqua" w:cs="Times New Roman"/>
          <w:color w:val="000000" w:themeColor="text1"/>
          <w:sz w:val="24"/>
          <w:szCs w:val="24"/>
        </w:rPr>
        <w:t>first</w:t>
      </w:r>
      <w:r w:rsidRPr="00BD6F6C">
        <w:rPr>
          <w:rFonts w:ascii="Book Antiqua" w:hAnsi="Book Antiqua"/>
          <w:color w:val="000000" w:themeColor="text1"/>
          <w:sz w:val="24"/>
          <w:szCs w:val="24"/>
        </w:rPr>
        <w:t xml:space="preserve"> detected in a</w:t>
      </w:r>
      <w:r w:rsidR="00CA6CAC" w:rsidRPr="00BD6F6C">
        <w:rPr>
          <w:rFonts w:ascii="Book Antiqua" w:hAnsi="Book Antiqua"/>
          <w:color w:val="000000" w:themeColor="text1"/>
          <w:sz w:val="24"/>
          <w:szCs w:val="24"/>
        </w:rPr>
        <w:t>n</w:t>
      </w:r>
      <w:r w:rsidRPr="00BD6F6C">
        <w:rPr>
          <w:rFonts w:ascii="Book Antiqua" w:hAnsi="Book Antiqua"/>
          <w:color w:val="000000" w:themeColor="text1"/>
          <w:sz w:val="24"/>
          <w:szCs w:val="24"/>
        </w:rPr>
        <w:t xml:space="preserve"> unexplained </w:t>
      </w:r>
      <w:r w:rsidR="00CA6CAC" w:rsidRPr="00BD6F6C">
        <w:rPr>
          <w:rFonts w:ascii="Book Antiqua" w:hAnsi="Book Antiqua"/>
          <w:color w:val="000000" w:themeColor="text1"/>
          <w:sz w:val="24"/>
          <w:szCs w:val="24"/>
        </w:rPr>
        <w:t xml:space="preserve">Swedish </w:t>
      </w:r>
      <w:r w:rsidRPr="00BD6F6C">
        <w:rPr>
          <w:rFonts w:ascii="Book Antiqua" w:hAnsi="Book Antiqua"/>
          <w:color w:val="000000" w:themeColor="text1"/>
          <w:sz w:val="24"/>
          <w:szCs w:val="24"/>
        </w:rPr>
        <w:t xml:space="preserve">AAP </w:t>
      </w:r>
      <w:proofErr w:type="gramStart"/>
      <w:r w:rsidRPr="00BD6F6C">
        <w:rPr>
          <w:rFonts w:ascii="Book Antiqua" w:hAnsi="Book Antiqua"/>
          <w:color w:val="000000" w:themeColor="text1"/>
          <w:sz w:val="24"/>
          <w:szCs w:val="24"/>
        </w:rPr>
        <w:t>case</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21]</w:t>
      </w:r>
      <w:r w:rsidR="00CA6CAC" w:rsidRPr="00BD6F6C">
        <w:rPr>
          <w:rFonts w:ascii="Book Antiqua" w:hAnsi="Book Antiqua"/>
          <w:color w:val="000000" w:themeColor="text1"/>
          <w:sz w:val="24"/>
          <w:szCs w:val="24"/>
        </w:rPr>
        <w:t xml:space="preserve">, </w:t>
      </w:r>
      <w:r w:rsidR="00463013" w:rsidRPr="00BD6F6C">
        <w:rPr>
          <w:rFonts w:ascii="Book Antiqua" w:hAnsi="Book Antiqua"/>
          <w:color w:val="000000" w:themeColor="text1"/>
          <w:sz w:val="24"/>
          <w:szCs w:val="24"/>
        </w:rPr>
        <w:t>and more recently in one more AAP and two CAP subjects from Finland, suggesting a founder effect</w:t>
      </w:r>
      <w:r w:rsidR="00BF0F29" w:rsidRPr="00BD6F6C">
        <w:rPr>
          <w:rFonts w:ascii="Book Antiqua" w:hAnsi="Book Antiqua" w:cs="Times New Roman"/>
          <w:color w:val="000000" w:themeColor="text1"/>
          <w:sz w:val="24"/>
          <w:szCs w:val="24"/>
          <w:vertAlign w:val="superscript"/>
        </w:rPr>
        <w:t>[16]</w:t>
      </w:r>
      <w:r w:rsidR="00E72B09" w:rsidRPr="00BD6F6C">
        <w:rPr>
          <w:rFonts w:ascii="Book Antiqua" w:hAnsi="Book Antiqua"/>
          <w:color w:val="000000" w:themeColor="text1"/>
          <w:sz w:val="24"/>
          <w:szCs w:val="24"/>
        </w:rPr>
        <w:t xml:space="preserve"> (Figure 1G). Authors hypothesize the involvement of a defective DNA damage response and/or recombination</w:t>
      </w:r>
      <w:r w:rsidR="00CA6CAC" w:rsidRPr="00BD6F6C">
        <w:rPr>
          <w:rFonts w:ascii="Book Antiqua" w:hAnsi="Book Antiqua"/>
          <w:color w:val="000000" w:themeColor="text1"/>
          <w:sz w:val="24"/>
          <w:szCs w:val="24"/>
        </w:rPr>
        <w:t>-</w:t>
      </w:r>
      <w:r w:rsidR="00E72B09" w:rsidRPr="00BD6F6C">
        <w:rPr>
          <w:rFonts w:ascii="Book Antiqua" w:hAnsi="Book Antiqua"/>
          <w:color w:val="000000" w:themeColor="text1"/>
          <w:sz w:val="24"/>
          <w:szCs w:val="24"/>
        </w:rPr>
        <w:t>related</w:t>
      </w:r>
      <w:r w:rsidR="00CA6CAC" w:rsidRPr="00BD6F6C">
        <w:rPr>
          <w:rFonts w:ascii="Book Antiqua" w:hAnsi="Book Antiqua"/>
          <w:color w:val="000000" w:themeColor="text1"/>
          <w:sz w:val="24"/>
          <w:szCs w:val="24"/>
        </w:rPr>
        <w:t xml:space="preserve"> </w:t>
      </w:r>
      <w:r w:rsidR="00E72B09" w:rsidRPr="00BD6F6C">
        <w:rPr>
          <w:rFonts w:ascii="Book Antiqua" w:hAnsi="Book Antiqua"/>
          <w:color w:val="000000" w:themeColor="text1"/>
          <w:sz w:val="24"/>
          <w:szCs w:val="24"/>
        </w:rPr>
        <w:t xml:space="preserve">processes in the pathogenesis of these </w:t>
      </w:r>
      <w:proofErr w:type="gramStart"/>
      <w:r w:rsidR="00E72B09" w:rsidRPr="00BD6F6C">
        <w:rPr>
          <w:rFonts w:ascii="Book Antiqua" w:hAnsi="Book Antiqua"/>
          <w:color w:val="000000" w:themeColor="text1"/>
          <w:sz w:val="24"/>
          <w:szCs w:val="24"/>
        </w:rPr>
        <w:t>cases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16]</w:t>
      </w:r>
      <w:r w:rsidR="00E72B09" w:rsidRPr="00BD6F6C">
        <w:rPr>
          <w:rFonts w:ascii="Book Antiqua" w:hAnsi="Book Antiqua"/>
          <w:color w:val="000000" w:themeColor="text1"/>
          <w:sz w:val="24"/>
          <w:szCs w:val="24"/>
        </w:rPr>
        <w:t>.</w:t>
      </w:r>
    </w:p>
    <w:p w14:paraId="21E827F2" w14:textId="77777777" w:rsidR="005A3DBB" w:rsidRPr="00BD6F6C" w:rsidRDefault="008A0C36" w:rsidP="00556ED7">
      <w:pPr>
        <w:snapToGrid w:val="0"/>
        <w:spacing w:after="0" w:line="360" w:lineRule="auto"/>
        <w:ind w:firstLineChars="100" w:firstLine="240"/>
        <w:jc w:val="both"/>
        <w:rPr>
          <w:rFonts w:ascii="Book Antiqua" w:hAnsi="Book Antiqua"/>
          <w:color w:val="000000" w:themeColor="text1"/>
          <w:sz w:val="24"/>
          <w:szCs w:val="24"/>
        </w:rPr>
      </w:pPr>
      <w:r w:rsidRPr="00BD6F6C">
        <w:rPr>
          <w:rFonts w:ascii="Book Antiqua" w:hAnsi="Book Antiqua"/>
          <w:color w:val="000000" w:themeColor="text1"/>
          <w:sz w:val="24"/>
          <w:szCs w:val="24"/>
        </w:rPr>
        <w:t xml:space="preserve">Once again, research on additional cohorts is needed to reinforce the significance of </w:t>
      </w:r>
      <w:r w:rsidRPr="00BD6F6C">
        <w:rPr>
          <w:rFonts w:ascii="Book Antiqua" w:hAnsi="Book Antiqua"/>
          <w:i/>
          <w:color w:val="000000" w:themeColor="text1"/>
          <w:sz w:val="24"/>
          <w:szCs w:val="24"/>
        </w:rPr>
        <w:t>MLH3</w:t>
      </w:r>
      <w:r w:rsidRPr="00BD6F6C">
        <w:rPr>
          <w:rFonts w:ascii="Book Antiqua" w:hAnsi="Book Antiqua"/>
          <w:color w:val="000000" w:themeColor="text1"/>
          <w:sz w:val="24"/>
          <w:szCs w:val="24"/>
        </w:rPr>
        <w:t xml:space="preserve"> as an AP predisposition gene.</w:t>
      </w:r>
    </w:p>
    <w:p w14:paraId="15EB76F2" w14:textId="77777777" w:rsidR="002B3FB0" w:rsidRPr="00BD6F6C" w:rsidRDefault="002B3FB0" w:rsidP="00556ED7">
      <w:pPr>
        <w:autoSpaceDE w:val="0"/>
        <w:autoSpaceDN w:val="0"/>
        <w:adjustRightInd w:val="0"/>
        <w:snapToGrid w:val="0"/>
        <w:spacing w:after="0" w:line="360" w:lineRule="auto"/>
        <w:jc w:val="both"/>
        <w:rPr>
          <w:rFonts w:ascii="Book Antiqua" w:hAnsi="Book Antiqua" w:cs="Arial"/>
          <w:b/>
          <w:color w:val="000000" w:themeColor="text1"/>
          <w:sz w:val="24"/>
          <w:szCs w:val="24"/>
        </w:rPr>
      </w:pPr>
    </w:p>
    <w:p w14:paraId="62512DC7" w14:textId="4ECB78FD" w:rsidR="00AE43CA" w:rsidRPr="00BD6F6C" w:rsidRDefault="008A0C36" w:rsidP="00556ED7">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BD6F6C">
        <w:rPr>
          <w:rFonts w:ascii="Book Antiqua" w:hAnsi="Book Antiqua" w:cs="Arial"/>
          <w:b/>
          <w:color w:val="000000" w:themeColor="text1"/>
          <w:sz w:val="24"/>
          <w:szCs w:val="24"/>
        </w:rPr>
        <w:t xml:space="preserve">OTHER CANDIDATE GENES SUGGESTED FOR </w:t>
      </w:r>
      <w:r w:rsidR="00CB0333" w:rsidRPr="00BD6F6C">
        <w:rPr>
          <w:rFonts w:ascii="Book Antiqua" w:hAnsi="Book Antiqua" w:cs="Arial"/>
          <w:b/>
          <w:color w:val="000000" w:themeColor="text1"/>
          <w:sz w:val="24"/>
          <w:szCs w:val="24"/>
        </w:rPr>
        <w:t>AP</w:t>
      </w:r>
      <w:r w:rsidRPr="00BD6F6C">
        <w:rPr>
          <w:rFonts w:ascii="Book Antiqua" w:hAnsi="Book Antiqua" w:cs="Arial"/>
          <w:b/>
          <w:color w:val="000000" w:themeColor="text1"/>
          <w:sz w:val="24"/>
          <w:szCs w:val="24"/>
        </w:rPr>
        <w:t xml:space="preserve"> PREDISPOSITION</w:t>
      </w:r>
    </w:p>
    <w:p w14:paraId="5F561457" w14:textId="5560F6DF" w:rsidR="001200EB" w:rsidRPr="00BD6F6C" w:rsidRDefault="008A0C36" w:rsidP="00556ED7">
      <w:pPr>
        <w:autoSpaceDE w:val="0"/>
        <w:autoSpaceDN w:val="0"/>
        <w:adjustRightInd w:val="0"/>
        <w:snapToGrid w:val="0"/>
        <w:spacing w:after="0" w:line="360" w:lineRule="auto"/>
        <w:jc w:val="both"/>
        <w:rPr>
          <w:rFonts w:ascii="Book Antiqua" w:hAnsi="Book Antiqua" w:cs="CkpkmwSTIX-Regular"/>
          <w:color w:val="000000" w:themeColor="text1"/>
          <w:sz w:val="24"/>
          <w:szCs w:val="24"/>
        </w:rPr>
      </w:pPr>
      <w:r w:rsidRPr="00BD6F6C">
        <w:rPr>
          <w:rFonts w:ascii="Book Antiqua" w:hAnsi="Book Antiqua" w:cs="CkpkmwSTIX-Regular"/>
          <w:color w:val="000000" w:themeColor="text1"/>
          <w:sz w:val="24"/>
          <w:szCs w:val="24"/>
        </w:rPr>
        <w:t xml:space="preserve">Other </w:t>
      </w:r>
      <w:r w:rsidRPr="00BD6F6C">
        <w:rPr>
          <w:rFonts w:ascii="Book Antiqua" w:hAnsi="Book Antiqua" w:cs="Arial"/>
          <w:color w:val="000000" w:themeColor="text1"/>
          <w:sz w:val="24"/>
          <w:szCs w:val="24"/>
        </w:rPr>
        <w:t xml:space="preserve">candidate </w:t>
      </w:r>
      <w:r w:rsidR="00C40492" w:rsidRPr="00BD6F6C">
        <w:rPr>
          <w:rFonts w:ascii="Book Antiqua" w:hAnsi="Book Antiqua" w:cs="CkpkmwSTIX-Regular"/>
          <w:color w:val="000000" w:themeColor="text1"/>
          <w:sz w:val="24"/>
          <w:szCs w:val="24"/>
        </w:rPr>
        <w:t>genes</w:t>
      </w:r>
      <w:r w:rsidR="00EF5D8A" w:rsidRPr="00BD6F6C">
        <w:rPr>
          <w:rFonts w:ascii="Book Antiqua" w:hAnsi="Book Antiqua" w:cs="CkpkmwSTIX-Regular"/>
          <w:color w:val="000000" w:themeColor="text1"/>
          <w:sz w:val="24"/>
          <w:szCs w:val="24"/>
        </w:rPr>
        <w:t>, including AXIN2 (MIM#604025</w:t>
      </w:r>
      <w:r w:rsidR="00EF5D8A" w:rsidRPr="00BD6F6C">
        <w:rPr>
          <w:rFonts w:ascii="Book Antiqua" w:hAnsi="Book Antiqua" w:cs="CkpkmwSTIX-Regular"/>
          <w:color w:val="000000" w:themeColor="text1"/>
          <w:sz w:val="24"/>
          <w:szCs w:val="24"/>
          <w:u w:val="single"/>
        </w:rPr>
        <w:t>)</w:t>
      </w:r>
      <w:r w:rsidR="00EF5D8A" w:rsidRPr="00BD6F6C">
        <w:rPr>
          <w:rFonts w:ascii="Book Antiqua" w:hAnsi="Book Antiqua" w:cs="CkpkmwSTIX-Regular"/>
          <w:color w:val="000000" w:themeColor="text1"/>
          <w:sz w:val="24"/>
          <w:szCs w:val="24"/>
        </w:rPr>
        <w:t xml:space="preserve">, </w:t>
      </w:r>
      <w:r w:rsidR="00EF5D8A" w:rsidRPr="00BD6F6C">
        <w:rPr>
          <w:rFonts w:ascii="Book Antiqua" w:hAnsi="Book Antiqua" w:cs="CkpkmwSTIX-Regular"/>
          <w:i/>
          <w:color w:val="000000" w:themeColor="text1"/>
          <w:sz w:val="24"/>
          <w:szCs w:val="24"/>
        </w:rPr>
        <w:t>FOCAD (</w:t>
      </w:r>
      <w:r w:rsidR="00EF5D8A" w:rsidRPr="00BD6F6C">
        <w:rPr>
          <w:rFonts w:ascii="Book Antiqua" w:hAnsi="Book Antiqua" w:cs="Arial"/>
          <w:color w:val="000000" w:themeColor="text1"/>
          <w:sz w:val="24"/>
          <w:szCs w:val="24"/>
        </w:rPr>
        <w:t>MIM#614606</w:t>
      </w:r>
      <w:r w:rsidR="00EF5D8A" w:rsidRPr="00BD6F6C">
        <w:rPr>
          <w:rFonts w:ascii="Book Antiqua" w:hAnsi="Book Antiqua" w:cs="Arial"/>
          <w:color w:val="000000" w:themeColor="text1"/>
          <w:sz w:val="24"/>
          <w:szCs w:val="24"/>
          <w:u w:val="single"/>
        </w:rPr>
        <w:t>)</w:t>
      </w:r>
      <w:r w:rsidR="00EF5D8A" w:rsidRPr="00BD6F6C">
        <w:rPr>
          <w:rFonts w:ascii="Book Antiqua" w:hAnsi="Book Antiqua" w:cs="CkpkmwSTIX-Regular"/>
          <w:color w:val="000000" w:themeColor="text1"/>
          <w:sz w:val="24"/>
          <w:szCs w:val="24"/>
        </w:rPr>
        <w:t>,</w:t>
      </w:r>
      <w:r w:rsidR="00EF5D8A" w:rsidRPr="00BD6F6C">
        <w:rPr>
          <w:rFonts w:ascii="Book Antiqua" w:hAnsi="Book Antiqua" w:cs="CkpkmwSTIX-Regular"/>
          <w:i/>
          <w:color w:val="000000" w:themeColor="text1"/>
          <w:sz w:val="24"/>
          <w:szCs w:val="24"/>
        </w:rPr>
        <w:t xml:space="preserve"> GALNT12 (</w:t>
      </w:r>
      <w:r w:rsidR="00EF5D8A" w:rsidRPr="00BD6F6C">
        <w:rPr>
          <w:rFonts w:ascii="Book Antiqua" w:hAnsi="Book Antiqua" w:cs="Arial"/>
          <w:color w:val="000000" w:themeColor="text1"/>
          <w:sz w:val="24"/>
          <w:szCs w:val="24"/>
        </w:rPr>
        <w:t>MIM#610290</w:t>
      </w:r>
      <w:r w:rsidR="00EF5D8A" w:rsidRPr="00BD6F6C">
        <w:rPr>
          <w:rFonts w:ascii="Book Antiqua" w:hAnsi="Book Antiqua" w:cs="Arial"/>
          <w:color w:val="000000" w:themeColor="text1"/>
          <w:sz w:val="24"/>
          <w:szCs w:val="24"/>
          <w:u w:val="single"/>
        </w:rPr>
        <w:t>)</w:t>
      </w:r>
      <w:r w:rsidR="00EF5D8A" w:rsidRPr="00BD6F6C">
        <w:rPr>
          <w:rFonts w:ascii="Book Antiqua" w:hAnsi="Book Antiqua" w:cs="CkpkmwSTIX-Regular"/>
          <w:color w:val="000000" w:themeColor="text1"/>
          <w:sz w:val="24"/>
          <w:szCs w:val="24"/>
        </w:rPr>
        <w:t xml:space="preserve"> and </w:t>
      </w:r>
      <w:r w:rsidR="00EF5D8A" w:rsidRPr="00BD6F6C">
        <w:rPr>
          <w:rFonts w:ascii="Book Antiqua" w:hAnsi="Book Antiqua" w:cs="CkpkmwSTIX-Regular"/>
          <w:i/>
          <w:color w:val="000000" w:themeColor="text1"/>
          <w:sz w:val="24"/>
          <w:szCs w:val="24"/>
        </w:rPr>
        <w:t>BUB1 (</w:t>
      </w:r>
      <w:r w:rsidR="00EF5D8A" w:rsidRPr="00BD6F6C">
        <w:rPr>
          <w:rFonts w:ascii="Book Antiqua" w:hAnsi="Book Antiqua" w:cs="Arial"/>
          <w:color w:val="000000" w:themeColor="text1"/>
          <w:sz w:val="24"/>
          <w:szCs w:val="24"/>
        </w:rPr>
        <w:t>MIM#602452</w:t>
      </w:r>
      <w:r w:rsidR="00EF5D8A" w:rsidRPr="00BD6F6C">
        <w:rPr>
          <w:rFonts w:ascii="Book Antiqua" w:hAnsi="Book Antiqua" w:cs="Arial"/>
          <w:color w:val="000000" w:themeColor="text1"/>
          <w:sz w:val="24"/>
          <w:szCs w:val="24"/>
          <w:u w:val="single"/>
        </w:rPr>
        <w:t xml:space="preserve">) </w:t>
      </w:r>
      <w:r w:rsidR="00EF5D8A" w:rsidRPr="00BD6F6C">
        <w:rPr>
          <w:rFonts w:ascii="Book Antiqua" w:hAnsi="Book Antiqua" w:cs="CkpkmwSTIX-Regular"/>
          <w:i/>
          <w:color w:val="000000" w:themeColor="text1"/>
          <w:sz w:val="24"/>
          <w:szCs w:val="24"/>
        </w:rPr>
        <w:t>/BUB3 (MIM#</w:t>
      </w:r>
      <w:r w:rsidR="00EF5D8A" w:rsidRPr="00BD6F6C">
        <w:rPr>
          <w:rFonts w:ascii="Book Antiqua" w:hAnsi="Book Antiqua" w:cs="Arial"/>
          <w:color w:val="000000" w:themeColor="text1"/>
          <w:sz w:val="24"/>
          <w:szCs w:val="24"/>
        </w:rPr>
        <w:t>603719</w:t>
      </w:r>
      <w:r w:rsidR="00EF5D8A" w:rsidRPr="00BD6F6C">
        <w:rPr>
          <w:rFonts w:ascii="Book Antiqua" w:hAnsi="Book Antiqua" w:cs="Arial"/>
          <w:color w:val="000000" w:themeColor="text1"/>
          <w:sz w:val="24"/>
          <w:szCs w:val="24"/>
          <w:u w:val="single"/>
        </w:rPr>
        <w:t>)</w:t>
      </w:r>
      <w:r w:rsidR="00EF5D8A" w:rsidRPr="00BD6F6C">
        <w:rPr>
          <w:rFonts w:ascii="Book Antiqua" w:hAnsi="Book Antiqua" w:cs="CkpkmwSTIX-Regular"/>
          <w:color w:val="000000" w:themeColor="text1"/>
          <w:sz w:val="24"/>
          <w:szCs w:val="24"/>
        </w:rPr>
        <w:t xml:space="preserve">, </w:t>
      </w:r>
      <w:r w:rsidR="006D0FBB" w:rsidRPr="00BD6F6C">
        <w:rPr>
          <w:rFonts w:ascii="Book Antiqua" w:hAnsi="Book Antiqua" w:cs="CkpkmwSTIX-Regular"/>
          <w:color w:val="000000" w:themeColor="text1"/>
          <w:sz w:val="24"/>
          <w:szCs w:val="24"/>
        </w:rPr>
        <w:t xml:space="preserve">are </w:t>
      </w:r>
      <w:r w:rsidR="00C40492" w:rsidRPr="00BD6F6C">
        <w:rPr>
          <w:rFonts w:ascii="Book Antiqua" w:hAnsi="Book Antiqua" w:cs="CkpkmwSTIX-Regular"/>
          <w:color w:val="000000" w:themeColor="text1"/>
          <w:sz w:val="24"/>
          <w:szCs w:val="24"/>
        </w:rPr>
        <w:lastRenderedPageBreak/>
        <w:t xml:space="preserve">involved in the </w:t>
      </w:r>
      <w:r w:rsidR="00CB0333" w:rsidRPr="00BD6F6C">
        <w:rPr>
          <w:rFonts w:ascii="Book Antiqua" w:hAnsi="Book Antiqua" w:cs="CkpkmwSTIX-Regular"/>
          <w:color w:val="000000" w:themeColor="text1"/>
          <w:sz w:val="24"/>
          <w:szCs w:val="24"/>
        </w:rPr>
        <w:t>AP</w:t>
      </w:r>
      <w:r w:rsidR="00C40492" w:rsidRPr="00BD6F6C">
        <w:rPr>
          <w:rFonts w:ascii="Book Antiqua" w:hAnsi="Book Antiqua" w:cs="CkpkmwSTIX-Regular"/>
          <w:color w:val="000000" w:themeColor="text1"/>
          <w:sz w:val="24"/>
          <w:szCs w:val="24"/>
        </w:rPr>
        <w:t xml:space="preserve"> predisposition</w:t>
      </w:r>
      <w:r w:rsidR="00EF5D8A" w:rsidRPr="00BD6F6C">
        <w:rPr>
          <w:rFonts w:ascii="Book Antiqua" w:eastAsia="Calibri" w:hAnsi="Book Antiqua" w:cs="CkpkmwSTIX-Regular"/>
          <w:color w:val="000000" w:themeColor="text1"/>
          <w:sz w:val="24"/>
          <w:szCs w:val="24"/>
        </w:rPr>
        <w:t>. However,</w:t>
      </w:r>
      <w:r w:rsidR="00C40492" w:rsidRPr="00BD6F6C">
        <w:rPr>
          <w:rFonts w:ascii="Book Antiqua" w:hAnsi="Book Antiqua" w:cs="CkpkmwSTIX-Regular"/>
          <w:color w:val="000000" w:themeColor="text1"/>
          <w:sz w:val="24"/>
          <w:szCs w:val="24"/>
        </w:rPr>
        <w:t xml:space="preserve"> </w:t>
      </w:r>
      <w:r w:rsidRPr="00BD6F6C">
        <w:rPr>
          <w:rFonts w:ascii="Book Antiqua" w:eastAsia="Calibri" w:hAnsi="Book Antiqua" w:cs="CkpkmwSTIX-Regular"/>
          <w:color w:val="000000" w:themeColor="text1"/>
          <w:sz w:val="24"/>
          <w:szCs w:val="24"/>
        </w:rPr>
        <w:t>evidence</w:t>
      </w:r>
      <w:r w:rsidR="00EF5D8A" w:rsidRPr="00BD6F6C">
        <w:rPr>
          <w:rFonts w:ascii="Book Antiqua" w:eastAsia="Calibri" w:hAnsi="Book Antiqua" w:cs="CkpkmwSTIX-Regular"/>
          <w:color w:val="000000" w:themeColor="text1"/>
          <w:sz w:val="24"/>
          <w:szCs w:val="24"/>
        </w:rPr>
        <w:t xml:space="preserve"> for these genes</w:t>
      </w:r>
      <w:r w:rsidRPr="00BD6F6C">
        <w:rPr>
          <w:rFonts w:ascii="Book Antiqua" w:eastAsia="Calibri" w:hAnsi="Book Antiqua" w:cs="CkpkmwSTIX-Regular"/>
          <w:color w:val="000000" w:themeColor="text1"/>
          <w:sz w:val="24"/>
          <w:szCs w:val="24"/>
        </w:rPr>
        <w:t xml:space="preserve"> is</w:t>
      </w:r>
      <w:r w:rsidR="00C40492" w:rsidRPr="00BD6F6C">
        <w:rPr>
          <w:rFonts w:ascii="Book Antiqua" w:hAnsi="Book Antiqua" w:cs="CkpkmwSTIX-Regular"/>
          <w:color w:val="000000" w:themeColor="text1"/>
          <w:sz w:val="24"/>
          <w:szCs w:val="24"/>
        </w:rPr>
        <w:t xml:space="preserve"> not as </w:t>
      </w:r>
      <w:r w:rsidR="00720399" w:rsidRPr="00BD6F6C">
        <w:rPr>
          <w:rFonts w:ascii="Book Antiqua" w:hAnsi="Book Antiqua" w:cs="CkpkmwSTIX-Regular"/>
          <w:color w:val="000000" w:themeColor="text1"/>
          <w:sz w:val="24"/>
          <w:szCs w:val="24"/>
        </w:rPr>
        <w:t>thorough</w:t>
      </w:r>
      <w:r w:rsidR="00EF5D8A" w:rsidRPr="00BD6F6C">
        <w:rPr>
          <w:rFonts w:ascii="Book Antiqua" w:hAnsi="Book Antiqua" w:cs="CkpkmwSTIX-Regular"/>
          <w:color w:val="000000" w:themeColor="text1"/>
          <w:sz w:val="24"/>
          <w:szCs w:val="24"/>
        </w:rPr>
        <w:t xml:space="preserve"> </w:t>
      </w:r>
      <w:r w:rsidR="00C40492" w:rsidRPr="00BD6F6C">
        <w:rPr>
          <w:rFonts w:ascii="Book Antiqua" w:hAnsi="Book Antiqua" w:cs="CkpkmwSTIX-Regular"/>
          <w:color w:val="000000" w:themeColor="text1"/>
          <w:sz w:val="24"/>
          <w:szCs w:val="24"/>
        </w:rPr>
        <w:t xml:space="preserve">as </w:t>
      </w:r>
      <w:r w:rsidR="00EF5D8A" w:rsidRPr="00BD6F6C">
        <w:rPr>
          <w:rFonts w:ascii="Book Antiqua" w:hAnsi="Book Antiqua" w:cs="CkpkmwSTIX-Regular"/>
          <w:color w:val="000000" w:themeColor="text1"/>
          <w:sz w:val="24"/>
          <w:szCs w:val="24"/>
        </w:rPr>
        <w:t>those previously discussed.</w:t>
      </w:r>
    </w:p>
    <w:p w14:paraId="5844FB36" w14:textId="77777777" w:rsidR="002B3FB0" w:rsidRPr="00BD6F6C" w:rsidRDefault="002B3FB0" w:rsidP="00556ED7">
      <w:pPr>
        <w:autoSpaceDE w:val="0"/>
        <w:autoSpaceDN w:val="0"/>
        <w:adjustRightInd w:val="0"/>
        <w:snapToGrid w:val="0"/>
        <w:spacing w:after="0" w:line="360" w:lineRule="auto"/>
        <w:jc w:val="both"/>
        <w:rPr>
          <w:rFonts w:ascii="Book Antiqua" w:hAnsi="Book Antiqua" w:cs="CkpkmwSTIX-Regular"/>
          <w:b/>
          <w:color w:val="000000" w:themeColor="text1"/>
          <w:sz w:val="24"/>
          <w:szCs w:val="24"/>
        </w:rPr>
      </w:pPr>
    </w:p>
    <w:p w14:paraId="045740C6" w14:textId="47870B17" w:rsidR="00A04762" w:rsidRPr="00BD6F6C" w:rsidRDefault="008A0C36" w:rsidP="00556ED7">
      <w:pPr>
        <w:autoSpaceDE w:val="0"/>
        <w:autoSpaceDN w:val="0"/>
        <w:adjustRightInd w:val="0"/>
        <w:snapToGrid w:val="0"/>
        <w:spacing w:after="0" w:line="360" w:lineRule="auto"/>
        <w:jc w:val="both"/>
        <w:rPr>
          <w:rFonts w:ascii="Book Antiqua" w:hAnsi="Book Antiqua" w:cs="CkpkmwSTIX-Regular"/>
          <w:b/>
          <w:i/>
          <w:iCs/>
          <w:color w:val="000000" w:themeColor="text1"/>
          <w:sz w:val="24"/>
          <w:szCs w:val="24"/>
        </w:rPr>
      </w:pPr>
      <w:r w:rsidRPr="00BD6F6C">
        <w:rPr>
          <w:rFonts w:ascii="Book Antiqua" w:hAnsi="Book Antiqua" w:cs="CkpkmwSTIX-Regular"/>
          <w:b/>
          <w:i/>
          <w:iCs/>
          <w:color w:val="000000" w:themeColor="text1"/>
          <w:sz w:val="24"/>
          <w:szCs w:val="24"/>
        </w:rPr>
        <w:t>AXIN2</w:t>
      </w:r>
    </w:p>
    <w:p w14:paraId="225CA660" w14:textId="3A411D35" w:rsidR="00C72E8B" w:rsidRPr="00BD6F6C" w:rsidRDefault="008A0C36" w:rsidP="00556ED7">
      <w:pPr>
        <w:autoSpaceDE w:val="0"/>
        <w:autoSpaceDN w:val="0"/>
        <w:adjustRightInd w:val="0"/>
        <w:snapToGrid w:val="0"/>
        <w:spacing w:after="0" w:line="360" w:lineRule="auto"/>
        <w:jc w:val="both"/>
        <w:rPr>
          <w:rFonts w:ascii="Book Antiqua" w:hAnsi="Book Antiqua" w:cs="CkpkmwSTIX-Regular"/>
          <w:color w:val="000000" w:themeColor="text1"/>
          <w:sz w:val="24"/>
          <w:szCs w:val="24"/>
        </w:rPr>
      </w:pPr>
      <w:r w:rsidRPr="00BD6F6C">
        <w:rPr>
          <w:rFonts w:ascii="Book Antiqua" w:hAnsi="Book Antiqua" w:cs="CkpkmwSTIX-Regular"/>
          <w:i/>
          <w:color w:val="000000" w:themeColor="text1"/>
          <w:sz w:val="24"/>
          <w:szCs w:val="24"/>
        </w:rPr>
        <w:t>AXIN2</w:t>
      </w:r>
      <w:r w:rsidRPr="00BD6F6C">
        <w:rPr>
          <w:rFonts w:ascii="Book Antiqua" w:hAnsi="Book Antiqua" w:cs="CkpkmwSTIX-Regular"/>
          <w:color w:val="000000" w:themeColor="text1"/>
          <w:sz w:val="24"/>
          <w:szCs w:val="24"/>
        </w:rPr>
        <w:t xml:space="preserve"> encodes the </w:t>
      </w:r>
      <w:proofErr w:type="spellStart"/>
      <w:r w:rsidRPr="00BD6F6C">
        <w:rPr>
          <w:rFonts w:ascii="Book Antiqua" w:hAnsi="Book Antiqua" w:cs="CkpkmwSTIX-Regular"/>
          <w:color w:val="000000" w:themeColor="text1"/>
          <w:sz w:val="24"/>
          <w:szCs w:val="24"/>
        </w:rPr>
        <w:t>Wnt</w:t>
      </w:r>
      <w:proofErr w:type="spellEnd"/>
      <w:r w:rsidRPr="00BD6F6C">
        <w:rPr>
          <w:rFonts w:ascii="Book Antiqua" w:hAnsi="Book Antiqua" w:cs="CkpkmwSTIX-Regular"/>
          <w:color w:val="000000" w:themeColor="text1"/>
          <w:sz w:val="24"/>
          <w:szCs w:val="24"/>
        </w:rPr>
        <w:t xml:space="preserve"> pathway component </w:t>
      </w:r>
      <w:proofErr w:type="spellStart"/>
      <w:r w:rsidRPr="00BD6F6C">
        <w:rPr>
          <w:rFonts w:ascii="Book Antiqua" w:hAnsi="Book Antiqua" w:cs="CkpkmwSTIX-Regular"/>
          <w:color w:val="000000" w:themeColor="text1"/>
          <w:sz w:val="24"/>
          <w:szCs w:val="24"/>
        </w:rPr>
        <w:t>conductin</w:t>
      </w:r>
      <w:proofErr w:type="spellEnd"/>
      <w:r w:rsidRPr="00BD6F6C">
        <w:rPr>
          <w:rFonts w:ascii="Book Antiqua" w:hAnsi="Book Antiqua" w:cs="CkpkmwSTIX-Regular"/>
          <w:color w:val="000000" w:themeColor="text1"/>
          <w:sz w:val="24"/>
          <w:szCs w:val="24"/>
        </w:rPr>
        <w:t xml:space="preserve">; </w:t>
      </w:r>
      <w:r w:rsidR="006D0FBB" w:rsidRPr="00BD6F6C">
        <w:rPr>
          <w:rFonts w:ascii="Book Antiqua" w:hAnsi="Book Antiqua" w:cs="CkpkmwSTIX-Regular"/>
          <w:color w:val="000000" w:themeColor="text1"/>
          <w:sz w:val="24"/>
          <w:szCs w:val="24"/>
        </w:rPr>
        <w:t xml:space="preserve">it is the </w:t>
      </w:r>
      <w:r w:rsidRPr="00BD6F6C">
        <w:rPr>
          <w:rFonts w:ascii="Book Antiqua" w:hAnsi="Book Antiqua" w:cs="CkpkmwSTIX-Regular"/>
          <w:color w:val="000000" w:themeColor="text1"/>
          <w:sz w:val="24"/>
          <w:szCs w:val="24"/>
        </w:rPr>
        <w:t xml:space="preserve">scaffold protein of the β-catenin destruction complex and main negative regulator of the </w:t>
      </w:r>
      <w:proofErr w:type="gramStart"/>
      <w:r w:rsidRPr="00BD6F6C">
        <w:rPr>
          <w:rFonts w:ascii="Book Antiqua" w:hAnsi="Book Antiqua" w:cs="CkpkmwSTIX-Regular"/>
          <w:color w:val="000000" w:themeColor="text1"/>
          <w:sz w:val="24"/>
          <w:szCs w:val="24"/>
        </w:rPr>
        <w:t>pathway</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69]</w:t>
      </w:r>
      <w:r w:rsidR="00E72B09" w:rsidRPr="00BD6F6C">
        <w:rPr>
          <w:rFonts w:ascii="Book Antiqua" w:hAnsi="Book Antiqua" w:cs="CkpkmwSTIX-Regular"/>
          <w:color w:val="000000" w:themeColor="text1"/>
          <w:sz w:val="24"/>
          <w:szCs w:val="24"/>
        </w:rPr>
        <w:t>. Mutations in this gene have been described in CRC, and</w:t>
      </w:r>
      <w:r w:rsidR="00B471BA" w:rsidRPr="00BD6F6C">
        <w:rPr>
          <w:rFonts w:ascii="Book Antiqua" w:hAnsi="Book Antiqua" w:cs="CkpkmwSTIX-Regular"/>
          <w:color w:val="000000" w:themeColor="text1"/>
          <w:sz w:val="24"/>
          <w:szCs w:val="24"/>
        </w:rPr>
        <w:t xml:space="preserve"> </w:t>
      </w:r>
      <w:r w:rsidR="006D0FBB" w:rsidRPr="00BD6F6C">
        <w:rPr>
          <w:rFonts w:ascii="Book Antiqua" w:hAnsi="Book Antiqua" w:cs="CkpkmwSTIX-Regular"/>
          <w:color w:val="000000" w:themeColor="text1"/>
          <w:sz w:val="24"/>
          <w:szCs w:val="24"/>
        </w:rPr>
        <w:t>similar to</w:t>
      </w:r>
      <w:r w:rsidR="00B471BA" w:rsidRPr="00BD6F6C">
        <w:rPr>
          <w:rFonts w:ascii="Book Antiqua" w:hAnsi="Book Antiqua" w:cs="CkpkmwSTIX-Regular"/>
          <w:color w:val="000000" w:themeColor="text1"/>
          <w:sz w:val="24"/>
          <w:szCs w:val="24"/>
        </w:rPr>
        <w:t xml:space="preserve"> </w:t>
      </w:r>
      <w:r w:rsidR="00E72B09" w:rsidRPr="00BD6F6C">
        <w:rPr>
          <w:rFonts w:ascii="Book Antiqua" w:hAnsi="Book Antiqua" w:cs="CkpkmwSTIX-Regular"/>
          <w:i/>
          <w:color w:val="000000" w:themeColor="text1"/>
          <w:sz w:val="24"/>
          <w:szCs w:val="24"/>
        </w:rPr>
        <w:t>APC</w:t>
      </w:r>
      <w:r w:rsidR="00C56A8C" w:rsidRPr="00BD6F6C">
        <w:rPr>
          <w:rFonts w:ascii="Book Antiqua" w:hAnsi="Book Antiqua" w:cs="CkpkmwSTIX-Regular"/>
          <w:color w:val="000000" w:themeColor="text1"/>
          <w:sz w:val="24"/>
          <w:szCs w:val="24"/>
        </w:rPr>
        <w:t xml:space="preserve">, they increase </w:t>
      </w:r>
      <w:r w:rsidR="00EF5D8A" w:rsidRPr="00BD6F6C">
        <w:rPr>
          <w:rFonts w:ascii="Book Antiqua" w:hAnsi="Book Antiqua" w:cs="CkpkmwSTIX-Regular"/>
          <w:color w:val="000000" w:themeColor="text1"/>
          <w:sz w:val="24"/>
          <w:szCs w:val="24"/>
        </w:rPr>
        <w:t xml:space="preserve">β-catenin </w:t>
      </w:r>
      <w:r w:rsidR="00C56A8C" w:rsidRPr="00BD6F6C">
        <w:rPr>
          <w:rFonts w:ascii="Book Antiqua" w:hAnsi="Book Antiqua" w:cs="CkpkmwSTIX-Regular"/>
          <w:color w:val="000000" w:themeColor="text1"/>
          <w:sz w:val="24"/>
          <w:szCs w:val="24"/>
        </w:rPr>
        <w:t xml:space="preserve">levels and activate </w:t>
      </w:r>
      <w:r w:rsidR="00EF5D8A" w:rsidRPr="00BD6F6C">
        <w:rPr>
          <w:rFonts w:ascii="Book Antiqua" w:hAnsi="Book Antiqua" w:cs="CkpkmwSTIX-Regular"/>
          <w:color w:val="000000" w:themeColor="text1"/>
          <w:sz w:val="24"/>
          <w:szCs w:val="24"/>
        </w:rPr>
        <w:t>β-catenin</w:t>
      </w:r>
      <w:r w:rsidR="00C56A8C" w:rsidRPr="00BD6F6C">
        <w:rPr>
          <w:rFonts w:ascii="Book Antiqua" w:hAnsi="Book Antiqua" w:cs="CkpkmwSTIX-Regular"/>
          <w:color w:val="000000" w:themeColor="text1"/>
          <w:sz w:val="24"/>
          <w:szCs w:val="24"/>
        </w:rPr>
        <w:t xml:space="preserve">/T-cell factor signaling, </w:t>
      </w:r>
      <w:r w:rsidR="00EF5D8A" w:rsidRPr="00BD6F6C">
        <w:rPr>
          <w:rFonts w:ascii="Book Antiqua" w:hAnsi="Book Antiqua" w:cs="CkpkmwSTIX-Regular"/>
          <w:color w:val="000000" w:themeColor="text1"/>
          <w:sz w:val="24"/>
          <w:szCs w:val="24"/>
        </w:rPr>
        <w:t xml:space="preserve">thus </w:t>
      </w:r>
      <w:r w:rsidR="00C56A8C" w:rsidRPr="00BD6F6C">
        <w:rPr>
          <w:rFonts w:ascii="Book Antiqua" w:hAnsi="Book Antiqua" w:cs="CkpkmwSTIX-Regular"/>
          <w:color w:val="000000" w:themeColor="text1"/>
          <w:sz w:val="24"/>
          <w:szCs w:val="24"/>
        </w:rPr>
        <w:t xml:space="preserve">promoting CRC </w:t>
      </w:r>
      <w:proofErr w:type="gramStart"/>
      <w:r w:rsidR="00C56A8C" w:rsidRPr="00BD6F6C">
        <w:rPr>
          <w:rFonts w:ascii="Book Antiqua" w:hAnsi="Book Antiqua" w:cs="CkpkmwSTIX-Regular"/>
          <w:color w:val="000000" w:themeColor="text1"/>
          <w:sz w:val="24"/>
          <w:szCs w:val="24"/>
        </w:rPr>
        <w:t>development</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70]</w:t>
      </w:r>
      <w:r w:rsidR="00C56A8C" w:rsidRPr="00BD6F6C">
        <w:rPr>
          <w:rFonts w:ascii="Book Antiqua" w:hAnsi="Book Antiqua" w:cs="CkpkmwSTIX-Regular"/>
          <w:color w:val="000000" w:themeColor="text1"/>
          <w:sz w:val="24"/>
          <w:szCs w:val="24"/>
        </w:rPr>
        <w:t xml:space="preserve">. </w:t>
      </w:r>
      <w:r w:rsidR="00F65925" w:rsidRPr="00BD6F6C">
        <w:rPr>
          <w:rFonts w:ascii="Book Antiqua" w:hAnsi="Book Antiqua" w:cs="CkpkmwSTIX-Regular"/>
          <w:color w:val="000000" w:themeColor="text1"/>
          <w:sz w:val="24"/>
          <w:szCs w:val="24"/>
        </w:rPr>
        <w:t>A</w:t>
      </w:r>
      <w:r w:rsidR="00F65925" w:rsidRPr="00BD6F6C">
        <w:rPr>
          <w:rFonts w:ascii="Book Antiqua" w:hAnsi="Book Antiqua" w:cs="Arial"/>
          <w:i/>
          <w:color w:val="000000" w:themeColor="text1"/>
          <w:sz w:val="24"/>
          <w:szCs w:val="24"/>
        </w:rPr>
        <w:t>XIN2</w:t>
      </w:r>
      <w:r w:rsidR="00AB25E8" w:rsidRPr="00BD6F6C">
        <w:rPr>
          <w:rFonts w:ascii="Book Antiqua" w:hAnsi="Book Antiqua" w:cs="Arial"/>
          <w:color w:val="000000" w:themeColor="text1"/>
          <w:sz w:val="24"/>
          <w:szCs w:val="24"/>
        </w:rPr>
        <w:t xml:space="preserve"> is located on the long arm of chromosome 17 (17q24.1)</w:t>
      </w:r>
      <w:r w:rsidR="006D0FBB" w:rsidRPr="00BD6F6C">
        <w:rPr>
          <w:rFonts w:ascii="Book Antiqua" w:hAnsi="Book Antiqua" w:cs="Arial"/>
          <w:color w:val="000000" w:themeColor="text1"/>
          <w:sz w:val="24"/>
          <w:szCs w:val="24"/>
        </w:rPr>
        <w:t>, consists of</w:t>
      </w:r>
      <w:r w:rsidR="00AB25E8" w:rsidRPr="00BD6F6C">
        <w:rPr>
          <w:rFonts w:ascii="Book Antiqua" w:hAnsi="Book Antiqua" w:cs="Arial"/>
          <w:color w:val="000000" w:themeColor="text1"/>
          <w:sz w:val="24"/>
          <w:szCs w:val="24"/>
        </w:rPr>
        <w:t xml:space="preserve"> 11 exons, </w:t>
      </w:r>
      <w:r w:rsidR="006D0FBB" w:rsidRPr="00BD6F6C">
        <w:rPr>
          <w:rFonts w:ascii="Book Antiqua" w:hAnsi="Book Antiqua" w:cs="Arial"/>
          <w:color w:val="000000" w:themeColor="text1"/>
          <w:sz w:val="24"/>
          <w:szCs w:val="24"/>
        </w:rPr>
        <w:t xml:space="preserve">and encodes </w:t>
      </w:r>
      <w:r w:rsidR="00AB25E8" w:rsidRPr="00BD6F6C">
        <w:rPr>
          <w:rFonts w:ascii="Book Antiqua" w:hAnsi="Book Antiqua" w:cs="Arial"/>
          <w:color w:val="000000" w:themeColor="text1"/>
          <w:sz w:val="24"/>
          <w:szCs w:val="24"/>
        </w:rPr>
        <w:t>two major transcripts, which leads to 843 and 778 amino</w:t>
      </w:r>
      <w:r w:rsidR="00EF5D8A" w:rsidRPr="00BD6F6C">
        <w:rPr>
          <w:rFonts w:ascii="Book Antiqua" w:hAnsi="Book Antiqua" w:cs="Arial"/>
          <w:color w:val="000000" w:themeColor="text1"/>
          <w:sz w:val="24"/>
          <w:szCs w:val="24"/>
        </w:rPr>
        <w:t xml:space="preserve"> </w:t>
      </w:r>
      <w:r w:rsidR="00AB25E8" w:rsidRPr="00BD6F6C">
        <w:rPr>
          <w:rFonts w:ascii="Book Antiqua" w:hAnsi="Book Antiqua" w:cs="Arial"/>
          <w:color w:val="000000" w:themeColor="text1"/>
          <w:sz w:val="24"/>
          <w:szCs w:val="24"/>
        </w:rPr>
        <w:t xml:space="preserve">acid </w:t>
      </w:r>
      <w:proofErr w:type="gramStart"/>
      <w:r w:rsidR="00EF5D8A" w:rsidRPr="00BD6F6C">
        <w:rPr>
          <w:rFonts w:ascii="Book Antiqua" w:hAnsi="Book Antiqua" w:cs="Arial"/>
          <w:color w:val="000000" w:themeColor="text1"/>
          <w:sz w:val="24"/>
          <w:szCs w:val="24"/>
        </w:rPr>
        <w:t>iso</w:t>
      </w:r>
      <w:r w:rsidR="00AB25E8" w:rsidRPr="00BD6F6C">
        <w:rPr>
          <w:rFonts w:ascii="Book Antiqua" w:hAnsi="Book Antiqua" w:cs="Arial"/>
          <w:color w:val="000000" w:themeColor="text1"/>
          <w:sz w:val="24"/>
          <w:szCs w:val="24"/>
        </w:rPr>
        <w:t>forms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69]</w:t>
      </w:r>
      <w:r w:rsidR="00EF2E25" w:rsidRPr="00BD6F6C">
        <w:rPr>
          <w:rFonts w:ascii="Book Antiqua" w:hAnsi="Book Antiqua" w:cs="Arial"/>
          <w:color w:val="000000" w:themeColor="text1"/>
          <w:sz w:val="24"/>
          <w:szCs w:val="24"/>
        </w:rPr>
        <w:t xml:space="preserve">. Deleterious germline mutations </w:t>
      </w:r>
      <w:r w:rsidR="00EF2E25" w:rsidRPr="00BD6F6C">
        <w:rPr>
          <w:rFonts w:ascii="Book Antiqua" w:hAnsi="Book Antiqua" w:cs="CkpkmwSTIX-Regular"/>
          <w:color w:val="000000" w:themeColor="text1"/>
          <w:sz w:val="24"/>
          <w:szCs w:val="24"/>
        </w:rPr>
        <w:t xml:space="preserve">have been reported in </w:t>
      </w:r>
      <w:r w:rsidR="00EF5D8A" w:rsidRPr="00BD6F6C">
        <w:rPr>
          <w:rFonts w:ascii="Book Antiqua" w:hAnsi="Book Antiqua" w:cs="CkpkmwSTIX-Regular"/>
          <w:color w:val="000000" w:themeColor="text1"/>
          <w:sz w:val="24"/>
          <w:szCs w:val="24"/>
        </w:rPr>
        <w:t>four</w:t>
      </w:r>
      <w:r w:rsidRPr="00BD6F6C">
        <w:rPr>
          <w:rFonts w:ascii="Book Antiqua" w:hAnsi="Book Antiqua" w:cs="CkpkmwSTIX-Regular"/>
          <w:color w:val="000000" w:themeColor="text1"/>
          <w:sz w:val="24"/>
          <w:szCs w:val="24"/>
        </w:rPr>
        <w:t xml:space="preserve"> </w:t>
      </w:r>
      <w:r w:rsidR="00EF2E25" w:rsidRPr="00BD6F6C">
        <w:rPr>
          <w:rFonts w:ascii="Book Antiqua" w:hAnsi="Book Antiqua" w:cs="CkpkmwSTIX-Regular"/>
          <w:color w:val="000000" w:themeColor="text1"/>
          <w:sz w:val="24"/>
          <w:szCs w:val="24"/>
        </w:rPr>
        <w:t xml:space="preserve">families, showing a strong association with </w:t>
      </w:r>
      <w:proofErr w:type="spellStart"/>
      <w:r w:rsidR="00EF2E25" w:rsidRPr="00BD6F6C">
        <w:rPr>
          <w:rFonts w:ascii="Book Antiqua" w:hAnsi="Book Antiqua" w:cs="CkpkmwSTIX-Regular"/>
          <w:color w:val="000000" w:themeColor="text1"/>
          <w:sz w:val="24"/>
          <w:szCs w:val="24"/>
        </w:rPr>
        <w:t>oligodontia</w:t>
      </w:r>
      <w:proofErr w:type="spellEnd"/>
      <w:r w:rsidR="00EF2E25" w:rsidRPr="00BD6F6C">
        <w:rPr>
          <w:rFonts w:ascii="Book Antiqua" w:hAnsi="Book Antiqua" w:cs="CkpkmwSTIX-Regular"/>
          <w:color w:val="000000" w:themeColor="text1"/>
          <w:sz w:val="24"/>
          <w:szCs w:val="24"/>
        </w:rPr>
        <w:t xml:space="preserve"> as well as gastrointestinal </w:t>
      </w:r>
      <w:proofErr w:type="spellStart"/>
      <w:proofErr w:type="gramStart"/>
      <w:r w:rsidR="00EF2E25" w:rsidRPr="00BD6F6C">
        <w:rPr>
          <w:rFonts w:ascii="Book Antiqua" w:hAnsi="Book Antiqua" w:cs="CkpkmwSTIX-Regular"/>
          <w:color w:val="000000" w:themeColor="text1"/>
          <w:sz w:val="24"/>
          <w:szCs w:val="24"/>
        </w:rPr>
        <w:t>neoplasias</w:t>
      </w:r>
      <w:proofErr w:type="spellEnd"/>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71–73]</w:t>
      </w:r>
      <w:r w:rsidR="00A304FD" w:rsidRPr="00BD6F6C">
        <w:rPr>
          <w:rFonts w:ascii="Book Antiqua" w:hAnsi="Book Antiqua" w:cs="CkpkmwSTIX-Regular"/>
          <w:color w:val="000000" w:themeColor="text1"/>
          <w:sz w:val="24"/>
          <w:szCs w:val="24"/>
        </w:rPr>
        <w:t>. More recently,</w:t>
      </w:r>
      <w:r w:rsidRPr="00BD6F6C">
        <w:rPr>
          <w:rFonts w:ascii="Book Antiqua" w:eastAsia="Calibri" w:hAnsi="Book Antiqua" w:cs="CkpkmwSTIX-Regular"/>
          <w:color w:val="000000" w:themeColor="text1"/>
          <w:sz w:val="24"/>
          <w:szCs w:val="24"/>
        </w:rPr>
        <w:t xml:space="preserve"> </w:t>
      </w:r>
      <w:r w:rsidR="00A304FD" w:rsidRPr="00BD6F6C">
        <w:rPr>
          <w:rFonts w:ascii="Book Antiqua" w:hAnsi="Book Antiqua" w:cs="CkpkmwSTIX-Regular"/>
          <w:color w:val="000000" w:themeColor="text1"/>
          <w:sz w:val="24"/>
          <w:szCs w:val="24"/>
        </w:rPr>
        <w:t>a novel missense variant</w:t>
      </w:r>
      <w:r w:rsidRPr="00BD6F6C">
        <w:rPr>
          <w:rFonts w:ascii="Book Antiqua" w:eastAsia="Calibri" w:hAnsi="Book Antiqua" w:cs="CkpkmwSTIX-Regular"/>
          <w:color w:val="000000" w:themeColor="text1"/>
          <w:sz w:val="24"/>
          <w:szCs w:val="24"/>
        </w:rPr>
        <w:t xml:space="preserve"> has been described in an</w:t>
      </w:r>
      <w:r w:rsidR="00A304FD" w:rsidRPr="00BD6F6C">
        <w:rPr>
          <w:rFonts w:ascii="Book Antiqua" w:hAnsi="Book Antiqua" w:cs="CkpkmwSTIX-Regular"/>
          <w:color w:val="000000" w:themeColor="text1"/>
          <w:sz w:val="24"/>
          <w:szCs w:val="24"/>
        </w:rPr>
        <w:t xml:space="preserve"> AAP family without signs of </w:t>
      </w:r>
      <w:proofErr w:type="spellStart"/>
      <w:r w:rsidR="00A304FD" w:rsidRPr="00BD6F6C">
        <w:rPr>
          <w:rFonts w:ascii="Book Antiqua" w:hAnsi="Book Antiqua" w:cs="CkpkmwSTIX-Regular"/>
          <w:color w:val="000000" w:themeColor="text1"/>
          <w:sz w:val="24"/>
          <w:szCs w:val="24"/>
        </w:rPr>
        <w:t>oligodontia</w:t>
      </w:r>
      <w:proofErr w:type="spellEnd"/>
      <w:r w:rsidR="00A304FD" w:rsidRPr="00BD6F6C">
        <w:rPr>
          <w:rFonts w:ascii="Book Antiqua" w:hAnsi="Book Antiqua" w:cs="CkpkmwSTIX-Regular"/>
          <w:color w:val="000000" w:themeColor="text1"/>
          <w:sz w:val="24"/>
          <w:szCs w:val="24"/>
        </w:rPr>
        <w:t xml:space="preserve"> or ectodermal dysplasia, suggesting the possibility of different phenotypes depending on the protein domain </w:t>
      </w:r>
      <w:proofErr w:type="gramStart"/>
      <w:r w:rsidR="00A304FD" w:rsidRPr="00BD6F6C">
        <w:rPr>
          <w:rFonts w:ascii="Book Antiqua" w:hAnsi="Book Antiqua" w:cs="CkpkmwSTIX-Regular"/>
          <w:color w:val="000000" w:themeColor="text1"/>
          <w:sz w:val="24"/>
          <w:szCs w:val="24"/>
        </w:rPr>
        <w:t>affected</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74]</w:t>
      </w:r>
      <w:r w:rsidR="00F65925" w:rsidRPr="00BD6F6C">
        <w:rPr>
          <w:rFonts w:ascii="Book Antiqua" w:hAnsi="Book Antiqua" w:cs="CkpkmwSTIX-Regular"/>
          <w:color w:val="000000" w:themeColor="text1"/>
          <w:sz w:val="24"/>
          <w:szCs w:val="24"/>
        </w:rPr>
        <w:t xml:space="preserve">. </w:t>
      </w:r>
      <w:r w:rsidR="000155DC" w:rsidRPr="00BD6F6C">
        <w:rPr>
          <w:rFonts w:ascii="Book Antiqua" w:hAnsi="Book Antiqua" w:cs="CkpkmwSTIX-Regular"/>
          <w:color w:val="000000" w:themeColor="text1"/>
          <w:sz w:val="24"/>
          <w:szCs w:val="24"/>
        </w:rPr>
        <w:t>Two other works have</w:t>
      </w:r>
      <w:r w:rsidR="00EF5D8A" w:rsidRPr="00BD6F6C">
        <w:rPr>
          <w:rFonts w:ascii="Book Antiqua" w:hAnsi="Book Antiqua" w:cs="CkpkmwSTIX-Regular"/>
          <w:color w:val="000000" w:themeColor="text1"/>
          <w:sz w:val="24"/>
          <w:szCs w:val="24"/>
        </w:rPr>
        <w:t xml:space="preserve"> </w:t>
      </w:r>
      <w:r w:rsidR="00F65925" w:rsidRPr="00BD6F6C">
        <w:rPr>
          <w:rFonts w:ascii="Book Antiqua" w:hAnsi="Book Antiqua" w:cs="CkpkmwSTIX-Regular"/>
          <w:color w:val="000000" w:themeColor="text1"/>
          <w:sz w:val="24"/>
          <w:szCs w:val="24"/>
        </w:rPr>
        <w:t xml:space="preserve">screened mutations for </w:t>
      </w:r>
      <w:r w:rsidR="00F65925" w:rsidRPr="00BD6F6C">
        <w:rPr>
          <w:rFonts w:ascii="Book Antiqua" w:hAnsi="Book Antiqua" w:cs="CkpkmwSTIX-Regular"/>
          <w:i/>
          <w:color w:val="000000" w:themeColor="text1"/>
          <w:sz w:val="24"/>
          <w:szCs w:val="24"/>
        </w:rPr>
        <w:t>AXIN2</w:t>
      </w:r>
      <w:r w:rsidR="00955042" w:rsidRPr="00BD6F6C">
        <w:rPr>
          <w:rFonts w:ascii="Book Antiqua" w:hAnsi="Book Antiqua" w:cs="CkpkmwSTIX-Regular"/>
          <w:color w:val="000000" w:themeColor="text1"/>
          <w:sz w:val="24"/>
          <w:szCs w:val="24"/>
        </w:rPr>
        <w:t xml:space="preserve"> in different CRC populations, both </w:t>
      </w:r>
      <w:r w:rsidR="006D0FBB" w:rsidRPr="00BD6F6C">
        <w:rPr>
          <w:rFonts w:ascii="Book Antiqua" w:hAnsi="Book Antiqua" w:cs="CkpkmwSTIX-Regular"/>
          <w:color w:val="000000" w:themeColor="text1"/>
          <w:sz w:val="24"/>
          <w:szCs w:val="24"/>
        </w:rPr>
        <w:t xml:space="preserve">in </w:t>
      </w:r>
      <w:r w:rsidR="00955042" w:rsidRPr="00BD6F6C">
        <w:rPr>
          <w:rFonts w:ascii="Book Antiqua" w:hAnsi="Book Antiqua" w:cs="CkpkmwSTIX-Regular"/>
          <w:color w:val="000000" w:themeColor="text1"/>
          <w:sz w:val="24"/>
          <w:szCs w:val="24"/>
        </w:rPr>
        <w:t xml:space="preserve">polyposis and </w:t>
      </w:r>
      <w:r w:rsidR="00B471BA" w:rsidRPr="00BD6F6C">
        <w:rPr>
          <w:rFonts w:ascii="Book Antiqua" w:hAnsi="Book Antiqua" w:cs="CkpkmwSTIX-Regular"/>
          <w:color w:val="000000" w:themeColor="text1"/>
          <w:sz w:val="24"/>
          <w:szCs w:val="24"/>
        </w:rPr>
        <w:t>nonp</w:t>
      </w:r>
      <w:r w:rsidR="00955042" w:rsidRPr="00BD6F6C">
        <w:rPr>
          <w:rFonts w:ascii="Book Antiqua" w:hAnsi="Book Antiqua" w:cs="CkpkmwSTIX-Regular"/>
          <w:color w:val="000000" w:themeColor="text1"/>
          <w:sz w:val="24"/>
          <w:szCs w:val="24"/>
        </w:rPr>
        <w:t xml:space="preserve">olyposis, without any </w:t>
      </w:r>
      <w:proofErr w:type="gramStart"/>
      <w:r w:rsidR="00955042" w:rsidRPr="00BD6F6C">
        <w:rPr>
          <w:rFonts w:ascii="Book Antiqua" w:hAnsi="Book Antiqua" w:cs="CkpkmwSTIX-Regular"/>
          <w:color w:val="000000" w:themeColor="text1"/>
          <w:sz w:val="24"/>
          <w:szCs w:val="24"/>
        </w:rPr>
        <w:t>success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75,76]</w:t>
      </w:r>
      <w:r w:rsidR="0080759D" w:rsidRPr="00BD6F6C">
        <w:rPr>
          <w:rFonts w:ascii="Book Antiqua" w:hAnsi="Book Antiqua" w:cs="CkpkmwSTIX-Regular"/>
          <w:color w:val="000000" w:themeColor="text1"/>
          <w:sz w:val="24"/>
          <w:szCs w:val="24"/>
        </w:rPr>
        <w:t xml:space="preserve">. Therefore, although </w:t>
      </w:r>
      <w:r w:rsidR="006D0FBB" w:rsidRPr="00BD6F6C">
        <w:rPr>
          <w:rFonts w:ascii="Book Antiqua" w:hAnsi="Book Antiqua" w:cs="CkpkmwSTIX-Regular"/>
          <w:color w:val="000000" w:themeColor="text1"/>
          <w:sz w:val="24"/>
          <w:szCs w:val="24"/>
        </w:rPr>
        <w:t xml:space="preserve">there </w:t>
      </w:r>
      <w:r w:rsidR="0080759D" w:rsidRPr="00BD6F6C">
        <w:rPr>
          <w:rFonts w:ascii="Book Antiqua" w:hAnsi="Book Antiqua" w:cs="CkpkmwSTIX-Regular"/>
          <w:color w:val="000000" w:themeColor="text1"/>
          <w:sz w:val="24"/>
          <w:szCs w:val="24"/>
        </w:rPr>
        <w:t xml:space="preserve">is </w:t>
      </w:r>
      <w:r w:rsidR="006D0FBB" w:rsidRPr="00BD6F6C">
        <w:rPr>
          <w:rFonts w:ascii="Book Antiqua" w:hAnsi="Book Antiqua" w:cs="CkpkmwSTIX-Regular"/>
          <w:color w:val="000000" w:themeColor="text1"/>
          <w:sz w:val="24"/>
          <w:szCs w:val="24"/>
        </w:rPr>
        <w:t xml:space="preserve">a </w:t>
      </w:r>
      <w:r w:rsidR="0080759D" w:rsidRPr="00BD6F6C">
        <w:rPr>
          <w:rFonts w:ascii="Book Antiqua" w:hAnsi="Book Antiqua" w:cs="CkpkmwSTIX-Regular"/>
          <w:color w:val="000000" w:themeColor="text1"/>
          <w:sz w:val="24"/>
          <w:szCs w:val="24"/>
        </w:rPr>
        <w:t xml:space="preserve">clear association </w:t>
      </w:r>
      <w:r w:rsidR="00EF5D8A" w:rsidRPr="00BD6F6C">
        <w:rPr>
          <w:rFonts w:ascii="Book Antiqua" w:hAnsi="Book Antiqua" w:cs="CkpkmwSTIX-Regular"/>
          <w:color w:val="000000" w:themeColor="text1"/>
          <w:sz w:val="24"/>
          <w:szCs w:val="24"/>
        </w:rPr>
        <w:t xml:space="preserve">between </w:t>
      </w:r>
      <w:r w:rsidR="0080759D" w:rsidRPr="00BD6F6C">
        <w:rPr>
          <w:rFonts w:ascii="Book Antiqua" w:hAnsi="Book Antiqua" w:cs="CkpkmwSTIX-Regular"/>
          <w:i/>
          <w:color w:val="000000" w:themeColor="text1"/>
          <w:sz w:val="24"/>
          <w:szCs w:val="24"/>
        </w:rPr>
        <w:t>AXIN2</w:t>
      </w:r>
      <w:r w:rsidR="0080759D" w:rsidRPr="00BD6F6C">
        <w:rPr>
          <w:rFonts w:ascii="Book Antiqua" w:hAnsi="Book Antiqua" w:cs="CkpkmwSTIX-Regular"/>
          <w:color w:val="000000" w:themeColor="text1"/>
          <w:sz w:val="24"/>
          <w:szCs w:val="24"/>
        </w:rPr>
        <w:t xml:space="preserve"> </w:t>
      </w:r>
      <w:r w:rsidR="00EF5D8A" w:rsidRPr="00BD6F6C">
        <w:rPr>
          <w:rFonts w:ascii="Book Antiqua" w:hAnsi="Book Antiqua" w:cs="CkpkmwSTIX-Regular"/>
          <w:color w:val="000000" w:themeColor="text1"/>
          <w:sz w:val="24"/>
          <w:szCs w:val="24"/>
        </w:rPr>
        <w:t xml:space="preserve">and </w:t>
      </w:r>
      <w:proofErr w:type="spellStart"/>
      <w:r w:rsidR="0080759D" w:rsidRPr="00BD6F6C">
        <w:rPr>
          <w:rFonts w:ascii="Book Antiqua" w:hAnsi="Book Antiqua" w:cs="CkpkmwSTIX-Regular"/>
          <w:color w:val="000000" w:themeColor="text1"/>
          <w:sz w:val="24"/>
          <w:szCs w:val="24"/>
        </w:rPr>
        <w:t>oligodontia</w:t>
      </w:r>
      <w:proofErr w:type="spellEnd"/>
      <w:r w:rsidR="0080759D" w:rsidRPr="00BD6F6C">
        <w:rPr>
          <w:rFonts w:ascii="Book Antiqua" w:hAnsi="Book Antiqua" w:cs="CkpkmwSTIX-Regular"/>
          <w:color w:val="000000" w:themeColor="text1"/>
          <w:sz w:val="24"/>
          <w:szCs w:val="24"/>
        </w:rPr>
        <w:t xml:space="preserve">, further studies are needed to clarify its role in CRC syndromes, </w:t>
      </w:r>
      <w:r w:rsidRPr="00BD6F6C">
        <w:rPr>
          <w:rFonts w:ascii="Book Antiqua" w:eastAsia="Calibri" w:hAnsi="Book Antiqua" w:cs="CkpkmwSTIX-Regular"/>
          <w:color w:val="000000" w:themeColor="text1"/>
          <w:sz w:val="24"/>
          <w:szCs w:val="24"/>
        </w:rPr>
        <w:t xml:space="preserve">particularly </w:t>
      </w:r>
      <w:r w:rsidR="0080759D" w:rsidRPr="00BD6F6C">
        <w:rPr>
          <w:rFonts w:ascii="Book Antiqua" w:hAnsi="Book Antiqua" w:cs="CkpkmwSTIX-Regular"/>
          <w:color w:val="000000" w:themeColor="text1"/>
          <w:sz w:val="24"/>
          <w:szCs w:val="24"/>
        </w:rPr>
        <w:t>with AAP.</w:t>
      </w:r>
    </w:p>
    <w:p w14:paraId="11257594" w14:textId="77777777" w:rsidR="002B3FB0" w:rsidRPr="00BD6F6C" w:rsidRDefault="002B3FB0" w:rsidP="00556ED7">
      <w:pPr>
        <w:snapToGrid w:val="0"/>
        <w:spacing w:after="0" w:line="360" w:lineRule="auto"/>
        <w:jc w:val="both"/>
        <w:rPr>
          <w:rFonts w:ascii="Book Antiqua" w:hAnsi="Book Antiqua" w:cs="Arial"/>
          <w:b/>
          <w:i/>
          <w:color w:val="000000" w:themeColor="text1"/>
          <w:sz w:val="24"/>
          <w:szCs w:val="24"/>
        </w:rPr>
      </w:pPr>
    </w:p>
    <w:p w14:paraId="57677E6D" w14:textId="0587D871" w:rsidR="00A04762" w:rsidRPr="00BD6F6C" w:rsidRDefault="008A0C36" w:rsidP="00556ED7">
      <w:pPr>
        <w:snapToGrid w:val="0"/>
        <w:spacing w:after="0" w:line="360" w:lineRule="auto"/>
        <w:jc w:val="both"/>
        <w:rPr>
          <w:rFonts w:ascii="Book Antiqua" w:hAnsi="Book Antiqua" w:cs="Arial"/>
          <w:b/>
          <w:i/>
          <w:iCs/>
          <w:color w:val="000000" w:themeColor="text1"/>
          <w:sz w:val="24"/>
          <w:szCs w:val="24"/>
        </w:rPr>
      </w:pPr>
      <w:r w:rsidRPr="00BD6F6C">
        <w:rPr>
          <w:rFonts w:ascii="Book Antiqua" w:hAnsi="Book Antiqua" w:cs="Arial"/>
          <w:b/>
          <w:i/>
          <w:color w:val="000000" w:themeColor="text1"/>
          <w:sz w:val="24"/>
          <w:szCs w:val="24"/>
        </w:rPr>
        <w:t>FOCAD</w:t>
      </w:r>
    </w:p>
    <w:p w14:paraId="3869F55D" w14:textId="335BC560" w:rsidR="00C81266" w:rsidRPr="00BD6F6C" w:rsidRDefault="008A0C36" w:rsidP="00556ED7">
      <w:pPr>
        <w:snapToGrid w:val="0"/>
        <w:spacing w:after="0" w:line="360" w:lineRule="auto"/>
        <w:jc w:val="both"/>
        <w:rPr>
          <w:rFonts w:ascii="Book Antiqua" w:hAnsi="Book Antiqua" w:cs="Arial"/>
          <w:color w:val="000000" w:themeColor="text1"/>
          <w:sz w:val="24"/>
          <w:szCs w:val="24"/>
        </w:rPr>
      </w:pPr>
      <w:r w:rsidRPr="00BD6F6C">
        <w:rPr>
          <w:rFonts w:ascii="Book Antiqua" w:hAnsi="Book Antiqua" w:cs="Arial"/>
          <w:i/>
          <w:color w:val="000000" w:themeColor="text1"/>
          <w:sz w:val="24"/>
          <w:szCs w:val="24"/>
        </w:rPr>
        <w:t>FOCAD</w:t>
      </w:r>
      <w:r w:rsidRPr="00BD6F6C">
        <w:rPr>
          <w:rFonts w:ascii="Book Antiqua" w:hAnsi="Book Antiqua" w:cs="Arial"/>
          <w:color w:val="000000" w:themeColor="text1"/>
          <w:sz w:val="24"/>
          <w:szCs w:val="24"/>
        </w:rPr>
        <w:t xml:space="preserve"> encodes a focal adhesion protein with a potential tumor suppressor function in </w:t>
      </w:r>
      <w:proofErr w:type="spellStart"/>
      <w:proofErr w:type="gramStart"/>
      <w:r w:rsidRPr="00BD6F6C">
        <w:rPr>
          <w:rFonts w:ascii="Book Antiqua" w:hAnsi="Book Antiqua" w:cs="Arial"/>
          <w:color w:val="000000" w:themeColor="text1"/>
          <w:sz w:val="24"/>
          <w:szCs w:val="24"/>
        </w:rPr>
        <w:t>glyomas</w:t>
      </w:r>
      <w:proofErr w:type="spellEnd"/>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77]</w:t>
      </w:r>
      <w:r w:rsidR="00E31F6C" w:rsidRPr="00BD6F6C">
        <w:rPr>
          <w:rFonts w:ascii="Book Antiqua" w:hAnsi="Book Antiqua" w:cs="Arial"/>
          <w:color w:val="000000" w:themeColor="text1"/>
          <w:sz w:val="24"/>
          <w:szCs w:val="24"/>
        </w:rPr>
        <w:t xml:space="preserve">. </w:t>
      </w:r>
      <w:r w:rsidRPr="00BD6F6C">
        <w:rPr>
          <w:rFonts w:ascii="Book Antiqua" w:eastAsia="Calibri" w:hAnsi="Book Antiqua" w:cs="Arial"/>
          <w:color w:val="000000" w:themeColor="text1"/>
          <w:sz w:val="24"/>
          <w:szCs w:val="24"/>
        </w:rPr>
        <w:t xml:space="preserve">The </w:t>
      </w:r>
      <w:r w:rsidR="00AB25E8" w:rsidRPr="00BD6F6C">
        <w:rPr>
          <w:rFonts w:ascii="Book Antiqua" w:hAnsi="Book Antiqua" w:cs="CkpkmwSTIX-Regular"/>
          <w:i/>
          <w:color w:val="000000" w:themeColor="text1"/>
          <w:sz w:val="24"/>
          <w:szCs w:val="24"/>
        </w:rPr>
        <w:t>FOCAD</w:t>
      </w:r>
      <w:r w:rsidR="0036698E" w:rsidRPr="00BD6F6C">
        <w:rPr>
          <w:rFonts w:ascii="Book Antiqua" w:hAnsi="Book Antiqua" w:cs="Arial"/>
          <w:color w:val="000000" w:themeColor="text1"/>
          <w:sz w:val="24"/>
          <w:szCs w:val="24"/>
        </w:rPr>
        <w:t xml:space="preserve"> gene is located on the short arm of chromosome 9 (9p21.3) and is formed by 46 exons encoding an 1</w:t>
      </w:r>
      <w:r w:rsidR="00F12A42" w:rsidRPr="00BD6F6C">
        <w:rPr>
          <w:rFonts w:ascii="Book Antiqua" w:hAnsi="Book Antiqua" w:cs="Arial"/>
          <w:color w:val="000000" w:themeColor="text1"/>
          <w:sz w:val="24"/>
          <w:szCs w:val="24"/>
        </w:rPr>
        <w:t>,</w:t>
      </w:r>
      <w:r w:rsidR="0036698E" w:rsidRPr="00BD6F6C">
        <w:rPr>
          <w:rFonts w:ascii="Book Antiqua" w:hAnsi="Book Antiqua" w:cs="Arial"/>
          <w:color w:val="000000" w:themeColor="text1"/>
          <w:sz w:val="24"/>
          <w:szCs w:val="24"/>
        </w:rPr>
        <w:t>801 amino</w:t>
      </w:r>
      <w:r w:rsidR="00F12A42" w:rsidRPr="00BD6F6C">
        <w:rPr>
          <w:rFonts w:ascii="Book Antiqua" w:hAnsi="Book Antiqua" w:cs="Arial"/>
          <w:color w:val="000000" w:themeColor="text1"/>
          <w:sz w:val="24"/>
          <w:szCs w:val="24"/>
        </w:rPr>
        <w:t xml:space="preserve"> </w:t>
      </w:r>
      <w:r w:rsidR="0036698E" w:rsidRPr="00BD6F6C">
        <w:rPr>
          <w:rFonts w:ascii="Book Antiqua" w:hAnsi="Book Antiqua" w:cs="Arial"/>
          <w:color w:val="000000" w:themeColor="text1"/>
          <w:sz w:val="24"/>
          <w:szCs w:val="24"/>
        </w:rPr>
        <w:t>acid</w:t>
      </w:r>
      <w:r w:rsidR="00F12A42" w:rsidRPr="00BD6F6C">
        <w:rPr>
          <w:rFonts w:ascii="Book Antiqua" w:hAnsi="Book Antiqua" w:cs="Arial"/>
          <w:color w:val="000000" w:themeColor="text1"/>
          <w:sz w:val="24"/>
          <w:szCs w:val="24"/>
        </w:rPr>
        <w:t xml:space="preserve"> </w:t>
      </w:r>
      <w:proofErr w:type="gramStart"/>
      <w:r w:rsidR="0036698E" w:rsidRPr="00BD6F6C">
        <w:rPr>
          <w:rFonts w:ascii="Book Antiqua" w:hAnsi="Book Antiqua" w:cs="Arial"/>
          <w:color w:val="000000" w:themeColor="text1"/>
          <w:sz w:val="24"/>
          <w:szCs w:val="24"/>
        </w:rPr>
        <w:t>protein</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77]</w:t>
      </w:r>
      <w:r w:rsidR="00403303" w:rsidRPr="00BD6F6C">
        <w:rPr>
          <w:rFonts w:ascii="Book Antiqua" w:hAnsi="Book Antiqua" w:cs="Arial"/>
          <w:color w:val="000000" w:themeColor="text1"/>
          <w:sz w:val="24"/>
          <w:szCs w:val="24"/>
        </w:rPr>
        <w:t>. Two studies</w:t>
      </w:r>
      <w:r w:rsidR="00F12A42" w:rsidRPr="00BD6F6C">
        <w:rPr>
          <w:rFonts w:ascii="Book Antiqua" w:hAnsi="Book Antiqua" w:cs="Arial"/>
          <w:color w:val="000000" w:themeColor="text1"/>
          <w:sz w:val="24"/>
          <w:szCs w:val="24"/>
        </w:rPr>
        <w:t xml:space="preserve"> </w:t>
      </w:r>
      <w:r w:rsidR="00403303" w:rsidRPr="00BD6F6C">
        <w:rPr>
          <w:rFonts w:ascii="Book Antiqua" w:hAnsi="Book Antiqua" w:cs="Arial"/>
          <w:color w:val="000000" w:themeColor="text1"/>
          <w:sz w:val="24"/>
          <w:szCs w:val="24"/>
        </w:rPr>
        <w:t xml:space="preserve">identified large deletions and truncating point mutations in a total of </w:t>
      </w:r>
      <w:r w:rsidR="00F12A42" w:rsidRPr="00BD6F6C">
        <w:rPr>
          <w:rFonts w:ascii="Book Antiqua" w:hAnsi="Book Antiqua" w:cs="Arial"/>
          <w:color w:val="000000" w:themeColor="text1"/>
          <w:sz w:val="24"/>
          <w:szCs w:val="24"/>
        </w:rPr>
        <w:t>five</w:t>
      </w:r>
      <w:r w:rsidR="00403303" w:rsidRPr="00BD6F6C">
        <w:rPr>
          <w:rFonts w:ascii="Book Antiqua" w:hAnsi="Book Antiqua" w:cs="Arial"/>
          <w:color w:val="000000" w:themeColor="text1"/>
          <w:sz w:val="24"/>
          <w:szCs w:val="24"/>
        </w:rPr>
        <w:t xml:space="preserve"> CRC cases</w:t>
      </w:r>
      <w:r w:rsidRPr="00BD6F6C">
        <w:rPr>
          <w:rFonts w:ascii="Book Antiqua" w:eastAsia="Calibri" w:hAnsi="Book Antiqua" w:cs="Arial"/>
          <w:color w:val="000000" w:themeColor="text1"/>
          <w:sz w:val="24"/>
          <w:szCs w:val="24"/>
        </w:rPr>
        <w:t>:</w:t>
      </w:r>
      <w:r w:rsidR="00403303" w:rsidRPr="00BD6F6C">
        <w:rPr>
          <w:rFonts w:ascii="Book Antiqua" w:hAnsi="Book Antiqua" w:cs="Arial"/>
          <w:color w:val="000000" w:themeColor="text1"/>
          <w:sz w:val="24"/>
          <w:szCs w:val="24"/>
        </w:rPr>
        <w:t xml:space="preserve"> 2/221 cases of unexplained </w:t>
      </w:r>
      <w:proofErr w:type="gramStart"/>
      <w:r w:rsidR="00CB0333" w:rsidRPr="00BD6F6C">
        <w:rPr>
          <w:rFonts w:ascii="Book Antiqua" w:hAnsi="Book Antiqua" w:cs="Arial"/>
          <w:color w:val="000000" w:themeColor="text1"/>
          <w:sz w:val="24"/>
          <w:szCs w:val="24"/>
        </w:rPr>
        <w:t>AP</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78]</w:t>
      </w:r>
      <w:r w:rsidR="00403303" w:rsidRPr="00BD6F6C">
        <w:rPr>
          <w:rFonts w:ascii="Book Antiqua" w:hAnsi="Book Antiqua" w:cs="Arial"/>
          <w:color w:val="000000" w:themeColor="text1"/>
          <w:sz w:val="24"/>
          <w:szCs w:val="24"/>
        </w:rPr>
        <w:t xml:space="preserve"> and 3/1232 early</w:t>
      </w:r>
      <w:r w:rsidR="00D54CC8" w:rsidRPr="00BD6F6C">
        <w:rPr>
          <w:rFonts w:ascii="Book Antiqua" w:hAnsi="Book Antiqua" w:cs="Arial"/>
          <w:color w:val="000000" w:themeColor="text1"/>
          <w:sz w:val="24"/>
          <w:szCs w:val="24"/>
        </w:rPr>
        <w:t>-</w:t>
      </w:r>
      <w:r w:rsidR="00403303" w:rsidRPr="00BD6F6C">
        <w:rPr>
          <w:rFonts w:ascii="Book Antiqua" w:hAnsi="Book Antiqua" w:cs="Arial"/>
          <w:color w:val="000000" w:themeColor="text1"/>
          <w:sz w:val="24"/>
          <w:szCs w:val="24"/>
        </w:rPr>
        <w:t>onset and familial CRC cases</w:t>
      </w:r>
      <w:r w:rsidR="00BF0F29" w:rsidRPr="00BD6F6C">
        <w:rPr>
          <w:rFonts w:ascii="Book Antiqua" w:hAnsi="Book Antiqua" w:cs="Times New Roman"/>
          <w:color w:val="000000" w:themeColor="text1"/>
          <w:sz w:val="24"/>
          <w:szCs w:val="24"/>
          <w:vertAlign w:val="superscript"/>
        </w:rPr>
        <w:t>[79]</w:t>
      </w:r>
      <w:r w:rsidR="00F37C5E" w:rsidRPr="00BD6F6C">
        <w:rPr>
          <w:rFonts w:ascii="Book Antiqua" w:hAnsi="Book Antiqua" w:cs="Arial"/>
          <w:color w:val="000000" w:themeColor="text1"/>
          <w:sz w:val="24"/>
          <w:szCs w:val="24"/>
        </w:rPr>
        <w:t xml:space="preserve">. Altogether, four cases had a diagnosis of AAP. Since </w:t>
      </w:r>
      <w:r w:rsidR="00F37C5E" w:rsidRPr="00BD6F6C">
        <w:rPr>
          <w:rFonts w:ascii="Book Antiqua" w:hAnsi="Book Antiqua" w:cs="Arial"/>
          <w:i/>
          <w:color w:val="000000" w:themeColor="text1"/>
          <w:sz w:val="24"/>
          <w:szCs w:val="24"/>
        </w:rPr>
        <w:t>FOCAD</w:t>
      </w:r>
      <w:r w:rsidR="00F37C5E" w:rsidRPr="00BD6F6C">
        <w:rPr>
          <w:rFonts w:ascii="Book Antiqua" w:hAnsi="Book Antiqua" w:cs="Arial"/>
          <w:color w:val="000000" w:themeColor="text1"/>
          <w:sz w:val="24"/>
          <w:szCs w:val="24"/>
        </w:rPr>
        <w:t xml:space="preserve"> </w:t>
      </w:r>
      <w:r w:rsidRPr="00BD6F6C">
        <w:rPr>
          <w:rFonts w:ascii="Book Antiqua" w:eastAsia="Calibri" w:hAnsi="Book Antiqua" w:cs="Arial"/>
          <w:color w:val="000000" w:themeColor="text1"/>
          <w:sz w:val="24"/>
          <w:szCs w:val="24"/>
        </w:rPr>
        <w:t>shows</w:t>
      </w:r>
      <w:r w:rsidR="00F37C5E" w:rsidRPr="00BD6F6C">
        <w:rPr>
          <w:rFonts w:ascii="Book Antiqua" w:hAnsi="Book Antiqua" w:cs="Arial"/>
          <w:color w:val="000000" w:themeColor="text1"/>
          <w:sz w:val="24"/>
          <w:szCs w:val="24"/>
        </w:rPr>
        <w:t xml:space="preserve"> high expression levels in colonic epithelial cells and has been involved in cell survival and proliferation, </w:t>
      </w:r>
      <w:r w:rsidRPr="00BD6F6C">
        <w:rPr>
          <w:rFonts w:ascii="Book Antiqua" w:eastAsia="Calibri" w:hAnsi="Book Antiqua" w:cs="Arial"/>
          <w:color w:val="000000" w:themeColor="text1"/>
          <w:sz w:val="24"/>
          <w:szCs w:val="24"/>
        </w:rPr>
        <w:t xml:space="preserve">the </w:t>
      </w:r>
      <w:r w:rsidR="00F37C5E" w:rsidRPr="00BD6F6C">
        <w:rPr>
          <w:rFonts w:ascii="Book Antiqua" w:hAnsi="Book Antiqua" w:cs="Arial"/>
          <w:color w:val="000000" w:themeColor="text1"/>
          <w:sz w:val="24"/>
          <w:szCs w:val="24"/>
        </w:rPr>
        <w:t xml:space="preserve">authors suggest a potential role of this gene in polyposis/CRC </w:t>
      </w:r>
      <w:proofErr w:type="gramStart"/>
      <w:r w:rsidR="00F37C5E" w:rsidRPr="00BD6F6C">
        <w:rPr>
          <w:rFonts w:ascii="Book Antiqua" w:hAnsi="Book Antiqua" w:cs="Arial"/>
          <w:color w:val="000000" w:themeColor="text1"/>
          <w:sz w:val="24"/>
          <w:szCs w:val="24"/>
        </w:rPr>
        <w:lastRenderedPageBreak/>
        <w:t>susceptibility</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79]</w:t>
      </w:r>
      <w:r w:rsidR="00403303" w:rsidRPr="00BD6F6C">
        <w:rPr>
          <w:rFonts w:ascii="Book Antiqua" w:hAnsi="Book Antiqua" w:cs="Arial"/>
          <w:color w:val="000000" w:themeColor="text1"/>
          <w:sz w:val="24"/>
          <w:szCs w:val="24"/>
        </w:rPr>
        <w:t xml:space="preserve">. </w:t>
      </w:r>
      <w:r w:rsidRPr="00BD6F6C">
        <w:rPr>
          <w:rFonts w:ascii="Book Antiqua" w:eastAsia="Calibri" w:hAnsi="Book Antiqua" w:cs="Arial"/>
          <w:color w:val="000000" w:themeColor="text1"/>
          <w:sz w:val="24"/>
          <w:szCs w:val="24"/>
        </w:rPr>
        <w:t>Regardless</w:t>
      </w:r>
      <w:r w:rsidR="00403303" w:rsidRPr="00BD6F6C">
        <w:rPr>
          <w:rFonts w:ascii="Book Antiqua" w:hAnsi="Book Antiqua" w:cs="Arial"/>
          <w:color w:val="000000" w:themeColor="text1"/>
          <w:sz w:val="24"/>
          <w:szCs w:val="24"/>
        </w:rPr>
        <w:t>, th</w:t>
      </w:r>
      <w:r w:rsidR="00D54CC8" w:rsidRPr="00BD6F6C">
        <w:rPr>
          <w:rFonts w:ascii="Book Antiqua" w:hAnsi="Book Antiqua" w:cs="Arial"/>
          <w:color w:val="000000" w:themeColor="text1"/>
          <w:sz w:val="24"/>
          <w:szCs w:val="24"/>
        </w:rPr>
        <w:t>is</w:t>
      </w:r>
      <w:r w:rsidR="00403303" w:rsidRPr="00BD6F6C">
        <w:rPr>
          <w:rFonts w:ascii="Book Antiqua" w:hAnsi="Book Antiqua" w:cs="Arial"/>
          <w:color w:val="000000" w:themeColor="text1"/>
          <w:sz w:val="24"/>
          <w:szCs w:val="24"/>
        </w:rPr>
        <w:t xml:space="preserve"> association</w:t>
      </w:r>
      <w:r w:rsidR="00F12A42" w:rsidRPr="00BD6F6C">
        <w:rPr>
          <w:rFonts w:ascii="Book Antiqua" w:hAnsi="Book Antiqua" w:cs="Arial"/>
          <w:color w:val="000000" w:themeColor="text1"/>
          <w:sz w:val="24"/>
          <w:szCs w:val="24"/>
        </w:rPr>
        <w:t xml:space="preserve"> </w:t>
      </w:r>
      <w:r w:rsidR="00EF5D8A" w:rsidRPr="00BD6F6C">
        <w:rPr>
          <w:rFonts w:ascii="Book Antiqua" w:hAnsi="Book Antiqua" w:cs="Arial"/>
          <w:color w:val="000000" w:themeColor="text1"/>
          <w:sz w:val="24"/>
          <w:szCs w:val="24"/>
        </w:rPr>
        <w:t>and</w:t>
      </w:r>
      <w:r w:rsidR="00403303" w:rsidRPr="00BD6F6C">
        <w:rPr>
          <w:rFonts w:ascii="Book Antiqua" w:hAnsi="Book Antiqua" w:cs="Arial"/>
          <w:color w:val="000000" w:themeColor="text1"/>
          <w:sz w:val="24"/>
          <w:szCs w:val="24"/>
        </w:rPr>
        <w:t xml:space="preserve"> its contribution to AAP predisposition</w:t>
      </w:r>
      <w:r w:rsidR="00F12A42" w:rsidRPr="00BD6F6C">
        <w:rPr>
          <w:rFonts w:ascii="Book Antiqua" w:hAnsi="Book Antiqua" w:cs="Arial"/>
          <w:color w:val="000000" w:themeColor="text1"/>
          <w:sz w:val="24"/>
          <w:szCs w:val="24"/>
        </w:rPr>
        <w:t xml:space="preserve"> requires further clarification</w:t>
      </w:r>
      <w:r w:rsidR="00403303" w:rsidRPr="00BD6F6C">
        <w:rPr>
          <w:rFonts w:ascii="Book Antiqua" w:hAnsi="Book Antiqua" w:cs="Arial"/>
          <w:color w:val="000000" w:themeColor="text1"/>
          <w:sz w:val="24"/>
          <w:szCs w:val="24"/>
        </w:rPr>
        <w:t>.</w:t>
      </w:r>
    </w:p>
    <w:p w14:paraId="1052EF45" w14:textId="77777777" w:rsidR="002B3FB0" w:rsidRPr="00BD6F6C" w:rsidRDefault="002B3FB0" w:rsidP="00556ED7">
      <w:pPr>
        <w:snapToGrid w:val="0"/>
        <w:spacing w:after="0" w:line="360" w:lineRule="auto"/>
        <w:jc w:val="both"/>
        <w:rPr>
          <w:rFonts w:ascii="Book Antiqua" w:hAnsi="Book Antiqua" w:cs="Arial"/>
          <w:color w:val="000000" w:themeColor="text1"/>
          <w:sz w:val="24"/>
          <w:szCs w:val="24"/>
        </w:rPr>
      </w:pPr>
    </w:p>
    <w:p w14:paraId="53F6BB7D" w14:textId="221472E1" w:rsidR="00851025" w:rsidRPr="00BD6F6C" w:rsidRDefault="008A0C36" w:rsidP="00556ED7">
      <w:pPr>
        <w:snapToGrid w:val="0"/>
        <w:spacing w:after="0" w:line="360" w:lineRule="auto"/>
        <w:jc w:val="both"/>
        <w:rPr>
          <w:rFonts w:ascii="Book Antiqua" w:hAnsi="Book Antiqua" w:cs="Arial"/>
          <w:b/>
          <w:i/>
          <w:iCs/>
          <w:color w:val="000000" w:themeColor="text1"/>
          <w:sz w:val="24"/>
          <w:szCs w:val="24"/>
        </w:rPr>
      </w:pPr>
      <w:r w:rsidRPr="00BD6F6C">
        <w:rPr>
          <w:rFonts w:ascii="Book Antiqua" w:hAnsi="Book Antiqua" w:cs="Arial"/>
          <w:b/>
          <w:i/>
          <w:color w:val="000000" w:themeColor="text1"/>
          <w:sz w:val="24"/>
          <w:szCs w:val="24"/>
        </w:rPr>
        <w:t>GALNT12</w:t>
      </w:r>
    </w:p>
    <w:p w14:paraId="3B8387EC" w14:textId="43E36E7A" w:rsidR="00AE43CA" w:rsidRPr="00BD6F6C" w:rsidRDefault="008A0C36" w:rsidP="00556ED7">
      <w:pPr>
        <w:snapToGrid w:val="0"/>
        <w:spacing w:after="0" w:line="360" w:lineRule="auto"/>
        <w:jc w:val="both"/>
        <w:rPr>
          <w:rFonts w:ascii="Book Antiqua" w:hAnsi="Book Antiqua" w:cs="Arial"/>
          <w:color w:val="000000" w:themeColor="text1"/>
          <w:sz w:val="24"/>
          <w:szCs w:val="24"/>
        </w:rPr>
      </w:pPr>
      <w:r w:rsidRPr="00BD6F6C">
        <w:rPr>
          <w:rFonts w:ascii="Book Antiqua" w:hAnsi="Book Antiqua" w:cs="Arial"/>
          <w:i/>
          <w:color w:val="000000" w:themeColor="text1"/>
          <w:sz w:val="24"/>
          <w:szCs w:val="24"/>
        </w:rPr>
        <w:t>GALNT12</w:t>
      </w:r>
      <w:r w:rsidR="00BE5BC3" w:rsidRPr="00BD6F6C">
        <w:rPr>
          <w:rFonts w:ascii="Book Antiqua" w:hAnsi="Book Antiqua" w:cs="Arial"/>
          <w:color w:val="000000" w:themeColor="text1"/>
          <w:sz w:val="24"/>
          <w:szCs w:val="24"/>
        </w:rPr>
        <w:t xml:space="preserve"> encodes a </w:t>
      </w:r>
      <w:proofErr w:type="spellStart"/>
      <w:r w:rsidR="00BE5BC3" w:rsidRPr="00BD6F6C">
        <w:rPr>
          <w:rFonts w:ascii="Book Antiqua" w:hAnsi="Book Antiqua" w:cs="Arial"/>
          <w:color w:val="000000" w:themeColor="text1"/>
          <w:sz w:val="24"/>
          <w:szCs w:val="24"/>
        </w:rPr>
        <w:t>hexosyltransferase</w:t>
      </w:r>
      <w:proofErr w:type="spellEnd"/>
      <w:r w:rsidR="00BE5BC3" w:rsidRPr="00BD6F6C">
        <w:rPr>
          <w:rFonts w:ascii="Book Antiqua" w:hAnsi="Book Antiqua" w:cs="Arial"/>
          <w:color w:val="000000" w:themeColor="text1"/>
          <w:sz w:val="24"/>
          <w:szCs w:val="24"/>
        </w:rPr>
        <w:t xml:space="preserve"> involved in the initial steps of </w:t>
      </w:r>
      <w:r w:rsidR="000E4E6D" w:rsidRPr="00BD6F6C">
        <w:rPr>
          <w:rFonts w:ascii="Book Antiqua" w:hAnsi="Book Antiqua" w:cs="Arial"/>
          <w:color w:val="000000" w:themeColor="text1"/>
          <w:sz w:val="24"/>
          <w:szCs w:val="24"/>
        </w:rPr>
        <w:t xml:space="preserve">the </w:t>
      </w:r>
      <w:r w:rsidR="00BE5BC3" w:rsidRPr="00BD6F6C">
        <w:rPr>
          <w:rFonts w:ascii="Book Antiqua" w:hAnsi="Book Antiqua" w:cs="Arial"/>
          <w:color w:val="000000" w:themeColor="text1"/>
          <w:sz w:val="24"/>
          <w:szCs w:val="24"/>
        </w:rPr>
        <w:t xml:space="preserve">mucin-type O-glycosylation </w:t>
      </w:r>
      <w:proofErr w:type="gramStart"/>
      <w:r w:rsidR="00BE5BC3" w:rsidRPr="00BD6F6C">
        <w:rPr>
          <w:rFonts w:ascii="Book Antiqua" w:hAnsi="Book Antiqua" w:cs="Arial"/>
          <w:color w:val="000000" w:themeColor="text1"/>
          <w:sz w:val="24"/>
          <w:szCs w:val="24"/>
        </w:rPr>
        <w:t>process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80]</w:t>
      </w:r>
      <w:r w:rsidR="00BE5BC3" w:rsidRPr="00BD6F6C">
        <w:rPr>
          <w:rFonts w:ascii="Book Antiqua" w:hAnsi="Book Antiqua" w:cs="Arial"/>
          <w:color w:val="000000" w:themeColor="text1"/>
          <w:sz w:val="24"/>
          <w:szCs w:val="24"/>
        </w:rPr>
        <w:t xml:space="preserve">. Alterations in this process lead to aberrant glycosylation, which has been associated with alterations in cell growth, differentiation, transformation, adhesion, metastasis and immune surveillance in </w:t>
      </w:r>
      <w:proofErr w:type="gramStart"/>
      <w:r w:rsidR="00BE5BC3" w:rsidRPr="00BD6F6C">
        <w:rPr>
          <w:rFonts w:ascii="Book Antiqua" w:hAnsi="Book Antiqua" w:cs="Arial"/>
          <w:color w:val="000000" w:themeColor="text1"/>
          <w:sz w:val="24"/>
          <w:szCs w:val="24"/>
        </w:rPr>
        <w:t>cancers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81]</w:t>
      </w:r>
      <w:r w:rsidR="00BE5BC3" w:rsidRPr="00BD6F6C">
        <w:rPr>
          <w:rFonts w:ascii="Book Antiqua" w:hAnsi="Book Antiqua" w:cs="Arial"/>
          <w:color w:val="000000" w:themeColor="text1"/>
          <w:sz w:val="24"/>
          <w:szCs w:val="24"/>
        </w:rPr>
        <w:t>.</w:t>
      </w:r>
      <w:r w:rsidR="005F08F5" w:rsidRPr="00BD6F6C">
        <w:rPr>
          <w:rFonts w:ascii="Book Antiqua" w:hAnsi="Book Antiqua"/>
          <w:color w:val="000000" w:themeColor="text1"/>
          <w:sz w:val="24"/>
          <w:szCs w:val="24"/>
        </w:rPr>
        <w:t xml:space="preserve"> </w:t>
      </w:r>
      <w:r w:rsidR="005F08F5" w:rsidRPr="00BD6F6C">
        <w:rPr>
          <w:rFonts w:ascii="Book Antiqua" w:hAnsi="Book Antiqua" w:cs="Arial"/>
          <w:i/>
          <w:color w:val="000000" w:themeColor="text1"/>
          <w:sz w:val="24"/>
          <w:szCs w:val="24"/>
        </w:rPr>
        <w:t>GALNT12</w:t>
      </w:r>
      <w:r w:rsidR="005F08F5" w:rsidRPr="00BD6F6C">
        <w:rPr>
          <w:rFonts w:ascii="Book Antiqua" w:hAnsi="Book Antiqua" w:cs="Arial"/>
          <w:color w:val="000000" w:themeColor="text1"/>
          <w:sz w:val="24"/>
          <w:szCs w:val="24"/>
        </w:rPr>
        <w:t xml:space="preserve"> is highly expressed in the digestive tract</w:t>
      </w:r>
      <w:r w:rsidR="000E4E6D" w:rsidRPr="00BD6F6C">
        <w:rPr>
          <w:rFonts w:ascii="Book Antiqua" w:hAnsi="Book Antiqua" w:cs="Arial"/>
          <w:color w:val="000000" w:themeColor="text1"/>
          <w:sz w:val="24"/>
          <w:szCs w:val="24"/>
        </w:rPr>
        <w:t>,</w:t>
      </w:r>
      <w:r w:rsidR="005F08F5" w:rsidRPr="00BD6F6C">
        <w:rPr>
          <w:rFonts w:ascii="Book Antiqua" w:hAnsi="Book Antiqua" w:cs="Arial"/>
          <w:color w:val="000000" w:themeColor="text1"/>
          <w:sz w:val="24"/>
          <w:szCs w:val="24"/>
        </w:rPr>
        <w:t xml:space="preserve"> and is frequently downregulated in </w:t>
      </w:r>
      <w:proofErr w:type="gramStart"/>
      <w:r w:rsidR="005F08F5" w:rsidRPr="00BD6F6C">
        <w:rPr>
          <w:rFonts w:ascii="Book Antiqua" w:hAnsi="Book Antiqua" w:cs="Arial"/>
          <w:color w:val="000000" w:themeColor="text1"/>
          <w:sz w:val="24"/>
          <w:szCs w:val="24"/>
        </w:rPr>
        <w:t>CRC</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82]</w:t>
      </w:r>
      <w:r w:rsidRPr="00BD6F6C">
        <w:rPr>
          <w:rFonts w:ascii="Book Antiqua" w:hAnsi="Book Antiqua" w:cs="Arial"/>
          <w:color w:val="000000" w:themeColor="text1"/>
          <w:sz w:val="24"/>
          <w:szCs w:val="24"/>
        </w:rPr>
        <w:t xml:space="preserve">. </w:t>
      </w:r>
      <w:r w:rsidRPr="00BD6F6C">
        <w:rPr>
          <w:rFonts w:ascii="Book Antiqua" w:eastAsia="Calibri" w:hAnsi="Book Antiqua" w:cs="Arial"/>
          <w:color w:val="000000" w:themeColor="text1"/>
          <w:sz w:val="24"/>
          <w:szCs w:val="24"/>
        </w:rPr>
        <w:t xml:space="preserve">The </w:t>
      </w:r>
      <w:r w:rsidR="00F32150" w:rsidRPr="00BD6F6C">
        <w:rPr>
          <w:rFonts w:ascii="Book Antiqua" w:hAnsi="Book Antiqua" w:cs="CkpkmwSTIX-Regular"/>
          <w:i/>
          <w:color w:val="000000" w:themeColor="text1"/>
          <w:sz w:val="24"/>
          <w:szCs w:val="24"/>
        </w:rPr>
        <w:t>GALNT12</w:t>
      </w:r>
      <w:r w:rsidR="00F32150" w:rsidRPr="00BD6F6C">
        <w:rPr>
          <w:rFonts w:ascii="Book Antiqua" w:hAnsi="Book Antiqua" w:cs="Arial"/>
          <w:color w:val="000000" w:themeColor="text1"/>
          <w:sz w:val="24"/>
          <w:szCs w:val="24"/>
        </w:rPr>
        <w:t xml:space="preserve"> gene is located on the long arm of chromosome 9 (9q22.33)</w:t>
      </w:r>
      <w:r w:rsidR="00DA319C" w:rsidRPr="00BD6F6C">
        <w:rPr>
          <w:rFonts w:ascii="Book Antiqua" w:hAnsi="Book Antiqua" w:cs="Arial"/>
          <w:color w:val="000000" w:themeColor="text1"/>
          <w:sz w:val="24"/>
          <w:szCs w:val="24"/>
        </w:rPr>
        <w:t>,</w:t>
      </w:r>
      <w:r w:rsidR="000E4E6D" w:rsidRPr="00BD6F6C">
        <w:rPr>
          <w:rFonts w:ascii="Book Antiqua" w:hAnsi="Book Antiqua" w:cs="Arial"/>
          <w:color w:val="000000" w:themeColor="text1"/>
          <w:sz w:val="24"/>
          <w:szCs w:val="24"/>
        </w:rPr>
        <w:t xml:space="preserve"> </w:t>
      </w:r>
      <w:r w:rsidR="00B471BA" w:rsidRPr="00BD6F6C">
        <w:rPr>
          <w:rFonts w:ascii="Book Antiqua" w:hAnsi="Book Antiqua" w:cs="Arial"/>
          <w:color w:val="000000" w:themeColor="text1"/>
          <w:sz w:val="24"/>
          <w:szCs w:val="24"/>
        </w:rPr>
        <w:t>has</w:t>
      </w:r>
      <w:r w:rsidR="00F32150" w:rsidRPr="00BD6F6C">
        <w:rPr>
          <w:rFonts w:ascii="Book Antiqua" w:hAnsi="Book Antiqua" w:cs="Arial"/>
          <w:color w:val="000000" w:themeColor="text1"/>
          <w:sz w:val="24"/>
          <w:szCs w:val="24"/>
        </w:rPr>
        <w:t xml:space="preserve"> 10 exons, </w:t>
      </w:r>
      <w:r w:rsidR="00DA319C" w:rsidRPr="00BD6F6C">
        <w:rPr>
          <w:rFonts w:ascii="Book Antiqua" w:hAnsi="Book Antiqua" w:cs="Arial"/>
          <w:color w:val="000000" w:themeColor="text1"/>
          <w:sz w:val="24"/>
          <w:szCs w:val="24"/>
        </w:rPr>
        <w:t xml:space="preserve">and encodes </w:t>
      </w:r>
      <w:r w:rsidR="00F32150" w:rsidRPr="00BD6F6C">
        <w:rPr>
          <w:rFonts w:ascii="Book Antiqua" w:hAnsi="Book Antiqua" w:cs="Arial"/>
          <w:color w:val="000000" w:themeColor="text1"/>
          <w:sz w:val="24"/>
          <w:szCs w:val="24"/>
        </w:rPr>
        <w:t>a 581 amino</w:t>
      </w:r>
      <w:r w:rsidR="000E4E6D" w:rsidRPr="00BD6F6C">
        <w:rPr>
          <w:rFonts w:ascii="Book Antiqua" w:eastAsia="Calibri" w:hAnsi="Book Antiqua" w:cs="Arial"/>
          <w:color w:val="000000" w:themeColor="text1"/>
          <w:sz w:val="24"/>
          <w:szCs w:val="24"/>
        </w:rPr>
        <w:t xml:space="preserve"> </w:t>
      </w:r>
      <w:r w:rsidR="004C26C1" w:rsidRPr="00BD6F6C">
        <w:rPr>
          <w:rFonts w:ascii="Book Antiqua" w:eastAsia="Calibri" w:hAnsi="Book Antiqua" w:cs="Arial"/>
          <w:color w:val="000000" w:themeColor="text1"/>
          <w:sz w:val="24"/>
          <w:szCs w:val="24"/>
        </w:rPr>
        <w:t>acid</w:t>
      </w:r>
      <w:r w:rsidR="00F32150" w:rsidRPr="00BD6F6C">
        <w:rPr>
          <w:rFonts w:ascii="Book Antiqua" w:hAnsi="Book Antiqua" w:cs="Arial"/>
          <w:color w:val="000000" w:themeColor="text1"/>
          <w:sz w:val="24"/>
          <w:szCs w:val="24"/>
        </w:rPr>
        <w:t xml:space="preserve"> </w:t>
      </w:r>
      <w:proofErr w:type="gramStart"/>
      <w:r w:rsidR="00F32150" w:rsidRPr="00BD6F6C">
        <w:rPr>
          <w:rFonts w:ascii="Book Antiqua" w:hAnsi="Book Antiqua" w:cs="Arial"/>
          <w:color w:val="000000" w:themeColor="text1"/>
          <w:sz w:val="24"/>
          <w:szCs w:val="24"/>
        </w:rPr>
        <w:t>protein</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80]</w:t>
      </w:r>
      <w:r w:rsidR="00BE5BC3" w:rsidRPr="00BD6F6C">
        <w:rPr>
          <w:rFonts w:ascii="Book Antiqua" w:hAnsi="Book Antiqua" w:cs="Arial"/>
          <w:color w:val="000000" w:themeColor="text1"/>
          <w:sz w:val="24"/>
          <w:szCs w:val="24"/>
        </w:rPr>
        <w:t xml:space="preserve">. Evidence </w:t>
      </w:r>
      <w:r w:rsidR="000E4E6D" w:rsidRPr="00BD6F6C">
        <w:rPr>
          <w:rFonts w:ascii="Book Antiqua" w:hAnsi="Book Antiqua" w:cs="Arial"/>
          <w:color w:val="000000" w:themeColor="text1"/>
          <w:sz w:val="24"/>
          <w:szCs w:val="24"/>
        </w:rPr>
        <w:t xml:space="preserve">for </w:t>
      </w:r>
      <w:r w:rsidR="00BE5BC3" w:rsidRPr="00BD6F6C">
        <w:rPr>
          <w:rFonts w:ascii="Book Antiqua" w:hAnsi="Book Antiqua" w:cs="Arial"/>
          <w:color w:val="000000" w:themeColor="text1"/>
          <w:sz w:val="24"/>
          <w:szCs w:val="24"/>
        </w:rPr>
        <w:t xml:space="preserve">the association between </w:t>
      </w:r>
      <w:r w:rsidR="00BE5BC3" w:rsidRPr="00BD6F6C">
        <w:rPr>
          <w:rFonts w:ascii="Book Antiqua" w:hAnsi="Book Antiqua" w:cs="Arial"/>
          <w:i/>
          <w:color w:val="000000" w:themeColor="text1"/>
          <w:sz w:val="24"/>
          <w:szCs w:val="24"/>
        </w:rPr>
        <w:t>GALNT12</w:t>
      </w:r>
      <w:r w:rsidR="00BE5BC3" w:rsidRPr="00BD6F6C">
        <w:rPr>
          <w:rFonts w:ascii="Book Antiqua" w:hAnsi="Book Antiqua" w:cs="Arial"/>
          <w:color w:val="000000" w:themeColor="text1"/>
          <w:sz w:val="24"/>
          <w:szCs w:val="24"/>
        </w:rPr>
        <w:t xml:space="preserve"> and CRC has been </w:t>
      </w:r>
      <w:proofErr w:type="gramStart"/>
      <w:r w:rsidR="00BE5BC3" w:rsidRPr="00BD6F6C">
        <w:rPr>
          <w:rFonts w:ascii="Book Antiqua" w:hAnsi="Book Antiqua" w:cs="Arial"/>
          <w:color w:val="000000" w:themeColor="text1"/>
          <w:sz w:val="24"/>
          <w:szCs w:val="24"/>
        </w:rPr>
        <w:t>reported</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83]</w:t>
      </w:r>
      <w:r w:rsidR="009B2B53" w:rsidRPr="00BD6F6C">
        <w:rPr>
          <w:rFonts w:ascii="Book Antiqua" w:hAnsi="Book Antiqua" w:cs="Arial"/>
          <w:color w:val="000000" w:themeColor="text1"/>
          <w:sz w:val="24"/>
          <w:szCs w:val="24"/>
        </w:rPr>
        <w:t xml:space="preserve">, but its association with familial CRC, </w:t>
      </w:r>
      <w:r w:rsidR="000E4E6D" w:rsidRPr="00BD6F6C">
        <w:rPr>
          <w:rFonts w:ascii="Book Antiqua" w:hAnsi="Book Antiqua" w:cs="Arial"/>
          <w:color w:val="000000" w:themeColor="text1"/>
          <w:sz w:val="24"/>
          <w:szCs w:val="24"/>
        </w:rPr>
        <w:t xml:space="preserve">particularly </w:t>
      </w:r>
      <w:r w:rsidR="009B2B53" w:rsidRPr="00BD6F6C">
        <w:rPr>
          <w:rFonts w:ascii="Book Antiqua" w:hAnsi="Book Antiqua" w:cs="Arial"/>
          <w:color w:val="000000" w:themeColor="text1"/>
          <w:sz w:val="24"/>
          <w:szCs w:val="24"/>
        </w:rPr>
        <w:t xml:space="preserve">AP, </w:t>
      </w:r>
      <w:r w:rsidR="00092C2F" w:rsidRPr="00BD6F6C">
        <w:rPr>
          <w:rFonts w:ascii="Book Antiqua" w:hAnsi="Book Antiqua" w:cs="Arial"/>
          <w:color w:val="000000" w:themeColor="text1"/>
          <w:sz w:val="24"/>
          <w:szCs w:val="24"/>
        </w:rPr>
        <w:t xml:space="preserve">remains </w:t>
      </w:r>
      <w:r w:rsidR="009B2B53" w:rsidRPr="00BD6F6C">
        <w:rPr>
          <w:rFonts w:ascii="Book Antiqua" w:hAnsi="Book Antiqua" w:cs="Arial"/>
          <w:color w:val="000000" w:themeColor="text1"/>
          <w:sz w:val="24"/>
          <w:szCs w:val="24"/>
        </w:rPr>
        <w:t xml:space="preserve">a controversial issue. Partially inactivating variants have been detected in familial CRC along with a mild polyp burden, suggesting the involvement of this gene in CRC </w:t>
      </w:r>
      <w:proofErr w:type="gramStart"/>
      <w:r w:rsidR="009B2B53" w:rsidRPr="00BD6F6C">
        <w:rPr>
          <w:rFonts w:ascii="Book Antiqua" w:hAnsi="Book Antiqua" w:cs="Arial"/>
          <w:color w:val="000000" w:themeColor="text1"/>
          <w:sz w:val="24"/>
          <w:szCs w:val="24"/>
        </w:rPr>
        <w:t>predisposition</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84]</w:t>
      </w:r>
      <w:r w:rsidRPr="00BD6F6C">
        <w:rPr>
          <w:rFonts w:ascii="Book Antiqua" w:hAnsi="Book Antiqua" w:cs="Arial"/>
          <w:color w:val="000000" w:themeColor="text1"/>
          <w:sz w:val="24"/>
          <w:szCs w:val="24"/>
        </w:rPr>
        <w:t xml:space="preserve">. However, later </w:t>
      </w:r>
      <w:r w:rsidR="00FB6DDE" w:rsidRPr="00BD6F6C">
        <w:rPr>
          <w:rFonts w:ascii="Book Antiqua" w:hAnsi="Book Antiqua" w:cs="Arial"/>
          <w:color w:val="000000" w:themeColor="text1"/>
          <w:sz w:val="24"/>
          <w:szCs w:val="24"/>
        </w:rPr>
        <w:t>studies do</w:t>
      </w:r>
      <w:r w:rsidRPr="00BD6F6C">
        <w:rPr>
          <w:rFonts w:ascii="Book Antiqua" w:hAnsi="Book Antiqua" w:cs="Arial"/>
          <w:color w:val="000000" w:themeColor="text1"/>
          <w:sz w:val="24"/>
          <w:szCs w:val="24"/>
        </w:rPr>
        <w:t xml:space="preserve"> not support its involvement in </w:t>
      </w:r>
      <w:r w:rsidR="00B471BA" w:rsidRPr="00BD6F6C">
        <w:rPr>
          <w:rFonts w:ascii="Book Antiqua" w:hAnsi="Book Antiqua" w:cs="Arial"/>
          <w:color w:val="000000" w:themeColor="text1"/>
          <w:sz w:val="24"/>
          <w:szCs w:val="24"/>
        </w:rPr>
        <w:t>nonp</w:t>
      </w:r>
      <w:r w:rsidRPr="00BD6F6C">
        <w:rPr>
          <w:rFonts w:ascii="Book Antiqua" w:hAnsi="Book Antiqua" w:cs="Arial"/>
          <w:color w:val="000000" w:themeColor="text1"/>
          <w:sz w:val="24"/>
          <w:szCs w:val="24"/>
        </w:rPr>
        <w:t xml:space="preserve">olyposis and polyposis CRC </w:t>
      </w:r>
      <w:proofErr w:type="gramStart"/>
      <w:r w:rsidRPr="00BD6F6C">
        <w:rPr>
          <w:rFonts w:ascii="Book Antiqua" w:hAnsi="Book Antiqua" w:cs="Arial"/>
          <w:color w:val="000000" w:themeColor="text1"/>
          <w:sz w:val="24"/>
          <w:szCs w:val="24"/>
        </w:rPr>
        <w:t>predisposition</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85,86]</w:t>
      </w:r>
      <w:r w:rsidRPr="00BD6F6C">
        <w:rPr>
          <w:rFonts w:ascii="Book Antiqua" w:hAnsi="Book Antiqua" w:cs="Arial"/>
          <w:color w:val="000000" w:themeColor="text1"/>
          <w:sz w:val="24"/>
          <w:szCs w:val="24"/>
        </w:rPr>
        <w:t>.</w:t>
      </w:r>
    </w:p>
    <w:p w14:paraId="3E4FE3D8" w14:textId="77777777" w:rsidR="002B3FB0" w:rsidRPr="00BD6F6C" w:rsidRDefault="002B3FB0" w:rsidP="00556ED7">
      <w:pPr>
        <w:snapToGrid w:val="0"/>
        <w:spacing w:after="0" w:line="360" w:lineRule="auto"/>
        <w:jc w:val="both"/>
        <w:rPr>
          <w:rFonts w:ascii="Book Antiqua" w:hAnsi="Book Antiqua" w:cs="Arial"/>
          <w:color w:val="000000" w:themeColor="text1"/>
          <w:sz w:val="24"/>
          <w:szCs w:val="24"/>
        </w:rPr>
      </w:pPr>
    </w:p>
    <w:p w14:paraId="40023696" w14:textId="3AB16CC5" w:rsidR="00851025" w:rsidRPr="00BD6F6C" w:rsidRDefault="008A0C36" w:rsidP="00556ED7">
      <w:pPr>
        <w:snapToGrid w:val="0"/>
        <w:spacing w:after="0" w:line="360" w:lineRule="auto"/>
        <w:jc w:val="both"/>
        <w:rPr>
          <w:rFonts w:ascii="Book Antiqua" w:hAnsi="Book Antiqua" w:cs="Arial"/>
          <w:b/>
          <w:i/>
          <w:iCs/>
          <w:color w:val="000000" w:themeColor="text1"/>
          <w:sz w:val="24"/>
          <w:szCs w:val="24"/>
        </w:rPr>
      </w:pPr>
      <w:r w:rsidRPr="00BD6F6C">
        <w:rPr>
          <w:rFonts w:ascii="Book Antiqua" w:hAnsi="Book Antiqua" w:cs="Arial"/>
          <w:b/>
          <w:i/>
          <w:color w:val="000000" w:themeColor="text1"/>
          <w:sz w:val="24"/>
          <w:szCs w:val="24"/>
        </w:rPr>
        <w:t>BUB1</w:t>
      </w:r>
      <w:r w:rsidRPr="00BD6F6C">
        <w:rPr>
          <w:rFonts w:ascii="Book Antiqua" w:hAnsi="Book Antiqua" w:cs="Arial"/>
          <w:b/>
          <w:color w:val="000000" w:themeColor="text1"/>
          <w:sz w:val="24"/>
          <w:szCs w:val="24"/>
        </w:rPr>
        <w:t xml:space="preserve"> and </w:t>
      </w:r>
      <w:r w:rsidRPr="00BD6F6C">
        <w:rPr>
          <w:rFonts w:ascii="Book Antiqua" w:hAnsi="Book Antiqua" w:cs="Arial"/>
          <w:b/>
          <w:i/>
          <w:color w:val="000000" w:themeColor="text1"/>
          <w:sz w:val="24"/>
          <w:szCs w:val="24"/>
        </w:rPr>
        <w:t>BUB3</w:t>
      </w:r>
      <w:r w:rsidR="00C40492" w:rsidRPr="00BD6F6C">
        <w:rPr>
          <w:rFonts w:ascii="Book Antiqua" w:hAnsi="Book Antiqua" w:cs="Arial"/>
          <w:b/>
          <w:color w:val="000000" w:themeColor="text1"/>
          <w:sz w:val="24"/>
          <w:szCs w:val="24"/>
        </w:rPr>
        <w:t xml:space="preserve"> </w:t>
      </w:r>
      <w:r w:rsidR="00C40492" w:rsidRPr="00BD6F6C">
        <w:rPr>
          <w:rFonts w:ascii="Book Antiqua" w:hAnsi="Book Antiqua" w:cs="Arial"/>
          <w:b/>
          <w:i/>
          <w:iCs/>
          <w:color w:val="000000" w:themeColor="text1"/>
          <w:sz w:val="24"/>
          <w:szCs w:val="24"/>
        </w:rPr>
        <w:t>(mitotic checkpoin</w:t>
      </w:r>
      <w:r w:rsidR="009339DC" w:rsidRPr="00BD6F6C">
        <w:rPr>
          <w:rFonts w:ascii="Book Antiqua" w:hAnsi="Book Antiqua" w:cs="Arial"/>
          <w:b/>
          <w:i/>
          <w:iCs/>
          <w:color w:val="000000" w:themeColor="text1"/>
          <w:sz w:val="24"/>
          <w:szCs w:val="24"/>
        </w:rPr>
        <w:t>t</w:t>
      </w:r>
      <w:r w:rsidR="00C40492" w:rsidRPr="00BD6F6C">
        <w:rPr>
          <w:rFonts w:ascii="Book Antiqua" w:hAnsi="Book Antiqua" w:cs="Arial"/>
          <w:b/>
          <w:i/>
          <w:iCs/>
          <w:color w:val="000000" w:themeColor="text1"/>
          <w:sz w:val="24"/>
          <w:szCs w:val="24"/>
        </w:rPr>
        <w:t xml:space="preserve"> serine/threonine kinase</w:t>
      </w:r>
      <w:r w:rsidR="009339DC" w:rsidRPr="00BD6F6C">
        <w:rPr>
          <w:rFonts w:ascii="Book Antiqua" w:hAnsi="Book Antiqua" w:cs="Arial"/>
          <w:b/>
          <w:i/>
          <w:iCs/>
          <w:color w:val="000000" w:themeColor="text1"/>
          <w:sz w:val="24"/>
          <w:szCs w:val="24"/>
        </w:rPr>
        <w:t>s</w:t>
      </w:r>
      <w:r w:rsidR="00C40492" w:rsidRPr="00BD6F6C">
        <w:rPr>
          <w:rFonts w:ascii="Book Antiqua" w:hAnsi="Book Antiqua" w:cs="Arial"/>
          <w:b/>
          <w:i/>
          <w:iCs/>
          <w:color w:val="000000" w:themeColor="text1"/>
          <w:sz w:val="24"/>
          <w:szCs w:val="24"/>
        </w:rPr>
        <w:t>)</w:t>
      </w:r>
    </w:p>
    <w:p w14:paraId="2FF4E7C5" w14:textId="04BAF9C5" w:rsidR="00187278" w:rsidRPr="00BD6F6C" w:rsidRDefault="008A0C36" w:rsidP="00556ED7">
      <w:pPr>
        <w:snapToGrid w:val="0"/>
        <w:spacing w:after="0" w:line="360" w:lineRule="auto"/>
        <w:jc w:val="both"/>
        <w:rPr>
          <w:rFonts w:ascii="Book Antiqua" w:hAnsi="Book Antiqua" w:cs="Arial"/>
          <w:color w:val="000000" w:themeColor="text1"/>
          <w:sz w:val="24"/>
          <w:szCs w:val="24"/>
        </w:rPr>
      </w:pPr>
      <w:r w:rsidRPr="00BD6F6C">
        <w:rPr>
          <w:rFonts w:ascii="Book Antiqua" w:hAnsi="Book Antiqua" w:cs="Arial"/>
          <w:i/>
          <w:color w:val="000000" w:themeColor="text1"/>
          <w:sz w:val="24"/>
          <w:szCs w:val="24"/>
        </w:rPr>
        <w:t>BUB1</w:t>
      </w:r>
      <w:r w:rsidR="008030E7" w:rsidRPr="00BD6F6C">
        <w:rPr>
          <w:rFonts w:ascii="Book Antiqua" w:hAnsi="Book Antiqua" w:cs="Arial"/>
          <w:color w:val="000000" w:themeColor="text1"/>
          <w:sz w:val="24"/>
          <w:szCs w:val="24"/>
        </w:rPr>
        <w:t xml:space="preserve"> and </w:t>
      </w:r>
      <w:r w:rsidR="008030E7" w:rsidRPr="00BD6F6C">
        <w:rPr>
          <w:rFonts w:ascii="Book Antiqua" w:hAnsi="Book Antiqua" w:cs="Arial"/>
          <w:i/>
          <w:color w:val="000000" w:themeColor="text1"/>
          <w:sz w:val="24"/>
          <w:szCs w:val="24"/>
        </w:rPr>
        <w:t>BUB3</w:t>
      </w:r>
      <w:r w:rsidR="005E2B94" w:rsidRPr="00BD6F6C">
        <w:rPr>
          <w:rFonts w:ascii="Book Antiqua" w:hAnsi="Book Antiqua" w:cs="Arial"/>
          <w:color w:val="000000" w:themeColor="text1"/>
          <w:sz w:val="24"/>
          <w:szCs w:val="24"/>
        </w:rPr>
        <w:t xml:space="preserve"> encode components of the </w:t>
      </w:r>
      <w:r w:rsidR="000E6A10" w:rsidRPr="00BD6F6C">
        <w:rPr>
          <w:rFonts w:ascii="Book Antiqua" w:hAnsi="Book Antiqua" w:cs="Arial"/>
          <w:color w:val="000000" w:themeColor="text1"/>
          <w:sz w:val="24"/>
          <w:szCs w:val="24"/>
        </w:rPr>
        <w:t xml:space="preserve">spindle assembly checkpoint </w:t>
      </w:r>
      <w:r w:rsidR="005E2B94" w:rsidRPr="00BD6F6C">
        <w:rPr>
          <w:rFonts w:ascii="Book Antiqua" w:hAnsi="Book Antiqua" w:cs="Arial"/>
          <w:color w:val="000000" w:themeColor="text1"/>
          <w:sz w:val="24"/>
          <w:szCs w:val="24"/>
        </w:rPr>
        <w:t xml:space="preserve">complex, which controls chromosome </w:t>
      </w:r>
      <w:proofErr w:type="spellStart"/>
      <w:r w:rsidR="00B471BA" w:rsidRPr="00BD6F6C">
        <w:rPr>
          <w:rFonts w:ascii="Book Antiqua" w:hAnsi="Book Antiqua" w:cs="Arial"/>
          <w:color w:val="000000" w:themeColor="text1"/>
          <w:sz w:val="24"/>
          <w:szCs w:val="24"/>
        </w:rPr>
        <w:t>bio</w:t>
      </w:r>
      <w:r w:rsidR="005E2B94" w:rsidRPr="00BD6F6C">
        <w:rPr>
          <w:rFonts w:ascii="Book Antiqua" w:hAnsi="Book Antiqua" w:cs="Arial"/>
          <w:color w:val="000000" w:themeColor="text1"/>
          <w:sz w:val="24"/>
          <w:szCs w:val="24"/>
        </w:rPr>
        <w:t>rientation</w:t>
      </w:r>
      <w:proofErr w:type="spellEnd"/>
      <w:r w:rsidR="005E2B94" w:rsidRPr="00BD6F6C">
        <w:rPr>
          <w:rFonts w:ascii="Book Antiqua" w:hAnsi="Book Antiqua" w:cs="Arial"/>
          <w:color w:val="000000" w:themeColor="text1"/>
          <w:sz w:val="24"/>
          <w:szCs w:val="24"/>
        </w:rPr>
        <w:t xml:space="preserve"> on the mitotic spindle, delaying the anaphase transition until all kinetochores are properly </w:t>
      </w:r>
      <w:proofErr w:type="gramStart"/>
      <w:r w:rsidR="005E2B94" w:rsidRPr="00BD6F6C">
        <w:rPr>
          <w:rFonts w:ascii="Book Antiqua" w:hAnsi="Book Antiqua" w:cs="Arial"/>
          <w:color w:val="000000" w:themeColor="text1"/>
          <w:sz w:val="24"/>
          <w:szCs w:val="24"/>
        </w:rPr>
        <w:t>attached</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87]</w:t>
      </w:r>
      <w:r w:rsidR="0044398D" w:rsidRPr="00BD6F6C">
        <w:rPr>
          <w:rFonts w:ascii="Book Antiqua" w:hAnsi="Book Antiqua" w:cs="Arial"/>
          <w:color w:val="000000" w:themeColor="text1"/>
          <w:sz w:val="24"/>
          <w:szCs w:val="24"/>
        </w:rPr>
        <w:t xml:space="preserve">. Alterations in the activity of this complex lead to alterations in chromosome copy number, </w:t>
      </w:r>
      <w:r w:rsidR="00B471BA" w:rsidRPr="00BD6F6C">
        <w:rPr>
          <w:rFonts w:ascii="Book Antiqua" w:hAnsi="Book Antiqua" w:cs="Arial"/>
          <w:i/>
          <w:iCs/>
          <w:color w:val="000000" w:themeColor="text1"/>
          <w:sz w:val="24"/>
          <w:szCs w:val="24"/>
        </w:rPr>
        <w:t>i.e.</w:t>
      </w:r>
      <w:r w:rsidR="00B471BA" w:rsidRPr="00BD6F6C">
        <w:rPr>
          <w:rFonts w:ascii="Book Antiqua" w:hAnsi="Book Antiqua" w:cs="Arial"/>
          <w:color w:val="000000" w:themeColor="text1"/>
          <w:sz w:val="24"/>
          <w:szCs w:val="24"/>
        </w:rPr>
        <w:t xml:space="preserve"> </w:t>
      </w:r>
      <w:proofErr w:type="gramStart"/>
      <w:r w:rsidR="0044398D" w:rsidRPr="00BD6F6C">
        <w:rPr>
          <w:rFonts w:ascii="Book Antiqua" w:hAnsi="Book Antiqua" w:cs="Arial"/>
          <w:color w:val="000000" w:themeColor="text1"/>
          <w:sz w:val="24"/>
          <w:szCs w:val="24"/>
        </w:rPr>
        <w:t>aneuploidies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88]</w:t>
      </w:r>
      <w:r w:rsidR="006E254D" w:rsidRPr="00BD6F6C">
        <w:rPr>
          <w:rFonts w:ascii="Book Antiqua" w:hAnsi="Book Antiqua" w:cs="Arial"/>
          <w:color w:val="000000" w:themeColor="text1"/>
          <w:sz w:val="24"/>
          <w:szCs w:val="24"/>
        </w:rPr>
        <w:t>.</w:t>
      </w:r>
      <w:r w:rsidRPr="00BD6F6C">
        <w:rPr>
          <w:rFonts w:ascii="Book Antiqua" w:eastAsia="Calibri" w:hAnsi="Book Antiqua" w:cs="Arial"/>
          <w:color w:val="000000" w:themeColor="text1"/>
          <w:sz w:val="24"/>
          <w:szCs w:val="24"/>
        </w:rPr>
        <w:t xml:space="preserve"> The</w:t>
      </w:r>
      <w:r w:rsidR="006E254D" w:rsidRPr="00BD6F6C">
        <w:rPr>
          <w:rFonts w:ascii="Book Antiqua" w:hAnsi="Book Antiqua" w:cs="Arial"/>
          <w:color w:val="000000" w:themeColor="text1"/>
          <w:sz w:val="24"/>
          <w:szCs w:val="24"/>
        </w:rPr>
        <w:t xml:space="preserve"> </w:t>
      </w:r>
      <w:r w:rsidR="006E254D" w:rsidRPr="00BD6F6C">
        <w:rPr>
          <w:rFonts w:ascii="Book Antiqua" w:hAnsi="Book Antiqua" w:cs="CkpkmwSTIX-Regular"/>
          <w:i/>
          <w:color w:val="000000" w:themeColor="text1"/>
          <w:sz w:val="24"/>
          <w:szCs w:val="24"/>
        </w:rPr>
        <w:t>BUB1</w:t>
      </w:r>
      <w:r w:rsidR="006E254D" w:rsidRPr="00BD6F6C">
        <w:rPr>
          <w:rFonts w:ascii="Book Antiqua" w:hAnsi="Book Antiqua" w:cs="Arial"/>
          <w:color w:val="000000" w:themeColor="text1"/>
          <w:sz w:val="24"/>
          <w:szCs w:val="24"/>
        </w:rPr>
        <w:t xml:space="preserve"> gene is located on the long arm of chromosome 2 (2q13)</w:t>
      </w:r>
      <w:r w:rsidR="003A68E4" w:rsidRPr="00BD6F6C">
        <w:rPr>
          <w:rFonts w:ascii="Book Antiqua" w:hAnsi="Book Antiqua" w:cs="Arial"/>
          <w:color w:val="000000" w:themeColor="text1"/>
          <w:sz w:val="24"/>
          <w:szCs w:val="24"/>
        </w:rPr>
        <w:t xml:space="preserve">, consists of </w:t>
      </w:r>
      <w:r w:rsidR="006E254D" w:rsidRPr="00BD6F6C">
        <w:rPr>
          <w:rFonts w:ascii="Book Antiqua" w:hAnsi="Book Antiqua" w:cs="Arial"/>
          <w:color w:val="000000" w:themeColor="text1"/>
          <w:sz w:val="24"/>
          <w:szCs w:val="24"/>
        </w:rPr>
        <w:t xml:space="preserve">25 exons, </w:t>
      </w:r>
      <w:r w:rsidR="003A68E4" w:rsidRPr="00BD6F6C">
        <w:rPr>
          <w:rFonts w:ascii="Book Antiqua" w:hAnsi="Book Antiqua" w:cs="Arial"/>
          <w:color w:val="000000" w:themeColor="text1"/>
          <w:sz w:val="24"/>
          <w:szCs w:val="24"/>
        </w:rPr>
        <w:t xml:space="preserve">and encodes </w:t>
      </w:r>
      <w:r w:rsidRPr="00BD6F6C">
        <w:rPr>
          <w:rFonts w:ascii="Book Antiqua" w:eastAsia="Calibri" w:hAnsi="Book Antiqua" w:cs="Arial"/>
          <w:color w:val="000000" w:themeColor="text1"/>
          <w:sz w:val="24"/>
          <w:szCs w:val="24"/>
        </w:rPr>
        <w:t>a</w:t>
      </w:r>
      <w:r w:rsidR="006E254D" w:rsidRPr="00BD6F6C">
        <w:rPr>
          <w:rFonts w:ascii="Book Antiqua" w:hAnsi="Book Antiqua" w:cs="Arial"/>
          <w:color w:val="000000" w:themeColor="text1"/>
          <w:sz w:val="24"/>
          <w:szCs w:val="24"/>
        </w:rPr>
        <w:t xml:space="preserve"> 1</w:t>
      </w:r>
      <w:r w:rsidR="00D14765" w:rsidRPr="00BD6F6C">
        <w:rPr>
          <w:rFonts w:ascii="Book Antiqua" w:hAnsi="Book Antiqua" w:cs="Arial"/>
          <w:color w:val="000000" w:themeColor="text1"/>
          <w:sz w:val="24"/>
          <w:szCs w:val="24"/>
        </w:rPr>
        <w:t>,</w:t>
      </w:r>
      <w:r w:rsidR="006E254D" w:rsidRPr="00BD6F6C">
        <w:rPr>
          <w:rFonts w:ascii="Book Antiqua" w:hAnsi="Book Antiqua" w:cs="Arial"/>
          <w:color w:val="000000" w:themeColor="text1"/>
          <w:sz w:val="24"/>
          <w:szCs w:val="24"/>
        </w:rPr>
        <w:t>085 amino</w:t>
      </w:r>
      <w:r w:rsidR="00D14765" w:rsidRPr="00BD6F6C">
        <w:rPr>
          <w:rFonts w:ascii="Book Antiqua" w:eastAsia="Calibri" w:hAnsi="Book Antiqua" w:cs="Arial"/>
          <w:color w:val="000000" w:themeColor="text1"/>
          <w:sz w:val="24"/>
          <w:szCs w:val="24"/>
        </w:rPr>
        <w:t xml:space="preserve"> </w:t>
      </w:r>
      <w:r w:rsidR="004C26C1" w:rsidRPr="00BD6F6C">
        <w:rPr>
          <w:rFonts w:ascii="Book Antiqua" w:eastAsia="Calibri" w:hAnsi="Book Antiqua" w:cs="Arial"/>
          <w:color w:val="000000" w:themeColor="text1"/>
          <w:sz w:val="24"/>
          <w:szCs w:val="24"/>
        </w:rPr>
        <w:t>acid</w:t>
      </w:r>
      <w:r w:rsidR="00D14765" w:rsidRPr="00BD6F6C">
        <w:rPr>
          <w:rFonts w:ascii="Book Antiqua" w:hAnsi="Book Antiqua" w:cs="Arial"/>
          <w:color w:val="000000" w:themeColor="text1"/>
          <w:sz w:val="24"/>
          <w:szCs w:val="24"/>
        </w:rPr>
        <w:t xml:space="preserve"> </w:t>
      </w:r>
      <w:r w:rsidR="006E254D" w:rsidRPr="00BD6F6C">
        <w:rPr>
          <w:rFonts w:ascii="Book Antiqua" w:hAnsi="Book Antiqua" w:cs="Arial"/>
          <w:color w:val="000000" w:themeColor="text1"/>
          <w:sz w:val="24"/>
          <w:szCs w:val="24"/>
        </w:rPr>
        <w:t xml:space="preserve">protein, whereas </w:t>
      </w:r>
      <w:r w:rsidR="006E254D" w:rsidRPr="00BD6F6C">
        <w:rPr>
          <w:rFonts w:ascii="Book Antiqua" w:hAnsi="Book Antiqua" w:cs="Arial"/>
          <w:i/>
          <w:color w:val="000000" w:themeColor="text1"/>
          <w:sz w:val="24"/>
          <w:szCs w:val="24"/>
        </w:rPr>
        <w:t>BUB3</w:t>
      </w:r>
      <w:r w:rsidR="008C6231" w:rsidRPr="00BD6F6C">
        <w:rPr>
          <w:rFonts w:ascii="Book Antiqua" w:hAnsi="Book Antiqua" w:cs="Arial"/>
          <w:color w:val="000000" w:themeColor="text1"/>
          <w:sz w:val="24"/>
          <w:szCs w:val="24"/>
        </w:rPr>
        <w:t xml:space="preserve"> is located on the long arm of chromosome 10 (10q26.13)</w:t>
      </w:r>
      <w:r w:rsidR="003A68E4" w:rsidRPr="00BD6F6C">
        <w:rPr>
          <w:rFonts w:ascii="Book Antiqua" w:hAnsi="Book Antiqua" w:cs="Arial"/>
          <w:color w:val="000000" w:themeColor="text1"/>
          <w:sz w:val="24"/>
          <w:szCs w:val="24"/>
        </w:rPr>
        <w:t xml:space="preserve">, </w:t>
      </w:r>
      <w:r w:rsidR="00B471BA" w:rsidRPr="00BD6F6C">
        <w:rPr>
          <w:rFonts w:ascii="Book Antiqua" w:hAnsi="Book Antiqua" w:cs="Arial"/>
          <w:color w:val="000000" w:themeColor="text1"/>
          <w:sz w:val="24"/>
          <w:szCs w:val="24"/>
        </w:rPr>
        <w:t>has</w:t>
      </w:r>
      <w:r w:rsidR="008C6231" w:rsidRPr="00BD6F6C">
        <w:rPr>
          <w:rFonts w:ascii="Book Antiqua" w:hAnsi="Book Antiqua" w:cs="Arial"/>
          <w:color w:val="000000" w:themeColor="text1"/>
          <w:sz w:val="24"/>
          <w:szCs w:val="24"/>
        </w:rPr>
        <w:t xml:space="preserve"> 8 exons, </w:t>
      </w:r>
      <w:r w:rsidR="003A68E4" w:rsidRPr="00BD6F6C">
        <w:rPr>
          <w:rFonts w:ascii="Book Antiqua" w:hAnsi="Book Antiqua" w:cs="Arial"/>
          <w:color w:val="000000" w:themeColor="text1"/>
          <w:sz w:val="24"/>
          <w:szCs w:val="24"/>
        </w:rPr>
        <w:t xml:space="preserve">and encodes </w:t>
      </w:r>
      <w:r w:rsidR="008C6231" w:rsidRPr="00BD6F6C">
        <w:rPr>
          <w:rFonts w:ascii="Book Antiqua" w:hAnsi="Book Antiqua" w:cs="Arial"/>
          <w:color w:val="000000" w:themeColor="text1"/>
          <w:sz w:val="24"/>
          <w:szCs w:val="24"/>
        </w:rPr>
        <w:t>a 328 amino</w:t>
      </w:r>
      <w:r w:rsidR="00D14765" w:rsidRPr="00BD6F6C">
        <w:rPr>
          <w:rFonts w:ascii="Book Antiqua" w:eastAsia="Calibri" w:hAnsi="Book Antiqua" w:cs="Arial"/>
          <w:color w:val="000000" w:themeColor="text1"/>
          <w:sz w:val="24"/>
          <w:szCs w:val="24"/>
        </w:rPr>
        <w:t xml:space="preserve"> </w:t>
      </w:r>
      <w:r w:rsidR="004C26C1" w:rsidRPr="00BD6F6C">
        <w:rPr>
          <w:rFonts w:ascii="Book Antiqua" w:eastAsia="Calibri" w:hAnsi="Book Antiqua" w:cs="Arial"/>
          <w:color w:val="000000" w:themeColor="text1"/>
          <w:sz w:val="24"/>
          <w:szCs w:val="24"/>
        </w:rPr>
        <w:t>acid</w:t>
      </w:r>
      <w:r w:rsidR="008C6231" w:rsidRPr="00BD6F6C">
        <w:rPr>
          <w:rFonts w:ascii="Book Antiqua" w:hAnsi="Book Antiqua" w:cs="Arial"/>
          <w:color w:val="000000" w:themeColor="text1"/>
          <w:sz w:val="24"/>
          <w:szCs w:val="24"/>
        </w:rPr>
        <w:t xml:space="preserve"> </w:t>
      </w:r>
      <w:proofErr w:type="gramStart"/>
      <w:r w:rsidR="008C6231" w:rsidRPr="00BD6F6C">
        <w:rPr>
          <w:rFonts w:ascii="Book Antiqua" w:hAnsi="Book Antiqua" w:cs="Arial"/>
          <w:color w:val="000000" w:themeColor="text1"/>
          <w:sz w:val="24"/>
          <w:szCs w:val="24"/>
        </w:rPr>
        <w:t>protein</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89]</w:t>
      </w:r>
      <w:r w:rsidR="00FA5C8E" w:rsidRPr="00BD6F6C">
        <w:rPr>
          <w:rFonts w:ascii="Book Antiqua" w:hAnsi="Book Antiqua" w:cs="Arial"/>
          <w:color w:val="000000" w:themeColor="text1"/>
          <w:sz w:val="24"/>
          <w:szCs w:val="24"/>
        </w:rPr>
        <w:t xml:space="preserve">. Deleterious germline mutations in both genes have been associated not only </w:t>
      </w:r>
      <w:r w:rsidRPr="00BD6F6C">
        <w:rPr>
          <w:rFonts w:ascii="Book Antiqua" w:eastAsia="Calibri" w:hAnsi="Book Antiqua" w:cs="Arial"/>
          <w:color w:val="000000" w:themeColor="text1"/>
          <w:sz w:val="24"/>
          <w:szCs w:val="24"/>
        </w:rPr>
        <w:t>with</w:t>
      </w:r>
      <w:r w:rsidR="00FA5C8E" w:rsidRPr="00BD6F6C">
        <w:rPr>
          <w:rFonts w:ascii="Book Antiqua" w:hAnsi="Book Antiqua" w:cs="Arial"/>
          <w:color w:val="000000" w:themeColor="text1"/>
          <w:sz w:val="24"/>
          <w:szCs w:val="24"/>
        </w:rPr>
        <w:t xml:space="preserve"> increased levels of constitutive aneuploidy</w:t>
      </w:r>
      <w:r w:rsidR="00D14765" w:rsidRPr="00BD6F6C">
        <w:rPr>
          <w:rFonts w:ascii="Book Antiqua" w:hAnsi="Book Antiqua" w:cs="Arial"/>
          <w:color w:val="000000" w:themeColor="text1"/>
          <w:sz w:val="24"/>
          <w:szCs w:val="24"/>
        </w:rPr>
        <w:t>,</w:t>
      </w:r>
      <w:r w:rsidR="00FA5C8E" w:rsidRPr="00BD6F6C">
        <w:rPr>
          <w:rFonts w:ascii="Book Antiqua" w:hAnsi="Book Antiqua" w:cs="Arial"/>
          <w:color w:val="000000" w:themeColor="text1"/>
          <w:sz w:val="24"/>
          <w:szCs w:val="24"/>
        </w:rPr>
        <w:t xml:space="preserve"> but also </w:t>
      </w:r>
      <w:r w:rsidRPr="00BD6F6C">
        <w:rPr>
          <w:rFonts w:ascii="Book Antiqua" w:eastAsia="Calibri" w:hAnsi="Book Antiqua" w:cs="Arial"/>
          <w:color w:val="000000" w:themeColor="text1"/>
          <w:sz w:val="24"/>
          <w:szCs w:val="24"/>
        </w:rPr>
        <w:t>with</w:t>
      </w:r>
      <w:r w:rsidR="00FA5C8E" w:rsidRPr="00BD6F6C">
        <w:rPr>
          <w:rFonts w:ascii="Book Antiqua" w:hAnsi="Book Antiqua" w:cs="Arial"/>
          <w:color w:val="000000" w:themeColor="text1"/>
          <w:sz w:val="24"/>
          <w:szCs w:val="24"/>
        </w:rPr>
        <w:t xml:space="preserve"> gastrointestinal neoplasm</w:t>
      </w:r>
      <w:r w:rsidR="00D14765" w:rsidRPr="00BD6F6C">
        <w:rPr>
          <w:rFonts w:ascii="Book Antiqua" w:hAnsi="Book Antiqua" w:cs="Arial"/>
          <w:color w:val="000000" w:themeColor="text1"/>
          <w:sz w:val="24"/>
          <w:szCs w:val="24"/>
        </w:rPr>
        <w:t>s</w:t>
      </w:r>
      <w:r w:rsidR="00FA5C8E" w:rsidRPr="00BD6F6C">
        <w:rPr>
          <w:rFonts w:ascii="Book Antiqua" w:hAnsi="Book Antiqua" w:cs="Arial"/>
          <w:color w:val="000000" w:themeColor="text1"/>
          <w:sz w:val="24"/>
          <w:szCs w:val="24"/>
        </w:rPr>
        <w:t xml:space="preserve">, </w:t>
      </w:r>
      <w:r w:rsidR="00D14765" w:rsidRPr="00BD6F6C">
        <w:rPr>
          <w:rFonts w:ascii="Book Antiqua" w:hAnsi="Book Antiqua" w:cs="Arial"/>
          <w:color w:val="000000" w:themeColor="text1"/>
          <w:sz w:val="24"/>
          <w:szCs w:val="24"/>
        </w:rPr>
        <w:t xml:space="preserve">including </w:t>
      </w:r>
      <w:r w:rsidR="00FA5C8E" w:rsidRPr="00BD6F6C">
        <w:rPr>
          <w:rFonts w:ascii="Book Antiqua" w:hAnsi="Book Antiqua" w:cs="Arial"/>
          <w:color w:val="000000" w:themeColor="text1"/>
          <w:sz w:val="24"/>
          <w:szCs w:val="24"/>
        </w:rPr>
        <w:t>adenocarcinoma</w:t>
      </w:r>
      <w:r w:rsidR="00D14765" w:rsidRPr="00BD6F6C">
        <w:rPr>
          <w:rFonts w:ascii="Book Antiqua" w:hAnsi="Book Antiqua" w:cs="Arial"/>
          <w:color w:val="000000" w:themeColor="text1"/>
          <w:sz w:val="24"/>
          <w:szCs w:val="24"/>
        </w:rPr>
        <w:t>s</w:t>
      </w:r>
      <w:r w:rsidR="00FA5C8E" w:rsidRPr="00BD6F6C">
        <w:rPr>
          <w:rFonts w:ascii="Book Antiqua" w:hAnsi="Book Antiqua" w:cs="Arial"/>
          <w:color w:val="000000" w:themeColor="text1"/>
          <w:sz w:val="24"/>
          <w:szCs w:val="24"/>
        </w:rPr>
        <w:t xml:space="preserve"> and </w:t>
      </w:r>
      <w:proofErr w:type="gramStart"/>
      <w:r w:rsidR="00FA5C8E" w:rsidRPr="00BD6F6C">
        <w:rPr>
          <w:rFonts w:ascii="Book Antiqua" w:hAnsi="Book Antiqua" w:cs="Arial"/>
          <w:color w:val="000000" w:themeColor="text1"/>
          <w:sz w:val="24"/>
          <w:szCs w:val="24"/>
        </w:rPr>
        <w:t>adenoma</w:t>
      </w:r>
      <w:r w:rsidR="00D14765" w:rsidRPr="00BD6F6C">
        <w:rPr>
          <w:rFonts w:ascii="Book Antiqua" w:hAnsi="Book Antiqua" w:cs="Arial"/>
          <w:color w:val="000000" w:themeColor="text1"/>
          <w:sz w:val="24"/>
          <w:szCs w:val="24"/>
        </w:rPr>
        <w:t>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90,91]</w:t>
      </w:r>
      <w:r w:rsidR="00E91997" w:rsidRPr="00BD6F6C">
        <w:rPr>
          <w:rFonts w:ascii="Book Antiqua" w:hAnsi="Book Antiqua" w:cs="Arial"/>
          <w:color w:val="000000" w:themeColor="text1"/>
          <w:sz w:val="24"/>
          <w:szCs w:val="24"/>
        </w:rPr>
        <w:t xml:space="preserve">. Furthermore, aneuploidy caused by Bub1 insufficiency has been proven to drive colorectal adenoma formation in mice through </w:t>
      </w:r>
      <w:r w:rsidR="00E91997" w:rsidRPr="00BD6F6C">
        <w:rPr>
          <w:rFonts w:ascii="Book Antiqua" w:hAnsi="Book Antiqua" w:cs="Arial"/>
          <w:i/>
          <w:color w:val="000000" w:themeColor="text1"/>
          <w:sz w:val="24"/>
          <w:szCs w:val="24"/>
        </w:rPr>
        <w:t>APC</w:t>
      </w:r>
      <w:r w:rsidR="00E91997" w:rsidRPr="00BD6F6C">
        <w:rPr>
          <w:rFonts w:ascii="Book Antiqua" w:hAnsi="Book Antiqua" w:cs="Arial"/>
          <w:color w:val="000000" w:themeColor="text1"/>
          <w:sz w:val="24"/>
          <w:szCs w:val="24"/>
        </w:rPr>
        <w:t xml:space="preserve"> loss of heter</w:t>
      </w:r>
      <w:r w:rsidR="009B00B1" w:rsidRPr="00BD6F6C">
        <w:rPr>
          <w:rFonts w:ascii="Book Antiqua" w:hAnsi="Book Antiqua" w:cs="Arial"/>
          <w:color w:val="000000" w:themeColor="text1"/>
          <w:sz w:val="24"/>
          <w:szCs w:val="24"/>
        </w:rPr>
        <w:t>ozygosity</w:t>
      </w:r>
      <w:r w:rsidR="00E91997" w:rsidRPr="00BD6F6C">
        <w:rPr>
          <w:rFonts w:ascii="Book Antiqua" w:hAnsi="Book Antiqua" w:cs="Arial"/>
          <w:color w:val="000000" w:themeColor="text1"/>
          <w:sz w:val="24"/>
          <w:szCs w:val="24"/>
        </w:rPr>
        <w:t xml:space="preserve"> (LOH</w:t>
      </w:r>
      <w:proofErr w:type="gramStart"/>
      <w:r w:rsidR="00E91997" w:rsidRPr="00BD6F6C">
        <w:rPr>
          <w:rFonts w:ascii="Book Antiqua" w:hAnsi="Book Antiqua" w:cs="Arial"/>
          <w:color w:val="000000" w:themeColor="text1"/>
          <w:sz w:val="24"/>
          <w:szCs w:val="24"/>
        </w:rPr>
        <w:t>)</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92]</w:t>
      </w:r>
      <w:r w:rsidR="00A27F2A" w:rsidRPr="00BD6F6C">
        <w:rPr>
          <w:rFonts w:ascii="Book Antiqua" w:hAnsi="Book Antiqua" w:cs="Arial"/>
          <w:color w:val="000000" w:themeColor="text1"/>
          <w:sz w:val="24"/>
          <w:szCs w:val="24"/>
        </w:rPr>
        <w:t xml:space="preserve">. </w:t>
      </w:r>
      <w:r w:rsidR="00A27F2A" w:rsidRPr="00BD6F6C">
        <w:rPr>
          <w:rFonts w:ascii="Book Antiqua" w:hAnsi="Book Antiqua" w:cs="Arial"/>
          <w:color w:val="000000" w:themeColor="text1"/>
          <w:sz w:val="24"/>
          <w:szCs w:val="24"/>
        </w:rPr>
        <w:lastRenderedPageBreak/>
        <w:t>Screening of</w:t>
      </w:r>
      <w:r w:rsidR="009B00B1" w:rsidRPr="00BD6F6C">
        <w:rPr>
          <w:rFonts w:ascii="Book Antiqua" w:hAnsi="Book Antiqua" w:cs="Arial"/>
          <w:color w:val="000000" w:themeColor="text1"/>
          <w:sz w:val="24"/>
          <w:szCs w:val="24"/>
        </w:rPr>
        <w:t xml:space="preserve"> the</w:t>
      </w:r>
      <w:r w:rsidR="00A27F2A" w:rsidRPr="00BD6F6C">
        <w:rPr>
          <w:rFonts w:ascii="Book Antiqua" w:hAnsi="Book Antiqua" w:cs="Arial"/>
          <w:color w:val="000000" w:themeColor="text1"/>
          <w:sz w:val="24"/>
          <w:szCs w:val="24"/>
        </w:rPr>
        <w:t xml:space="preserve"> </w:t>
      </w:r>
      <w:r w:rsidRPr="00BD6F6C">
        <w:rPr>
          <w:rFonts w:ascii="Book Antiqua" w:hAnsi="Book Antiqua" w:cs="Arial"/>
          <w:i/>
          <w:color w:val="000000" w:themeColor="text1"/>
          <w:sz w:val="24"/>
          <w:szCs w:val="24"/>
        </w:rPr>
        <w:t>BUB1</w:t>
      </w:r>
      <w:r w:rsidRPr="00BD6F6C">
        <w:rPr>
          <w:rFonts w:ascii="Book Antiqua" w:hAnsi="Book Antiqua" w:cs="Arial"/>
          <w:color w:val="000000" w:themeColor="text1"/>
          <w:sz w:val="24"/>
          <w:szCs w:val="24"/>
        </w:rPr>
        <w:t xml:space="preserve"> and </w:t>
      </w:r>
      <w:r w:rsidRPr="00BD6F6C">
        <w:rPr>
          <w:rFonts w:ascii="Book Antiqua" w:hAnsi="Book Antiqua" w:cs="Arial"/>
          <w:i/>
          <w:color w:val="000000" w:themeColor="text1"/>
          <w:sz w:val="24"/>
          <w:szCs w:val="24"/>
        </w:rPr>
        <w:t>BUB3</w:t>
      </w:r>
      <w:r w:rsidR="00A27F2A" w:rsidRPr="00BD6F6C">
        <w:rPr>
          <w:rFonts w:ascii="Book Antiqua" w:hAnsi="Book Antiqua" w:cs="Arial"/>
          <w:color w:val="000000" w:themeColor="text1"/>
          <w:sz w:val="24"/>
          <w:szCs w:val="24"/>
        </w:rPr>
        <w:t xml:space="preserve"> genes in familial and </w:t>
      </w:r>
      <w:r w:rsidR="00CB0333" w:rsidRPr="00BD6F6C">
        <w:rPr>
          <w:rFonts w:ascii="Book Antiqua" w:hAnsi="Book Antiqua" w:cs="Arial"/>
          <w:color w:val="000000" w:themeColor="text1"/>
          <w:sz w:val="24"/>
          <w:szCs w:val="24"/>
        </w:rPr>
        <w:t>AP</w:t>
      </w:r>
      <w:r w:rsidR="00A27F2A" w:rsidRPr="00BD6F6C">
        <w:rPr>
          <w:rFonts w:ascii="Book Antiqua" w:hAnsi="Book Antiqua" w:cs="Arial"/>
          <w:color w:val="000000" w:themeColor="text1"/>
          <w:sz w:val="24"/>
          <w:szCs w:val="24"/>
        </w:rPr>
        <w:t xml:space="preserve"> CRC cohorts </w:t>
      </w:r>
      <w:r w:rsidRPr="00BD6F6C">
        <w:rPr>
          <w:rFonts w:ascii="Book Antiqua" w:eastAsia="Calibri" w:hAnsi="Book Antiqua" w:cs="Arial"/>
          <w:color w:val="000000" w:themeColor="text1"/>
          <w:sz w:val="24"/>
          <w:szCs w:val="24"/>
        </w:rPr>
        <w:t>has</w:t>
      </w:r>
      <w:r w:rsidR="00A27F2A" w:rsidRPr="00BD6F6C">
        <w:rPr>
          <w:rFonts w:ascii="Book Antiqua" w:hAnsi="Book Antiqua" w:cs="Arial"/>
          <w:color w:val="000000" w:themeColor="text1"/>
          <w:sz w:val="24"/>
          <w:szCs w:val="24"/>
        </w:rPr>
        <w:t xml:space="preserve"> shown functionally relevant germline mutations in a low fraction of patients with CRC</w:t>
      </w:r>
      <w:r w:rsidR="006E4AF7" w:rsidRPr="00BD6F6C">
        <w:rPr>
          <w:rFonts w:ascii="Book Antiqua" w:hAnsi="Book Antiqua" w:cs="Arial"/>
          <w:color w:val="000000" w:themeColor="text1"/>
          <w:sz w:val="24"/>
          <w:szCs w:val="24"/>
        </w:rPr>
        <w:t xml:space="preserve"> </w:t>
      </w:r>
      <w:r w:rsidRPr="00BD6F6C">
        <w:rPr>
          <w:rFonts w:ascii="Book Antiqua" w:eastAsia="Calibri" w:hAnsi="Book Antiqua" w:cs="Arial"/>
          <w:color w:val="000000" w:themeColor="text1"/>
          <w:sz w:val="24"/>
          <w:szCs w:val="24"/>
        </w:rPr>
        <w:t>who</w:t>
      </w:r>
      <w:r w:rsidR="00A27F2A" w:rsidRPr="00BD6F6C">
        <w:rPr>
          <w:rFonts w:ascii="Book Antiqua" w:hAnsi="Book Antiqua" w:cs="Arial"/>
          <w:color w:val="000000" w:themeColor="text1"/>
          <w:sz w:val="24"/>
          <w:szCs w:val="24"/>
        </w:rPr>
        <w:t xml:space="preserve"> also presented increased levels of constitutive </w:t>
      </w:r>
      <w:proofErr w:type="gramStart"/>
      <w:r w:rsidR="00A27F2A" w:rsidRPr="00BD6F6C">
        <w:rPr>
          <w:rFonts w:ascii="Book Antiqua" w:hAnsi="Book Antiqua" w:cs="Arial"/>
          <w:color w:val="000000" w:themeColor="text1"/>
          <w:sz w:val="24"/>
          <w:szCs w:val="24"/>
        </w:rPr>
        <w:t>aneuploidy</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93,94]</w:t>
      </w:r>
      <w:r w:rsidR="00FC7236" w:rsidRPr="00BD6F6C">
        <w:rPr>
          <w:rFonts w:ascii="Book Antiqua" w:hAnsi="Book Antiqua" w:cs="Arial"/>
          <w:color w:val="000000" w:themeColor="text1"/>
          <w:sz w:val="24"/>
          <w:szCs w:val="24"/>
        </w:rPr>
        <w:t xml:space="preserve">. However, the </w:t>
      </w:r>
      <w:r w:rsidR="008D5BC5" w:rsidRPr="00BD6F6C">
        <w:rPr>
          <w:rFonts w:ascii="Book Antiqua" w:hAnsi="Book Antiqua" w:cs="Arial"/>
          <w:color w:val="000000" w:themeColor="text1"/>
          <w:sz w:val="24"/>
          <w:szCs w:val="24"/>
        </w:rPr>
        <w:t>causality</w:t>
      </w:r>
      <w:r w:rsidR="006E4AF7" w:rsidRPr="00BD6F6C">
        <w:rPr>
          <w:rFonts w:ascii="Book Antiqua" w:hAnsi="Book Antiqua" w:cs="Arial"/>
          <w:color w:val="000000" w:themeColor="text1"/>
          <w:sz w:val="24"/>
          <w:szCs w:val="24"/>
        </w:rPr>
        <w:t xml:space="preserve"> </w:t>
      </w:r>
      <w:r w:rsidR="00FC7236" w:rsidRPr="00BD6F6C">
        <w:rPr>
          <w:rFonts w:ascii="Book Antiqua" w:hAnsi="Book Antiqua" w:cs="Arial"/>
          <w:color w:val="000000" w:themeColor="text1"/>
          <w:sz w:val="24"/>
          <w:szCs w:val="24"/>
        </w:rPr>
        <w:t xml:space="preserve">of these mutations in CRC/adenoma susceptibility </w:t>
      </w:r>
      <w:r w:rsidR="006E4AF7" w:rsidRPr="00BD6F6C">
        <w:rPr>
          <w:rFonts w:ascii="Book Antiqua" w:eastAsia="Calibri" w:hAnsi="Book Antiqua" w:cs="Arial"/>
          <w:color w:val="000000" w:themeColor="text1"/>
          <w:sz w:val="24"/>
          <w:szCs w:val="24"/>
        </w:rPr>
        <w:t xml:space="preserve">remains </w:t>
      </w:r>
      <w:r w:rsidR="008D5BC5" w:rsidRPr="00BD6F6C">
        <w:rPr>
          <w:rFonts w:ascii="Book Antiqua" w:eastAsia="Calibri" w:hAnsi="Book Antiqua" w:cs="Arial"/>
          <w:color w:val="000000" w:themeColor="text1"/>
          <w:sz w:val="24"/>
          <w:szCs w:val="24"/>
        </w:rPr>
        <w:t>unproven</w:t>
      </w:r>
      <w:r w:rsidR="00FC7236" w:rsidRPr="00BD6F6C">
        <w:rPr>
          <w:rFonts w:ascii="Book Antiqua" w:hAnsi="Book Antiqua" w:cs="Arial"/>
          <w:color w:val="000000" w:themeColor="text1"/>
          <w:sz w:val="24"/>
          <w:szCs w:val="24"/>
        </w:rPr>
        <w:t>.</w:t>
      </w:r>
    </w:p>
    <w:p w14:paraId="75291B3D" w14:textId="77777777" w:rsidR="002B3FB0" w:rsidRPr="00BD6F6C" w:rsidRDefault="002B3FB0" w:rsidP="00556ED7">
      <w:pPr>
        <w:autoSpaceDE w:val="0"/>
        <w:autoSpaceDN w:val="0"/>
        <w:adjustRightInd w:val="0"/>
        <w:snapToGrid w:val="0"/>
        <w:spacing w:after="0" w:line="360" w:lineRule="auto"/>
        <w:jc w:val="both"/>
        <w:rPr>
          <w:rFonts w:ascii="Book Antiqua" w:hAnsi="Book Antiqua" w:cs="Arial"/>
          <w:b/>
          <w:color w:val="000000" w:themeColor="text1"/>
          <w:sz w:val="24"/>
          <w:szCs w:val="24"/>
        </w:rPr>
      </w:pPr>
    </w:p>
    <w:p w14:paraId="616C2AC9" w14:textId="6CCB6FC9" w:rsidR="00214AA8" w:rsidRPr="00BD6F6C" w:rsidRDefault="00CB0333" w:rsidP="00556ED7">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BD6F6C">
        <w:rPr>
          <w:rFonts w:ascii="Book Antiqua" w:hAnsi="Book Antiqua" w:cs="Arial"/>
          <w:b/>
          <w:color w:val="000000" w:themeColor="text1"/>
          <w:sz w:val="24"/>
          <w:szCs w:val="24"/>
        </w:rPr>
        <w:t>AAP</w:t>
      </w:r>
      <w:r w:rsidR="008A0C36" w:rsidRPr="00BD6F6C">
        <w:rPr>
          <w:rFonts w:ascii="Book Antiqua" w:hAnsi="Book Antiqua" w:cs="Arial"/>
          <w:b/>
          <w:color w:val="000000" w:themeColor="text1"/>
          <w:sz w:val="24"/>
          <w:szCs w:val="24"/>
        </w:rPr>
        <w:t xml:space="preserve"> INCIDENTAL TO OTHER CANCER RISK SYNDROMES</w:t>
      </w:r>
    </w:p>
    <w:p w14:paraId="0DB24008" w14:textId="7F07893F" w:rsidR="00230E90" w:rsidRPr="00BD6F6C" w:rsidRDefault="00487993" w:rsidP="00556ED7">
      <w:pPr>
        <w:autoSpaceDE w:val="0"/>
        <w:autoSpaceDN w:val="0"/>
        <w:adjustRightInd w:val="0"/>
        <w:snapToGrid w:val="0"/>
        <w:spacing w:after="0" w:line="360" w:lineRule="auto"/>
        <w:jc w:val="both"/>
        <w:rPr>
          <w:rFonts w:ascii="Book Antiqua" w:hAnsi="Book Antiqua" w:cs="Arial"/>
          <w:color w:val="000000" w:themeColor="text1"/>
          <w:sz w:val="24"/>
          <w:szCs w:val="24"/>
        </w:rPr>
      </w:pPr>
      <w:r w:rsidRPr="00BD6F6C">
        <w:rPr>
          <w:rFonts w:ascii="Book Antiqua" w:hAnsi="Book Antiqua" w:cs="Arial"/>
          <w:color w:val="000000" w:themeColor="text1"/>
          <w:sz w:val="24"/>
          <w:szCs w:val="24"/>
        </w:rPr>
        <w:t>Although phenotypes for related CRC risk syndromes are generally well</w:t>
      </w:r>
      <w:r w:rsidR="00E26883" w:rsidRPr="00BD6F6C">
        <w:rPr>
          <w:rFonts w:ascii="Book Antiqua" w:eastAsia="Calibri" w:hAnsi="Book Antiqua" w:cs="Arial"/>
          <w:color w:val="000000" w:themeColor="text1"/>
          <w:sz w:val="24"/>
          <w:szCs w:val="24"/>
        </w:rPr>
        <w:t>-</w:t>
      </w:r>
      <w:r w:rsidRPr="00BD6F6C">
        <w:rPr>
          <w:rFonts w:ascii="Book Antiqua" w:hAnsi="Book Antiqua" w:cs="Arial"/>
          <w:color w:val="000000" w:themeColor="text1"/>
          <w:sz w:val="24"/>
          <w:szCs w:val="24"/>
        </w:rPr>
        <w:t xml:space="preserve">defined, there are some overlapping features </w:t>
      </w:r>
      <w:r w:rsidR="008A0C36" w:rsidRPr="00BD6F6C">
        <w:rPr>
          <w:rFonts w:ascii="Book Antiqua" w:eastAsia="Calibri" w:hAnsi="Book Antiqua" w:cs="Arial"/>
          <w:color w:val="000000" w:themeColor="text1"/>
          <w:sz w:val="24"/>
          <w:szCs w:val="24"/>
        </w:rPr>
        <w:t>that</w:t>
      </w:r>
      <w:r w:rsidRPr="00BD6F6C">
        <w:rPr>
          <w:rFonts w:ascii="Book Antiqua" w:hAnsi="Book Antiqua" w:cs="Arial"/>
          <w:color w:val="000000" w:themeColor="text1"/>
          <w:sz w:val="24"/>
          <w:szCs w:val="24"/>
        </w:rPr>
        <w:t xml:space="preserve"> can lead to confusion in the clinical suspicion and subsequent misdirection of the genetic testing approach. The cancer risk syndromes prone to phenotypically overlap with AAP are described below.</w:t>
      </w:r>
    </w:p>
    <w:p w14:paraId="0A4F32AD" w14:textId="558FE0F9" w:rsidR="005B7166" w:rsidRPr="00BD6F6C" w:rsidRDefault="008A0C36"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BD6F6C">
        <w:rPr>
          <w:rFonts w:ascii="Book Antiqua" w:hAnsi="Book Antiqua" w:cs="Arial"/>
          <w:color w:val="000000" w:themeColor="text1"/>
          <w:sz w:val="24"/>
          <w:szCs w:val="24"/>
        </w:rPr>
        <w:t xml:space="preserve">Lynch syndrome is the main hereditary </w:t>
      </w:r>
      <w:r w:rsidR="00B471BA" w:rsidRPr="00BD6F6C">
        <w:rPr>
          <w:rFonts w:ascii="Book Antiqua" w:hAnsi="Book Antiqua" w:cs="Arial"/>
          <w:color w:val="000000" w:themeColor="text1"/>
          <w:sz w:val="24"/>
          <w:szCs w:val="24"/>
        </w:rPr>
        <w:t>nonp</w:t>
      </w:r>
      <w:r w:rsidRPr="00BD6F6C">
        <w:rPr>
          <w:rFonts w:ascii="Book Antiqua" w:hAnsi="Book Antiqua" w:cs="Arial"/>
          <w:color w:val="000000" w:themeColor="text1"/>
          <w:sz w:val="24"/>
          <w:szCs w:val="24"/>
        </w:rPr>
        <w:t xml:space="preserve">olyposis colorectal cancer syndrome </w:t>
      </w:r>
      <w:r w:rsidR="00E26883" w:rsidRPr="00BD6F6C">
        <w:rPr>
          <w:rFonts w:ascii="Book Antiqua" w:hAnsi="Book Antiqua" w:cs="Arial"/>
          <w:color w:val="000000" w:themeColor="text1"/>
          <w:sz w:val="24"/>
          <w:szCs w:val="24"/>
        </w:rPr>
        <w:t>caused by</w:t>
      </w:r>
      <w:r w:rsidRPr="00BD6F6C">
        <w:rPr>
          <w:rFonts w:ascii="Book Antiqua" w:hAnsi="Book Antiqua" w:cs="Arial"/>
          <w:color w:val="000000" w:themeColor="text1"/>
          <w:sz w:val="24"/>
          <w:szCs w:val="24"/>
        </w:rPr>
        <w:t xml:space="preserve"> heterozygous deleterious mutations in MMR genes (</w:t>
      </w:r>
      <w:r w:rsidRPr="00BD6F6C">
        <w:rPr>
          <w:rFonts w:ascii="Book Antiqua" w:hAnsi="Book Antiqua" w:cs="Arial"/>
          <w:i/>
          <w:color w:val="000000" w:themeColor="text1"/>
          <w:sz w:val="24"/>
          <w:szCs w:val="24"/>
        </w:rPr>
        <w:t>MSH2</w:t>
      </w:r>
      <w:r w:rsidRPr="00BD6F6C">
        <w:rPr>
          <w:rFonts w:ascii="Book Antiqua" w:hAnsi="Book Antiqua" w:cs="Arial"/>
          <w:color w:val="000000" w:themeColor="text1"/>
          <w:sz w:val="24"/>
          <w:szCs w:val="24"/>
        </w:rPr>
        <w:t xml:space="preserve">, </w:t>
      </w:r>
      <w:r w:rsidRPr="00BD6F6C">
        <w:rPr>
          <w:rFonts w:ascii="Book Antiqua" w:hAnsi="Book Antiqua" w:cs="Arial"/>
          <w:i/>
          <w:color w:val="000000" w:themeColor="text1"/>
          <w:sz w:val="24"/>
          <w:szCs w:val="24"/>
        </w:rPr>
        <w:t>MLH1</w:t>
      </w:r>
      <w:r w:rsidRPr="00BD6F6C">
        <w:rPr>
          <w:rFonts w:ascii="Book Antiqua" w:hAnsi="Book Antiqua" w:cs="Arial"/>
          <w:color w:val="000000" w:themeColor="text1"/>
          <w:sz w:val="24"/>
          <w:szCs w:val="24"/>
        </w:rPr>
        <w:t xml:space="preserve">, </w:t>
      </w:r>
      <w:r w:rsidRPr="00BD6F6C">
        <w:rPr>
          <w:rFonts w:ascii="Book Antiqua" w:hAnsi="Book Antiqua" w:cs="Arial"/>
          <w:i/>
          <w:color w:val="000000" w:themeColor="text1"/>
          <w:sz w:val="24"/>
          <w:szCs w:val="24"/>
        </w:rPr>
        <w:t>MSH6</w:t>
      </w:r>
      <w:r w:rsidRPr="00BD6F6C">
        <w:rPr>
          <w:rFonts w:ascii="Book Antiqua" w:hAnsi="Book Antiqua" w:cs="Arial"/>
          <w:color w:val="000000" w:themeColor="text1"/>
          <w:sz w:val="24"/>
          <w:szCs w:val="24"/>
        </w:rPr>
        <w:t xml:space="preserve"> and </w:t>
      </w:r>
      <w:r w:rsidRPr="00BD6F6C">
        <w:rPr>
          <w:rFonts w:ascii="Book Antiqua" w:hAnsi="Book Antiqua" w:cs="Arial"/>
          <w:i/>
          <w:color w:val="000000" w:themeColor="text1"/>
          <w:sz w:val="24"/>
          <w:szCs w:val="24"/>
        </w:rPr>
        <w:t>PMS2</w:t>
      </w:r>
      <w:r w:rsidRPr="00BD6F6C">
        <w:rPr>
          <w:rFonts w:ascii="Book Antiqua" w:hAnsi="Book Antiqua" w:cs="Arial"/>
          <w:color w:val="000000" w:themeColor="text1"/>
          <w:sz w:val="24"/>
          <w:szCs w:val="24"/>
        </w:rPr>
        <w:t xml:space="preserve">) that can be accompanied by early-onset </w:t>
      </w:r>
      <w:proofErr w:type="gramStart"/>
      <w:r w:rsidRPr="00BD6F6C">
        <w:rPr>
          <w:rFonts w:ascii="Book Antiqua" w:hAnsi="Book Antiqua" w:cs="Arial"/>
          <w:color w:val="000000" w:themeColor="text1"/>
          <w:sz w:val="24"/>
          <w:szCs w:val="24"/>
        </w:rPr>
        <w:t>adenoma</w:t>
      </w:r>
      <w:r w:rsidR="00E26883" w:rsidRPr="00BD6F6C">
        <w:rPr>
          <w:rFonts w:ascii="Book Antiqua" w:hAnsi="Book Antiqua" w:cs="Arial"/>
          <w:color w:val="000000" w:themeColor="text1"/>
          <w:sz w:val="24"/>
          <w:szCs w:val="24"/>
        </w:rPr>
        <w:t>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95]</w:t>
      </w:r>
      <w:r w:rsidRPr="00BD6F6C">
        <w:rPr>
          <w:rFonts w:ascii="Book Antiqua" w:hAnsi="Book Antiqua" w:cs="Arial"/>
          <w:color w:val="000000" w:themeColor="text1"/>
          <w:sz w:val="24"/>
          <w:szCs w:val="24"/>
        </w:rPr>
        <w:t xml:space="preserve">. Usually, the adenoma burden does not exceed 10, but </w:t>
      </w:r>
      <w:r w:rsidR="00E26883" w:rsidRPr="00BD6F6C">
        <w:rPr>
          <w:rFonts w:ascii="Book Antiqua" w:hAnsi="Book Antiqua" w:cs="Arial"/>
          <w:color w:val="000000" w:themeColor="text1"/>
          <w:sz w:val="24"/>
          <w:szCs w:val="24"/>
        </w:rPr>
        <w:t xml:space="preserve">it can </w:t>
      </w:r>
      <w:r w:rsidRPr="00BD6F6C">
        <w:rPr>
          <w:rFonts w:ascii="Book Antiqua" w:hAnsi="Book Antiqua" w:cs="Arial"/>
          <w:color w:val="000000" w:themeColor="text1"/>
          <w:sz w:val="24"/>
          <w:szCs w:val="24"/>
        </w:rPr>
        <w:t>sometimes mimic AAP.</w:t>
      </w:r>
    </w:p>
    <w:p w14:paraId="1B57BA11" w14:textId="32454DF1" w:rsidR="00341C44" w:rsidRPr="00BD6F6C" w:rsidRDefault="00DF015A"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BD6F6C">
        <w:rPr>
          <w:rFonts w:ascii="Book Antiqua" w:hAnsi="Book Antiqua" w:cs="Arial"/>
          <w:color w:val="000000" w:themeColor="text1"/>
          <w:sz w:val="24"/>
          <w:szCs w:val="24"/>
        </w:rPr>
        <w:t>Constitutional MMR deficiency is due to loss</w:t>
      </w:r>
      <w:r w:rsidR="00E26883"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of</w:t>
      </w:r>
      <w:r w:rsidR="00E26883"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 xml:space="preserve">function </w:t>
      </w:r>
      <w:proofErr w:type="spellStart"/>
      <w:r w:rsidRPr="00BD6F6C">
        <w:rPr>
          <w:rFonts w:ascii="Book Antiqua" w:hAnsi="Book Antiqua" w:cs="Arial"/>
          <w:color w:val="000000" w:themeColor="text1"/>
          <w:sz w:val="24"/>
          <w:szCs w:val="24"/>
        </w:rPr>
        <w:t>biallelic</w:t>
      </w:r>
      <w:proofErr w:type="spellEnd"/>
      <w:r w:rsidRPr="00BD6F6C">
        <w:rPr>
          <w:rFonts w:ascii="Book Antiqua" w:hAnsi="Book Antiqua" w:cs="Arial"/>
          <w:color w:val="000000" w:themeColor="text1"/>
          <w:sz w:val="24"/>
          <w:szCs w:val="24"/>
        </w:rPr>
        <w:t xml:space="preserve"> germline mutations in the main </w:t>
      </w:r>
      <w:r w:rsidRPr="00BD6F6C">
        <w:rPr>
          <w:rFonts w:ascii="Book Antiqua" w:hAnsi="Book Antiqua" w:cs="Arial"/>
          <w:i/>
          <w:iCs/>
          <w:color w:val="000000" w:themeColor="text1"/>
          <w:sz w:val="24"/>
          <w:szCs w:val="24"/>
        </w:rPr>
        <w:t>MMR</w:t>
      </w:r>
      <w:r w:rsidRPr="00BD6F6C">
        <w:rPr>
          <w:rFonts w:ascii="Book Antiqua" w:hAnsi="Book Antiqua" w:cs="Arial"/>
          <w:color w:val="000000" w:themeColor="text1"/>
          <w:sz w:val="24"/>
          <w:szCs w:val="24"/>
        </w:rPr>
        <w:t xml:space="preserve"> genes. It is an aggressive recessive cancer predisposition syndrome with a wide tumor spectrum, very early age of onset and poor </w:t>
      </w:r>
      <w:proofErr w:type="gramStart"/>
      <w:r w:rsidRPr="00BD6F6C">
        <w:rPr>
          <w:rFonts w:ascii="Book Antiqua" w:hAnsi="Book Antiqua" w:cs="Arial"/>
          <w:color w:val="000000" w:themeColor="text1"/>
          <w:sz w:val="24"/>
          <w:szCs w:val="24"/>
        </w:rPr>
        <w:t>outcome</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96]</w:t>
      </w:r>
      <w:r w:rsidR="00540984" w:rsidRPr="00BD6F6C">
        <w:rPr>
          <w:rFonts w:ascii="Book Antiqua" w:hAnsi="Book Antiqua" w:cs="Arial"/>
          <w:color w:val="000000" w:themeColor="text1"/>
          <w:sz w:val="24"/>
          <w:szCs w:val="24"/>
        </w:rPr>
        <w:t>. In addition</w:t>
      </w:r>
      <w:r w:rsidR="008A0C36" w:rsidRPr="00BD6F6C">
        <w:rPr>
          <w:rFonts w:ascii="Book Antiqua" w:eastAsia="Calibri" w:hAnsi="Book Antiqua" w:cs="Arial"/>
          <w:color w:val="000000" w:themeColor="text1"/>
          <w:sz w:val="24"/>
          <w:szCs w:val="24"/>
        </w:rPr>
        <w:t>, nearly</w:t>
      </w:r>
      <w:r w:rsidR="00540984" w:rsidRPr="00BD6F6C">
        <w:rPr>
          <w:rFonts w:ascii="Book Antiqua" w:hAnsi="Book Antiqua" w:cs="Arial"/>
          <w:color w:val="000000" w:themeColor="text1"/>
          <w:sz w:val="24"/>
          <w:szCs w:val="24"/>
        </w:rPr>
        <w:t xml:space="preserve"> 36% of affected subjects develop colorectal </w:t>
      </w:r>
      <w:r w:rsidR="00CB0333" w:rsidRPr="00BD6F6C">
        <w:rPr>
          <w:rFonts w:ascii="Book Antiqua" w:hAnsi="Book Antiqua" w:cs="Arial"/>
          <w:color w:val="000000" w:themeColor="text1"/>
          <w:sz w:val="24"/>
          <w:szCs w:val="24"/>
        </w:rPr>
        <w:t>AP</w:t>
      </w:r>
      <w:r w:rsidR="00540984" w:rsidRPr="00BD6F6C">
        <w:rPr>
          <w:rFonts w:ascii="Book Antiqua" w:hAnsi="Book Antiqua" w:cs="Arial"/>
          <w:color w:val="000000" w:themeColor="text1"/>
          <w:sz w:val="24"/>
          <w:szCs w:val="24"/>
        </w:rPr>
        <w:t xml:space="preserve"> ranging from a few up to 100 </w:t>
      </w:r>
      <w:proofErr w:type="gramStart"/>
      <w:r w:rsidR="00540984" w:rsidRPr="00BD6F6C">
        <w:rPr>
          <w:rFonts w:ascii="Book Antiqua" w:hAnsi="Book Antiqua" w:cs="Arial"/>
          <w:color w:val="000000" w:themeColor="text1"/>
          <w:sz w:val="24"/>
          <w:szCs w:val="24"/>
        </w:rPr>
        <w:t>adenomas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97]</w:t>
      </w:r>
      <w:r w:rsidR="004B1965" w:rsidRPr="00BD6F6C">
        <w:rPr>
          <w:rFonts w:ascii="Book Antiqua" w:hAnsi="Book Antiqua" w:cs="Arial"/>
          <w:color w:val="000000" w:themeColor="text1"/>
          <w:sz w:val="24"/>
          <w:szCs w:val="24"/>
        </w:rPr>
        <w:t>.</w:t>
      </w:r>
    </w:p>
    <w:p w14:paraId="0F89DFE4" w14:textId="016FF9E5" w:rsidR="00540984" w:rsidRPr="00BD6F6C" w:rsidRDefault="008938B1"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BD6F6C">
        <w:rPr>
          <w:rFonts w:ascii="Book Antiqua" w:hAnsi="Book Antiqua" w:cs="Arial"/>
          <w:color w:val="000000" w:themeColor="text1"/>
          <w:sz w:val="24"/>
          <w:szCs w:val="24"/>
        </w:rPr>
        <w:t xml:space="preserve">Hereditary </w:t>
      </w:r>
      <w:r w:rsidR="007B01E9" w:rsidRPr="00BD6F6C">
        <w:rPr>
          <w:rFonts w:ascii="Book Antiqua" w:hAnsi="Book Antiqua" w:cs="Arial"/>
          <w:color w:val="000000" w:themeColor="text1"/>
          <w:sz w:val="24"/>
          <w:szCs w:val="24"/>
        </w:rPr>
        <w:t xml:space="preserve">mixed polyposis </w:t>
      </w:r>
      <w:r w:rsidRPr="00BD6F6C">
        <w:rPr>
          <w:rFonts w:ascii="Book Antiqua" w:hAnsi="Book Antiqua" w:cs="Arial"/>
          <w:color w:val="000000" w:themeColor="text1"/>
          <w:sz w:val="24"/>
          <w:szCs w:val="24"/>
        </w:rPr>
        <w:t xml:space="preserve">syndrome is characterized by multiple colon polyps of mixed pathologic subtypes and an increased risk for </w:t>
      </w:r>
      <w:proofErr w:type="gramStart"/>
      <w:r w:rsidRPr="00BD6F6C">
        <w:rPr>
          <w:rFonts w:ascii="Book Antiqua" w:hAnsi="Book Antiqua" w:cs="Arial"/>
          <w:color w:val="000000" w:themeColor="text1"/>
          <w:sz w:val="24"/>
          <w:szCs w:val="24"/>
        </w:rPr>
        <w:t>CRC</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98]</w:t>
      </w:r>
      <w:r w:rsidR="008A0C36" w:rsidRPr="00BD6F6C">
        <w:rPr>
          <w:rFonts w:ascii="Book Antiqua" w:hAnsi="Book Antiqua" w:cs="Arial"/>
          <w:color w:val="000000" w:themeColor="text1"/>
          <w:sz w:val="24"/>
          <w:szCs w:val="24"/>
        </w:rPr>
        <w:t xml:space="preserve">. It is caused by large duplications in the 5' regulatory region of </w:t>
      </w:r>
      <w:r w:rsidR="000E0A99" w:rsidRPr="00BD6F6C">
        <w:rPr>
          <w:rFonts w:ascii="Book Antiqua" w:hAnsi="Book Antiqua" w:cs="Arial"/>
          <w:i/>
          <w:color w:val="000000" w:themeColor="text1"/>
          <w:sz w:val="24"/>
          <w:szCs w:val="24"/>
        </w:rPr>
        <w:t xml:space="preserve">GREM1 </w:t>
      </w:r>
      <w:r w:rsidR="00EC773B" w:rsidRPr="00BD6F6C">
        <w:rPr>
          <w:rFonts w:ascii="Book Antiqua" w:hAnsi="Book Antiqua" w:cs="Arial"/>
          <w:color w:val="000000" w:themeColor="text1"/>
          <w:sz w:val="24"/>
          <w:szCs w:val="24"/>
        </w:rPr>
        <w:t xml:space="preserve">(MIM 603054), leading to an excess of coding protein </w:t>
      </w:r>
      <w:proofErr w:type="gramStart"/>
      <w:r w:rsidR="00EC773B" w:rsidRPr="00BD6F6C">
        <w:rPr>
          <w:rFonts w:ascii="Book Antiqua" w:hAnsi="Book Antiqua" w:cs="Arial"/>
          <w:color w:val="000000" w:themeColor="text1"/>
          <w:sz w:val="24"/>
          <w:szCs w:val="24"/>
        </w:rPr>
        <w:t>expression</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99]</w:t>
      </w:r>
      <w:r w:rsidR="009822A5" w:rsidRPr="00BD6F6C">
        <w:rPr>
          <w:rFonts w:ascii="Book Antiqua" w:hAnsi="Book Antiqua" w:cs="Arial"/>
          <w:color w:val="000000" w:themeColor="text1"/>
          <w:sz w:val="24"/>
          <w:szCs w:val="24"/>
        </w:rPr>
        <w:t xml:space="preserve">. GREM1 is an antagonist of bone </w:t>
      </w:r>
      <w:proofErr w:type="spellStart"/>
      <w:r w:rsidR="009822A5" w:rsidRPr="00BD6F6C">
        <w:rPr>
          <w:rFonts w:ascii="Book Antiqua" w:hAnsi="Book Antiqua" w:cs="Arial"/>
          <w:color w:val="000000" w:themeColor="text1"/>
          <w:sz w:val="24"/>
          <w:szCs w:val="24"/>
        </w:rPr>
        <w:t>morphogenic</w:t>
      </w:r>
      <w:proofErr w:type="spellEnd"/>
      <w:r w:rsidR="009822A5" w:rsidRPr="00BD6F6C">
        <w:rPr>
          <w:rFonts w:ascii="Book Antiqua" w:hAnsi="Book Antiqua" w:cs="Arial"/>
          <w:color w:val="000000" w:themeColor="text1"/>
          <w:sz w:val="24"/>
          <w:szCs w:val="24"/>
        </w:rPr>
        <w:t xml:space="preserve"> protein (BMP), so its overexpression can lead to inactivation of </w:t>
      </w:r>
      <w:r w:rsidR="008A0C36" w:rsidRPr="00BD6F6C">
        <w:rPr>
          <w:rFonts w:ascii="Book Antiqua" w:eastAsia="Calibri" w:hAnsi="Book Antiqua" w:cs="Arial"/>
          <w:color w:val="000000" w:themeColor="text1"/>
          <w:sz w:val="24"/>
          <w:szCs w:val="24"/>
        </w:rPr>
        <w:t xml:space="preserve">the </w:t>
      </w:r>
      <w:r w:rsidR="009822A5" w:rsidRPr="00BD6F6C">
        <w:rPr>
          <w:rFonts w:ascii="Book Antiqua" w:hAnsi="Book Antiqua" w:cs="Arial"/>
          <w:color w:val="000000" w:themeColor="text1"/>
          <w:sz w:val="24"/>
          <w:szCs w:val="24"/>
        </w:rPr>
        <w:t xml:space="preserve">BMP pathway and subsequent </w:t>
      </w:r>
      <w:proofErr w:type="spellStart"/>
      <w:r w:rsidR="009822A5" w:rsidRPr="00BD6F6C">
        <w:rPr>
          <w:rFonts w:ascii="Book Antiqua" w:hAnsi="Book Antiqua" w:cs="Arial"/>
          <w:color w:val="000000" w:themeColor="text1"/>
          <w:sz w:val="24"/>
          <w:szCs w:val="24"/>
        </w:rPr>
        <w:t>hyperproliferation</w:t>
      </w:r>
      <w:proofErr w:type="spellEnd"/>
      <w:r w:rsidR="009822A5" w:rsidRPr="00BD6F6C">
        <w:rPr>
          <w:rFonts w:ascii="Book Antiqua" w:hAnsi="Book Antiqua" w:cs="Arial"/>
          <w:color w:val="000000" w:themeColor="text1"/>
          <w:sz w:val="24"/>
          <w:szCs w:val="24"/>
        </w:rPr>
        <w:t xml:space="preserve"> of</w:t>
      </w:r>
      <w:r w:rsidR="00E26883" w:rsidRPr="00BD6F6C">
        <w:rPr>
          <w:rFonts w:ascii="Book Antiqua" w:hAnsi="Book Antiqua" w:cs="Arial"/>
          <w:color w:val="000000" w:themeColor="text1"/>
          <w:sz w:val="24"/>
          <w:szCs w:val="24"/>
        </w:rPr>
        <w:t xml:space="preserve"> </w:t>
      </w:r>
      <w:r w:rsidR="009822A5" w:rsidRPr="00BD6F6C">
        <w:rPr>
          <w:rFonts w:ascii="Book Antiqua" w:hAnsi="Book Antiqua" w:cs="Arial"/>
          <w:color w:val="000000" w:themeColor="text1"/>
          <w:sz w:val="24"/>
          <w:szCs w:val="24"/>
        </w:rPr>
        <w:t xml:space="preserve">colonic </w:t>
      </w:r>
      <w:proofErr w:type="gramStart"/>
      <w:r w:rsidR="009822A5" w:rsidRPr="00BD6F6C">
        <w:rPr>
          <w:rFonts w:ascii="Book Antiqua" w:hAnsi="Book Antiqua" w:cs="Arial"/>
          <w:color w:val="000000" w:themeColor="text1"/>
          <w:sz w:val="24"/>
          <w:szCs w:val="24"/>
        </w:rPr>
        <w:t>epithelium</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100]</w:t>
      </w:r>
      <w:r w:rsidR="00406ED0" w:rsidRPr="00BD6F6C">
        <w:rPr>
          <w:rFonts w:ascii="Book Antiqua" w:hAnsi="Book Antiqua" w:cs="Arial"/>
          <w:color w:val="000000" w:themeColor="text1"/>
          <w:sz w:val="24"/>
          <w:szCs w:val="24"/>
        </w:rPr>
        <w:t>.</w:t>
      </w:r>
    </w:p>
    <w:p w14:paraId="375EECC5" w14:textId="66E2BB79" w:rsidR="00B37F1B" w:rsidRPr="00BD6F6C" w:rsidRDefault="006854BA"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BD6F6C">
        <w:rPr>
          <w:rFonts w:ascii="Book Antiqua" w:hAnsi="Book Antiqua" w:cs="Arial"/>
          <w:color w:val="000000" w:themeColor="text1"/>
          <w:sz w:val="24"/>
          <w:szCs w:val="24"/>
        </w:rPr>
        <w:t xml:space="preserve">The pathogenesis of polyps in </w:t>
      </w:r>
      <w:r w:rsidR="00B471BA" w:rsidRPr="00BD6F6C">
        <w:rPr>
          <w:rFonts w:ascii="Book Antiqua" w:hAnsi="Book Antiqua" w:cs="Arial"/>
          <w:color w:val="000000" w:themeColor="text1"/>
          <w:sz w:val="24"/>
          <w:szCs w:val="24"/>
        </w:rPr>
        <w:t xml:space="preserve">hereditary mixed polyposis </w:t>
      </w:r>
      <w:r w:rsidRPr="00BD6F6C">
        <w:rPr>
          <w:rFonts w:ascii="Book Antiqua" w:hAnsi="Book Antiqua" w:cs="Arial"/>
          <w:color w:val="000000" w:themeColor="text1"/>
          <w:sz w:val="24"/>
          <w:szCs w:val="24"/>
        </w:rPr>
        <w:t xml:space="preserve">syndrome likely overlaps with </w:t>
      </w:r>
      <w:r w:rsidR="007B01E9" w:rsidRPr="00BD6F6C">
        <w:rPr>
          <w:rFonts w:ascii="Book Antiqua" w:hAnsi="Book Antiqua" w:cs="Arial"/>
          <w:color w:val="000000" w:themeColor="text1"/>
          <w:sz w:val="24"/>
          <w:szCs w:val="24"/>
        </w:rPr>
        <w:t xml:space="preserve">that of </w:t>
      </w:r>
      <w:r w:rsidR="00B471BA" w:rsidRPr="00BD6F6C">
        <w:rPr>
          <w:rFonts w:ascii="Book Antiqua" w:hAnsi="Book Antiqua" w:cs="Arial"/>
          <w:color w:val="000000" w:themeColor="text1"/>
          <w:sz w:val="24"/>
          <w:szCs w:val="24"/>
        </w:rPr>
        <w:t xml:space="preserve">juvenile polyposis syndrome </w:t>
      </w:r>
      <w:r w:rsidRPr="00BD6F6C">
        <w:rPr>
          <w:rFonts w:ascii="Book Antiqua" w:hAnsi="Book Antiqua" w:cs="Arial"/>
          <w:color w:val="000000" w:themeColor="text1"/>
          <w:sz w:val="24"/>
          <w:szCs w:val="24"/>
        </w:rPr>
        <w:t xml:space="preserve">(JPS), which is caused by inactivating mutations in other genes of the BMP pathway, </w:t>
      </w:r>
      <w:r w:rsidR="00E26883" w:rsidRPr="00BD6F6C">
        <w:rPr>
          <w:rFonts w:ascii="Book Antiqua" w:hAnsi="Book Antiqua" w:cs="Arial"/>
          <w:color w:val="000000" w:themeColor="text1"/>
          <w:sz w:val="24"/>
          <w:szCs w:val="24"/>
        </w:rPr>
        <w:t xml:space="preserve">including </w:t>
      </w:r>
      <w:r w:rsidRPr="00BD6F6C">
        <w:rPr>
          <w:rFonts w:ascii="Book Antiqua" w:hAnsi="Book Antiqua" w:cs="Arial"/>
          <w:i/>
          <w:color w:val="000000" w:themeColor="text1"/>
          <w:sz w:val="24"/>
          <w:szCs w:val="24"/>
        </w:rPr>
        <w:t>BMPR1A</w:t>
      </w:r>
      <w:r w:rsidR="00ED6A25" w:rsidRPr="00BD6F6C">
        <w:rPr>
          <w:rFonts w:ascii="Book Antiqua" w:hAnsi="Book Antiqua" w:cs="Arial"/>
          <w:color w:val="000000" w:themeColor="text1"/>
          <w:sz w:val="24"/>
          <w:szCs w:val="24"/>
        </w:rPr>
        <w:t xml:space="preserve"> (MIM 601299), </w:t>
      </w:r>
      <w:r w:rsidRPr="00BD6F6C">
        <w:rPr>
          <w:rFonts w:ascii="Book Antiqua" w:hAnsi="Book Antiqua" w:cs="Arial"/>
          <w:i/>
          <w:color w:val="000000" w:themeColor="text1"/>
          <w:sz w:val="24"/>
          <w:szCs w:val="24"/>
        </w:rPr>
        <w:t>SMAD4</w:t>
      </w:r>
      <w:r w:rsidR="00ED6A25" w:rsidRPr="00BD6F6C">
        <w:rPr>
          <w:rFonts w:ascii="Book Antiqua" w:hAnsi="Book Antiqua" w:cs="Arial"/>
          <w:color w:val="000000" w:themeColor="text1"/>
          <w:sz w:val="24"/>
          <w:szCs w:val="24"/>
        </w:rPr>
        <w:t xml:space="preserve"> (MIM 600993), </w:t>
      </w:r>
      <w:r w:rsidR="00ED6A25" w:rsidRPr="00BD6F6C">
        <w:rPr>
          <w:rFonts w:ascii="Book Antiqua" w:hAnsi="Book Antiqua" w:cs="Arial"/>
          <w:i/>
          <w:color w:val="000000" w:themeColor="text1"/>
          <w:sz w:val="24"/>
          <w:szCs w:val="24"/>
        </w:rPr>
        <w:t>ENG</w:t>
      </w:r>
      <w:r w:rsidR="00ED6A25" w:rsidRPr="00BD6F6C">
        <w:rPr>
          <w:rFonts w:ascii="Book Antiqua" w:hAnsi="Book Antiqua" w:cs="Arial"/>
          <w:color w:val="000000" w:themeColor="text1"/>
          <w:sz w:val="24"/>
          <w:szCs w:val="24"/>
        </w:rPr>
        <w:t xml:space="preserve"> (MIM 131195) and </w:t>
      </w:r>
      <w:r w:rsidR="00ED6A25" w:rsidRPr="00BD6F6C">
        <w:rPr>
          <w:rFonts w:ascii="Book Antiqua" w:hAnsi="Book Antiqua" w:cs="Arial"/>
          <w:i/>
          <w:color w:val="000000" w:themeColor="text1"/>
          <w:sz w:val="24"/>
          <w:szCs w:val="24"/>
        </w:rPr>
        <w:t>BMP4</w:t>
      </w:r>
      <w:r w:rsidR="007D1220" w:rsidRPr="00BD6F6C">
        <w:rPr>
          <w:rFonts w:ascii="Book Antiqua" w:hAnsi="Book Antiqua" w:cs="Arial"/>
          <w:color w:val="000000" w:themeColor="text1"/>
          <w:sz w:val="24"/>
          <w:szCs w:val="24"/>
        </w:rPr>
        <w:t xml:space="preserve"> (MIM 112262)</w:t>
      </w:r>
      <w:r w:rsidR="00BF0F29" w:rsidRPr="00BD6F6C">
        <w:rPr>
          <w:rFonts w:ascii="Book Antiqua" w:hAnsi="Book Antiqua" w:cs="Times New Roman"/>
          <w:color w:val="000000" w:themeColor="text1"/>
          <w:sz w:val="24"/>
          <w:szCs w:val="24"/>
          <w:vertAlign w:val="superscript"/>
        </w:rPr>
        <w:t>[101–104]</w:t>
      </w:r>
      <w:r w:rsidR="00EC773B" w:rsidRPr="00BD6F6C">
        <w:rPr>
          <w:rFonts w:ascii="Book Antiqua" w:hAnsi="Book Antiqua" w:cs="Arial"/>
          <w:color w:val="000000" w:themeColor="text1"/>
          <w:sz w:val="24"/>
          <w:szCs w:val="24"/>
        </w:rPr>
        <w:t xml:space="preserve">. JPS is a </w:t>
      </w:r>
      <w:proofErr w:type="spellStart"/>
      <w:r w:rsidR="00EC773B" w:rsidRPr="00BD6F6C">
        <w:rPr>
          <w:rFonts w:ascii="Book Antiqua" w:hAnsi="Book Antiqua" w:cs="Arial"/>
          <w:color w:val="000000" w:themeColor="text1"/>
          <w:sz w:val="24"/>
          <w:szCs w:val="24"/>
        </w:rPr>
        <w:t>hamartomatous</w:t>
      </w:r>
      <w:proofErr w:type="spellEnd"/>
      <w:r w:rsidR="00EC773B" w:rsidRPr="00BD6F6C">
        <w:rPr>
          <w:rFonts w:ascii="Book Antiqua" w:hAnsi="Book Antiqua" w:cs="Arial"/>
          <w:color w:val="000000" w:themeColor="text1"/>
          <w:sz w:val="24"/>
          <w:szCs w:val="24"/>
        </w:rPr>
        <w:t xml:space="preserve"> polyposis syndrome with an increased risk of CRC as well as other digestive cancers. </w:t>
      </w:r>
      <w:r w:rsidR="00E26883" w:rsidRPr="00BD6F6C">
        <w:rPr>
          <w:rFonts w:ascii="Book Antiqua" w:hAnsi="Book Antiqua" w:cs="Arial"/>
          <w:color w:val="000000" w:themeColor="text1"/>
          <w:sz w:val="24"/>
          <w:szCs w:val="24"/>
        </w:rPr>
        <w:t>C</w:t>
      </w:r>
      <w:r w:rsidR="00EC773B" w:rsidRPr="00BD6F6C">
        <w:rPr>
          <w:rFonts w:ascii="Book Antiqua" w:hAnsi="Book Antiqua" w:cs="Arial"/>
          <w:color w:val="000000" w:themeColor="text1"/>
          <w:sz w:val="24"/>
          <w:szCs w:val="24"/>
        </w:rPr>
        <w:t xml:space="preserve">ancer risk arises from adenomatous </w:t>
      </w:r>
      <w:r w:rsidR="00EC773B" w:rsidRPr="00BD6F6C">
        <w:rPr>
          <w:rFonts w:ascii="Book Antiqua" w:hAnsi="Book Antiqua" w:cs="Arial"/>
          <w:color w:val="000000" w:themeColor="text1"/>
          <w:sz w:val="24"/>
          <w:szCs w:val="24"/>
        </w:rPr>
        <w:lastRenderedPageBreak/>
        <w:t xml:space="preserve">components present in the juvenile polyps, which </w:t>
      </w:r>
      <w:r w:rsidR="008A0C36" w:rsidRPr="00BD6F6C">
        <w:rPr>
          <w:rFonts w:ascii="Book Antiqua" w:eastAsia="Calibri" w:hAnsi="Book Antiqua" w:cs="Arial"/>
          <w:color w:val="000000" w:themeColor="text1"/>
          <w:sz w:val="24"/>
          <w:szCs w:val="24"/>
        </w:rPr>
        <w:t xml:space="preserve">can </w:t>
      </w:r>
      <w:r w:rsidR="00EC773B" w:rsidRPr="00BD6F6C">
        <w:rPr>
          <w:rFonts w:ascii="Book Antiqua" w:hAnsi="Book Antiqua" w:cs="Arial"/>
          <w:color w:val="000000" w:themeColor="text1"/>
          <w:sz w:val="24"/>
          <w:szCs w:val="24"/>
        </w:rPr>
        <w:t xml:space="preserve">sometimes lead to </w:t>
      </w:r>
      <w:proofErr w:type="gramStart"/>
      <w:r w:rsidR="00EC773B" w:rsidRPr="00BD6F6C">
        <w:rPr>
          <w:rFonts w:ascii="Book Antiqua" w:hAnsi="Book Antiqua" w:cs="Arial"/>
          <w:color w:val="000000" w:themeColor="text1"/>
          <w:sz w:val="24"/>
          <w:szCs w:val="24"/>
        </w:rPr>
        <w:t>misinterpretation</w:t>
      </w:r>
      <w:r w:rsidR="00E26883" w:rsidRPr="00BD6F6C">
        <w:rPr>
          <w:rFonts w:ascii="Book Antiqua" w:hAnsi="Book Antiqua" w:cs="Arial"/>
          <w:color w:val="000000" w:themeColor="text1"/>
          <w:sz w:val="24"/>
          <w:szCs w:val="24"/>
        </w:rPr>
        <w:t>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105]</w:t>
      </w:r>
      <w:r w:rsidRPr="00BD6F6C">
        <w:rPr>
          <w:rFonts w:ascii="Book Antiqua" w:hAnsi="Book Antiqua" w:cs="Arial"/>
          <w:color w:val="000000" w:themeColor="text1"/>
          <w:sz w:val="24"/>
          <w:szCs w:val="24"/>
        </w:rPr>
        <w:t>.</w:t>
      </w:r>
    </w:p>
    <w:p w14:paraId="4FAE0B38" w14:textId="4E4AB49B" w:rsidR="007D1220" w:rsidRPr="00BD6F6C" w:rsidRDefault="008A0C36"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BD6F6C">
        <w:rPr>
          <w:rFonts w:ascii="Book Antiqua" w:hAnsi="Book Antiqua" w:cs="Arial"/>
          <w:color w:val="000000" w:themeColor="text1"/>
          <w:sz w:val="24"/>
          <w:szCs w:val="24"/>
        </w:rPr>
        <w:t xml:space="preserve">Germline </w:t>
      </w:r>
      <w:r w:rsidRPr="00BD6F6C">
        <w:rPr>
          <w:rFonts w:ascii="Book Antiqua" w:eastAsia="Calibri" w:hAnsi="Book Antiqua" w:cs="Arial"/>
          <w:color w:val="000000" w:themeColor="text1"/>
          <w:sz w:val="24"/>
          <w:szCs w:val="24"/>
        </w:rPr>
        <w:t>alterations</w:t>
      </w:r>
      <w:r w:rsidRPr="00BD6F6C">
        <w:rPr>
          <w:rFonts w:ascii="Book Antiqua" w:hAnsi="Book Antiqua" w:cs="Arial"/>
          <w:color w:val="000000" w:themeColor="text1"/>
          <w:sz w:val="24"/>
          <w:szCs w:val="24"/>
        </w:rPr>
        <w:t xml:space="preserve"> in genes involved in </w:t>
      </w:r>
      <w:r w:rsidRPr="00BD6F6C">
        <w:rPr>
          <w:rFonts w:ascii="Book Antiqua" w:eastAsia="Calibri" w:hAnsi="Book Antiqua" w:cs="Arial"/>
          <w:color w:val="000000" w:themeColor="text1"/>
          <w:sz w:val="24"/>
          <w:szCs w:val="24"/>
        </w:rPr>
        <w:t xml:space="preserve">the </w:t>
      </w:r>
      <w:r w:rsidRPr="00BD6F6C">
        <w:rPr>
          <w:rFonts w:ascii="Book Antiqua" w:hAnsi="Book Antiqua" w:cs="Arial"/>
          <w:color w:val="000000" w:themeColor="text1"/>
          <w:sz w:val="24"/>
          <w:szCs w:val="24"/>
        </w:rPr>
        <w:t xml:space="preserve">PTEN/PI3K/AKT pathway are also associated with </w:t>
      </w:r>
      <w:proofErr w:type="spellStart"/>
      <w:r w:rsidRPr="00BD6F6C">
        <w:rPr>
          <w:rFonts w:ascii="Book Antiqua" w:hAnsi="Book Antiqua" w:cs="Arial"/>
          <w:color w:val="000000" w:themeColor="text1"/>
          <w:sz w:val="24"/>
          <w:szCs w:val="24"/>
        </w:rPr>
        <w:t>hamartomatous</w:t>
      </w:r>
      <w:proofErr w:type="spellEnd"/>
      <w:r w:rsidRPr="00BD6F6C">
        <w:rPr>
          <w:rFonts w:ascii="Book Antiqua" w:hAnsi="Book Antiqua" w:cs="Arial"/>
          <w:color w:val="000000" w:themeColor="text1"/>
          <w:sz w:val="24"/>
          <w:szCs w:val="24"/>
        </w:rPr>
        <w:t xml:space="preserve"> polyposis syndromes. Cowden syndrome is caused by heterozygous </w:t>
      </w:r>
      <w:r w:rsidRPr="00BD6F6C">
        <w:rPr>
          <w:rFonts w:ascii="Book Antiqua" w:hAnsi="Book Antiqua" w:cs="Arial"/>
          <w:i/>
          <w:color w:val="000000" w:themeColor="text1"/>
          <w:sz w:val="24"/>
          <w:szCs w:val="24"/>
        </w:rPr>
        <w:t>PTEN</w:t>
      </w:r>
      <w:r w:rsidRPr="00BD6F6C">
        <w:rPr>
          <w:rFonts w:ascii="Book Antiqua" w:hAnsi="Book Antiqua" w:cs="Arial"/>
          <w:color w:val="000000" w:themeColor="text1"/>
          <w:sz w:val="24"/>
          <w:szCs w:val="24"/>
        </w:rPr>
        <w:t xml:space="preserve"> (MIM 601728) germline mutations</w:t>
      </w:r>
      <w:r w:rsidR="00E26883"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 xml:space="preserve"> and is characterized by the development of </w:t>
      </w:r>
      <w:proofErr w:type="spellStart"/>
      <w:r w:rsidRPr="00BD6F6C">
        <w:rPr>
          <w:rFonts w:ascii="Book Antiqua" w:hAnsi="Book Antiqua" w:cs="Arial"/>
          <w:color w:val="000000" w:themeColor="text1"/>
          <w:sz w:val="24"/>
          <w:szCs w:val="24"/>
        </w:rPr>
        <w:t>hamartomatous</w:t>
      </w:r>
      <w:proofErr w:type="spellEnd"/>
      <w:r w:rsidRPr="00BD6F6C">
        <w:rPr>
          <w:rFonts w:ascii="Book Antiqua" w:hAnsi="Book Antiqua" w:cs="Arial"/>
          <w:color w:val="000000" w:themeColor="text1"/>
          <w:sz w:val="24"/>
          <w:szCs w:val="24"/>
        </w:rPr>
        <w:t xml:space="preserve"> and neoplastic lesions of the skin, mucous membranes, thyroid, breast, endometrium, and </w:t>
      </w:r>
      <w:proofErr w:type="gramStart"/>
      <w:r w:rsidRPr="00BD6F6C">
        <w:rPr>
          <w:rFonts w:ascii="Book Antiqua" w:hAnsi="Book Antiqua" w:cs="Arial"/>
          <w:color w:val="000000" w:themeColor="text1"/>
          <w:sz w:val="24"/>
          <w:szCs w:val="24"/>
        </w:rPr>
        <w:t>brain</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106]</w:t>
      </w:r>
      <w:r w:rsidR="007D11D1" w:rsidRPr="00BD6F6C">
        <w:rPr>
          <w:rFonts w:ascii="Book Antiqua" w:hAnsi="Book Antiqua" w:cs="Arial"/>
          <w:color w:val="000000" w:themeColor="text1"/>
          <w:sz w:val="24"/>
          <w:szCs w:val="24"/>
        </w:rPr>
        <w:t xml:space="preserve">. Although </w:t>
      </w:r>
      <w:proofErr w:type="spellStart"/>
      <w:r w:rsidR="007D11D1" w:rsidRPr="00BD6F6C">
        <w:rPr>
          <w:rFonts w:ascii="Book Antiqua" w:hAnsi="Book Antiqua" w:cs="Arial"/>
          <w:color w:val="000000" w:themeColor="text1"/>
          <w:sz w:val="24"/>
          <w:szCs w:val="24"/>
        </w:rPr>
        <w:t>hamartomatous</w:t>
      </w:r>
      <w:proofErr w:type="spellEnd"/>
      <w:r w:rsidR="007D11D1" w:rsidRPr="00BD6F6C">
        <w:rPr>
          <w:rFonts w:ascii="Book Antiqua" w:hAnsi="Book Antiqua" w:cs="Arial"/>
          <w:color w:val="000000" w:themeColor="text1"/>
          <w:sz w:val="24"/>
          <w:szCs w:val="24"/>
        </w:rPr>
        <w:t xml:space="preserve"> polyps are the most characteristic gastrointestinal lesions in Cowden syndrome, adenomatous polyps in the colon have been detected in 30% of affected </w:t>
      </w:r>
      <w:proofErr w:type="gramStart"/>
      <w:r w:rsidR="007D11D1" w:rsidRPr="00BD6F6C">
        <w:rPr>
          <w:rFonts w:ascii="Book Antiqua" w:hAnsi="Book Antiqua" w:cs="Arial"/>
          <w:color w:val="000000" w:themeColor="text1"/>
          <w:sz w:val="24"/>
          <w:szCs w:val="24"/>
        </w:rPr>
        <w:t>individuals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107]</w:t>
      </w:r>
      <w:r w:rsidRPr="00BD6F6C">
        <w:rPr>
          <w:rFonts w:ascii="Book Antiqua" w:hAnsi="Book Antiqua" w:cs="Arial"/>
          <w:color w:val="000000" w:themeColor="text1"/>
          <w:sz w:val="24"/>
          <w:szCs w:val="24"/>
        </w:rPr>
        <w:t>.</w:t>
      </w:r>
    </w:p>
    <w:p w14:paraId="62F15263" w14:textId="6EB56B69" w:rsidR="00ED6A25" w:rsidRPr="00BD6F6C" w:rsidRDefault="008A0C36"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BD6F6C">
        <w:rPr>
          <w:rFonts w:ascii="Book Antiqua" w:eastAsia="Calibri" w:hAnsi="Book Antiqua" w:cs="Arial"/>
          <w:color w:val="000000" w:themeColor="text1"/>
          <w:sz w:val="24"/>
          <w:szCs w:val="24"/>
        </w:rPr>
        <w:t>In contrast</w:t>
      </w:r>
      <w:r w:rsidRPr="00BD6F6C">
        <w:rPr>
          <w:rFonts w:ascii="Book Antiqua" w:hAnsi="Book Antiqua" w:cs="Arial"/>
          <w:color w:val="000000" w:themeColor="text1"/>
          <w:sz w:val="24"/>
          <w:szCs w:val="24"/>
        </w:rPr>
        <w:t xml:space="preserve">, germline heterozygous mutations in </w:t>
      </w:r>
      <w:r w:rsidRPr="00BD6F6C">
        <w:rPr>
          <w:rFonts w:ascii="Book Antiqua" w:hAnsi="Book Antiqua" w:cs="Arial"/>
          <w:i/>
          <w:color w:val="000000" w:themeColor="text1"/>
          <w:sz w:val="24"/>
          <w:szCs w:val="24"/>
        </w:rPr>
        <w:t>STK11</w:t>
      </w:r>
      <w:r w:rsidR="004A57BA" w:rsidRPr="00BD6F6C">
        <w:rPr>
          <w:rFonts w:ascii="Book Antiqua" w:hAnsi="Book Antiqua" w:cs="Arial"/>
          <w:color w:val="000000" w:themeColor="text1"/>
          <w:sz w:val="24"/>
          <w:szCs w:val="24"/>
        </w:rPr>
        <w:t xml:space="preserve"> (MIM 602216) lead to </w:t>
      </w:r>
      <w:proofErr w:type="spellStart"/>
      <w:r w:rsidR="004A57BA" w:rsidRPr="00BD6F6C">
        <w:rPr>
          <w:rFonts w:ascii="Book Antiqua" w:hAnsi="Book Antiqua" w:cs="Arial"/>
          <w:color w:val="000000" w:themeColor="text1"/>
          <w:sz w:val="24"/>
          <w:szCs w:val="24"/>
        </w:rPr>
        <w:t>Peutz-Jeghers</w:t>
      </w:r>
      <w:proofErr w:type="spellEnd"/>
      <w:r w:rsidR="004A57BA" w:rsidRPr="00BD6F6C">
        <w:rPr>
          <w:rFonts w:ascii="Book Antiqua" w:hAnsi="Book Antiqua" w:cs="Arial"/>
          <w:color w:val="000000" w:themeColor="text1"/>
          <w:sz w:val="24"/>
          <w:szCs w:val="24"/>
        </w:rPr>
        <w:t xml:space="preserve"> </w:t>
      </w:r>
      <w:r w:rsidR="002D48EA" w:rsidRPr="00BD6F6C">
        <w:rPr>
          <w:rFonts w:ascii="Book Antiqua" w:hAnsi="Book Antiqua" w:cs="Arial"/>
          <w:color w:val="000000" w:themeColor="text1"/>
          <w:sz w:val="24"/>
          <w:szCs w:val="24"/>
        </w:rPr>
        <w:t xml:space="preserve">syndrome </w:t>
      </w:r>
      <w:r w:rsidR="004A57BA" w:rsidRPr="00BD6F6C">
        <w:rPr>
          <w:rFonts w:ascii="Book Antiqua" w:hAnsi="Book Antiqua" w:cs="Arial"/>
          <w:color w:val="000000" w:themeColor="text1"/>
          <w:sz w:val="24"/>
          <w:szCs w:val="24"/>
        </w:rPr>
        <w:t xml:space="preserve">(PJS), which is characterized by </w:t>
      </w:r>
      <w:proofErr w:type="spellStart"/>
      <w:r w:rsidR="004A57BA" w:rsidRPr="00BD6F6C">
        <w:rPr>
          <w:rFonts w:ascii="Book Antiqua" w:hAnsi="Book Antiqua" w:cs="Arial"/>
          <w:color w:val="000000" w:themeColor="text1"/>
          <w:sz w:val="24"/>
          <w:szCs w:val="24"/>
        </w:rPr>
        <w:t>mucocutaneous</w:t>
      </w:r>
      <w:proofErr w:type="spellEnd"/>
      <w:r w:rsidR="004A57BA" w:rsidRPr="00BD6F6C">
        <w:rPr>
          <w:rFonts w:ascii="Book Antiqua" w:hAnsi="Book Antiqua" w:cs="Arial"/>
          <w:color w:val="000000" w:themeColor="text1"/>
          <w:sz w:val="24"/>
          <w:szCs w:val="24"/>
        </w:rPr>
        <w:t xml:space="preserve"> pigmentation and diffuse gastrointestinal </w:t>
      </w:r>
      <w:proofErr w:type="gramStart"/>
      <w:r w:rsidR="004A57BA" w:rsidRPr="00BD6F6C">
        <w:rPr>
          <w:rFonts w:ascii="Book Antiqua" w:hAnsi="Book Antiqua" w:cs="Arial"/>
          <w:color w:val="000000" w:themeColor="text1"/>
          <w:sz w:val="24"/>
          <w:szCs w:val="24"/>
        </w:rPr>
        <w:t>hamartomas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108]</w:t>
      </w:r>
      <w:r w:rsidR="005B5302" w:rsidRPr="00BD6F6C">
        <w:rPr>
          <w:rFonts w:ascii="Book Antiqua" w:hAnsi="Book Antiqua" w:cs="Arial"/>
          <w:color w:val="000000" w:themeColor="text1"/>
          <w:sz w:val="24"/>
          <w:szCs w:val="24"/>
        </w:rPr>
        <w:t xml:space="preserve">. </w:t>
      </w:r>
      <w:r w:rsidRPr="00BD6F6C">
        <w:rPr>
          <w:rFonts w:ascii="Book Antiqua" w:eastAsia="Calibri" w:hAnsi="Book Antiqua" w:cs="Arial"/>
          <w:color w:val="000000" w:themeColor="text1"/>
          <w:sz w:val="24"/>
          <w:szCs w:val="24"/>
        </w:rPr>
        <w:t>Similar to</w:t>
      </w:r>
      <w:r w:rsidR="005B5302" w:rsidRPr="00BD6F6C">
        <w:rPr>
          <w:rFonts w:ascii="Book Antiqua" w:hAnsi="Book Antiqua" w:cs="Arial"/>
          <w:color w:val="000000" w:themeColor="text1"/>
          <w:sz w:val="24"/>
          <w:szCs w:val="24"/>
        </w:rPr>
        <w:t xml:space="preserve"> other </w:t>
      </w:r>
      <w:proofErr w:type="spellStart"/>
      <w:r w:rsidR="005B5302" w:rsidRPr="00BD6F6C">
        <w:rPr>
          <w:rFonts w:ascii="Book Antiqua" w:hAnsi="Book Antiqua" w:cs="Arial"/>
          <w:color w:val="000000" w:themeColor="text1"/>
          <w:sz w:val="24"/>
          <w:szCs w:val="24"/>
        </w:rPr>
        <w:t>hamartomatous</w:t>
      </w:r>
      <w:proofErr w:type="spellEnd"/>
      <w:r w:rsidR="005B5302" w:rsidRPr="00BD6F6C">
        <w:rPr>
          <w:rFonts w:ascii="Book Antiqua" w:hAnsi="Book Antiqua" w:cs="Arial"/>
          <w:color w:val="000000" w:themeColor="text1"/>
          <w:sz w:val="24"/>
          <w:szCs w:val="24"/>
        </w:rPr>
        <w:t xml:space="preserve"> syndromes, polyps with large adenomatous transformation areas and adenomatous polyps have been described in </w:t>
      </w:r>
      <w:proofErr w:type="gramStart"/>
      <w:r w:rsidR="005B5302" w:rsidRPr="00BD6F6C">
        <w:rPr>
          <w:rFonts w:ascii="Book Antiqua" w:hAnsi="Book Antiqua" w:cs="Arial"/>
          <w:color w:val="000000" w:themeColor="text1"/>
          <w:sz w:val="24"/>
          <w:szCs w:val="24"/>
        </w:rPr>
        <w:t>PJS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109]</w:t>
      </w:r>
      <w:r w:rsidR="003C26AD" w:rsidRPr="00BD6F6C">
        <w:rPr>
          <w:rFonts w:ascii="Book Antiqua" w:hAnsi="Book Antiqua" w:cs="Arial"/>
          <w:color w:val="000000" w:themeColor="text1"/>
          <w:sz w:val="24"/>
          <w:szCs w:val="24"/>
        </w:rPr>
        <w:t>.</w:t>
      </w:r>
    </w:p>
    <w:p w14:paraId="5EF28125" w14:textId="602A89EF" w:rsidR="00230E90" w:rsidRPr="00BD6F6C" w:rsidRDefault="008A0C36"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BD6F6C">
        <w:rPr>
          <w:rFonts w:ascii="Book Antiqua" w:eastAsia="Calibri" w:hAnsi="Book Antiqua" w:cs="Arial"/>
          <w:color w:val="000000" w:themeColor="text1"/>
          <w:sz w:val="24"/>
          <w:szCs w:val="24"/>
        </w:rPr>
        <w:t>Currently</w:t>
      </w:r>
      <w:r w:rsidR="0054563A" w:rsidRPr="00BD6F6C">
        <w:rPr>
          <w:rFonts w:ascii="Book Antiqua" w:hAnsi="Book Antiqua" w:cs="Arial"/>
          <w:color w:val="000000" w:themeColor="text1"/>
          <w:sz w:val="24"/>
          <w:szCs w:val="24"/>
        </w:rPr>
        <w:t xml:space="preserve">, thanks to NGS technology and the widespread use of multigene panels for </w:t>
      </w:r>
      <w:r w:rsidR="00E26883" w:rsidRPr="00BD6F6C">
        <w:rPr>
          <w:rFonts w:ascii="Book Antiqua" w:hAnsi="Book Antiqua" w:cs="Arial"/>
          <w:color w:val="000000" w:themeColor="text1"/>
          <w:sz w:val="24"/>
          <w:szCs w:val="24"/>
        </w:rPr>
        <w:t xml:space="preserve">hereditary </w:t>
      </w:r>
      <w:r w:rsidR="0054563A" w:rsidRPr="00BD6F6C">
        <w:rPr>
          <w:rFonts w:ascii="Book Antiqua" w:hAnsi="Book Antiqua" w:cs="Arial"/>
          <w:color w:val="000000" w:themeColor="text1"/>
          <w:sz w:val="24"/>
          <w:szCs w:val="24"/>
        </w:rPr>
        <w:t xml:space="preserve">cancer testing, </w:t>
      </w:r>
      <w:r w:rsidRPr="00BD6F6C">
        <w:rPr>
          <w:rFonts w:ascii="Book Antiqua" w:eastAsia="Calibri" w:hAnsi="Book Antiqua" w:cs="Arial"/>
          <w:color w:val="000000" w:themeColor="text1"/>
          <w:sz w:val="24"/>
          <w:szCs w:val="24"/>
        </w:rPr>
        <w:t xml:space="preserve">the </w:t>
      </w:r>
      <w:r w:rsidR="0054563A" w:rsidRPr="00BD6F6C">
        <w:rPr>
          <w:rFonts w:ascii="Book Antiqua" w:hAnsi="Book Antiqua" w:cs="Arial"/>
          <w:color w:val="000000" w:themeColor="text1"/>
          <w:sz w:val="24"/>
          <w:szCs w:val="24"/>
        </w:rPr>
        <w:t xml:space="preserve">detection of overlapping phenotypes between different CRC syndromes is greatly increasing, improving the diagnosis and follow-up of these </w:t>
      </w:r>
      <w:proofErr w:type="gramStart"/>
      <w:r w:rsidR="0054563A" w:rsidRPr="00BD6F6C">
        <w:rPr>
          <w:rFonts w:ascii="Book Antiqua" w:hAnsi="Book Antiqua" w:cs="Arial"/>
          <w:color w:val="000000" w:themeColor="text1"/>
          <w:sz w:val="24"/>
          <w:szCs w:val="24"/>
        </w:rPr>
        <w:t>patients</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12,21,110]</w:t>
      </w:r>
      <w:r w:rsidR="0054563A" w:rsidRPr="00BD6F6C">
        <w:rPr>
          <w:rFonts w:ascii="Book Antiqua" w:hAnsi="Book Antiqua" w:cs="Arial"/>
          <w:color w:val="000000" w:themeColor="text1"/>
          <w:sz w:val="24"/>
          <w:szCs w:val="24"/>
        </w:rPr>
        <w:t>.</w:t>
      </w:r>
    </w:p>
    <w:p w14:paraId="4696CE4E" w14:textId="77777777" w:rsidR="002B3FB0" w:rsidRPr="00BD6F6C" w:rsidRDefault="002B3FB0"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p>
    <w:p w14:paraId="507F681F" w14:textId="42CA3D23" w:rsidR="002B3FB0" w:rsidRPr="00BD6F6C" w:rsidRDefault="002B3FB0" w:rsidP="00556ED7">
      <w:pPr>
        <w:autoSpaceDE w:val="0"/>
        <w:autoSpaceDN w:val="0"/>
        <w:adjustRightInd w:val="0"/>
        <w:snapToGrid w:val="0"/>
        <w:spacing w:after="0" w:line="360" w:lineRule="auto"/>
        <w:jc w:val="both"/>
        <w:rPr>
          <w:rFonts w:ascii="Book Antiqua" w:hAnsi="Book Antiqua" w:cs="Arial"/>
          <w:b/>
          <w:caps/>
          <w:color w:val="000000" w:themeColor="text1"/>
          <w:sz w:val="24"/>
          <w:szCs w:val="24"/>
        </w:rPr>
      </w:pPr>
      <w:r w:rsidRPr="00BD6F6C">
        <w:rPr>
          <w:rFonts w:ascii="Book Antiqua" w:hAnsi="Book Antiqua" w:cs="Arial"/>
          <w:b/>
          <w:caps/>
          <w:color w:val="000000" w:themeColor="text1"/>
          <w:sz w:val="24"/>
          <w:szCs w:val="24"/>
        </w:rPr>
        <w:t>conclusion</w:t>
      </w:r>
    </w:p>
    <w:p w14:paraId="03C9CEE8" w14:textId="6B2CA1EC" w:rsidR="002221FF" w:rsidRPr="00BD6F6C" w:rsidRDefault="006458DB" w:rsidP="00556ED7">
      <w:pPr>
        <w:autoSpaceDE w:val="0"/>
        <w:autoSpaceDN w:val="0"/>
        <w:adjustRightInd w:val="0"/>
        <w:snapToGrid w:val="0"/>
        <w:spacing w:after="0" w:line="360" w:lineRule="auto"/>
        <w:jc w:val="both"/>
        <w:rPr>
          <w:rFonts w:ascii="Book Antiqua" w:hAnsi="Book Antiqua" w:cs="Arial"/>
          <w:color w:val="000000" w:themeColor="text1"/>
          <w:sz w:val="24"/>
          <w:szCs w:val="24"/>
        </w:rPr>
      </w:pPr>
      <w:r w:rsidRPr="00BD6F6C">
        <w:rPr>
          <w:rFonts w:ascii="Book Antiqua" w:hAnsi="Book Antiqua" w:cs="Arial"/>
          <w:color w:val="000000" w:themeColor="text1"/>
          <w:sz w:val="24"/>
          <w:szCs w:val="24"/>
        </w:rPr>
        <w:t>AAP is a highly heterogeneous disease, covering both moderate and mild forms of AP, as well as hereditary and sporadic forms, recessive and dominant conditions</w:t>
      </w:r>
      <w:r w:rsidR="00077BB4"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 xml:space="preserve"> and the presence or </w:t>
      </w:r>
      <w:r w:rsidR="008A0C36" w:rsidRPr="00BD6F6C">
        <w:rPr>
          <w:rFonts w:ascii="Book Antiqua" w:eastAsia="Calibri" w:hAnsi="Book Antiqua" w:cs="Arial"/>
          <w:color w:val="000000" w:themeColor="text1"/>
          <w:sz w:val="24"/>
          <w:szCs w:val="24"/>
        </w:rPr>
        <w:t>absence</w:t>
      </w:r>
      <w:r w:rsidRPr="00BD6F6C">
        <w:rPr>
          <w:rFonts w:ascii="Book Antiqua" w:hAnsi="Book Antiqua" w:cs="Arial"/>
          <w:color w:val="000000" w:themeColor="text1"/>
          <w:sz w:val="24"/>
          <w:szCs w:val="24"/>
        </w:rPr>
        <w:t xml:space="preserve"> of other gastrointestinal or </w:t>
      </w:r>
      <w:proofErr w:type="spellStart"/>
      <w:r w:rsidR="00B471BA" w:rsidRPr="00BD6F6C">
        <w:rPr>
          <w:rFonts w:ascii="Book Antiqua" w:hAnsi="Book Antiqua" w:cs="Arial"/>
          <w:color w:val="000000" w:themeColor="text1"/>
          <w:sz w:val="24"/>
          <w:szCs w:val="24"/>
        </w:rPr>
        <w:t>extrac</w:t>
      </w:r>
      <w:r w:rsidRPr="00BD6F6C">
        <w:rPr>
          <w:rFonts w:ascii="Book Antiqua" w:hAnsi="Book Antiqua" w:cs="Arial"/>
          <w:color w:val="000000" w:themeColor="text1"/>
          <w:sz w:val="24"/>
          <w:szCs w:val="24"/>
        </w:rPr>
        <w:t>olonic</w:t>
      </w:r>
      <w:proofErr w:type="spellEnd"/>
      <w:r w:rsidRPr="00BD6F6C">
        <w:rPr>
          <w:rFonts w:ascii="Book Antiqua" w:hAnsi="Book Antiqua" w:cs="Arial"/>
          <w:color w:val="000000" w:themeColor="text1"/>
          <w:sz w:val="24"/>
          <w:szCs w:val="24"/>
        </w:rPr>
        <w:t xml:space="preserve"> manifestations. </w:t>
      </w:r>
      <w:r w:rsidR="009E1192" w:rsidRPr="00BD6F6C">
        <w:rPr>
          <w:rFonts w:ascii="Book Antiqua" w:hAnsi="Book Antiqua" w:cs="Arial"/>
          <w:color w:val="000000" w:themeColor="text1"/>
          <w:sz w:val="24"/>
          <w:szCs w:val="24"/>
        </w:rPr>
        <w:t>Thus,</w:t>
      </w:r>
      <w:r w:rsidRPr="00BD6F6C">
        <w:rPr>
          <w:rFonts w:ascii="Book Antiqua" w:hAnsi="Book Antiqua" w:cs="Arial"/>
          <w:color w:val="000000" w:themeColor="text1"/>
          <w:sz w:val="24"/>
          <w:szCs w:val="24"/>
        </w:rPr>
        <w:t xml:space="preserve"> the genetic heterogeneity of the syndrome, where several high predisposition genes are involved in the polyposis predisposition of a minor subset of AAP</w:t>
      </w:r>
      <w:r w:rsidR="009E1192" w:rsidRPr="00BD6F6C">
        <w:rPr>
          <w:rFonts w:ascii="Book Antiqua" w:hAnsi="Book Antiqua" w:cs="Arial"/>
          <w:color w:val="000000" w:themeColor="text1"/>
          <w:sz w:val="24"/>
          <w:szCs w:val="24"/>
        </w:rPr>
        <w:t>, is not surprising</w:t>
      </w:r>
      <w:r w:rsidRPr="00BD6F6C">
        <w:rPr>
          <w:rFonts w:ascii="Book Antiqua" w:hAnsi="Book Antiqua" w:cs="Arial"/>
          <w:color w:val="000000" w:themeColor="text1"/>
          <w:sz w:val="24"/>
          <w:szCs w:val="24"/>
        </w:rPr>
        <w:t xml:space="preserve">. Two previous </w:t>
      </w:r>
      <w:r w:rsidR="00077BB4" w:rsidRPr="00BD6F6C">
        <w:rPr>
          <w:rFonts w:ascii="Book Antiqua" w:hAnsi="Book Antiqua" w:cs="Arial"/>
          <w:color w:val="000000" w:themeColor="text1"/>
          <w:sz w:val="24"/>
          <w:szCs w:val="24"/>
        </w:rPr>
        <w:t xml:space="preserve">studies </w:t>
      </w:r>
      <w:r w:rsidRPr="00BD6F6C">
        <w:rPr>
          <w:rFonts w:ascii="Book Antiqua" w:hAnsi="Book Antiqua" w:cs="Arial"/>
          <w:color w:val="000000" w:themeColor="text1"/>
          <w:sz w:val="24"/>
          <w:szCs w:val="24"/>
        </w:rPr>
        <w:t xml:space="preserve">have </w:t>
      </w:r>
      <w:r w:rsidR="00077BB4" w:rsidRPr="00BD6F6C">
        <w:rPr>
          <w:rFonts w:ascii="Book Antiqua" w:hAnsi="Book Antiqua" w:cs="Arial"/>
          <w:color w:val="000000" w:themeColor="text1"/>
          <w:sz w:val="24"/>
          <w:szCs w:val="24"/>
        </w:rPr>
        <w:t xml:space="preserve">investigated </w:t>
      </w:r>
      <w:r w:rsidRPr="00BD6F6C">
        <w:rPr>
          <w:rFonts w:ascii="Book Antiqua" w:hAnsi="Book Antiqua" w:cs="Arial"/>
          <w:color w:val="000000" w:themeColor="text1"/>
          <w:sz w:val="24"/>
          <w:szCs w:val="24"/>
        </w:rPr>
        <w:t xml:space="preserve">the prevalence of pathogenic mutations in large cohorts of AP, detecting </w:t>
      </w:r>
      <w:r w:rsidR="008A0C36" w:rsidRPr="00BD6F6C">
        <w:rPr>
          <w:rFonts w:ascii="Book Antiqua" w:eastAsia="Calibri" w:hAnsi="Book Antiqua" w:cs="Arial"/>
          <w:color w:val="000000" w:themeColor="text1"/>
          <w:sz w:val="24"/>
          <w:szCs w:val="24"/>
        </w:rPr>
        <w:t>approximately</w:t>
      </w:r>
      <w:r w:rsidRPr="00BD6F6C">
        <w:rPr>
          <w:rFonts w:ascii="Book Antiqua" w:hAnsi="Book Antiqua" w:cs="Arial"/>
          <w:color w:val="000000" w:themeColor="text1"/>
          <w:sz w:val="24"/>
          <w:szCs w:val="24"/>
        </w:rPr>
        <w:t xml:space="preserve"> 6</w:t>
      </w:r>
      <w:r w:rsidR="002B3FB0"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-15% of pathogenic mutations in either</w:t>
      </w:r>
      <w:r w:rsidR="009E1192" w:rsidRPr="00BD6F6C">
        <w:rPr>
          <w:rFonts w:ascii="Book Antiqua" w:hAnsi="Book Antiqua" w:cs="Arial"/>
          <w:color w:val="000000" w:themeColor="text1"/>
          <w:sz w:val="24"/>
          <w:szCs w:val="24"/>
        </w:rPr>
        <w:t xml:space="preserve"> the </w:t>
      </w:r>
      <w:r w:rsidRPr="00BD6F6C">
        <w:rPr>
          <w:rFonts w:ascii="Book Antiqua" w:hAnsi="Book Antiqua" w:cs="Arial"/>
          <w:i/>
          <w:color w:val="000000" w:themeColor="text1"/>
          <w:sz w:val="24"/>
          <w:szCs w:val="24"/>
        </w:rPr>
        <w:t>APC</w:t>
      </w:r>
      <w:r w:rsidRPr="00BD6F6C">
        <w:rPr>
          <w:rFonts w:ascii="Book Antiqua" w:hAnsi="Book Antiqua" w:cs="Arial"/>
          <w:color w:val="000000" w:themeColor="text1"/>
          <w:sz w:val="24"/>
          <w:szCs w:val="24"/>
        </w:rPr>
        <w:t xml:space="preserve"> or </w:t>
      </w:r>
      <w:r w:rsidRPr="00BD6F6C">
        <w:rPr>
          <w:rFonts w:ascii="Book Antiqua" w:hAnsi="Book Antiqua" w:cs="Arial"/>
          <w:i/>
          <w:color w:val="000000" w:themeColor="text1"/>
          <w:sz w:val="24"/>
          <w:szCs w:val="24"/>
        </w:rPr>
        <w:t>MUTYH</w:t>
      </w:r>
      <w:r w:rsidRPr="00BD6F6C">
        <w:rPr>
          <w:rFonts w:ascii="Book Antiqua" w:hAnsi="Book Antiqua" w:cs="Arial"/>
          <w:color w:val="000000" w:themeColor="text1"/>
          <w:sz w:val="24"/>
          <w:szCs w:val="24"/>
        </w:rPr>
        <w:t xml:space="preserve"> genes when analyzing patients with</w:t>
      </w:r>
      <w:r w:rsidR="00077BB4" w:rsidRPr="00BD6F6C">
        <w:rPr>
          <w:rFonts w:ascii="Book Antiqua" w:hAnsi="Book Antiqua" w:cs="Arial"/>
          <w:color w:val="000000" w:themeColor="text1"/>
          <w:sz w:val="24"/>
          <w:szCs w:val="24"/>
        </w:rPr>
        <w:t xml:space="preserve"> an</w:t>
      </w:r>
      <w:r w:rsidRPr="00BD6F6C">
        <w:rPr>
          <w:rFonts w:ascii="Book Antiqua" w:hAnsi="Book Antiqua" w:cs="Arial"/>
          <w:color w:val="000000" w:themeColor="text1"/>
          <w:sz w:val="24"/>
          <w:szCs w:val="24"/>
        </w:rPr>
        <w:t xml:space="preserve"> adenoma burden between 10 and 99</w:t>
      </w:r>
      <w:r w:rsidR="00BF0F29" w:rsidRPr="00BD6F6C">
        <w:rPr>
          <w:rFonts w:ascii="Book Antiqua" w:hAnsi="Book Antiqua" w:cs="Times New Roman"/>
          <w:color w:val="000000" w:themeColor="text1"/>
          <w:sz w:val="24"/>
          <w:szCs w:val="24"/>
          <w:vertAlign w:val="superscript"/>
        </w:rPr>
        <w:t>[11,12]</w:t>
      </w:r>
      <w:r w:rsidR="005E3B8D" w:rsidRPr="00BD6F6C">
        <w:rPr>
          <w:rFonts w:ascii="Book Antiqua" w:hAnsi="Book Antiqua" w:cs="Arial"/>
          <w:color w:val="000000" w:themeColor="text1"/>
          <w:sz w:val="24"/>
          <w:szCs w:val="24"/>
        </w:rPr>
        <w:t>. These detection rates were decreased (2</w:t>
      </w:r>
      <w:r w:rsidR="002B3FB0" w:rsidRPr="00BD6F6C">
        <w:rPr>
          <w:rFonts w:ascii="Book Antiqua" w:hAnsi="Book Antiqua" w:cs="Arial"/>
          <w:color w:val="000000" w:themeColor="text1"/>
          <w:sz w:val="24"/>
          <w:szCs w:val="24"/>
        </w:rPr>
        <w:t>%</w:t>
      </w:r>
      <w:r w:rsidR="005E3B8D" w:rsidRPr="00BD6F6C">
        <w:rPr>
          <w:rFonts w:ascii="Book Antiqua" w:hAnsi="Book Antiqua" w:cs="Arial"/>
          <w:color w:val="000000" w:themeColor="text1"/>
          <w:sz w:val="24"/>
          <w:szCs w:val="24"/>
        </w:rPr>
        <w:t xml:space="preserve">-9%, respectively) when only patients between 10 and 19 adenomas were considered, </w:t>
      </w:r>
      <w:r w:rsidR="005E3B8D" w:rsidRPr="00BD6F6C">
        <w:rPr>
          <w:rFonts w:ascii="Book Antiqua" w:hAnsi="Book Antiqua" w:cs="Arial"/>
          <w:color w:val="000000" w:themeColor="text1"/>
          <w:sz w:val="24"/>
          <w:szCs w:val="24"/>
        </w:rPr>
        <w:lastRenderedPageBreak/>
        <w:t>showing that adenoma burden and the likelihood of detecti</w:t>
      </w:r>
      <w:r w:rsidR="00077BB4" w:rsidRPr="00BD6F6C">
        <w:rPr>
          <w:rFonts w:ascii="Book Antiqua" w:hAnsi="Book Antiqua" w:cs="Arial"/>
          <w:color w:val="000000" w:themeColor="text1"/>
          <w:sz w:val="24"/>
          <w:szCs w:val="24"/>
        </w:rPr>
        <w:t xml:space="preserve">ng </w:t>
      </w:r>
      <w:r w:rsidR="005E3B8D" w:rsidRPr="00BD6F6C">
        <w:rPr>
          <w:rFonts w:ascii="Book Antiqua" w:hAnsi="Book Antiqua" w:cs="Arial"/>
          <w:color w:val="000000" w:themeColor="text1"/>
          <w:sz w:val="24"/>
          <w:szCs w:val="24"/>
        </w:rPr>
        <w:t xml:space="preserve">pathogenic mutations in </w:t>
      </w:r>
      <w:r w:rsidR="005E3B8D" w:rsidRPr="00BD6F6C">
        <w:rPr>
          <w:rFonts w:ascii="Book Antiqua" w:hAnsi="Book Antiqua" w:cs="Arial"/>
          <w:i/>
          <w:color w:val="000000" w:themeColor="text1"/>
          <w:sz w:val="24"/>
          <w:szCs w:val="24"/>
        </w:rPr>
        <w:t>APC</w:t>
      </w:r>
      <w:r w:rsidR="005E3B8D" w:rsidRPr="00BD6F6C">
        <w:rPr>
          <w:rFonts w:ascii="Book Antiqua" w:hAnsi="Book Antiqua" w:cs="Arial"/>
          <w:color w:val="000000" w:themeColor="text1"/>
          <w:sz w:val="24"/>
          <w:szCs w:val="24"/>
        </w:rPr>
        <w:t xml:space="preserve"> and </w:t>
      </w:r>
      <w:r w:rsidR="005E3B8D" w:rsidRPr="00BD6F6C">
        <w:rPr>
          <w:rFonts w:ascii="Book Antiqua" w:hAnsi="Book Antiqua" w:cs="Arial"/>
          <w:i/>
          <w:color w:val="000000" w:themeColor="text1"/>
          <w:sz w:val="24"/>
          <w:szCs w:val="24"/>
        </w:rPr>
        <w:t>MUTYH</w:t>
      </w:r>
      <w:r w:rsidR="005E3B8D" w:rsidRPr="00BD6F6C">
        <w:rPr>
          <w:rFonts w:ascii="Book Antiqua" w:hAnsi="Book Antiqua" w:cs="Arial"/>
          <w:color w:val="000000" w:themeColor="text1"/>
          <w:sz w:val="24"/>
          <w:szCs w:val="24"/>
        </w:rPr>
        <w:t xml:space="preserve"> are directly proportional in AAP. Regarding the prevalence of the new AP predisposition genes, </w:t>
      </w:r>
      <w:proofErr w:type="spellStart"/>
      <w:r w:rsidR="005E3B8D" w:rsidRPr="00BD6F6C">
        <w:rPr>
          <w:rFonts w:ascii="Book Antiqua" w:hAnsi="Book Antiqua" w:cs="Arial"/>
          <w:color w:val="000000" w:themeColor="text1"/>
          <w:sz w:val="24"/>
          <w:szCs w:val="24"/>
        </w:rPr>
        <w:t>Stanich</w:t>
      </w:r>
      <w:proofErr w:type="spellEnd"/>
      <w:r w:rsidR="005E3B8D" w:rsidRPr="00BD6F6C">
        <w:rPr>
          <w:rFonts w:ascii="Book Antiqua" w:hAnsi="Book Antiqua" w:cs="Arial"/>
          <w:color w:val="000000" w:themeColor="text1"/>
          <w:sz w:val="24"/>
          <w:szCs w:val="24"/>
        </w:rPr>
        <w:t xml:space="preserve"> and collaborators included the analysis of </w:t>
      </w:r>
      <w:r w:rsidR="005E3B8D" w:rsidRPr="00BD6F6C">
        <w:rPr>
          <w:rFonts w:ascii="Book Antiqua" w:hAnsi="Book Antiqua" w:cs="Arial"/>
          <w:i/>
          <w:color w:val="000000" w:themeColor="text1"/>
          <w:sz w:val="24"/>
          <w:szCs w:val="24"/>
        </w:rPr>
        <w:t>POLE</w:t>
      </w:r>
      <w:r w:rsidR="005E3B8D" w:rsidRPr="00BD6F6C">
        <w:rPr>
          <w:rFonts w:ascii="Book Antiqua" w:hAnsi="Book Antiqua" w:cs="Arial"/>
          <w:color w:val="000000" w:themeColor="text1"/>
          <w:sz w:val="24"/>
          <w:szCs w:val="24"/>
        </w:rPr>
        <w:t xml:space="preserve"> and </w:t>
      </w:r>
      <w:r w:rsidR="005E3B8D" w:rsidRPr="00BD6F6C">
        <w:rPr>
          <w:rFonts w:ascii="Book Antiqua" w:hAnsi="Book Antiqua" w:cs="Arial"/>
          <w:i/>
          <w:color w:val="000000" w:themeColor="text1"/>
          <w:sz w:val="24"/>
          <w:szCs w:val="24"/>
        </w:rPr>
        <w:t>POLD1</w:t>
      </w:r>
      <w:r w:rsidR="001D24FD" w:rsidRPr="00BD6F6C">
        <w:rPr>
          <w:rFonts w:ascii="Book Antiqua" w:hAnsi="Book Antiqua" w:cs="Arial"/>
          <w:color w:val="000000" w:themeColor="text1"/>
          <w:sz w:val="24"/>
          <w:szCs w:val="24"/>
        </w:rPr>
        <w:t xml:space="preserve"> in their cohorts, but the contribution of these genes was scarce (</w:t>
      </w:r>
      <w:r w:rsidR="00077BB4" w:rsidRPr="00BD6F6C">
        <w:rPr>
          <w:rFonts w:ascii="Book Antiqua" w:hAnsi="Book Antiqua" w:cs="Arial"/>
          <w:color w:val="000000" w:themeColor="text1"/>
          <w:sz w:val="24"/>
          <w:szCs w:val="24"/>
        </w:rPr>
        <w:t>one</w:t>
      </w:r>
      <w:r w:rsidR="001D24FD" w:rsidRPr="00BD6F6C">
        <w:rPr>
          <w:rFonts w:ascii="Book Antiqua" w:hAnsi="Book Antiqua" w:cs="Arial"/>
          <w:color w:val="000000" w:themeColor="text1"/>
          <w:sz w:val="24"/>
          <w:szCs w:val="24"/>
        </w:rPr>
        <w:t xml:space="preserve"> detection in 2</w:t>
      </w:r>
      <w:r w:rsidR="00077BB4" w:rsidRPr="00BD6F6C">
        <w:rPr>
          <w:rFonts w:ascii="Book Antiqua" w:hAnsi="Book Antiqua" w:cs="Arial"/>
          <w:color w:val="000000" w:themeColor="text1"/>
          <w:sz w:val="24"/>
          <w:szCs w:val="24"/>
        </w:rPr>
        <w:t>,</w:t>
      </w:r>
      <w:r w:rsidR="001D24FD" w:rsidRPr="00BD6F6C">
        <w:rPr>
          <w:rFonts w:ascii="Book Antiqua" w:hAnsi="Book Antiqua" w:cs="Arial"/>
          <w:color w:val="000000" w:themeColor="text1"/>
          <w:sz w:val="24"/>
          <w:szCs w:val="24"/>
        </w:rPr>
        <w:t>979 AAP cases)</w:t>
      </w:r>
      <w:r w:rsidR="008A0C36" w:rsidRPr="00BD6F6C">
        <w:rPr>
          <w:rFonts w:ascii="Book Antiqua" w:eastAsia="Calibri" w:hAnsi="Book Antiqua" w:cs="Arial"/>
          <w:color w:val="000000" w:themeColor="text1"/>
          <w:sz w:val="24"/>
          <w:szCs w:val="24"/>
        </w:rPr>
        <w:t>,</w:t>
      </w:r>
      <w:r w:rsidR="001D24FD" w:rsidRPr="00BD6F6C">
        <w:rPr>
          <w:rFonts w:ascii="Book Antiqua" w:hAnsi="Book Antiqua" w:cs="Arial"/>
          <w:color w:val="000000" w:themeColor="text1"/>
          <w:sz w:val="24"/>
          <w:szCs w:val="24"/>
        </w:rPr>
        <w:t xml:space="preserve"> and it did not alter the overall mutation detection rate</w:t>
      </w:r>
      <w:r w:rsidR="00BF0F29" w:rsidRPr="00BD6F6C">
        <w:rPr>
          <w:rFonts w:ascii="Book Antiqua" w:hAnsi="Book Antiqua" w:cs="Times New Roman"/>
          <w:color w:val="000000" w:themeColor="text1"/>
          <w:sz w:val="24"/>
          <w:szCs w:val="24"/>
          <w:vertAlign w:val="superscript"/>
        </w:rPr>
        <w:t>[12]</w:t>
      </w:r>
      <w:r w:rsidR="001D24FD" w:rsidRPr="00BD6F6C">
        <w:rPr>
          <w:rFonts w:ascii="Book Antiqua" w:hAnsi="Book Antiqua" w:cs="Arial"/>
          <w:color w:val="000000" w:themeColor="text1"/>
          <w:sz w:val="24"/>
          <w:szCs w:val="24"/>
        </w:rPr>
        <w:t>.</w:t>
      </w:r>
      <w:r w:rsidR="008A0C36" w:rsidRPr="00BD6F6C">
        <w:rPr>
          <w:rFonts w:ascii="Book Antiqua" w:eastAsia="Calibri" w:hAnsi="Book Antiqua" w:cs="Arial"/>
          <w:color w:val="000000" w:themeColor="text1"/>
          <w:sz w:val="24"/>
          <w:szCs w:val="24"/>
        </w:rPr>
        <w:t xml:space="preserve"> The</w:t>
      </w:r>
      <w:r w:rsidR="001D24FD" w:rsidRPr="00BD6F6C">
        <w:rPr>
          <w:rFonts w:ascii="Book Antiqua" w:hAnsi="Book Antiqua" w:cs="Arial"/>
          <w:color w:val="000000" w:themeColor="text1"/>
          <w:sz w:val="24"/>
          <w:szCs w:val="24"/>
        </w:rPr>
        <w:t xml:space="preserve"> </w:t>
      </w:r>
      <w:r w:rsidR="001D24FD" w:rsidRPr="00BD6F6C">
        <w:rPr>
          <w:rFonts w:ascii="Book Antiqua" w:hAnsi="Book Antiqua" w:cs="Arial"/>
          <w:i/>
          <w:color w:val="000000" w:themeColor="text1"/>
          <w:sz w:val="24"/>
          <w:szCs w:val="24"/>
        </w:rPr>
        <w:t>NTHL1</w:t>
      </w:r>
      <w:r w:rsidR="005E3B8D" w:rsidRPr="00BD6F6C">
        <w:rPr>
          <w:rFonts w:ascii="Book Antiqua" w:hAnsi="Book Antiqua" w:cs="Arial"/>
          <w:color w:val="000000" w:themeColor="text1"/>
          <w:sz w:val="24"/>
          <w:szCs w:val="24"/>
        </w:rPr>
        <w:t xml:space="preserve"> contribution to AAP has been recently estimated to be </w:t>
      </w:r>
      <w:r w:rsidR="00077BB4" w:rsidRPr="00BD6F6C">
        <w:rPr>
          <w:rFonts w:ascii="Book Antiqua" w:hAnsi="Book Antiqua" w:cs="Arial"/>
          <w:color w:val="000000" w:themeColor="text1"/>
          <w:sz w:val="24"/>
          <w:szCs w:val="24"/>
        </w:rPr>
        <w:t xml:space="preserve">five </w:t>
      </w:r>
      <w:r w:rsidR="005E3B8D" w:rsidRPr="00BD6F6C">
        <w:rPr>
          <w:rFonts w:ascii="Book Antiqua" w:hAnsi="Book Antiqua" w:cs="Arial"/>
          <w:color w:val="000000" w:themeColor="text1"/>
          <w:sz w:val="24"/>
          <w:szCs w:val="24"/>
        </w:rPr>
        <w:t xml:space="preserve">times less prevalent than that of </w:t>
      </w:r>
      <w:proofErr w:type="gramStart"/>
      <w:r w:rsidR="005E3B8D" w:rsidRPr="00BD6F6C">
        <w:rPr>
          <w:rFonts w:ascii="Book Antiqua" w:hAnsi="Book Antiqua" w:cs="Arial"/>
          <w:i/>
          <w:color w:val="000000" w:themeColor="text1"/>
          <w:sz w:val="24"/>
          <w:szCs w:val="24"/>
        </w:rPr>
        <w:t>MUTYH</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62]</w:t>
      </w:r>
      <w:r w:rsidR="00473244" w:rsidRPr="00BD6F6C">
        <w:rPr>
          <w:rFonts w:ascii="Book Antiqua" w:hAnsi="Book Antiqua" w:cs="Arial"/>
          <w:color w:val="000000" w:themeColor="text1"/>
          <w:sz w:val="24"/>
          <w:szCs w:val="24"/>
        </w:rPr>
        <w:t xml:space="preserve">. </w:t>
      </w:r>
      <w:r w:rsidR="008A0C36" w:rsidRPr="00BD6F6C">
        <w:rPr>
          <w:rFonts w:ascii="Book Antiqua" w:eastAsia="Calibri" w:hAnsi="Book Antiqua" w:cs="Arial"/>
          <w:color w:val="000000" w:themeColor="text1"/>
          <w:sz w:val="24"/>
          <w:szCs w:val="24"/>
        </w:rPr>
        <w:t>Therefore,</w:t>
      </w:r>
      <w:r w:rsidR="00473244" w:rsidRPr="00BD6F6C">
        <w:rPr>
          <w:rFonts w:ascii="Book Antiqua" w:hAnsi="Book Antiqua" w:cs="Arial"/>
          <w:color w:val="000000" w:themeColor="text1"/>
          <w:sz w:val="24"/>
          <w:szCs w:val="24"/>
        </w:rPr>
        <w:t xml:space="preserve"> it seems that the heritability of AAP lies in different predisposition genes, </w:t>
      </w:r>
      <w:r w:rsidR="008A0C36" w:rsidRPr="00BD6F6C">
        <w:rPr>
          <w:rFonts w:ascii="Book Antiqua" w:eastAsia="Calibri" w:hAnsi="Book Antiqua" w:cs="Arial"/>
          <w:color w:val="000000" w:themeColor="text1"/>
          <w:sz w:val="24"/>
          <w:szCs w:val="24"/>
        </w:rPr>
        <w:t xml:space="preserve">each </w:t>
      </w:r>
      <w:r w:rsidR="00473244" w:rsidRPr="00BD6F6C">
        <w:rPr>
          <w:rFonts w:ascii="Book Antiqua" w:hAnsi="Book Antiqua" w:cs="Arial"/>
          <w:color w:val="000000" w:themeColor="text1"/>
          <w:sz w:val="24"/>
          <w:szCs w:val="24"/>
        </w:rPr>
        <w:t xml:space="preserve">of which explains a </w:t>
      </w:r>
      <w:r w:rsidR="008A0C36" w:rsidRPr="00BD6F6C">
        <w:rPr>
          <w:rFonts w:ascii="Book Antiqua" w:eastAsia="Calibri" w:hAnsi="Book Antiqua" w:cs="Arial"/>
          <w:color w:val="000000" w:themeColor="text1"/>
          <w:sz w:val="24"/>
          <w:szCs w:val="24"/>
        </w:rPr>
        <w:t>small</w:t>
      </w:r>
      <w:r w:rsidR="00473244" w:rsidRPr="00BD6F6C">
        <w:rPr>
          <w:rFonts w:ascii="Book Antiqua" w:hAnsi="Book Antiqua" w:cs="Arial"/>
          <w:color w:val="000000" w:themeColor="text1"/>
          <w:sz w:val="24"/>
          <w:szCs w:val="24"/>
        </w:rPr>
        <w:t xml:space="preserve"> fraction of the total. </w:t>
      </w:r>
      <w:r w:rsidR="008A0C36" w:rsidRPr="00BD6F6C">
        <w:rPr>
          <w:rFonts w:ascii="Book Antiqua" w:hAnsi="Book Antiqua" w:cs="Arial"/>
          <w:color w:val="000000" w:themeColor="text1"/>
          <w:sz w:val="24"/>
          <w:szCs w:val="24"/>
        </w:rPr>
        <w:t>Recently, other new</w:t>
      </w:r>
      <w:r w:rsidR="001E24ED" w:rsidRPr="00BD6F6C">
        <w:rPr>
          <w:rFonts w:ascii="Book Antiqua" w:hAnsi="Book Antiqua" w:cs="Arial"/>
          <w:color w:val="000000" w:themeColor="text1"/>
          <w:sz w:val="24"/>
          <w:szCs w:val="24"/>
        </w:rPr>
        <w:t>ly</w:t>
      </w:r>
      <w:r w:rsidR="008A0C36" w:rsidRPr="00BD6F6C">
        <w:rPr>
          <w:rFonts w:ascii="Book Antiqua" w:hAnsi="Book Antiqua" w:cs="Arial"/>
          <w:color w:val="000000" w:themeColor="text1"/>
          <w:sz w:val="24"/>
          <w:szCs w:val="24"/>
        </w:rPr>
        <w:t xml:space="preserve"> associated genes have been described, but the contribution of genetics to the etiology of the disease</w:t>
      </w:r>
      <w:r w:rsidR="00077BB4" w:rsidRPr="00BD6F6C">
        <w:rPr>
          <w:rFonts w:ascii="Book Antiqua" w:hAnsi="Book Antiqua" w:cs="Arial"/>
          <w:color w:val="000000" w:themeColor="text1"/>
          <w:sz w:val="24"/>
          <w:szCs w:val="24"/>
        </w:rPr>
        <w:t>,</w:t>
      </w:r>
      <w:r w:rsidR="008A0C36" w:rsidRPr="00BD6F6C">
        <w:rPr>
          <w:rFonts w:ascii="Book Antiqua" w:hAnsi="Book Antiqua" w:cs="Arial"/>
          <w:color w:val="000000" w:themeColor="text1"/>
          <w:sz w:val="24"/>
          <w:szCs w:val="24"/>
        </w:rPr>
        <w:t xml:space="preserve"> as well as its heritability</w:t>
      </w:r>
      <w:r w:rsidR="00077BB4" w:rsidRPr="00BD6F6C">
        <w:rPr>
          <w:rFonts w:ascii="Book Antiqua" w:hAnsi="Book Antiqua" w:cs="Arial"/>
          <w:color w:val="000000" w:themeColor="text1"/>
          <w:sz w:val="24"/>
          <w:szCs w:val="24"/>
        </w:rPr>
        <w:t>,</w:t>
      </w:r>
      <w:r w:rsidR="008A0C36" w:rsidRPr="00BD6F6C">
        <w:rPr>
          <w:rFonts w:ascii="Book Antiqua" w:hAnsi="Book Antiqua" w:cs="Arial"/>
          <w:color w:val="000000" w:themeColor="text1"/>
          <w:sz w:val="24"/>
          <w:szCs w:val="24"/>
        </w:rPr>
        <w:t xml:space="preserve"> are difficult to estimate. The high clinical and genetic heterogeneity, as well as the low prevalence of pathogenic mutations in the described genes, reflects the necessity of multigene panel testing for the effective genetic diagnosis of AAP.</w:t>
      </w:r>
    </w:p>
    <w:p w14:paraId="7013407E" w14:textId="2BB9ECE4" w:rsidR="00C03E5F" w:rsidRPr="00BD6F6C" w:rsidRDefault="008A0C36"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BD6F6C">
        <w:rPr>
          <w:rFonts w:ascii="Book Antiqua" w:eastAsia="Calibri" w:hAnsi="Book Antiqua" w:cs="Arial"/>
          <w:color w:val="000000" w:themeColor="text1"/>
          <w:sz w:val="24"/>
          <w:szCs w:val="24"/>
        </w:rPr>
        <w:t xml:space="preserve">To </w:t>
      </w:r>
      <w:r w:rsidR="00473244" w:rsidRPr="00BD6F6C">
        <w:rPr>
          <w:rFonts w:ascii="Book Antiqua" w:hAnsi="Book Antiqua" w:cs="Arial"/>
          <w:color w:val="000000" w:themeColor="text1"/>
          <w:sz w:val="24"/>
          <w:szCs w:val="24"/>
        </w:rPr>
        <w:t xml:space="preserve">increase diagnostic sensitivity in such </w:t>
      </w:r>
      <w:r w:rsidR="001E24ED" w:rsidRPr="00BD6F6C">
        <w:rPr>
          <w:rFonts w:ascii="Book Antiqua" w:hAnsi="Book Antiqua" w:cs="Arial"/>
          <w:color w:val="000000" w:themeColor="text1"/>
          <w:sz w:val="24"/>
          <w:szCs w:val="24"/>
        </w:rPr>
        <w:t xml:space="preserve">a </w:t>
      </w:r>
      <w:r w:rsidR="00473244" w:rsidRPr="00BD6F6C">
        <w:rPr>
          <w:rFonts w:ascii="Book Antiqua" w:hAnsi="Book Antiqua" w:cs="Arial"/>
          <w:color w:val="000000" w:themeColor="text1"/>
          <w:sz w:val="24"/>
          <w:szCs w:val="24"/>
        </w:rPr>
        <w:t xml:space="preserve">heterogeneous syndrome, clinical guidelines have been developed with broad criteria, recommending genetic testing in patients with more than 10 adenomas, even in those patients with </w:t>
      </w:r>
      <w:proofErr w:type="spellStart"/>
      <w:r w:rsidR="00473244" w:rsidRPr="00BD6F6C">
        <w:rPr>
          <w:rFonts w:ascii="Book Antiqua" w:hAnsi="Book Antiqua" w:cs="Arial"/>
          <w:color w:val="000000" w:themeColor="text1"/>
          <w:sz w:val="24"/>
          <w:szCs w:val="24"/>
        </w:rPr>
        <w:t>oligopolyposis</w:t>
      </w:r>
      <w:proofErr w:type="spellEnd"/>
      <w:r w:rsidR="00473244" w:rsidRPr="00BD6F6C">
        <w:rPr>
          <w:rFonts w:ascii="Book Antiqua" w:hAnsi="Book Antiqua" w:cs="Arial"/>
          <w:color w:val="000000" w:themeColor="text1"/>
          <w:sz w:val="24"/>
          <w:szCs w:val="24"/>
        </w:rPr>
        <w:t xml:space="preserve"> (&lt;</w:t>
      </w:r>
      <w:r w:rsidR="002B3FB0" w:rsidRPr="00BD6F6C">
        <w:rPr>
          <w:rFonts w:ascii="Book Antiqua" w:hAnsi="Book Antiqua" w:cs="Arial"/>
          <w:color w:val="000000" w:themeColor="text1"/>
          <w:sz w:val="24"/>
          <w:szCs w:val="24"/>
        </w:rPr>
        <w:t xml:space="preserve"> </w:t>
      </w:r>
      <w:r w:rsidR="00473244" w:rsidRPr="00BD6F6C">
        <w:rPr>
          <w:rFonts w:ascii="Book Antiqua" w:hAnsi="Book Antiqua" w:cs="Arial"/>
          <w:color w:val="000000" w:themeColor="text1"/>
          <w:sz w:val="24"/>
          <w:szCs w:val="24"/>
        </w:rPr>
        <w:t xml:space="preserve">10 adenomas) or </w:t>
      </w:r>
      <w:r w:rsidR="001E24ED" w:rsidRPr="00BD6F6C">
        <w:rPr>
          <w:rFonts w:ascii="Book Antiqua" w:hAnsi="Book Antiqua" w:cs="Arial"/>
          <w:color w:val="000000" w:themeColor="text1"/>
          <w:sz w:val="24"/>
          <w:szCs w:val="24"/>
        </w:rPr>
        <w:t xml:space="preserve">early </w:t>
      </w:r>
      <w:proofErr w:type="gramStart"/>
      <w:r w:rsidR="00473244" w:rsidRPr="00BD6F6C">
        <w:rPr>
          <w:rFonts w:ascii="Book Antiqua" w:hAnsi="Book Antiqua" w:cs="Arial"/>
          <w:color w:val="000000" w:themeColor="text1"/>
          <w:sz w:val="24"/>
          <w:szCs w:val="24"/>
        </w:rPr>
        <w:t>CRC</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111–113]</w:t>
      </w:r>
      <w:r w:rsidR="00C43839" w:rsidRPr="00BD6F6C">
        <w:rPr>
          <w:rFonts w:ascii="Book Antiqua" w:hAnsi="Book Antiqua" w:cs="Arial"/>
          <w:color w:val="000000" w:themeColor="text1"/>
          <w:sz w:val="24"/>
          <w:szCs w:val="24"/>
        </w:rPr>
        <w:t xml:space="preserve">. These criteria </w:t>
      </w:r>
      <w:r w:rsidRPr="00BD6F6C">
        <w:rPr>
          <w:rFonts w:ascii="Book Antiqua" w:eastAsia="Calibri" w:hAnsi="Book Antiqua" w:cs="Arial"/>
          <w:color w:val="000000" w:themeColor="text1"/>
          <w:sz w:val="24"/>
          <w:szCs w:val="24"/>
        </w:rPr>
        <w:t>increase</w:t>
      </w:r>
      <w:r w:rsidR="00C43839" w:rsidRPr="00BD6F6C">
        <w:rPr>
          <w:rFonts w:ascii="Book Antiqua" w:hAnsi="Book Antiqua" w:cs="Arial"/>
          <w:color w:val="000000" w:themeColor="text1"/>
          <w:sz w:val="24"/>
          <w:szCs w:val="24"/>
        </w:rPr>
        <w:t xml:space="preserve"> the genetic testing requests in diagnostic laboratories, </w:t>
      </w:r>
      <w:r w:rsidR="00077BB4" w:rsidRPr="00BD6F6C">
        <w:rPr>
          <w:rFonts w:ascii="Book Antiqua" w:hAnsi="Book Antiqua" w:cs="Arial"/>
          <w:color w:val="000000" w:themeColor="text1"/>
          <w:sz w:val="24"/>
          <w:szCs w:val="24"/>
        </w:rPr>
        <w:t xml:space="preserve">thus </w:t>
      </w:r>
      <w:r w:rsidR="00C43839" w:rsidRPr="00BD6F6C">
        <w:rPr>
          <w:rFonts w:ascii="Book Antiqua" w:hAnsi="Book Antiqua" w:cs="Arial"/>
          <w:color w:val="000000" w:themeColor="text1"/>
          <w:sz w:val="24"/>
          <w:szCs w:val="24"/>
        </w:rPr>
        <w:t>decreasing the mutation detection rate, which makes genetic studies not</w:t>
      </w:r>
      <w:r w:rsidRPr="00BD6F6C">
        <w:rPr>
          <w:rFonts w:ascii="Book Antiqua" w:eastAsia="Calibri" w:hAnsi="Book Antiqua" w:cs="Arial"/>
          <w:color w:val="000000" w:themeColor="text1"/>
          <w:sz w:val="24"/>
          <w:szCs w:val="24"/>
        </w:rPr>
        <w:t xml:space="preserve"> </w:t>
      </w:r>
      <w:r w:rsidR="00C43839" w:rsidRPr="00BD6F6C">
        <w:rPr>
          <w:rFonts w:ascii="Book Antiqua" w:hAnsi="Book Antiqua" w:cs="Arial"/>
          <w:color w:val="000000" w:themeColor="text1"/>
          <w:sz w:val="24"/>
          <w:szCs w:val="24"/>
        </w:rPr>
        <w:t>cost</w:t>
      </w:r>
      <w:r w:rsidR="004C26C1" w:rsidRPr="00BD6F6C">
        <w:rPr>
          <w:rFonts w:ascii="Book Antiqua" w:hAnsi="Book Antiqua" w:cs="Arial"/>
          <w:color w:val="000000" w:themeColor="text1"/>
          <w:sz w:val="24"/>
          <w:szCs w:val="24"/>
        </w:rPr>
        <w:t>-</w:t>
      </w:r>
      <w:r w:rsidR="00C43839" w:rsidRPr="00BD6F6C">
        <w:rPr>
          <w:rFonts w:ascii="Book Antiqua" w:hAnsi="Book Antiqua" w:cs="Arial"/>
          <w:color w:val="000000" w:themeColor="text1"/>
          <w:sz w:val="24"/>
          <w:szCs w:val="24"/>
        </w:rPr>
        <w:t>effective, even if they are performed by multigene panel testing. Furthermore, most of the genetic testing results are not informative</w:t>
      </w:r>
      <w:r w:rsidRPr="00BD6F6C">
        <w:rPr>
          <w:rFonts w:ascii="Book Antiqua" w:eastAsia="Calibri" w:hAnsi="Book Antiqua" w:cs="Arial"/>
          <w:color w:val="000000" w:themeColor="text1"/>
          <w:sz w:val="24"/>
          <w:szCs w:val="24"/>
        </w:rPr>
        <w:t>,</w:t>
      </w:r>
      <w:r w:rsidR="00C43839" w:rsidRPr="00BD6F6C">
        <w:rPr>
          <w:rFonts w:ascii="Book Antiqua" w:hAnsi="Book Antiqua" w:cs="Arial"/>
          <w:color w:val="000000" w:themeColor="text1"/>
          <w:sz w:val="24"/>
          <w:szCs w:val="24"/>
        </w:rPr>
        <w:t xml:space="preserve"> and the probability of unclassified variant detection with multigene panel testing is high, which leads to a major group of patients with anxiety and confusion. </w:t>
      </w:r>
      <w:r w:rsidRPr="00BD6F6C">
        <w:rPr>
          <w:rFonts w:ascii="Book Antiqua" w:eastAsia="Calibri" w:hAnsi="Book Antiqua" w:cs="Arial"/>
          <w:color w:val="000000" w:themeColor="text1"/>
          <w:sz w:val="24"/>
          <w:szCs w:val="24"/>
        </w:rPr>
        <w:t>Therefore,</w:t>
      </w:r>
      <w:r w:rsidR="00C43839" w:rsidRPr="00BD6F6C">
        <w:rPr>
          <w:rFonts w:ascii="Book Antiqua" w:hAnsi="Book Antiqua" w:cs="Arial"/>
          <w:color w:val="000000" w:themeColor="text1"/>
          <w:sz w:val="24"/>
          <w:szCs w:val="24"/>
        </w:rPr>
        <w:t xml:space="preserve"> more stringent clinical criteria, especially in the cumulative number of </w:t>
      </w:r>
      <w:r w:rsidRPr="00BD6F6C">
        <w:rPr>
          <w:rFonts w:ascii="Book Antiqua" w:eastAsia="Calibri" w:hAnsi="Book Antiqua" w:cs="Arial"/>
          <w:color w:val="000000" w:themeColor="text1"/>
          <w:sz w:val="24"/>
          <w:szCs w:val="24"/>
        </w:rPr>
        <w:t>adenomas</w:t>
      </w:r>
      <w:r w:rsidR="00C43839" w:rsidRPr="00BD6F6C">
        <w:rPr>
          <w:rFonts w:ascii="Book Antiqua" w:hAnsi="Book Antiqua" w:cs="Arial"/>
          <w:color w:val="000000" w:themeColor="text1"/>
          <w:sz w:val="24"/>
          <w:szCs w:val="24"/>
        </w:rPr>
        <w:t>, should be redefined</w:t>
      </w:r>
      <w:r w:rsidR="00C869D1" w:rsidRPr="00BD6F6C">
        <w:rPr>
          <w:rFonts w:ascii="Book Antiqua" w:hAnsi="Book Antiqua"/>
          <w:color w:val="000000" w:themeColor="text1"/>
          <w:sz w:val="24"/>
          <w:szCs w:val="24"/>
        </w:rPr>
        <w:t xml:space="preserve"> </w:t>
      </w:r>
      <w:r w:rsidRPr="00BD6F6C">
        <w:rPr>
          <w:rFonts w:ascii="Book Antiqua" w:hAnsi="Book Antiqua" w:cs="Arial"/>
          <w:color w:val="000000" w:themeColor="text1"/>
          <w:sz w:val="24"/>
          <w:szCs w:val="24"/>
        </w:rPr>
        <w:t xml:space="preserve">to ascertain those </w:t>
      </w:r>
      <w:r w:rsidR="001E24ED" w:rsidRPr="00BD6F6C">
        <w:rPr>
          <w:rFonts w:ascii="Book Antiqua" w:hAnsi="Book Antiqua" w:cs="Arial"/>
          <w:color w:val="000000" w:themeColor="text1"/>
          <w:sz w:val="24"/>
          <w:szCs w:val="24"/>
        </w:rPr>
        <w:t xml:space="preserve">patients who are </w:t>
      </w:r>
      <w:r w:rsidRPr="00BD6F6C">
        <w:rPr>
          <w:rFonts w:ascii="Book Antiqua" w:hAnsi="Book Antiqua" w:cs="Arial"/>
          <w:color w:val="000000" w:themeColor="text1"/>
          <w:sz w:val="24"/>
          <w:szCs w:val="24"/>
        </w:rPr>
        <w:t xml:space="preserve">most likely to harbor </w:t>
      </w:r>
      <w:r w:rsidRPr="00BD6F6C">
        <w:rPr>
          <w:rFonts w:ascii="Book Antiqua" w:eastAsia="Calibri" w:hAnsi="Book Antiqua" w:cs="Arial"/>
          <w:color w:val="000000" w:themeColor="text1"/>
          <w:sz w:val="24"/>
          <w:szCs w:val="24"/>
        </w:rPr>
        <w:t>a</w:t>
      </w:r>
      <w:r w:rsidRPr="00BD6F6C">
        <w:rPr>
          <w:rFonts w:ascii="Book Antiqua" w:hAnsi="Book Antiqua" w:cs="Arial"/>
          <w:color w:val="000000" w:themeColor="text1"/>
          <w:sz w:val="24"/>
          <w:szCs w:val="24"/>
        </w:rPr>
        <w:t xml:space="preserve"> hereditary polyposis syndrome. The stricter the recommendation </w:t>
      </w:r>
      <w:proofErr w:type="gramStart"/>
      <w:r w:rsidRPr="00BD6F6C">
        <w:rPr>
          <w:rFonts w:ascii="Book Antiqua" w:hAnsi="Book Antiqua" w:cs="Arial"/>
          <w:color w:val="000000" w:themeColor="text1"/>
          <w:sz w:val="24"/>
          <w:szCs w:val="24"/>
        </w:rPr>
        <w:t xml:space="preserve">criteria for the genetic study </w:t>
      </w:r>
      <w:r w:rsidR="00077BB4" w:rsidRPr="00BD6F6C">
        <w:rPr>
          <w:rFonts w:ascii="Book Antiqua" w:hAnsi="Book Antiqua" w:cs="Arial"/>
          <w:color w:val="000000" w:themeColor="text1"/>
          <w:sz w:val="24"/>
          <w:szCs w:val="24"/>
        </w:rPr>
        <w:t>is</w:t>
      </w:r>
      <w:proofErr w:type="gramEnd"/>
      <w:r w:rsidRPr="00BD6F6C">
        <w:rPr>
          <w:rFonts w:ascii="Book Antiqua" w:hAnsi="Book Antiqua" w:cs="Arial"/>
          <w:color w:val="000000" w:themeColor="text1"/>
          <w:sz w:val="24"/>
          <w:szCs w:val="24"/>
        </w:rPr>
        <w:t xml:space="preserve">, the greater the mutation detection rate and lower the ambiguous results. We are in agreement with the last guideline of the American Society of Colon and Rectal Surgeons (ASCRS) that a cutoff of 20 cumulative adenomas should be used to prompt genetic counseling and </w:t>
      </w:r>
      <w:proofErr w:type="gramStart"/>
      <w:r w:rsidRPr="00BD6F6C">
        <w:rPr>
          <w:rFonts w:ascii="Book Antiqua" w:hAnsi="Book Antiqua" w:cs="Arial"/>
          <w:color w:val="000000" w:themeColor="text1"/>
          <w:sz w:val="24"/>
          <w:szCs w:val="24"/>
        </w:rPr>
        <w:t>testing</w:t>
      </w:r>
      <w:r w:rsidR="00BF0F29" w:rsidRPr="00BD6F6C">
        <w:rPr>
          <w:rFonts w:ascii="Book Antiqua" w:hAnsi="Book Antiqua" w:cs="Times New Roman"/>
          <w:color w:val="000000" w:themeColor="text1"/>
          <w:sz w:val="24"/>
          <w:szCs w:val="24"/>
          <w:vertAlign w:val="superscript"/>
        </w:rPr>
        <w:t>[</w:t>
      </w:r>
      <w:proofErr w:type="gramEnd"/>
      <w:r w:rsidR="00BF0F29" w:rsidRPr="00BD6F6C">
        <w:rPr>
          <w:rFonts w:ascii="Book Antiqua" w:hAnsi="Book Antiqua" w:cs="Times New Roman"/>
          <w:color w:val="000000" w:themeColor="text1"/>
          <w:sz w:val="24"/>
          <w:szCs w:val="24"/>
          <w:vertAlign w:val="superscript"/>
        </w:rPr>
        <w:t>114]</w:t>
      </w:r>
      <w:r w:rsidR="00565EFA" w:rsidRPr="00BD6F6C">
        <w:rPr>
          <w:rFonts w:ascii="Book Antiqua" w:hAnsi="Book Antiqua" w:cs="Arial"/>
          <w:color w:val="000000" w:themeColor="text1"/>
          <w:sz w:val="24"/>
          <w:szCs w:val="24"/>
        </w:rPr>
        <w:t>.</w:t>
      </w:r>
    </w:p>
    <w:p w14:paraId="2D9E140A" w14:textId="446EDA7D" w:rsidR="002221FF" w:rsidRPr="00BD6F6C" w:rsidRDefault="005C424A" w:rsidP="00556ED7">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BD6F6C">
        <w:rPr>
          <w:rFonts w:ascii="Book Antiqua" w:hAnsi="Book Antiqua" w:cs="Arial"/>
          <w:color w:val="000000" w:themeColor="text1"/>
          <w:sz w:val="24"/>
          <w:szCs w:val="24"/>
        </w:rPr>
        <w:t xml:space="preserve">In conclusion, the contribution of genetics to the etiology of the disease </w:t>
      </w:r>
      <w:r w:rsidR="008A0C36" w:rsidRPr="00BD6F6C">
        <w:rPr>
          <w:rFonts w:ascii="Book Antiqua" w:eastAsia="Calibri" w:hAnsi="Book Antiqua" w:cs="Arial"/>
          <w:color w:val="000000" w:themeColor="text1"/>
          <w:sz w:val="24"/>
          <w:szCs w:val="24"/>
        </w:rPr>
        <w:t xml:space="preserve">and </w:t>
      </w:r>
      <w:r w:rsidRPr="00BD6F6C">
        <w:rPr>
          <w:rFonts w:ascii="Book Antiqua" w:hAnsi="Book Antiqua" w:cs="Arial"/>
          <w:color w:val="000000" w:themeColor="text1"/>
          <w:sz w:val="24"/>
          <w:szCs w:val="24"/>
        </w:rPr>
        <w:t xml:space="preserve">its heritability are difficult to estimate. The high clinical and genetic heterogeneity, as </w:t>
      </w:r>
      <w:r w:rsidRPr="00BD6F6C">
        <w:rPr>
          <w:rFonts w:ascii="Book Antiqua" w:hAnsi="Book Antiqua" w:cs="Arial"/>
          <w:color w:val="000000" w:themeColor="text1"/>
          <w:sz w:val="24"/>
          <w:szCs w:val="24"/>
        </w:rPr>
        <w:lastRenderedPageBreak/>
        <w:t>well as the low prevalence of each AP predisposing gene, reflects the necessity of multigene panel testing for an effective diagnosis of AAP. Nevertheless, the decline in diagnosis rates that comes with the decrease in adenoma burden shows the necessity of stricter clinical criteria when genetic testing is recommended for AAP predisposition genes.</w:t>
      </w:r>
    </w:p>
    <w:p w14:paraId="60F58ED4" w14:textId="77777777" w:rsidR="002B3FB0" w:rsidRPr="00BD6F6C" w:rsidRDefault="002B3FB0" w:rsidP="00556ED7">
      <w:pPr>
        <w:autoSpaceDE w:val="0"/>
        <w:autoSpaceDN w:val="0"/>
        <w:adjustRightInd w:val="0"/>
        <w:snapToGrid w:val="0"/>
        <w:spacing w:after="0" w:line="360" w:lineRule="auto"/>
        <w:jc w:val="both"/>
        <w:rPr>
          <w:rFonts w:ascii="Book Antiqua" w:hAnsi="Book Antiqua" w:cs="Arial"/>
          <w:b/>
          <w:color w:val="000000" w:themeColor="text1"/>
          <w:sz w:val="24"/>
          <w:szCs w:val="24"/>
        </w:rPr>
      </w:pPr>
    </w:p>
    <w:p w14:paraId="09E3830C" w14:textId="47121EFD" w:rsidR="00EA7A09" w:rsidRPr="00BD6F6C" w:rsidRDefault="002B3FB0" w:rsidP="00556ED7">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BD6F6C">
        <w:rPr>
          <w:rFonts w:ascii="Book Antiqua" w:hAnsi="Book Antiqua" w:cs="Arial"/>
          <w:b/>
          <w:color w:val="000000" w:themeColor="text1"/>
          <w:sz w:val="24"/>
          <w:szCs w:val="24"/>
        </w:rPr>
        <w:t>ACKNOWLEDGEMENTS</w:t>
      </w:r>
    </w:p>
    <w:p w14:paraId="78271B1A" w14:textId="42CFB3CE" w:rsidR="00EA7A09" w:rsidRPr="00BD6F6C" w:rsidRDefault="00EA7A09" w:rsidP="00556ED7">
      <w:pPr>
        <w:autoSpaceDE w:val="0"/>
        <w:autoSpaceDN w:val="0"/>
        <w:adjustRightInd w:val="0"/>
        <w:snapToGrid w:val="0"/>
        <w:spacing w:after="0" w:line="360" w:lineRule="auto"/>
        <w:jc w:val="both"/>
        <w:rPr>
          <w:rFonts w:ascii="Book Antiqua" w:hAnsi="Book Antiqua" w:cs="Arial"/>
          <w:color w:val="000000" w:themeColor="text1"/>
          <w:sz w:val="24"/>
          <w:szCs w:val="24"/>
        </w:rPr>
      </w:pPr>
      <w:r w:rsidRPr="00BD6F6C">
        <w:rPr>
          <w:rFonts w:ascii="Book Antiqua" w:hAnsi="Book Antiqua" w:cs="Arial"/>
          <w:color w:val="000000" w:themeColor="text1"/>
          <w:sz w:val="24"/>
          <w:szCs w:val="24"/>
        </w:rPr>
        <w:t xml:space="preserve">The authors wish to thank Dra. Trinidad </w:t>
      </w:r>
      <w:proofErr w:type="spellStart"/>
      <w:r w:rsidRPr="00BD6F6C">
        <w:rPr>
          <w:rFonts w:ascii="Book Antiqua" w:hAnsi="Book Antiqua" w:cs="Arial"/>
          <w:color w:val="000000" w:themeColor="text1"/>
          <w:sz w:val="24"/>
          <w:szCs w:val="24"/>
        </w:rPr>
        <w:t>Caldés</w:t>
      </w:r>
      <w:proofErr w:type="spellEnd"/>
      <w:r w:rsidRPr="00BD6F6C">
        <w:rPr>
          <w:rFonts w:ascii="Book Antiqua" w:hAnsi="Book Antiqua" w:cs="Arial"/>
          <w:color w:val="000000" w:themeColor="text1"/>
          <w:sz w:val="24"/>
          <w:szCs w:val="24"/>
        </w:rPr>
        <w:t xml:space="preserve"> and Dra. Vanesa </w:t>
      </w:r>
      <w:proofErr w:type="spellStart"/>
      <w:r w:rsidRPr="00BD6F6C">
        <w:rPr>
          <w:rFonts w:ascii="Book Antiqua" w:hAnsi="Book Antiqua" w:cs="Arial"/>
          <w:color w:val="000000" w:themeColor="text1"/>
          <w:sz w:val="24"/>
          <w:szCs w:val="24"/>
        </w:rPr>
        <w:t>Barberán</w:t>
      </w:r>
      <w:proofErr w:type="spellEnd"/>
      <w:r w:rsidRPr="00BD6F6C">
        <w:rPr>
          <w:rFonts w:ascii="Book Antiqua" w:hAnsi="Book Antiqua" w:cs="Arial"/>
          <w:color w:val="000000" w:themeColor="text1"/>
          <w:sz w:val="24"/>
          <w:szCs w:val="24"/>
        </w:rPr>
        <w:t xml:space="preserve"> for their critical revision.</w:t>
      </w:r>
    </w:p>
    <w:p w14:paraId="176A47DC" w14:textId="77777777" w:rsidR="00EA7A09" w:rsidRPr="00BD6F6C" w:rsidRDefault="00EA7A09" w:rsidP="00556ED7">
      <w:pPr>
        <w:autoSpaceDE w:val="0"/>
        <w:autoSpaceDN w:val="0"/>
        <w:adjustRightInd w:val="0"/>
        <w:snapToGrid w:val="0"/>
        <w:spacing w:after="0" w:line="360" w:lineRule="auto"/>
        <w:jc w:val="both"/>
        <w:rPr>
          <w:rFonts w:ascii="Book Antiqua" w:hAnsi="Book Antiqua" w:cs="Arial"/>
          <w:color w:val="000000" w:themeColor="text1"/>
          <w:sz w:val="24"/>
          <w:szCs w:val="24"/>
        </w:rPr>
      </w:pPr>
    </w:p>
    <w:p w14:paraId="00F3EEC7" w14:textId="77777777" w:rsidR="0081161D" w:rsidRPr="00BD6F6C" w:rsidRDefault="0081161D">
      <w:pPr>
        <w:rPr>
          <w:rFonts w:ascii="Book Antiqua" w:hAnsi="Book Antiqua" w:cs="Arial"/>
          <w:b/>
          <w:color w:val="000000" w:themeColor="text1"/>
          <w:sz w:val="24"/>
          <w:szCs w:val="24"/>
        </w:rPr>
      </w:pPr>
      <w:r w:rsidRPr="00BD6F6C">
        <w:rPr>
          <w:rFonts w:ascii="Book Antiqua" w:hAnsi="Book Antiqua" w:cs="Arial"/>
          <w:b/>
          <w:color w:val="000000" w:themeColor="text1"/>
          <w:sz w:val="24"/>
          <w:szCs w:val="24"/>
        </w:rPr>
        <w:br w:type="page"/>
      </w:r>
    </w:p>
    <w:p w14:paraId="63538B3A" w14:textId="6E81B46F" w:rsidR="00EA7A09" w:rsidRPr="00BD6F6C" w:rsidRDefault="00EA7A09" w:rsidP="00556ED7">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BD6F6C">
        <w:rPr>
          <w:rFonts w:ascii="Book Antiqua" w:hAnsi="Book Antiqua" w:cs="Arial"/>
          <w:b/>
          <w:color w:val="000000" w:themeColor="text1"/>
          <w:sz w:val="24"/>
          <w:szCs w:val="24"/>
        </w:rPr>
        <w:lastRenderedPageBreak/>
        <w:t>REFERENCES</w:t>
      </w:r>
    </w:p>
    <w:p w14:paraId="5CFB61D1"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 </w:t>
      </w:r>
      <w:r w:rsidRPr="00BD6F6C">
        <w:rPr>
          <w:rFonts w:ascii="Book Antiqua" w:eastAsia="等线" w:hAnsi="Book Antiqua" w:cs="Times New Roman"/>
          <w:b/>
          <w:color w:val="000000" w:themeColor="text1"/>
          <w:sz w:val="24"/>
          <w:szCs w:val="24"/>
          <w:lang w:eastAsia="zh-CN"/>
        </w:rPr>
        <w:t>Shinya H</w:t>
      </w:r>
      <w:r w:rsidRPr="00BD6F6C">
        <w:rPr>
          <w:rFonts w:ascii="Book Antiqua" w:eastAsia="等线" w:hAnsi="Book Antiqua" w:cs="Times New Roman"/>
          <w:color w:val="000000" w:themeColor="text1"/>
          <w:sz w:val="24"/>
          <w:szCs w:val="24"/>
          <w:lang w:eastAsia="zh-CN"/>
        </w:rPr>
        <w:t xml:space="preserve">, Wolff WI. Morphology, anatomic distribution and cancer potential of colonic polyps. </w:t>
      </w:r>
      <w:r w:rsidRPr="00BD6F6C">
        <w:rPr>
          <w:rFonts w:ascii="Book Antiqua" w:eastAsia="等线" w:hAnsi="Book Antiqua" w:cs="Times New Roman"/>
          <w:i/>
          <w:color w:val="000000" w:themeColor="text1"/>
          <w:sz w:val="24"/>
          <w:szCs w:val="24"/>
          <w:lang w:eastAsia="zh-CN"/>
        </w:rPr>
        <w:t xml:space="preserve">Ann </w:t>
      </w:r>
      <w:proofErr w:type="spellStart"/>
      <w:r w:rsidRPr="00BD6F6C">
        <w:rPr>
          <w:rFonts w:ascii="Book Antiqua" w:eastAsia="等线" w:hAnsi="Book Antiqua" w:cs="Times New Roman"/>
          <w:i/>
          <w:color w:val="000000" w:themeColor="text1"/>
          <w:sz w:val="24"/>
          <w:szCs w:val="24"/>
          <w:lang w:eastAsia="zh-CN"/>
        </w:rPr>
        <w:t>Surg</w:t>
      </w:r>
      <w:proofErr w:type="spellEnd"/>
      <w:r w:rsidRPr="00BD6F6C">
        <w:rPr>
          <w:rFonts w:ascii="Book Antiqua" w:eastAsia="等线" w:hAnsi="Book Antiqua" w:cs="Times New Roman"/>
          <w:color w:val="000000" w:themeColor="text1"/>
          <w:sz w:val="24"/>
          <w:szCs w:val="24"/>
          <w:lang w:eastAsia="zh-CN"/>
        </w:rPr>
        <w:t xml:space="preserve"> 1979; </w:t>
      </w:r>
      <w:r w:rsidRPr="00BD6F6C">
        <w:rPr>
          <w:rFonts w:ascii="Book Antiqua" w:eastAsia="等线" w:hAnsi="Book Antiqua" w:cs="Times New Roman"/>
          <w:b/>
          <w:color w:val="000000" w:themeColor="text1"/>
          <w:sz w:val="24"/>
          <w:szCs w:val="24"/>
          <w:lang w:eastAsia="zh-CN"/>
        </w:rPr>
        <w:t>190</w:t>
      </w:r>
      <w:r w:rsidRPr="00BD6F6C">
        <w:rPr>
          <w:rFonts w:ascii="Book Antiqua" w:eastAsia="等线" w:hAnsi="Book Antiqua" w:cs="Times New Roman"/>
          <w:color w:val="000000" w:themeColor="text1"/>
          <w:sz w:val="24"/>
          <w:szCs w:val="24"/>
          <w:lang w:eastAsia="zh-CN"/>
        </w:rPr>
        <w:t>: 679-683 [PMID: 518167 DOI: 10.1097/00000658-197912000-00001]</w:t>
      </w:r>
    </w:p>
    <w:p w14:paraId="32E46DB6"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2 </w:t>
      </w:r>
      <w:proofErr w:type="spellStart"/>
      <w:r w:rsidRPr="00BD6F6C">
        <w:rPr>
          <w:rFonts w:ascii="Book Antiqua" w:eastAsia="等线" w:hAnsi="Book Antiqua" w:cs="Times New Roman"/>
          <w:b/>
          <w:color w:val="000000" w:themeColor="text1"/>
          <w:sz w:val="24"/>
          <w:szCs w:val="24"/>
          <w:lang w:eastAsia="zh-CN"/>
        </w:rPr>
        <w:t>Vasen</w:t>
      </w:r>
      <w:proofErr w:type="spellEnd"/>
      <w:r w:rsidRPr="00BD6F6C">
        <w:rPr>
          <w:rFonts w:ascii="Book Antiqua" w:eastAsia="等线" w:hAnsi="Book Antiqua" w:cs="Times New Roman"/>
          <w:b/>
          <w:color w:val="000000" w:themeColor="text1"/>
          <w:sz w:val="24"/>
          <w:szCs w:val="24"/>
          <w:lang w:eastAsia="zh-CN"/>
        </w:rPr>
        <w:t xml:space="preserve"> HF</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Möslein</w:t>
      </w:r>
      <w:proofErr w:type="spellEnd"/>
      <w:r w:rsidRPr="00BD6F6C">
        <w:rPr>
          <w:rFonts w:ascii="Book Antiqua" w:eastAsia="等线" w:hAnsi="Book Antiqua" w:cs="Times New Roman"/>
          <w:color w:val="000000" w:themeColor="text1"/>
          <w:sz w:val="24"/>
          <w:szCs w:val="24"/>
          <w:lang w:eastAsia="zh-CN"/>
        </w:rPr>
        <w:t xml:space="preserve"> G, Alonso A, </w:t>
      </w:r>
      <w:proofErr w:type="spellStart"/>
      <w:r w:rsidRPr="00BD6F6C">
        <w:rPr>
          <w:rFonts w:ascii="Book Antiqua" w:eastAsia="等线" w:hAnsi="Book Antiqua" w:cs="Times New Roman"/>
          <w:color w:val="000000" w:themeColor="text1"/>
          <w:sz w:val="24"/>
          <w:szCs w:val="24"/>
          <w:lang w:eastAsia="zh-CN"/>
        </w:rPr>
        <w:t>Aretz</w:t>
      </w:r>
      <w:proofErr w:type="spellEnd"/>
      <w:r w:rsidRPr="00BD6F6C">
        <w:rPr>
          <w:rFonts w:ascii="Book Antiqua" w:eastAsia="等线" w:hAnsi="Book Antiqua" w:cs="Times New Roman"/>
          <w:color w:val="000000" w:themeColor="text1"/>
          <w:sz w:val="24"/>
          <w:szCs w:val="24"/>
          <w:lang w:eastAsia="zh-CN"/>
        </w:rPr>
        <w:t xml:space="preserve"> S, Bernstein I, </w:t>
      </w:r>
      <w:proofErr w:type="spellStart"/>
      <w:r w:rsidRPr="00BD6F6C">
        <w:rPr>
          <w:rFonts w:ascii="Book Antiqua" w:eastAsia="等线" w:hAnsi="Book Antiqua" w:cs="Times New Roman"/>
          <w:color w:val="000000" w:themeColor="text1"/>
          <w:sz w:val="24"/>
          <w:szCs w:val="24"/>
          <w:lang w:eastAsia="zh-CN"/>
        </w:rPr>
        <w:t>Bertario</w:t>
      </w:r>
      <w:proofErr w:type="spellEnd"/>
      <w:r w:rsidRPr="00BD6F6C">
        <w:rPr>
          <w:rFonts w:ascii="Book Antiqua" w:eastAsia="等线" w:hAnsi="Book Antiqua" w:cs="Times New Roman"/>
          <w:color w:val="000000" w:themeColor="text1"/>
          <w:sz w:val="24"/>
          <w:szCs w:val="24"/>
          <w:lang w:eastAsia="zh-CN"/>
        </w:rPr>
        <w:t xml:space="preserve"> L, Blanco I, </w:t>
      </w:r>
      <w:proofErr w:type="spellStart"/>
      <w:r w:rsidRPr="00BD6F6C">
        <w:rPr>
          <w:rFonts w:ascii="Book Antiqua" w:eastAsia="等线" w:hAnsi="Book Antiqua" w:cs="Times New Roman"/>
          <w:color w:val="000000" w:themeColor="text1"/>
          <w:sz w:val="24"/>
          <w:szCs w:val="24"/>
          <w:lang w:eastAsia="zh-CN"/>
        </w:rPr>
        <w:t>Bülow</w:t>
      </w:r>
      <w:proofErr w:type="spellEnd"/>
      <w:r w:rsidRPr="00BD6F6C">
        <w:rPr>
          <w:rFonts w:ascii="Book Antiqua" w:eastAsia="等线" w:hAnsi="Book Antiqua" w:cs="Times New Roman"/>
          <w:color w:val="000000" w:themeColor="text1"/>
          <w:sz w:val="24"/>
          <w:szCs w:val="24"/>
          <w:lang w:eastAsia="zh-CN"/>
        </w:rPr>
        <w:t xml:space="preserve"> S, Burn J, Capella G, Colas C, Engel C, </w:t>
      </w:r>
      <w:proofErr w:type="spellStart"/>
      <w:r w:rsidRPr="00BD6F6C">
        <w:rPr>
          <w:rFonts w:ascii="Book Antiqua" w:eastAsia="等线" w:hAnsi="Book Antiqua" w:cs="Times New Roman"/>
          <w:color w:val="000000" w:themeColor="text1"/>
          <w:sz w:val="24"/>
          <w:szCs w:val="24"/>
          <w:lang w:eastAsia="zh-CN"/>
        </w:rPr>
        <w:t>Frayling</w:t>
      </w:r>
      <w:proofErr w:type="spellEnd"/>
      <w:r w:rsidRPr="00BD6F6C">
        <w:rPr>
          <w:rFonts w:ascii="Book Antiqua" w:eastAsia="等线" w:hAnsi="Book Antiqua" w:cs="Times New Roman"/>
          <w:color w:val="000000" w:themeColor="text1"/>
          <w:sz w:val="24"/>
          <w:szCs w:val="24"/>
          <w:lang w:eastAsia="zh-CN"/>
        </w:rPr>
        <w:t xml:space="preserve"> I, </w:t>
      </w:r>
      <w:proofErr w:type="spellStart"/>
      <w:r w:rsidRPr="00BD6F6C">
        <w:rPr>
          <w:rFonts w:ascii="Book Antiqua" w:eastAsia="等线" w:hAnsi="Book Antiqua" w:cs="Times New Roman"/>
          <w:color w:val="000000" w:themeColor="text1"/>
          <w:sz w:val="24"/>
          <w:szCs w:val="24"/>
          <w:lang w:eastAsia="zh-CN"/>
        </w:rPr>
        <w:t>Friedl</w:t>
      </w:r>
      <w:proofErr w:type="spellEnd"/>
      <w:r w:rsidRPr="00BD6F6C">
        <w:rPr>
          <w:rFonts w:ascii="Book Antiqua" w:eastAsia="等线" w:hAnsi="Book Antiqua" w:cs="Times New Roman"/>
          <w:color w:val="000000" w:themeColor="text1"/>
          <w:sz w:val="24"/>
          <w:szCs w:val="24"/>
          <w:lang w:eastAsia="zh-CN"/>
        </w:rPr>
        <w:t xml:space="preserve"> W, </w:t>
      </w:r>
      <w:proofErr w:type="spellStart"/>
      <w:r w:rsidRPr="00BD6F6C">
        <w:rPr>
          <w:rFonts w:ascii="Book Antiqua" w:eastAsia="等线" w:hAnsi="Book Antiqua" w:cs="Times New Roman"/>
          <w:color w:val="000000" w:themeColor="text1"/>
          <w:sz w:val="24"/>
          <w:szCs w:val="24"/>
          <w:lang w:eastAsia="zh-CN"/>
        </w:rPr>
        <w:t>Hes</w:t>
      </w:r>
      <w:proofErr w:type="spellEnd"/>
      <w:r w:rsidRPr="00BD6F6C">
        <w:rPr>
          <w:rFonts w:ascii="Book Antiqua" w:eastAsia="等线" w:hAnsi="Book Antiqua" w:cs="Times New Roman"/>
          <w:color w:val="000000" w:themeColor="text1"/>
          <w:sz w:val="24"/>
          <w:szCs w:val="24"/>
          <w:lang w:eastAsia="zh-CN"/>
        </w:rPr>
        <w:t xml:space="preserve"> FJ, Hodgson S, </w:t>
      </w:r>
      <w:proofErr w:type="spellStart"/>
      <w:r w:rsidRPr="00BD6F6C">
        <w:rPr>
          <w:rFonts w:ascii="Book Antiqua" w:eastAsia="等线" w:hAnsi="Book Antiqua" w:cs="Times New Roman"/>
          <w:color w:val="000000" w:themeColor="text1"/>
          <w:sz w:val="24"/>
          <w:szCs w:val="24"/>
          <w:lang w:eastAsia="zh-CN"/>
        </w:rPr>
        <w:t>Järvinen</w:t>
      </w:r>
      <w:proofErr w:type="spellEnd"/>
      <w:r w:rsidRPr="00BD6F6C">
        <w:rPr>
          <w:rFonts w:ascii="Book Antiqua" w:eastAsia="等线" w:hAnsi="Book Antiqua" w:cs="Times New Roman"/>
          <w:color w:val="000000" w:themeColor="text1"/>
          <w:sz w:val="24"/>
          <w:szCs w:val="24"/>
          <w:lang w:eastAsia="zh-CN"/>
        </w:rPr>
        <w:t xml:space="preserve"> H, </w:t>
      </w:r>
      <w:proofErr w:type="spellStart"/>
      <w:r w:rsidRPr="00BD6F6C">
        <w:rPr>
          <w:rFonts w:ascii="Book Antiqua" w:eastAsia="等线" w:hAnsi="Book Antiqua" w:cs="Times New Roman"/>
          <w:color w:val="000000" w:themeColor="text1"/>
          <w:sz w:val="24"/>
          <w:szCs w:val="24"/>
          <w:lang w:eastAsia="zh-CN"/>
        </w:rPr>
        <w:t>Mecklin</w:t>
      </w:r>
      <w:proofErr w:type="spellEnd"/>
      <w:r w:rsidRPr="00BD6F6C">
        <w:rPr>
          <w:rFonts w:ascii="Book Antiqua" w:eastAsia="等线" w:hAnsi="Book Antiqua" w:cs="Times New Roman"/>
          <w:color w:val="000000" w:themeColor="text1"/>
          <w:sz w:val="24"/>
          <w:szCs w:val="24"/>
          <w:lang w:eastAsia="zh-CN"/>
        </w:rPr>
        <w:t xml:space="preserve"> JP, </w:t>
      </w:r>
      <w:proofErr w:type="spellStart"/>
      <w:r w:rsidRPr="00BD6F6C">
        <w:rPr>
          <w:rFonts w:ascii="Book Antiqua" w:eastAsia="等线" w:hAnsi="Book Antiqua" w:cs="Times New Roman"/>
          <w:color w:val="000000" w:themeColor="text1"/>
          <w:sz w:val="24"/>
          <w:szCs w:val="24"/>
          <w:lang w:eastAsia="zh-CN"/>
        </w:rPr>
        <w:t>Møller</w:t>
      </w:r>
      <w:proofErr w:type="spellEnd"/>
      <w:r w:rsidRPr="00BD6F6C">
        <w:rPr>
          <w:rFonts w:ascii="Book Antiqua" w:eastAsia="等线" w:hAnsi="Book Antiqua" w:cs="Times New Roman"/>
          <w:color w:val="000000" w:themeColor="text1"/>
          <w:sz w:val="24"/>
          <w:szCs w:val="24"/>
          <w:lang w:eastAsia="zh-CN"/>
        </w:rPr>
        <w:t xml:space="preserve"> P, </w:t>
      </w:r>
      <w:proofErr w:type="spellStart"/>
      <w:r w:rsidRPr="00BD6F6C">
        <w:rPr>
          <w:rFonts w:ascii="Book Antiqua" w:eastAsia="等线" w:hAnsi="Book Antiqua" w:cs="Times New Roman"/>
          <w:color w:val="000000" w:themeColor="text1"/>
          <w:sz w:val="24"/>
          <w:szCs w:val="24"/>
          <w:lang w:eastAsia="zh-CN"/>
        </w:rPr>
        <w:t>Myrhøi</w:t>
      </w:r>
      <w:proofErr w:type="spellEnd"/>
      <w:r w:rsidRPr="00BD6F6C">
        <w:rPr>
          <w:rFonts w:ascii="Book Antiqua" w:eastAsia="等线" w:hAnsi="Book Antiqua" w:cs="Times New Roman"/>
          <w:color w:val="000000" w:themeColor="text1"/>
          <w:sz w:val="24"/>
          <w:szCs w:val="24"/>
          <w:lang w:eastAsia="zh-CN"/>
        </w:rPr>
        <w:t xml:space="preserve"> T, </w:t>
      </w:r>
      <w:proofErr w:type="spellStart"/>
      <w:r w:rsidRPr="00BD6F6C">
        <w:rPr>
          <w:rFonts w:ascii="Book Antiqua" w:eastAsia="等线" w:hAnsi="Book Antiqua" w:cs="Times New Roman"/>
          <w:color w:val="000000" w:themeColor="text1"/>
          <w:sz w:val="24"/>
          <w:szCs w:val="24"/>
          <w:lang w:eastAsia="zh-CN"/>
        </w:rPr>
        <w:t>Nagengast</w:t>
      </w:r>
      <w:proofErr w:type="spellEnd"/>
      <w:r w:rsidRPr="00BD6F6C">
        <w:rPr>
          <w:rFonts w:ascii="Book Antiqua" w:eastAsia="等线" w:hAnsi="Book Antiqua" w:cs="Times New Roman"/>
          <w:color w:val="000000" w:themeColor="text1"/>
          <w:sz w:val="24"/>
          <w:szCs w:val="24"/>
          <w:lang w:eastAsia="zh-CN"/>
        </w:rPr>
        <w:t xml:space="preserve"> FM, </w:t>
      </w:r>
      <w:proofErr w:type="spellStart"/>
      <w:r w:rsidRPr="00BD6F6C">
        <w:rPr>
          <w:rFonts w:ascii="Book Antiqua" w:eastAsia="等线" w:hAnsi="Book Antiqua" w:cs="Times New Roman"/>
          <w:color w:val="000000" w:themeColor="text1"/>
          <w:sz w:val="24"/>
          <w:szCs w:val="24"/>
          <w:lang w:eastAsia="zh-CN"/>
        </w:rPr>
        <w:t>Parc</w:t>
      </w:r>
      <w:proofErr w:type="spellEnd"/>
      <w:r w:rsidRPr="00BD6F6C">
        <w:rPr>
          <w:rFonts w:ascii="Book Antiqua" w:eastAsia="等线" w:hAnsi="Book Antiqua" w:cs="Times New Roman"/>
          <w:color w:val="000000" w:themeColor="text1"/>
          <w:sz w:val="24"/>
          <w:szCs w:val="24"/>
          <w:lang w:eastAsia="zh-CN"/>
        </w:rPr>
        <w:t xml:space="preserve"> Y, Phillips R, Clark SK, de Leon MP, </w:t>
      </w:r>
      <w:proofErr w:type="spellStart"/>
      <w:r w:rsidRPr="00BD6F6C">
        <w:rPr>
          <w:rFonts w:ascii="Book Antiqua" w:eastAsia="等线" w:hAnsi="Book Antiqua" w:cs="Times New Roman"/>
          <w:color w:val="000000" w:themeColor="text1"/>
          <w:sz w:val="24"/>
          <w:szCs w:val="24"/>
          <w:lang w:eastAsia="zh-CN"/>
        </w:rPr>
        <w:t>Renkonen-Sinisalo</w:t>
      </w:r>
      <w:proofErr w:type="spellEnd"/>
      <w:r w:rsidRPr="00BD6F6C">
        <w:rPr>
          <w:rFonts w:ascii="Book Antiqua" w:eastAsia="等线" w:hAnsi="Book Antiqua" w:cs="Times New Roman"/>
          <w:color w:val="000000" w:themeColor="text1"/>
          <w:sz w:val="24"/>
          <w:szCs w:val="24"/>
          <w:lang w:eastAsia="zh-CN"/>
        </w:rPr>
        <w:t xml:space="preserve"> L, Sampson JR, </w:t>
      </w:r>
      <w:proofErr w:type="spellStart"/>
      <w:r w:rsidRPr="00BD6F6C">
        <w:rPr>
          <w:rFonts w:ascii="Book Antiqua" w:eastAsia="等线" w:hAnsi="Book Antiqua" w:cs="Times New Roman"/>
          <w:color w:val="000000" w:themeColor="text1"/>
          <w:sz w:val="24"/>
          <w:szCs w:val="24"/>
          <w:lang w:eastAsia="zh-CN"/>
        </w:rPr>
        <w:t>Stormorken</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Tejpar</w:t>
      </w:r>
      <w:proofErr w:type="spellEnd"/>
      <w:r w:rsidRPr="00BD6F6C">
        <w:rPr>
          <w:rFonts w:ascii="Book Antiqua" w:eastAsia="等线" w:hAnsi="Book Antiqua" w:cs="Times New Roman"/>
          <w:color w:val="000000" w:themeColor="text1"/>
          <w:sz w:val="24"/>
          <w:szCs w:val="24"/>
          <w:lang w:eastAsia="zh-CN"/>
        </w:rPr>
        <w:t xml:space="preserve"> S, Thomas HJ, </w:t>
      </w:r>
      <w:proofErr w:type="spellStart"/>
      <w:r w:rsidRPr="00BD6F6C">
        <w:rPr>
          <w:rFonts w:ascii="Book Antiqua" w:eastAsia="等线" w:hAnsi="Book Antiqua" w:cs="Times New Roman"/>
          <w:color w:val="000000" w:themeColor="text1"/>
          <w:sz w:val="24"/>
          <w:szCs w:val="24"/>
          <w:lang w:eastAsia="zh-CN"/>
        </w:rPr>
        <w:t>Wijnen</w:t>
      </w:r>
      <w:proofErr w:type="spellEnd"/>
      <w:r w:rsidRPr="00BD6F6C">
        <w:rPr>
          <w:rFonts w:ascii="Book Antiqua" w:eastAsia="等线" w:hAnsi="Book Antiqua" w:cs="Times New Roman"/>
          <w:color w:val="000000" w:themeColor="text1"/>
          <w:sz w:val="24"/>
          <w:szCs w:val="24"/>
          <w:lang w:eastAsia="zh-CN"/>
        </w:rPr>
        <w:t xml:space="preserve"> J. Guidelines for the clinical management of familial adenomatous polyposis (FAP). </w:t>
      </w:r>
      <w:r w:rsidRPr="00BD6F6C">
        <w:rPr>
          <w:rFonts w:ascii="Book Antiqua" w:eastAsia="等线" w:hAnsi="Book Antiqua" w:cs="Times New Roman"/>
          <w:i/>
          <w:color w:val="000000" w:themeColor="text1"/>
          <w:sz w:val="24"/>
          <w:szCs w:val="24"/>
          <w:lang w:eastAsia="zh-CN"/>
        </w:rPr>
        <w:t>Gut</w:t>
      </w:r>
      <w:r w:rsidRPr="00BD6F6C">
        <w:rPr>
          <w:rFonts w:ascii="Book Antiqua" w:eastAsia="等线" w:hAnsi="Book Antiqua" w:cs="Times New Roman"/>
          <w:color w:val="000000" w:themeColor="text1"/>
          <w:sz w:val="24"/>
          <w:szCs w:val="24"/>
          <w:lang w:eastAsia="zh-CN"/>
        </w:rPr>
        <w:t xml:space="preserve"> 2008; </w:t>
      </w:r>
      <w:r w:rsidRPr="00BD6F6C">
        <w:rPr>
          <w:rFonts w:ascii="Book Antiqua" w:eastAsia="等线" w:hAnsi="Book Antiqua" w:cs="Times New Roman"/>
          <w:b/>
          <w:color w:val="000000" w:themeColor="text1"/>
          <w:sz w:val="24"/>
          <w:szCs w:val="24"/>
          <w:lang w:eastAsia="zh-CN"/>
        </w:rPr>
        <w:t>57</w:t>
      </w:r>
      <w:r w:rsidRPr="00BD6F6C">
        <w:rPr>
          <w:rFonts w:ascii="Book Antiqua" w:eastAsia="等线" w:hAnsi="Book Antiqua" w:cs="Times New Roman"/>
          <w:color w:val="000000" w:themeColor="text1"/>
          <w:sz w:val="24"/>
          <w:szCs w:val="24"/>
          <w:lang w:eastAsia="zh-CN"/>
        </w:rPr>
        <w:t>: 704-713 [PMID: 18194984 DOI: 10.1136/gut.2007.136127]</w:t>
      </w:r>
    </w:p>
    <w:p w14:paraId="0051B058"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3 </w:t>
      </w:r>
      <w:proofErr w:type="spellStart"/>
      <w:r w:rsidRPr="00BD6F6C">
        <w:rPr>
          <w:rFonts w:ascii="Book Antiqua" w:eastAsia="等线" w:hAnsi="Book Antiqua" w:cs="Times New Roman"/>
          <w:b/>
          <w:color w:val="000000" w:themeColor="text1"/>
          <w:sz w:val="24"/>
          <w:szCs w:val="24"/>
          <w:lang w:eastAsia="zh-CN"/>
        </w:rPr>
        <w:t>Lucci-Cordisco</w:t>
      </w:r>
      <w:proofErr w:type="spellEnd"/>
      <w:r w:rsidRPr="00BD6F6C">
        <w:rPr>
          <w:rFonts w:ascii="Book Antiqua" w:eastAsia="等线" w:hAnsi="Book Antiqua" w:cs="Times New Roman"/>
          <w:b/>
          <w:color w:val="000000" w:themeColor="text1"/>
          <w:sz w:val="24"/>
          <w:szCs w:val="24"/>
          <w:lang w:eastAsia="zh-CN"/>
        </w:rPr>
        <w:t xml:space="preserve"> E</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Risio</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Venesio</w:t>
      </w:r>
      <w:proofErr w:type="spellEnd"/>
      <w:r w:rsidRPr="00BD6F6C">
        <w:rPr>
          <w:rFonts w:ascii="Book Antiqua" w:eastAsia="等线" w:hAnsi="Book Antiqua" w:cs="Times New Roman"/>
          <w:color w:val="000000" w:themeColor="text1"/>
          <w:sz w:val="24"/>
          <w:szCs w:val="24"/>
          <w:lang w:eastAsia="zh-CN"/>
        </w:rPr>
        <w:t xml:space="preserve"> T, </w:t>
      </w:r>
      <w:proofErr w:type="spellStart"/>
      <w:r w:rsidRPr="00BD6F6C">
        <w:rPr>
          <w:rFonts w:ascii="Book Antiqua" w:eastAsia="等线" w:hAnsi="Book Antiqua" w:cs="Times New Roman"/>
          <w:color w:val="000000" w:themeColor="text1"/>
          <w:sz w:val="24"/>
          <w:szCs w:val="24"/>
          <w:lang w:eastAsia="zh-CN"/>
        </w:rPr>
        <w:t>Genuardi</w:t>
      </w:r>
      <w:proofErr w:type="spellEnd"/>
      <w:r w:rsidRPr="00BD6F6C">
        <w:rPr>
          <w:rFonts w:ascii="Book Antiqua" w:eastAsia="等线" w:hAnsi="Book Antiqua" w:cs="Times New Roman"/>
          <w:color w:val="000000" w:themeColor="text1"/>
          <w:sz w:val="24"/>
          <w:szCs w:val="24"/>
          <w:lang w:eastAsia="zh-CN"/>
        </w:rPr>
        <w:t xml:space="preserve"> M. The growing complexity of the intestinal polyposis syndromes. </w:t>
      </w:r>
      <w:r w:rsidRPr="00BD6F6C">
        <w:rPr>
          <w:rFonts w:ascii="Book Antiqua" w:eastAsia="等线" w:hAnsi="Book Antiqua" w:cs="Times New Roman"/>
          <w:i/>
          <w:color w:val="000000" w:themeColor="text1"/>
          <w:sz w:val="24"/>
          <w:szCs w:val="24"/>
          <w:lang w:eastAsia="zh-CN"/>
        </w:rPr>
        <w:t>Am J Med Genet A</w:t>
      </w:r>
      <w:r w:rsidRPr="00BD6F6C">
        <w:rPr>
          <w:rFonts w:ascii="Book Antiqua" w:eastAsia="等线" w:hAnsi="Book Antiqua" w:cs="Times New Roman"/>
          <w:color w:val="000000" w:themeColor="text1"/>
          <w:sz w:val="24"/>
          <w:szCs w:val="24"/>
          <w:lang w:eastAsia="zh-CN"/>
        </w:rPr>
        <w:t xml:space="preserve"> 2013; </w:t>
      </w:r>
      <w:r w:rsidRPr="00BD6F6C">
        <w:rPr>
          <w:rFonts w:ascii="Book Antiqua" w:eastAsia="等线" w:hAnsi="Book Antiqua" w:cs="Times New Roman"/>
          <w:b/>
          <w:color w:val="000000" w:themeColor="text1"/>
          <w:sz w:val="24"/>
          <w:szCs w:val="24"/>
          <w:lang w:eastAsia="zh-CN"/>
        </w:rPr>
        <w:t>161A</w:t>
      </w:r>
      <w:r w:rsidRPr="00BD6F6C">
        <w:rPr>
          <w:rFonts w:ascii="Book Antiqua" w:eastAsia="等线" w:hAnsi="Book Antiqua" w:cs="Times New Roman"/>
          <w:color w:val="000000" w:themeColor="text1"/>
          <w:sz w:val="24"/>
          <w:szCs w:val="24"/>
          <w:lang w:eastAsia="zh-CN"/>
        </w:rPr>
        <w:t>: 2777-2787 [PMID: 24124059 DOI: 10.1002/ajmg.a.36253]</w:t>
      </w:r>
    </w:p>
    <w:p w14:paraId="58E6CF8C"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4 </w:t>
      </w:r>
      <w:r w:rsidRPr="00BD6F6C">
        <w:rPr>
          <w:rFonts w:ascii="Book Antiqua" w:eastAsia="等线" w:hAnsi="Book Antiqua" w:cs="Times New Roman"/>
          <w:b/>
          <w:color w:val="000000" w:themeColor="text1"/>
          <w:sz w:val="24"/>
          <w:szCs w:val="24"/>
          <w:lang w:eastAsia="zh-CN"/>
        </w:rPr>
        <w:t>Knudsen AL</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Bisgaard</w:t>
      </w:r>
      <w:proofErr w:type="spellEnd"/>
      <w:r w:rsidRPr="00BD6F6C">
        <w:rPr>
          <w:rFonts w:ascii="Book Antiqua" w:eastAsia="等线" w:hAnsi="Book Antiqua" w:cs="Times New Roman"/>
          <w:color w:val="000000" w:themeColor="text1"/>
          <w:sz w:val="24"/>
          <w:szCs w:val="24"/>
          <w:lang w:eastAsia="zh-CN"/>
        </w:rPr>
        <w:t xml:space="preserve"> ML, </w:t>
      </w:r>
      <w:proofErr w:type="spellStart"/>
      <w:r w:rsidRPr="00BD6F6C">
        <w:rPr>
          <w:rFonts w:ascii="Book Antiqua" w:eastAsia="等线" w:hAnsi="Book Antiqua" w:cs="Times New Roman"/>
          <w:color w:val="000000" w:themeColor="text1"/>
          <w:sz w:val="24"/>
          <w:szCs w:val="24"/>
          <w:lang w:eastAsia="zh-CN"/>
        </w:rPr>
        <w:t>Bülow</w:t>
      </w:r>
      <w:proofErr w:type="spellEnd"/>
      <w:r w:rsidRPr="00BD6F6C">
        <w:rPr>
          <w:rFonts w:ascii="Book Antiqua" w:eastAsia="等线" w:hAnsi="Book Antiqua" w:cs="Times New Roman"/>
          <w:color w:val="000000" w:themeColor="text1"/>
          <w:sz w:val="24"/>
          <w:szCs w:val="24"/>
          <w:lang w:eastAsia="zh-CN"/>
        </w:rPr>
        <w:t xml:space="preserve"> S. Attenuated familial adenomatous polyposis (AFAP). A review of the literature. </w:t>
      </w:r>
      <w:r w:rsidRPr="00BD6F6C">
        <w:rPr>
          <w:rFonts w:ascii="Book Antiqua" w:eastAsia="等线" w:hAnsi="Book Antiqua" w:cs="Times New Roman"/>
          <w:i/>
          <w:color w:val="000000" w:themeColor="text1"/>
          <w:sz w:val="24"/>
          <w:szCs w:val="24"/>
          <w:lang w:eastAsia="zh-CN"/>
        </w:rPr>
        <w:t>Fam Cancer</w:t>
      </w:r>
      <w:r w:rsidRPr="00BD6F6C">
        <w:rPr>
          <w:rFonts w:ascii="Book Antiqua" w:eastAsia="等线" w:hAnsi="Book Antiqua" w:cs="Times New Roman"/>
          <w:color w:val="000000" w:themeColor="text1"/>
          <w:sz w:val="24"/>
          <w:szCs w:val="24"/>
          <w:lang w:eastAsia="zh-CN"/>
        </w:rPr>
        <w:t xml:space="preserve"> 2003; </w:t>
      </w:r>
      <w:r w:rsidRPr="00BD6F6C">
        <w:rPr>
          <w:rFonts w:ascii="Book Antiqua" w:eastAsia="等线" w:hAnsi="Book Antiqua" w:cs="Times New Roman"/>
          <w:b/>
          <w:color w:val="000000" w:themeColor="text1"/>
          <w:sz w:val="24"/>
          <w:szCs w:val="24"/>
          <w:lang w:eastAsia="zh-CN"/>
        </w:rPr>
        <w:t>2</w:t>
      </w:r>
      <w:r w:rsidRPr="00BD6F6C">
        <w:rPr>
          <w:rFonts w:ascii="Book Antiqua" w:eastAsia="等线" w:hAnsi="Book Antiqua" w:cs="Times New Roman"/>
          <w:color w:val="000000" w:themeColor="text1"/>
          <w:sz w:val="24"/>
          <w:szCs w:val="24"/>
          <w:lang w:eastAsia="zh-CN"/>
        </w:rPr>
        <w:t>: 43-55 [PMID: 14574166 DOI: 10.1023/a:1023286520725]</w:t>
      </w:r>
    </w:p>
    <w:p w14:paraId="29B514D0"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5 </w:t>
      </w:r>
      <w:proofErr w:type="spellStart"/>
      <w:r w:rsidRPr="00BD6F6C">
        <w:rPr>
          <w:rFonts w:ascii="Book Antiqua" w:eastAsia="等线" w:hAnsi="Book Antiqua" w:cs="Times New Roman"/>
          <w:b/>
          <w:color w:val="000000" w:themeColor="text1"/>
          <w:sz w:val="24"/>
          <w:szCs w:val="24"/>
          <w:lang w:eastAsia="zh-CN"/>
        </w:rPr>
        <w:t>Mongin</w:t>
      </w:r>
      <w:proofErr w:type="spellEnd"/>
      <w:r w:rsidRPr="00BD6F6C">
        <w:rPr>
          <w:rFonts w:ascii="Book Antiqua" w:eastAsia="等线" w:hAnsi="Book Antiqua" w:cs="Times New Roman"/>
          <w:b/>
          <w:color w:val="000000" w:themeColor="text1"/>
          <w:sz w:val="24"/>
          <w:szCs w:val="24"/>
          <w:lang w:eastAsia="zh-CN"/>
        </w:rPr>
        <w:t xml:space="preserve"> C</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Coulet</w:t>
      </w:r>
      <w:proofErr w:type="spellEnd"/>
      <w:r w:rsidRPr="00BD6F6C">
        <w:rPr>
          <w:rFonts w:ascii="Book Antiqua" w:eastAsia="等线" w:hAnsi="Book Antiqua" w:cs="Times New Roman"/>
          <w:color w:val="000000" w:themeColor="text1"/>
          <w:sz w:val="24"/>
          <w:szCs w:val="24"/>
          <w:lang w:eastAsia="zh-CN"/>
        </w:rPr>
        <w:t xml:space="preserve"> F, </w:t>
      </w:r>
      <w:proofErr w:type="spellStart"/>
      <w:r w:rsidRPr="00BD6F6C">
        <w:rPr>
          <w:rFonts w:ascii="Book Antiqua" w:eastAsia="等线" w:hAnsi="Book Antiqua" w:cs="Times New Roman"/>
          <w:color w:val="000000" w:themeColor="text1"/>
          <w:sz w:val="24"/>
          <w:szCs w:val="24"/>
          <w:lang w:eastAsia="zh-CN"/>
        </w:rPr>
        <w:t>Lefevre</w:t>
      </w:r>
      <w:proofErr w:type="spellEnd"/>
      <w:r w:rsidRPr="00BD6F6C">
        <w:rPr>
          <w:rFonts w:ascii="Book Antiqua" w:eastAsia="等线" w:hAnsi="Book Antiqua" w:cs="Times New Roman"/>
          <w:color w:val="000000" w:themeColor="text1"/>
          <w:sz w:val="24"/>
          <w:szCs w:val="24"/>
          <w:lang w:eastAsia="zh-CN"/>
        </w:rPr>
        <w:t xml:space="preserve"> JH, Colas C, </w:t>
      </w:r>
      <w:proofErr w:type="spellStart"/>
      <w:r w:rsidRPr="00BD6F6C">
        <w:rPr>
          <w:rFonts w:ascii="Book Antiqua" w:eastAsia="等线" w:hAnsi="Book Antiqua" w:cs="Times New Roman"/>
          <w:color w:val="000000" w:themeColor="text1"/>
          <w:sz w:val="24"/>
          <w:szCs w:val="24"/>
          <w:lang w:eastAsia="zh-CN"/>
        </w:rPr>
        <w:t>Svrcek</w:t>
      </w:r>
      <w:proofErr w:type="spellEnd"/>
      <w:r w:rsidRPr="00BD6F6C">
        <w:rPr>
          <w:rFonts w:ascii="Book Antiqua" w:eastAsia="等线" w:hAnsi="Book Antiqua" w:cs="Times New Roman"/>
          <w:color w:val="000000" w:themeColor="text1"/>
          <w:sz w:val="24"/>
          <w:szCs w:val="24"/>
          <w:lang w:eastAsia="zh-CN"/>
        </w:rPr>
        <w:t xml:space="preserve"> M, Eyries M, </w:t>
      </w:r>
      <w:proofErr w:type="spellStart"/>
      <w:r w:rsidRPr="00BD6F6C">
        <w:rPr>
          <w:rFonts w:ascii="Book Antiqua" w:eastAsia="等线" w:hAnsi="Book Antiqua" w:cs="Times New Roman"/>
          <w:color w:val="000000" w:themeColor="text1"/>
          <w:sz w:val="24"/>
          <w:szCs w:val="24"/>
          <w:lang w:eastAsia="zh-CN"/>
        </w:rPr>
        <w:t>Lahely</w:t>
      </w:r>
      <w:proofErr w:type="spellEnd"/>
      <w:r w:rsidRPr="00BD6F6C">
        <w:rPr>
          <w:rFonts w:ascii="Book Antiqua" w:eastAsia="等线" w:hAnsi="Book Antiqua" w:cs="Times New Roman"/>
          <w:color w:val="000000" w:themeColor="text1"/>
          <w:sz w:val="24"/>
          <w:szCs w:val="24"/>
          <w:lang w:eastAsia="zh-CN"/>
        </w:rPr>
        <w:t xml:space="preserve"> Y, </w:t>
      </w:r>
      <w:proofErr w:type="spellStart"/>
      <w:r w:rsidRPr="00BD6F6C">
        <w:rPr>
          <w:rFonts w:ascii="Book Antiqua" w:eastAsia="等线" w:hAnsi="Book Antiqua" w:cs="Times New Roman"/>
          <w:color w:val="000000" w:themeColor="text1"/>
          <w:sz w:val="24"/>
          <w:szCs w:val="24"/>
          <w:lang w:eastAsia="zh-CN"/>
        </w:rPr>
        <w:t>Fléjou</w:t>
      </w:r>
      <w:proofErr w:type="spellEnd"/>
      <w:r w:rsidRPr="00BD6F6C">
        <w:rPr>
          <w:rFonts w:ascii="Book Antiqua" w:eastAsia="等线" w:hAnsi="Book Antiqua" w:cs="Times New Roman"/>
          <w:color w:val="000000" w:themeColor="text1"/>
          <w:sz w:val="24"/>
          <w:szCs w:val="24"/>
          <w:lang w:eastAsia="zh-CN"/>
        </w:rPr>
        <w:t xml:space="preserve"> JF, </w:t>
      </w:r>
      <w:proofErr w:type="spellStart"/>
      <w:r w:rsidRPr="00BD6F6C">
        <w:rPr>
          <w:rFonts w:ascii="Book Antiqua" w:eastAsia="等线" w:hAnsi="Book Antiqua" w:cs="Times New Roman"/>
          <w:color w:val="000000" w:themeColor="text1"/>
          <w:sz w:val="24"/>
          <w:szCs w:val="24"/>
          <w:lang w:eastAsia="zh-CN"/>
        </w:rPr>
        <w:t>Soubrier</w:t>
      </w:r>
      <w:proofErr w:type="spellEnd"/>
      <w:r w:rsidRPr="00BD6F6C">
        <w:rPr>
          <w:rFonts w:ascii="Book Antiqua" w:eastAsia="等线" w:hAnsi="Book Antiqua" w:cs="Times New Roman"/>
          <w:color w:val="000000" w:themeColor="text1"/>
          <w:sz w:val="24"/>
          <w:szCs w:val="24"/>
          <w:lang w:eastAsia="zh-CN"/>
        </w:rPr>
        <w:t xml:space="preserve"> F, </w:t>
      </w:r>
      <w:proofErr w:type="spellStart"/>
      <w:r w:rsidRPr="00BD6F6C">
        <w:rPr>
          <w:rFonts w:ascii="Book Antiqua" w:eastAsia="等线" w:hAnsi="Book Antiqua" w:cs="Times New Roman"/>
          <w:color w:val="000000" w:themeColor="text1"/>
          <w:sz w:val="24"/>
          <w:szCs w:val="24"/>
          <w:lang w:eastAsia="zh-CN"/>
        </w:rPr>
        <w:t>Parc</w:t>
      </w:r>
      <w:proofErr w:type="spellEnd"/>
      <w:r w:rsidRPr="00BD6F6C">
        <w:rPr>
          <w:rFonts w:ascii="Book Antiqua" w:eastAsia="等线" w:hAnsi="Book Antiqua" w:cs="Times New Roman"/>
          <w:color w:val="000000" w:themeColor="text1"/>
          <w:sz w:val="24"/>
          <w:szCs w:val="24"/>
          <w:lang w:eastAsia="zh-CN"/>
        </w:rPr>
        <w:t xml:space="preserve"> Y. Unexplained polyposis: a challenge for geneticists, pathologists and gastroenterologists. </w:t>
      </w:r>
      <w:proofErr w:type="spellStart"/>
      <w:r w:rsidRPr="00BD6F6C">
        <w:rPr>
          <w:rFonts w:ascii="Book Antiqua" w:eastAsia="等线" w:hAnsi="Book Antiqua" w:cs="Times New Roman"/>
          <w:i/>
          <w:color w:val="000000" w:themeColor="text1"/>
          <w:sz w:val="24"/>
          <w:szCs w:val="24"/>
          <w:lang w:eastAsia="zh-CN"/>
        </w:rPr>
        <w:t>Clin</w:t>
      </w:r>
      <w:proofErr w:type="spellEnd"/>
      <w:r w:rsidRPr="00BD6F6C">
        <w:rPr>
          <w:rFonts w:ascii="Book Antiqua" w:eastAsia="等线" w:hAnsi="Book Antiqua" w:cs="Times New Roman"/>
          <w:i/>
          <w:color w:val="000000" w:themeColor="text1"/>
          <w:sz w:val="24"/>
          <w:szCs w:val="24"/>
          <w:lang w:eastAsia="zh-CN"/>
        </w:rPr>
        <w:t xml:space="preserve"> Genet</w:t>
      </w:r>
      <w:r w:rsidRPr="00BD6F6C">
        <w:rPr>
          <w:rFonts w:ascii="Book Antiqua" w:eastAsia="等线" w:hAnsi="Book Antiqua" w:cs="Times New Roman"/>
          <w:color w:val="000000" w:themeColor="text1"/>
          <w:sz w:val="24"/>
          <w:szCs w:val="24"/>
          <w:lang w:eastAsia="zh-CN"/>
        </w:rPr>
        <w:t xml:space="preserve"> 2012; </w:t>
      </w:r>
      <w:r w:rsidRPr="00BD6F6C">
        <w:rPr>
          <w:rFonts w:ascii="Book Antiqua" w:eastAsia="等线" w:hAnsi="Book Antiqua" w:cs="Times New Roman"/>
          <w:b/>
          <w:color w:val="000000" w:themeColor="text1"/>
          <w:sz w:val="24"/>
          <w:szCs w:val="24"/>
          <w:lang w:eastAsia="zh-CN"/>
        </w:rPr>
        <w:t>81</w:t>
      </w:r>
      <w:r w:rsidRPr="00BD6F6C">
        <w:rPr>
          <w:rFonts w:ascii="Book Antiqua" w:eastAsia="等线" w:hAnsi="Book Antiqua" w:cs="Times New Roman"/>
          <w:color w:val="000000" w:themeColor="text1"/>
          <w:sz w:val="24"/>
          <w:szCs w:val="24"/>
          <w:lang w:eastAsia="zh-CN"/>
        </w:rPr>
        <w:t>: 38-46 [PMID: 21476993 DOI: 10.1111/j.1399-0004.2011.01676.x]</w:t>
      </w:r>
    </w:p>
    <w:p w14:paraId="22EC4775"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6 </w:t>
      </w:r>
      <w:r w:rsidRPr="00BD6F6C">
        <w:rPr>
          <w:rFonts w:ascii="Book Antiqua" w:eastAsia="等线" w:hAnsi="Book Antiqua" w:cs="Times New Roman"/>
          <w:b/>
          <w:color w:val="000000" w:themeColor="text1"/>
          <w:sz w:val="24"/>
          <w:szCs w:val="24"/>
          <w:lang w:eastAsia="zh-CN"/>
        </w:rPr>
        <w:t>de Leon MP</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Pedroni</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Roncucci</w:t>
      </w:r>
      <w:proofErr w:type="spellEnd"/>
      <w:r w:rsidRPr="00BD6F6C">
        <w:rPr>
          <w:rFonts w:ascii="Book Antiqua" w:eastAsia="等线" w:hAnsi="Book Antiqua" w:cs="Times New Roman"/>
          <w:color w:val="000000" w:themeColor="text1"/>
          <w:sz w:val="24"/>
          <w:szCs w:val="24"/>
          <w:lang w:eastAsia="zh-CN"/>
        </w:rPr>
        <w:t xml:space="preserve"> L, </w:t>
      </w:r>
      <w:proofErr w:type="spellStart"/>
      <w:r w:rsidRPr="00BD6F6C">
        <w:rPr>
          <w:rFonts w:ascii="Book Antiqua" w:eastAsia="等线" w:hAnsi="Book Antiqua" w:cs="Times New Roman"/>
          <w:color w:val="000000" w:themeColor="text1"/>
          <w:sz w:val="24"/>
          <w:szCs w:val="24"/>
          <w:lang w:eastAsia="zh-CN"/>
        </w:rPr>
        <w:t>Domati</w:t>
      </w:r>
      <w:proofErr w:type="spellEnd"/>
      <w:r w:rsidRPr="00BD6F6C">
        <w:rPr>
          <w:rFonts w:ascii="Book Antiqua" w:eastAsia="等线" w:hAnsi="Book Antiqua" w:cs="Times New Roman"/>
          <w:color w:val="000000" w:themeColor="text1"/>
          <w:sz w:val="24"/>
          <w:szCs w:val="24"/>
          <w:lang w:eastAsia="zh-CN"/>
        </w:rPr>
        <w:t xml:space="preserve"> F, Rossi G, </w:t>
      </w:r>
      <w:proofErr w:type="spellStart"/>
      <w:r w:rsidRPr="00BD6F6C">
        <w:rPr>
          <w:rFonts w:ascii="Book Antiqua" w:eastAsia="等线" w:hAnsi="Book Antiqua" w:cs="Times New Roman"/>
          <w:color w:val="000000" w:themeColor="text1"/>
          <w:sz w:val="24"/>
          <w:szCs w:val="24"/>
          <w:lang w:eastAsia="zh-CN"/>
        </w:rPr>
        <w:t>Magnani</w:t>
      </w:r>
      <w:proofErr w:type="spellEnd"/>
      <w:r w:rsidRPr="00BD6F6C">
        <w:rPr>
          <w:rFonts w:ascii="Book Antiqua" w:eastAsia="等线" w:hAnsi="Book Antiqua" w:cs="Times New Roman"/>
          <w:color w:val="000000" w:themeColor="text1"/>
          <w:sz w:val="24"/>
          <w:szCs w:val="24"/>
          <w:lang w:eastAsia="zh-CN"/>
        </w:rPr>
        <w:t xml:space="preserve"> G, </w:t>
      </w:r>
      <w:proofErr w:type="spellStart"/>
      <w:r w:rsidRPr="00BD6F6C">
        <w:rPr>
          <w:rFonts w:ascii="Book Antiqua" w:eastAsia="等线" w:hAnsi="Book Antiqua" w:cs="Times New Roman"/>
          <w:color w:val="000000" w:themeColor="text1"/>
          <w:sz w:val="24"/>
          <w:szCs w:val="24"/>
          <w:lang w:eastAsia="zh-CN"/>
        </w:rPr>
        <w:t>Pezzi</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Fante</w:t>
      </w:r>
      <w:proofErr w:type="spellEnd"/>
      <w:r w:rsidRPr="00BD6F6C">
        <w:rPr>
          <w:rFonts w:ascii="Book Antiqua" w:eastAsia="等线" w:hAnsi="Book Antiqua" w:cs="Times New Roman"/>
          <w:color w:val="000000" w:themeColor="text1"/>
          <w:sz w:val="24"/>
          <w:szCs w:val="24"/>
          <w:lang w:eastAsia="zh-CN"/>
        </w:rPr>
        <w:t xml:space="preserve"> R, </w:t>
      </w:r>
      <w:proofErr w:type="spellStart"/>
      <w:r w:rsidRPr="00BD6F6C">
        <w:rPr>
          <w:rFonts w:ascii="Book Antiqua" w:eastAsia="等线" w:hAnsi="Book Antiqua" w:cs="Times New Roman"/>
          <w:color w:val="000000" w:themeColor="text1"/>
          <w:sz w:val="24"/>
          <w:szCs w:val="24"/>
          <w:lang w:eastAsia="zh-CN"/>
        </w:rPr>
        <w:t>Bonetti</w:t>
      </w:r>
      <w:proofErr w:type="spellEnd"/>
      <w:r w:rsidRPr="00BD6F6C">
        <w:rPr>
          <w:rFonts w:ascii="Book Antiqua" w:eastAsia="等线" w:hAnsi="Book Antiqua" w:cs="Times New Roman"/>
          <w:color w:val="000000" w:themeColor="text1"/>
          <w:sz w:val="24"/>
          <w:szCs w:val="24"/>
          <w:lang w:eastAsia="zh-CN"/>
        </w:rPr>
        <w:t xml:space="preserve"> LR. Attenuated polyposis of the large bowel: a morphologic and molecular approach. </w:t>
      </w:r>
      <w:r w:rsidRPr="00BD6F6C">
        <w:rPr>
          <w:rFonts w:ascii="Book Antiqua" w:eastAsia="等线" w:hAnsi="Book Antiqua" w:cs="Times New Roman"/>
          <w:i/>
          <w:color w:val="000000" w:themeColor="text1"/>
          <w:sz w:val="24"/>
          <w:szCs w:val="24"/>
          <w:lang w:eastAsia="zh-CN"/>
        </w:rPr>
        <w:t>Fam Cancer</w:t>
      </w:r>
      <w:r w:rsidRPr="00BD6F6C">
        <w:rPr>
          <w:rFonts w:ascii="Book Antiqua" w:eastAsia="等线" w:hAnsi="Book Antiqua" w:cs="Times New Roman"/>
          <w:color w:val="000000" w:themeColor="text1"/>
          <w:sz w:val="24"/>
          <w:szCs w:val="24"/>
          <w:lang w:eastAsia="zh-CN"/>
        </w:rPr>
        <w:t xml:space="preserve"> 2017; </w:t>
      </w:r>
      <w:r w:rsidRPr="00BD6F6C">
        <w:rPr>
          <w:rFonts w:ascii="Book Antiqua" w:eastAsia="等线" w:hAnsi="Book Antiqua" w:cs="Times New Roman"/>
          <w:b/>
          <w:color w:val="000000" w:themeColor="text1"/>
          <w:sz w:val="24"/>
          <w:szCs w:val="24"/>
          <w:lang w:eastAsia="zh-CN"/>
        </w:rPr>
        <w:t>16</w:t>
      </w:r>
      <w:r w:rsidRPr="00BD6F6C">
        <w:rPr>
          <w:rFonts w:ascii="Book Antiqua" w:eastAsia="等线" w:hAnsi="Book Antiqua" w:cs="Times New Roman"/>
          <w:color w:val="000000" w:themeColor="text1"/>
          <w:sz w:val="24"/>
          <w:szCs w:val="24"/>
          <w:lang w:eastAsia="zh-CN"/>
        </w:rPr>
        <w:t>: 211-220 [PMID: 27783336 DOI: 10.1007/s10689-016-9938-9]</w:t>
      </w:r>
    </w:p>
    <w:p w14:paraId="5D7E0973"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7 </w:t>
      </w:r>
      <w:proofErr w:type="spellStart"/>
      <w:r w:rsidRPr="00BD6F6C">
        <w:rPr>
          <w:rFonts w:ascii="Book Antiqua" w:eastAsia="等线" w:hAnsi="Book Antiqua" w:cs="Times New Roman"/>
          <w:b/>
          <w:color w:val="000000" w:themeColor="text1"/>
          <w:sz w:val="24"/>
          <w:szCs w:val="24"/>
          <w:lang w:eastAsia="zh-CN"/>
        </w:rPr>
        <w:t>Jasperson</w:t>
      </w:r>
      <w:proofErr w:type="spellEnd"/>
      <w:r w:rsidRPr="00BD6F6C">
        <w:rPr>
          <w:rFonts w:ascii="Book Antiqua" w:eastAsia="等线" w:hAnsi="Book Antiqua" w:cs="Times New Roman"/>
          <w:b/>
          <w:color w:val="000000" w:themeColor="text1"/>
          <w:sz w:val="24"/>
          <w:szCs w:val="24"/>
          <w:lang w:eastAsia="zh-CN"/>
        </w:rPr>
        <w:t xml:space="preserve"> KW</w:t>
      </w:r>
      <w:r w:rsidRPr="00BD6F6C">
        <w:rPr>
          <w:rFonts w:ascii="Book Antiqua" w:eastAsia="等线" w:hAnsi="Book Antiqua" w:cs="Times New Roman"/>
          <w:color w:val="000000" w:themeColor="text1"/>
          <w:sz w:val="24"/>
          <w:szCs w:val="24"/>
          <w:lang w:eastAsia="zh-CN"/>
        </w:rPr>
        <w:t xml:space="preserve">, Tuohy TM, </w:t>
      </w:r>
      <w:proofErr w:type="spellStart"/>
      <w:r w:rsidRPr="00BD6F6C">
        <w:rPr>
          <w:rFonts w:ascii="Book Antiqua" w:eastAsia="等线" w:hAnsi="Book Antiqua" w:cs="Times New Roman"/>
          <w:color w:val="000000" w:themeColor="text1"/>
          <w:sz w:val="24"/>
          <w:szCs w:val="24"/>
          <w:lang w:eastAsia="zh-CN"/>
        </w:rPr>
        <w:t>Neklason</w:t>
      </w:r>
      <w:proofErr w:type="spellEnd"/>
      <w:r w:rsidRPr="00BD6F6C">
        <w:rPr>
          <w:rFonts w:ascii="Book Antiqua" w:eastAsia="等线" w:hAnsi="Book Antiqua" w:cs="Times New Roman"/>
          <w:color w:val="000000" w:themeColor="text1"/>
          <w:sz w:val="24"/>
          <w:szCs w:val="24"/>
          <w:lang w:eastAsia="zh-CN"/>
        </w:rPr>
        <w:t xml:space="preserve"> DW, Burt RW. Hereditary and familial colon cancer. </w:t>
      </w:r>
      <w:r w:rsidRPr="00BD6F6C">
        <w:rPr>
          <w:rFonts w:ascii="Book Antiqua" w:eastAsia="等线" w:hAnsi="Book Antiqua" w:cs="Times New Roman"/>
          <w:i/>
          <w:color w:val="000000" w:themeColor="text1"/>
          <w:sz w:val="24"/>
          <w:szCs w:val="24"/>
          <w:lang w:eastAsia="zh-CN"/>
        </w:rPr>
        <w:t>Gastroenterology</w:t>
      </w:r>
      <w:r w:rsidRPr="00BD6F6C">
        <w:rPr>
          <w:rFonts w:ascii="Book Antiqua" w:eastAsia="等线" w:hAnsi="Book Antiqua" w:cs="Times New Roman"/>
          <w:color w:val="000000" w:themeColor="text1"/>
          <w:sz w:val="24"/>
          <w:szCs w:val="24"/>
          <w:lang w:eastAsia="zh-CN"/>
        </w:rPr>
        <w:t xml:space="preserve"> 2010; </w:t>
      </w:r>
      <w:r w:rsidRPr="00BD6F6C">
        <w:rPr>
          <w:rFonts w:ascii="Book Antiqua" w:eastAsia="等线" w:hAnsi="Book Antiqua" w:cs="Times New Roman"/>
          <w:b/>
          <w:color w:val="000000" w:themeColor="text1"/>
          <w:sz w:val="24"/>
          <w:szCs w:val="24"/>
          <w:lang w:eastAsia="zh-CN"/>
        </w:rPr>
        <w:t>138</w:t>
      </w:r>
      <w:r w:rsidRPr="00BD6F6C">
        <w:rPr>
          <w:rFonts w:ascii="Book Antiqua" w:eastAsia="等线" w:hAnsi="Book Antiqua" w:cs="Times New Roman"/>
          <w:color w:val="000000" w:themeColor="text1"/>
          <w:sz w:val="24"/>
          <w:szCs w:val="24"/>
          <w:lang w:eastAsia="zh-CN"/>
        </w:rPr>
        <w:t>: 2044-2058 [PMID: 20420945 DOI: 10.1053/j.gastro.2010.01.054]</w:t>
      </w:r>
    </w:p>
    <w:p w14:paraId="473D7896"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8 </w:t>
      </w:r>
      <w:proofErr w:type="spellStart"/>
      <w:r w:rsidRPr="00BD6F6C">
        <w:rPr>
          <w:rFonts w:ascii="Book Antiqua" w:eastAsia="等线" w:hAnsi="Book Antiqua" w:cs="Times New Roman"/>
          <w:b/>
          <w:color w:val="000000" w:themeColor="text1"/>
          <w:sz w:val="24"/>
          <w:szCs w:val="24"/>
          <w:lang w:eastAsia="zh-CN"/>
        </w:rPr>
        <w:t>Aretz</w:t>
      </w:r>
      <w:proofErr w:type="spellEnd"/>
      <w:r w:rsidRPr="00BD6F6C">
        <w:rPr>
          <w:rFonts w:ascii="Book Antiqua" w:eastAsia="等线" w:hAnsi="Book Antiqua" w:cs="Times New Roman"/>
          <w:b/>
          <w:color w:val="000000" w:themeColor="text1"/>
          <w:sz w:val="24"/>
          <w:szCs w:val="24"/>
          <w:lang w:eastAsia="zh-CN"/>
        </w:rPr>
        <w:t xml:space="preserve"> S</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Uhlhaas</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Caspari</w:t>
      </w:r>
      <w:proofErr w:type="spellEnd"/>
      <w:r w:rsidRPr="00BD6F6C">
        <w:rPr>
          <w:rFonts w:ascii="Book Antiqua" w:eastAsia="等线" w:hAnsi="Book Antiqua" w:cs="Times New Roman"/>
          <w:color w:val="000000" w:themeColor="text1"/>
          <w:sz w:val="24"/>
          <w:szCs w:val="24"/>
          <w:lang w:eastAsia="zh-CN"/>
        </w:rPr>
        <w:t xml:space="preserve"> R, Mangold E, </w:t>
      </w:r>
      <w:proofErr w:type="spellStart"/>
      <w:r w:rsidRPr="00BD6F6C">
        <w:rPr>
          <w:rFonts w:ascii="Book Antiqua" w:eastAsia="等线" w:hAnsi="Book Antiqua" w:cs="Times New Roman"/>
          <w:color w:val="000000" w:themeColor="text1"/>
          <w:sz w:val="24"/>
          <w:szCs w:val="24"/>
          <w:lang w:eastAsia="zh-CN"/>
        </w:rPr>
        <w:t>Pagenstecher</w:t>
      </w:r>
      <w:proofErr w:type="spellEnd"/>
      <w:r w:rsidRPr="00BD6F6C">
        <w:rPr>
          <w:rFonts w:ascii="Book Antiqua" w:eastAsia="等线" w:hAnsi="Book Antiqua" w:cs="Times New Roman"/>
          <w:color w:val="000000" w:themeColor="text1"/>
          <w:sz w:val="24"/>
          <w:szCs w:val="24"/>
          <w:lang w:eastAsia="zh-CN"/>
        </w:rPr>
        <w:t xml:space="preserve"> C, Propping P, </w:t>
      </w:r>
      <w:proofErr w:type="spellStart"/>
      <w:r w:rsidRPr="00BD6F6C">
        <w:rPr>
          <w:rFonts w:ascii="Book Antiqua" w:eastAsia="等线" w:hAnsi="Book Antiqua" w:cs="Times New Roman"/>
          <w:color w:val="000000" w:themeColor="text1"/>
          <w:sz w:val="24"/>
          <w:szCs w:val="24"/>
          <w:lang w:eastAsia="zh-CN"/>
        </w:rPr>
        <w:t>Friedl</w:t>
      </w:r>
      <w:proofErr w:type="spellEnd"/>
      <w:r w:rsidRPr="00BD6F6C">
        <w:rPr>
          <w:rFonts w:ascii="Book Antiqua" w:eastAsia="等线" w:hAnsi="Book Antiqua" w:cs="Times New Roman"/>
          <w:color w:val="000000" w:themeColor="text1"/>
          <w:sz w:val="24"/>
          <w:szCs w:val="24"/>
          <w:lang w:eastAsia="zh-CN"/>
        </w:rPr>
        <w:t xml:space="preserve"> W. Frequency and parental origin of de novo APC mutations in familial adenomatous polyposis. </w:t>
      </w:r>
      <w:proofErr w:type="spellStart"/>
      <w:r w:rsidRPr="00BD6F6C">
        <w:rPr>
          <w:rFonts w:ascii="Book Antiqua" w:eastAsia="等线" w:hAnsi="Book Antiqua" w:cs="Times New Roman"/>
          <w:i/>
          <w:color w:val="000000" w:themeColor="text1"/>
          <w:sz w:val="24"/>
          <w:szCs w:val="24"/>
          <w:lang w:eastAsia="zh-CN"/>
        </w:rPr>
        <w:t>Eur</w:t>
      </w:r>
      <w:proofErr w:type="spellEnd"/>
      <w:r w:rsidRPr="00BD6F6C">
        <w:rPr>
          <w:rFonts w:ascii="Book Antiqua" w:eastAsia="等线" w:hAnsi="Book Antiqua" w:cs="Times New Roman"/>
          <w:i/>
          <w:color w:val="000000" w:themeColor="text1"/>
          <w:sz w:val="24"/>
          <w:szCs w:val="24"/>
          <w:lang w:eastAsia="zh-CN"/>
        </w:rPr>
        <w:t xml:space="preserve"> J Hum Genet</w:t>
      </w:r>
      <w:r w:rsidRPr="00BD6F6C">
        <w:rPr>
          <w:rFonts w:ascii="Book Antiqua" w:eastAsia="等线" w:hAnsi="Book Antiqua" w:cs="Times New Roman"/>
          <w:color w:val="000000" w:themeColor="text1"/>
          <w:sz w:val="24"/>
          <w:szCs w:val="24"/>
          <w:lang w:eastAsia="zh-CN"/>
        </w:rPr>
        <w:t xml:space="preserve"> 2004; </w:t>
      </w:r>
      <w:r w:rsidRPr="00BD6F6C">
        <w:rPr>
          <w:rFonts w:ascii="Book Antiqua" w:eastAsia="等线" w:hAnsi="Book Antiqua" w:cs="Times New Roman"/>
          <w:b/>
          <w:color w:val="000000" w:themeColor="text1"/>
          <w:sz w:val="24"/>
          <w:szCs w:val="24"/>
          <w:lang w:eastAsia="zh-CN"/>
        </w:rPr>
        <w:t>12</w:t>
      </w:r>
      <w:r w:rsidRPr="00BD6F6C">
        <w:rPr>
          <w:rFonts w:ascii="Book Antiqua" w:eastAsia="等线" w:hAnsi="Book Antiqua" w:cs="Times New Roman"/>
          <w:color w:val="000000" w:themeColor="text1"/>
          <w:sz w:val="24"/>
          <w:szCs w:val="24"/>
          <w:lang w:eastAsia="zh-CN"/>
        </w:rPr>
        <w:t xml:space="preserve">: 52-58 [PMID: 14523376 DOI: </w:t>
      </w:r>
      <w:r w:rsidRPr="00BD6F6C">
        <w:rPr>
          <w:rFonts w:ascii="Book Antiqua" w:eastAsia="等线" w:hAnsi="Book Antiqua" w:cs="Times New Roman"/>
          <w:color w:val="000000" w:themeColor="text1"/>
          <w:sz w:val="24"/>
          <w:szCs w:val="24"/>
          <w:lang w:eastAsia="zh-CN"/>
        </w:rPr>
        <w:lastRenderedPageBreak/>
        <w:t>10.1038/sj.ejhg.5201088]</w:t>
      </w:r>
    </w:p>
    <w:p w14:paraId="1C47FD58"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9 </w:t>
      </w:r>
      <w:r w:rsidRPr="00BD6F6C">
        <w:rPr>
          <w:rFonts w:ascii="Book Antiqua" w:eastAsia="等线" w:hAnsi="Book Antiqua" w:cs="Times New Roman"/>
          <w:b/>
          <w:color w:val="000000" w:themeColor="text1"/>
          <w:sz w:val="24"/>
          <w:szCs w:val="24"/>
          <w:lang w:eastAsia="zh-CN"/>
        </w:rPr>
        <w:t>Rustin RB</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Jagelman</w:t>
      </w:r>
      <w:proofErr w:type="spellEnd"/>
      <w:r w:rsidRPr="00BD6F6C">
        <w:rPr>
          <w:rFonts w:ascii="Book Antiqua" w:eastAsia="等线" w:hAnsi="Book Antiqua" w:cs="Times New Roman"/>
          <w:color w:val="000000" w:themeColor="text1"/>
          <w:sz w:val="24"/>
          <w:szCs w:val="24"/>
          <w:lang w:eastAsia="zh-CN"/>
        </w:rPr>
        <w:t xml:space="preserve"> DG, </w:t>
      </w:r>
      <w:proofErr w:type="spellStart"/>
      <w:r w:rsidRPr="00BD6F6C">
        <w:rPr>
          <w:rFonts w:ascii="Book Antiqua" w:eastAsia="等线" w:hAnsi="Book Antiqua" w:cs="Times New Roman"/>
          <w:color w:val="000000" w:themeColor="text1"/>
          <w:sz w:val="24"/>
          <w:szCs w:val="24"/>
          <w:lang w:eastAsia="zh-CN"/>
        </w:rPr>
        <w:t>McGannon</w:t>
      </w:r>
      <w:proofErr w:type="spellEnd"/>
      <w:r w:rsidRPr="00BD6F6C">
        <w:rPr>
          <w:rFonts w:ascii="Book Antiqua" w:eastAsia="等线" w:hAnsi="Book Antiqua" w:cs="Times New Roman"/>
          <w:color w:val="000000" w:themeColor="text1"/>
          <w:sz w:val="24"/>
          <w:szCs w:val="24"/>
          <w:lang w:eastAsia="zh-CN"/>
        </w:rPr>
        <w:t xml:space="preserve"> E, Fazio VW, </w:t>
      </w:r>
      <w:proofErr w:type="spellStart"/>
      <w:r w:rsidRPr="00BD6F6C">
        <w:rPr>
          <w:rFonts w:ascii="Book Antiqua" w:eastAsia="等线" w:hAnsi="Book Antiqua" w:cs="Times New Roman"/>
          <w:color w:val="000000" w:themeColor="text1"/>
          <w:sz w:val="24"/>
          <w:szCs w:val="24"/>
          <w:lang w:eastAsia="zh-CN"/>
        </w:rPr>
        <w:t>Lavery</w:t>
      </w:r>
      <w:proofErr w:type="spellEnd"/>
      <w:r w:rsidRPr="00BD6F6C">
        <w:rPr>
          <w:rFonts w:ascii="Book Antiqua" w:eastAsia="等线" w:hAnsi="Book Antiqua" w:cs="Times New Roman"/>
          <w:color w:val="000000" w:themeColor="text1"/>
          <w:sz w:val="24"/>
          <w:szCs w:val="24"/>
          <w:lang w:eastAsia="zh-CN"/>
        </w:rPr>
        <w:t xml:space="preserve"> IC, Weakley FL. Spontaneous mutation in familial adenomatous polyposis. </w:t>
      </w:r>
      <w:r w:rsidRPr="00BD6F6C">
        <w:rPr>
          <w:rFonts w:ascii="Book Antiqua" w:eastAsia="等线" w:hAnsi="Book Antiqua" w:cs="Times New Roman"/>
          <w:i/>
          <w:color w:val="000000" w:themeColor="text1"/>
          <w:sz w:val="24"/>
          <w:szCs w:val="24"/>
          <w:lang w:eastAsia="zh-CN"/>
        </w:rPr>
        <w:t>Dis Colon Rectum</w:t>
      </w:r>
      <w:r w:rsidRPr="00BD6F6C">
        <w:rPr>
          <w:rFonts w:ascii="Book Antiqua" w:eastAsia="等线" w:hAnsi="Book Antiqua" w:cs="Times New Roman"/>
          <w:color w:val="000000" w:themeColor="text1"/>
          <w:sz w:val="24"/>
          <w:szCs w:val="24"/>
          <w:lang w:eastAsia="zh-CN"/>
        </w:rPr>
        <w:t xml:space="preserve"> 1990; </w:t>
      </w:r>
      <w:r w:rsidRPr="00BD6F6C">
        <w:rPr>
          <w:rFonts w:ascii="Book Antiqua" w:eastAsia="等线" w:hAnsi="Book Antiqua" w:cs="Times New Roman"/>
          <w:b/>
          <w:color w:val="000000" w:themeColor="text1"/>
          <w:sz w:val="24"/>
          <w:szCs w:val="24"/>
          <w:lang w:eastAsia="zh-CN"/>
        </w:rPr>
        <w:t>33</w:t>
      </w:r>
      <w:r w:rsidRPr="00BD6F6C">
        <w:rPr>
          <w:rFonts w:ascii="Book Antiqua" w:eastAsia="等线" w:hAnsi="Book Antiqua" w:cs="Times New Roman"/>
          <w:color w:val="000000" w:themeColor="text1"/>
          <w:sz w:val="24"/>
          <w:szCs w:val="24"/>
          <w:lang w:eastAsia="zh-CN"/>
        </w:rPr>
        <w:t>: 52-55 [PMID: 2153067 DOI: 10.1007/bf02053203]</w:t>
      </w:r>
    </w:p>
    <w:p w14:paraId="10CECD32"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10 </w:t>
      </w:r>
      <w:r w:rsidRPr="00BD6F6C">
        <w:rPr>
          <w:rFonts w:ascii="Book Antiqua" w:eastAsia="等线" w:hAnsi="Book Antiqua" w:cs="Times New Roman"/>
          <w:b/>
          <w:color w:val="000000" w:themeColor="text1"/>
          <w:sz w:val="24"/>
          <w:szCs w:val="24"/>
          <w:lang w:eastAsia="zh-CN"/>
        </w:rPr>
        <w:t>Al-</w:t>
      </w:r>
      <w:proofErr w:type="spellStart"/>
      <w:r w:rsidRPr="00BD6F6C">
        <w:rPr>
          <w:rFonts w:ascii="Book Antiqua" w:eastAsia="等线" w:hAnsi="Book Antiqua" w:cs="Times New Roman"/>
          <w:b/>
          <w:color w:val="000000" w:themeColor="text1"/>
          <w:sz w:val="24"/>
          <w:szCs w:val="24"/>
          <w:lang w:eastAsia="zh-CN"/>
        </w:rPr>
        <w:t>Tassan</w:t>
      </w:r>
      <w:proofErr w:type="spellEnd"/>
      <w:r w:rsidRPr="00BD6F6C">
        <w:rPr>
          <w:rFonts w:ascii="Book Antiqua" w:eastAsia="等线" w:hAnsi="Book Antiqua" w:cs="Times New Roman"/>
          <w:b/>
          <w:color w:val="000000" w:themeColor="text1"/>
          <w:sz w:val="24"/>
          <w:szCs w:val="24"/>
          <w:lang w:eastAsia="zh-CN"/>
        </w:rPr>
        <w:t xml:space="preserve"> N</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Chmiel</w:t>
      </w:r>
      <w:proofErr w:type="spellEnd"/>
      <w:r w:rsidRPr="00BD6F6C">
        <w:rPr>
          <w:rFonts w:ascii="Book Antiqua" w:eastAsia="等线" w:hAnsi="Book Antiqua" w:cs="Times New Roman"/>
          <w:color w:val="000000" w:themeColor="text1"/>
          <w:sz w:val="24"/>
          <w:szCs w:val="24"/>
          <w:lang w:eastAsia="zh-CN"/>
        </w:rPr>
        <w:t xml:space="preserve"> NH, Maynard J, Fleming N, Livingston AL, Williams GT, Hodges AK, Davies DR, David SS, Sampson JR, Cheadle JP. Inherited variants of MYH associated with somatic G:C--&amp;</w:t>
      </w:r>
      <w:proofErr w:type="spellStart"/>
      <w:r w:rsidRPr="00BD6F6C">
        <w:rPr>
          <w:rFonts w:ascii="Book Antiqua" w:eastAsia="等线" w:hAnsi="Book Antiqua" w:cs="Times New Roman"/>
          <w:color w:val="000000" w:themeColor="text1"/>
          <w:sz w:val="24"/>
          <w:szCs w:val="24"/>
          <w:lang w:eastAsia="zh-CN"/>
        </w:rPr>
        <w:t>gt;T:A</w:t>
      </w:r>
      <w:proofErr w:type="spellEnd"/>
      <w:r w:rsidRPr="00BD6F6C">
        <w:rPr>
          <w:rFonts w:ascii="Book Antiqua" w:eastAsia="等线" w:hAnsi="Book Antiqua" w:cs="Times New Roman"/>
          <w:color w:val="000000" w:themeColor="text1"/>
          <w:sz w:val="24"/>
          <w:szCs w:val="24"/>
          <w:lang w:eastAsia="zh-CN"/>
        </w:rPr>
        <w:t xml:space="preserve"> mutations in colorectal tumors. </w:t>
      </w:r>
      <w:r w:rsidRPr="00BD6F6C">
        <w:rPr>
          <w:rFonts w:ascii="Book Antiqua" w:eastAsia="等线" w:hAnsi="Book Antiqua" w:cs="Times New Roman"/>
          <w:i/>
          <w:color w:val="000000" w:themeColor="text1"/>
          <w:sz w:val="24"/>
          <w:szCs w:val="24"/>
          <w:lang w:eastAsia="zh-CN"/>
        </w:rPr>
        <w:t>Nat Genet</w:t>
      </w:r>
      <w:r w:rsidRPr="00BD6F6C">
        <w:rPr>
          <w:rFonts w:ascii="Book Antiqua" w:eastAsia="等线" w:hAnsi="Book Antiqua" w:cs="Times New Roman"/>
          <w:color w:val="000000" w:themeColor="text1"/>
          <w:sz w:val="24"/>
          <w:szCs w:val="24"/>
          <w:lang w:eastAsia="zh-CN"/>
        </w:rPr>
        <w:t xml:space="preserve"> 2002; </w:t>
      </w:r>
      <w:r w:rsidRPr="00BD6F6C">
        <w:rPr>
          <w:rFonts w:ascii="Book Antiqua" w:eastAsia="等线" w:hAnsi="Book Antiqua" w:cs="Times New Roman"/>
          <w:b/>
          <w:color w:val="000000" w:themeColor="text1"/>
          <w:sz w:val="24"/>
          <w:szCs w:val="24"/>
          <w:lang w:eastAsia="zh-CN"/>
        </w:rPr>
        <w:t>30</w:t>
      </w:r>
      <w:r w:rsidRPr="00BD6F6C">
        <w:rPr>
          <w:rFonts w:ascii="Book Antiqua" w:eastAsia="等线" w:hAnsi="Book Antiqua" w:cs="Times New Roman"/>
          <w:color w:val="000000" w:themeColor="text1"/>
          <w:sz w:val="24"/>
          <w:szCs w:val="24"/>
          <w:lang w:eastAsia="zh-CN"/>
        </w:rPr>
        <w:t>: 227-232 [PMID: 11818965 DOI: 10.1038/ng828]</w:t>
      </w:r>
    </w:p>
    <w:p w14:paraId="68A2C1CA"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11 </w:t>
      </w:r>
      <w:r w:rsidRPr="00BD6F6C">
        <w:rPr>
          <w:rFonts w:ascii="Book Antiqua" w:eastAsia="等线" w:hAnsi="Book Antiqua" w:cs="Times New Roman"/>
          <w:b/>
          <w:color w:val="000000" w:themeColor="text1"/>
          <w:sz w:val="24"/>
          <w:szCs w:val="24"/>
          <w:lang w:eastAsia="zh-CN"/>
        </w:rPr>
        <w:t>Grover S</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Kastrinos</w:t>
      </w:r>
      <w:proofErr w:type="spellEnd"/>
      <w:r w:rsidRPr="00BD6F6C">
        <w:rPr>
          <w:rFonts w:ascii="Book Antiqua" w:eastAsia="等线" w:hAnsi="Book Antiqua" w:cs="Times New Roman"/>
          <w:color w:val="000000" w:themeColor="text1"/>
          <w:sz w:val="24"/>
          <w:szCs w:val="24"/>
          <w:lang w:eastAsia="zh-CN"/>
        </w:rPr>
        <w:t xml:space="preserve"> F, </w:t>
      </w:r>
      <w:proofErr w:type="spellStart"/>
      <w:r w:rsidRPr="00BD6F6C">
        <w:rPr>
          <w:rFonts w:ascii="Book Antiqua" w:eastAsia="等线" w:hAnsi="Book Antiqua" w:cs="Times New Roman"/>
          <w:color w:val="000000" w:themeColor="text1"/>
          <w:sz w:val="24"/>
          <w:szCs w:val="24"/>
          <w:lang w:eastAsia="zh-CN"/>
        </w:rPr>
        <w:t>Steyerberg</w:t>
      </w:r>
      <w:proofErr w:type="spellEnd"/>
      <w:r w:rsidRPr="00BD6F6C">
        <w:rPr>
          <w:rFonts w:ascii="Book Antiqua" w:eastAsia="等线" w:hAnsi="Book Antiqua" w:cs="Times New Roman"/>
          <w:color w:val="000000" w:themeColor="text1"/>
          <w:sz w:val="24"/>
          <w:szCs w:val="24"/>
          <w:lang w:eastAsia="zh-CN"/>
        </w:rPr>
        <w:t xml:space="preserve"> EW, Cook EF, </w:t>
      </w:r>
      <w:proofErr w:type="spellStart"/>
      <w:r w:rsidRPr="00BD6F6C">
        <w:rPr>
          <w:rFonts w:ascii="Book Antiqua" w:eastAsia="等线" w:hAnsi="Book Antiqua" w:cs="Times New Roman"/>
          <w:color w:val="000000" w:themeColor="text1"/>
          <w:sz w:val="24"/>
          <w:szCs w:val="24"/>
          <w:lang w:eastAsia="zh-CN"/>
        </w:rPr>
        <w:t>Dewanwala</w:t>
      </w:r>
      <w:proofErr w:type="spellEnd"/>
      <w:r w:rsidRPr="00BD6F6C">
        <w:rPr>
          <w:rFonts w:ascii="Book Antiqua" w:eastAsia="等线" w:hAnsi="Book Antiqua" w:cs="Times New Roman"/>
          <w:color w:val="000000" w:themeColor="text1"/>
          <w:sz w:val="24"/>
          <w:szCs w:val="24"/>
          <w:lang w:eastAsia="zh-CN"/>
        </w:rPr>
        <w:t xml:space="preserve"> A, Burbidge LA, </w:t>
      </w:r>
      <w:proofErr w:type="spellStart"/>
      <w:r w:rsidRPr="00BD6F6C">
        <w:rPr>
          <w:rFonts w:ascii="Book Antiqua" w:eastAsia="等线" w:hAnsi="Book Antiqua" w:cs="Times New Roman"/>
          <w:color w:val="000000" w:themeColor="text1"/>
          <w:sz w:val="24"/>
          <w:szCs w:val="24"/>
          <w:lang w:eastAsia="zh-CN"/>
        </w:rPr>
        <w:t>Wenstrup</w:t>
      </w:r>
      <w:proofErr w:type="spellEnd"/>
      <w:r w:rsidRPr="00BD6F6C">
        <w:rPr>
          <w:rFonts w:ascii="Book Antiqua" w:eastAsia="等线" w:hAnsi="Book Antiqua" w:cs="Times New Roman"/>
          <w:color w:val="000000" w:themeColor="text1"/>
          <w:sz w:val="24"/>
          <w:szCs w:val="24"/>
          <w:lang w:eastAsia="zh-CN"/>
        </w:rPr>
        <w:t xml:space="preserve"> RJ, </w:t>
      </w:r>
      <w:proofErr w:type="spellStart"/>
      <w:r w:rsidRPr="00BD6F6C">
        <w:rPr>
          <w:rFonts w:ascii="Book Antiqua" w:eastAsia="等线" w:hAnsi="Book Antiqua" w:cs="Times New Roman"/>
          <w:color w:val="000000" w:themeColor="text1"/>
          <w:sz w:val="24"/>
          <w:szCs w:val="24"/>
          <w:lang w:eastAsia="zh-CN"/>
        </w:rPr>
        <w:t>Syngal</w:t>
      </w:r>
      <w:proofErr w:type="spellEnd"/>
      <w:r w:rsidRPr="00BD6F6C">
        <w:rPr>
          <w:rFonts w:ascii="Book Antiqua" w:eastAsia="等线" w:hAnsi="Book Antiqua" w:cs="Times New Roman"/>
          <w:color w:val="000000" w:themeColor="text1"/>
          <w:sz w:val="24"/>
          <w:szCs w:val="24"/>
          <w:lang w:eastAsia="zh-CN"/>
        </w:rPr>
        <w:t xml:space="preserve"> S. Prevalence and phenotypes of APC and MUTYH mutations in patients with multiple colorectal adenomas. </w:t>
      </w:r>
      <w:r w:rsidRPr="00BD6F6C">
        <w:rPr>
          <w:rFonts w:ascii="Book Antiqua" w:eastAsia="等线" w:hAnsi="Book Antiqua" w:cs="Times New Roman"/>
          <w:i/>
          <w:color w:val="000000" w:themeColor="text1"/>
          <w:sz w:val="24"/>
          <w:szCs w:val="24"/>
          <w:lang w:eastAsia="zh-CN"/>
        </w:rPr>
        <w:t>JAMA</w:t>
      </w:r>
      <w:r w:rsidRPr="00BD6F6C">
        <w:rPr>
          <w:rFonts w:ascii="Book Antiqua" w:eastAsia="等线" w:hAnsi="Book Antiqua" w:cs="Times New Roman"/>
          <w:color w:val="000000" w:themeColor="text1"/>
          <w:sz w:val="24"/>
          <w:szCs w:val="24"/>
          <w:lang w:eastAsia="zh-CN"/>
        </w:rPr>
        <w:t xml:space="preserve"> 2012; </w:t>
      </w:r>
      <w:r w:rsidRPr="00BD6F6C">
        <w:rPr>
          <w:rFonts w:ascii="Book Antiqua" w:eastAsia="等线" w:hAnsi="Book Antiqua" w:cs="Times New Roman"/>
          <w:b/>
          <w:color w:val="000000" w:themeColor="text1"/>
          <w:sz w:val="24"/>
          <w:szCs w:val="24"/>
          <w:lang w:eastAsia="zh-CN"/>
        </w:rPr>
        <w:t>308</w:t>
      </w:r>
      <w:r w:rsidRPr="00BD6F6C">
        <w:rPr>
          <w:rFonts w:ascii="Book Antiqua" w:eastAsia="等线" w:hAnsi="Book Antiqua" w:cs="Times New Roman"/>
          <w:color w:val="000000" w:themeColor="text1"/>
          <w:sz w:val="24"/>
          <w:szCs w:val="24"/>
          <w:lang w:eastAsia="zh-CN"/>
        </w:rPr>
        <w:t>: 485-492 [PMID: 22851115 DOI: 10.1001/jama.2012.8780]</w:t>
      </w:r>
    </w:p>
    <w:p w14:paraId="46F15F4A"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12 </w:t>
      </w:r>
      <w:proofErr w:type="spellStart"/>
      <w:r w:rsidRPr="00BD6F6C">
        <w:rPr>
          <w:rFonts w:ascii="Book Antiqua" w:eastAsia="等线" w:hAnsi="Book Antiqua" w:cs="Times New Roman"/>
          <w:b/>
          <w:color w:val="000000" w:themeColor="text1"/>
          <w:sz w:val="24"/>
          <w:szCs w:val="24"/>
          <w:lang w:eastAsia="zh-CN"/>
        </w:rPr>
        <w:t>Stanich</w:t>
      </w:r>
      <w:proofErr w:type="spellEnd"/>
      <w:r w:rsidRPr="00BD6F6C">
        <w:rPr>
          <w:rFonts w:ascii="Book Antiqua" w:eastAsia="等线" w:hAnsi="Book Antiqua" w:cs="Times New Roman"/>
          <w:b/>
          <w:color w:val="000000" w:themeColor="text1"/>
          <w:sz w:val="24"/>
          <w:szCs w:val="24"/>
          <w:lang w:eastAsia="zh-CN"/>
        </w:rPr>
        <w:t xml:space="preserve"> PP</w:t>
      </w:r>
      <w:r w:rsidRPr="00BD6F6C">
        <w:rPr>
          <w:rFonts w:ascii="Book Antiqua" w:eastAsia="等线" w:hAnsi="Book Antiqua" w:cs="Times New Roman"/>
          <w:color w:val="000000" w:themeColor="text1"/>
          <w:sz w:val="24"/>
          <w:szCs w:val="24"/>
          <w:lang w:eastAsia="zh-CN"/>
        </w:rPr>
        <w:t xml:space="preserve">, Pearlman R, Hinton A, Gutierrez S, </w:t>
      </w:r>
      <w:proofErr w:type="spellStart"/>
      <w:r w:rsidRPr="00BD6F6C">
        <w:rPr>
          <w:rFonts w:ascii="Book Antiqua" w:eastAsia="等线" w:hAnsi="Book Antiqua" w:cs="Times New Roman"/>
          <w:color w:val="000000" w:themeColor="text1"/>
          <w:sz w:val="24"/>
          <w:szCs w:val="24"/>
          <w:lang w:eastAsia="zh-CN"/>
        </w:rPr>
        <w:t>LaDuca</w:t>
      </w:r>
      <w:proofErr w:type="spellEnd"/>
      <w:r w:rsidRPr="00BD6F6C">
        <w:rPr>
          <w:rFonts w:ascii="Book Antiqua" w:eastAsia="等线" w:hAnsi="Book Antiqua" w:cs="Times New Roman"/>
          <w:color w:val="000000" w:themeColor="text1"/>
          <w:sz w:val="24"/>
          <w:szCs w:val="24"/>
          <w:lang w:eastAsia="zh-CN"/>
        </w:rPr>
        <w:t xml:space="preserve"> H, </w:t>
      </w:r>
      <w:proofErr w:type="spellStart"/>
      <w:r w:rsidRPr="00BD6F6C">
        <w:rPr>
          <w:rFonts w:ascii="Book Antiqua" w:eastAsia="等线" w:hAnsi="Book Antiqua" w:cs="Times New Roman"/>
          <w:color w:val="000000" w:themeColor="text1"/>
          <w:sz w:val="24"/>
          <w:szCs w:val="24"/>
          <w:lang w:eastAsia="zh-CN"/>
        </w:rPr>
        <w:t>Hampel</w:t>
      </w:r>
      <w:proofErr w:type="spellEnd"/>
      <w:r w:rsidRPr="00BD6F6C">
        <w:rPr>
          <w:rFonts w:ascii="Book Antiqua" w:eastAsia="等线" w:hAnsi="Book Antiqua" w:cs="Times New Roman"/>
          <w:color w:val="000000" w:themeColor="text1"/>
          <w:sz w:val="24"/>
          <w:szCs w:val="24"/>
          <w:lang w:eastAsia="zh-CN"/>
        </w:rPr>
        <w:t xml:space="preserve"> H, </w:t>
      </w:r>
      <w:proofErr w:type="spellStart"/>
      <w:r w:rsidRPr="00BD6F6C">
        <w:rPr>
          <w:rFonts w:ascii="Book Antiqua" w:eastAsia="等线" w:hAnsi="Book Antiqua" w:cs="Times New Roman"/>
          <w:color w:val="000000" w:themeColor="text1"/>
          <w:sz w:val="24"/>
          <w:szCs w:val="24"/>
          <w:lang w:eastAsia="zh-CN"/>
        </w:rPr>
        <w:t>Jasperson</w:t>
      </w:r>
      <w:proofErr w:type="spellEnd"/>
      <w:r w:rsidRPr="00BD6F6C">
        <w:rPr>
          <w:rFonts w:ascii="Book Antiqua" w:eastAsia="等线" w:hAnsi="Book Antiqua" w:cs="Times New Roman"/>
          <w:color w:val="000000" w:themeColor="text1"/>
          <w:sz w:val="24"/>
          <w:szCs w:val="24"/>
          <w:lang w:eastAsia="zh-CN"/>
        </w:rPr>
        <w:t xml:space="preserve"> K. Prevalence of Germline Mutations in Polyposis and Colorectal Cancer-Associated Genes in Patients With Multiple Colorectal Polyps. </w:t>
      </w:r>
      <w:proofErr w:type="spellStart"/>
      <w:r w:rsidRPr="00BD6F6C">
        <w:rPr>
          <w:rFonts w:ascii="Book Antiqua" w:eastAsia="等线" w:hAnsi="Book Antiqua" w:cs="Times New Roman"/>
          <w:i/>
          <w:color w:val="000000" w:themeColor="text1"/>
          <w:sz w:val="24"/>
          <w:szCs w:val="24"/>
          <w:lang w:eastAsia="zh-CN"/>
        </w:rPr>
        <w:t>Clin</w:t>
      </w:r>
      <w:proofErr w:type="spellEnd"/>
      <w:r w:rsidRPr="00BD6F6C">
        <w:rPr>
          <w:rFonts w:ascii="Book Antiqua" w:eastAsia="等线" w:hAnsi="Book Antiqua" w:cs="Times New Roman"/>
          <w:i/>
          <w:color w:val="000000" w:themeColor="text1"/>
          <w:sz w:val="24"/>
          <w:szCs w:val="24"/>
          <w:lang w:eastAsia="zh-CN"/>
        </w:rPr>
        <w:t xml:space="preserve"> </w:t>
      </w:r>
      <w:proofErr w:type="spellStart"/>
      <w:r w:rsidRPr="00BD6F6C">
        <w:rPr>
          <w:rFonts w:ascii="Book Antiqua" w:eastAsia="等线" w:hAnsi="Book Antiqua" w:cs="Times New Roman"/>
          <w:i/>
          <w:color w:val="000000" w:themeColor="text1"/>
          <w:sz w:val="24"/>
          <w:szCs w:val="24"/>
          <w:lang w:eastAsia="zh-CN"/>
        </w:rPr>
        <w:t>Gastroenterol</w:t>
      </w:r>
      <w:proofErr w:type="spellEnd"/>
      <w:r w:rsidRPr="00BD6F6C">
        <w:rPr>
          <w:rFonts w:ascii="Book Antiqua" w:eastAsia="等线" w:hAnsi="Book Antiqua" w:cs="Times New Roman"/>
          <w:i/>
          <w:color w:val="000000" w:themeColor="text1"/>
          <w:sz w:val="24"/>
          <w:szCs w:val="24"/>
          <w:lang w:eastAsia="zh-CN"/>
        </w:rPr>
        <w:t xml:space="preserve"> </w:t>
      </w:r>
      <w:proofErr w:type="spellStart"/>
      <w:r w:rsidRPr="00BD6F6C">
        <w:rPr>
          <w:rFonts w:ascii="Book Antiqua" w:eastAsia="等线" w:hAnsi="Book Antiqua" w:cs="Times New Roman"/>
          <w:i/>
          <w:color w:val="000000" w:themeColor="text1"/>
          <w:sz w:val="24"/>
          <w:szCs w:val="24"/>
          <w:lang w:eastAsia="zh-CN"/>
        </w:rPr>
        <w:t>Hepatol</w:t>
      </w:r>
      <w:proofErr w:type="spellEnd"/>
      <w:r w:rsidRPr="00BD6F6C">
        <w:rPr>
          <w:rFonts w:ascii="Book Antiqua" w:eastAsia="等线" w:hAnsi="Book Antiqua" w:cs="Times New Roman"/>
          <w:color w:val="000000" w:themeColor="text1"/>
          <w:sz w:val="24"/>
          <w:szCs w:val="24"/>
          <w:lang w:eastAsia="zh-CN"/>
        </w:rPr>
        <w:t xml:space="preserve"> 2019; </w:t>
      </w:r>
      <w:r w:rsidRPr="00BD6F6C">
        <w:rPr>
          <w:rFonts w:ascii="Book Antiqua" w:eastAsia="等线" w:hAnsi="Book Antiqua" w:cs="Times New Roman"/>
          <w:b/>
          <w:color w:val="000000" w:themeColor="text1"/>
          <w:sz w:val="24"/>
          <w:szCs w:val="24"/>
          <w:lang w:eastAsia="zh-CN"/>
        </w:rPr>
        <w:t>17</w:t>
      </w:r>
      <w:r w:rsidRPr="00BD6F6C">
        <w:rPr>
          <w:rFonts w:ascii="Book Antiqua" w:eastAsia="等线" w:hAnsi="Book Antiqua" w:cs="Times New Roman"/>
          <w:color w:val="000000" w:themeColor="text1"/>
          <w:sz w:val="24"/>
          <w:szCs w:val="24"/>
          <w:lang w:eastAsia="zh-CN"/>
        </w:rPr>
        <w:t>: 2008-2015.e3 [PMID: 30557735 DOI: 10.1016/j.cgh.2018.12.008]</w:t>
      </w:r>
    </w:p>
    <w:p w14:paraId="34E16BDB"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13 </w:t>
      </w:r>
      <w:proofErr w:type="spellStart"/>
      <w:r w:rsidRPr="00BD6F6C">
        <w:rPr>
          <w:rFonts w:ascii="Book Antiqua" w:eastAsia="等线" w:hAnsi="Book Antiqua" w:cs="Times New Roman"/>
          <w:b/>
          <w:color w:val="000000" w:themeColor="text1"/>
          <w:sz w:val="24"/>
          <w:szCs w:val="24"/>
          <w:lang w:eastAsia="zh-CN"/>
        </w:rPr>
        <w:t>Palles</w:t>
      </w:r>
      <w:proofErr w:type="spellEnd"/>
      <w:r w:rsidRPr="00BD6F6C">
        <w:rPr>
          <w:rFonts w:ascii="Book Antiqua" w:eastAsia="等线" w:hAnsi="Book Antiqua" w:cs="Times New Roman"/>
          <w:b/>
          <w:color w:val="000000" w:themeColor="text1"/>
          <w:sz w:val="24"/>
          <w:szCs w:val="24"/>
          <w:lang w:eastAsia="zh-CN"/>
        </w:rPr>
        <w:t xml:space="preserve"> C</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Cazier</w:t>
      </w:r>
      <w:proofErr w:type="spellEnd"/>
      <w:r w:rsidRPr="00BD6F6C">
        <w:rPr>
          <w:rFonts w:ascii="Book Antiqua" w:eastAsia="等线" w:hAnsi="Book Antiqua" w:cs="Times New Roman"/>
          <w:color w:val="000000" w:themeColor="text1"/>
          <w:sz w:val="24"/>
          <w:szCs w:val="24"/>
          <w:lang w:eastAsia="zh-CN"/>
        </w:rPr>
        <w:t xml:space="preserve"> JB, </w:t>
      </w:r>
      <w:proofErr w:type="spellStart"/>
      <w:r w:rsidRPr="00BD6F6C">
        <w:rPr>
          <w:rFonts w:ascii="Book Antiqua" w:eastAsia="等线" w:hAnsi="Book Antiqua" w:cs="Times New Roman"/>
          <w:color w:val="000000" w:themeColor="text1"/>
          <w:sz w:val="24"/>
          <w:szCs w:val="24"/>
          <w:lang w:eastAsia="zh-CN"/>
        </w:rPr>
        <w:t>Howarth</w:t>
      </w:r>
      <w:proofErr w:type="spellEnd"/>
      <w:r w:rsidRPr="00BD6F6C">
        <w:rPr>
          <w:rFonts w:ascii="Book Antiqua" w:eastAsia="等线" w:hAnsi="Book Antiqua" w:cs="Times New Roman"/>
          <w:color w:val="000000" w:themeColor="text1"/>
          <w:sz w:val="24"/>
          <w:szCs w:val="24"/>
          <w:lang w:eastAsia="zh-CN"/>
        </w:rPr>
        <w:t xml:space="preserve"> KM, Domingo E, Jones AM, Broderick P, Kemp Z, Spain SL, </w:t>
      </w:r>
      <w:proofErr w:type="spellStart"/>
      <w:r w:rsidRPr="00BD6F6C">
        <w:rPr>
          <w:rFonts w:ascii="Book Antiqua" w:eastAsia="等线" w:hAnsi="Book Antiqua" w:cs="Times New Roman"/>
          <w:color w:val="000000" w:themeColor="text1"/>
          <w:sz w:val="24"/>
          <w:szCs w:val="24"/>
          <w:lang w:eastAsia="zh-CN"/>
        </w:rPr>
        <w:t>Guarino</w:t>
      </w:r>
      <w:proofErr w:type="spellEnd"/>
      <w:r w:rsidRPr="00BD6F6C">
        <w:rPr>
          <w:rFonts w:ascii="Book Antiqua" w:eastAsia="等线" w:hAnsi="Book Antiqua" w:cs="Times New Roman"/>
          <w:color w:val="000000" w:themeColor="text1"/>
          <w:sz w:val="24"/>
          <w:szCs w:val="24"/>
          <w:lang w:eastAsia="zh-CN"/>
        </w:rPr>
        <w:t xml:space="preserve"> E, </w:t>
      </w:r>
      <w:proofErr w:type="spellStart"/>
      <w:r w:rsidRPr="00BD6F6C">
        <w:rPr>
          <w:rFonts w:ascii="Book Antiqua" w:eastAsia="等线" w:hAnsi="Book Antiqua" w:cs="Times New Roman"/>
          <w:color w:val="000000" w:themeColor="text1"/>
          <w:sz w:val="24"/>
          <w:szCs w:val="24"/>
          <w:lang w:eastAsia="zh-CN"/>
        </w:rPr>
        <w:t>Salguero</w:t>
      </w:r>
      <w:proofErr w:type="spellEnd"/>
      <w:r w:rsidRPr="00BD6F6C">
        <w:rPr>
          <w:rFonts w:ascii="Book Antiqua" w:eastAsia="等线" w:hAnsi="Book Antiqua" w:cs="Times New Roman"/>
          <w:color w:val="000000" w:themeColor="text1"/>
          <w:sz w:val="24"/>
          <w:szCs w:val="24"/>
          <w:lang w:eastAsia="zh-CN"/>
        </w:rPr>
        <w:t xml:space="preserve"> I, </w:t>
      </w:r>
      <w:proofErr w:type="spellStart"/>
      <w:r w:rsidRPr="00BD6F6C">
        <w:rPr>
          <w:rFonts w:ascii="Book Antiqua" w:eastAsia="等线" w:hAnsi="Book Antiqua" w:cs="Times New Roman"/>
          <w:color w:val="000000" w:themeColor="text1"/>
          <w:sz w:val="24"/>
          <w:szCs w:val="24"/>
          <w:lang w:eastAsia="zh-CN"/>
        </w:rPr>
        <w:t>Sherborne</w:t>
      </w:r>
      <w:proofErr w:type="spellEnd"/>
      <w:r w:rsidRPr="00BD6F6C">
        <w:rPr>
          <w:rFonts w:ascii="Book Antiqua" w:eastAsia="等线" w:hAnsi="Book Antiqua" w:cs="Times New Roman"/>
          <w:color w:val="000000" w:themeColor="text1"/>
          <w:sz w:val="24"/>
          <w:szCs w:val="24"/>
          <w:lang w:eastAsia="zh-CN"/>
        </w:rPr>
        <w:t xml:space="preserve"> A, Chubb D, </w:t>
      </w:r>
      <w:proofErr w:type="spellStart"/>
      <w:r w:rsidRPr="00BD6F6C">
        <w:rPr>
          <w:rFonts w:ascii="Book Antiqua" w:eastAsia="等线" w:hAnsi="Book Antiqua" w:cs="Times New Roman"/>
          <w:color w:val="000000" w:themeColor="text1"/>
          <w:sz w:val="24"/>
          <w:szCs w:val="24"/>
          <w:lang w:eastAsia="zh-CN"/>
        </w:rPr>
        <w:t>Carvajal</w:t>
      </w:r>
      <w:proofErr w:type="spellEnd"/>
      <w:r w:rsidRPr="00BD6F6C">
        <w:rPr>
          <w:rFonts w:ascii="Book Antiqua" w:eastAsia="等线" w:hAnsi="Book Antiqua" w:cs="Times New Roman"/>
          <w:color w:val="000000" w:themeColor="text1"/>
          <w:sz w:val="24"/>
          <w:szCs w:val="24"/>
          <w:lang w:eastAsia="zh-CN"/>
        </w:rPr>
        <w:t xml:space="preserve">-Carmona LG, Ma Y, Kaur K, Dobbins S, Barclay E, Gorman M, Martin L, </w:t>
      </w:r>
      <w:proofErr w:type="spellStart"/>
      <w:r w:rsidRPr="00BD6F6C">
        <w:rPr>
          <w:rFonts w:ascii="Book Antiqua" w:eastAsia="等线" w:hAnsi="Book Antiqua" w:cs="Times New Roman"/>
          <w:color w:val="000000" w:themeColor="text1"/>
          <w:sz w:val="24"/>
          <w:szCs w:val="24"/>
          <w:lang w:eastAsia="zh-CN"/>
        </w:rPr>
        <w:t>Kovac</w:t>
      </w:r>
      <w:proofErr w:type="spellEnd"/>
      <w:r w:rsidRPr="00BD6F6C">
        <w:rPr>
          <w:rFonts w:ascii="Book Antiqua" w:eastAsia="等线" w:hAnsi="Book Antiqua" w:cs="Times New Roman"/>
          <w:color w:val="000000" w:themeColor="text1"/>
          <w:sz w:val="24"/>
          <w:szCs w:val="24"/>
          <w:lang w:eastAsia="zh-CN"/>
        </w:rPr>
        <w:t xml:space="preserve"> MB, </w:t>
      </w:r>
      <w:proofErr w:type="spellStart"/>
      <w:r w:rsidRPr="00BD6F6C">
        <w:rPr>
          <w:rFonts w:ascii="Book Antiqua" w:eastAsia="等线" w:hAnsi="Book Antiqua" w:cs="Times New Roman"/>
          <w:color w:val="000000" w:themeColor="text1"/>
          <w:sz w:val="24"/>
          <w:szCs w:val="24"/>
          <w:lang w:eastAsia="zh-CN"/>
        </w:rPr>
        <w:t>Humphray</w:t>
      </w:r>
      <w:proofErr w:type="spellEnd"/>
      <w:r w:rsidRPr="00BD6F6C">
        <w:rPr>
          <w:rFonts w:ascii="Book Antiqua" w:eastAsia="等线" w:hAnsi="Book Antiqua" w:cs="Times New Roman"/>
          <w:color w:val="000000" w:themeColor="text1"/>
          <w:sz w:val="24"/>
          <w:szCs w:val="24"/>
          <w:lang w:eastAsia="zh-CN"/>
        </w:rPr>
        <w:t xml:space="preserve"> S; CORGI Consortium; WGS500 Consortium, </w:t>
      </w:r>
      <w:proofErr w:type="spellStart"/>
      <w:r w:rsidRPr="00BD6F6C">
        <w:rPr>
          <w:rFonts w:ascii="Book Antiqua" w:eastAsia="等线" w:hAnsi="Book Antiqua" w:cs="Times New Roman"/>
          <w:color w:val="000000" w:themeColor="text1"/>
          <w:sz w:val="24"/>
          <w:szCs w:val="24"/>
          <w:lang w:eastAsia="zh-CN"/>
        </w:rPr>
        <w:t>Lucassen</w:t>
      </w:r>
      <w:proofErr w:type="spellEnd"/>
      <w:r w:rsidRPr="00BD6F6C">
        <w:rPr>
          <w:rFonts w:ascii="Book Antiqua" w:eastAsia="等线" w:hAnsi="Book Antiqua" w:cs="Times New Roman"/>
          <w:color w:val="000000" w:themeColor="text1"/>
          <w:sz w:val="24"/>
          <w:szCs w:val="24"/>
          <w:lang w:eastAsia="zh-CN"/>
        </w:rPr>
        <w:t xml:space="preserve"> A, Holmes CC, Bentley D, Donnelly P, Taylor J, Petridis C, </w:t>
      </w:r>
      <w:proofErr w:type="spellStart"/>
      <w:r w:rsidRPr="00BD6F6C">
        <w:rPr>
          <w:rFonts w:ascii="Book Antiqua" w:eastAsia="等线" w:hAnsi="Book Antiqua" w:cs="Times New Roman"/>
          <w:color w:val="000000" w:themeColor="text1"/>
          <w:sz w:val="24"/>
          <w:szCs w:val="24"/>
          <w:lang w:eastAsia="zh-CN"/>
        </w:rPr>
        <w:t>Roylance</w:t>
      </w:r>
      <w:proofErr w:type="spellEnd"/>
      <w:r w:rsidRPr="00BD6F6C">
        <w:rPr>
          <w:rFonts w:ascii="Book Antiqua" w:eastAsia="等线" w:hAnsi="Book Antiqua" w:cs="Times New Roman"/>
          <w:color w:val="000000" w:themeColor="text1"/>
          <w:sz w:val="24"/>
          <w:szCs w:val="24"/>
          <w:lang w:eastAsia="zh-CN"/>
        </w:rPr>
        <w:t xml:space="preserve"> R, Sawyer EJ, Kerr DJ, Clark S, Grimes J, </w:t>
      </w:r>
      <w:proofErr w:type="spellStart"/>
      <w:r w:rsidRPr="00BD6F6C">
        <w:rPr>
          <w:rFonts w:ascii="Book Antiqua" w:eastAsia="等线" w:hAnsi="Book Antiqua" w:cs="Times New Roman"/>
          <w:color w:val="000000" w:themeColor="text1"/>
          <w:sz w:val="24"/>
          <w:szCs w:val="24"/>
          <w:lang w:eastAsia="zh-CN"/>
        </w:rPr>
        <w:t>Kearsey</w:t>
      </w:r>
      <w:proofErr w:type="spellEnd"/>
      <w:r w:rsidRPr="00BD6F6C">
        <w:rPr>
          <w:rFonts w:ascii="Book Antiqua" w:eastAsia="等线" w:hAnsi="Book Antiqua" w:cs="Times New Roman"/>
          <w:color w:val="000000" w:themeColor="text1"/>
          <w:sz w:val="24"/>
          <w:szCs w:val="24"/>
          <w:lang w:eastAsia="zh-CN"/>
        </w:rPr>
        <w:t xml:space="preserve"> SE, Thomas HJ, </w:t>
      </w:r>
      <w:proofErr w:type="spellStart"/>
      <w:r w:rsidRPr="00BD6F6C">
        <w:rPr>
          <w:rFonts w:ascii="Book Antiqua" w:eastAsia="等线" w:hAnsi="Book Antiqua" w:cs="Times New Roman"/>
          <w:color w:val="000000" w:themeColor="text1"/>
          <w:sz w:val="24"/>
          <w:szCs w:val="24"/>
          <w:lang w:eastAsia="zh-CN"/>
        </w:rPr>
        <w:t>McVean</w:t>
      </w:r>
      <w:proofErr w:type="spellEnd"/>
      <w:r w:rsidRPr="00BD6F6C">
        <w:rPr>
          <w:rFonts w:ascii="Book Antiqua" w:eastAsia="等线" w:hAnsi="Book Antiqua" w:cs="Times New Roman"/>
          <w:color w:val="000000" w:themeColor="text1"/>
          <w:sz w:val="24"/>
          <w:szCs w:val="24"/>
          <w:lang w:eastAsia="zh-CN"/>
        </w:rPr>
        <w:t xml:space="preserve"> G, </w:t>
      </w:r>
      <w:proofErr w:type="spellStart"/>
      <w:r w:rsidRPr="00BD6F6C">
        <w:rPr>
          <w:rFonts w:ascii="Book Antiqua" w:eastAsia="等线" w:hAnsi="Book Antiqua" w:cs="Times New Roman"/>
          <w:color w:val="000000" w:themeColor="text1"/>
          <w:sz w:val="24"/>
          <w:szCs w:val="24"/>
          <w:lang w:eastAsia="zh-CN"/>
        </w:rPr>
        <w:t>Houlston</w:t>
      </w:r>
      <w:proofErr w:type="spellEnd"/>
      <w:r w:rsidRPr="00BD6F6C">
        <w:rPr>
          <w:rFonts w:ascii="Book Antiqua" w:eastAsia="等线" w:hAnsi="Book Antiqua" w:cs="Times New Roman"/>
          <w:color w:val="000000" w:themeColor="text1"/>
          <w:sz w:val="24"/>
          <w:szCs w:val="24"/>
          <w:lang w:eastAsia="zh-CN"/>
        </w:rPr>
        <w:t xml:space="preserve"> RS, Tomlinson I. Germline mutations affecting the proofreading domains of POLE and POLD1 predispose to colorectal adenomas and carcinomas. </w:t>
      </w:r>
      <w:r w:rsidRPr="00BD6F6C">
        <w:rPr>
          <w:rFonts w:ascii="Book Antiqua" w:eastAsia="等线" w:hAnsi="Book Antiqua" w:cs="Times New Roman"/>
          <w:i/>
          <w:color w:val="000000" w:themeColor="text1"/>
          <w:sz w:val="24"/>
          <w:szCs w:val="24"/>
          <w:lang w:eastAsia="zh-CN"/>
        </w:rPr>
        <w:t>Nat Genet</w:t>
      </w:r>
      <w:r w:rsidRPr="00BD6F6C">
        <w:rPr>
          <w:rFonts w:ascii="Book Antiqua" w:eastAsia="等线" w:hAnsi="Book Antiqua" w:cs="Times New Roman"/>
          <w:color w:val="000000" w:themeColor="text1"/>
          <w:sz w:val="24"/>
          <w:szCs w:val="24"/>
          <w:lang w:eastAsia="zh-CN"/>
        </w:rPr>
        <w:t xml:space="preserve"> 2013; </w:t>
      </w:r>
      <w:r w:rsidRPr="00BD6F6C">
        <w:rPr>
          <w:rFonts w:ascii="Book Antiqua" w:eastAsia="等线" w:hAnsi="Book Antiqua" w:cs="Times New Roman"/>
          <w:b/>
          <w:color w:val="000000" w:themeColor="text1"/>
          <w:sz w:val="24"/>
          <w:szCs w:val="24"/>
          <w:lang w:eastAsia="zh-CN"/>
        </w:rPr>
        <w:t>45</w:t>
      </w:r>
      <w:r w:rsidRPr="00BD6F6C">
        <w:rPr>
          <w:rFonts w:ascii="Book Antiqua" w:eastAsia="等线" w:hAnsi="Book Antiqua" w:cs="Times New Roman"/>
          <w:color w:val="000000" w:themeColor="text1"/>
          <w:sz w:val="24"/>
          <w:szCs w:val="24"/>
          <w:lang w:eastAsia="zh-CN"/>
        </w:rPr>
        <w:t>: 136-144 [PMID: 23263490 DOI: 10.1038/ng.2503]</w:t>
      </w:r>
    </w:p>
    <w:p w14:paraId="46F37F75"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14 </w:t>
      </w:r>
      <w:proofErr w:type="spellStart"/>
      <w:r w:rsidRPr="00BD6F6C">
        <w:rPr>
          <w:rFonts w:ascii="Book Antiqua" w:eastAsia="等线" w:hAnsi="Book Antiqua" w:cs="Times New Roman"/>
          <w:b/>
          <w:color w:val="000000" w:themeColor="text1"/>
          <w:sz w:val="24"/>
          <w:szCs w:val="24"/>
          <w:lang w:eastAsia="zh-CN"/>
        </w:rPr>
        <w:t>Weren</w:t>
      </w:r>
      <w:proofErr w:type="spellEnd"/>
      <w:r w:rsidRPr="00BD6F6C">
        <w:rPr>
          <w:rFonts w:ascii="Book Antiqua" w:eastAsia="等线" w:hAnsi="Book Antiqua" w:cs="Times New Roman"/>
          <w:b/>
          <w:color w:val="000000" w:themeColor="text1"/>
          <w:sz w:val="24"/>
          <w:szCs w:val="24"/>
          <w:lang w:eastAsia="zh-CN"/>
        </w:rPr>
        <w:t xml:space="preserve"> RD</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Ligtenberg</w:t>
      </w:r>
      <w:proofErr w:type="spellEnd"/>
      <w:r w:rsidRPr="00BD6F6C">
        <w:rPr>
          <w:rFonts w:ascii="Book Antiqua" w:eastAsia="等线" w:hAnsi="Book Antiqua" w:cs="Times New Roman"/>
          <w:color w:val="000000" w:themeColor="text1"/>
          <w:sz w:val="24"/>
          <w:szCs w:val="24"/>
          <w:lang w:eastAsia="zh-CN"/>
        </w:rPr>
        <w:t xml:space="preserve"> MJ, </w:t>
      </w:r>
      <w:proofErr w:type="spellStart"/>
      <w:r w:rsidRPr="00BD6F6C">
        <w:rPr>
          <w:rFonts w:ascii="Book Antiqua" w:eastAsia="等线" w:hAnsi="Book Antiqua" w:cs="Times New Roman"/>
          <w:color w:val="000000" w:themeColor="text1"/>
          <w:sz w:val="24"/>
          <w:szCs w:val="24"/>
          <w:lang w:eastAsia="zh-CN"/>
        </w:rPr>
        <w:t>Kets</w:t>
      </w:r>
      <w:proofErr w:type="spellEnd"/>
      <w:r w:rsidRPr="00BD6F6C">
        <w:rPr>
          <w:rFonts w:ascii="Book Antiqua" w:eastAsia="等线" w:hAnsi="Book Antiqua" w:cs="Times New Roman"/>
          <w:color w:val="000000" w:themeColor="text1"/>
          <w:sz w:val="24"/>
          <w:szCs w:val="24"/>
          <w:lang w:eastAsia="zh-CN"/>
        </w:rPr>
        <w:t xml:space="preserve"> CM, de </w:t>
      </w:r>
      <w:proofErr w:type="spellStart"/>
      <w:r w:rsidRPr="00BD6F6C">
        <w:rPr>
          <w:rFonts w:ascii="Book Antiqua" w:eastAsia="等线" w:hAnsi="Book Antiqua" w:cs="Times New Roman"/>
          <w:color w:val="000000" w:themeColor="text1"/>
          <w:sz w:val="24"/>
          <w:szCs w:val="24"/>
          <w:lang w:eastAsia="zh-CN"/>
        </w:rPr>
        <w:t>Voer</w:t>
      </w:r>
      <w:proofErr w:type="spellEnd"/>
      <w:r w:rsidRPr="00BD6F6C">
        <w:rPr>
          <w:rFonts w:ascii="Book Antiqua" w:eastAsia="等线" w:hAnsi="Book Antiqua" w:cs="Times New Roman"/>
          <w:color w:val="000000" w:themeColor="text1"/>
          <w:sz w:val="24"/>
          <w:szCs w:val="24"/>
          <w:lang w:eastAsia="zh-CN"/>
        </w:rPr>
        <w:t xml:space="preserve"> RM, </w:t>
      </w:r>
      <w:proofErr w:type="spellStart"/>
      <w:r w:rsidRPr="00BD6F6C">
        <w:rPr>
          <w:rFonts w:ascii="Book Antiqua" w:eastAsia="等线" w:hAnsi="Book Antiqua" w:cs="Times New Roman"/>
          <w:color w:val="000000" w:themeColor="text1"/>
          <w:sz w:val="24"/>
          <w:szCs w:val="24"/>
          <w:lang w:eastAsia="zh-CN"/>
        </w:rPr>
        <w:t>Verwiel</w:t>
      </w:r>
      <w:proofErr w:type="spellEnd"/>
      <w:r w:rsidRPr="00BD6F6C">
        <w:rPr>
          <w:rFonts w:ascii="Book Antiqua" w:eastAsia="等线" w:hAnsi="Book Antiqua" w:cs="Times New Roman"/>
          <w:color w:val="000000" w:themeColor="text1"/>
          <w:sz w:val="24"/>
          <w:szCs w:val="24"/>
          <w:lang w:eastAsia="zh-CN"/>
        </w:rPr>
        <w:t xml:space="preserve"> ET, </w:t>
      </w:r>
      <w:proofErr w:type="spellStart"/>
      <w:r w:rsidRPr="00BD6F6C">
        <w:rPr>
          <w:rFonts w:ascii="Book Antiqua" w:eastAsia="等线" w:hAnsi="Book Antiqua" w:cs="Times New Roman"/>
          <w:color w:val="000000" w:themeColor="text1"/>
          <w:sz w:val="24"/>
          <w:szCs w:val="24"/>
          <w:lang w:eastAsia="zh-CN"/>
        </w:rPr>
        <w:t>Spruijt</w:t>
      </w:r>
      <w:proofErr w:type="spellEnd"/>
      <w:r w:rsidRPr="00BD6F6C">
        <w:rPr>
          <w:rFonts w:ascii="Book Antiqua" w:eastAsia="等线" w:hAnsi="Book Antiqua" w:cs="Times New Roman"/>
          <w:color w:val="000000" w:themeColor="text1"/>
          <w:sz w:val="24"/>
          <w:szCs w:val="24"/>
          <w:lang w:eastAsia="zh-CN"/>
        </w:rPr>
        <w:t xml:space="preserve"> L, van </w:t>
      </w:r>
      <w:proofErr w:type="spellStart"/>
      <w:r w:rsidRPr="00BD6F6C">
        <w:rPr>
          <w:rFonts w:ascii="Book Antiqua" w:eastAsia="等线" w:hAnsi="Book Antiqua" w:cs="Times New Roman"/>
          <w:color w:val="000000" w:themeColor="text1"/>
          <w:sz w:val="24"/>
          <w:szCs w:val="24"/>
          <w:lang w:eastAsia="zh-CN"/>
        </w:rPr>
        <w:t>Zelst-Stams</w:t>
      </w:r>
      <w:proofErr w:type="spellEnd"/>
      <w:r w:rsidRPr="00BD6F6C">
        <w:rPr>
          <w:rFonts w:ascii="Book Antiqua" w:eastAsia="等线" w:hAnsi="Book Antiqua" w:cs="Times New Roman"/>
          <w:color w:val="000000" w:themeColor="text1"/>
          <w:sz w:val="24"/>
          <w:szCs w:val="24"/>
          <w:lang w:eastAsia="zh-CN"/>
        </w:rPr>
        <w:t xml:space="preserve"> WA, </w:t>
      </w:r>
      <w:proofErr w:type="spellStart"/>
      <w:r w:rsidRPr="00BD6F6C">
        <w:rPr>
          <w:rFonts w:ascii="Book Antiqua" w:eastAsia="等线" w:hAnsi="Book Antiqua" w:cs="Times New Roman"/>
          <w:color w:val="000000" w:themeColor="text1"/>
          <w:sz w:val="24"/>
          <w:szCs w:val="24"/>
          <w:lang w:eastAsia="zh-CN"/>
        </w:rPr>
        <w:t>Jongmans</w:t>
      </w:r>
      <w:proofErr w:type="spellEnd"/>
      <w:r w:rsidRPr="00BD6F6C">
        <w:rPr>
          <w:rFonts w:ascii="Book Antiqua" w:eastAsia="等线" w:hAnsi="Book Antiqua" w:cs="Times New Roman"/>
          <w:color w:val="000000" w:themeColor="text1"/>
          <w:sz w:val="24"/>
          <w:szCs w:val="24"/>
          <w:lang w:eastAsia="zh-CN"/>
        </w:rPr>
        <w:t xml:space="preserve"> MC, </w:t>
      </w:r>
      <w:proofErr w:type="spellStart"/>
      <w:r w:rsidRPr="00BD6F6C">
        <w:rPr>
          <w:rFonts w:ascii="Book Antiqua" w:eastAsia="等线" w:hAnsi="Book Antiqua" w:cs="Times New Roman"/>
          <w:color w:val="000000" w:themeColor="text1"/>
          <w:sz w:val="24"/>
          <w:szCs w:val="24"/>
          <w:lang w:eastAsia="zh-CN"/>
        </w:rPr>
        <w:t>Gilissen</w:t>
      </w:r>
      <w:proofErr w:type="spellEnd"/>
      <w:r w:rsidRPr="00BD6F6C">
        <w:rPr>
          <w:rFonts w:ascii="Book Antiqua" w:eastAsia="等线" w:hAnsi="Book Antiqua" w:cs="Times New Roman"/>
          <w:color w:val="000000" w:themeColor="text1"/>
          <w:sz w:val="24"/>
          <w:szCs w:val="24"/>
          <w:lang w:eastAsia="zh-CN"/>
        </w:rPr>
        <w:t xml:space="preserve"> C, Hehir-Kwa JY, </w:t>
      </w:r>
      <w:proofErr w:type="spellStart"/>
      <w:r w:rsidRPr="00BD6F6C">
        <w:rPr>
          <w:rFonts w:ascii="Book Antiqua" w:eastAsia="等线" w:hAnsi="Book Antiqua" w:cs="Times New Roman"/>
          <w:color w:val="000000" w:themeColor="text1"/>
          <w:sz w:val="24"/>
          <w:szCs w:val="24"/>
          <w:lang w:eastAsia="zh-CN"/>
        </w:rPr>
        <w:t>Hoischen</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Shendure</w:t>
      </w:r>
      <w:proofErr w:type="spellEnd"/>
      <w:r w:rsidRPr="00BD6F6C">
        <w:rPr>
          <w:rFonts w:ascii="Book Antiqua" w:eastAsia="等线" w:hAnsi="Book Antiqua" w:cs="Times New Roman"/>
          <w:color w:val="000000" w:themeColor="text1"/>
          <w:sz w:val="24"/>
          <w:szCs w:val="24"/>
          <w:lang w:eastAsia="zh-CN"/>
        </w:rPr>
        <w:t xml:space="preserve"> J, Boyle EA, </w:t>
      </w:r>
      <w:proofErr w:type="spellStart"/>
      <w:r w:rsidRPr="00BD6F6C">
        <w:rPr>
          <w:rFonts w:ascii="Book Antiqua" w:eastAsia="等线" w:hAnsi="Book Antiqua" w:cs="Times New Roman"/>
          <w:color w:val="000000" w:themeColor="text1"/>
          <w:sz w:val="24"/>
          <w:szCs w:val="24"/>
          <w:lang w:eastAsia="zh-CN"/>
        </w:rPr>
        <w:t>Kamping</w:t>
      </w:r>
      <w:proofErr w:type="spellEnd"/>
      <w:r w:rsidRPr="00BD6F6C">
        <w:rPr>
          <w:rFonts w:ascii="Book Antiqua" w:eastAsia="等线" w:hAnsi="Book Antiqua" w:cs="Times New Roman"/>
          <w:color w:val="000000" w:themeColor="text1"/>
          <w:sz w:val="24"/>
          <w:szCs w:val="24"/>
          <w:lang w:eastAsia="zh-CN"/>
        </w:rPr>
        <w:t xml:space="preserve"> EJ, </w:t>
      </w:r>
      <w:proofErr w:type="spellStart"/>
      <w:r w:rsidRPr="00BD6F6C">
        <w:rPr>
          <w:rFonts w:ascii="Book Antiqua" w:eastAsia="等线" w:hAnsi="Book Antiqua" w:cs="Times New Roman"/>
          <w:color w:val="000000" w:themeColor="text1"/>
          <w:sz w:val="24"/>
          <w:szCs w:val="24"/>
          <w:lang w:eastAsia="zh-CN"/>
        </w:rPr>
        <w:t>Nagtegaal</w:t>
      </w:r>
      <w:proofErr w:type="spellEnd"/>
      <w:r w:rsidRPr="00BD6F6C">
        <w:rPr>
          <w:rFonts w:ascii="Book Antiqua" w:eastAsia="等线" w:hAnsi="Book Antiqua" w:cs="Times New Roman"/>
          <w:color w:val="000000" w:themeColor="text1"/>
          <w:sz w:val="24"/>
          <w:szCs w:val="24"/>
          <w:lang w:eastAsia="zh-CN"/>
        </w:rPr>
        <w:t xml:space="preserve"> ID, Tops BB, </w:t>
      </w:r>
      <w:proofErr w:type="spellStart"/>
      <w:r w:rsidRPr="00BD6F6C">
        <w:rPr>
          <w:rFonts w:ascii="Book Antiqua" w:eastAsia="等线" w:hAnsi="Book Antiqua" w:cs="Times New Roman"/>
          <w:color w:val="000000" w:themeColor="text1"/>
          <w:sz w:val="24"/>
          <w:szCs w:val="24"/>
          <w:lang w:eastAsia="zh-CN"/>
        </w:rPr>
        <w:t>Nagengast</w:t>
      </w:r>
      <w:proofErr w:type="spellEnd"/>
      <w:r w:rsidRPr="00BD6F6C">
        <w:rPr>
          <w:rFonts w:ascii="Book Antiqua" w:eastAsia="等线" w:hAnsi="Book Antiqua" w:cs="Times New Roman"/>
          <w:color w:val="000000" w:themeColor="text1"/>
          <w:sz w:val="24"/>
          <w:szCs w:val="24"/>
          <w:lang w:eastAsia="zh-CN"/>
        </w:rPr>
        <w:t xml:space="preserve"> FM, </w:t>
      </w:r>
      <w:proofErr w:type="spellStart"/>
      <w:r w:rsidRPr="00BD6F6C">
        <w:rPr>
          <w:rFonts w:ascii="Book Antiqua" w:eastAsia="等线" w:hAnsi="Book Antiqua" w:cs="Times New Roman"/>
          <w:color w:val="000000" w:themeColor="text1"/>
          <w:sz w:val="24"/>
          <w:szCs w:val="24"/>
          <w:lang w:eastAsia="zh-CN"/>
        </w:rPr>
        <w:t>Geurts</w:t>
      </w:r>
      <w:proofErr w:type="spellEnd"/>
      <w:r w:rsidRPr="00BD6F6C">
        <w:rPr>
          <w:rFonts w:ascii="Book Antiqua" w:eastAsia="等线" w:hAnsi="Book Antiqua" w:cs="Times New Roman"/>
          <w:color w:val="000000" w:themeColor="text1"/>
          <w:sz w:val="24"/>
          <w:szCs w:val="24"/>
          <w:lang w:eastAsia="zh-CN"/>
        </w:rPr>
        <w:t xml:space="preserve"> van Kessel A, van </w:t>
      </w:r>
      <w:proofErr w:type="spellStart"/>
      <w:r w:rsidRPr="00BD6F6C">
        <w:rPr>
          <w:rFonts w:ascii="Book Antiqua" w:eastAsia="等线" w:hAnsi="Book Antiqua" w:cs="Times New Roman"/>
          <w:color w:val="000000" w:themeColor="text1"/>
          <w:sz w:val="24"/>
          <w:szCs w:val="24"/>
          <w:lang w:eastAsia="zh-CN"/>
        </w:rPr>
        <w:t>Krieken</w:t>
      </w:r>
      <w:proofErr w:type="spellEnd"/>
      <w:r w:rsidRPr="00BD6F6C">
        <w:rPr>
          <w:rFonts w:ascii="Book Antiqua" w:eastAsia="等线" w:hAnsi="Book Antiqua" w:cs="Times New Roman"/>
          <w:color w:val="000000" w:themeColor="text1"/>
          <w:sz w:val="24"/>
          <w:szCs w:val="24"/>
          <w:lang w:eastAsia="zh-CN"/>
        </w:rPr>
        <w:t xml:space="preserve"> JH, Kuiper RP, </w:t>
      </w:r>
      <w:proofErr w:type="spellStart"/>
      <w:r w:rsidRPr="00BD6F6C">
        <w:rPr>
          <w:rFonts w:ascii="Book Antiqua" w:eastAsia="等线" w:hAnsi="Book Antiqua" w:cs="Times New Roman"/>
          <w:color w:val="000000" w:themeColor="text1"/>
          <w:sz w:val="24"/>
          <w:szCs w:val="24"/>
          <w:lang w:eastAsia="zh-CN"/>
        </w:rPr>
        <w:t>Hoogerbrugge</w:t>
      </w:r>
      <w:proofErr w:type="spellEnd"/>
      <w:r w:rsidRPr="00BD6F6C">
        <w:rPr>
          <w:rFonts w:ascii="Book Antiqua" w:eastAsia="等线" w:hAnsi="Book Antiqua" w:cs="Times New Roman"/>
          <w:color w:val="000000" w:themeColor="text1"/>
          <w:sz w:val="24"/>
          <w:szCs w:val="24"/>
          <w:lang w:eastAsia="zh-CN"/>
        </w:rPr>
        <w:t xml:space="preserve"> N. A germline homozygous mutation in the base-excision repair gene NTHL1 causes adenomatous polyposis and colorectal cancer. </w:t>
      </w:r>
      <w:r w:rsidRPr="00BD6F6C">
        <w:rPr>
          <w:rFonts w:ascii="Book Antiqua" w:eastAsia="等线" w:hAnsi="Book Antiqua" w:cs="Times New Roman"/>
          <w:i/>
          <w:color w:val="000000" w:themeColor="text1"/>
          <w:sz w:val="24"/>
          <w:szCs w:val="24"/>
          <w:lang w:eastAsia="zh-CN"/>
        </w:rPr>
        <w:t>Nat Genet</w:t>
      </w:r>
      <w:r w:rsidRPr="00BD6F6C">
        <w:rPr>
          <w:rFonts w:ascii="Book Antiqua" w:eastAsia="等线" w:hAnsi="Book Antiqua" w:cs="Times New Roman"/>
          <w:color w:val="000000" w:themeColor="text1"/>
          <w:sz w:val="24"/>
          <w:szCs w:val="24"/>
          <w:lang w:eastAsia="zh-CN"/>
        </w:rPr>
        <w:t xml:space="preserve"> 2015; </w:t>
      </w:r>
      <w:r w:rsidRPr="00BD6F6C">
        <w:rPr>
          <w:rFonts w:ascii="Book Antiqua" w:eastAsia="等线" w:hAnsi="Book Antiqua" w:cs="Times New Roman"/>
          <w:b/>
          <w:color w:val="000000" w:themeColor="text1"/>
          <w:sz w:val="24"/>
          <w:szCs w:val="24"/>
          <w:lang w:eastAsia="zh-CN"/>
        </w:rPr>
        <w:t>47</w:t>
      </w:r>
      <w:r w:rsidRPr="00BD6F6C">
        <w:rPr>
          <w:rFonts w:ascii="Book Antiqua" w:eastAsia="等线" w:hAnsi="Book Antiqua" w:cs="Times New Roman"/>
          <w:color w:val="000000" w:themeColor="text1"/>
          <w:sz w:val="24"/>
          <w:szCs w:val="24"/>
          <w:lang w:eastAsia="zh-CN"/>
        </w:rPr>
        <w:t>: 668-671 [PMID: 25938944 DOI: 10.1038/ng.3287]</w:t>
      </w:r>
    </w:p>
    <w:p w14:paraId="066D8F9D"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lastRenderedPageBreak/>
        <w:t xml:space="preserve">15 </w:t>
      </w:r>
      <w:r w:rsidRPr="00BD6F6C">
        <w:rPr>
          <w:rFonts w:ascii="Book Antiqua" w:eastAsia="等线" w:hAnsi="Book Antiqua" w:cs="Times New Roman"/>
          <w:b/>
          <w:color w:val="000000" w:themeColor="text1"/>
          <w:sz w:val="24"/>
          <w:szCs w:val="24"/>
          <w:lang w:eastAsia="zh-CN"/>
        </w:rPr>
        <w:t>Adam R</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Spier</w:t>
      </w:r>
      <w:proofErr w:type="spellEnd"/>
      <w:r w:rsidRPr="00BD6F6C">
        <w:rPr>
          <w:rFonts w:ascii="Book Antiqua" w:eastAsia="等线" w:hAnsi="Book Antiqua" w:cs="Times New Roman"/>
          <w:color w:val="000000" w:themeColor="text1"/>
          <w:sz w:val="24"/>
          <w:szCs w:val="24"/>
          <w:lang w:eastAsia="zh-CN"/>
        </w:rPr>
        <w:t xml:space="preserve"> I, Zhao B, </w:t>
      </w:r>
      <w:proofErr w:type="spellStart"/>
      <w:r w:rsidRPr="00BD6F6C">
        <w:rPr>
          <w:rFonts w:ascii="Book Antiqua" w:eastAsia="等线" w:hAnsi="Book Antiqua" w:cs="Times New Roman"/>
          <w:color w:val="000000" w:themeColor="text1"/>
          <w:sz w:val="24"/>
          <w:szCs w:val="24"/>
          <w:lang w:eastAsia="zh-CN"/>
        </w:rPr>
        <w:t>Kloth</w:t>
      </w:r>
      <w:proofErr w:type="spellEnd"/>
      <w:r w:rsidRPr="00BD6F6C">
        <w:rPr>
          <w:rFonts w:ascii="Book Antiqua" w:eastAsia="等线" w:hAnsi="Book Antiqua" w:cs="Times New Roman"/>
          <w:color w:val="000000" w:themeColor="text1"/>
          <w:sz w:val="24"/>
          <w:szCs w:val="24"/>
          <w:lang w:eastAsia="zh-CN"/>
        </w:rPr>
        <w:t xml:space="preserve"> M, Marquez J, </w:t>
      </w:r>
      <w:proofErr w:type="spellStart"/>
      <w:r w:rsidRPr="00BD6F6C">
        <w:rPr>
          <w:rFonts w:ascii="Book Antiqua" w:eastAsia="等线" w:hAnsi="Book Antiqua" w:cs="Times New Roman"/>
          <w:color w:val="000000" w:themeColor="text1"/>
          <w:sz w:val="24"/>
          <w:szCs w:val="24"/>
          <w:lang w:eastAsia="zh-CN"/>
        </w:rPr>
        <w:t>Hinrichsen</w:t>
      </w:r>
      <w:proofErr w:type="spellEnd"/>
      <w:r w:rsidRPr="00BD6F6C">
        <w:rPr>
          <w:rFonts w:ascii="Book Antiqua" w:eastAsia="等线" w:hAnsi="Book Antiqua" w:cs="Times New Roman"/>
          <w:color w:val="000000" w:themeColor="text1"/>
          <w:sz w:val="24"/>
          <w:szCs w:val="24"/>
          <w:lang w:eastAsia="zh-CN"/>
        </w:rPr>
        <w:t xml:space="preserve"> I, </w:t>
      </w:r>
      <w:proofErr w:type="spellStart"/>
      <w:r w:rsidRPr="00BD6F6C">
        <w:rPr>
          <w:rFonts w:ascii="Book Antiqua" w:eastAsia="等线" w:hAnsi="Book Antiqua" w:cs="Times New Roman"/>
          <w:color w:val="000000" w:themeColor="text1"/>
          <w:sz w:val="24"/>
          <w:szCs w:val="24"/>
          <w:lang w:eastAsia="zh-CN"/>
        </w:rPr>
        <w:t>Kirfel</w:t>
      </w:r>
      <w:proofErr w:type="spellEnd"/>
      <w:r w:rsidRPr="00BD6F6C">
        <w:rPr>
          <w:rFonts w:ascii="Book Antiqua" w:eastAsia="等线" w:hAnsi="Book Antiqua" w:cs="Times New Roman"/>
          <w:color w:val="000000" w:themeColor="text1"/>
          <w:sz w:val="24"/>
          <w:szCs w:val="24"/>
          <w:lang w:eastAsia="zh-CN"/>
        </w:rPr>
        <w:t xml:space="preserve"> J, </w:t>
      </w:r>
      <w:proofErr w:type="spellStart"/>
      <w:r w:rsidRPr="00BD6F6C">
        <w:rPr>
          <w:rFonts w:ascii="Book Antiqua" w:eastAsia="等线" w:hAnsi="Book Antiqua" w:cs="Times New Roman"/>
          <w:color w:val="000000" w:themeColor="text1"/>
          <w:sz w:val="24"/>
          <w:szCs w:val="24"/>
          <w:lang w:eastAsia="zh-CN"/>
        </w:rPr>
        <w:t>Tafazzoli</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Horpaopan</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Uhlhaas</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Stienen</w:t>
      </w:r>
      <w:proofErr w:type="spellEnd"/>
      <w:r w:rsidRPr="00BD6F6C">
        <w:rPr>
          <w:rFonts w:ascii="Book Antiqua" w:eastAsia="等线" w:hAnsi="Book Antiqua" w:cs="Times New Roman"/>
          <w:color w:val="000000" w:themeColor="text1"/>
          <w:sz w:val="24"/>
          <w:szCs w:val="24"/>
          <w:lang w:eastAsia="zh-CN"/>
        </w:rPr>
        <w:t xml:space="preserve"> D, </w:t>
      </w:r>
      <w:proofErr w:type="spellStart"/>
      <w:r w:rsidRPr="00BD6F6C">
        <w:rPr>
          <w:rFonts w:ascii="Book Antiqua" w:eastAsia="等线" w:hAnsi="Book Antiqua" w:cs="Times New Roman"/>
          <w:color w:val="000000" w:themeColor="text1"/>
          <w:sz w:val="24"/>
          <w:szCs w:val="24"/>
          <w:lang w:eastAsia="zh-CN"/>
        </w:rPr>
        <w:t>Friedrichs</w:t>
      </w:r>
      <w:proofErr w:type="spellEnd"/>
      <w:r w:rsidRPr="00BD6F6C">
        <w:rPr>
          <w:rFonts w:ascii="Book Antiqua" w:eastAsia="等线" w:hAnsi="Book Antiqua" w:cs="Times New Roman"/>
          <w:color w:val="000000" w:themeColor="text1"/>
          <w:sz w:val="24"/>
          <w:szCs w:val="24"/>
          <w:lang w:eastAsia="zh-CN"/>
        </w:rPr>
        <w:t xml:space="preserve"> N, </w:t>
      </w:r>
      <w:proofErr w:type="spellStart"/>
      <w:r w:rsidRPr="00BD6F6C">
        <w:rPr>
          <w:rFonts w:ascii="Book Antiqua" w:eastAsia="等线" w:hAnsi="Book Antiqua" w:cs="Times New Roman"/>
          <w:color w:val="000000" w:themeColor="text1"/>
          <w:sz w:val="24"/>
          <w:szCs w:val="24"/>
          <w:lang w:eastAsia="zh-CN"/>
        </w:rPr>
        <w:t>Altmüller</w:t>
      </w:r>
      <w:proofErr w:type="spellEnd"/>
      <w:r w:rsidRPr="00BD6F6C">
        <w:rPr>
          <w:rFonts w:ascii="Book Antiqua" w:eastAsia="等线" w:hAnsi="Book Antiqua" w:cs="Times New Roman"/>
          <w:color w:val="000000" w:themeColor="text1"/>
          <w:sz w:val="24"/>
          <w:szCs w:val="24"/>
          <w:lang w:eastAsia="zh-CN"/>
        </w:rPr>
        <w:t xml:space="preserve"> J, </w:t>
      </w:r>
      <w:proofErr w:type="spellStart"/>
      <w:r w:rsidRPr="00BD6F6C">
        <w:rPr>
          <w:rFonts w:ascii="Book Antiqua" w:eastAsia="等线" w:hAnsi="Book Antiqua" w:cs="Times New Roman"/>
          <w:color w:val="000000" w:themeColor="text1"/>
          <w:sz w:val="24"/>
          <w:szCs w:val="24"/>
          <w:lang w:eastAsia="zh-CN"/>
        </w:rPr>
        <w:t>Laner</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Holzapfel</w:t>
      </w:r>
      <w:proofErr w:type="spellEnd"/>
      <w:r w:rsidRPr="00BD6F6C">
        <w:rPr>
          <w:rFonts w:ascii="Book Antiqua" w:eastAsia="等线" w:hAnsi="Book Antiqua" w:cs="Times New Roman"/>
          <w:color w:val="000000" w:themeColor="text1"/>
          <w:sz w:val="24"/>
          <w:szCs w:val="24"/>
          <w:lang w:eastAsia="zh-CN"/>
        </w:rPr>
        <w:t xml:space="preserve"> S, Peters S, </w:t>
      </w:r>
      <w:proofErr w:type="spellStart"/>
      <w:r w:rsidRPr="00BD6F6C">
        <w:rPr>
          <w:rFonts w:ascii="Book Antiqua" w:eastAsia="等线" w:hAnsi="Book Antiqua" w:cs="Times New Roman"/>
          <w:color w:val="000000" w:themeColor="text1"/>
          <w:sz w:val="24"/>
          <w:szCs w:val="24"/>
          <w:lang w:eastAsia="zh-CN"/>
        </w:rPr>
        <w:t>Kayser</w:t>
      </w:r>
      <w:proofErr w:type="spellEnd"/>
      <w:r w:rsidRPr="00BD6F6C">
        <w:rPr>
          <w:rFonts w:ascii="Book Antiqua" w:eastAsia="等线" w:hAnsi="Book Antiqua" w:cs="Times New Roman"/>
          <w:color w:val="000000" w:themeColor="text1"/>
          <w:sz w:val="24"/>
          <w:szCs w:val="24"/>
          <w:lang w:eastAsia="zh-CN"/>
        </w:rPr>
        <w:t xml:space="preserve"> K, Thiele H, </w:t>
      </w:r>
      <w:proofErr w:type="spellStart"/>
      <w:r w:rsidRPr="00BD6F6C">
        <w:rPr>
          <w:rFonts w:ascii="Book Antiqua" w:eastAsia="等线" w:hAnsi="Book Antiqua" w:cs="Times New Roman"/>
          <w:color w:val="000000" w:themeColor="text1"/>
          <w:sz w:val="24"/>
          <w:szCs w:val="24"/>
          <w:lang w:eastAsia="zh-CN"/>
        </w:rPr>
        <w:t>Holinski-Feder</w:t>
      </w:r>
      <w:proofErr w:type="spellEnd"/>
      <w:r w:rsidRPr="00BD6F6C">
        <w:rPr>
          <w:rFonts w:ascii="Book Antiqua" w:eastAsia="等线" w:hAnsi="Book Antiqua" w:cs="Times New Roman"/>
          <w:color w:val="000000" w:themeColor="text1"/>
          <w:sz w:val="24"/>
          <w:szCs w:val="24"/>
          <w:lang w:eastAsia="zh-CN"/>
        </w:rPr>
        <w:t xml:space="preserve"> E, </w:t>
      </w:r>
      <w:proofErr w:type="spellStart"/>
      <w:r w:rsidRPr="00BD6F6C">
        <w:rPr>
          <w:rFonts w:ascii="Book Antiqua" w:eastAsia="等线" w:hAnsi="Book Antiqua" w:cs="Times New Roman"/>
          <w:color w:val="000000" w:themeColor="text1"/>
          <w:sz w:val="24"/>
          <w:szCs w:val="24"/>
          <w:lang w:eastAsia="zh-CN"/>
        </w:rPr>
        <w:t>Marra</w:t>
      </w:r>
      <w:proofErr w:type="spellEnd"/>
      <w:r w:rsidRPr="00BD6F6C">
        <w:rPr>
          <w:rFonts w:ascii="Book Antiqua" w:eastAsia="等线" w:hAnsi="Book Antiqua" w:cs="Times New Roman"/>
          <w:color w:val="000000" w:themeColor="text1"/>
          <w:sz w:val="24"/>
          <w:szCs w:val="24"/>
          <w:lang w:eastAsia="zh-CN"/>
        </w:rPr>
        <w:t xml:space="preserve"> G, Kristiansen G, </w:t>
      </w:r>
      <w:proofErr w:type="spellStart"/>
      <w:r w:rsidRPr="00BD6F6C">
        <w:rPr>
          <w:rFonts w:ascii="Book Antiqua" w:eastAsia="等线" w:hAnsi="Book Antiqua" w:cs="Times New Roman"/>
          <w:color w:val="000000" w:themeColor="text1"/>
          <w:sz w:val="24"/>
          <w:szCs w:val="24"/>
          <w:lang w:eastAsia="zh-CN"/>
        </w:rPr>
        <w:t>Nöthen</w:t>
      </w:r>
      <w:proofErr w:type="spellEnd"/>
      <w:r w:rsidRPr="00BD6F6C">
        <w:rPr>
          <w:rFonts w:ascii="Book Antiqua" w:eastAsia="等线" w:hAnsi="Book Antiqua" w:cs="Times New Roman"/>
          <w:color w:val="000000" w:themeColor="text1"/>
          <w:sz w:val="24"/>
          <w:szCs w:val="24"/>
          <w:lang w:eastAsia="zh-CN"/>
        </w:rPr>
        <w:t xml:space="preserve"> MM, </w:t>
      </w:r>
      <w:proofErr w:type="spellStart"/>
      <w:r w:rsidRPr="00BD6F6C">
        <w:rPr>
          <w:rFonts w:ascii="Book Antiqua" w:eastAsia="等线" w:hAnsi="Book Antiqua" w:cs="Times New Roman"/>
          <w:color w:val="000000" w:themeColor="text1"/>
          <w:sz w:val="24"/>
          <w:szCs w:val="24"/>
          <w:lang w:eastAsia="zh-CN"/>
        </w:rPr>
        <w:t>Büttner</w:t>
      </w:r>
      <w:proofErr w:type="spellEnd"/>
      <w:r w:rsidRPr="00BD6F6C">
        <w:rPr>
          <w:rFonts w:ascii="Book Antiqua" w:eastAsia="等线" w:hAnsi="Book Antiqua" w:cs="Times New Roman"/>
          <w:color w:val="000000" w:themeColor="text1"/>
          <w:sz w:val="24"/>
          <w:szCs w:val="24"/>
          <w:lang w:eastAsia="zh-CN"/>
        </w:rPr>
        <w:t xml:space="preserve"> R, </w:t>
      </w:r>
      <w:proofErr w:type="spellStart"/>
      <w:r w:rsidRPr="00BD6F6C">
        <w:rPr>
          <w:rFonts w:ascii="Book Antiqua" w:eastAsia="等线" w:hAnsi="Book Antiqua" w:cs="Times New Roman"/>
          <w:color w:val="000000" w:themeColor="text1"/>
          <w:sz w:val="24"/>
          <w:szCs w:val="24"/>
          <w:lang w:eastAsia="zh-CN"/>
        </w:rPr>
        <w:t>Möslein</w:t>
      </w:r>
      <w:proofErr w:type="spellEnd"/>
      <w:r w:rsidRPr="00BD6F6C">
        <w:rPr>
          <w:rFonts w:ascii="Book Antiqua" w:eastAsia="等线" w:hAnsi="Book Antiqua" w:cs="Times New Roman"/>
          <w:color w:val="000000" w:themeColor="text1"/>
          <w:sz w:val="24"/>
          <w:szCs w:val="24"/>
          <w:lang w:eastAsia="zh-CN"/>
        </w:rPr>
        <w:t xml:space="preserve"> G, Betz RC, </w:t>
      </w:r>
      <w:proofErr w:type="spellStart"/>
      <w:r w:rsidRPr="00BD6F6C">
        <w:rPr>
          <w:rFonts w:ascii="Book Antiqua" w:eastAsia="等线" w:hAnsi="Book Antiqua" w:cs="Times New Roman"/>
          <w:color w:val="000000" w:themeColor="text1"/>
          <w:sz w:val="24"/>
          <w:szCs w:val="24"/>
          <w:lang w:eastAsia="zh-CN"/>
        </w:rPr>
        <w:t>Brieger</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Lifton</w:t>
      </w:r>
      <w:proofErr w:type="spellEnd"/>
      <w:r w:rsidRPr="00BD6F6C">
        <w:rPr>
          <w:rFonts w:ascii="Book Antiqua" w:eastAsia="等线" w:hAnsi="Book Antiqua" w:cs="Times New Roman"/>
          <w:color w:val="000000" w:themeColor="text1"/>
          <w:sz w:val="24"/>
          <w:szCs w:val="24"/>
          <w:lang w:eastAsia="zh-CN"/>
        </w:rPr>
        <w:t xml:space="preserve"> RP, </w:t>
      </w:r>
      <w:proofErr w:type="spellStart"/>
      <w:r w:rsidRPr="00BD6F6C">
        <w:rPr>
          <w:rFonts w:ascii="Book Antiqua" w:eastAsia="等线" w:hAnsi="Book Antiqua" w:cs="Times New Roman"/>
          <w:color w:val="000000" w:themeColor="text1"/>
          <w:sz w:val="24"/>
          <w:szCs w:val="24"/>
          <w:lang w:eastAsia="zh-CN"/>
        </w:rPr>
        <w:t>Aretz</w:t>
      </w:r>
      <w:proofErr w:type="spellEnd"/>
      <w:r w:rsidRPr="00BD6F6C">
        <w:rPr>
          <w:rFonts w:ascii="Book Antiqua" w:eastAsia="等线" w:hAnsi="Book Antiqua" w:cs="Times New Roman"/>
          <w:color w:val="000000" w:themeColor="text1"/>
          <w:sz w:val="24"/>
          <w:szCs w:val="24"/>
          <w:lang w:eastAsia="zh-CN"/>
        </w:rPr>
        <w:t xml:space="preserve"> S. Exome Sequencing Identifies </w:t>
      </w:r>
      <w:proofErr w:type="spellStart"/>
      <w:r w:rsidRPr="00BD6F6C">
        <w:rPr>
          <w:rFonts w:ascii="Book Antiqua" w:eastAsia="等线" w:hAnsi="Book Antiqua" w:cs="Times New Roman"/>
          <w:color w:val="000000" w:themeColor="text1"/>
          <w:sz w:val="24"/>
          <w:szCs w:val="24"/>
          <w:lang w:eastAsia="zh-CN"/>
        </w:rPr>
        <w:t>Biallelic</w:t>
      </w:r>
      <w:proofErr w:type="spellEnd"/>
      <w:r w:rsidRPr="00BD6F6C">
        <w:rPr>
          <w:rFonts w:ascii="Book Antiqua" w:eastAsia="等线" w:hAnsi="Book Antiqua" w:cs="Times New Roman"/>
          <w:color w:val="000000" w:themeColor="text1"/>
          <w:sz w:val="24"/>
          <w:szCs w:val="24"/>
          <w:lang w:eastAsia="zh-CN"/>
        </w:rPr>
        <w:t xml:space="preserve"> MSH3 Germline Mutations as a Recessive Subtype of Colorectal Adenomatous Polyposis. </w:t>
      </w:r>
      <w:r w:rsidRPr="00BD6F6C">
        <w:rPr>
          <w:rFonts w:ascii="Book Antiqua" w:eastAsia="等线" w:hAnsi="Book Antiqua" w:cs="Times New Roman"/>
          <w:i/>
          <w:color w:val="000000" w:themeColor="text1"/>
          <w:sz w:val="24"/>
          <w:szCs w:val="24"/>
          <w:lang w:eastAsia="zh-CN"/>
        </w:rPr>
        <w:t>Am J Hum Genet</w:t>
      </w:r>
      <w:r w:rsidRPr="00BD6F6C">
        <w:rPr>
          <w:rFonts w:ascii="Book Antiqua" w:eastAsia="等线" w:hAnsi="Book Antiqua" w:cs="Times New Roman"/>
          <w:color w:val="000000" w:themeColor="text1"/>
          <w:sz w:val="24"/>
          <w:szCs w:val="24"/>
          <w:lang w:eastAsia="zh-CN"/>
        </w:rPr>
        <w:t xml:space="preserve"> 2016; </w:t>
      </w:r>
      <w:r w:rsidRPr="00BD6F6C">
        <w:rPr>
          <w:rFonts w:ascii="Book Antiqua" w:eastAsia="等线" w:hAnsi="Book Antiqua" w:cs="Times New Roman"/>
          <w:b/>
          <w:color w:val="000000" w:themeColor="text1"/>
          <w:sz w:val="24"/>
          <w:szCs w:val="24"/>
          <w:lang w:eastAsia="zh-CN"/>
        </w:rPr>
        <w:t>99</w:t>
      </w:r>
      <w:r w:rsidRPr="00BD6F6C">
        <w:rPr>
          <w:rFonts w:ascii="Book Antiqua" w:eastAsia="等线" w:hAnsi="Book Antiqua" w:cs="Times New Roman"/>
          <w:color w:val="000000" w:themeColor="text1"/>
          <w:sz w:val="24"/>
          <w:szCs w:val="24"/>
          <w:lang w:eastAsia="zh-CN"/>
        </w:rPr>
        <w:t>: 337-351 [PMID: 27476653 DOI: 10.1016/j.ajhg.2016.06.015]</w:t>
      </w:r>
    </w:p>
    <w:p w14:paraId="342B20ED"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16 </w:t>
      </w:r>
      <w:proofErr w:type="spellStart"/>
      <w:r w:rsidRPr="00BD6F6C">
        <w:rPr>
          <w:rFonts w:ascii="Book Antiqua" w:eastAsia="等线" w:hAnsi="Book Antiqua" w:cs="Times New Roman"/>
          <w:b/>
          <w:color w:val="000000" w:themeColor="text1"/>
          <w:sz w:val="24"/>
          <w:szCs w:val="24"/>
          <w:lang w:eastAsia="zh-CN"/>
        </w:rPr>
        <w:t>Olkinuora</w:t>
      </w:r>
      <w:proofErr w:type="spellEnd"/>
      <w:r w:rsidRPr="00BD6F6C">
        <w:rPr>
          <w:rFonts w:ascii="Book Antiqua" w:eastAsia="等线" w:hAnsi="Book Antiqua" w:cs="Times New Roman"/>
          <w:b/>
          <w:color w:val="000000" w:themeColor="text1"/>
          <w:sz w:val="24"/>
          <w:szCs w:val="24"/>
          <w:lang w:eastAsia="zh-CN"/>
        </w:rPr>
        <w:t xml:space="preserve"> A</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Nieminen</w:t>
      </w:r>
      <w:proofErr w:type="spellEnd"/>
      <w:r w:rsidRPr="00BD6F6C">
        <w:rPr>
          <w:rFonts w:ascii="Book Antiqua" w:eastAsia="等线" w:hAnsi="Book Antiqua" w:cs="Times New Roman"/>
          <w:color w:val="000000" w:themeColor="text1"/>
          <w:sz w:val="24"/>
          <w:szCs w:val="24"/>
          <w:lang w:eastAsia="zh-CN"/>
        </w:rPr>
        <w:t xml:space="preserve"> TT, </w:t>
      </w:r>
      <w:proofErr w:type="spellStart"/>
      <w:r w:rsidRPr="00BD6F6C">
        <w:rPr>
          <w:rFonts w:ascii="Book Antiqua" w:eastAsia="等线" w:hAnsi="Book Antiqua" w:cs="Times New Roman"/>
          <w:color w:val="000000" w:themeColor="text1"/>
          <w:sz w:val="24"/>
          <w:szCs w:val="24"/>
          <w:lang w:eastAsia="zh-CN"/>
        </w:rPr>
        <w:t>Mårtensson</w:t>
      </w:r>
      <w:proofErr w:type="spellEnd"/>
      <w:r w:rsidRPr="00BD6F6C">
        <w:rPr>
          <w:rFonts w:ascii="Book Antiqua" w:eastAsia="等线" w:hAnsi="Book Antiqua" w:cs="Times New Roman"/>
          <w:color w:val="000000" w:themeColor="text1"/>
          <w:sz w:val="24"/>
          <w:szCs w:val="24"/>
          <w:lang w:eastAsia="zh-CN"/>
        </w:rPr>
        <w:t xml:space="preserve"> E, </w:t>
      </w:r>
      <w:proofErr w:type="spellStart"/>
      <w:r w:rsidRPr="00BD6F6C">
        <w:rPr>
          <w:rFonts w:ascii="Book Antiqua" w:eastAsia="等线" w:hAnsi="Book Antiqua" w:cs="Times New Roman"/>
          <w:color w:val="000000" w:themeColor="text1"/>
          <w:sz w:val="24"/>
          <w:szCs w:val="24"/>
          <w:lang w:eastAsia="zh-CN"/>
        </w:rPr>
        <w:t>Rohlin</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Ristimäki</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Koskenvuo</w:t>
      </w:r>
      <w:proofErr w:type="spellEnd"/>
      <w:r w:rsidRPr="00BD6F6C">
        <w:rPr>
          <w:rFonts w:ascii="Book Antiqua" w:eastAsia="等线" w:hAnsi="Book Antiqua" w:cs="Times New Roman"/>
          <w:color w:val="000000" w:themeColor="text1"/>
          <w:sz w:val="24"/>
          <w:szCs w:val="24"/>
          <w:lang w:eastAsia="zh-CN"/>
        </w:rPr>
        <w:t xml:space="preserve"> L, </w:t>
      </w:r>
      <w:proofErr w:type="spellStart"/>
      <w:r w:rsidRPr="00BD6F6C">
        <w:rPr>
          <w:rFonts w:ascii="Book Antiqua" w:eastAsia="等线" w:hAnsi="Book Antiqua" w:cs="Times New Roman"/>
          <w:color w:val="000000" w:themeColor="text1"/>
          <w:sz w:val="24"/>
          <w:szCs w:val="24"/>
          <w:lang w:eastAsia="zh-CN"/>
        </w:rPr>
        <w:t>Lepistö</w:t>
      </w:r>
      <w:proofErr w:type="spellEnd"/>
      <w:r w:rsidRPr="00BD6F6C">
        <w:rPr>
          <w:rFonts w:ascii="Book Antiqua" w:eastAsia="等线" w:hAnsi="Book Antiqua" w:cs="Times New Roman"/>
          <w:color w:val="000000" w:themeColor="text1"/>
          <w:sz w:val="24"/>
          <w:szCs w:val="24"/>
          <w:lang w:eastAsia="zh-CN"/>
        </w:rPr>
        <w:t xml:space="preserve"> A; Swedish Extended Genetic Analysis of Colorectal Neoplasia (SWEN) Study Group, </w:t>
      </w:r>
      <w:proofErr w:type="spellStart"/>
      <w:r w:rsidRPr="00BD6F6C">
        <w:rPr>
          <w:rFonts w:ascii="Book Antiqua" w:eastAsia="等线" w:hAnsi="Book Antiqua" w:cs="Times New Roman"/>
          <w:color w:val="000000" w:themeColor="text1"/>
          <w:sz w:val="24"/>
          <w:szCs w:val="24"/>
          <w:lang w:eastAsia="zh-CN"/>
        </w:rPr>
        <w:t>Gebre-Medhin</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Nordling</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Peltomäki</w:t>
      </w:r>
      <w:proofErr w:type="spellEnd"/>
      <w:r w:rsidRPr="00BD6F6C">
        <w:rPr>
          <w:rFonts w:ascii="Book Antiqua" w:eastAsia="等线" w:hAnsi="Book Antiqua" w:cs="Times New Roman"/>
          <w:color w:val="000000" w:themeColor="text1"/>
          <w:sz w:val="24"/>
          <w:szCs w:val="24"/>
          <w:lang w:eastAsia="zh-CN"/>
        </w:rPr>
        <w:t xml:space="preserve"> P. </w:t>
      </w:r>
      <w:proofErr w:type="spellStart"/>
      <w:r w:rsidRPr="00BD6F6C">
        <w:rPr>
          <w:rFonts w:ascii="Book Antiqua" w:eastAsia="等线" w:hAnsi="Book Antiqua" w:cs="Times New Roman"/>
          <w:color w:val="000000" w:themeColor="text1"/>
          <w:sz w:val="24"/>
          <w:szCs w:val="24"/>
          <w:lang w:eastAsia="zh-CN"/>
        </w:rPr>
        <w:t>Biallelic</w:t>
      </w:r>
      <w:proofErr w:type="spellEnd"/>
      <w:r w:rsidRPr="00BD6F6C">
        <w:rPr>
          <w:rFonts w:ascii="Book Antiqua" w:eastAsia="等线" w:hAnsi="Book Antiqua" w:cs="Times New Roman"/>
          <w:color w:val="000000" w:themeColor="text1"/>
          <w:sz w:val="24"/>
          <w:szCs w:val="24"/>
          <w:lang w:eastAsia="zh-CN"/>
        </w:rPr>
        <w:t xml:space="preserve"> germline nonsense variant of MLH3 underlies polyposis predisposition. </w:t>
      </w:r>
      <w:r w:rsidRPr="00BD6F6C">
        <w:rPr>
          <w:rFonts w:ascii="Book Antiqua" w:eastAsia="等线" w:hAnsi="Book Antiqua" w:cs="Times New Roman"/>
          <w:i/>
          <w:color w:val="000000" w:themeColor="text1"/>
          <w:sz w:val="24"/>
          <w:szCs w:val="24"/>
          <w:lang w:eastAsia="zh-CN"/>
        </w:rPr>
        <w:t>Genet Med</w:t>
      </w:r>
      <w:r w:rsidRPr="00BD6F6C">
        <w:rPr>
          <w:rFonts w:ascii="Book Antiqua" w:eastAsia="等线" w:hAnsi="Book Antiqua" w:cs="Times New Roman"/>
          <w:color w:val="000000" w:themeColor="text1"/>
          <w:sz w:val="24"/>
          <w:szCs w:val="24"/>
          <w:lang w:eastAsia="zh-CN"/>
        </w:rPr>
        <w:t xml:space="preserve"> 2019; </w:t>
      </w:r>
      <w:r w:rsidRPr="00BD6F6C">
        <w:rPr>
          <w:rFonts w:ascii="Book Antiqua" w:eastAsia="等线" w:hAnsi="Book Antiqua" w:cs="Times New Roman"/>
          <w:b/>
          <w:color w:val="000000" w:themeColor="text1"/>
          <w:sz w:val="24"/>
          <w:szCs w:val="24"/>
          <w:lang w:eastAsia="zh-CN"/>
        </w:rPr>
        <w:t>21</w:t>
      </w:r>
      <w:r w:rsidRPr="00BD6F6C">
        <w:rPr>
          <w:rFonts w:ascii="Book Antiqua" w:eastAsia="等线" w:hAnsi="Book Antiqua" w:cs="Times New Roman"/>
          <w:color w:val="000000" w:themeColor="text1"/>
          <w:sz w:val="24"/>
          <w:szCs w:val="24"/>
          <w:lang w:eastAsia="zh-CN"/>
        </w:rPr>
        <w:t>: 1868-1873 [PMID: 30573798 DOI: 10.1038/s41436-018-0405-x]</w:t>
      </w:r>
    </w:p>
    <w:p w14:paraId="759AE1FC"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17 </w:t>
      </w:r>
      <w:proofErr w:type="spellStart"/>
      <w:r w:rsidRPr="00BD6F6C">
        <w:rPr>
          <w:rFonts w:ascii="Book Antiqua" w:eastAsia="等线" w:hAnsi="Book Antiqua" w:cs="Times New Roman"/>
          <w:b/>
          <w:color w:val="000000" w:themeColor="text1"/>
          <w:sz w:val="24"/>
          <w:szCs w:val="24"/>
          <w:lang w:eastAsia="zh-CN"/>
        </w:rPr>
        <w:t>Rohlin</w:t>
      </w:r>
      <w:proofErr w:type="spellEnd"/>
      <w:r w:rsidRPr="00BD6F6C">
        <w:rPr>
          <w:rFonts w:ascii="Book Antiqua" w:eastAsia="等线" w:hAnsi="Book Antiqua" w:cs="Times New Roman"/>
          <w:b/>
          <w:color w:val="000000" w:themeColor="text1"/>
          <w:sz w:val="24"/>
          <w:szCs w:val="24"/>
          <w:lang w:eastAsia="zh-CN"/>
        </w:rPr>
        <w:t xml:space="preserve"> A</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Engwall</w:t>
      </w:r>
      <w:proofErr w:type="spellEnd"/>
      <w:r w:rsidRPr="00BD6F6C">
        <w:rPr>
          <w:rFonts w:ascii="Book Antiqua" w:eastAsia="等线" w:hAnsi="Book Antiqua" w:cs="Times New Roman"/>
          <w:color w:val="000000" w:themeColor="text1"/>
          <w:sz w:val="24"/>
          <w:szCs w:val="24"/>
          <w:lang w:eastAsia="zh-CN"/>
        </w:rPr>
        <w:t xml:space="preserve"> Y, </w:t>
      </w:r>
      <w:proofErr w:type="spellStart"/>
      <w:r w:rsidRPr="00BD6F6C">
        <w:rPr>
          <w:rFonts w:ascii="Book Antiqua" w:eastAsia="等线" w:hAnsi="Book Antiqua" w:cs="Times New Roman"/>
          <w:color w:val="000000" w:themeColor="text1"/>
          <w:sz w:val="24"/>
          <w:szCs w:val="24"/>
          <w:lang w:eastAsia="zh-CN"/>
        </w:rPr>
        <w:t>Fritzell</w:t>
      </w:r>
      <w:proofErr w:type="spellEnd"/>
      <w:r w:rsidRPr="00BD6F6C">
        <w:rPr>
          <w:rFonts w:ascii="Book Antiqua" w:eastAsia="等线" w:hAnsi="Book Antiqua" w:cs="Times New Roman"/>
          <w:color w:val="000000" w:themeColor="text1"/>
          <w:sz w:val="24"/>
          <w:szCs w:val="24"/>
          <w:lang w:eastAsia="zh-CN"/>
        </w:rPr>
        <w:t xml:space="preserve"> K, </w:t>
      </w:r>
      <w:proofErr w:type="spellStart"/>
      <w:r w:rsidRPr="00BD6F6C">
        <w:rPr>
          <w:rFonts w:ascii="Book Antiqua" w:eastAsia="等线" w:hAnsi="Book Antiqua" w:cs="Times New Roman"/>
          <w:color w:val="000000" w:themeColor="text1"/>
          <w:sz w:val="24"/>
          <w:szCs w:val="24"/>
          <w:lang w:eastAsia="zh-CN"/>
        </w:rPr>
        <w:t>Göransson</w:t>
      </w:r>
      <w:proofErr w:type="spellEnd"/>
      <w:r w:rsidRPr="00BD6F6C">
        <w:rPr>
          <w:rFonts w:ascii="Book Antiqua" w:eastAsia="等线" w:hAnsi="Book Antiqua" w:cs="Times New Roman"/>
          <w:color w:val="000000" w:themeColor="text1"/>
          <w:sz w:val="24"/>
          <w:szCs w:val="24"/>
          <w:lang w:eastAsia="zh-CN"/>
        </w:rPr>
        <w:t xml:space="preserve"> K, Bergsten A, </w:t>
      </w:r>
      <w:proofErr w:type="spellStart"/>
      <w:r w:rsidRPr="00BD6F6C">
        <w:rPr>
          <w:rFonts w:ascii="Book Antiqua" w:eastAsia="等线" w:hAnsi="Book Antiqua" w:cs="Times New Roman"/>
          <w:color w:val="000000" w:themeColor="text1"/>
          <w:sz w:val="24"/>
          <w:szCs w:val="24"/>
          <w:lang w:eastAsia="zh-CN"/>
        </w:rPr>
        <w:t>Einbeigi</w:t>
      </w:r>
      <w:proofErr w:type="spellEnd"/>
      <w:r w:rsidRPr="00BD6F6C">
        <w:rPr>
          <w:rFonts w:ascii="Book Antiqua" w:eastAsia="等线" w:hAnsi="Book Antiqua" w:cs="Times New Roman"/>
          <w:color w:val="000000" w:themeColor="text1"/>
          <w:sz w:val="24"/>
          <w:szCs w:val="24"/>
          <w:lang w:eastAsia="zh-CN"/>
        </w:rPr>
        <w:t xml:space="preserve"> Z, </w:t>
      </w:r>
      <w:proofErr w:type="spellStart"/>
      <w:r w:rsidRPr="00BD6F6C">
        <w:rPr>
          <w:rFonts w:ascii="Book Antiqua" w:eastAsia="等线" w:hAnsi="Book Antiqua" w:cs="Times New Roman"/>
          <w:color w:val="000000" w:themeColor="text1"/>
          <w:sz w:val="24"/>
          <w:szCs w:val="24"/>
          <w:lang w:eastAsia="zh-CN"/>
        </w:rPr>
        <w:t>Nilbert</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Karlsson</w:t>
      </w:r>
      <w:proofErr w:type="spellEnd"/>
      <w:r w:rsidRPr="00BD6F6C">
        <w:rPr>
          <w:rFonts w:ascii="Book Antiqua" w:eastAsia="等线" w:hAnsi="Book Antiqua" w:cs="Times New Roman"/>
          <w:color w:val="000000" w:themeColor="text1"/>
          <w:sz w:val="24"/>
          <w:szCs w:val="24"/>
          <w:lang w:eastAsia="zh-CN"/>
        </w:rPr>
        <w:t xml:space="preserve"> P, </w:t>
      </w:r>
      <w:proofErr w:type="spellStart"/>
      <w:r w:rsidRPr="00BD6F6C">
        <w:rPr>
          <w:rFonts w:ascii="Book Antiqua" w:eastAsia="等线" w:hAnsi="Book Antiqua" w:cs="Times New Roman"/>
          <w:color w:val="000000" w:themeColor="text1"/>
          <w:sz w:val="24"/>
          <w:szCs w:val="24"/>
          <w:lang w:eastAsia="zh-CN"/>
        </w:rPr>
        <w:t>Björk</w:t>
      </w:r>
      <w:proofErr w:type="spellEnd"/>
      <w:r w:rsidRPr="00BD6F6C">
        <w:rPr>
          <w:rFonts w:ascii="Book Antiqua" w:eastAsia="等线" w:hAnsi="Book Antiqua" w:cs="Times New Roman"/>
          <w:color w:val="000000" w:themeColor="text1"/>
          <w:sz w:val="24"/>
          <w:szCs w:val="24"/>
          <w:lang w:eastAsia="zh-CN"/>
        </w:rPr>
        <w:t xml:space="preserve"> J, </w:t>
      </w:r>
      <w:proofErr w:type="spellStart"/>
      <w:r w:rsidRPr="00BD6F6C">
        <w:rPr>
          <w:rFonts w:ascii="Book Antiqua" w:eastAsia="等线" w:hAnsi="Book Antiqua" w:cs="Times New Roman"/>
          <w:color w:val="000000" w:themeColor="text1"/>
          <w:sz w:val="24"/>
          <w:szCs w:val="24"/>
          <w:lang w:eastAsia="zh-CN"/>
        </w:rPr>
        <w:t>Nordling</w:t>
      </w:r>
      <w:proofErr w:type="spellEnd"/>
      <w:r w:rsidRPr="00BD6F6C">
        <w:rPr>
          <w:rFonts w:ascii="Book Antiqua" w:eastAsia="等线" w:hAnsi="Book Antiqua" w:cs="Times New Roman"/>
          <w:color w:val="000000" w:themeColor="text1"/>
          <w:sz w:val="24"/>
          <w:szCs w:val="24"/>
          <w:lang w:eastAsia="zh-CN"/>
        </w:rPr>
        <w:t xml:space="preserve"> M. Inactivation of promoter 1B of APC causes partial gene silencing: evidence for a significant role of the promoter in regulation and causative of familial adenomatous polyposis. </w:t>
      </w:r>
      <w:r w:rsidRPr="00BD6F6C">
        <w:rPr>
          <w:rFonts w:ascii="Book Antiqua" w:eastAsia="等线" w:hAnsi="Book Antiqua" w:cs="Times New Roman"/>
          <w:i/>
          <w:color w:val="000000" w:themeColor="text1"/>
          <w:sz w:val="24"/>
          <w:szCs w:val="24"/>
          <w:lang w:eastAsia="zh-CN"/>
        </w:rPr>
        <w:t>Oncogene</w:t>
      </w:r>
      <w:r w:rsidRPr="00BD6F6C">
        <w:rPr>
          <w:rFonts w:ascii="Book Antiqua" w:eastAsia="等线" w:hAnsi="Book Antiqua" w:cs="Times New Roman"/>
          <w:color w:val="000000" w:themeColor="text1"/>
          <w:sz w:val="24"/>
          <w:szCs w:val="24"/>
          <w:lang w:eastAsia="zh-CN"/>
        </w:rPr>
        <w:t xml:space="preserve"> 2011; </w:t>
      </w:r>
      <w:r w:rsidRPr="00BD6F6C">
        <w:rPr>
          <w:rFonts w:ascii="Book Antiqua" w:eastAsia="等线" w:hAnsi="Book Antiqua" w:cs="Times New Roman"/>
          <w:b/>
          <w:color w:val="000000" w:themeColor="text1"/>
          <w:sz w:val="24"/>
          <w:szCs w:val="24"/>
          <w:lang w:eastAsia="zh-CN"/>
        </w:rPr>
        <w:t>30</w:t>
      </w:r>
      <w:r w:rsidRPr="00BD6F6C">
        <w:rPr>
          <w:rFonts w:ascii="Book Antiqua" w:eastAsia="等线" w:hAnsi="Book Antiqua" w:cs="Times New Roman"/>
          <w:color w:val="000000" w:themeColor="text1"/>
          <w:sz w:val="24"/>
          <w:szCs w:val="24"/>
          <w:lang w:eastAsia="zh-CN"/>
        </w:rPr>
        <w:t>: 4977-4989 [PMID: 21643010 DOI: 10.1038/onc.2011.201]</w:t>
      </w:r>
    </w:p>
    <w:p w14:paraId="51DC8219"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18 </w:t>
      </w:r>
      <w:proofErr w:type="spellStart"/>
      <w:r w:rsidRPr="00BD6F6C">
        <w:rPr>
          <w:rFonts w:ascii="Book Antiqua" w:eastAsia="等线" w:hAnsi="Book Antiqua" w:cs="Times New Roman"/>
          <w:b/>
          <w:color w:val="000000" w:themeColor="text1"/>
          <w:sz w:val="24"/>
          <w:szCs w:val="24"/>
          <w:lang w:eastAsia="zh-CN"/>
        </w:rPr>
        <w:t>Nieminen</w:t>
      </w:r>
      <w:proofErr w:type="spellEnd"/>
      <w:r w:rsidRPr="00BD6F6C">
        <w:rPr>
          <w:rFonts w:ascii="Book Antiqua" w:eastAsia="等线" w:hAnsi="Book Antiqua" w:cs="Times New Roman"/>
          <w:b/>
          <w:color w:val="000000" w:themeColor="text1"/>
          <w:sz w:val="24"/>
          <w:szCs w:val="24"/>
          <w:lang w:eastAsia="zh-CN"/>
        </w:rPr>
        <w:t xml:space="preserve"> TT</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Pavicic</w:t>
      </w:r>
      <w:proofErr w:type="spellEnd"/>
      <w:r w:rsidRPr="00BD6F6C">
        <w:rPr>
          <w:rFonts w:ascii="Book Antiqua" w:eastAsia="等线" w:hAnsi="Book Antiqua" w:cs="Times New Roman"/>
          <w:color w:val="000000" w:themeColor="text1"/>
          <w:sz w:val="24"/>
          <w:szCs w:val="24"/>
          <w:lang w:eastAsia="zh-CN"/>
        </w:rPr>
        <w:t xml:space="preserve"> W, </w:t>
      </w:r>
      <w:proofErr w:type="spellStart"/>
      <w:r w:rsidRPr="00BD6F6C">
        <w:rPr>
          <w:rFonts w:ascii="Book Antiqua" w:eastAsia="等线" w:hAnsi="Book Antiqua" w:cs="Times New Roman"/>
          <w:color w:val="000000" w:themeColor="text1"/>
          <w:sz w:val="24"/>
          <w:szCs w:val="24"/>
          <w:lang w:eastAsia="zh-CN"/>
        </w:rPr>
        <w:t>Porkka</w:t>
      </w:r>
      <w:proofErr w:type="spellEnd"/>
      <w:r w:rsidRPr="00BD6F6C">
        <w:rPr>
          <w:rFonts w:ascii="Book Antiqua" w:eastAsia="等线" w:hAnsi="Book Antiqua" w:cs="Times New Roman"/>
          <w:color w:val="000000" w:themeColor="text1"/>
          <w:sz w:val="24"/>
          <w:szCs w:val="24"/>
          <w:lang w:eastAsia="zh-CN"/>
        </w:rPr>
        <w:t xml:space="preserve"> N, </w:t>
      </w:r>
      <w:proofErr w:type="spellStart"/>
      <w:r w:rsidRPr="00BD6F6C">
        <w:rPr>
          <w:rFonts w:ascii="Book Antiqua" w:eastAsia="等线" w:hAnsi="Book Antiqua" w:cs="Times New Roman"/>
          <w:color w:val="000000" w:themeColor="text1"/>
          <w:sz w:val="24"/>
          <w:szCs w:val="24"/>
          <w:lang w:eastAsia="zh-CN"/>
        </w:rPr>
        <w:t>Kankainen</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Järvinen</w:t>
      </w:r>
      <w:proofErr w:type="spellEnd"/>
      <w:r w:rsidRPr="00BD6F6C">
        <w:rPr>
          <w:rFonts w:ascii="Book Antiqua" w:eastAsia="等线" w:hAnsi="Book Antiqua" w:cs="Times New Roman"/>
          <w:color w:val="000000" w:themeColor="text1"/>
          <w:sz w:val="24"/>
          <w:szCs w:val="24"/>
          <w:lang w:eastAsia="zh-CN"/>
        </w:rPr>
        <w:t xml:space="preserve"> HJ, </w:t>
      </w:r>
      <w:proofErr w:type="spellStart"/>
      <w:r w:rsidRPr="00BD6F6C">
        <w:rPr>
          <w:rFonts w:ascii="Book Antiqua" w:eastAsia="等线" w:hAnsi="Book Antiqua" w:cs="Times New Roman"/>
          <w:color w:val="000000" w:themeColor="text1"/>
          <w:sz w:val="24"/>
          <w:szCs w:val="24"/>
          <w:lang w:eastAsia="zh-CN"/>
        </w:rPr>
        <w:t>Lepistö</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Peltomäki</w:t>
      </w:r>
      <w:proofErr w:type="spellEnd"/>
      <w:r w:rsidRPr="00BD6F6C">
        <w:rPr>
          <w:rFonts w:ascii="Book Antiqua" w:eastAsia="等线" w:hAnsi="Book Antiqua" w:cs="Times New Roman"/>
          <w:color w:val="000000" w:themeColor="text1"/>
          <w:sz w:val="24"/>
          <w:szCs w:val="24"/>
          <w:lang w:eastAsia="zh-CN"/>
        </w:rPr>
        <w:t xml:space="preserve"> P. </w:t>
      </w:r>
      <w:proofErr w:type="spellStart"/>
      <w:r w:rsidRPr="00BD6F6C">
        <w:rPr>
          <w:rFonts w:ascii="Book Antiqua" w:eastAsia="等线" w:hAnsi="Book Antiqua" w:cs="Times New Roman"/>
          <w:color w:val="000000" w:themeColor="text1"/>
          <w:sz w:val="24"/>
          <w:szCs w:val="24"/>
          <w:lang w:eastAsia="zh-CN"/>
        </w:rPr>
        <w:t>Pseudoexons</w:t>
      </w:r>
      <w:proofErr w:type="spellEnd"/>
      <w:r w:rsidRPr="00BD6F6C">
        <w:rPr>
          <w:rFonts w:ascii="Book Antiqua" w:eastAsia="等线" w:hAnsi="Book Antiqua" w:cs="Times New Roman"/>
          <w:color w:val="000000" w:themeColor="text1"/>
          <w:sz w:val="24"/>
          <w:szCs w:val="24"/>
          <w:lang w:eastAsia="zh-CN"/>
        </w:rPr>
        <w:t xml:space="preserve"> provide a mechanism for allele-specific expression of APC in familial adenomatous polyposis. </w:t>
      </w:r>
      <w:proofErr w:type="spellStart"/>
      <w:r w:rsidRPr="00BD6F6C">
        <w:rPr>
          <w:rFonts w:ascii="Book Antiqua" w:eastAsia="等线" w:hAnsi="Book Antiqua" w:cs="Times New Roman"/>
          <w:i/>
          <w:color w:val="000000" w:themeColor="text1"/>
          <w:sz w:val="24"/>
          <w:szCs w:val="24"/>
          <w:lang w:eastAsia="zh-CN"/>
        </w:rPr>
        <w:t>Oncotarget</w:t>
      </w:r>
      <w:proofErr w:type="spellEnd"/>
      <w:r w:rsidRPr="00BD6F6C">
        <w:rPr>
          <w:rFonts w:ascii="Book Antiqua" w:eastAsia="等线" w:hAnsi="Book Antiqua" w:cs="Times New Roman"/>
          <w:color w:val="000000" w:themeColor="text1"/>
          <w:sz w:val="24"/>
          <w:szCs w:val="24"/>
          <w:lang w:eastAsia="zh-CN"/>
        </w:rPr>
        <w:t xml:space="preserve"> 2016; </w:t>
      </w:r>
      <w:r w:rsidRPr="00BD6F6C">
        <w:rPr>
          <w:rFonts w:ascii="Book Antiqua" w:eastAsia="等线" w:hAnsi="Book Antiqua" w:cs="Times New Roman"/>
          <w:b/>
          <w:color w:val="000000" w:themeColor="text1"/>
          <w:sz w:val="24"/>
          <w:szCs w:val="24"/>
          <w:lang w:eastAsia="zh-CN"/>
        </w:rPr>
        <w:t>7</w:t>
      </w:r>
      <w:r w:rsidRPr="00BD6F6C">
        <w:rPr>
          <w:rFonts w:ascii="Book Antiqua" w:eastAsia="等线" w:hAnsi="Book Antiqua" w:cs="Times New Roman"/>
          <w:color w:val="000000" w:themeColor="text1"/>
          <w:sz w:val="24"/>
          <w:szCs w:val="24"/>
          <w:lang w:eastAsia="zh-CN"/>
        </w:rPr>
        <w:t>: 70685-70698 [PMID: 27683109 DOI: 10.18632/oncotarget.12206]</w:t>
      </w:r>
    </w:p>
    <w:p w14:paraId="1377D52C"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19 </w:t>
      </w:r>
      <w:r w:rsidRPr="00BD6F6C">
        <w:rPr>
          <w:rFonts w:ascii="Book Antiqua" w:eastAsia="等线" w:hAnsi="Book Antiqua" w:cs="Times New Roman"/>
          <w:b/>
          <w:color w:val="000000" w:themeColor="text1"/>
          <w:sz w:val="24"/>
          <w:szCs w:val="24"/>
          <w:lang w:eastAsia="zh-CN"/>
        </w:rPr>
        <w:t>Shirts BH</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Salipante</w:t>
      </w:r>
      <w:proofErr w:type="spellEnd"/>
      <w:r w:rsidRPr="00BD6F6C">
        <w:rPr>
          <w:rFonts w:ascii="Book Antiqua" w:eastAsia="等线" w:hAnsi="Book Antiqua" w:cs="Times New Roman"/>
          <w:color w:val="000000" w:themeColor="text1"/>
          <w:sz w:val="24"/>
          <w:szCs w:val="24"/>
          <w:lang w:eastAsia="zh-CN"/>
        </w:rPr>
        <w:t xml:space="preserve"> SJ, </w:t>
      </w:r>
      <w:proofErr w:type="spellStart"/>
      <w:r w:rsidRPr="00BD6F6C">
        <w:rPr>
          <w:rFonts w:ascii="Book Antiqua" w:eastAsia="等线" w:hAnsi="Book Antiqua" w:cs="Times New Roman"/>
          <w:color w:val="000000" w:themeColor="text1"/>
          <w:sz w:val="24"/>
          <w:szCs w:val="24"/>
          <w:lang w:eastAsia="zh-CN"/>
        </w:rPr>
        <w:t>Casadei</w:t>
      </w:r>
      <w:proofErr w:type="spellEnd"/>
      <w:r w:rsidRPr="00BD6F6C">
        <w:rPr>
          <w:rFonts w:ascii="Book Antiqua" w:eastAsia="等线" w:hAnsi="Book Antiqua" w:cs="Times New Roman"/>
          <w:color w:val="000000" w:themeColor="text1"/>
          <w:sz w:val="24"/>
          <w:szCs w:val="24"/>
          <w:lang w:eastAsia="zh-CN"/>
        </w:rPr>
        <w:t xml:space="preserve"> S, Ryan S, Martin J, Jacobson A, </w:t>
      </w:r>
      <w:proofErr w:type="spellStart"/>
      <w:r w:rsidRPr="00BD6F6C">
        <w:rPr>
          <w:rFonts w:ascii="Book Antiqua" w:eastAsia="等线" w:hAnsi="Book Antiqua" w:cs="Times New Roman"/>
          <w:color w:val="000000" w:themeColor="text1"/>
          <w:sz w:val="24"/>
          <w:szCs w:val="24"/>
          <w:lang w:eastAsia="zh-CN"/>
        </w:rPr>
        <w:t>Vlaskin</w:t>
      </w:r>
      <w:proofErr w:type="spellEnd"/>
      <w:r w:rsidRPr="00BD6F6C">
        <w:rPr>
          <w:rFonts w:ascii="Book Antiqua" w:eastAsia="等线" w:hAnsi="Book Antiqua" w:cs="Times New Roman"/>
          <w:color w:val="000000" w:themeColor="text1"/>
          <w:sz w:val="24"/>
          <w:szCs w:val="24"/>
          <w:lang w:eastAsia="zh-CN"/>
        </w:rPr>
        <w:t xml:space="preserve"> T, Koehler K, Livingston RJ, King MC, Walsh T, Pritchard CC. Deep sequencing with </w:t>
      </w:r>
      <w:proofErr w:type="spellStart"/>
      <w:r w:rsidRPr="00BD6F6C">
        <w:rPr>
          <w:rFonts w:ascii="Book Antiqua" w:eastAsia="等线" w:hAnsi="Book Antiqua" w:cs="Times New Roman"/>
          <w:color w:val="000000" w:themeColor="text1"/>
          <w:sz w:val="24"/>
          <w:szCs w:val="24"/>
          <w:lang w:eastAsia="zh-CN"/>
        </w:rPr>
        <w:t>intronic</w:t>
      </w:r>
      <w:proofErr w:type="spellEnd"/>
      <w:r w:rsidRPr="00BD6F6C">
        <w:rPr>
          <w:rFonts w:ascii="Book Antiqua" w:eastAsia="等线" w:hAnsi="Book Antiqua" w:cs="Times New Roman"/>
          <w:color w:val="000000" w:themeColor="text1"/>
          <w:sz w:val="24"/>
          <w:szCs w:val="24"/>
          <w:lang w:eastAsia="zh-CN"/>
        </w:rPr>
        <w:t xml:space="preserve"> capture enables identification of an APC exon 10 inversion in a patient with polyposis. </w:t>
      </w:r>
      <w:r w:rsidRPr="00BD6F6C">
        <w:rPr>
          <w:rFonts w:ascii="Book Antiqua" w:eastAsia="等线" w:hAnsi="Book Antiqua" w:cs="Times New Roman"/>
          <w:i/>
          <w:color w:val="000000" w:themeColor="text1"/>
          <w:sz w:val="24"/>
          <w:szCs w:val="24"/>
          <w:lang w:eastAsia="zh-CN"/>
        </w:rPr>
        <w:t>Genet Med</w:t>
      </w:r>
      <w:r w:rsidRPr="00BD6F6C">
        <w:rPr>
          <w:rFonts w:ascii="Book Antiqua" w:eastAsia="等线" w:hAnsi="Book Antiqua" w:cs="Times New Roman"/>
          <w:color w:val="000000" w:themeColor="text1"/>
          <w:sz w:val="24"/>
          <w:szCs w:val="24"/>
          <w:lang w:eastAsia="zh-CN"/>
        </w:rPr>
        <w:t xml:space="preserve"> 2014; </w:t>
      </w:r>
      <w:r w:rsidRPr="00BD6F6C">
        <w:rPr>
          <w:rFonts w:ascii="Book Antiqua" w:eastAsia="等线" w:hAnsi="Book Antiqua" w:cs="Times New Roman"/>
          <w:b/>
          <w:color w:val="000000" w:themeColor="text1"/>
          <w:sz w:val="24"/>
          <w:szCs w:val="24"/>
          <w:lang w:eastAsia="zh-CN"/>
        </w:rPr>
        <w:t>16</w:t>
      </w:r>
      <w:r w:rsidRPr="00BD6F6C">
        <w:rPr>
          <w:rFonts w:ascii="Book Antiqua" w:eastAsia="等线" w:hAnsi="Book Antiqua" w:cs="Times New Roman"/>
          <w:color w:val="000000" w:themeColor="text1"/>
          <w:sz w:val="24"/>
          <w:szCs w:val="24"/>
          <w:lang w:eastAsia="zh-CN"/>
        </w:rPr>
        <w:t>: 783-786 [PMID: 24675673 DOI: 10.1038/gim.2014.30]</w:t>
      </w:r>
    </w:p>
    <w:p w14:paraId="7739B586"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20 </w:t>
      </w:r>
      <w:proofErr w:type="spellStart"/>
      <w:r w:rsidRPr="00BD6F6C">
        <w:rPr>
          <w:rFonts w:ascii="Book Antiqua" w:eastAsia="等线" w:hAnsi="Book Antiqua" w:cs="Times New Roman"/>
          <w:b/>
          <w:color w:val="000000" w:themeColor="text1"/>
          <w:sz w:val="24"/>
          <w:szCs w:val="24"/>
          <w:lang w:eastAsia="zh-CN"/>
        </w:rPr>
        <w:t>Spier</w:t>
      </w:r>
      <w:proofErr w:type="spellEnd"/>
      <w:r w:rsidRPr="00BD6F6C">
        <w:rPr>
          <w:rFonts w:ascii="Book Antiqua" w:eastAsia="等线" w:hAnsi="Book Antiqua" w:cs="Times New Roman"/>
          <w:b/>
          <w:color w:val="000000" w:themeColor="text1"/>
          <w:sz w:val="24"/>
          <w:szCs w:val="24"/>
          <w:lang w:eastAsia="zh-CN"/>
        </w:rPr>
        <w:t xml:space="preserve"> I</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Drichel</w:t>
      </w:r>
      <w:proofErr w:type="spellEnd"/>
      <w:r w:rsidRPr="00BD6F6C">
        <w:rPr>
          <w:rFonts w:ascii="Book Antiqua" w:eastAsia="等线" w:hAnsi="Book Antiqua" w:cs="Times New Roman"/>
          <w:color w:val="000000" w:themeColor="text1"/>
          <w:sz w:val="24"/>
          <w:szCs w:val="24"/>
          <w:lang w:eastAsia="zh-CN"/>
        </w:rPr>
        <w:t xml:space="preserve"> D, </w:t>
      </w:r>
      <w:proofErr w:type="spellStart"/>
      <w:r w:rsidRPr="00BD6F6C">
        <w:rPr>
          <w:rFonts w:ascii="Book Antiqua" w:eastAsia="等线" w:hAnsi="Book Antiqua" w:cs="Times New Roman"/>
          <w:color w:val="000000" w:themeColor="text1"/>
          <w:sz w:val="24"/>
          <w:szCs w:val="24"/>
          <w:lang w:eastAsia="zh-CN"/>
        </w:rPr>
        <w:t>Kerick</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Kirfel</w:t>
      </w:r>
      <w:proofErr w:type="spellEnd"/>
      <w:r w:rsidRPr="00BD6F6C">
        <w:rPr>
          <w:rFonts w:ascii="Book Antiqua" w:eastAsia="等线" w:hAnsi="Book Antiqua" w:cs="Times New Roman"/>
          <w:color w:val="000000" w:themeColor="text1"/>
          <w:sz w:val="24"/>
          <w:szCs w:val="24"/>
          <w:lang w:eastAsia="zh-CN"/>
        </w:rPr>
        <w:t xml:space="preserve"> J, </w:t>
      </w:r>
      <w:proofErr w:type="spellStart"/>
      <w:r w:rsidRPr="00BD6F6C">
        <w:rPr>
          <w:rFonts w:ascii="Book Antiqua" w:eastAsia="等线" w:hAnsi="Book Antiqua" w:cs="Times New Roman"/>
          <w:color w:val="000000" w:themeColor="text1"/>
          <w:sz w:val="24"/>
          <w:szCs w:val="24"/>
          <w:lang w:eastAsia="zh-CN"/>
        </w:rPr>
        <w:t>Horpaopan</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Laner</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Holzapfel</w:t>
      </w:r>
      <w:proofErr w:type="spellEnd"/>
      <w:r w:rsidRPr="00BD6F6C">
        <w:rPr>
          <w:rFonts w:ascii="Book Antiqua" w:eastAsia="等线" w:hAnsi="Book Antiqua" w:cs="Times New Roman"/>
          <w:color w:val="000000" w:themeColor="text1"/>
          <w:sz w:val="24"/>
          <w:szCs w:val="24"/>
          <w:lang w:eastAsia="zh-CN"/>
        </w:rPr>
        <w:t xml:space="preserve"> S, Peters S, Adam R, Zhao B, Becker T, </w:t>
      </w:r>
      <w:proofErr w:type="spellStart"/>
      <w:r w:rsidRPr="00BD6F6C">
        <w:rPr>
          <w:rFonts w:ascii="Book Antiqua" w:eastAsia="等线" w:hAnsi="Book Antiqua" w:cs="Times New Roman"/>
          <w:color w:val="000000" w:themeColor="text1"/>
          <w:sz w:val="24"/>
          <w:szCs w:val="24"/>
          <w:lang w:eastAsia="zh-CN"/>
        </w:rPr>
        <w:t>Lifton</w:t>
      </w:r>
      <w:proofErr w:type="spellEnd"/>
      <w:r w:rsidRPr="00BD6F6C">
        <w:rPr>
          <w:rFonts w:ascii="Book Antiqua" w:eastAsia="等线" w:hAnsi="Book Antiqua" w:cs="Times New Roman"/>
          <w:color w:val="000000" w:themeColor="text1"/>
          <w:sz w:val="24"/>
          <w:szCs w:val="24"/>
          <w:lang w:eastAsia="zh-CN"/>
        </w:rPr>
        <w:t xml:space="preserve"> RP, </w:t>
      </w:r>
      <w:proofErr w:type="spellStart"/>
      <w:r w:rsidRPr="00BD6F6C">
        <w:rPr>
          <w:rFonts w:ascii="Book Antiqua" w:eastAsia="等线" w:hAnsi="Book Antiqua" w:cs="Times New Roman"/>
          <w:color w:val="000000" w:themeColor="text1"/>
          <w:sz w:val="24"/>
          <w:szCs w:val="24"/>
          <w:lang w:eastAsia="zh-CN"/>
        </w:rPr>
        <w:t>Perner</w:t>
      </w:r>
      <w:proofErr w:type="spellEnd"/>
      <w:r w:rsidRPr="00BD6F6C">
        <w:rPr>
          <w:rFonts w:ascii="Book Antiqua" w:eastAsia="等线" w:hAnsi="Book Antiqua" w:cs="Times New Roman"/>
          <w:color w:val="000000" w:themeColor="text1"/>
          <w:sz w:val="24"/>
          <w:szCs w:val="24"/>
          <w:lang w:eastAsia="zh-CN"/>
        </w:rPr>
        <w:t xml:space="preserve"> S, Hoffmann P, Kristiansen G, </w:t>
      </w:r>
      <w:proofErr w:type="spellStart"/>
      <w:r w:rsidRPr="00BD6F6C">
        <w:rPr>
          <w:rFonts w:ascii="Book Antiqua" w:eastAsia="等线" w:hAnsi="Book Antiqua" w:cs="Times New Roman"/>
          <w:color w:val="000000" w:themeColor="text1"/>
          <w:sz w:val="24"/>
          <w:szCs w:val="24"/>
          <w:lang w:eastAsia="zh-CN"/>
        </w:rPr>
        <w:t>Timmermann</w:t>
      </w:r>
      <w:proofErr w:type="spellEnd"/>
      <w:r w:rsidRPr="00BD6F6C">
        <w:rPr>
          <w:rFonts w:ascii="Book Antiqua" w:eastAsia="等线" w:hAnsi="Book Antiqua" w:cs="Times New Roman"/>
          <w:color w:val="000000" w:themeColor="text1"/>
          <w:sz w:val="24"/>
          <w:szCs w:val="24"/>
          <w:lang w:eastAsia="zh-CN"/>
        </w:rPr>
        <w:t xml:space="preserve"> B, </w:t>
      </w:r>
      <w:proofErr w:type="spellStart"/>
      <w:r w:rsidRPr="00BD6F6C">
        <w:rPr>
          <w:rFonts w:ascii="Book Antiqua" w:eastAsia="等线" w:hAnsi="Book Antiqua" w:cs="Times New Roman"/>
          <w:color w:val="000000" w:themeColor="text1"/>
          <w:sz w:val="24"/>
          <w:szCs w:val="24"/>
          <w:lang w:eastAsia="zh-CN"/>
        </w:rPr>
        <w:t>Nöthen</w:t>
      </w:r>
      <w:proofErr w:type="spellEnd"/>
      <w:r w:rsidRPr="00BD6F6C">
        <w:rPr>
          <w:rFonts w:ascii="Book Antiqua" w:eastAsia="等线" w:hAnsi="Book Antiqua" w:cs="Times New Roman"/>
          <w:color w:val="000000" w:themeColor="text1"/>
          <w:sz w:val="24"/>
          <w:szCs w:val="24"/>
          <w:lang w:eastAsia="zh-CN"/>
        </w:rPr>
        <w:t xml:space="preserve"> MM, </w:t>
      </w:r>
      <w:proofErr w:type="spellStart"/>
      <w:r w:rsidRPr="00BD6F6C">
        <w:rPr>
          <w:rFonts w:ascii="Book Antiqua" w:eastAsia="等线" w:hAnsi="Book Antiqua" w:cs="Times New Roman"/>
          <w:color w:val="000000" w:themeColor="text1"/>
          <w:sz w:val="24"/>
          <w:szCs w:val="24"/>
          <w:lang w:eastAsia="zh-CN"/>
        </w:rPr>
        <w:t>Holinski-Feder</w:t>
      </w:r>
      <w:proofErr w:type="spellEnd"/>
      <w:r w:rsidRPr="00BD6F6C">
        <w:rPr>
          <w:rFonts w:ascii="Book Antiqua" w:eastAsia="等线" w:hAnsi="Book Antiqua" w:cs="Times New Roman"/>
          <w:color w:val="000000" w:themeColor="text1"/>
          <w:sz w:val="24"/>
          <w:szCs w:val="24"/>
          <w:lang w:eastAsia="zh-CN"/>
        </w:rPr>
        <w:t xml:space="preserve"> E, </w:t>
      </w:r>
      <w:proofErr w:type="spellStart"/>
      <w:r w:rsidRPr="00BD6F6C">
        <w:rPr>
          <w:rFonts w:ascii="Book Antiqua" w:eastAsia="等线" w:hAnsi="Book Antiqua" w:cs="Times New Roman"/>
          <w:color w:val="000000" w:themeColor="text1"/>
          <w:sz w:val="24"/>
          <w:szCs w:val="24"/>
          <w:lang w:eastAsia="zh-CN"/>
        </w:rPr>
        <w:t>Schweiger</w:t>
      </w:r>
      <w:proofErr w:type="spellEnd"/>
      <w:r w:rsidRPr="00BD6F6C">
        <w:rPr>
          <w:rFonts w:ascii="Book Antiqua" w:eastAsia="等线" w:hAnsi="Book Antiqua" w:cs="Times New Roman"/>
          <w:color w:val="000000" w:themeColor="text1"/>
          <w:sz w:val="24"/>
          <w:szCs w:val="24"/>
          <w:lang w:eastAsia="zh-CN"/>
        </w:rPr>
        <w:t xml:space="preserve"> MR, </w:t>
      </w:r>
      <w:proofErr w:type="spellStart"/>
      <w:r w:rsidRPr="00BD6F6C">
        <w:rPr>
          <w:rFonts w:ascii="Book Antiqua" w:eastAsia="等线" w:hAnsi="Book Antiqua" w:cs="Times New Roman"/>
          <w:color w:val="000000" w:themeColor="text1"/>
          <w:sz w:val="24"/>
          <w:szCs w:val="24"/>
          <w:lang w:eastAsia="zh-CN"/>
        </w:rPr>
        <w:t>Aretz</w:t>
      </w:r>
      <w:proofErr w:type="spellEnd"/>
      <w:r w:rsidRPr="00BD6F6C">
        <w:rPr>
          <w:rFonts w:ascii="Book Antiqua" w:eastAsia="等线" w:hAnsi="Book Antiqua" w:cs="Times New Roman"/>
          <w:color w:val="000000" w:themeColor="text1"/>
          <w:sz w:val="24"/>
          <w:szCs w:val="24"/>
          <w:lang w:eastAsia="zh-CN"/>
        </w:rPr>
        <w:t xml:space="preserve"> S. Low-level APC mutational mosaicism is the underlying cause in a substantial fraction of unexplained colorectal adenomatous polyposis cases. </w:t>
      </w:r>
      <w:r w:rsidRPr="00BD6F6C">
        <w:rPr>
          <w:rFonts w:ascii="Book Antiqua" w:eastAsia="等线" w:hAnsi="Book Antiqua" w:cs="Times New Roman"/>
          <w:i/>
          <w:color w:val="000000" w:themeColor="text1"/>
          <w:sz w:val="24"/>
          <w:szCs w:val="24"/>
          <w:lang w:eastAsia="zh-CN"/>
        </w:rPr>
        <w:t>J Med Genet</w:t>
      </w:r>
      <w:r w:rsidRPr="00BD6F6C">
        <w:rPr>
          <w:rFonts w:ascii="Book Antiqua" w:eastAsia="等线" w:hAnsi="Book Antiqua" w:cs="Times New Roman"/>
          <w:color w:val="000000" w:themeColor="text1"/>
          <w:sz w:val="24"/>
          <w:szCs w:val="24"/>
          <w:lang w:eastAsia="zh-CN"/>
        </w:rPr>
        <w:t xml:space="preserve"> 2016; </w:t>
      </w:r>
      <w:r w:rsidRPr="00BD6F6C">
        <w:rPr>
          <w:rFonts w:ascii="Book Antiqua" w:eastAsia="等线" w:hAnsi="Book Antiqua" w:cs="Times New Roman"/>
          <w:b/>
          <w:color w:val="000000" w:themeColor="text1"/>
          <w:sz w:val="24"/>
          <w:szCs w:val="24"/>
          <w:lang w:eastAsia="zh-CN"/>
        </w:rPr>
        <w:t>53</w:t>
      </w:r>
      <w:r w:rsidRPr="00BD6F6C">
        <w:rPr>
          <w:rFonts w:ascii="Book Antiqua" w:eastAsia="等线" w:hAnsi="Book Antiqua" w:cs="Times New Roman"/>
          <w:color w:val="000000" w:themeColor="text1"/>
          <w:sz w:val="24"/>
          <w:szCs w:val="24"/>
          <w:lang w:eastAsia="zh-CN"/>
        </w:rPr>
        <w:t>: 172-179 [PMID: 26613750 DOI: 10.1136/jmedgenet-2015-103468]</w:t>
      </w:r>
    </w:p>
    <w:p w14:paraId="7BF5CCE3"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lastRenderedPageBreak/>
        <w:t xml:space="preserve">21 </w:t>
      </w:r>
      <w:proofErr w:type="spellStart"/>
      <w:r w:rsidRPr="00BD6F6C">
        <w:rPr>
          <w:rFonts w:ascii="Book Antiqua" w:eastAsia="等线" w:hAnsi="Book Antiqua" w:cs="Times New Roman"/>
          <w:b/>
          <w:color w:val="000000" w:themeColor="text1"/>
          <w:sz w:val="24"/>
          <w:szCs w:val="24"/>
          <w:lang w:eastAsia="zh-CN"/>
        </w:rPr>
        <w:t>Rohlin</w:t>
      </w:r>
      <w:proofErr w:type="spellEnd"/>
      <w:r w:rsidRPr="00BD6F6C">
        <w:rPr>
          <w:rFonts w:ascii="Book Antiqua" w:eastAsia="等线" w:hAnsi="Book Antiqua" w:cs="Times New Roman"/>
          <w:b/>
          <w:color w:val="000000" w:themeColor="text1"/>
          <w:sz w:val="24"/>
          <w:szCs w:val="24"/>
          <w:lang w:eastAsia="zh-CN"/>
        </w:rPr>
        <w:t xml:space="preserve"> A</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Rambech</w:t>
      </w:r>
      <w:proofErr w:type="spellEnd"/>
      <w:r w:rsidRPr="00BD6F6C">
        <w:rPr>
          <w:rFonts w:ascii="Book Antiqua" w:eastAsia="等线" w:hAnsi="Book Antiqua" w:cs="Times New Roman"/>
          <w:color w:val="000000" w:themeColor="text1"/>
          <w:sz w:val="24"/>
          <w:szCs w:val="24"/>
          <w:lang w:eastAsia="zh-CN"/>
        </w:rPr>
        <w:t xml:space="preserve"> E, </w:t>
      </w:r>
      <w:proofErr w:type="spellStart"/>
      <w:r w:rsidRPr="00BD6F6C">
        <w:rPr>
          <w:rFonts w:ascii="Book Antiqua" w:eastAsia="等线" w:hAnsi="Book Antiqua" w:cs="Times New Roman"/>
          <w:color w:val="000000" w:themeColor="text1"/>
          <w:sz w:val="24"/>
          <w:szCs w:val="24"/>
          <w:lang w:eastAsia="zh-CN"/>
        </w:rPr>
        <w:t>Kvist</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Törngren</w:t>
      </w:r>
      <w:proofErr w:type="spellEnd"/>
      <w:r w:rsidRPr="00BD6F6C">
        <w:rPr>
          <w:rFonts w:ascii="Book Antiqua" w:eastAsia="等线" w:hAnsi="Book Antiqua" w:cs="Times New Roman"/>
          <w:color w:val="000000" w:themeColor="text1"/>
          <w:sz w:val="24"/>
          <w:szCs w:val="24"/>
          <w:lang w:eastAsia="zh-CN"/>
        </w:rPr>
        <w:t xml:space="preserve"> T, </w:t>
      </w:r>
      <w:proofErr w:type="spellStart"/>
      <w:r w:rsidRPr="00BD6F6C">
        <w:rPr>
          <w:rFonts w:ascii="Book Antiqua" w:eastAsia="等线" w:hAnsi="Book Antiqua" w:cs="Times New Roman"/>
          <w:color w:val="000000" w:themeColor="text1"/>
          <w:sz w:val="24"/>
          <w:szCs w:val="24"/>
          <w:lang w:eastAsia="zh-CN"/>
        </w:rPr>
        <w:t>Eiengård</w:t>
      </w:r>
      <w:proofErr w:type="spellEnd"/>
      <w:r w:rsidRPr="00BD6F6C">
        <w:rPr>
          <w:rFonts w:ascii="Book Antiqua" w:eastAsia="等线" w:hAnsi="Book Antiqua" w:cs="Times New Roman"/>
          <w:color w:val="000000" w:themeColor="text1"/>
          <w:sz w:val="24"/>
          <w:szCs w:val="24"/>
          <w:lang w:eastAsia="zh-CN"/>
        </w:rPr>
        <w:t xml:space="preserve"> F, </w:t>
      </w:r>
      <w:proofErr w:type="spellStart"/>
      <w:r w:rsidRPr="00BD6F6C">
        <w:rPr>
          <w:rFonts w:ascii="Book Antiqua" w:eastAsia="等线" w:hAnsi="Book Antiqua" w:cs="Times New Roman"/>
          <w:color w:val="000000" w:themeColor="text1"/>
          <w:sz w:val="24"/>
          <w:szCs w:val="24"/>
          <w:lang w:eastAsia="zh-CN"/>
        </w:rPr>
        <w:t>Lundstam</w:t>
      </w:r>
      <w:proofErr w:type="spellEnd"/>
      <w:r w:rsidRPr="00BD6F6C">
        <w:rPr>
          <w:rFonts w:ascii="Book Antiqua" w:eastAsia="等线" w:hAnsi="Book Antiqua" w:cs="Times New Roman"/>
          <w:color w:val="000000" w:themeColor="text1"/>
          <w:sz w:val="24"/>
          <w:szCs w:val="24"/>
          <w:lang w:eastAsia="zh-CN"/>
        </w:rPr>
        <w:t xml:space="preserve"> U, </w:t>
      </w:r>
      <w:proofErr w:type="spellStart"/>
      <w:r w:rsidRPr="00BD6F6C">
        <w:rPr>
          <w:rFonts w:ascii="Book Antiqua" w:eastAsia="等线" w:hAnsi="Book Antiqua" w:cs="Times New Roman"/>
          <w:color w:val="000000" w:themeColor="text1"/>
          <w:sz w:val="24"/>
          <w:szCs w:val="24"/>
          <w:lang w:eastAsia="zh-CN"/>
        </w:rPr>
        <w:t>Zagoras</w:t>
      </w:r>
      <w:proofErr w:type="spellEnd"/>
      <w:r w:rsidRPr="00BD6F6C">
        <w:rPr>
          <w:rFonts w:ascii="Book Antiqua" w:eastAsia="等线" w:hAnsi="Book Antiqua" w:cs="Times New Roman"/>
          <w:color w:val="000000" w:themeColor="text1"/>
          <w:sz w:val="24"/>
          <w:szCs w:val="24"/>
          <w:lang w:eastAsia="zh-CN"/>
        </w:rPr>
        <w:t xml:space="preserve"> T, </w:t>
      </w:r>
      <w:proofErr w:type="spellStart"/>
      <w:r w:rsidRPr="00BD6F6C">
        <w:rPr>
          <w:rFonts w:ascii="Book Antiqua" w:eastAsia="等线" w:hAnsi="Book Antiqua" w:cs="Times New Roman"/>
          <w:color w:val="000000" w:themeColor="text1"/>
          <w:sz w:val="24"/>
          <w:szCs w:val="24"/>
          <w:lang w:eastAsia="zh-CN"/>
        </w:rPr>
        <w:t>Gebre-Medhin</w:t>
      </w:r>
      <w:proofErr w:type="spellEnd"/>
      <w:r w:rsidRPr="00BD6F6C">
        <w:rPr>
          <w:rFonts w:ascii="Book Antiqua" w:eastAsia="等线" w:hAnsi="Book Antiqua" w:cs="Times New Roman"/>
          <w:color w:val="000000" w:themeColor="text1"/>
          <w:sz w:val="24"/>
          <w:szCs w:val="24"/>
          <w:lang w:eastAsia="zh-CN"/>
        </w:rPr>
        <w:t xml:space="preserve"> S, Borg Å, </w:t>
      </w:r>
      <w:proofErr w:type="spellStart"/>
      <w:r w:rsidRPr="00BD6F6C">
        <w:rPr>
          <w:rFonts w:ascii="Book Antiqua" w:eastAsia="等线" w:hAnsi="Book Antiqua" w:cs="Times New Roman"/>
          <w:color w:val="000000" w:themeColor="text1"/>
          <w:sz w:val="24"/>
          <w:szCs w:val="24"/>
          <w:lang w:eastAsia="zh-CN"/>
        </w:rPr>
        <w:t>Björk</w:t>
      </w:r>
      <w:proofErr w:type="spellEnd"/>
      <w:r w:rsidRPr="00BD6F6C">
        <w:rPr>
          <w:rFonts w:ascii="Book Antiqua" w:eastAsia="等线" w:hAnsi="Book Antiqua" w:cs="Times New Roman"/>
          <w:color w:val="000000" w:themeColor="text1"/>
          <w:sz w:val="24"/>
          <w:szCs w:val="24"/>
          <w:lang w:eastAsia="zh-CN"/>
        </w:rPr>
        <w:t xml:space="preserve"> J, </w:t>
      </w:r>
      <w:proofErr w:type="spellStart"/>
      <w:r w:rsidRPr="00BD6F6C">
        <w:rPr>
          <w:rFonts w:ascii="Book Antiqua" w:eastAsia="等线" w:hAnsi="Book Antiqua" w:cs="Times New Roman"/>
          <w:color w:val="000000" w:themeColor="text1"/>
          <w:sz w:val="24"/>
          <w:szCs w:val="24"/>
          <w:lang w:eastAsia="zh-CN"/>
        </w:rPr>
        <w:t>Nilbert</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Nordling</w:t>
      </w:r>
      <w:proofErr w:type="spellEnd"/>
      <w:r w:rsidRPr="00BD6F6C">
        <w:rPr>
          <w:rFonts w:ascii="Book Antiqua" w:eastAsia="等线" w:hAnsi="Book Antiqua" w:cs="Times New Roman"/>
          <w:color w:val="000000" w:themeColor="text1"/>
          <w:sz w:val="24"/>
          <w:szCs w:val="24"/>
          <w:lang w:eastAsia="zh-CN"/>
        </w:rPr>
        <w:t xml:space="preserve"> M. Expanding the genotype-phenotype spectrum in hereditary colorectal cancer by gene panel testing. </w:t>
      </w:r>
      <w:r w:rsidRPr="00BD6F6C">
        <w:rPr>
          <w:rFonts w:ascii="Book Antiqua" w:eastAsia="等线" w:hAnsi="Book Antiqua" w:cs="Times New Roman"/>
          <w:i/>
          <w:color w:val="000000" w:themeColor="text1"/>
          <w:sz w:val="24"/>
          <w:szCs w:val="24"/>
          <w:lang w:eastAsia="zh-CN"/>
        </w:rPr>
        <w:t>Fam Cancer</w:t>
      </w:r>
      <w:r w:rsidRPr="00BD6F6C">
        <w:rPr>
          <w:rFonts w:ascii="Book Antiqua" w:eastAsia="等线" w:hAnsi="Book Antiqua" w:cs="Times New Roman"/>
          <w:color w:val="000000" w:themeColor="text1"/>
          <w:sz w:val="24"/>
          <w:szCs w:val="24"/>
          <w:lang w:eastAsia="zh-CN"/>
        </w:rPr>
        <w:t xml:space="preserve"> 2017; </w:t>
      </w:r>
      <w:r w:rsidRPr="00BD6F6C">
        <w:rPr>
          <w:rFonts w:ascii="Book Antiqua" w:eastAsia="等线" w:hAnsi="Book Antiqua" w:cs="Times New Roman"/>
          <w:b/>
          <w:color w:val="000000" w:themeColor="text1"/>
          <w:sz w:val="24"/>
          <w:szCs w:val="24"/>
          <w:lang w:eastAsia="zh-CN"/>
        </w:rPr>
        <w:t>16</w:t>
      </w:r>
      <w:r w:rsidRPr="00BD6F6C">
        <w:rPr>
          <w:rFonts w:ascii="Book Antiqua" w:eastAsia="等线" w:hAnsi="Book Antiqua" w:cs="Times New Roman"/>
          <w:color w:val="000000" w:themeColor="text1"/>
          <w:sz w:val="24"/>
          <w:szCs w:val="24"/>
          <w:lang w:eastAsia="zh-CN"/>
        </w:rPr>
        <w:t>: 195-203 [PMID: 27696107 DOI: 10.1007/s10689-016-9934-0]</w:t>
      </w:r>
    </w:p>
    <w:p w14:paraId="1FC2205F"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22 </w:t>
      </w:r>
      <w:r w:rsidRPr="00BD6F6C">
        <w:rPr>
          <w:rFonts w:ascii="Book Antiqua" w:eastAsia="等线" w:hAnsi="Book Antiqua" w:cs="Times New Roman"/>
          <w:b/>
          <w:color w:val="000000" w:themeColor="text1"/>
          <w:sz w:val="24"/>
          <w:szCs w:val="24"/>
          <w:lang w:eastAsia="zh-CN"/>
        </w:rPr>
        <w:t>Cheng TH</w:t>
      </w:r>
      <w:r w:rsidRPr="00BD6F6C">
        <w:rPr>
          <w:rFonts w:ascii="Book Antiqua" w:eastAsia="等线" w:hAnsi="Book Antiqua" w:cs="Times New Roman"/>
          <w:color w:val="000000" w:themeColor="text1"/>
          <w:sz w:val="24"/>
          <w:szCs w:val="24"/>
          <w:lang w:eastAsia="zh-CN"/>
        </w:rPr>
        <w:t xml:space="preserve">, Gorman M, Martin L, Barclay E, Casey G; Colon Cancer Family Registry; CGEMS, Saunders B, Thomas H, Clark S, Tomlinson I. Common colorectal cancer risk alleles contribute to the multiple colorectal adenoma phenotype, but do not influence colonic polyposis in FAP. </w:t>
      </w:r>
      <w:proofErr w:type="spellStart"/>
      <w:r w:rsidRPr="00BD6F6C">
        <w:rPr>
          <w:rFonts w:ascii="Book Antiqua" w:eastAsia="等线" w:hAnsi="Book Antiqua" w:cs="Times New Roman"/>
          <w:i/>
          <w:color w:val="000000" w:themeColor="text1"/>
          <w:sz w:val="24"/>
          <w:szCs w:val="24"/>
          <w:lang w:eastAsia="zh-CN"/>
        </w:rPr>
        <w:t>Eur</w:t>
      </w:r>
      <w:proofErr w:type="spellEnd"/>
      <w:r w:rsidRPr="00BD6F6C">
        <w:rPr>
          <w:rFonts w:ascii="Book Antiqua" w:eastAsia="等线" w:hAnsi="Book Antiqua" w:cs="Times New Roman"/>
          <w:i/>
          <w:color w:val="000000" w:themeColor="text1"/>
          <w:sz w:val="24"/>
          <w:szCs w:val="24"/>
          <w:lang w:eastAsia="zh-CN"/>
        </w:rPr>
        <w:t xml:space="preserve"> J Hum Genet</w:t>
      </w:r>
      <w:r w:rsidRPr="00BD6F6C">
        <w:rPr>
          <w:rFonts w:ascii="Book Antiqua" w:eastAsia="等线" w:hAnsi="Book Antiqua" w:cs="Times New Roman"/>
          <w:color w:val="000000" w:themeColor="text1"/>
          <w:sz w:val="24"/>
          <w:szCs w:val="24"/>
          <w:lang w:eastAsia="zh-CN"/>
        </w:rPr>
        <w:t xml:space="preserve"> 2015; </w:t>
      </w:r>
      <w:r w:rsidRPr="00BD6F6C">
        <w:rPr>
          <w:rFonts w:ascii="Book Antiqua" w:eastAsia="等线" w:hAnsi="Book Antiqua" w:cs="Times New Roman"/>
          <w:b/>
          <w:color w:val="000000" w:themeColor="text1"/>
          <w:sz w:val="24"/>
          <w:szCs w:val="24"/>
          <w:lang w:eastAsia="zh-CN"/>
        </w:rPr>
        <w:t>23</w:t>
      </w:r>
      <w:r w:rsidRPr="00BD6F6C">
        <w:rPr>
          <w:rFonts w:ascii="Book Antiqua" w:eastAsia="等线" w:hAnsi="Book Antiqua" w:cs="Times New Roman"/>
          <w:color w:val="000000" w:themeColor="text1"/>
          <w:sz w:val="24"/>
          <w:szCs w:val="24"/>
          <w:lang w:eastAsia="zh-CN"/>
        </w:rPr>
        <w:t>: 260-263 [PMID: 24801760 DOI: 10.1038/ejhg.2014.74]</w:t>
      </w:r>
    </w:p>
    <w:p w14:paraId="75609262"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23 </w:t>
      </w:r>
      <w:proofErr w:type="spellStart"/>
      <w:r w:rsidRPr="00BD6F6C">
        <w:rPr>
          <w:rFonts w:ascii="Book Antiqua" w:eastAsia="等线" w:hAnsi="Book Antiqua" w:cs="Times New Roman"/>
          <w:b/>
          <w:color w:val="000000" w:themeColor="text1"/>
          <w:sz w:val="24"/>
          <w:szCs w:val="24"/>
          <w:lang w:eastAsia="zh-CN"/>
        </w:rPr>
        <w:t>Øines</w:t>
      </w:r>
      <w:proofErr w:type="spellEnd"/>
      <w:r w:rsidRPr="00BD6F6C">
        <w:rPr>
          <w:rFonts w:ascii="Book Antiqua" w:eastAsia="等线" w:hAnsi="Book Antiqua" w:cs="Times New Roman"/>
          <w:b/>
          <w:color w:val="000000" w:themeColor="text1"/>
          <w:sz w:val="24"/>
          <w:szCs w:val="24"/>
          <w:lang w:eastAsia="zh-CN"/>
        </w:rPr>
        <w:t xml:space="preserve"> M</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Helsingen</w:t>
      </w:r>
      <w:proofErr w:type="spellEnd"/>
      <w:r w:rsidRPr="00BD6F6C">
        <w:rPr>
          <w:rFonts w:ascii="Book Antiqua" w:eastAsia="等线" w:hAnsi="Book Antiqua" w:cs="Times New Roman"/>
          <w:color w:val="000000" w:themeColor="text1"/>
          <w:sz w:val="24"/>
          <w:szCs w:val="24"/>
          <w:lang w:eastAsia="zh-CN"/>
        </w:rPr>
        <w:t xml:space="preserve"> LM, </w:t>
      </w:r>
      <w:proofErr w:type="spellStart"/>
      <w:r w:rsidRPr="00BD6F6C">
        <w:rPr>
          <w:rFonts w:ascii="Book Antiqua" w:eastAsia="等线" w:hAnsi="Book Antiqua" w:cs="Times New Roman"/>
          <w:color w:val="000000" w:themeColor="text1"/>
          <w:sz w:val="24"/>
          <w:szCs w:val="24"/>
          <w:lang w:eastAsia="zh-CN"/>
        </w:rPr>
        <w:t>Bretthauer</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Emilsson</w:t>
      </w:r>
      <w:proofErr w:type="spellEnd"/>
      <w:r w:rsidRPr="00BD6F6C">
        <w:rPr>
          <w:rFonts w:ascii="Book Antiqua" w:eastAsia="等线" w:hAnsi="Book Antiqua" w:cs="Times New Roman"/>
          <w:color w:val="000000" w:themeColor="text1"/>
          <w:sz w:val="24"/>
          <w:szCs w:val="24"/>
          <w:lang w:eastAsia="zh-CN"/>
        </w:rPr>
        <w:t xml:space="preserve"> L. Epidemiology and risk factors of colorectal polyps. </w:t>
      </w:r>
      <w:r w:rsidRPr="00BD6F6C">
        <w:rPr>
          <w:rFonts w:ascii="Book Antiqua" w:eastAsia="等线" w:hAnsi="Book Antiqua" w:cs="Times New Roman"/>
          <w:i/>
          <w:color w:val="000000" w:themeColor="text1"/>
          <w:sz w:val="24"/>
          <w:szCs w:val="24"/>
          <w:lang w:eastAsia="zh-CN"/>
        </w:rPr>
        <w:t xml:space="preserve">Best </w:t>
      </w:r>
      <w:proofErr w:type="spellStart"/>
      <w:r w:rsidRPr="00BD6F6C">
        <w:rPr>
          <w:rFonts w:ascii="Book Antiqua" w:eastAsia="等线" w:hAnsi="Book Antiqua" w:cs="Times New Roman"/>
          <w:i/>
          <w:color w:val="000000" w:themeColor="text1"/>
          <w:sz w:val="24"/>
          <w:szCs w:val="24"/>
          <w:lang w:eastAsia="zh-CN"/>
        </w:rPr>
        <w:t>Pract</w:t>
      </w:r>
      <w:proofErr w:type="spellEnd"/>
      <w:r w:rsidRPr="00BD6F6C">
        <w:rPr>
          <w:rFonts w:ascii="Book Antiqua" w:eastAsia="等线" w:hAnsi="Book Antiqua" w:cs="Times New Roman"/>
          <w:i/>
          <w:color w:val="000000" w:themeColor="text1"/>
          <w:sz w:val="24"/>
          <w:szCs w:val="24"/>
          <w:lang w:eastAsia="zh-CN"/>
        </w:rPr>
        <w:t xml:space="preserve"> Res </w:t>
      </w:r>
      <w:proofErr w:type="spellStart"/>
      <w:r w:rsidRPr="00BD6F6C">
        <w:rPr>
          <w:rFonts w:ascii="Book Antiqua" w:eastAsia="等线" w:hAnsi="Book Antiqua" w:cs="Times New Roman"/>
          <w:i/>
          <w:color w:val="000000" w:themeColor="text1"/>
          <w:sz w:val="24"/>
          <w:szCs w:val="24"/>
          <w:lang w:eastAsia="zh-CN"/>
        </w:rPr>
        <w:t>Clin</w:t>
      </w:r>
      <w:proofErr w:type="spellEnd"/>
      <w:r w:rsidRPr="00BD6F6C">
        <w:rPr>
          <w:rFonts w:ascii="Book Antiqua" w:eastAsia="等线" w:hAnsi="Book Antiqua" w:cs="Times New Roman"/>
          <w:i/>
          <w:color w:val="000000" w:themeColor="text1"/>
          <w:sz w:val="24"/>
          <w:szCs w:val="24"/>
          <w:lang w:eastAsia="zh-CN"/>
        </w:rPr>
        <w:t xml:space="preserve"> </w:t>
      </w:r>
      <w:proofErr w:type="spellStart"/>
      <w:r w:rsidRPr="00BD6F6C">
        <w:rPr>
          <w:rFonts w:ascii="Book Antiqua" w:eastAsia="等线" w:hAnsi="Book Antiqua" w:cs="Times New Roman"/>
          <w:i/>
          <w:color w:val="000000" w:themeColor="text1"/>
          <w:sz w:val="24"/>
          <w:szCs w:val="24"/>
          <w:lang w:eastAsia="zh-CN"/>
        </w:rPr>
        <w:t>Gastroenterol</w:t>
      </w:r>
      <w:proofErr w:type="spellEnd"/>
      <w:r w:rsidRPr="00BD6F6C">
        <w:rPr>
          <w:rFonts w:ascii="Book Antiqua" w:eastAsia="等线" w:hAnsi="Book Antiqua" w:cs="Times New Roman"/>
          <w:color w:val="000000" w:themeColor="text1"/>
          <w:sz w:val="24"/>
          <w:szCs w:val="24"/>
          <w:lang w:eastAsia="zh-CN"/>
        </w:rPr>
        <w:t xml:space="preserve"> 2017; </w:t>
      </w:r>
      <w:r w:rsidRPr="00BD6F6C">
        <w:rPr>
          <w:rFonts w:ascii="Book Antiqua" w:eastAsia="等线" w:hAnsi="Book Antiqua" w:cs="Times New Roman"/>
          <w:b/>
          <w:color w:val="000000" w:themeColor="text1"/>
          <w:sz w:val="24"/>
          <w:szCs w:val="24"/>
          <w:lang w:eastAsia="zh-CN"/>
        </w:rPr>
        <w:t>31</w:t>
      </w:r>
      <w:r w:rsidRPr="00BD6F6C">
        <w:rPr>
          <w:rFonts w:ascii="Book Antiqua" w:eastAsia="等线" w:hAnsi="Book Antiqua" w:cs="Times New Roman"/>
          <w:color w:val="000000" w:themeColor="text1"/>
          <w:sz w:val="24"/>
          <w:szCs w:val="24"/>
          <w:lang w:eastAsia="zh-CN"/>
        </w:rPr>
        <w:t>: 419-424 [PMID: 28842051 DOI: 10.1016/j.bpg.2017.06.004]</w:t>
      </w:r>
    </w:p>
    <w:p w14:paraId="14DCAA72"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24 </w:t>
      </w:r>
      <w:proofErr w:type="spellStart"/>
      <w:r w:rsidRPr="00BD6F6C">
        <w:rPr>
          <w:rFonts w:ascii="Book Antiqua" w:eastAsia="等线" w:hAnsi="Book Antiqua" w:cs="Times New Roman"/>
          <w:b/>
          <w:color w:val="000000" w:themeColor="text1"/>
          <w:sz w:val="24"/>
          <w:szCs w:val="24"/>
          <w:lang w:eastAsia="zh-CN"/>
        </w:rPr>
        <w:t>Fearon</w:t>
      </w:r>
      <w:proofErr w:type="spellEnd"/>
      <w:r w:rsidRPr="00BD6F6C">
        <w:rPr>
          <w:rFonts w:ascii="Book Antiqua" w:eastAsia="等线" w:hAnsi="Book Antiqua" w:cs="Times New Roman"/>
          <w:b/>
          <w:color w:val="000000" w:themeColor="text1"/>
          <w:sz w:val="24"/>
          <w:szCs w:val="24"/>
          <w:lang w:eastAsia="zh-CN"/>
        </w:rPr>
        <w:t xml:space="preserve"> ER</w:t>
      </w:r>
      <w:r w:rsidRPr="00BD6F6C">
        <w:rPr>
          <w:rFonts w:ascii="Book Antiqua" w:eastAsia="等线" w:hAnsi="Book Antiqua" w:cs="Times New Roman"/>
          <w:color w:val="000000" w:themeColor="text1"/>
          <w:sz w:val="24"/>
          <w:szCs w:val="24"/>
          <w:lang w:eastAsia="zh-CN"/>
        </w:rPr>
        <w:t xml:space="preserve">, Vogelstein B. A genetic model for colorectal tumorigenesis. </w:t>
      </w:r>
      <w:r w:rsidRPr="00BD6F6C">
        <w:rPr>
          <w:rFonts w:ascii="Book Antiqua" w:eastAsia="等线" w:hAnsi="Book Antiqua" w:cs="Times New Roman"/>
          <w:i/>
          <w:color w:val="000000" w:themeColor="text1"/>
          <w:sz w:val="24"/>
          <w:szCs w:val="24"/>
          <w:lang w:eastAsia="zh-CN"/>
        </w:rPr>
        <w:t>Cell</w:t>
      </w:r>
      <w:r w:rsidRPr="00BD6F6C">
        <w:rPr>
          <w:rFonts w:ascii="Book Antiqua" w:eastAsia="等线" w:hAnsi="Book Antiqua" w:cs="Times New Roman"/>
          <w:color w:val="000000" w:themeColor="text1"/>
          <w:sz w:val="24"/>
          <w:szCs w:val="24"/>
          <w:lang w:eastAsia="zh-CN"/>
        </w:rPr>
        <w:t xml:space="preserve"> 1990; </w:t>
      </w:r>
      <w:r w:rsidRPr="00BD6F6C">
        <w:rPr>
          <w:rFonts w:ascii="Book Antiqua" w:eastAsia="等线" w:hAnsi="Book Antiqua" w:cs="Times New Roman"/>
          <w:b/>
          <w:color w:val="000000" w:themeColor="text1"/>
          <w:sz w:val="24"/>
          <w:szCs w:val="24"/>
          <w:lang w:eastAsia="zh-CN"/>
        </w:rPr>
        <w:t>61</w:t>
      </w:r>
      <w:r w:rsidRPr="00BD6F6C">
        <w:rPr>
          <w:rFonts w:ascii="Book Antiqua" w:eastAsia="等线" w:hAnsi="Book Antiqua" w:cs="Times New Roman"/>
          <w:color w:val="000000" w:themeColor="text1"/>
          <w:sz w:val="24"/>
          <w:szCs w:val="24"/>
          <w:lang w:eastAsia="zh-CN"/>
        </w:rPr>
        <w:t>: 759-767 [PMID: 2188735 DOI: 10.1016/0092-8674(90)90186-i]</w:t>
      </w:r>
    </w:p>
    <w:p w14:paraId="7083A02B"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25 </w:t>
      </w:r>
      <w:r w:rsidRPr="00BD6F6C">
        <w:rPr>
          <w:rFonts w:ascii="Book Antiqua" w:eastAsia="等线" w:hAnsi="Book Antiqua" w:cs="Times New Roman"/>
          <w:b/>
          <w:color w:val="000000" w:themeColor="text1"/>
          <w:sz w:val="24"/>
          <w:szCs w:val="24"/>
          <w:lang w:eastAsia="zh-CN"/>
        </w:rPr>
        <w:t>Hankey W</w:t>
      </w:r>
      <w:r w:rsidRPr="00BD6F6C">
        <w:rPr>
          <w:rFonts w:ascii="Book Antiqua" w:eastAsia="等线" w:hAnsi="Book Antiqua" w:cs="Times New Roman"/>
          <w:color w:val="000000" w:themeColor="text1"/>
          <w:sz w:val="24"/>
          <w:szCs w:val="24"/>
          <w:lang w:eastAsia="zh-CN"/>
        </w:rPr>
        <w:t xml:space="preserve">, Frankel WL, </w:t>
      </w:r>
      <w:proofErr w:type="spellStart"/>
      <w:r w:rsidRPr="00BD6F6C">
        <w:rPr>
          <w:rFonts w:ascii="Book Antiqua" w:eastAsia="等线" w:hAnsi="Book Antiqua" w:cs="Times New Roman"/>
          <w:color w:val="000000" w:themeColor="text1"/>
          <w:sz w:val="24"/>
          <w:szCs w:val="24"/>
          <w:lang w:eastAsia="zh-CN"/>
        </w:rPr>
        <w:t>Groden</w:t>
      </w:r>
      <w:proofErr w:type="spellEnd"/>
      <w:r w:rsidRPr="00BD6F6C">
        <w:rPr>
          <w:rFonts w:ascii="Book Antiqua" w:eastAsia="等线" w:hAnsi="Book Antiqua" w:cs="Times New Roman"/>
          <w:color w:val="000000" w:themeColor="text1"/>
          <w:sz w:val="24"/>
          <w:szCs w:val="24"/>
          <w:lang w:eastAsia="zh-CN"/>
        </w:rPr>
        <w:t xml:space="preserve"> J. Functions of the APC tumor suppressor protein dependent and independent of canonical WNT signaling: implications for therapeutic targeting. </w:t>
      </w:r>
      <w:r w:rsidRPr="00BD6F6C">
        <w:rPr>
          <w:rFonts w:ascii="Book Antiqua" w:eastAsia="等线" w:hAnsi="Book Antiqua" w:cs="Times New Roman"/>
          <w:i/>
          <w:color w:val="000000" w:themeColor="text1"/>
          <w:sz w:val="24"/>
          <w:szCs w:val="24"/>
          <w:lang w:eastAsia="zh-CN"/>
        </w:rPr>
        <w:t>Cancer Metastasis Rev</w:t>
      </w:r>
      <w:r w:rsidRPr="00BD6F6C">
        <w:rPr>
          <w:rFonts w:ascii="Book Antiqua" w:eastAsia="等线" w:hAnsi="Book Antiqua" w:cs="Times New Roman"/>
          <w:color w:val="000000" w:themeColor="text1"/>
          <w:sz w:val="24"/>
          <w:szCs w:val="24"/>
          <w:lang w:eastAsia="zh-CN"/>
        </w:rPr>
        <w:t xml:space="preserve"> 2018; </w:t>
      </w:r>
      <w:r w:rsidRPr="00BD6F6C">
        <w:rPr>
          <w:rFonts w:ascii="Book Antiqua" w:eastAsia="等线" w:hAnsi="Book Antiqua" w:cs="Times New Roman"/>
          <w:b/>
          <w:color w:val="000000" w:themeColor="text1"/>
          <w:sz w:val="24"/>
          <w:szCs w:val="24"/>
          <w:lang w:eastAsia="zh-CN"/>
        </w:rPr>
        <w:t>37</w:t>
      </w:r>
      <w:r w:rsidRPr="00BD6F6C">
        <w:rPr>
          <w:rFonts w:ascii="Book Antiqua" w:eastAsia="等线" w:hAnsi="Book Antiqua" w:cs="Times New Roman"/>
          <w:color w:val="000000" w:themeColor="text1"/>
          <w:sz w:val="24"/>
          <w:szCs w:val="24"/>
          <w:lang w:eastAsia="zh-CN"/>
        </w:rPr>
        <w:t>: 159-172 [PMID: 29318445 DOI: 10.1007/s10555-017-9725-6]</w:t>
      </w:r>
    </w:p>
    <w:p w14:paraId="04A479C6"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26 </w:t>
      </w:r>
      <w:proofErr w:type="spellStart"/>
      <w:r w:rsidRPr="00BD6F6C">
        <w:rPr>
          <w:rFonts w:ascii="Book Antiqua" w:eastAsia="等线" w:hAnsi="Book Antiqua" w:cs="Times New Roman"/>
          <w:b/>
          <w:color w:val="000000" w:themeColor="text1"/>
          <w:sz w:val="24"/>
          <w:szCs w:val="24"/>
          <w:lang w:eastAsia="zh-CN"/>
        </w:rPr>
        <w:t>Fodde</w:t>
      </w:r>
      <w:proofErr w:type="spellEnd"/>
      <w:r w:rsidRPr="00BD6F6C">
        <w:rPr>
          <w:rFonts w:ascii="Book Antiqua" w:eastAsia="等线" w:hAnsi="Book Antiqua" w:cs="Times New Roman"/>
          <w:b/>
          <w:color w:val="000000" w:themeColor="text1"/>
          <w:sz w:val="24"/>
          <w:szCs w:val="24"/>
          <w:lang w:eastAsia="zh-CN"/>
        </w:rPr>
        <w:t xml:space="preserve"> R</w:t>
      </w:r>
      <w:r w:rsidRPr="00BD6F6C">
        <w:rPr>
          <w:rFonts w:ascii="Book Antiqua" w:eastAsia="等线" w:hAnsi="Book Antiqua" w:cs="Times New Roman"/>
          <w:color w:val="000000" w:themeColor="text1"/>
          <w:sz w:val="24"/>
          <w:szCs w:val="24"/>
          <w:lang w:eastAsia="zh-CN"/>
        </w:rPr>
        <w:t xml:space="preserve">. The APC gene in colorectal cancer. </w:t>
      </w:r>
      <w:proofErr w:type="spellStart"/>
      <w:r w:rsidRPr="00BD6F6C">
        <w:rPr>
          <w:rFonts w:ascii="Book Antiqua" w:eastAsia="等线" w:hAnsi="Book Antiqua" w:cs="Times New Roman"/>
          <w:i/>
          <w:color w:val="000000" w:themeColor="text1"/>
          <w:sz w:val="24"/>
          <w:szCs w:val="24"/>
          <w:lang w:eastAsia="zh-CN"/>
        </w:rPr>
        <w:t>Eur</w:t>
      </w:r>
      <w:proofErr w:type="spellEnd"/>
      <w:r w:rsidRPr="00BD6F6C">
        <w:rPr>
          <w:rFonts w:ascii="Book Antiqua" w:eastAsia="等线" w:hAnsi="Book Antiqua" w:cs="Times New Roman"/>
          <w:i/>
          <w:color w:val="000000" w:themeColor="text1"/>
          <w:sz w:val="24"/>
          <w:szCs w:val="24"/>
          <w:lang w:eastAsia="zh-CN"/>
        </w:rPr>
        <w:t xml:space="preserve"> J Cancer</w:t>
      </w:r>
      <w:r w:rsidRPr="00BD6F6C">
        <w:rPr>
          <w:rFonts w:ascii="Book Antiqua" w:eastAsia="等线" w:hAnsi="Book Antiqua" w:cs="Times New Roman"/>
          <w:color w:val="000000" w:themeColor="text1"/>
          <w:sz w:val="24"/>
          <w:szCs w:val="24"/>
          <w:lang w:eastAsia="zh-CN"/>
        </w:rPr>
        <w:t xml:space="preserve"> 2002; </w:t>
      </w:r>
      <w:r w:rsidRPr="00BD6F6C">
        <w:rPr>
          <w:rFonts w:ascii="Book Antiqua" w:eastAsia="等线" w:hAnsi="Book Antiqua" w:cs="Times New Roman"/>
          <w:b/>
          <w:color w:val="000000" w:themeColor="text1"/>
          <w:sz w:val="24"/>
          <w:szCs w:val="24"/>
          <w:lang w:eastAsia="zh-CN"/>
        </w:rPr>
        <w:t>38</w:t>
      </w:r>
      <w:r w:rsidRPr="00BD6F6C">
        <w:rPr>
          <w:rFonts w:ascii="Book Antiqua" w:eastAsia="等线" w:hAnsi="Book Antiqua" w:cs="Times New Roman"/>
          <w:color w:val="000000" w:themeColor="text1"/>
          <w:sz w:val="24"/>
          <w:szCs w:val="24"/>
          <w:lang w:eastAsia="zh-CN"/>
        </w:rPr>
        <w:t>: 867-871 [PMID: 11978510 DOI: 10.1016/s0959-8049(02)00040-0]</w:t>
      </w:r>
    </w:p>
    <w:p w14:paraId="34E066FD"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27 </w:t>
      </w:r>
      <w:proofErr w:type="spellStart"/>
      <w:r w:rsidRPr="00BD6F6C">
        <w:rPr>
          <w:rFonts w:ascii="Book Antiqua" w:eastAsia="等线" w:hAnsi="Book Antiqua" w:cs="Times New Roman"/>
          <w:b/>
          <w:color w:val="000000" w:themeColor="text1"/>
          <w:sz w:val="24"/>
          <w:szCs w:val="24"/>
          <w:lang w:eastAsia="zh-CN"/>
        </w:rPr>
        <w:t>Groden</w:t>
      </w:r>
      <w:proofErr w:type="spellEnd"/>
      <w:r w:rsidRPr="00BD6F6C">
        <w:rPr>
          <w:rFonts w:ascii="Book Antiqua" w:eastAsia="等线" w:hAnsi="Book Antiqua" w:cs="Times New Roman"/>
          <w:b/>
          <w:color w:val="000000" w:themeColor="text1"/>
          <w:sz w:val="24"/>
          <w:szCs w:val="24"/>
          <w:lang w:eastAsia="zh-CN"/>
        </w:rPr>
        <w:t xml:space="preserve"> J</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Thliveris</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Samowitz</w:t>
      </w:r>
      <w:proofErr w:type="spellEnd"/>
      <w:r w:rsidRPr="00BD6F6C">
        <w:rPr>
          <w:rFonts w:ascii="Book Antiqua" w:eastAsia="等线" w:hAnsi="Book Antiqua" w:cs="Times New Roman"/>
          <w:color w:val="000000" w:themeColor="text1"/>
          <w:sz w:val="24"/>
          <w:szCs w:val="24"/>
          <w:lang w:eastAsia="zh-CN"/>
        </w:rPr>
        <w:t xml:space="preserve"> W, Carlson M, </w:t>
      </w:r>
      <w:proofErr w:type="spellStart"/>
      <w:r w:rsidRPr="00BD6F6C">
        <w:rPr>
          <w:rFonts w:ascii="Book Antiqua" w:eastAsia="等线" w:hAnsi="Book Antiqua" w:cs="Times New Roman"/>
          <w:color w:val="000000" w:themeColor="text1"/>
          <w:sz w:val="24"/>
          <w:szCs w:val="24"/>
          <w:lang w:eastAsia="zh-CN"/>
        </w:rPr>
        <w:t>Gelbert</w:t>
      </w:r>
      <w:proofErr w:type="spellEnd"/>
      <w:r w:rsidRPr="00BD6F6C">
        <w:rPr>
          <w:rFonts w:ascii="Book Antiqua" w:eastAsia="等线" w:hAnsi="Book Antiqua" w:cs="Times New Roman"/>
          <w:color w:val="000000" w:themeColor="text1"/>
          <w:sz w:val="24"/>
          <w:szCs w:val="24"/>
          <w:lang w:eastAsia="zh-CN"/>
        </w:rPr>
        <w:t xml:space="preserve"> L, </w:t>
      </w:r>
      <w:proofErr w:type="spellStart"/>
      <w:r w:rsidRPr="00BD6F6C">
        <w:rPr>
          <w:rFonts w:ascii="Book Antiqua" w:eastAsia="等线" w:hAnsi="Book Antiqua" w:cs="Times New Roman"/>
          <w:color w:val="000000" w:themeColor="text1"/>
          <w:sz w:val="24"/>
          <w:szCs w:val="24"/>
          <w:lang w:eastAsia="zh-CN"/>
        </w:rPr>
        <w:t>Albertsen</w:t>
      </w:r>
      <w:proofErr w:type="spellEnd"/>
      <w:r w:rsidRPr="00BD6F6C">
        <w:rPr>
          <w:rFonts w:ascii="Book Antiqua" w:eastAsia="等线" w:hAnsi="Book Antiqua" w:cs="Times New Roman"/>
          <w:color w:val="000000" w:themeColor="text1"/>
          <w:sz w:val="24"/>
          <w:szCs w:val="24"/>
          <w:lang w:eastAsia="zh-CN"/>
        </w:rPr>
        <w:t xml:space="preserve"> H, Joslyn G, Stevens J, </w:t>
      </w:r>
      <w:proofErr w:type="spellStart"/>
      <w:r w:rsidRPr="00BD6F6C">
        <w:rPr>
          <w:rFonts w:ascii="Book Antiqua" w:eastAsia="等线" w:hAnsi="Book Antiqua" w:cs="Times New Roman"/>
          <w:color w:val="000000" w:themeColor="text1"/>
          <w:sz w:val="24"/>
          <w:szCs w:val="24"/>
          <w:lang w:eastAsia="zh-CN"/>
        </w:rPr>
        <w:t>Spirio</w:t>
      </w:r>
      <w:proofErr w:type="spellEnd"/>
      <w:r w:rsidRPr="00BD6F6C">
        <w:rPr>
          <w:rFonts w:ascii="Book Antiqua" w:eastAsia="等线" w:hAnsi="Book Antiqua" w:cs="Times New Roman"/>
          <w:color w:val="000000" w:themeColor="text1"/>
          <w:sz w:val="24"/>
          <w:szCs w:val="24"/>
          <w:lang w:eastAsia="zh-CN"/>
        </w:rPr>
        <w:t xml:space="preserve"> L, Robertson M. Identification and characterization of the familial adenomatous polyposis coli gene. </w:t>
      </w:r>
      <w:r w:rsidRPr="00BD6F6C">
        <w:rPr>
          <w:rFonts w:ascii="Book Antiqua" w:eastAsia="等线" w:hAnsi="Book Antiqua" w:cs="Times New Roman"/>
          <w:i/>
          <w:color w:val="000000" w:themeColor="text1"/>
          <w:sz w:val="24"/>
          <w:szCs w:val="24"/>
          <w:lang w:eastAsia="zh-CN"/>
        </w:rPr>
        <w:t>Cell</w:t>
      </w:r>
      <w:r w:rsidRPr="00BD6F6C">
        <w:rPr>
          <w:rFonts w:ascii="Book Antiqua" w:eastAsia="等线" w:hAnsi="Book Antiqua" w:cs="Times New Roman"/>
          <w:color w:val="000000" w:themeColor="text1"/>
          <w:sz w:val="24"/>
          <w:szCs w:val="24"/>
          <w:lang w:eastAsia="zh-CN"/>
        </w:rPr>
        <w:t xml:space="preserve"> 1991; </w:t>
      </w:r>
      <w:r w:rsidRPr="00BD6F6C">
        <w:rPr>
          <w:rFonts w:ascii="Book Antiqua" w:eastAsia="等线" w:hAnsi="Book Antiqua" w:cs="Times New Roman"/>
          <w:b/>
          <w:color w:val="000000" w:themeColor="text1"/>
          <w:sz w:val="24"/>
          <w:szCs w:val="24"/>
          <w:lang w:eastAsia="zh-CN"/>
        </w:rPr>
        <w:t>66</w:t>
      </w:r>
      <w:r w:rsidRPr="00BD6F6C">
        <w:rPr>
          <w:rFonts w:ascii="Book Antiqua" w:eastAsia="等线" w:hAnsi="Book Antiqua" w:cs="Times New Roman"/>
          <w:color w:val="000000" w:themeColor="text1"/>
          <w:sz w:val="24"/>
          <w:szCs w:val="24"/>
          <w:lang w:eastAsia="zh-CN"/>
        </w:rPr>
        <w:t>: 589-600 [PMID: 1651174 DOI: 10.1016/0092-8674(81)90021-0]</w:t>
      </w:r>
    </w:p>
    <w:p w14:paraId="1FDBCB62"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28 </w:t>
      </w:r>
      <w:r w:rsidRPr="00BD6F6C">
        <w:rPr>
          <w:rFonts w:ascii="Book Antiqua" w:eastAsia="等线" w:hAnsi="Book Antiqua" w:cs="Times New Roman"/>
          <w:b/>
          <w:color w:val="000000" w:themeColor="text1"/>
          <w:sz w:val="24"/>
          <w:szCs w:val="24"/>
          <w:lang w:eastAsia="zh-CN"/>
        </w:rPr>
        <w:t>Miyoshi Y</w:t>
      </w:r>
      <w:r w:rsidRPr="00BD6F6C">
        <w:rPr>
          <w:rFonts w:ascii="Book Antiqua" w:eastAsia="等线" w:hAnsi="Book Antiqua" w:cs="Times New Roman"/>
          <w:color w:val="000000" w:themeColor="text1"/>
          <w:sz w:val="24"/>
          <w:szCs w:val="24"/>
          <w:lang w:eastAsia="zh-CN"/>
        </w:rPr>
        <w:t xml:space="preserve">, Nagase H, Ando H, Horii A, </w:t>
      </w:r>
      <w:proofErr w:type="spellStart"/>
      <w:r w:rsidRPr="00BD6F6C">
        <w:rPr>
          <w:rFonts w:ascii="Book Antiqua" w:eastAsia="等线" w:hAnsi="Book Antiqua" w:cs="Times New Roman"/>
          <w:color w:val="000000" w:themeColor="text1"/>
          <w:sz w:val="24"/>
          <w:szCs w:val="24"/>
          <w:lang w:eastAsia="zh-CN"/>
        </w:rPr>
        <w:t>Ichii</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Nakatsuru</w:t>
      </w:r>
      <w:proofErr w:type="spellEnd"/>
      <w:r w:rsidRPr="00BD6F6C">
        <w:rPr>
          <w:rFonts w:ascii="Book Antiqua" w:eastAsia="等线" w:hAnsi="Book Antiqua" w:cs="Times New Roman"/>
          <w:color w:val="000000" w:themeColor="text1"/>
          <w:sz w:val="24"/>
          <w:szCs w:val="24"/>
          <w:lang w:eastAsia="zh-CN"/>
        </w:rPr>
        <w:t xml:space="preserve"> S, Aoki T, Miki Y, Mori T, Nakamura Y. Somatic mutations of the APC gene in colorectal tumors: mutation cluster region in the APC gene. </w:t>
      </w:r>
      <w:r w:rsidRPr="00BD6F6C">
        <w:rPr>
          <w:rFonts w:ascii="Book Antiqua" w:eastAsia="等线" w:hAnsi="Book Antiqua" w:cs="Times New Roman"/>
          <w:i/>
          <w:color w:val="000000" w:themeColor="text1"/>
          <w:sz w:val="24"/>
          <w:szCs w:val="24"/>
          <w:lang w:eastAsia="zh-CN"/>
        </w:rPr>
        <w:t xml:space="preserve">Hum </w:t>
      </w:r>
      <w:proofErr w:type="spellStart"/>
      <w:r w:rsidRPr="00BD6F6C">
        <w:rPr>
          <w:rFonts w:ascii="Book Antiqua" w:eastAsia="等线" w:hAnsi="Book Antiqua" w:cs="Times New Roman"/>
          <w:i/>
          <w:color w:val="000000" w:themeColor="text1"/>
          <w:sz w:val="24"/>
          <w:szCs w:val="24"/>
          <w:lang w:eastAsia="zh-CN"/>
        </w:rPr>
        <w:t>Mol</w:t>
      </w:r>
      <w:proofErr w:type="spellEnd"/>
      <w:r w:rsidRPr="00BD6F6C">
        <w:rPr>
          <w:rFonts w:ascii="Book Antiqua" w:eastAsia="等线" w:hAnsi="Book Antiqua" w:cs="Times New Roman"/>
          <w:i/>
          <w:color w:val="000000" w:themeColor="text1"/>
          <w:sz w:val="24"/>
          <w:szCs w:val="24"/>
          <w:lang w:eastAsia="zh-CN"/>
        </w:rPr>
        <w:t xml:space="preserve"> Genet</w:t>
      </w:r>
      <w:r w:rsidRPr="00BD6F6C">
        <w:rPr>
          <w:rFonts w:ascii="Book Antiqua" w:eastAsia="等线" w:hAnsi="Book Antiqua" w:cs="Times New Roman"/>
          <w:color w:val="000000" w:themeColor="text1"/>
          <w:sz w:val="24"/>
          <w:szCs w:val="24"/>
          <w:lang w:eastAsia="zh-CN"/>
        </w:rPr>
        <w:t xml:space="preserve"> 1992; </w:t>
      </w:r>
      <w:r w:rsidRPr="00BD6F6C">
        <w:rPr>
          <w:rFonts w:ascii="Book Antiqua" w:eastAsia="等线" w:hAnsi="Book Antiqua" w:cs="Times New Roman"/>
          <w:b/>
          <w:color w:val="000000" w:themeColor="text1"/>
          <w:sz w:val="24"/>
          <w:szCs w:val="24"/>
          <w:lang w:eastAsia="zh-CN"/>
        </w:rPr>
        <w:t>1</w:t>
      </w:r>
      <w:r w:rsidRPr="00BD6F6C">
        <w:rPr>
          <w:rFonts w:ascii="Book Antiqua" w:eastAsia="等线" w:hAnsi="Book Antiqua" w:cs="Times New Roman"/>
          <w:color w:val="000000" w:themeColor="text1"/>
          <w:sz w:val="24"/>
          <w:szCs w:val="24"/>
          <w:lang w:eastAsia="zh-CN"/>
        </w:rPr>
        <w:t>: 229-233 [PMID: 1338904 DOI: 10.1093/</w:t>
      </w:r>
      <w:proofErr w:type="spellStart"/>
      <w:r w:rsidRPr="00BD6F6C">
        <w:rPr>
          <w:rFonts w:ascii="Book Antiqua" w:eastAsia="等线" w:hAnsi="Book Antiqua" w:cs="Times New Roman"/>
          <w:color w:val="000000" w:themeColor="text1"/>
          <w:sz w:val="24"/>
          <w:szCs w:val="24"/>
          <w:lang w:eastAsia="zh-CN"/>
        </w:rPr>
        <w:t>hmg</w:t>
      </w:r>
      <w:proofErr w:type="spellEnd"/>
      <w:r w:rsidRPr="00BD6F6C">
        <w:rPr>
          <w:rFonts w:ascii="Book Antiqua" w:eastAsia="等线" w:hAnsi="Book Antiqua" w:cs="Times New Roman"/>
          <w:color w:val="000000" w:themeColor="text1"/>
          <w:sz w:val="24"/>
          <w:szCs w:val="24"/>
          <w:lang w:eastAsia="zh-CN"/>
        </w:rPr>
        <w:t>/1.4.229]</w:t>
      </w:r>
    </w:p>
    <w:p w14:paraId="4E162F6A"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29 </w:t>
      </w:r>
      <w:r w:rsidRPr="00BD6F6C">
        <w:rPr>
          <w:rFonts w:ascii="Book Antiqua" w:eastAsia="等线" w:hAnsi="Book Antiqua" w:cs="Times New Roman"/>
          <w:b/>
          <w:color w:val="000000" w:themeColor="text1"/>
          <w:sz w:val="24"/>
          <w:szCs w:val="24"/>
          <w:lang w:eastAsia="zh-CN"/>
        </w:rPr>
        <w:t>Nagase H</w:t>
      </w:r>
      <w:r w:rsidRPr="00BD6F6C">
        <w:rPr>
          <w:rFonts w:ascii="Book Antiqua" w:eastAsia="等线" w:hAnsi="Book Antiqua" w:cs="Times New Roman"/>
          <w:color w:val="000000" w:themeColor="text1"/>
          <w:sz w:val="24"/>
          <w:szCs w:val="24"/>
          <w:lang w:eastAsia="zh-CN"/>
        </w:rPr>
        <w:t xml:space="preserve">, Miyoshi Y, Horii A, Aoki T, Ogawa M, Utsunomiya J, Baba S, </w:t>
      </w:r>
      <w:proofErr w:type="spellStart"/>
      <w:r w:rsidRPr="00BD6F6C">
        <w:rPr>
          <w:rFonts w:ascii="Book Antiqua" w:eastAsia="等线" w:hAnsi="Book Antiqua" w:cs="Times New Roman"/>
          <w:color w:val="000000" w:themeColor="text1"/>
          <w:sz w:val="24"/>
          <w:szCs w:val="24"/>
          <w:lang w:eastAsia="zh-CN"/>
        </w:rPr>
        <w:t>Sasazuki</w:t>
      </w:r>
      <w:proofErr w:type="spellEnd"/>
      <w:r w:rsidRPr="00BD6F6C">
        <w:rPr>
          <w:rFonts w:ascii="Book Antiqua" w:eastAsia="等线" w:hAnsi="Book Antiqua" w:cs="Times New Roman"/>
          <w:color w:val="000000" w:themeColor="text1"/>
          <w:sz w:val="24"/>
          <w:szCs w:val="24"/>
          <w:lang w:eastAsia="zh-CN"/>
        </w:rPr>
        <w:t xml:space="preserve"> T, Nakamura Y. Correlation between the location of germ-line mutations in the APC gene and the number of colorectal polyps in familial adenomatous polyposis </w:t>
      </w:r>
      <w:r w:rsidRPr="00BD6F6C">
        <w:rPr>
          <w:rFonts w:ascii="Book Antiqua" w:eastAsia="等线" w:hAnsi="Book Antiqua" w:cs="Times New Roman"/>
          <w:color w:val="000000" w:themeColor="text1"/>
          <w:sz w:val="24"/>
          <w:szCs w:val="24"/>
          <w:lang w:eastAsia="zh-CN"/>
        </w:rPr>
        <w:lastRenderedPageBreak/>
        <w:t xml:space="preserve">patients. </w:t>
      </w:r>
      <w:r w:rsidRPr="00BD6F6C">
        <w:rPr>
          <w:rFonts w:ascii="Book Antiqua" w:eastAsia="等线" w:hAnsi="Book Antiqua" w:cs="Times New Roman"/>
          <w:i/>
          <w:color w:val="000000" w:themeColor="text1"/>
          <w:sz w:val="24"/>
          <w:szCs w:val="24"/>
          <w:lang w:eastAsia="zh-CN"/>
        </w:rPr>
        <w:t>Cancer Res</w:t>
      </w:r>
      <w:r w:rsidRPr="00BD6F6C">
        <w:rPr>
          <w:rFonts w:ascii="Book Antiqua" w:eastAsia="等线" w:hAnsi="Book Antiqua" w:cs="Times New Roman"/>
          <w:color w:val="000000" w:themeColor="text1"/>
          <w:sz w:val="24"/>
          <w:szCs w:val="24"/>
          <w:lang w:eastAsia="zh-CN"/>
        </w:rPr>
        <w:t xml:space="preserve"> 1992; </w:t>
      </w:r>
      <w:r w:rsidRPr="00BD6F6C">
        <w:rPr>
          <w:rFonts w:ascii="Book Antiqua" w:eastAsia="等线" w:hAnsi="Book Antiqua" w:cs="Times New Roman"/>
          <w:b/>
          <w:color w:val="000000" w:themeColor="text1"/>
          <w:sz w:val="24"/>
          <w:szCs w:val="24"/>
          <w:lang w:eastAsia="zh-CN"/>
        </w:rPr>
        <w:t>52</w:t>
      </w:r>
      <w:r w:rsidRPr="00BD6F6C">
        <w:rPr>
          <w:rFonts w:ascii="Book Antiqua" w:eastAsia="等线" w:hAnsi="Book Antiqua" w:cs="Times New Roman"/>
          <w:color w:val="000000" w:themeColor="text1"/>
          <w:sz w:val="24"/>
          <w:szCs w:val="24"/>
          <w:lang w:eastAsia="zh-CN"/>
        </w:rPr>
        <w:t>: 4055-4057 [PMID: 1319838 DOI: 10.1016/0165-4608(92)90094-O]</w:t>
      </w:r>
    </w:p>
    <w:p w14:paraId="4425D3EB"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30 </w:t>
      </w:r>
      <w:proofErr w:type="spellStart"/>
      <w:r w:rsidRPr="00BD6F6C">
        <w:rPr>
          <w:rFonts w:ascii="Book Antiqua" w:eastAsia="等线" w:hAnsi="Book Antiqua" w:cs="Times New Roman"/>
          <w:b/>
          <w:color w:val="000000" w:themeColor="text1"/>
          <w:sz w:val="24"/>
          <w:szCs w:val="24"/>
          <w:lang w:eastAsia="zh-CN"/>
        </w:rPr>
        <w:t>Dihlmann</w:t>
      </w:r>
      <w:proofErr w:type="spellEnd"/>
      <w:r w:rsidRPr="00BD6F6C">
        <w:rPr>
          <w:rFonts w:ascii="Book Antiqua" w:eastAsia="等线" w:hAnsi="Book Antiqua" w:cs="Times New Roman"/>
          <w:b/>
          <w:color w:val="000000" w:themeColor="text1"/>
          <w:sz w:val="24"/>
          <w:szCs w:val="24"/>
          <w:lang w:eastAsia="zh-CN"/>
        </w:rPr>
        <w:t xml:space="preserve"> S</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Gebert</w:t>
      </w:r>
      <w:proofErr w:type="spellEnd"/>
      <w:r w:rsidRPr="00BD6F6C">
        <w:rPr>
          <w:rFonts w:ascii="Book Antiqua" w:eastAsia="等线" w:hAnsi="Book Antiqua" w:cs="Times New Roman"/>
          <w:color w:val="000000" w:themeColor="text1"/>
          <w:sz w:val="24"/>
          <w:szCs w:val="24"/>
          <w:lang w:eastAsia="zh-CN"/>
        </w:rPr>
        <w:t xml:space="preserve"> J, </w:t>
      </w:r>
      <w:proofErr w:type="spellStart"/>
      <w:r w:rsidRPr="00BD6F6C">
        <w:rPr>
          <w:rFonts w:ascii="Book Antiqua" w:eastAsia="等线" w:hAnsi="Book Antiqua" w:cs="Times New Roman"/>
          <w:color w:val="000000" w:themeColor="text1"/>
          <w:sz w:val="24"/>
          <w:szCs w:val="24"/>
          <w:lang w:eastAsia="zh-CN"/>
        </w:rPr>
        <w:t>Siermann</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Herfarth</w:t>
      </w:r>
      <w:proofErr w:type="spellEnd"/>
      <w:r w:rsidRPr="00BD6F6C">
        <w:rPr>
          <w:rFonts w:ascii="Book Antiqua" w:eastAsia="等线" w:hAnsi="Book Antiqua" w:cs="Times New Roman"/>
          <w:color w:val="000000" w:themeColor="text1"/>
          <w:sz w:val="24"/>
          <w:szCs w:val="24"/>
          <w:lang w:eastAsia="zh-CN"/>
        </w:rPr>
        <w:t xml:space="preserve"> C, von </w:t>
      </w:r>
      <w:proofErr w:type="spellStart"/>
      <w:r w:rsidRPr="00BD6F6C">
        <w:rPr>
          <w:rFonts w:ascii="Book Antiqua" w:eastAsia="等线" w:hAnsi="Book Antiqua" w:cs="Times New Roman"/>
          <w:color w:val="000000" w:themeColor="text1"/>
          <w:sz w:val="24"/>
          <w:szCs w:val="24"/>
          <w:lang w:eastAsia="zh-CN"/>
        </w:rPr>
        <w:t>Knebel</w:t>
      </w:r>
      <w:proofErr w:type="spellEnd"/>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Doeberitz</w:t>
      </w:r>
      <w:proofErr w:type="spellEnd"/>
      <w:r w:rsidRPr="00BD6F6C">
        <w:rPr>
          <w:rFonts w:ascii="Book Antiqua" w:eastAsia="等线" w:hAnsi="Book Antiqua" w:cs="Times New Roman"/>
          <w:color w:val="000000" w:themeColor="text1"/>
          <w:sz w:val="24"/>
          <w:szCs w:val="24"/>
          <w:lang w:eastAsia="zh-CN"/>
        </w:rPr>
        <w:t xml:space="preserve"> M. Dominant negative effect of the APC1309 mutation: a possible explanation for genotype-phenotype correlations in familial adenomatous polyposis. </w:t>
      </w:r>
      <w:r w:rsidRPr="00BD6F6C">
        <w:rPr>
          <w:rFonts w:ascii="Book Antiqua" w:eastAsia="等线" w:hAnsi="Book Antiqua" w:cs="Times New Roman"/>
          <w:i/>
          <w:color w:val="000000" w:themeColor="text1"/>
          <w:sz w:val="24"/>
          <w:szCs w:val="24"/>
          <w:lang w:eastAsia="zh-CN"/>
        </w:rPr>
        <w:t>Cancer Res</w:t>
      </w:r>
      <w:r w:rsidRPr="00BD6F6C">
        <w:rPr>
          <w:rFonts w:ascii="Book Antiqua" w:eastAsia="等线" w:hAnsi="Book Antiqua" w:cs="Times New Roman"/>
          <w:color w:val="000000" w:themeColor="text1"/>
          <w:sz w:val="24"/>
          <w:szCs w:val="24"/>
          <w:lang w:eastAsia="zh-CN"/>
        </w:rPr>
        <w:t xml:space="preserve"> 1999; </w:t>
      </w:r>
      <w:r w:rsidRPr="00BD6F6C">
        <w:rPr>
          <w:rFonts w:ascii="Book Antiqua" w:eastAsia="等线" w:hAnsi="Book Antiqua" w:cs="Times New Roman"/>
          <w:b/>
          <w:color w:val="000000" w:themeColor="text1"/>
          <w:sz w:val="24"/>
          <w:szCs w:val="24"/>
          <w:lang w:eastAsia="zh-CN"/>
        </w:rPr>
        <w:t>59</w:t>
      </w:r>
      <w:r w:rsidRPr="00BD6F6C">
        <w:rPr>
          <w:rFonts w:ascii="Book Antiqua" w:eastAsia="等线" w:hAnsi="Book Antiqua" w:cs="Times New Roman"/>
          <w:color w:val="000000" w:themeColor="text1"/>
          <w:sz w:val="24"/>
          <w:szCs w:val="24"/>
          <w:lang w:eastAsia="zh-CN"/>
        </w:rPr>
        <w:t>: 1857-1860 [PMID: 10213492]</w:t>
      </w:r>
    </w:p>
    <w:p w14:paraId="7A3FB31D"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31 </w:t>
      </w:r>
      <w:proofErr w:type="spellStart"/>
      <w:r w:rsidRPr="00BD6F6C">
        <w:rPr>
          <w:rFonts w:ascii="Book Antiqua" w:eastAsia="等线" w:hAnsi="Book Antiqua" w:cs="Times New Roman"/>
          <w:b/>
          <w:color w:val="000000" w:themeColor="text1"/>
          <w:sz w:val="24"/>
          <w:szCs w:val="24"/>
          <w:lang w:eastAsia="zh-CN"/>
        </w:rPr>
        <w:t>Sieber</w:t>
      </w:r>
      <w:proofErr w:type="spellEnd"/>
      <w:r w:rsidRPr="00BD6F6C">
        <w:rPr>
          <w:rFonts w:ascii="Book Antiqua" w:eastAsia="等线" w:hAnsi="Book Antiqua" w:cs="Times New Roman"/>
          <w:b/>
          <w:color w:val="000000" w:themeColor="text1"/>
          <w:sz w:val="24"/>
          <w:szCs w:val="24"/>
          <w:lang w:eastAsia="zh-CN"/>
        </w:rPr>
        <w:t xml:space="preserve"> OM</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Segditsas</w:t>
      </w:r>
      <w:proofErr w:type="spellEnd"/>
      <w:r w:rsidRPr="00BD6F6C">
        <w:rPr>
          <w:rFonts w:ascii="Book Antiqua" w:eastAsia="等线" w:hAnsi="Book Antiqua" w:cs="Times New Roman"/>
          <w:color w:val="000000" w:themeColor="text1"/>
          <w:sz w:val="24"/>
          <w:szCs w:val="24"/>
          <w:lang w:eastAsia="zh-CN"/>
        </w:rPr>
        <w:t xml:space="preserve"> S, Knudsen AL, Zhang J, Luz J, Rowan AJ, Spain SL, </w:t>
      </w:r>
      <w:proofErr w:type="spellStart"/>
      <w:r w:rsidRPr="00BD6F6C">
        <w:rPr>
          <w:rFonts w:ascii="Book Antiqua" w:eastAsia="等线" w:hAnsi="Book Antiqua" w:cs="Times New Roman"/>
          <w:color w:val="000000" w:themeColor="text1"/>
          <w:sz w:val="24"/>
          <w:szCs w:val="24"/>
          <w:lang w:eastAsia="zh-CN"/>
        </w:rPr>
        <w:t>Thirlwell</w:t>
      </w:r>
      <w:proofErr w:type="spellEnd"/>
      <w:r w:rsidRPr="00BD6F6C">
        <w:rPr>
          <w:rFonts w:ascii="Book Antiqua" w:eastAsia="等线" w:hAnsi="Book Antiqua" w:cs="Times New Roman"/>
          <w:color w:val="000000" w:themeColor="text1"/>
          <w:sz w:val="24"/>
          <w:szCs w:val="24"/>
          <w:lang w:eastAsia="zh-CN"/>
        </w:rPr>
        <w:t xml:space="preserve"> C, </w:t>
      </w:r>
      <w:proofErr w:type="spellStart"/>
      <w:r w:rsidRPr="00BD6F6C">
        <w:rPr>
          <w:rFonts w:ascii="Book Antiqua" w:eastAsia="等线" w:hAnsi="Book Antiqua" w:cs="Times New Roman"/>
          <w:color w:val="000000" w:themeColor="text1"/>
          <w:sz w:val="24"/>
          <w:szCs w:val="24"/>
          <w:lang w:eastAsia="zh-CN"/>
        </w:rPr>
        <w:t>Howarth</w:t>
      </w:r>
      <w:proofErr w:type="spellEnd"/>
      <w:r w:rsidRPr="00BD6F6C">
        <w:rPr>
          <w:rFonts w:ascii="Book Antiqua" w:eastAsia="等线" w:hAnsi="Book Antiqua" w:cs="Times New Roman"/>
          <w:color w:val="000000" w:themeColor="text1"/>
          <w:sz w:val="24"/>
          <w:szCs w:val="24"/>
          <w:lang w:eastAsia="zh-CN"/>
        </w:rPr>
        <w:t xml:space="preserve"> KM, Jaeger EE, Robinson J, </w:t>
      </w:r>
      <w:proofErr w:type="spellStart"/>
      <w:r w:rsidRPr="00BD6F6C">
        <w:rPr>
          <w:rFonts w:ascii="Book Antiqua" w:eastAsia="等线" w:hAnsi="Book Antiqua" w:cs="Times New Roman"/>
          <w:color w:val="000000" w:themeColor="text1"/>
          <w:sz w:val="24"/>
          <w:szCs w:val="24"/>
          <w:lang w:eastAsia="zh-CN"/>
        </w:rPr>
        <w:t>Volikos</w:t>
      </w:r>
      <w:proofErr w:type="spellEnd"/>
      <w:r w:rsidRPr="00BD6F6C">
        <w:rPr>
          <w:rFonts w:ascii="Book Antiqua" w:eastAsia="等线" w:hAnsi="Book Antiqua" w:cs="Times New Roman"/>
          <w:color w:val="000000" w:themeColor="text1"/>
          <w:sz w:val="24"/>
          <w:szCs w:val="24"/>
          <w:lang w:eastAsia="zh-CN"/>
        </w:rPr>
        <w:t xml:space="preserve"> E, Silver A, Kelly G, </w:t>
      </w:r>
      <w:proofErr w:type="spellStart"/>
      <w:r w:rsidRPr="00BD6F6C">
        <w:rPr>
          <w:rFonts w:ascii="Book Antiqua" w:eastAsia="等线" w:hAnsi="Book Antiqua" w:cs="Times New Roman"/>
          <w:color w:val="000000" w:themeColor="text1"/>
          <w:sz w:val="24"/>
          <w:szCs w:val="24"/>
          <w:lang w:eastAsia="zh-CN"/>
        </w:rPr>
        <w:t>Aretz</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Frayling</w:t>
      </w:r>
      <w:proofErr w:type="spellEnd"/>
      <w:r w:rsidRPr="00BD6F6C">
        <w:rPr>
          <w:rFonts w:ascii="Book Antiqua" w:eastAsia="等线" w:hAnsi="Book Antiqua" w:cs="Times New Roman"/>
          <w:color w:val="000000" w:themeColor="text1"/>
          <w:sz w:val="24"/>
          <w:szCs w:val="24"/>
          <w:lang w:eastAsia="zh-CN"/>
        </w:rPr>
        <w:t xml:space="preserve"> I, </w:t>
      </w:r>
      <w:proofErr w:type="spellStart"/>
      <w:r w:rsidRPr="00BD6F6C">
        <w:rPr>
          <w:rFonts w:ascii="Book Antiqua" w:eastAsia="等线" w:hAnsi="Book Antiqua" w:cs="Times New Roman"/>
          <w:color w:val="000000" w:themeColor="text1"/>
          <w:sz w:val="24"/>
          <w:szCs w:val="24"/>
          <w:lang w:eastAsia="zh-CN"/>
        </w:rPr>
        <w:t>Hutter</w:t>
      </w:r>
      <w:proofErr w:type="spellEnd"/>
      <w:r w:rsidRPr="00BD6F6C">
        <w:rPr>
          <w:rFonts w:ascii="Book Antiqua" w:eastAsia="等线" w:hAnsi="Book Antiqua" w:cs="Times New Roman"/>
          <w:color w:val="000000" w:themeColor="text1"/>
          <w:sz w:val="24"/>
          <w:szCs w:val="24"/>
          <w:lang w:eastAsia="zh-CN"/>
        </w:rPr>
        <w:t xml:space="preserve"> P, Dunlop M, Guenther T, Neale K, Phillips R, </w:t>
      </w:r>
      <w:proofErr w:type="spellStart"/>
      <w:r w:rsidRPr="00BD6F6C">
        <w:rPr>
          <w:rFonts w:ascii="Book Antiqua" w:eastAsia="等线" w:hAnsi="Book Antiqua" w:cs="Times New Roman"/>
          <w:color w:val="000000" w:themeColor="text1"/>
          <w:sz w:val="24"/>
          <w:szCs w:val="24"/>
          <w:lang w:eastAsia="zh-CN"/>
        </w:rPr>
        <w:t>Heinimann</w:t>
      </w:r>
      <w:proofErr w:type="spellEnd"/>
      <w:r w:rsidRPr="00BD6F6C">
        <w:rPr>
          <w:rFonts w:ascii="Book Antiqua" w:eastAsia="等线" w:hAnsi="Book Antiqua" w:cs="Times New Roman"/>
          <w:color w:val="000000" w:themeColor="text1"/>
          <w:sz w:val="24"/>
          <w:szCs w:val="24"/>
          <w:lang w:eastAsia="zh-CN"/>
        </w:rPr>
        <w:t xml:space="preserve"> K, Tomlinson IP. Disease severity and genetic pathways in attenuated familial adenomatous polyposis vary greatly but depend on the site of the germline mutation. </w:t>
      </w:r>
      <w:r w:rsidRPr="00BD6F6C">
        <w:rPr>
          <w:rFonts w:ascii="Book Antiqua" w:eastAsia="等线" w:hAnsi="Book Antiqua" w:cs="Times New Roman"/>
          <w:i/>
          <w:color w:val="000000" w:themeColor="text1"/>
          <w:sz w:val="24"/>
          <w:szCs w:val="24"/>
          <w:lang w:eastAsia="zh-CN"/>
        </w:rPr>
        <w:t>Gut</w:t>
      </w:r>
      <w:r w:rsidRPr="00BD6F6C">
        <w:rPr>
          <w:rFonts w:ascii="Book Antiqua" w:eastAsia="等线" w:hAnsi="Book Antiqua" w:cs="Times New Roman"/>
          <w:color w:val="000000" w:themeColor="text1"/>
          <w:sz w:val="24"/>
          <w:szCs w:val="24"/>
          <w:lang w:eastAsia="zh-CN"/>
        </w:rPr>
        <w:t xml:space="preserve"> 2006; </w:t>
      </w:r>
      <w:r w:rsidRPr="00BD6F6C">
        <w:rPr>
          <w:rFonts w:ascii="Book Antiqua" w:eastAsia="等线" w:hAnsi="Book Antiqua" w:cs="Times New Roman"/>
          <w:b/>
          <w:color w:val="000000" w:themeColor="text1"/>
          <w:sz w:val="24"/>
          <w:szCs w:val="24"/>
          <w:lang w:eastAsia="zh-CN"/>
        </w:rPr>
        <w:t>55</w:t>
      </w:r>
      <w:r w:rsidRPr="00BD6F6C">
        <w:rPr>
          <w:rFonts w:ascii="Book Antiqua" w:eastAsia="等线" w:hAnsi="Book Antiqua" w:cs="Times New Roman"/>
          <w:color w:val="000000" w:themeColor="text1"/>
          <w:sz w:val="24"/>
          <w:szCs w:val="24"/>
          <w:lang w:eastAsia="zh-CN"/>
        </w:rPr>
        <w:t>: 1440-1448 [PMID: 16461775 DOI: 10.1136/gut.2005.087106]</w:t>
      </w:r>
    </w:p>
    <w:p w14:paraId="78C74A14"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32 </w:t>
      </w:r>
      <w:r w:rsidRPr="00BD6F6C">
        <w:rPr>
          <w:rFonts w:ascii="Book Antiqua" w:eastAsia="等线" w:hAnsi="Book Antiqua" w:cs="Times New Roman"/>
          <w:b/>
          <w:color w:val="000000" w:themeColor="text1"/>
          <w:sz w:val="24"/>
          <w:szCs w:val="24"/>
          <w:lang w:eastAsia="zh-CN"/>
        </w:rPr>
        <w:t>Heppner Goss K</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Trzepacz</w:t>
      </w:r>
      <w:proofErr w:type="spellEnd"/>
      <w:r w:rsidRPr="00BD6F6C">
        <w:rPr>
          <w:rFonts w:ascii="Book Antiqua" w:eastAsia="等线" w:hAnsi="Book Antiqua" w:cs="Times New Roman"/>
          <w:color w:val="000000" w:themeColor="text1"/>
          <w:sz w:val="24"/>
          <w:szCs w:val="24"/>
          <w:lang w:eastAsia="zh-CN"/>
        </w:rPr>
        <w:t xml:space="preserve"> C, Tuohy TM, </w:t>
      </w:r>
      <w:proofErr w:type="spellStart"/>
      <w:r w:rsidRPr="00BD6F6C">
        <w:rPr>
          <w:rFonts w:ascii="Book Antiqua" w:eastAsia="等线" w:hAnsi="Book Antiqua" w:cs="Times New Roman"/>
          <w:color w:val="000000" w:themeColor="text1"/>
          <w:sz w:val="24"/>
          <w:szCs w:val="24"/>
          <w:lang w:eastAsia="zh-CN"/>
        </w:rPr>
        <w:t>Groden</w:t>
      </w:r>
      <w:proofErr w:type="spellEnd"/>
      <w:r w:rsidRPr="00BD6F6C">
        <w:rPr>
          <w:rFonts w:ascii="Book Antiqua" w:eastAsia="等线" w:hAnsi="Book Antiqua" w:cs="Times New Roman"/>
          <w:color w:val="000000" w:themeColor="text1"/>
          <w:sz w:val="24"/>
          <w:szCs w:val="24"/>
          <w:lang w:eastAsia="zh-CN"/>
        </w:rPr>
        <w:t xml:space="preserve"> J. Attenuated APC alleles produce functional protein from internal translation initiation. </w:t>
      </w:r>
      <w:r w:rsidRPr="00BD6F6C">
        <w:rPr>
          <w:rFonts w:ascii="Book Antiqua" w:eastAsia="等线" w:hAnsi="Book Antiqua" w:cs="Times New Roman"/>
          <w:i/>
          <w:color w:val="000000" w:themeColor="text1"/>
          <w:sz w:val="24"/>
          <w:szCs w:val="24"/>
          <w:lang w:eastAsia="zh-CN"/>
        </w:rPr>
        <w:t xml:space="preserve">Proc Natl </w:t>
      </w:r>
      <w:proofErr w:type="spellStart"/>
      <w:r w:rsidRPr="00BD6F6C">
        <w:rPr>
          <w:rFonts w:ascii="Book Antiqua" w:eastAsia="等线" w:hAnsi="Book Antiqua" w:cs="Times New Roman"/>
          <w:i/>
          <w:color w:val="000000" w:themeColor="text1"/>
          <w:sz w:val="24"/>
          <w:szCs w:val="24"/>
          <w:lang w:eastAsia="zh-CN"/>
        </w:rPr>
        <w:t>Acad</w:t>
      </w:r>
      <w:proofErr w:type="spellEnd"/>
      <w:r w:rsidRPr="00BD6F6C">
        <w:rPr>
          <w:rFonts w:ascii="Book Antiqua" w:eastAsia="等线" w:hAnsi="Book Antiqua" w:cs="Times New Roman"/>
          <w:i/>
          <w:color w:val="000000" w:themeColor="text1"/>
          <w:sz w:val="24"/>
          <w:szCs w:val="24"/>
          <w:lang w:eastAsia="zh-CN"/>
        </w:rPr>
        <w:t xml:space="preserve"> </w:t>
      </w:r>
      <w:proofErr w:type="spellStart"/>
      <w:r w:rsidRPr="00BD6F6C">
        <w:rPr>
          <w:rFonts w:ascii="Book Antiqua" w:eastAsia="等线" w:hAnsi="Book Antiqua" w:cs="Times New Roman"/>
          <w:i/>
          <w:color w:val="000000" w:themeColor="text1"/>
          <w:sz w:val="24"/>
          <w:szCs w:val="24"/>
          <w:lang w:eastAsia="zh-CN"/>
        </w:rPr>
        <w:t>Sci</w:t>
      </w:r>
      <w:proofErr w:type="spellEnd"/>
      <w:r w:rsidRPr="00BD6F6C">
        <w:rPr>
          <w:rFonts w:ascii="Book Antiqua" w:eastAsia="等线" w:hAnsi="Book Antiqua" w:cs="Times New Roman"/>
          <w:i/>
          <w:color w:val="000000" w:themeColor="text1"/>
          <w:sz w:val="24"/>
          <w:szCs w:val="24"/>
          <w:lang w:eastAsia="zh-CN"/>
        </w:rPr>
        <w:t xml:space="preserve"> U S A</w:t>
      </w:r>
      <w:r w:rsidRPr="00BD6F6C">
        <w:rPr>
          <w:rFonts w:ascii="Book Antiqua" w:eastAsia="等线" w:hAnsi="Book Antiqua" w:cs="Times New Roman"/>
          <w:color w:val="000000" w:themeColor="text1"/>
          <w:sz w:val="24"/>
          <w:szCs w:val="24"/>
          <w:lang w:eastAsia="zh-CN"/>
        </w:rPr>
        <w:t xml:space="preserve"> 2002; </w:t>
      </w:r>
      <w:r w:rsidRPr="00BD6F6C">
        <w:rPr>
          <w:rFonts w:ascii="Book Antiqua" w:eastAsia="等线" w:hAnsi="Book Antiqua" w:cs="Times New Roman"/>
          <w:b/>
          <w:color w:val="000000" w:themeColor="text1"/>
          <w:sz w:val="24"/>
          <w:szCs w:val="24"/>
          <w:lang w:eastAsia="zh-CN"/>
        </w:rPr>
        <w:t>99</w:t>
      </w:r>
      <w:r w:rsidRPr="00BD6F6C">
        <w:rPr>
          <w:rFonts w:ascii="Book Antiqua" w:eastAsia="等线" w:hAnsi="Book Antiqua" w:cs="Times New Roman"/>
          <w:color w:val="000000" w:themeColor="text1"/>
          <w:sz w:val="24"/>
          <w:szCs w:val="24"/>
          <w:lang w:eastAsia="zh-CN"/>
        </w:rPr>
        <w:t>: 8161-8166 [PMID: 12034871 DOI: 10.1073/pnas.112072199]</w:t>
      </w:r>
    </w:p>
    <w:p w14:paraId="1071ECDC"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33 </w:t>
      </w:r>
      <w:proofErr w:type="spellStart"/>
      <w:r w:rsidRPr="00BD6F6C">
        <w:rPr>
          <w:rFonts w:ascii="Book Antiqua" w:eastAsia="等线" w:hAnsi="Book Antiqua" w:cs="Times New Roman"/>
          <w:b/>
          <w:color w:val="000000" w:themeColor="text1"/>
          <w:sz w:val="24"/>
          <w:szCs w:val="24"/>
          <w:lang w:eastAsia="zh-CN"/>
        </w:rPr>
        <w:t>Varesco</w:t>
      </w:r>
      <w:proofErr w:type="spellEnd"/>
      <w:r w:rsidRPr="00BD6F6C">
        <w:rPr>
          <w:rFonts w:ascii="Book Antiqua" w:eastAsia="等线" w:hAnsi="Book Antiqua" w:cs="Times New Roman"/>
          <w:b/>
          <w:color w:val="000000" w:themeColor="text1"/>
          <w:sz w:val="24"/>
          <w:szCs w:val="24"/>
          <w:lang w:eastAsia="zh-CN"/>
        </w:rPr>
        <w:t xml:space="preserve"> L</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Gismondi</w:t>
      </w:r>
      <w:proofErr w:type="spellEnd"/>
      <w:r w:rsidRPr="00BD6F6C">
        <w:rPr>
          <w:rFonts w:ascii="Book Antiqua" w:eastAsia="等线" w:hAnsi="Book Antiqua" w:cs="Times New Roman"/>
          <w:color w:val="000000" w:themeColor="text1"/>
          <w:sz w:val="24"/>
          <w:szCs w:val="24"/>
          <w:lang w:eastAsia="zh-CN"/>
        </w:rPr>
        <w:t xml:space="preserve"> V, </w:t>
      </w:r>
      <w:proofErr w:type="spellStart"/>
      <w:r w:rsidRPr="00BD6F6C">
        <w:rPr>
          <w:rFonts w:ascii="Book Antiqua" w:eastAsia="等线" w:hAnsi="Book Antiqua" w:cs="Times New Roman"/>
          <w:color w:val="000000" w:themeColor="text1"/>
          <w:sz w:val="24"/>
          <w:szCs w:val="24"/>
          <w:lang w:eastAsia="zh-CN"/>
        </w:rPr>
        <w:t>Presciuttini</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Groden</w:t>
      </w:r>
      <w:proofErr w:type="spellEnd"/>
      <w:r w:rsidRPr="00BD6F6C">
        <w:rPr>
          <w:rFonts w:ascii="Book Antiqua" w:eastAsia="等线" w:hAnsi="Book Antiqua" w:cs="Times New Roman"/>
          <w:color w:val="000000" w:themeColor="text1"/>
          <w:sz w:val="24"/>
          <w:szCs w:val="24"/>
          <w:lang w:eastAsia="zh-CN"/>
        </w:rPr>
        <w:t xml:space="preserve"> J, </w:t>
      </w:r>
      <w:proofErr w:type="spellStart"/>
      <w:r w:rsidRPr="00BD6F6C">
        <w:rPr>
          <w:rFonts w:ascii="Book Antiqua" w:eastAsia="等线" w:hAnsi="Book Antiqua" w:cs="Times New Roman"/>
          <w:color w:val="000000" w:themeColor="text1"/>
          <w:sz w:val="24"/>
          <w:szCs w:val="24"/>
          <w:lang w:eastAsia="zh-CN"/>
        </w:rPr>
        <w:t>Spirio</w:t>
      </w:r>
      <w:proofErr w:type="spellEnd"/>
      <w:r w:rsidRPr="00BD6F6C">
        <w:rPr>
          <w:rFonts w:ascii="Book Antiqua" w:eastAsia="等线" w:hAnsi="Book Antiqua" w:cs="Times New Roman"/>
          <w:color w:val="000000" w:themeColor="text1"/>
          <w:sz w:val="24"/>
          <w:szCs w:val="24"/>
          <w:lang w:eastAsia="zh-CN"/>
        </w:rPr>
        <w:t xml:space="preserve"> L, Sala P, Rossetti C, De Benedetti L, </w:t>
      </w:r>
      <w:proofErr w:type="spellStart"/>
      <w:r w:rsidRPr="00BD6F6C">
        <w:rPr>
          <w:rFonts w:ascii="Book Antiqua" w:eastAsia="等线" w:hAnsi="Book Antiqua" w:cs="Times New Roman"/>
          <w:color w:val="000000" w:themeColor="text1"/>
          <w:sz w:val="24"/>
          <w:szCs w:val="24"/>
          <w:lang w:eastAsia="zh-CN"/>
        </w:rPr>
        <w:t>Bafico</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Heouaine</w:t>
      </w:r>
      <w:proofErr w:type="spellEnd"/>
      <w:r w:rsidRPr="00BD6F6C">
        <w:rPr>
          <w:rFonts w:ascii="Book Antiqua" w:eastAsia="等线" w:hAnsi="Book Antiqua" w:cs="Times New Roman"/>
          <w:color w:val="000000" w:themeColor="text1"/>
          <w:sz w:val="24"/>
          <w:szCs w:val="24"/>
          <w:lang w:eastAsia="zh-CN"/>
        </w:rPr>
        <w:t xml:space="preserve"> A. Mutation in a splice-donor site of the APC gene in a family with polyposis and late age of colonic cancer death. </w:t>
      </w:r>
      <w:r w:rsidRPr="00BD6F6C">
        <w:rPr>
          <w:rFonts w:ascii="Book Antiqua" w:eastAsia="等线" w:hAnsi="Book Antiqua" w:cs="Times New Roman"/>
          <w:i/>
          <w:color w:val="000000" w:themeColor="text1"/>
          <w:sz w:val="24"/>
          <w:szCs w:val="24"/>
          <w:lang w:eastAsia="zh-CN"/>
        </w:rPr>
        <w:t>Hum Genet</w:t>
      </w:r>
      <w:r w:rsidRPr="00BD6F6C">
        <w:rPr>
          <w:rFonts w:ascii="Book Antiqua" w:eastAsia="等线" w:hAnsi="Book Antiqua" w:cs="Times New Roman"/>
          <w:color w:val="000000" w:themeColor="text1"/>
          <w:sz w:val="24"/>
          <w:szCs w:val="24"/>
          <w:lang w:eastAsia="zh-CN"/>
        </w:rPr>
        <w:t xml:space="preserve"> 1994; </w:t>
      </w:r>
      <w:r w:rsidRPr="00BD6F6C">
        <w:rPr>
          <w:rFonts w:ascii="Book Antiqua" w:eastAsia="等线" w:hAnsi="Book Antiqua" w:cs="Times New Roman"/>
          <w:b/>
          <w:color w:val="000000" w:themeColor="text1"/>
          <w:sz w:val="24"/>
          <w:szCs w:val="24"/>
          <w:lang w:eastAsia="zh-CN"/>
        </w:rPr>
        <w:t>93</w:t>
      </w:r>
      <w:r w:rsidRPr="00BD6F6C">
        <w:rPr>
          <w:rFonts w:ascii="Book Antiqua" w:eastAsia="等线" w:hAnsi="Book Antiqua" w:cs="Times New Roman"/>
          <w:color w:val="000000" w:themeColor="text1"/>
          <w:sz w:val="24"/>
          <w:szCs w:val="24"/>
          <w:lang w:eastAsia="zh-CN"/>
        </w:rPr>
        <w:t>: 281-286 [PMID: 8125478 DOI: 10.1007/bf00212023]</w:t>
      </w:r>
    </w:p>
    <w:p w14:paraId="7D9876AE"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34 </w:t>
      </w:r>
      <w:r w:rsidRPr="00BD6F6C">
        <w:rPr>
          <w:rFonts w:ascii="Book Antiqua" w:eastAsia="等线" w:hAnsi="Book Antiqua" w:cs="Times New Roman"/>
          <w:b/>
          <w:color w:val="000000" w:themeColor="text1"/>
          <w:sz w:val="24"/>
          <w:szCs w:val="24"/>
          <w:lang w:eastAsia="zh-CN"/>
        </w:rPr>
        <w:t>Jansen AM</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Crobach</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Geurts-Giele</w:t>
      </w:r>
      <w:proofErr w:type="spellEnd"/>
      <w:r w:rsidRPr="00BD6F6C">
        <w:rPr>
          <w:rFonts w:ascii="Book Antiqua" w:eastAsia="等线" w:hAnsi="Book Antiqua" w:cs="Times New Roman"/>
          <w:color w:val="000000" w:themeColor="text1"/>
          <w:sz w:val="24"/>
          <w:szCs w:val="24"/>
          <w:lang w:eastAsia="zh-CN"/>
        </w:rPr>
        <w:t xml:space="preserve"> WR, van den </w:t>
      </w:r>
      <w:proofErr w:type="spellStart"/>
      <w:r w:rsidRPr="00BD6F6C">
        <w:rPr>
          <w:rFonts w:ascii="Book Antiqua" w:eastAsia="等线" w:hAnsi="Book Antiqua" w:cs="Times New Roman"/>
          <w:color w:val="000000" w:themeColor="text1"/>
          <w:sz w:val="24"/>
          <w:szCs w:val="24"/>
          <w:lang w:eastAsia="zh-CN"/>
        </w:rPr>
        <w:t>Akker</w:t>
      </w:r>
      <w:proofErr w:type="spellEnd"/>
      <w:r w:rsidRPr="00BD6F6C">
        <w:rPr>
          <w:rFonts w:ascii="Book Antiqua" w:eastAsia="等线" w:hAnsi="Book Antiqua" w:cs="Times New Roman"/>
          <w:color w:val="000000" w:themeColor="text1"/>
          <w:sz w:val="24"/>
          <w:szCs w:val="24"/>
          <w:lang w:eastAsia="zh-CN"/>
        </w:rPr>
        <w:t xml:space="preserve"> BE, Garcia MV, </w:t>
      </w:r>
      <w:proofErr w:type="spellStart"/>
      <w:r w:rsidRPr="00BD6F6C">
        <w:rPr>
          <w:rFonts w:ascii="Book Antiqua" w:eastAsia="等线" w:hAnsi="Book Antiqua" w:cs="Times New Roman"/>
          <w:color w:val="000000" w:themeColor="text1"/>
          <w:sz w:val="24"/>
          <w:szCs w:val="24"/>
          <w:lang w:eastAsia="zh-CN"/>
        </w:rPr>
        <w:t>Ruano</w:t>
      </w:r>
      <w:proofErr w:type="spellEnd"/>
      <w:r w:rsidRPr="00BD6F6C">
        <w:rPr>
          <w:rFonts w:ascii="Book Antiqua" w:eastAsia="等线" w:hAnsi="Book Antiqua" w:cs="Times New Roman"/>
          <w:color w:val="000000" w:themeColor="text1"/>
          <w:sz w:val="24"/>
          <w:szCs w:val="24"/>
          <w:lang w:eastAsia="zh-CN"/>
        </w:rPr>
        <w:t xml:space="preserve"> D, Nielsen M, Tops CM, </w:t>
      </w:r>
      <w:proofErr w:type="spellStart"/>
      <w:r w:rsidRPr="00BD6F6C">
        <w:rPr>
          <w:rFonts w:ascii="Book Antiqua" w:eastAsia="等线" w:hAnsi="Book Antiqua" w:cs="Times New Roman"/>
          <w:color w:val="000000" w:themeColor="text1"/>
          <w:sz w:val="24"/>
          <w:szCs w:val="24"/>
          <w:lang w:eastAsia="zh-CN"/>
        </w:rPr>
        <w:t>Wijnen</w:t>
      </w:r>
      <w:proofErr w:type="spellEnd"/>
      <w:r w:rsidRPr="00BD6F6C">
        <w:rPr>
          <w:rFonts w:ascii="Book Antiqua" w:eastAsia="等线" w:hAnsi="Book Antiqua" w:cs="Times New Roman"/>
          <w:color w:val="000000" w:themeColor="text1"/>
          <w:sz w:val="24"/>
          <w:szCs w:val="24"/>
          <w:lang w:eastAsia="zh-CN"/>
        </w:rPr>
        <w:t xml:space="preserve"> JT, </w:t>
      </w:r>
      <w:proofErr w:type="spellStart"/>
      <w:r w:rsidRPr="00BD6F6C">
        <w:rPr>
          <w:rFonts w:ascii="Book Antiqua" w:eastAsia="等线" w:hAnsi="Book Antiqua" w:cs="Times New Roman"/>
          <w:color w:val="000000" w:themeColor="text1"/>
          <w:sz w:val="24"/>
          <w:szCs w:val="24"/>
          <w:lang w:eastAsia="zh-CN"/>
        </w:rPr>
        <w:t>Hes</w:t>
      </w:r>
      <w:proofErr w:type="spellEnd"/>
      <w:r w:rsidRPr="00BD6F6C">
        <w:rPr>
          <w:rFonts w:ascii="Book Antiqua" w:eastAsia="等线" w:hAnsi="Book Antiqua" w:cs="Times New Roman"/>
          <w:color w:val="000000" w:themeColor="text1"/>
          <w:sz w:val="24"/>
          <w:szCs w:val="24"/>
          <w:lang w:eastAsia="zh-CN"/>
        </w:rPr>
        <w:t xml:space="preserve"> FJ, van </w:t>
      </w:r>
      <w:proofErr w:type="spellStart"/>
      <w:r w:rsidRPr="00BD6F6C">
        <w:rPr>
          <w:rFonts w:ascii="Book Antiqua" w:eastAsia="等线" w:hAnsi="Book Antiqua" w:cs="Times New Roman"/>
          <w:color w:val="000000" w:themeColor="text1"/>
          <w:sz w:val="24"/>
          <w:szCs w:val="24"/>
          <w:lang w:eastAsia="zh-CN"/>
        </w:rPr>
        <w:t>Wezel</w:t>
      </w:r>
      <w:proofErr w:type="spellEnd"/>
      <w:r w:rsidRPr="00BD6F6C">
        <w:rPr>
          <w:rFonts w:ascii="Book Antiqua" w:eastAsia="等线" w:hAnsi="Book Antiqua" w:cs="Times New Roman"/>
          <w:color w:val="000000" w:themeColor="text1"/>
          <w:sz w:val="24"/>
          <w:szCs w:val="24"/>
          <w:lang w:eastAsia="zh-CN"/>
        </w:rPr>
        <w:t xml:space="preserve"> T, </w:t>
      </w:r>
      <w:proofErr w:type="spellStart"/>
      <w:r w:rsidRPr="00BD6F6C">
        <w:rPr>
          <w:rFonts w:ascii="Book Antiqua" w:eastAsia="等线" w:hAnsi="Book Antiqua" w:cs="Times New Roman"/>
          <w:color w:val="000000" w:themeColor="text1"/>
          <w:sz w:val="24"/>
          <w:szCs w:val="24"/>
          <w:lang w:eastAsia="zh-CN"/>
        </w:rPr>
        <w:t>Dinjens</w:t>
      </w:r>
      <w:proofErr w:type="spellEnd"/>
      <w:r w:rsidRPr="00BD6F6C">
        <w:rPr>
          <w:rFonts w:ascii="Book Antiqua" w:eastAsia="等线" w:hAnsi="Book Antiqua" w:cs="Times New Roman"/>
          <w:color w:val="000000" w:themeColor="text1"/>
          <w:sz w:val="24"/>
          <w:szCs w:val="24"/>
          <w:lang w:eastAsia="zh-CN"/>
        </w:rPr>
        <w:t xml:space="preserve"> WN, </w:t>
      </w:r>
      <w:proofErr w:type="spellStart"/>
      <w:r w:rsidRPr="00BD6F6C">
        <w:rPr>
          <w:rFonts w:ascii="Book Antiqua" w:eastAsia="等线" w:hAnsi="Book Antiqua" w:cs="Times New Roman"/>
          <w:color w:val="000000" w:themeColor="text1"/>
          <w:sz w:val="24"/>
          <w:szCs w:val="24"/>
          <w:lang w:eastAsia="zh-CN"/>
        </w:rPr>
        <w:t>Morreau</w:t>
      </w:r>
      <w:proofErr w:type="spellEnd"/>
      <w:r w:rsidRPr="00BD6F6C">
        <w:rPr>
          <w:rFonts w:ascii="Book Antiqua" w:eastAsia="等线" w:hAnsi="Book Antiqua" w:cs="Times New Roman"/>
          <w:color w:val="000000" w:themeColor="text1"/>
          <w:sz w:val="24"/>
          <w:szCs w:val="24"/>
          <w:lang w:eastAsia="zh-CN"/>
        </w:rPr>
        <w:t xml:space="preserve"> H. Distinct Patterns of Somatic Mosaicism in the APC Gene in Neoplasms From Patients With Unexplained Adenomatous Polyposis. </w:t>
      </w:r>
      <w:r w:rsidRPr="00BD6F6C">
        <w:rPr>
          <w:rFonts w:ascii="Book Antiqua" w:eastAsia="等线" w:hAnsi="Book Antiqua" w:cs="Times New Roman"/>
          <w:i/>
          <w:color w:val="000000" w:themeColor="text1"/>
          <w:sz w:val="24"/>
          <w:szCs w:val="24"/>
          <w:lang w:eastAsia="zh-CN"/>
        </w:rPr>
        <w:t>Gastroenterology</w:t>
      </w:r>
      <w:r w:rsidRPr="00BD6F6C">
        <w:rPr>
          <w:rFonts w:ascii="Book Antiqua" w:eastAsia="等线" w:hAnsi="Book Antiqua" w:cs="Times New Roman"/>
          <w:color w:val="000000" w:themeColor="text1"/>
          <w:sz w:val="24"/>
          <w:szCs w:val="24"/>
          <w:lang w:eastAsia="zh-CN"/>
        </w:rPr>
        <w:t xml:space="preserve"> 2017; </w:t>
      </w:r>
      <w:r w:rsidRPr="00BD6F6C">
        <w:rPr>
          <w:rFonts w:ascii="Book Antiqua" w:eastAsia="等线" w:hAnsi="Book Antiqua" w:cs="Times New Roman"/>
          <w:b/>
          <w:color w:val="000000" w:themeColor="text1"/>
          <w:sz w:val="24"/>
          <w:szCs w:val="24"/>
          <w:lang w:eastAsia="zh-CN"/>
        </w:rPr>
        <w:t>152</w:t>
      </w:r>
      <w:r w:rsidRPr="00BD6F6C">
        <w:rPr>
          <w:rFonts w:ascii="Book Antiqua" w:eastAsia="等线" w:hAnsi="Book Antiqua" w:cs="Times New Roman"/>
          <w:color w:val="000000" w:themeColor="text1"/>
          <w:sz w:val="24"/>
          <w:szCs w:val="24"/>
          <w:lang w:eastAsia="zh-CN"/>
        </w:rPr>
        <w:t>: 546-549.e3 [PMID: 27816598 DOI: 10.1053/j.gastro.2016.10.040]</w:t>
      </w:r>
    </w:p>
    <w:p w14:paraId="5D0DEB58"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35 </w:t>
      </w:r>
      <w:proofErr w:type="spellStart"/>
      <w:r w:rsidRPr="00BD6F6C">
        <w:rPr>
          <w:rFonts w:ascii="Book Antiqua" w:eastAsia="等线" w:hAnsi="Book Antiqua" w:cs="Times New Roman"/>
          <w:b/>
          <w:color w:val="000000" w:themeColor="text1"/>
          <w:sz w:val="24"/>
          <w:szCs w:val="24"/>
          <w:lang w:eastAsia="zh-CN"/>
        </w:rPr>
        <w:t>Slupska</w:t>
      </w:r>
      <w:proofErr w:type="spellEnd"/>
      <w:r w:rsidRPr="00BD6F6C">
        <w:rPr>
          <w:rFonts w:ascii="Book Antiqua" w:eastAsia="等线" w:hAnsi="Book Antiqua" w:cs="Times New Roman"/>
          <w:b/>
          <w:color w:val="000000" w:themeColor="text1"/>
          <w:sz w:val="24"/>
          <w:szCs w:val="24"/>
          <w:lang w:eastAsia="zh-CN"/>
        </w:rPr>
        <w:t xml:space="preserve"> MM</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Baikalov</w:t>
      </w:r>
      <w:proofErr w:type="spellEnd"/>
      <w:r w:rsidRPr="00BD6F6C">
        <w:rPr>
          <w:rFonts w:ascii="Book Antiqua" w:eastAsia="等线" w:hAnsi="Book Antiqua" w:cs="Times New Roman"/>
          <w:color w:val="000000" w:themeColor="text1"/>
          <w:sz w:val="24"/>
          <w:szCs w:val="24"/>
          <w:lang w:eastAsia="zh-CN"/>
        </w:rPr>
        <w:t xml:space="preserve"> C, Luther WM, Chiang JH, Wei YF, Miller JH. Cloning and sequencing a human homolog (</w:t>
      </w:r>
      <w:proofErr w:type="spellStart"/>
      <w:r w:rsidRPr="00BD6F6C">
        <w:rPr>
          <w:rFonts w:ascii="Book Antiqua" w:eastAsia="等线" w:hAnsi="Book Antiqua" w:cs="Times New Roman"/>
          <w:color w:val="000000" w:themeColor="text1"/>
          <w:sz w:val="24"/>
          <w:szCs w:val="24"/>
          <w:lang w:eastAsia="zh-CN"/>
        </w:rPr>
        <w:t>hMYH</w:t>
      </w:r>
      <w:proofErr w:type="spellEnd"/>
      <w:r w:rsidRPr="00BD6F6C">
        <w:rPr>
          <w:rFonts w:ascii="Book Antiqua" w:eastAsia="等线" w:hAnsi="Book Antiqua" w:cs="Times New Roman"/>
          <w:color w:val="000000" w:themeColor="text1"/>
          <w:sz w:val="24"/>
          <w:szCs w:val="24"/>
          <w:lang w:eastAsia="zh-CN"/>
        </w:rPr>
        <w:t xml:space="preserve">) of the Escherichia coli </w:t>
      </w:r>
      <w:proofErr w:type="spellStart"/>
      <w:r w:rsidRPr="00BD6F6C">
        <w:rPr>
          <w:rFonts w:ascii="Book Antiqua" w:eastAsia="等线" w:hAnsi="Book Antiqua" w:cs="Times New Roman"/>
          <w:color w:val="000000" w:themeColor="text1"/>
          <w:sz w:val="24"/>
          <w:szCs w:val="24"/>
          <w:lang w:eastAsia="zh-CN"/>
        </w:rPr>
        <w:t>mutY</w:t>
      </w:r>
      <w:proofErr w:type="spellEnd"/>
      <w:r w:rsidRPr="00BD6F6C">
        <w:rPr>
          <w:rFonts w:ascii="Book Antiqua" w:eastAsia="等线" w:hAnsi="Book Antiqua" w:cs="Times New Roman"/>
          <w:color w:val="000000" w:themeColor="text1"/>
          <w:sz w:val="24"/>
          <w:szCs w:val="24"/>
          <w:lang w:eastAsia="zh-CN"/>
        </w:rPr>
        <w:t xml:space="preserve"> gene whose function is required for the repair of oxidative DNA damage. </w:t>
      </w:r>
      <w:r w:rsidRPr="00BD6F6C">
        <w:rPr>
          <w:rFonts w:ascii="Book Antiqua" w:eastAsia="等线" w:hAnsi="Book Antiqua" w:cs="Times New Roman"/>
          <w:i/>
          <w:color w:val="000000" w:themeColor="text1"/>
          <w:sz w:val="24"/>
          <w:szCs w:val="24"/>
          <w:lang w:eastAsia="zh-CN"/>
        </w:rPr>
        <w:t xml:space="preserve">J </w:t>
      </w:r>
      <w:proofErr w:type="spellStart"/>
      <w:r w:rsidRPr="00BD6F6C">
        <w:rPr>
          <w:rFonts w:ascii="Book Antiqua" w:eastAsia="等线" w:hAnsi="Book Antiqua" w:cs="Times New Roman"/>
          <w:i/>
          <w:color w:val="000000" w:themeColor="text1"/>
          <w:sz w:val="24"/>
          <w:szCs w:val="24"/>
          <w:lang w:eastAsia="zh-CN"/>
        </w:rPr>
        <w:t>Bacteriol</w:t>
      </w:r>
      <w:proofErr w:type="spellEnd"/>
      <w:r w:rsidRPr="00BD6F6C">
        <w:rPr>
          <w:rFonts w:ascii="Book Antiqua" w:eastAsia="等线" w:hAnsi="Book Antiqua" w:cs="Times New Roman"/>
          <w:color w:val="000000" w:themeColor="text1"/>
          <w:sz w:val="24"/>
          <w:szCs w:val="24"/>
          <w:lang w:eastAsia="zh-CN"/>
        </w:rPr>
        <w:t xml:space="preserve"> 1996; </w:t>
      </w:r>
      <w:r w:rsidRPr="00BD6F6C">
        <w:rPr>
          <w:rFonts w:ascii="Book Antiqua" w:eastAsia="等线" w:hAnsi="Book Antiqua" w:cs="Times New Roman"/>
          <w:b/>
          <w:color w:val="000000" w:themeColor="text1"/>
          <w:sz w:val="24"/>
          <w:szCs w:val="24"/>
          <w:lang w:eastAsia="zh-CN"/>
        </w:rPr>
        <w:t>178</w:t>
      </w:r>
      <w:r w:rsidRPr="00BD6F6C">
        <w:rPr>
          <w:rFonts w:ascii="Book Antiqua" w:eastAsia="等线" w:hAnsi="Book Antiqua" w:cs="Times New Roman"/>
          <w:color w:val="000000" w:themeColor="text1"/>
          <w:sz w:val="24"/>
          <w:szCs w:val="24"/>
          <w:lang w:eastAsia="zh-CN"/>
        </w:rPr>
        <w:t>: 3885-3892 [PMID: 8682794 DOI: 10.1128/jb.178.13.3885-3892.1996]</w:t>
      </w:r>
    </w:p>
    <w:p w14:paraId="7A0A6BCD"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36 </w:t>
      </w:r>
      <w:proofErr w:type="spellStart"/>
      <w:r w:rsidRPr="00BD6F6C">
        <w:rPr>
          <w:rFonts w:ascii="Book Antiqua" w:eastAsia="等线" w:hAnsi="Book Antiqua" w:cs="Times New Roman"/>
          <w:b/>
          <w:color w:val="000000" w:themeColor="text1"/>
          <w:sz w:val="24"/>
          <w:szCs w:val="24"/>
          <w:lang w:eastAsia="zh-CN"/>
        </w:rPr>
        <w:t>Shibutani</w:t>
      </w:r>
      <w:proofErr w:type="spellEnd"/>
      <w:r w:rsidRPr="00BD6F6C">
        <w:rPr>
          <w:rFonts w:ascii="Book Antiqua" w:eastAsia="等线" w:hAnsi="Book Antiqua" w:cs="Times New Roman"/>
          <w:b/>
          <w:color w:val="000000" w:themeColor="text1"/>
          <w:sz w:val="24"/>
          <w:szCs w:val="24"/>
          <w:lang w:eastAsia="zh-CN"/>
        </w:rPr>
        <w:t xml:space="preserve"> S</w:t>
      </w:r>
      <w:r w:rsidRPr="00BD6F6C">
        <w:rPr>
          <w:rFonts w:ascii="Book Antiqua" w:eastAsia="等线" w:hAnsi="Book Antiqua" w:cs="Times New Roman"/>
          <w:color w:val="000000" w:themeColor="text1"/>
          <w:sz w:val="24"/>
          <w:szCs w:val="24"/>
          <w:lang w:eastAsia="zh-CN"/>
        </w:rPr>
        <w:t xml:space="preserve">, Takeshita M, </w:t>
      </w:r>
      <w:proofErr w:type="spellStart"/>
      <w:r w:rsidRPr="00BD6F6C">
        <w:rPr>
          <w:rFonts w:ascii="Book Antiqua" w:eastAsia="等线" w:hAnsi="Book Antiqua" w:cs="Times New Roman"/>
          <w:color w:val="000000" w:themeColor="text1"/>
          <w:sz w:val="24"/>
          <w:szCs w:val="24"/>
          <w:lang w:eastAsia="zh-CN"/>
        </w:rPr>
        <w:t>Grollman</w:t>
      </w:r>
      <w:proofErr w:type="spellEnd"/>
      <w:r w:rsidRPr="00BD6F6C">
        <w:rPr>
          <w:rFonts w:ascii="Book Antiqua" w:eastAsia="等线" w:hAnsi="Book Antiqua" w:cs="Times New Roman"/>
          <w:color w:val="000000" w:themeColor="text1"/>
          <w:sz w:val="24"/>
          <w:szCs w:val="24"/>
          <w:lang w:eastAsia="zh-CN"/>
        </w:rPr>
        <w:t xml:space="preserve"> AP. Insertion of specific bases during DNA synthesis past the oxidation-damaged base 8-oxodG. </w:t>
      </w:r>
      <w:r w:rsidRPr="00BD6F6C">
        <w:rPr>
          <w:rFonts w:ascii="Book Antiqua" w:eastAsia="等线" w:hAnsi="Book Antiqua" w:cs="Times New Roman"/>
          <w:i/>
          <w:color w:val="000000" w:themeColor="text1"/>
          <w:sz w:val="24"/>
          <w:szCs w:val="24"/>
          <w:lang w:eastAsia="zh-CN"/>
        </w:rPr>
        <w:t>Nature</w:t>
      </w:r>
      <w:r w:rsidRPr="00BD6F6C">
        <w:rPr>
          <w:rFonts w:ascii="Book Antiqua" w:eastAsia="等线" w:hAnsi="Book Antiqua" w:cs="Times New Roman"/>
          <w:color w:val="000000" w:themeColor="text1"/>
          <w:sz w:val="24"/>
          <w:szCs w:val="24"/>
          <w:lang w:eastAsia="zh-CN"/>
        </w:rPr>
        <w:t xml:space="preserve"> 1991; </w:t>
      </w:r>
      <w:r w:rsidRPr="00BD6F6C">
        <w:rPr>
          <w:rFonts w:ascii="Book Antiqua" w:eastAsia="等线" w:hAnsi="Book Antiqua" w:cs="Times New Roman"/>
          <w:b/>
          <w:color w:val="000000" w:themeColor="text1"/>
          <w:sz w:val="24"/>
          <w:szCs w:val="24"/>
          <w:lang w:eastAsia="zh-CN"/>
        </w:rPr>
        <w:t>349</w:t>
      </w:r>
      <w:r w:rsidRPr="00BD6F6C">
        <w:rPr>
          <w:rFonts w:ascii="Book Antiqua" w:eastAsia="等线" w:hAnsi="Book Antiqua" w:cs="Times New Roman"/>
          <w:color w:val="000000" w:themeColor="text1"/>
          <w:sz w:val="24"/>
          <w:szCs w:val="24"/>
          <w:lang w:eastAsia="zh-CN"/>
        </w:rPr>
        <w:t>: 431-434 [PMID: 1992344 DOI: 10.1038/349431a0]</w:t>
      </w:r>
    </w:p>
    <w:p w14:paraId="7CD699B2"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lastRenderedPageBreak/>
        <w:t xml:space="preserve">37 </w:t>
      </w:r>
      <w:r w:rsidRPr="00BD6F6C">
        <w:rPr>
          <w:rFonts w:ascii="Book Antiqua" w:eastAsia="等线" w:hAnsi="Book Antiqua" w:cs="Times New Roman"/>
          <w:b/>
          <w:color w:val="000000" w:themeColor="text1"/>
          <w:sz w:val="24"/>
          <w:szCs w:val="24"/>
          <w:lang w:eastAsia="zh-CN"/>
        </w:rPr>
        <w:t>Lipton L</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Halford</w:t>
      </w:r>
      <w:proofErr w:type="spellEnd"/>
      <w:r w:rsidRPr="00BD6F6C">
        <w:rPr>
          <w:rFonts w:ascii="Book Antiqua" w:eastAsia="等线" w:hAnsi="Book Antiqua" w:cs="Times New Roman"/>
          <w:color w:val="000000" w:themeColor="text1"/>
          <w:sz w:val="24"/>
          <w:szCs w:val="24"/>
          <w:lang w:eastAsia="zh-CN"/>
        </w:rPr>
        <w:t xml:space="preserve"> SE, Johnson V, </w:t>
      </w:r>
      <w:proofErr w:type="spellStart"/>
      <w:r w:rsidRPr="00BD6F6C">
        <w:rPr>
          <w:rFonts w:ascii="Book Antiqua" w:eastAsia="等线" w:hAnsi="Book Antiqua" w:cs="Times New Roman"/>
          <w:color w:val="000000" w:themeColor="text1"/>
          <w:sz w:val="24"/>
          <w:szCs w:val="24"/>
          <w:lang w:eastAsia="zh-CN"/>
        </w:rPr>
        <w:t>Novelli</w:t>
      </w:r>
      <w:proofErr w:type="spellEnd"/>
      <w:r w:rsidRPr="00BD6F6C">
        <w:rPr>
          <w:rFonts w:ascii="Book Antiqua" w:eastAsia="等线" w:hAnsi="Book Antiqua" w:cs="Times New Roman"/>
          <w:color w:val="000000" w:themeColor="text1"/>
          <w:sz w:val="24"/>
          <w:szCs w:val="24"/>
          <w:lang w:eastAsia="zh-CN"/>
        </w:rPr>
        <w:t xml:space="preserve"> MR, Jones A, Cummings C, Barclay E, </w:t>
      </w:r>
      <w:proofErr w:type="spellStart"/>
      <w:r w:rsidRPr="00BD6F6C">
        <w:rPr>
          <w:rFonts w:ascii="Book Antiqua" w:eastAsia="等线" w:hAnsi="Book Antiqua" w:cs="Times New Roman"/>
          <w:color w:val="000000" w:themeColor="text1"/>
          <w:sz w:val="24"/>
          <w:szCs w:val="24"/>
          <w:lang w:eastAsia="zh-CN"/>
        </w:rPr>
        <w:t>Sieber</w:t>
      </w:r>
      <w:proofErr w:type="spellEnd"/>
      <w:r w:rsidRPr="00BD6F6C">
        <w:rPr>
          <w:rFonts w:ascii="Book Antiqua" w:eastAsia="等线" w:hAnsi="Book Antiqua" w:cs="Times New Roman"/>
          <w:color w:val="000000" w:themeColor="text1"/>
          <w:sz w:val="24"/>
          <w:szCs w:val="24"/>
          <w:lang w:eastAsia="zh-CN"/>
        </w:rPr>
        <w:t xml:space="preserve"> O, Sadat A, </w:t>
      </w:r>
      <w:proofErr w:type="spellStart"/>
      <w:r w:rsidRPr="00BD6F6C">
        <w:rPr>
          <w:rFonts w:ascii="Book Antiqua" w:eastAsia="等线" w:hAnsi="Book Antiqua" w:cs="Times New Roman"/>
          <w:color w:val="000000" w:themeColor="text1"/>
          <w:sz w:val="24"/>
          <w:szCs w:val="24"/>
          <w:lang w:eastAsia="zh-CN"/>
        </w:rPr>
        <w:t>Bisgaard</w:t>
      </w:r>
      <w:proofErr w:type="spellEnd"/>
      <w:r w:rsidRPr="00BD6F6C">
        <w:rPr>
          <w:rFonts w:ascii="Book Antiqua" w:eastAsia="等线" w:hAnsi="Book Antiqua" w:cs="Times New Roman"/>
          <w:color w:val="000000" w:themeColor="text1"/>
          <w:sz w:val="24"/>
          <w:szCs w:val="24"/>
          <w:lang w:eastAsia="zh-CN"/>
        </w:rPr>
        <w:t xml:space="preserve"> ML, Hodgson SV, </w:t>
      </w:r>
      <w:proofErr w:type="spellStart"/>
      <w:r w:rsidRPr="00BD6F6C">
        <w:rPr>
          <w:rFonts w:ascii="Book Antiqua" w:eastAsia="等线" w:hAnsi="Book Antiqua" w:cs="Times New Roman"/>
          <w:color w:val="000000" w:themeColor="text1"/>
          <w:sz w:val="24"/>
          <w:szCs w:val="24"/>
          <w:lang w:eastAsia="zh-CN"/>
        </w:rPr>
        <w:t>Aaltonen</w:t>
      </w:r>
      <w:proofErr w:type="spellEnd"/>
      <w:r w:rsidRPr="00BD6F6C">
        <w:rPr>
          <w:rFonts w:ascii="Book Antiqua" w:eastAsia="等线" w:hAnsi="Book Antiqua" w:cs="Times New Roman"/>
          <w:color w:val="000000" w:themeColor="text1"/>
          <w:sz w:val="24"/>
          <w:szCs w:val="24"/>
          <w:lang w:eastAsia="zh-CN"/>
        </w:rPr>
        <w:t xml:space="preserve"> LA, Thomas HJ, Tomlinson IP. Carcinogenesis in MYH-associated polyposis follows a distinct genetic pathway. </w:t>
      </w:r>
      <w:r w:rsidRPr="00BD6F6C">
        <w:rPr>
          <w:rFonts w:ascii="Book Antiqua" w:eastAsia="等线" w:hAnsi="Book Antiqua" w:cs="Times New Roman"/>
          <w:i/>
          <w:color w:val="000000" w:themeColor="text1"/>
          <w:sz w:val="24"/>
          <w:szCs w:val="24"/>
          <w:lang w:eastAsia="zh-CN"/>
        </w:rPr>
        <w:t>Cancer Res</w:t>
      </w:r>
      <w:r w:rsidRPr="00BD6F6C">
        <w:rPr>
          <w:rFonts w:ascii="Book Antiqua" w:eastAsia="等线" w:hAnsi="Book Antiqua" w:cs="Times New Roman"/>
          <w:color w:val="000000" w:themeColor="text1"/>
          <w:sz w:val="24"/>
          <w:szCs w:val="24"/>
          <w:lang w:eastAsia="zh-CN"/>
        </w:rPr>
        <w:t xml:space="preserve"> 2003; </w:t>
      </w:r>
      <w:r w:rsidRPr="00BD6F6C">
        <w:rPr>
          <w:rFonts w:ascii="Book Antiqua" w:eastAsia="等线" w:hAnsi="Book Antiqua" w:cs="Times New Roman"/>
          <w:b/>
          <w:color w:val="000000" w:themeColor="text1"/>
          <w:sz w:val="24"/>
          <w:szCs w:val="24"/>
          <w:lang w:eastAsia="zh-CN"/>
        </w:rPr>
        <w:t>63</w:t>
      </w:r>
      <w:r w:rsidRPr="00BD6F6C">
        <w:rPr>
          <w:rFonts w:ascii="Book Antiqua" w:eastAsia="等线" w:hAnsi="Book Antiqua" w:cs="Times New Roman"/>
          <w:color w:val="000000" w:themeColor="text1"/>
          <w:sz w:val="24"/>
          <w:szCs w:val="24"/>
          <w:lang w:eastAsia="zh-CN"/>
        </w:rPr>
        <w:t>: 7595-7599 [PMID: 14633673]</w:t>
      </w:r>
    </w:p>
    <w:p w14:paraId="4FD3362D"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38 </w:t>
      </w:r>
      <w:r w:rsidRPr="00BD6F6C">
        <w:rPr>
          <w:rFonts w:ascii="Book Antiqua" w:eastAsia="等线" w:hAnsi="Book Antiqua" w:cs="Times New Roman"/>
          <w:b/>
          <w:color w:val="000000" w:themeColor="text1"/>
          <w:sz w:val="24"/>
          <w:szCs w:val="24"/>
          <w:lang w:eastAsia="zh-CN"/>
        </w:rPr>
        <w:t>Sampson JR</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Dolwani</w:t>
      </w:r>
      <w:proofErr w:type="spellEnd"/>
      <w:r w:rsidRPr="00BD6F6C">
        <w:rPr>
          <w:rFonts w:ascii="Book Antiqua" w:eastAsia="等线" w:hAnsi="Book Antiqua" w:cs="Times New Roman"/>
          <w:color w:val="000000" w:themeColor="text1"/>
          <w:sz w:val="24"/>
          <w:szCs w:val="24"/>
          <w:lang w:eastAsia="zh-CN"/>
        </w:rPr>
        <w:t xml:space="preserve"> S, Jones S, Eccles D, Ellis A, Evans DG, </w:t>
      </w:r>
      <w:proofErr w:type="spellStart"/>
      <w:r w:rsidRPr="00BD6F6C">
        <w:rPr>
          <w:rFonts w:ascii="Book Antiqua" w:eastAsia="等线" w:hAnsi="Book Antiqua" w:cs="Times New Roman"/>
          <w:color w:val="000000" w:themeColor="text1"/>
          <w:sz w:val="24"/>
          <w:szCs w:val="24"/>
          <w:lang w:eastAsia="zh-CN"/>
        </w:rPr>
        <w:t>Frayling</w:t>
      </w:r>
      <w:proofErr w:type="spellEnd"/>
      <w:r w:rsidRPr="00BD6F6C">
        <w:rPr>
          <w:rFonts w:ascii="Book Antiqua" w:eastAsia="等线" w:hAnsi="Book Antiqua" w:cs="Times New Roman"/>
          <w:color w:val="000000" w:themeColor="text1"/>
          <w:sz w:val="24"/>
          <w:szCs w:val="24"/>
          <w:lang w:eastAsia="zh-CN"/>
        </w:rPr>
        <w:t xml:space="preserve"> I, Jordan S, Maher ER, </w:t>
      </w:r>
      <w:proofErr w:type="spellStart"/>
      <w:r w:rsidRPr="00BD6F6C">
        <w:rPr>
          <w:rFonts w:ascii="Book Antiqua" w:eastAsia="等线" w:hAnsi="Book Antiqua" w:cs="Times New Roman"/>
          <w:color w:val="000000" w:themeColor="text1"/>
          <w:sz w:val="24"/>
          <w:szCs w:val="24"/>
          <w:lang w:eastAsia="zh-CN"/>
        </w:rPr>
        <w:t>Mak</w:t>
      </w:r>
      <w:proofErr w:type="spellEnd"/>
      <w:r w:rsidRPr="00BD6F6C">
        <w:rPr>
          <w:rFonts w:ascii="Book Antiqua" w:eastAsia="等线" w:hAnsi="Book Antiqua" w:cs="Times New Roman"/>
          <w:color w:val="000000" w:themeColor="text1"/>
          <w:sz w:val="24"/>
          <w:szCs w:val="24"/>
          <w:lang w:eastAsia="zh-CN"/>
        </w:rPr>
        <w:t xml:space="preserve"> T, Maynard J, </w:t>
      </w:r>
      <w:proofErr w:type="spellStart"/>
      <w:r w:rsidRPr="00BD6F6C">
        <w:rPr>
          <w:rFonts w:ascii="Book Antiqua" w:eastAsia="等线" w:hAnsi="Book Antiqua" w:cs="Times New Roman"/>
          <w:color w:val="000000" w:themeColor="text1"/>
          <w:sz w:val="24"/>
          <w:szCs w:val="24"/>
          <w:lang w:eastAsia="zh-CN"/>
        </w:rPr>
        <w:t>Pigatto</w:t>
      </w:r>
      <w:proofErr w:type="spellEnd"/>
      <w:r w:rsidRPr="00BD6F6C">
        <w:rPr>
          <w:rFonts w:ascii="Book Antiqua" w:eastAsia="等线" w:hAnsi="Book Antiqua" w:cs="Times New Roman"/>
          <w:color w:val="000000" w:themeColor="text1"/>
          <w:sz w:val="24"/>
          <w:szCs w:val="24"/>
          <w:lang w:eastAsia="zh-CN"/>
        </w:rPr>
        <w:t xml:space="preserve"> F, Shaw J, Cheadle JP. Autosomal recessive colorectal adenomatous polyposis due to inherited mutations of MYH. </w:t>
      </w:r>
      <w:r w:rsidRPr="00BD6F6C">
        <w:rPr>
          <w:rFonts w:ascii="Book Antiqua" w:eastAsia="等线" w:hAnsi="Book Antiqua" w:cs="Times New Roman"/>
          <w:i/>
          <w:color w:val="000000" w:themeColor="text1"/>
          <w:sz w:val="24"/>
          <w:szCs w:val="24"/>
          <w:lang w:eastAsia="zh-CN"/>
        </w:rPr>
        <w:t>Lancet</w:t>
      </w:r>
      <w:r w:rsidRPr="00BD6F6C">
        <w:rPr>
          <w:rFonts w:ascii="Book Antiqua" w:eastAsia="等线" w:hAnsi="Book Antiqua" w:cs="Times New Roman"/>
          <w:color w:val="000000" w:themeColor="text1"/>
          <w:sz w:val="24"/>
          <w:szCs w:val="24"/>
          <w:lang w:eastAsia="zh-CN"/>
        </w:rPr>
        <w:t xml:space="preserve"> 2003; </w:t>
      </w:r>
      <w:r w:rsidRPr="00BD6F6C">
        <w:rPr>
          <w:rFonts w:ascii="Book Antiqua" w:eastAsia="等线" w:hAnsi="Book Antiqua" w:cs="Times New Roman"/>
          <w:b/>
          <w:color w:val="000000" w:themeColor="text1"/>
          <w:sz w:val="24"/>
          <w:szCs w:val="24"/>
          <w:lang w:eastAsia="zh-CN"/>
        </w:rPr>
        <w:t>362</w:t>
      </w:r>
      <w:r w:rsidRPr="00BD6F6C">
        <w:rPr>
          <w:rFonts w:ascii="Book Antiqua" w:eastAsia="等线" w:hAnsi="Book Antiqua" w:cs="Times New Roman"/>
          <w:color w:val="000000" w:themeColor="text1"/>
          <w:sz w:val="24"/>
          <w:szCs w:val="24"/>
          <w:lang w:eastAsia="zh-CN"/>
        </w:rPr>
        <w:t>: 39-41 [PMID: 12853198 DOI: 10.1016/S0140-6736(03)13805-6]</w:t>
      </w:r>
    </w:p>
    <w:p w14:paraId="74D24791"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39 </w:t>
      </w:r>
      <w:r w:rsidRPr="00BD6F6C">
        <w:rPr>
          <w:rFonts w:ascii="Book Antiqua" w:eastAsia="等线" w:hAnsi="Book Antiqua" w:cs="Times New Roman"/>
          <w:b/>
          <w:color w:val="000000" w:themeColor="text1"/>
          <w:sz w:val="24"/>
          <w:szCs w:val="24"/>
          <w:lang w:eastAsia="zh-CN"/>
        </w:rPr>
        <w:t>Boparai KS</w:t>
      </w:r>
      <w:r w:rsidRPr="00BD6F6C">
        <w:rPr>
          <w:rFonts w:ascii="Book Antiqua" w:eastAsia="等线" w:hAnsi="Book Antiqua" w:cs="Times New Roman"/>
          <w:color w:val="000000" w:themeColor="text1"/>
          <w:sz w:val="24"/>
          <w:szCs w:val="24"/>
          <w:lang w:eastAsia="zh-CN"/>
        </w:rPr>
        <w:t xml:space="preserve">, Dekker E, Van </w:t>
      </w:r>
      <w:proofErr w:type="spellStart"/>
      <w:r w:rsidRPr="00BD6F6C">
        <w:rPr>
          <w:rFonts w:ascii="Book Antiqua" w:eastAsia="等线" w:hAnsi="Book Antiqua" w:cs="Times New Roman"/>
          <w:color w:val="000000" w:themeColor="text1"/>
          <w:sz w:val="24"/>
          <w:szCs w:val="24"/>
          <w:lang w:eastAsia="zh-CN"/>
        </w:rPr>
        <w:t>Eeden</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Polak</w:t>
      </w:r>
      <w:proofErr w:type="spellEnd"/>
      <w:r w:rsidRPr="00BD6F6C">
        <w:rPr>
          <w:rFonts w:ascii="Book Antiqua" w:eastAsia="等线" w:hAnsi="Book Antiqua" w:cs="Times New Roman"/>
          <w:color w:val="000000" w:themeColor="text1"/>
          <w:sz w:val="24"/>
          <w:szCs w:val="24"/>
          <w:lang w:eastAsia="zh-CN"/>
        </w:rPr>
        <w:t xml:space="preserve"> MM, </w:t>
      </w:r>
      <w:proofErr w:type="spellStart"/>
      <w:r w:rsidRPr="00BD6F6C">
        <w:rPr>
          <w:rFonts w:ascii="Book Antiqua" w:eastAsia="等线" w:hAnsi="Book Antiqua" w:cs="Times New Roman"/>
          <w:color w:val="000000" w:themeColor="text1"/>
          <w:sz w:val="24"/>
          <w:szCs w:val="24"/>
          <w:lang w:eastAsia="zh-CN"/>
        </w:rPr>
        <w:t>Bartelsman</w:t>
      </w:r>
      <w:proofErr w:type="spellEnd"/>
      <w:r w:rsidRPr="00BD6F6C">
        <w:rPr>
          <w:rFonts w:ascii="Book Antiqua" w:eastAsia="等线" w:hAnsi="Book Antiqua" w:cs="Times New Roman"/>
          <w:color w:val="000000" w:themeColor="text1"/>
          <w:sz w:val="24"/>
          <w:szCs w:val="24"/>
          <w:lang w:eastAsia="zh-CN"/>
        </w:rPr>
        <w:t xml:space="preserve"> JF, </w:t>
      </w:r>
      <w:proofErr w:type="spellStart"/>
      <w:r w:rsidRPr="00BD6F6C">
        <w:rPr>
          <w:rFonts w:ascii="Book Antiqua" w:eastAsia="等线" w:hAnsi="Book Antiqua" w:cs="Times New Roman"/>
          <w:color w:val="000000" w:themeColor="text1"/>
          <w:sz w:val="24"/>
          <w:szCs w:val="24"/>
          <w:lang w:eastAsia="zh-CN"/>
        </w:rPr>
        <w:t>Mathus-Vliegen</w:t>
      </w:r>
      <w:proofErr w:type="spellEnd"/>
      <w:r w:rsidRPr="00BD6F6C">
        <w:rPr>
          <w:rFonts w:ascii="Book Antiqua" w:eastAsia="等线" w:hAnsi="Book Antiqua" w:cs="Times New Roman"/>
          <w:color w:val="000000" w:themeColor="text1"/>
          <w:sz w:val="24"/>
          <w:szCs w:val="24"/>
          <w:lang w:eastAsia="zh-CN"/>
        </w:rPr>
        <w:t xml:space="preserve"> EM, Keller JJ, van </w:t>
      </w:r>
      <w:proofErr w:type="spellStart"/>
      <w:r w:rsidRPr="00BD6F6C">
        <w:rPr>
          <w:rFonts w:ascii="Book Antiqua" w:eastAsia="等线" w:hAnsi="Book Antiqua" w:cs="Times New Roman"/>
          <w:color w:val="000000" w:themeColor="text1"/>
          <w:sz w:val="24"/>
          <w:szCs w:val="24"/>
          <w:lang w:eastAsia="zh-CN"/>
        </w:rPr>
        <w:t>Noesel</w:t>
      </w:r>
      <w:proofErr w:type="spellEnd"/>
      <w:r w:rsidRPr="00BD6F6C">
        <w:rPr>
          <w:rFonts w:ascii="Book Antiqua" w:eastAsia="等线" w:hAnsi="Book Antiqua" w:cs="Times New Roman"/>
          <w:color w:val="000000" w:themeColor="text1"/>
          <w:sz w:val="24"/>
          <w:szCs w:val="24"/>
          <w:lang w:eastAsia="zh-CN"/>
        </w:rPr>
        <w:t xml:space="preserve"> CJ. Hyperplastic polyps and sessile serrated adenomas as a phenotypic expression of MYH-associated polyposis. </w:t>
      </w:r>
      <w:r w:rsidRPr="00BD6F6C">
        <w:rPr>
          <w:rFonts w:ascii="Book Antiqua" w:eastAsia="等线" w:hAnsi="Book Antiqua" w:cs="Times New Roman"/>
          <w:i/>
          <w:color w:val="000000" w:themeColor="text1"/>
          <w:sz w:val="24"/>
          <w:szCs w:val="24"/>
          <w:lang w:eastAsia="zh-CN"/>
        </w:rPr>
        <w:t>Gastroenterology</w:t>
      </w:r>
      <w:r w:rsidRPr="00BD6F6C">
        <w:rPr>
          <w:rFonts w:ascii="Book Antiqua" w:eastAsia="等线" w:hAnsi="Book Antiqua" w:cs="Times New Roman"/>
          <w:color w:val="000000" w:themeColor="text1"/>
          <w:sz w:val="24"/>
          <w:szCs w:val="24"/>
          <w:lang w:eastAsia="zh-CN"/>
        </w:rPr>
        <w:t xml:space="preserve"> 2008; </w:t>
      </w:r>
      <w:r w:rsidRPr="00BD6F6C">
        <w:rPr>
          <w:rFonts w:ascii="Book Antiqua" w:eastAsia="等线" w:hAnsi="Book Antiqua" w:cs="Times New Roman"/>
          <w:b/>
          <w:color w:val="000000" w:themeColor="text1"/>
          <w:sz w:val="24"/>
          <w:szCs w:val="24"/>
          <w:lang w:eastAsia="zh-CN"/>
        </w:rPr>
        <w:t>135</w:t>
      </w:r>
      <w:r w:rsidRPr="00BD6F6C">
        <w:rPr>
          <w:rFonts w:ascii="Book Antiqua" w:eastAsia="等线" w:hAnsi="Book Antiqua" w:cs="Times New Roman"/>
          <w:color w:val="000000" w:themeColor="text1"/>
          <w:sz w:val="24"/>
          <w:szCs w:val="24"/>
          <w:lang w:eastAsia="zh-CN"/>
        </w:rPr>
        <w:t>: 2014-2018 [PMID: 19013464 DOI: 10.1053/j.gastro.2008.09.020]</w:t>
      </w:r>
    </w:p>
    <w:p w14:paraId="4210831B"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40 </w:t>
      </w:r>
      <w:proofErr w:type="spellStart"/>
      <w:r w:rsidRPr="00BD6F6C">
        <w:rPr>
          <w:rFonts w:ascii="Book Antiqua" w:eastAsia="等线" w:hAnsi="Book Antiqua" w:cs="Times New Roman"/>
          <w:b/>
          <w:color w:val="000000" w:themeColor="text1"/>
          <w:sz w:val="24"/>
          <w:szCs w:val="24"/>
          <w:lang w:eastAsia="zh-CN"/>
        </w:rPr>
        <w:t>Poulsen</w:t>
      </w:r>
      <w:proofErr w:type="spellEnd"/>
      <w:r w:rsidRPr="00BD6F6C">
        <w:rPr>
          <w:rFonts w:ascii="Book Antiqua" w:eastAsia="等线" w:hAnsi="Book Antiqua" w:cs="Times New Roman"/>
          <w:b/>
          <w:color w:val="000000" w:themeColor="text1"/>
          <w:sz w:val="24"/>
          <w:szCs w:val="24"/>
          <w:lang w:eastAsia="zh-CN"/>
        </w:rPr>
        <w:t xml:space="preserve"> ML</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Bisgaard</w:t>
      </w:r>
      <w:proofErr w:type="spellEnd"/>
      <w:r w:rsidRPr="00BD6F6C">
        <w:rPr>
          <w:rFonts w:ascii="Book Antiqua" w:eastAsia="等线" w:hAnsi="Book Antiqua" w:cs="Times New Roman"/>
          <w:color w:val="000000" w:themeColor="text1"/>
          <w:sz w:val="24"/>
          <w:szCs w:val="24"/>
          <w:lang w:eastAsia="zh-CN"/>
        </w:rPr>
        <w:t xml:space="preserve"> ML. MUTYH Associated Polyposis (MAP). </w:t>
      </w:r>
      <w:proofErr w:type="spellStart"/>
      <w:r w:rsidRPr="00BD6F6C">
        <w:rPr>
          <w:rFonts w:ascii="Book Antiqua" w:eastAsia="等线" w:hAnsi="Book Antiqua" w:cs="Times New Roman"/>
          <w:i/>
          <w:color w:val="000000" w:themeColor="text1"/>
          <w:sz w:val="24"/>
          <w:szCs w:val="24"/>
          <w:lang w:eastAsia="zh-CN"/>
        </w:rPr>
        <w:t>Curr</w:t>
      </w:r>
      <w:proofErr w:type="spellEnd"/>
      <w:r w:rsidRPr="00BD6F6C">
        <w:rPr>
          <w:rFonts w:ascii="Book Antiqua" w:eastAsia="等线" w:hAnsi="Book Antiqua" w:cs="Times New Roman"/>
          <w:i/>
          <w:color w:val="000000" w:themeColor="text1"/>
          <w:sz w:val="24"/>
          <w:szCs w:val="24"/>
          <w:lang w:eastAsia="zh-CN"/>
        </w:rPr>
        <w:t xml:space="preserve"> Genomics</w:t>
      </w:r>
      <w:r w:rsidRPr="00BD6F6C">
        <w:rPr>
          <w:rFonts w:ascii="Book Antiqua" w:eastAsia="等线" w:hAnsi="Book Antiqua" w:cs="Times New Roman"/>
          <w:color w:val="000000" w:themeColor="text1"/>
          <w:sz w:val="24"/>
          <w:szCs w:val="24"/>
          <w:lang w:eastAsia="zh-CN"/>
        </w:rPr>
        <w:t xml:space="preserve"> 2008; </w:t>
      </w:r>
      <w:r w:rsidRPr="00BD6F6C">
        <w:rPr>
          <w:rFonts w:ascii="Book Antiqua" w:eastAsia="等线" w:hAnsi="Book Antiqua" w:cs="Times New Roman"/>
          <w:b/>
          <w:color w:val="000000" w:themeColor="text1"/>
          <w:sz w:val="24"/>
          <w:szCs w:val="24"/>
          <w:lang w:eastAsia="zh-CN"/>
        </w:rPr>
        <w:t>9</w:t>
      </w:r>
      <w:r w:rsidRPr="00BD6F6C">
        <w:rPr>
          <w:rFonts w:ascii="Book Antiqua" w:eastAsia="等线" w:hAnsi="Book Antiqua" w:cs="Times New Roman"/>
          <w:color w:val="000000" w:themeColor="text1"/>
          <w:sz w:val="24"/>
          <w:szCs w:val="24"/>
          <w:lang w:eastAsia="zh-CN"/>
        </w:rPr>
        <w:t>: 420-435 [PMID: 19506731 DOI: 10.2174/138920208785699562]</w:t>
      </w:r>
    </w:p>
    <w:p w14:paraId="0E827F59"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41 </w:t>
      </w:r>
      <w:r w:rsidRPr="00BD6F6C">
        <w:rPr>
          <w:rFonts w:ascii="Book Antiqua" w:eastAsia="等线" w:hAnsi="Book Antiqua" w:cs="Times New Roman"/>
          <w:b/>
          <w:color w:val="000000" w:themeColor="text1"/>
          <w:sz w:val="24"/>
          <w:szCs w:val="24"/>
          <w:lang w:eastAsia="zh-CN"/>
        </w:rPr>
        <w:t>Preston BD</w:t>
      </w:r>
      <w:r w:rsidRPr="00BD6F6C">
        <w:rPr>
          <w:rFonts w:ascii="Book Antiqua" w:eastAsia="等线" w:hAnsi="Book Antiqua" w:cs="Times New Roman"/>
          <w:color w:val="000000" w:themeColor="text1"/>
          <w:sz w:val="24"/>
          <w:szCs w:val="24"/>
          <w:lang w:eastAsia="zh-CN"/>
        </w:rPr>
        <w:t xml:space="preserve">, Albertson TM, Herr AJ. DNA replication fidelity and cancer. </w:t>
      </w:r>
      <w:proofErr w:type="spellStart"/>
      <w:r w:rsidRPr="00BD6F6C">
        <w:rPr>
          <w:rFonts w:ascii="Book Antiqua" w:eastAsia="等线" w:hAnsi="Book Antiqua" w:cs="Times New Roman"/>
          <w:i/>
          <w:color w:val="000000" w:themeColor="text1"/>
          <w:sz w:val="24"/>
          <w:szCs w:val="24"/>
          <w:lang w:eastAsia="zh-CN"/>
        </w:rPr>
        <w:t>Semin</w:t>
      </w:r>
      <w:proofErr w:type="spellEnd"/>
      <w:r w:rsidRPr="00BD6F6C">
        <w:rPr>
          <w:rFonts w:ascii="Book Antiqua" w:eastAsia="等线" w:hAnsi="Book Antiqua" w:cs="Times New Roman"/>
          <w:i/>
          <w:color w:val="000000" w:themeColor="text1"/>
          <w:sz w:val="24"/>
          <w:szCs w:val="24"/>
          <w:lang w:eastAsia="zh-CN"/>
        </w:rPr>
        <w:t xml:space="preserve"> Cancer </w:t>
      </w:r>
      <w:proofErr w:type="spellStart"/>
      <w:r w:rsidRPr="00BD6F6C">
        <w:rPr>
          <w:rFonts w:ascii="Book Antiqua" w:eastAsia="等线" w:hAnsi="Book Antiqua" w:cs="Times New Roman"/>
          <w:i/>
          <w:color w:val="000000" w:themeColor="text1"/>
          <w:sz w:val="24"/>
          <w:szCs w:val="24"/>
          <w:lang w:eastAsia="zh-CN"/>
        </w:rPr>
        <w:t>Biol</w:t>
      </w:r>
      <w:proofErr w:type="spellEnd"/>
      <w:r w:rsidRPr="00BD6F6C">
        <w:rPr>
          <w:rFonts w:ascii="Book Antiqua" w:eastAsia="等线" w:hAnsi="Book Antiqua" w:cs="Times New Roman"/>
          <w:color w:val="000000" w:themeColor="text1"/>
          <w:sz w:val="24"/>
          <w:szCs w:val="24"/>
          <w:lang w:eastAsia="zh-CN"/>
        </w:rPr>
        <w:t xml:space="preserve"> 2010; </w:t>
      </w:r>
      <w:r w:rsidRPr="00BD6F6C">
        <w:rPr>
          <w:rFonts w:ascii="Book Antiqua" w:eastAsia="等线" w:hAnsi="Book Antiqua" w:cs="Times New Roman"/>
          <w:b/>
          <w:color w:val="000000" w:themeColor="text1"/>
          <w:sz w:val="24"/>
          <w:szCs w:val="24"/>
          <w:lang w:eastAsia="zh-CN"/>
        </w:rPr>
        <w:t>20</w:t>
      </w:r>
      <w:r w:rsidRPr="00BD6F6C">
        <w:rPr>
          <w:rFonts w:ascii="Book Antiqua" w:eastAsia="等线" w:hAnsi="Book Antiqua" w:cs="Times New Roman"/>
          <w:color w:val="000000" w:themeColor="text1"/>
          <w:sz w:val="24"/>
          <w:szCs w:val="24"/>
          <w:lang w:eastAsia="zh-CN"/>
        </w:rPr>
        <w:t>: 281-293 [PMID: 20951805 DOI: 10.1016/j.semcancer.2010.10.009]</w:t>
      </w:r>
    </w:p>
    <w:p w14:paraId="3F5C3952"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42 </w:t>
      </w:r>
      <w:proofErr w:type="spellStart"/>
      <w:r w:rsidRPr="00BD6F6C">
        <w:rPr>
          <w:rFonts w:ascii="Book Antiqua" w:eastAsia="等线" w:hAnsi="Book Antiqua" w:cs="Times New Roman"/>
          <w:b/>
          <w:color w:val="000000" w:themeColor="text1"/>
          <w:sz w:val="24"/>
          <w:szCs w:val="24"/>
          <w:lang w:eastAsia="zh-CN"/>
        </w:rPr>
        <w:t>Reha-Krantz</w:t>
      </w:r>
      <w:proofErr w:type="spellEnd"/>
      <w:r w:rsidRPr="00BD6F6C">
        <w:rPr>
          <w:rFonts w:ascii="Book Antiqua" w:eastAsia="等线" w:hAnsi="Book Antiqua" w:cs="Times New Roman"/>
          <w:b/>
          <w:color w:val="000000" w:themeColor="text1"/>
          <w:sz w:val="24"/>
          <w:szCs w:val="24"/>
          <w:lang w:eastAsia="zh-CN"/>
        </w:rPr>
        <w:t xml:space="preserve"> LJ</w:t>
      </w:r>
      <w:r w:rsidRPr="00BD6F6C">
        <w:rPr>
          <w:rFonts w:ascii="Book Antiqua" w:eastAsia="等线" w:hAnsi="Book Antiqua" w:cs="Times New Roman"/>
          <w:color w:val="000000" w:themeColor="text1"/>
          <w:sz w:val="24"/>
          <w:szCs w:val="24"/>
          <w:lang w:eastAsia="zh-CN"/>
        </w:rPr>
        <w:t xml:space="preserve">. DNA polymerase proofreading: Multiple roles maintain genome stability. </w:t>
      </w:r>
      <w:proofErr w:type="spellStart"/>
      <w:r w:rsidRPr="00BD6F6C">
        <w:rPr>
          <w:rFonts w:ascii="Book Antiqua" w:eastAsia="等线" w:hAnsi="Book Antiqua" w:cs="Times New Roman"/>
          <w:i/>
          <w:color w:val="000000" w:themeColor="text1"/>
          <w:sz w:val="24"/>
          <w:szCs w:val="24"/>
          <w:lang w:eastAsia="zh-CN"/>
        </w:rPr>
        <w:t>Biochim</w:t>
      </w:r>
      <w:proofErr w:type="spellEnd"/>
      <w:r w:rsidRPr="00BD6F6C">
        <w:rPr>
          <w:rFonts w:ascii="Book Antiqua" w:eastAsia="等线" w:hAnsi="Book Antiqua" w:cs="Times New Roman"/>
          <w:i/>
          <w:color w:val="000000" w:themeColor="text1"/>
          <w:sz w:val="24"/>
          <w:szCs w:val="24"/>
          <w:lang w:eastAsia="zh-CN"/>
        </w:rPr>
        <w:t xml:space="preserve"> </w:t>
      </w:r>
      <w:proofErr w:type="spellStart"/>
      <w:r w:rsidRPr="00BD6F6C">
        <w:rPr>
          <w:rFonts w:ascii="Book Antiqua" w:eastAsia="等线" w:hAnsi="Book Antiqua" w:cs="Times New Roman"/>
          <w:i/>
          <w:color w:val="000000" w:themeColor="text1"/>
          <w:sz w:val="24"/>
          <w:szCs w:val="24"/>
          <w:lang w:eastAsia="zh-CN"/>
        </w:rPr>
        <w:t>Biophys</w:t>
      </w:r>
      <w:proofErr w:type="spellEnd"/>
      <w:r w:rsidRPr="00BD6F6C">
        <w:rPr>
          <w:rFonts w:ascii="Book Antiqua" w:eastAsia="等线" w:hAnsi="Book Antiqua" w:cs="Times New Roman"/>
          <w:i/>
          <w:color w:val="000000" w:themeColor="text1"/>
          <w:sz w:val="24"/>
          <w:szCs w:val="24"/>
          <w:lang w:eastAsia="zh-CN"/>
        </w:rPr>
        <w:t xml:space="preserve"> </w:t>
      </w:r>
      <w:proofErr w:type="spellStart"/>
      <w:r w:rsidRPr="00BD6F6C">
        <w:rPr>
          <w:rFonts w:ascii="Book Antiqua" w:eastAsia="等线" w:hAnsi="Book Antiqua" w:cs="Times New Roman"/>
          <w:i/>
          <w:color w:val="000000" w:themeColor="text1"/>
          <w:sz w:val="24"/>
          <w:szCs w:val="24"/>
          <w:lang w:eastAsia="zh-CN"/>
        </w:rPr>
        <w:t>Acta</w:t>
      </w:r>
      <w:proofErr w:type="spellEnd"/>
      <w:r w:rsidRPr="00BD6F6C">
        <w:rPr>
          <w:rFonts w:ascii="Book Antiqua" w:eastAsia="等线" w:hAnsi="Book Antiqua" w:cs="Times New Roman"/>
          <w:color w:val="000000" w:themeColor="text1"/>
          <w:sz w:val="24"/>
          <w:szCs w:val="24"/>
          <w:lang w:eastAsia="zh-CN"/>
        </w:rPr>
        <w:t xml:space="preserve"> 2010; </w:t>
      </w:r>
      <w:r w:rsidRPr="00BD6F6C">
        <w:rPr>
          <w:rFonts w:ascii="Book Antiqua" w:eastAsia="等线" w:hAnsi="Book Antiqua" w:cs="Times New Roman"/>
          <w:b/>
          <w:color w:val="000000" w:themeColor="text1"/>
          <w:sz w:val="24"/>
          <w:szCs w:val="24"/>
          <w:lang w:eastAsia="zh-CN"/>
        </w:rPr>
        <w:t>1804</w:t>
      </w:r>
      <w:r w:rsidRPr="00BD6F6C">
        <w:rPr>
          <w:rFonts w:ascii="Book Antiqua" w:eastAsia="等线" w:hAnsi="Book Antiqua" w:cs="Times New Roman"/>
          <w:color w:val="000000" w:themeColor="text1"/>
          <w:sz w:val="24"/>
          <w:szCs w:val="24"/>
          <w:lang w:eastAsia="zh-CN"/>
        </w:rPr>
        <w:t>: 1049-1063 [PMID: 19545649 DOI: 10.1016/j.bbapap.2009.06.012]</w:t>
      </w:r>
    </w:p>
    <w:p w14:paraId="500FDD46"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43 </w:t>
      </w:r>
      <w:proofErr w:type="spellStart"/>
      <w:r w:rsidRPr="00BD6F6C">
        <w:rPr>
          <w:rFonts w:ascii="Book Antiqua" w:eastAsia="等线" w:hAnsi="Book Antiqua" w:cs="Times New Roman"/>
          <w:b/>
          <w:color w:val="000000" w:themeColor="text1"/>
          <w:sz w:val="24"/>
          <w:szCs w:val="24"/>
          <w:lang w:eastAsia="zh-CN"/>
        </w:rPr>
        <w:t>Henninger</w:t>
      </w:r>
      <w:proofErr w:type="spellEnd"/>
      <w:r w:rsidRPr="00BD6F6C">
        <w:rPr>
          <w:rFonts w:ascii="Book Antiqua" w:eastAsia="等线" w:hAnsi="Book Antiqua" w:cs="Times New Roman"/>
          <w:b/>
          <w:color w:val="000000" w:themeColor="text1"/>
          <w:sz w:val="24"/>
          <w:szCs w:val="24"/>
          <w:lang w:eastAsia="zh-CN"/>
        </w:rPr>
        <w:t xml:space="preserve"> EE</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Pursell</w:t>
      </w:r>
      <w:proofErr w:type="spellEnd"/>
      <w:r w:rsidRPr="00BD6F6C">
        <w:rPr>
          <w:rFonts w:ascii="Book Antiqua" w:eastAsia="等线" w:hAnsi="Book Antiqua" w:cs="Times New Roman"/>
          <w:color w:val="000000" w:themeColor="text1"/>
          <w:sz w:val="24"/>
          <w:szCs w:val="24"/>
          <w:lang w:eastAsia="zh-CN"/>
        </w:rPr>
        <w:t xml:space="preserve"> ZF. DNA polymerase ε and its roles in genome stability. </w:t>
      </w:r>
      <w:r w:rsidRPr="00BD6F6C">
        <w:rPr>
          <w:rFonts w:ascii="Book Antiqua" w:eastAsia="等线" w:hAnsi="Book Antiqua" w:cs="Times New Roman"/>
          <w:i/>
          <w:color w:val="000000" w:themeColor="text1"/>
          <w:sz w:val="24"/>
          <w:szCs w:val="24"/>
          <w:lang w:eastAsia="zh-CN"/>
        </w:rPr>
        <w:t>IUBMB Life</w:t>
      </w:r>
      <w:r w:rsidRPr="00BD6F6C">
        <w:rPr>
          <w:rFonts w:ascii="Book Antiqua" w:eastAsia="等线" w:hAnsi="Book Antiqua" w:cs="Times New Roman"/>
          <w:color w:val="000000" w:themeColor="text1"/>
          <w:sz w:val="24"/>
          <w:szCs w:val="24"/>
          <w:lang w:eastAsia="zh-CN"/>
        </w:rPr>
        <w:t xml:space="preserve"> 2014; </w:t>
      </w:r>
      <w:r w:rsidRPr="00BD6F6C">
        <w:rPr>
          <w:rFonts w:ascii="Book Antiqua" w:eastAsia="等线" w:hAnsi="Book Antiqua" w:cs="Times New Roman"/>
          <w:b/>
          <w:color w:val="000000" w:themeColor="text1"/>
          <w:sz w:val="24"/>
          <w:szCs w:val="24"/>
          <w:lang w:eastAsia="zh-CN"/>
        </w:rPr>
        <w:t>66</w:t>
      </w:r>
      <w:r w:rsidRPr="00BD6F6C">
        <w:rPr>
          <w:rFonts w:ascii="Book Antiqua" w:eastAsia="等线" w:hAnsi="Book Antiqua" w:cs="Times New Roman"/>
          <w:color w:val="000000" w:themeColor="text1"/>
          <w:sz w:val="24"/>
          <w:szCs w:val="24"/>
          <w:lang w:eastAsia="zh-CN"/>
        </w:rPr>
        <w:t>: 339-351 [PMID: 24861832 DOI: 10.1002/iub.1276]</w:t>
      </w:r>
    </w:p>
    <w:p w14:paraId="0BA8A225"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44 </w:t>
      </w:r>
      <w:r w:rsidRPr="00BD6F6C">
        <w:rPr>
          <w:rFonts w:ascii="Book Antiqua" w:eastAsia="等线" w:hAnsi="Book Antiqua" w:cs="Times New Roman"/>
          <w:b/>
          <w:color w:val="000000" w:themeColor="text1"/>
          <w:sz w:val="24"/>
          <w:szCs w:val="24"/>
          <w:lang w:eastAsia="zh-CN"/>
        </w:rPr>
        <w:t>Cancer Genome Atlas Network.</w:t>
      </w:r>
      <w:r w:rsidRPr="00BD6F6C">
        <w:rPr>
          <w:rFonts w:ascii="Book Antiqua" w:eastAsia="等线" w:hAnsi="Book Antiqua" w:cs="Times New Roman"/>
          <w:color w:val="000000" w:themeColor="text1"/>
          <w:sz w:val="24"/>
          <w:szCs w:val="24"/>
          <w:lang w:eastAsia="zh-CN"/>
        </w:rPr>
        <w:t xml:space="preserve">. Comprehensive molecular characterization of human colon and rectal cancer. </w:t>
      </w:r>
      <w:r w:rsidRPr="00BD6F6C">
        <w:rPr>
          <w:rFonts w:ascii="Book Antiqua" w:eastAsia="等线" w:hAnsi="Book Antiqua" w:cs="Times New Roman"/>
          <w:i/>
          <w:color w:val="000000" w:themeColor="text1"/>
          <w:sz w:val="24"/>
          <w:szCs w:val="24"/>
          <w:lang w:eastAsia="zh-CN"/>
        </w:rPr>
        <w:t>Nature</w:t>
      </w:r>
      <w:r w:rsidRPr="00BD6F6C">
        <w:rPr>
          <w:rFonts w:ascii="Book Antiqua" w:eastAsia="等线" w:hAnsi="Book Antiqua" w:cs="Times New Roman"/>
          <w:color w:val="000000" w:themeColor="text1"/>
          <w:sz w:val="24"/>
          <w:szCs w:val="24"/>
          <w:lang w:eastAsia="zh-CN"/>
        </w:rPr>
        <w:t xml:space="preserve"> 2012; </w:t>
      </w:r>
      <w:r w:rsidRPr="00BD6F6C">
        <w:rPr>
          <w:rFonts w:ascii="Book Antiqua" w:eastAsia="等线" w:hAnsi="Book Antiqua" w:cs="Times New Roman"/>
          <w:b/>
          <w:color w:val="000000" w:themeColor="text1"/>
          <w:sz w:val="24"/>
          <w:szCs w:val="24"/>
          <w:lang w:eastAsia="zh-CN"/>
        </w:rPr>
        <w:t>487</w:t>
      </w:r>
      <w:r w:rsidRPr="00BD6F6C">
        <w:rPr>
          <w:rFonts w:ascii="Book Antiqua" w:eastAsia="等线" w:hAnsi="Book Antiqua" w:cs="Times New Roman"/>
          <w:color w:val="000000" w:themeColor="text1"/>
          <w:sz w:val="24"/>
          <w:szCs w:val="24"/>
          <w:lang w:eastAsia="zh-CN"/>
        </w:rPr>
        <w:t>: 330-337 [PMID: 22810696 DOI: 10.1038/nature11252]</w:t>
      </w:r>
    </w:p>
    <w:p w14:paraId="5F612581"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45 </w:t>
      </w:r>
      <w:r w:rsidRPr="00BD6F6C">
        <w:rPr>
          <w:rFonts w:ascii="Book Antiqua" w:eastAsia="等线" w:hAnsi="Book Antiqua" w:cs="Times New Roman"/>
          <w:b/>
          <w:color w:val="000000" w:themeColor="text1"/>
          <w:sz w:val="24"/>
          <w:szCs w:val="24"/>
          <w:lang w:eastAsia="zh-CN"/>
        </w:rPr>
        <w:t>Church DN</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Stelloo</w:t>
      </w:r>
      <w:proofErr w:type="spellEnd"/>
      <w:r w:rsidRPr="00BD6F6C">
        <w:rPr>
          <w:rFonts w:ascii="Book Antiqua" w:eastAsia="等线" w:hAnsi="Book Antiqua" w:cs="Times New Roman"/>
          <w:color w:val="000000" w:themeColor="text1"/>
          <w:sz w:val="24"/>
          <w:szCs w:val="24"/>
          <w:lang w:eastAsia="zh-CN"/>
        </w:rPr>
        <w:t xml:space="preserve"> E, </w:t>
      </w:r>
      <w:proofErr w:type="spellStart"/>
      <w:r w:rsidRPr="00BD6F6C">
        <w:rPr>
          <w:rFonts w:ascii="Book Antiqua" w:eastAsia="等线" w:hAnsi="Book Antiqua" w:cs="Times New Roman"/>
          <w:color w:val="000000" w:themeColor="text1"/>
          <w:sz w:val="24"/>
          <w:szCs w:val="24"/>
          <w:lang w:eastAsia="zh-CN"/>
        </w:rPr>
        <w:t>Nout</w:t>
      </w:r>
      <w:proofErr w:type="spellEnd"/>
      <w:r w:rsidRPr="00BD6F6C">
        <w:rPr>
          <w:rFonts w:ascii="Book Antiqua" w:eastAsia="等线" w:hAnsi="Book Antiqua" w:cs="Times New Roman"/>
          <w:color w:val="000000" w:themeColor="text1"/>
          <w:sz w:val="24"/>
          <w:szCs w:val="24"/>
          <w:lang w:eastAsia="zh-CN"/>
        </w:rPr>
        <w:t xml:space="preserve"> RA, </w:t>
      </w:r>
      <w:proofErr w:type="spellStart"/>
      <w:r w:rsidRPr="00BD6F6C">
        <w:rPr>
          <w:rFonts w:ascii="Book Antiqua" w:eastAsia="等线" w:hAnsi="Book Antiqua" w:cs="Times New Roman"/>
          <w:color w:val="000000" w:themeColor="text1"/>
          <w:sz w:val="24"/>
          <w:szCs w:val="24"/>
          <w:lang w:eastAsia="zh-CN"/>
        </w:rPr>
        <w:t>Valtcheva</w:t>
      </w:r>
      <w:proofErr w:type="spellEnd"/>
      <w:r w:rsidRPr="00BD6F6C">
        <w:rPr>
          <w:rFonts w:ascii="Book Antiqua" w:eastAsia="等线" w:hAnsi="Book Antiqua" w:cs="Times New Roman"/>
          <w:color w:val="000000" w:themeColor="text1"/>
          <w:sz w:val="24"/>
          <w:szCs w:val="24"/>
          <w:lang w:eastAsia="zh-CN"/>
        </w:rPr>
        <w:t xml:space="preserve"> N, </w:t>
      </w:r>
      <w:proofErr w:type="spellStart"/>
      <w:r w:rsidRPr="00BD6F6C">
        <w:rPr>
          <w:rFonts w:ascii="Book Antiqua" w:eastAsia="等线" w:hAnsi="Book Antiqua" w:cs="Times New Roman"/>
          <w:color w:val="000000" w:themeColor="text1"/>
          <w:sz w:val="24"/>
          <w:szCs w:val="24"/>
          <w:lang w:eastAsia="zh-CN"/>
        </w:rPr>
        <w:t>Depreeuw</w:t>
      </w:r>
      <w:proofErr w:type="spellEnd"/>
      <w:r w:rsidRPr="00BD6F6C">
        <w:rPr>
          <w:rFonts w:ascii="Book Antiqua" w:eastAsia="等线" w:hAnsi="Book Antiqua" w:cs="Times New Roman"/>
          <w:color w:val="000000" w:themeColor="text1"/>
          <w:sz w:val="24"/>
          <w:szCs w:val="24"/>
          <w:lang w:eastAsia="zh-CN"/>
        </w:rPr>
        <w:t xml:space="preserve"> J, </w:t>
      </w:r>
      <w:proofErr w:type="spellStart"/>
      <w:r w:rsidRPr="00BD6F6C">
        <w:rPr>
          <w:rFonts w:ascii="Book Antiqua" w:eastAsia="等线" w:hAnsi="Book Antiqua" w:cs="Times New Roman"/>
          <w:color w:val="000000" w:themeColor="text1"/>
          <w:sz w:val="24"/>
          <w:szCs w:val="24"/>
          <w:lang w:eastAsia="zh-CN"/>
        </w:rPr>
        <w:t>ter</w:t>
      </w:r>
      <w:proofErr w:type="spellEnd"/>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Haar</w:t>
      </w:r>
      <w:proofErr w:type="spellEnd"/>
      <w:r w:rsidRPr="00BD6F6C">
        <w:rPr>
          <w:rFonts w:ascii="Book Antiqua" w:eastAsia="等线" w:hAnsi="Book Antiqua" w:cs="Times New Roman"/>
          <w:color w:val="000000" w:themeColor="text1"/>
          <w:sz w:val="24"/>
          <w:szCs w:val="24"/>
          <w:lang w:eastAsia="zh-CN"/>
        </w:rPr>
        <w:t xml:space="preserve"> N, </w:t>
      </w:r>
      <w:proofErr w:type="spellStart"/>
      <w:r w:rsidRPr="00BD6F6C">
        <w:rPr>
          <w:rFonts w:ascii="Book Antiqua" w:eastAsia="等线" w:hAnsi="Book Antiqua" w:cs="Times New Roman"/>
          <w:color w:val="000000" w:themeColor="text1"/>
          <w:sz w:val="24"/>
          <w:szCs w:val="24"/>
          <w:lang w:eastAsia="zh-CN"/>
        </w:rPr>
        <w:t>Noske</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Amant</w:t>
      </w:r>
      <w:proofErr w:type="spellEnd"/>
      <w:r w:rsidRPr="00BD6F6C">
        <w:rPr>
          <w:rFonts w:ascii="Book Antiqua" w:eastAsia="等线" w:hAnsi="Book Antiqua" w:cs="Times New Roman"/>
          <w:color w:val="000000" w:themeColor="text1"/>
          <w:sz w:val="24"/>
          <w:szCs w:val="24"/>
          <w:lang w:eastAsia="zh-CN"/>
        </w:rPr>
        <w:t xml:space="preserve"> F, Tomlinson IP, Wild PJ, </w:t>
      </w:r>
      <w:proofErr w:type="spellStart"/>
      <w:r w:rsidRPr="00BD6F6C">
        <w:rPr>
          <w:rFonts w:ascii="Book Antiqua" w:eastAsia="等线" w:hAnsi="Book Antiqua" w:cs="Times New Roman"/>
          <w:color w:val="000000" w:themeColor="text1"/>
          <w:sz w:val="24"/>
          <w:szCs w:val="24"/>
          <w:lang w:eastAsia="zh-CN"/>
        </w:rPr>
        <w:t>Lambrechts</w:t>
      </w:r>
      <w:proofErr w:type="spellEnd"/>
      <w:r w:rsidRPr="00BD6F6C">
        <w:rPr>
          <w:rFonts w:ascii="Book Antiqua" w:eastAsia="等线" w:hAnsi="Book Antiqua" w:cs="Times New Roman"/>
          <w:color w:val="000000" w:themeColor="text1"/>
          <w:sz w:val="24"/>
          <w:szCs w:val="24"/>
          <w:lang w:eastAsia="zh-CN"/>
        </w:rPr>
        <w:t xml:space="preserve"> D, </w:t>
      </w:r>
      <w:proofErr w:type="spellStart"/>
      <w:r w:rsidRPr="00BD6F6C">
        <w:rPr>
          <w:rFonts w:ascii="Book Antiqua" w:eastAsia="等线" w:hAnsi="Book Antiqua" w:cs="Times New Roman"/>
          <w:color w:val="000000" w:themeColor="text1"/>
          <w:sz w:val="24"/>
          <w:szCs w:val="24"/>
          <w:lang w:eastAsia="zh-CN"/>
        </w:rPr>
        <w:t>Jürgenliemk</w:t>
      </w:r>
      <w:proofErr w:type="spellEnd"/>
      <w:r w:rsidRPr="00BD6F6C">
        <w:rPr>
          <w:rFonts w:ascii="Book Antiqua" w:eastAsia="等线" w:hAnsi="Book Antiqua" w:cs="Times New Roman"/>
          <w:color w:val="000000" w:themeColor="text1"/>
          <w:sz w:val="24"/>
          <w:szCs w:val="24"/>
          <w:lang w:eastAsia="zh-CN"/>
        </w:rPr>
        <w:t xml:space="preserve">-Schulz IM, </w:t>
      </w:r>
      <w:proofErr w:type="spellStart"/>
      <w:r w:rsidRPr="00BD6F6C">
        <w:rPr>
          <w:rFonts w:ascii="Book Antiqua" w:eastAsia="等线" w:hAnsi="Book Antiqua" w:cs="Times New Roman"/>
          <w:color w:val="000000" w:themeColor="text1"/>
          <w:sz w:val="24"/>
          <w:szCs w:val="24"/>
          <w:lang w:eastAsia="zh-CN"/>
        </w:rPr>
        <w:t>Jobsen</w:t>
      </w:r>
      <w:proofErr w:type="spellEnd"/>
      <w:r w:rsidRPr="00BD6F6C">
        <w:rPr>
          <w:rFonts w:ascii="Book Antiqua" w:eastAsia="等线" w:hAnsi="Book Antiqua" w:cs="Times New Roman"/>
          <w:color w:val="000000" w:themeColor="text1"/>
          <w:sz w:val="24"/>
          <w:szCs w:val="24"/>
          <w:lang w:eastAsia="zh-CN"/>
        </w:rPr>
        <w:t xml:space="preserve"> JJ, Smit VT, </w:t>
      </w:r>
      <w:proofErr w:type="spellStart"/>
      <w:r w:rsidRPr="00BD6F6C">
        <w:rPr>
          <w:rFonts w:ascii="Book Antiqua" w:eastAsia="等线" w:hAnsi="Book Antiqua" w:cs="Times New Roman"/>
          <w:color w:val="000000" w:themeColor="text1"/>
          <w:sz w:val="24"/>
          <w:szCs w:val="24"/>
          <w:lang w:eastAsia="zh-CN"/>
        </w:rPr>
        <w:t>Creutzberg</w:t>
      </w:r>
      <w:proofErr w:type="spellEnd"/>
      <w:r w:rsidRPr="00BD6F6C">
        <w:rPr>
          <w:rFonts w:ascii="Book Antiqua" w:eastAsia="等线" w:hAnsi="Book Antiqua" w:cs="Times New Roman"/>
          <w:color w:val="000000" w:themeColor="text1"/>
          <w:sz w:val="24"/>
          <w:szCs w:val="24"/>
          <w:lang w:eastAsia="zh-CN"/>
        </w:rPr>
        <w:t xml:space="preserve"> CL, </w:t>
      </w:r>
      <w:proofErr w:type="spellStart"/>
      <w:r w:rsidRPr="00BD6F6C">
        <w:rPr>
          <w:rFonts w:ascii="Book Antiqua" w:eastAsia="等线" w:hAnsi="Book Antiqua" w:cs="Times New Roman"/>
          <w:color w:val="000000" w:themeColor="text1"/>
          <w:sz w:val="24"/>
          <w:szCs w:val="24"/>
          <w:lang w:eastAsia="zh-CN"/>
        </w:rPr>
        <w:t>Bosse</w:t>
      </w:r>
      <w:proofErr w:type="spellEnd"/>
      <w:r w:rsidRPr="00BD6F6C">
        <w:rPr>
          <w:rFonts w:ascii="Book Antiqua" w:eastAsia="等线" w:hAnsi="Book Antiqua" w:cs="Times New Roman"/>
          <w:color w:val="000000" w:themeColor="text1"/>
          <w:sz w:val="24"/>
          <w:szCs w:val="24"/>
          <w:lang w:eastAsia="zh-CN"/>
        </w:rPr>
        <w:t xml:space="preserve"> T. Prognostic significance of POLE proofreading mutations in endometrial cancer. </w:t>
      </w:r>
      <w:r w:rsidRPr="00BD6F6C">
        <w:rPr>
          <w:rFonts w:ascii="Book Antiqua" w:eastAsia="等线" w:hAnsi="Book Antiqua" w:cs="Times New Roman"/>
          <w:i/>
          <w:color w:val="000000" w:themeColor="text1"/>
          <w:sz w:val="24"/>
          <w:szCs w:val="24"/>
          <w:lang w:eastAsia="zh-CN"/>
        </w:rPr>
        <w:t>J Natl Cancer Inst</w:t>
      </w:r>
      <w:r w:rsidRPr="00BD6F6C">
        <w:rPr>
          <w:rFonts w:ascii="Book Antiqua" w:eastAsia="等线" w:hAnsi="Book Antiqua" w:cs="Times New Roman"/>
          <w:color w:val="000000" w:themeColor="text1"/>
          <w:sz w:val="24"/>
          <w:szCs w:val="24"/>
          <w:lang w:eastAsia="zh-CN"/>
        </w:rPr>
        <w:t xml:space="preserve"> 2014; </w:t>
      </w:r>
      <w:r w:rsidRPr="00BD6F6C">
        <w:rPr>
          <w:rFonts w:ascii="Book Antiqua" w:eastAsia="等线" w:hAnsi="Book Antiqua" w:cs="Times New Roman"/>
          <w:b/>
          <w:color w:val="000000" w:themeColor="text1"/>
          <w:sz w:val="24"/>
          <w:szCs w:val="24"/>
          <w:lang w:eastAsia="zh-CN"/>
        </w:rPr>
        <w:t>107</w:t>
      </w:r>
      <w:r w:rsidRPr="00BD6F6C">
        <w:rPr>
          <w:rFonts w:ascii="Book Antiqua" w:eastAsia="等线" w:hAnsi="Book Antiqua" w:cs="Times New Roman"/>
          <w:color w:val="000000" w:themeColor="text1"/>
          <w:sz w:val="24"/>
          <w:szCs w:val="24"/>
          <w:lang w:eastAsia="zh-CN"/>
        </w:rPr>
        <w:t>: 402 [PMID: 25505230 DOI: 10.1093/</w:t>
      </w:r>
      <w:proofErr w:type="spellStart"/>
      <w:r w:rsidRPr="00BD6F6C">
        <w:rPr>
          <w:rFonts w:ascii="Book Antiqua" w:eastAsia="等线" w:hAnsi="Book Antiqua" w:cs="Times New Roman"/>
          <w:color w:val="000000" w:themeColor="text1"/>
          <w:sz w:val="24"/>
          <w:szCs w:val="24"/>
          <w:lang w:eastAsia="zh-CN"/>
        </w:rPr>
        <w:t>jnci</w:t>
      </w:r>
      <w:proofErr w:type="spellEnd"/>
      <w:r w:rsidRPr="00BD6F6C">
        <w:rPr>
          <w:rFonts w:ascii="Book Antiqua" w:eastAsia="等线" w:hAnsi="Book Antiqua" w:cs="Times New Roman"/>
          <w:color w:val="000000" w:themeColor="text1"/>
          <w:sz w:val="24"/>
          <w:szCs w:val="24"/>
          <w:lang w:eastAsia="zh-CN"/>
        </w:rPr>
        <w:t>/dju402]</w:t>
      </w:r>
    </w:p>
    <w:p w14:paraId="2CE8AB51"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46 </w:t>
      </w:r>
      <w:proofErr w:type="spellStart"/>
      <w:r w:rsidRPr="00BD6F6C">
        <w:rPr>
          <w:rFonts w:ascii="Book Antiqua" w:eastAsia="等线" w:hAnsi="Book Antiqua" w:cs="Times New Roman"/>
          <w:b/>
          <w:color w:val="000000" w:themeColor="text1"/>
          <w:sz w:val="24"/>
          <w:szCs w:val="24"/>
          <w:lang w:eastAsia="zh-CN"/>
        </w:rPr>
        <w:t>Kesti</w:t>
      </w:r>
      <w:proofErr w:type="spellEnd"/>
      <w:r w:rsidRPr="00BD6F6C">
        <w:rPr>
          <w:rFonts w:ascii="Book Antiqua" w:eastAsia="等线" w:hAnsi="Book Antiqua" w:cs="Times New Roman"/>
          <w:b/>
          <w:color w:val="000000" w:themeColor="text1"/>
          <w:sz w:val="24"/>
          <w:szCs w:val="24"/>
          <w:lang w:eastAsia="zh-CN"/>
        </w:rPr>
        <w:t xml:space="preserve"> T</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Frantti</w:t>
      </w:r>
      <w:proofErr w:type="spellEnd"/>
      <w:r w:rsidRPr="00BD6F6C">
        <w:rPr>
          <w:rFonts w:ascii="Book Antiqua" w:eastAsia="等线" w:hAnsi="Book Antiqua" w:cs="Times New Roman"/>
          <w:color w:val="000000" w:themeColor="text1"/>
          <w:sz w:val="24"/>
          <w:szCs w:val="24"/>
          <w:lang w:eastAsia="zh-CN"/>
        </w:rPr>
        <w:t xml:space="preserve"> H, </w:t>
      </w:r>
      <w:proofErr w:type="spellStart"/>
      <w:r w:rsidRPr="00BD6F6C">
        <w:rPr>
          <w:rFonts w:ascii="Book Antiqua" w:eastAsia="等线" w:hAnsi="Book Antiqua" w:cs="Times New Roman"/>
          <w:color w:val="000000" w:themeColor="text1"/>
          <w:sz w:val="24"/>
          <w:szCs w:val="24"/>
          <w:lang w:eastAsia="zh-CN"/>
        </w:rPr>
        <w:t>Syväoja</w:t>
      </w:r>
      <w:proofErr w:type="spellEnd"/>
      <w:r w:rsidRPr="00BD6F6C">
        <w:rPr>
          <w:rFonts w:ascii="Book Antiqua" w:eastAsia="等线" w:hAnsi="Book Antiqua" w:cs="Times New Roman"/>
          <w:color w:val="000000" w:themeColor="text1"/>
          <w:sz w:val="24"/>
          <w:szCs w:val="24"/>
          <w:lang w:eastAsia="zh-CN"/>
        </w:rPr>
        <w:t xml:space="preserve"> JE. Molecular cloning of the cDNA for the catalytic subunit of human DNA polymerase epsilon. </w:t>
      </w:r>
      <w:r w:rsidRPr="00BD6F6C">
        <w:rPr>
          <w:rFonts w:ascii="Book Antiqua" w:eastAsia="等线" w:hAnsi="Book Antiqua" w:cs="Times New Roman"/>
          <w:i/>
          <w:color w:val="000000" w:themeColor="text1"/>
          <w:sz w:val="24"/>
          <w:szCs w:val="24"/>
          <w:lang w:eastAsia="zh-CN"/>
        </w:rPr>
        <w:t xml:space="preserve">J </w:t>
      </w:r>
      <w:proofErr w:type="spellStart"/>
      <w:r w:rsidRPr="00BD6F6C">
        <w:rPr>
          <w:rFonts w:ascii="Book Antiqua" w:eastAsia="等线" w:hAnsi="Book Antiqua" w:cs="Times New Roman"/>
          <w:i/>
          <w:color w:val="000000" w:themeColor="text1"/>
          <w:sz w:val="24"/>
          <w:szCs w:val="24"/>
          <w:lang w:eastAsia="zh-CN"/>
        </w:rPr>
        <w:t>Biol</w:t>
      </w:r>
      <w:proofErr w:type="spellEnd"/>
      <w:r w:rsidRPr="00BD6F6C">
        <w:rPr>
          <w:rFonts w:ascii="Book Antiqua" w:eastAsia="等线" w:hAnsi="Book Antiqua" w:cs="Times New Roman"/>
          <w:i/>
          <w:color w:val="000000" w:themeColor="text1"/>
          <w:sz w:val="24"/>
          <w:szCs w:val="24"/>
          <w:lang w:eastAsia="zh-CN"/>
        </w:rPr>
        <w:t xml:space="preserve"> </w:t>
      </w:r>
      <w:proofErr w:type="spellStart"/>
      <w:r w:rsidRPr="00BD6F6C">
        <w:rPr>
          <w:rFonts w:ascii="Book Antiqua" w:eastAsia="等线" w:hAnsi="Book Antiqua" w:cs="Times New Roman"/>
          <w:i/>
          <w:color w:val="000000" w:themeColor="text1"/>
          <w:sz w:val="24"/>
          <w:szCs w:val="24"/>
          <w:lang w:eastAsia="zh-CN"/>
        </w:rPr>
        <w:t>Chem</w:t>
      </w:r>
      <w:proofErr w:type="spellEnd"/>
      <w:r w:rsidRPr="00BD6F6C">
        <w:rPr>
          <w:rFonts w:ascii="Book Antiqua" w:eastAsia="等线" w:hAnsi="Book Antiqua" w:cs="Times New Roman"/>
          <w:color w:val="000000" w:themeColor="text1"/>
          <w:sz w:val="24"/>
          <w:szCs w:val="24"/>
          <w:lang w:eastAsia="zh-CN"/>
        </w:rPr>
        <w:t xml:space="preserve"> 1993; </w:t>
      </w:r>
      <w:r w:rsidRPr="00BD6F6C">
        <w:rPr>
          <w:rFonts w:ascii="Book Antiqua" w:eastAsia="等线" w:hAnsi="Book Antiqua" w:cs="Times New Roman"/>
          <w:b/>
          <w:color w:val="000000" w:themeColor="text1"/>
          <w:sz w:val="24"/>
          <w:szCs w:val="24"/>
          <w:lang w:eastAsia="zh-CN"/>
        </w:rPr>
        <w:t>268</w:t>
      </w:r>
      <w:r w:rsidRPr="00BD6F6C">
        <w:rPr>
          <w:rFonts w:ascii="Book Antiqua" w:eastAsia="等线" w:hAnsi="Book Antiqua" w:cs="Times New Roman"/>
          <w:color w:val="000000" w:themeColor="text1"/>
          <w:sz w:val="24"/>
          <w:szCs w:val="24"/>
          <w:lang w:eastAsia="zh-CN"/>
        </w:rPr>
        <w:t xml:space="preserve">: 10238-10245 </w:t>
      </w:r>
      <w:r w:rsidRPr="00BD6F6C">
        <w:rPr>
          <w:rFonts w:ascii="Book Antiqua" w:eastAsia="等线" w:hAnsi="Book Antiqua" w:cs="Times New Roman"/>
          <w:color w:val="000000" w:themeColor="text1"/>
          <w:sz w:val="24"/>
          <w:szCs w:val="24"/>
          <w:lang w:eastAsia="zh-CN"/>
        </w:rPr>
        <w:lastRenderedPageBreak/>
        <w:t>[PMID: 8486689 DOI: 10.1093/</w:t>
      </w:r>
      <w:proofErr w:type="spellStart"/>
      <w:r w:rsidRPr="00BD6F6C">
        <w:rPr>
          <w:rFonts w:ascii="Book Antiqua" w:eastAsia="等线" w:hAnsi="Book Antiqua" w:cs="Times New Roman"/>
          <w:color w:val="000000" w:themeColor="text1"/>
          <w:sz w:val="24"/>
          <w:szCs w:val="24"/>
          <w:lang w:eastAsia="zh-CN"/>
        </w:rPr>
        <w:t>nar</w:t>
      </w:r>
      <w:proofErr w:type="spellEnd"/>
      <w:r w:rsidRPr="00BD6F6C">
        <w:rPr>
          <w:rFonts w:ascii="Book Antiqua" w:eastAsia="等线" w:hAnsi="Book Antiqua" w:cs="Times New Roman"/>
          <w:color w:val="000000" w:themeColor="text1"/>
          <w:sz w:val="24"/>
          <w:szCs w:val="24"/>
          <w:lang w:eastAsia="zh-CN"/>
        </w:rPr>
        <w:t>/20.4.735]</w:t>
      </w:r>
    </w:p>
    <w:p w14:paraId="75011A04"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47 </w:t>
      </w:r>
      <w:r w:rsidRPr="00BD6F6C">
        <w:rPr>
          <w:rFonts w:ascii="Book Antiqua" w:eastAsia="等线" w:hAnsi="Book Antiqua" w:cs="Times New Roman"/>
          <w:b/>
          <w:color w:val="000000" w:themeColor="text1"/>
          <w:sz w:val="24"/>
          <w:szCs w:val="24"/>
          <w:lang w:eastAsia="zh-CN"/>
        </w:rPr>
        <w:t>Yang CL</w:t>
      </w:r>
      <w:r w:rsidRPr="00BD6F6C">
        <w:rPr>
          <w:rFonts w:ascii="Book Antiqua" w:eastAsia="等线" w:hAnsi="Book Antiqua" w:cs="Times New Roman"/>
          <w:color w:val="000000" w:themeColor="text1"/>
          <w:sz w:val="24"/>
          <w:szCs w:val="24"/>
          <w:lang w:eastAsia="zh-CN"/>
        </w:rPr>
        <w:t xml:space="preserve">, Chang LS, Zhang P, </w:t>
      </w:r>
      <w:proofErr w:type="spellStart"/>
      <w:r w:rsidRPr="00BD6F6C">
        <w:rPr>
          <w:rFonts w:ascii="Book Antiqua" w:eastAsia="等线" w:hAnsi="Book Antiqua" w:cs="Times New Roman"/>
          <w:color w:val="000000" w:themeColor="text1"/>
          <w:sz w:val="24"/>
          <w:szCs w:val="24"/>
          <w:lang w:eastAsia="zh-CN"/>
        </w:rPr>
        <w:t>Hao</w:t>
      </w:r>
      <w:proofErr w:type="spellEnd"/>
      <w:r w:rsidRPr="00BD6F6C">
        <w:rPr>
          <w:rFonts w:ascii="Book Antiqua" w:eastAsia="等线" w:hAnsi="Book Antiqua" w:cs="Times New Roman"/>
          <w:color w:val="000000" w:themeColor="text1"/>
          <w:sz w:val="24"/>
          <w:szCs w:val="24"/>
          <w:lang w:eastAsia="zh-CN"/>
        </w:rPr>
        <w:t xml:space="preserve"> H, Zhu L, Toomey NL, Lee MY. Molecular cloning of the cDNA for the catalytic subunit of human DNA polymerase delta. </w:t>
      </w:r>
      <w:r w:rsidRPr="00BD6F6C">
        <w:rPr>
          <w:rFonts w:ascii="Book Antiqua" w:eastAsia="等线" w:hAnsi="Book Antiqua" w:cs="Times New Roman"/>
          <w:i/>
          <w:color w:val="000000" w:themeColor="text1"/>
          <w:sz w:val="24"/>
          <w:szCs w:val="24"/>
          <w:lang w:eastAsia="zh-CN"/>
        </w:rPr>
        <w:t>Nucleic Acids Res</w:t>
      </w:r>
      <w:r w:rsidRPr="00BD6F6C">
        <w:rPr>
          <w:rFonts w:ascii="Book Antiqua" w:eastAsia="等线" w:hAnsi="Book Antiqua" w:cs="Times New Roman"/>
          <w:color w:val="000000" w:themeColor="text1"/>
          <w:sz w:val="24"/>
          <w:szCs w:val="24"/>
          <w:lang w:eastAsia="zh-CN"/>
        </w:rPr>
        <w:t xml:space="preserve"> 1992; </w:t>
      </w:r>
      <w:r w:rsidRPr="00BD6F6C">
        <w:rPr>
          <w:rFonts w:ascii="Book Antiqua" w:eastAsia="等线" w:hAnsi="Book Antiqua" w:cs="Times New Roman"/>
          <w:b/>
          <w:color w:val="000000" w:themeColor="text1"/>
          <w:sz w:val="24"/>
          <w:szCs w:val="24"/>
          <w:lang w:eastAsia="zh-CN"/>
        </w:rPr>
        <w:t>20</w:t>
      </w:r>
      <w:r w:rsidRPr="00BD6F6C">
        <w:rPr>
          <w:rFonts w:ascii="Book Antiqua" w:eastAsia="等线" w:hAnsi="Book Antiqua" w:cs="Times New Roman"/>
          <w:color w:val="000000" w:themeColor="text1"/>
          <w:sz w:val="24"/>
          <w:szCs w:val="24"/>
          <w:lang w:eastAsia="zh-CN"/>
        </w:rPr>
        <w:t>: 735-745 [PMID: 1542570 DOI: 10.1093/</w:t>
      </w:r>
      <w:proofErr w:type="spellStart"/>
      <w:r w:rsidRPr="00BD6F6C">
        <w:rPr>
          <w:rFonts w:ascii="Book Antiqua" w:eastAsia="等线" w:hAnsi="Book Antiqua" w:cs="Times New Roman"/>
          <w:color w:val="000000" w:themeColor="text1"/>
          <w:sz w:val="24"/>
          <w:szCs w:val="24"/>
          <w:lang w:eastAsia="zh-CN"/>
        </w:rPr>
        <w:t>nar</w:t>
      </w:r>
      <w:proofErr w:type="spellEnd"/>
      <w:r w:rsidRPr="00BD6F6C">
        <w:rPr>
          <w:rFonts w:ascii="Book Antiqua" w:eastAsia="等线" w:hAnsi="Book Antiqua" w:cs="Times New Roman"/>
          <w:color w:val="000000" w:themeColor="text1"/>
          <w:sz w:val="24"/>
          <w:szCs w:val="24"/>
          <w:lang w:eastAsia="zh-CN"/>
        </w:rPr>
        <w:t>/20.4.735]</w:t>
      </w:r>
    </w:p>
    <w:p w14:paraId="464FF241"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48 </w:t>
      </w:r>
      <w:r w:rsidRPr="00BD6F6C">
        <w:rPr>
          <w:rFonts w:ascii="Book Antiqua" w:eastAsia="等线" w:hAnsi="Book Antiqua" w:cs="Times New Roman"/>
          <w:b/>
          <w:color w:val="000000" w:themeColor="text1"/>
          <w:sz w:val="24"/>
          <w:szCs w:val="24"/>
          <w:lang w:eastAsia="zh-CN"/>
        </w:rPr>
        <w:t>Briggs S</w:t>
      </w:r>
      <w:r w:rsidRPr="00BD6F6C">
        <w:rPr>
          <w:rFonts w:ascii="Book Antiqua" w:eastAsia="等线" w:hAnsi="Book Antiqua" w:cs="Times New Roman"/>
          <w:color w:val="000000" w:themeColor="text1"/>
          <w:sz w:val="24"/>
          <w:szCs w:val="24"/>
          <w:lang w:eastAsia="zh-CN"/>
        </w:rPr>
        <w:t xml:space="preserve">, Tomlinson I. Germline and somatic polymerase ε and δ mutations define a new class of </w:t>
      </w:r>
      <w:proofErr w:type="spellStart"/>
      <w:r w:rsidRPr="00BD6F6C">
        <w:rPr>
          <w:rFonts w:ascii="Book Antiqua" w:eastAsia="等线" w:hAnsi="Book Antiqua" w:cs="Times New Roman"/>
          <w:color w:val="000000" w:themeColor="text1"/>
          <w:sz w:val="24"/>
          <w:szCs w:val="24"/>
          <w:lang w:eastAsia="zh-CN"/>
        </w:rPr>
        <w:t>hypermutated</w:t>
      </w:r>
      <w:proofErr w:type="spellEnd"/>
      <w:r w:rsidRPr="00BD6F6C">
        <w:rPr>
          <w:rFonts w:ascii="Book Antiqua" w:eastAsia="等线" w:hAnsi="Book Antiqua" w:cs="Times New Roman"/>
          <w:color w:val="000000" w:themeColor="text1"/>
          <w:sz w:val="24"/>
          <w:szCs w:val="24"/>
          <w:lang w:eastAsia="zh-CN"/>
        </w:rPr>
        <w:t xml:space="preserve"> colorectal and endometrial cancers. </w:t>
      </w:r>
      <w:r w:rsidRPr="00BD6F6C">
        <w:rPr>
          <w:rFonts w:ascii="Book Antiqua" w:eastAsia="等线" w:hAnsi="Book Antiqua" w:cs="Times New Roman"/>
          <w:i/>
          <w:color w:val="000000" w:themeColor="text1"/>
          <w:sz w:val="24"/>
          <w:szCs w:val="24"/>
          <w:lang w:eastAsia="zh-CN"/>
        </w:rPr>
        <w:t xml:space="preserve">J </w:t>
      </w:r>
      <w:proofErr w:type="spellStart"/>
      <w:r w:rsidRPr="00BD6F6C">
        <w:rPr>
          <w:rFonts w:ascii="Book Antiqua" w:eastAsia="等线" w:hAnsi="Book Antiqua" w:cs="Times New Roman"/>
          <w:i/>
          <w:color w:val="000000" w:themeColor="text1"/>
          <w:sz w:val="24"/>
          <w:szCs w:val="24"/>
          <w:lang w:eastAsia="zh-CN"/>
        </w:rPr>
        <w:t>Pathol</w:t>
      </w:r>
      <w:proofErr w:type="spellEnd"/>
      <w:r w:rsidRPr="00BD6F6C">
        <w:rPr>
          <w:rFonts w:ascii="Book Antiqua" w:eastAsia="等线" w:hAnsi="Book Antiqua" w:cs="Times New Roman"/>
          <w:color w:val="000000" w:themeColor="text1"/>
          <w:sz w:val="24"/>
          <w:szCs w:val="24"/>
          <w:lang w:eastAsia="zh-CN"/>
        </w:rPr>
        <w:t xml:space="preserve"> 2013; </w:t>
      </w:r>
      <w:r w:rsidRPr="00BD6F6C">
        <w:rPr>
          <w:rFonts w:ascii="Book Antiqua" w:eastAsia="等线" w:hAnsi="Book Antiqua" w:cs="Times New Roman"/>
          <w:b/>
          <w:color w:val="000000" w:themeColor="text1"/>
          <w:sz w:val="24"/>
          <w:szCs w:val="24"/>
          <w:lang w:eastAsia="zh-CN"/>
        </w:rPr>
        <w:t>230</w:t>
      </w:r>
      <w:r w:rsidRPr="00BD6F6C">
        <w:rPr>
          <w:rFonts w:ascii="Book Antiqua" w:eastAsia="等线" w:hAnsi="Book Antiqua" w:cs="Times New Roman"/>
          <w:color w:val="000000" w:themeColor="text1"/>
          <w:sz w:val="24"/>
          <w:szCs w:val="24"/>
          <w:lang w:eastAsia="zh-CN"/>
        </w:rPr>
        <w:t>: 148-153 [PMID: 23447401 DOI: 10.1002/path.4185]</w:t>
      </w:r>
    </w:p>
    <w:p w14:paraId="040D898C"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49 </w:t>
      </w:r>
      <w:proofErr w:type="spellStart"/>
      <w:r w:rsidRPr="00BD6F6C">
        <w:rPr>
          <w:rFonts w:ascii="Book Antiqua" w:eastAsia="等线" w:hAnsi="Book Antiqua" w:cs="Times New Roman"/>
          <w:b/>
          <w:color w:val="000000" w:themeColor="text1"/>
          <w:sz w:val="24"/>
          <w:szCs w:val="24"/>
          <w:lang w:eastAsia="zh-CN"/>
        </w:rPr>
        <w:t>Spier</w:t>
      </w:r>
      <w:proofErr w:type="spellEnd"/>
      <w:r w:rsidRPr="00BD6F6C">
        <w:rPr>
          <w:rFonts w:ascii="Book Antiqua" w:eastAsia="等线" w:hAnsi="Book Antiqua" w:cs="Times New Roman"/>
          <w:b/>
          <w:color w:val="000000" w:themeColor="text1"/>
          <w:sz w:val="24"/>
          <w:szCs w:val="24"/>
          <w:lang w:eastAsia="zh-CN"/>
        </w:rPr>
        <w:t xml:space="preserve"> I</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Holzapfel</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Altmüller</w:t>
      </w:r>
      <w:proofErr w:type="spellEnd"/>
      <w:r w:rsidRPr="00BD6F6C">
        <w:rPr>
          <w:rFonts w:ascii="Book Antiqua" w:eastAsia="等线" w:hAnsi="Book Antiqua" w:cs="Times New Roman"/>
          <w:color w:val="000000" w:themeColor="text1"/>
          <w:sz w:val="24"/>
          <w:szCs w:val="24"/>
          <w:lang w:eastAsia="zh-CN"/>
        </w:rPr>
        <w:t xml:space="preserve"> J, Zhao B, </w:t>
      </w:r>
      <w:proofErr w:type="spellStart"/>
      <w:r w:rsidRPr="00BD6F6C">
        <w:rPr>
          <w:rFonts w:ascii="Book Antiqua" w:eastAsia="等线" w:hAnsi="Book Antiqua" w:cs="Times New Roman"/>
          <w:color w:val="000000" w:themeColor="text1"/>
          <w:sz w:val="24"/>
          <w:szCs w:val="24"/>
          <w:lang w:eastAsia="zh-CN"/>
        </w:rPr>
        <w:t>Horpaopan</w:t>
      </w:r>
      <w:proofErr w:type="spellEnd"/>
      <w:r w:rsidRPr="00BD6F6C">
        <w:rPr>
          <w:rFonts w:ascii="Book Antiqua" w:eastAsia="等线" w:hAnsi="Book Antiqua" w:cs="Times New Roman"/>
          <w:color w:val="000000" w:themeColor="text1"/>
          <w:sz w:val="24"/>
          <w:szCs w:val="24"/>
          <w:lang w:eastAsia="zh-CN"/>
        </w:rPr>
        <w:t xml:space="preserve"> S, Vogt S, Chen S, </w:t>
      </w:r>
      <w:proofErr w:type="spellStart"/>
      <w:r w:rsidRPr="00BD6F6C">
        <w:rPr>
          <w:rFonts w:ascii="Book Antiqua" w:eastAsia="等线" w:hAnsi="Book Antiqua" w:cs="Times New Roman"/>
          <w:color w:val="000000" w:themeColor="text1"/>
          <w:sz w:val="24"/>
          <w:szCs w:val="24"/>
          <w:lang w:eastAsia="zh-CN"/>
        </w:rPr>
        <w:t>Morak</w:t>
      </w:r>
      <w:proofErr w:type="spellEnd"/>
      <w:r w:rsidRPr="00BD6F6C">
        <w:rPr>
          <w:rFonts w:ascii="Book Antiqua" w:eastAsia="等线" w:hAnsi="Book Antiqua" w:cs="Times New Roman"/>
          <w:color w:val="000000" w:themeColor="text1"/>
          <w:sz w:val="24"/>
          <w:szCs w:val="24"/>
          <w:lang w:eastAsia="zh-CN"/>
        </w:rPr>
        <w:t xml:space="preserve"> M, Raeder S, </w:t>
      </w:r>
      <w:proofErr w:type="spellStart"/>
      <w:r w:rsidRPr="00BD6F6C">
        <w:rPr>
          <w:rFonts w:ascii="Book Antiqua" w:eastAsia="等线" w:hAnsi="Book Antiqua" w:cs="Times New Roman"/>
          <w:color w:val="000000" w:themeColor="text1"/>
          <w:sz w:val="24"/>
          <w:szCs w:val="24"/>
          <w:lang w:eastAsia="zh-CN"/>
        </w:rPr>
        <w:t>Kayser</w:t>
      </w:r>
      <w:proofErr w:type="spellEnd"/>
      <w:r w:rsidRPr="00BD6F6C">
        <w:rPr>
          <w:rFonts w:ascii="Book Antiqua" w:eastAsia="等线" w:hAnsi="Book Antiqua" w:cs="Times New Roman"/>
          <w:color w:val="000000" w:themeColor="text1"/>
          <w:sz w:val="24"/>
          <w:szCs w:val="24"/>
          <w:lang w:eastAsia="zh-CN"/>
        </w:rPr>
        <w:t xml:space="preserve"> K, </w:t>
      </w:r>
      <w:proofErr w:type="spellStart"/>
      <w:r w:rsidRPr="00BD6F6C">
        <w:rPr>
          <w:rFonts w:ascii="Book Antiqua" w:eastAsia="等线" w:hAnsi="Book Antiqua" w:cs="Times New Roman"/>
          <w:color w:val="000000" w:themeColor="text1"/>
          <w:sz w:val="24"/>
          <w:szCs w:val="24"/>
          <w:lang w:eastAsia="zh-CN"/>
        </w:rPr>
        <w:t>Stienen</w:t>
      </w:r>
      <w:proofErr w:type="spellEnd"/>
      <w:r w:rsidRPr="00BD6F6C">
        <w:rPr>
          <w:rFonts w:ascii="Book Antiqua" w:eastAsia="等线" w:hAnsi="Book Antiqua" w:cs="Times New Roman"/>
          <w:color w:val="000000" w:themeColor="text1"/>
          <w:sz w:val="24"/>
          <w:szCs w:val="24"/>
          <w:lang w:eastAsia="zh-CN"/>
        </w:rPr>
        <w:t xml:space="preserve"> D, Adam R, </w:t>
      </w:r>
      <w:proofErr w:type="spellStart"/>
      <w:r w:rsidRPr="00BD6F6C">
        <w:rPr>
          <w:rFonts w:ascii="Book Antiqua" w:eastAsia="等线" w:hAnsi="Book Antiqua" w:cs="Times New Roman"/>
          <w:color w:val="000000" w:themeColor="text1"/>
          <w:sz w:val="24"/>
          <w:szCs w:val="24"/>
          <w:lang w:eastAsia="zh-CN"/>
        </w:rPr>
        <w:t>Nürnberg</w:t>
      </w:r>
      <w:proofErr w:type="spellEnd"/>
      <w:r w:rsidRPr="00BD6F6C">
        <w:rPr>
          <w:rFonts w:ascii="Book Antiqua" w:eastAsia="等线" w:hAnsi="Book Antiqua" w:cs="Times New Roman"/>
          <w:color w:val="000000" w:themeColor="text1"/>
          <w:sz w:val="24"/>
          <w:szCs w:val="24"/>
          <w:lang w:eastAsia="zh-CN"/>
        </w:rPr>
        <w:t xml:space="preserve"> P, </w:t>
      </w:r>
      <w:proofErr w:type="spellStart"/>
      <w:r w:rsidRPr="00BD6F6C">
        <w:rPr>
          <w:rFonts w:ascii="Book Antiqua" w:eastAsia="等线" w:hAnsi="Book Antiqua" w:cs="Times New Roman"/>
          <w:color w:val="000000" w:themeColor="text1"/>
          <w:sz w:val="24"/>
          <w:szCs w:val="24"/>
          <w:lang w:eastAsia="zh-CN"/>
        </w:rPr>
        <w:t>Plotz</w:t>
      </w:r>
      <w:proofErr w:type="spellEnd"/>
      <w:r w:rsidRPr="00BD6F6C">
        <w:rPr>
          <w:rFonts w:ascii="Book Antiqua" w:eastAsia="等线" w:hAnsi="Book Antiqua" w:cs="Times New Roman"/>
          <w:color w:val="000000" w:themeColor="text1"/>
          <w:sz w:val="24"/>
          <w:szCs w:val="24"/>
          <w:lang w:eastAsia="zh-CN"/>
        </w:rPr>
        <w:t xml:space="preserve"> G, </w:t>
      </w:r>
      <w:proofErr w:type="spellStart"/>
      <w:r w:rsidRPr="00BD6F6C">
        <w:rPr>
          <w:rFonts w:ascii="Book Antiqua" w:eastAsia="等线" w:hAnsi="Book Antiqua" w:cs="Times New Roman"/>
          <w:color w:val="000000" w:themeColor="text1"/>
          <w:sz w:val="24"/>
          <w:szCs w:val="24"/>
          <w:lang w:eastAsia="zh-CN"/>
        </w:rPr>
        <w:t>Holinski-Feder</w:t>
      </w:r>
      <w:proofErr w:type="spellEnd"/>
      <w:r w:rsidRPr="00BD6F6C">
        <w:rPr>
          <w:rFonts w:ascii="Book Antiqua" w:eastAsia="等线" w:hAnsi="Book Antiqua" w:cs="Times New Roman"/>
          <w:color w:val="000000" w:themeColor="text1"/>
          <w:sz w:val="24"/>
          <w:szCs w:val="24"/>
          <w:lang w:eastAsia="zh-CN"/>
        </w:rPr>
        <w:t xml:space="preserve"> E, </w:t>
      </w:r>
      <w:proofErr w:type="spellStart"/>
      <w:r w:rsidRPr="00BD6F6C">
        <w:rPr>
          <w:rFonts w:ascii="Book Antiqua" w:eastAsia="等线" w:hAnsi="Book Antiqua" w:cs="Times New Roman"/>
          <w:color w:val="000000" w:themeColor="text1"/>
          <w:sz w:val="24"/>
          <w:szCs w:val="24"/>
          <w:lang w:eastAsia="zh-CN"/>
        </w:rPr>
        <w:t>Lifton</w:t>
      </w:r>
      <w:proofErr w:type="spellEnd"/>
      <w:r w:rsidRPr="00BD6F6C">
        <w:rPr>
          <w:rFonts w:ascii="Book Antiqua" w:eastAsia="等线" w:hAnsi="Book Antiqua" w:cs="Times New Roman"/>
          <w:color w:val="000000" w:themeColor="text1"/>
          <w:sz w:val="24"/>
          <w:szCs w:val="24"/>
          <w:lang w:eastAsia="zh-CN"/>
        </w:rPr>
        <w:t xml:space="preserve"> RP, Thiele H, Hoffmann P, Steinke V, </w:t>
      </w:r>
      <w:proofErr w:type="spellStart"/>
      <w:r w:rsidRPr="00BD6F6C">
        <w:rPr>
          <w:rFonts w:ascii="Book Antiqua" w:eastAsia="等线" w:hAnsi="Book Antiqua" w:cs="Times New Roman"/>
          <w:color w:val="000000" w:themeColor="text1"/>
          <w:sz w:val="24"/>
          <w:szCs w:val="24"/>
          <w:lang w:eastAsia="zh-CN"/>
        </w:rPr>
        <w:t>Aretz</w:t>
      </w:r>
      <w:proofErr w:type="spellEnd"/>
      <w:r w:rsidRPr="00BD6F6C">
        <w:rPr>
          <w:rFonts w:ascii="Book Antiqua" w:eastAsia="等线" w:hAnsi="Book Antiqua" w:cs="Times New Roman"/>
          <w:color w:val="000000" w:themeColor="text1"/>
          <w:sz w:val="24"/>
          <w:szCs w:val="24"/>
          <w:lang w:eastAsia="zh-CN"/>
        </w:rPr>
        <w:t xml:space="preserve"> S. Frequency and phenotypic spectrum of germline mutations in POLE and seven other polymerase genes in 266 patients with colorectal adenomas and carcinomas. </w:t>
      </w:r>
      <w:proofErr w:type="spellStart"/>
      <w:r w:rsidRPr="00BD6F6C">
        <w:rPr>
          <w:rFonts w:ascii="Book Antiqua" w:eastAsia="等线" w:hAnsi="Book Antiqua" w:cs="Times New Roman"/>
          <w:i/>
          <w:color w:val="000000" w:themeColor="text1"/>
          <w:sz w:val="24"/>
          <w:szCs w:val="24"/>
          <w:lang w:eastAsia="zh-CN"/>
        </w:rPr>
        <w:t>Int</w:t>
      </w:r>
      <w:proofErr w:type="spellEnd"/>
      <w:r w:rsidRPr="00BD6F6C">
        <w:rPr>
          <w:rFonts w:ascii="Book Antiqua" w:eastAsia="等线" w:hAnsi="Book Antiqua" w:cs="Times New Roman"/>
          <w:i/>
          <w:color w:val="000000" w:themeColor="text1"/>
          <w:sz w:val="24"/>
          <w:szCs w:val="24"/>
          <w:lang w:eastAsia="zh-CN"/>
        </w:rPr>
        <w:t xml:space="preserve"> J Cancer</w:t>
      </w:r>
      <w:r w:rsidRPr="00BD6F6C">
        <w:rPr>
          <w:rFonts w:ascii="Book Antiqua" w:eastAsia="等线" w:hAnsi="Book Antiqua" w:cs="Times New Roman"/>
          <w:color w:val="000000" w:themeColor="text1"/>
          <w:sz w:val="24"/>
          <w:szCs w:val="24"/>
          <w:lang w:eastAsia="zh-CN"/>
        </w:rPr>
        <w:t xml:space="preserve"> 2015; </w:t>
      </w:r>
      <w:r w:rsidRPr="00BD6F6C">
        <w:rPr>
          <w:rFonts w:ascii="Book Antiqua" w:eastAsia="等线" w:hAnsi="Book Antiqua" w:cs="Times New Roman"/>
          <w:b/>
          <w:color w:val="000000" w:themeColor="text1"/>
          <w:sz w:val="24"/>
          <w:szCs w:val="24"/>
          <w:lang w:eastAsia="zh-CN"/>
        </w:rPr>
        <w:t>137</w:t>
      </w:r>
      <w:r w:rsidRPr="00BD6F6C">
        <w:rPr>
          <w:rFonts w:ascii="Book Antiqua" w:eastAsia="等线" w:hAnsi="Book Antiqua" w:cs="Times New Roman"/>
          <w:color w:val="000000" w:themeColor="text1"/>
          <w:sz w:val="24"/>
          <w:szCs w:val="24"/>
          <w:lang w:eastAsia="zh-CN"/>
        </w:rPr>
        <w:t>: 320-331 [PMID: 25529843 DOI: 10.1002/ijc.29396]</w:t>
      </w:r>
    </w:p>
    <w:p w14:paraId="166282D9"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50 </w:t>
      </w:r>
      <w:proofErr w:type="spellStart"/>
      <w:r w:rsidRPr="00BD6F6C">
        <w:rPr>
          <w:rFonts w:ascii="Book Antiqua" w:eastAsia="等线" w:hAnsi="Book Antiqua" w:cs="Times New Roman"/>
          <w:b/>
          <w:color w:val="000000" w:themeColor="text1"/>
          <w:sz w:val="24"/>
          <w:szCs w:val="24"/>
          <w:lang w:eastAsia="zh-CN"/>
        </w:rPr>
        <w:t>Bellido</w:t>
      </w:r>
      <w:proofErr w:type="spellEnd"/>
      <w:r w:rsidRPr="00BD6F6C">
        <w:rPr>
          <w:rFonts w:ascii="Book Antiqua" w:eastAsia="等线" w:hAnsi="Book Antiqua" w:cs="Times New Roman"/>
          <w:b/>
          <w:color w:val="000000" w:themeColor="text1"/>
          <w:sz w:val="24"/>
          <w:szCs w:val="24"/>
          <w:lang w:eastAsia="zh-CN"/>
        </w:rPr>
        <w:t xml:space="preserve"> F</w:t>
      </w:r>
      <w:r w:rsidRPr="00BD6F6C">
        <w:rPr>
          <w:rFonts w:ascii="Book Antiqua" w:eastAsia="等线" w:hAnsi="Book Antiqua" w:cs="Times New Roman"/>
          <w:color w:val="000000" w:themeColor="text1"/>
          <w:sz w:val="24"/>
          <w:szCs w:val="24"/>
          <w:lang w:eastAsia="zh-CN"/>
        </w:rPr>
        <w:t xml:space="preserve">, Pineda M, </w:t>
      </w:r>
      <w:proofErr w:type="spellStart"/>
      <w:r w:rsidRPr="00BD6F6C">
        <w:rPr>
          <w:rFonts w:ascii="Book Antiqua" w:eastAsia="等线" w:hAnsi="Book Antiqua" w:cs="Times New Roman"/>
          <w:color w:val="000000" w:themeColor="text1"/>
          <w:sz w:val="24"/>
          <w:szCs w:val="24"/>
          <w:lang w:eastAsia="zh-CN"/>
        </w:rPr>
        <w:t>Aiza</w:t>
      </w:r>
      <w:proofErr w:type="spellEnd"/>
      <w:r w:rsidRPr="00BD6F6C">
        <w:rPr>
          <w:rFonts w:ascii="Book Antiqua" w:eastAsia="等线" w:hAnsi="Book Antiqua" w:cs="Times New Roman"/>
          <w:color w:val="000000" w:themeColor="text1"/>
          <w:sz w:val="24"/>
          <w:szCs w:val="24"/>
          <w:lang w:eastAsia="zh-CN"/>
        </w:rPr>
        <w:t xml:space="preserve"> G, Valdés-Mas R, Navarro M, Puente DA, Pons T, González S, Iglesias S, </w:t>
      </w:r>
      <w:proofErr w:type="spellStart"/>
      <w:r w:rsidRPr="00BD6F6C">
        <w:rPr>
          <w:rFonts w:ascii="Book Antiqua" w:eastAsia="等线" w:hAnsi="Book Antiqua" w:cs="Times New Roman"/>
          <w:color w:val="000000" w:themeColor="text1"/>
          <w:sz w:val="24"/>
          <w:szCs w:val="24"/>
          <w:lang w:eastAsia="zh-CN"/>
        </w:rPr>
        <w:t>Darder</w:t>
      </w:r>
      <w:proofErr w:type="spellEnd"/>
      <w:r w:rsidRPr="00BD6F6C">
        <w:rPr>
          <w:rFonts w:ascii="Book Antiqua" w:eastAsia="等线" w:hAnsi="Book Antiqua" w:cs="Times New Roman"/>
          <w:color w:val="000000" w:themeColor="text1"/>
          <w:sz w:val="24"/>
          <w:szCs w:val="24"/>
          <w:lang w:eastAsia="zh-CN"/>
        </w:rPr>
        <w:t xml:space="preserve"> E, </w:t>
      </w:r>
      <w:proofErr w:type="spellStart"/>
      <w:r w:rsidRPr="00BD6F6C">
        <w:rPr>
          <w:rFonts w:ascii="Book Antiqua" w:eastAsia="等线" w:hAnsi="Book Antiqua" w:cs="Times New Roman"/>
          <w:color w:val="000000" w:themeColor="text1"/>
          <w:sz w:val="24"/>
          <w:szCs w:val="24"/>
          <w:lang w:eastAsia="zh-CN"/>
        </w:rPr>
        <w:t>Piñol</w:t>
      </w:r>
      <w:proofErr w:type="spellEnd"/>
      <w:r w:rsidRPr="00BD6F6C">
        <w:rPr>
          <w:rFonts w:ascii="Book Antiqua" w:eastAsia="等线" w:hAnsi="Book Antiqua" w:cs="Times New Roman"/>
          <w:color w:val="000000" w:themeColor="text1"/>
          <w:sz w:val="24"/>
          <w:szCs w:val="24"/>
          <w:lang w:eastAsia="zh-CN"/>
        </w:rPr>
        <w:t xml:space="preserve"> V, Soto JL, Valencia A, Blanco I, </w:t>
      </w:r>
      <w:proofErr w:type="spellStart"/>
      <w:r w:rsidRPr="00BD6F6C">
        <w:rPr>
          <w:rFonts w:ascii="Book Antiqua" w:eastAsia="等线" w:hAnsi="Book Antiqua" w:cs="Times New Roman"/>
          <w:color w:val="000000" w:themeColor="text1"/>
          <w:sz w:val="24"/>
          <w:szCs w:val="24"/>
          <w:lang w:eastAsia="zh-CN"/>
        </w:rPr>
        <w:t>Urioste</w:t>
      </w:r>
      <w:proofErr w:type="spellEnd"/>
      <w:r w:rsidRPr="00BD6F6C">
        <w:rPr>
          <w:rFonts w:ascii="Book Antiqua" w:eastAsia="等线" w:hAnsi="Book Antiqua" w:cs="Times New Roman"/>
          <w:color w:val="000000" w:themeColor="text1"/>
          <w:sz w:val="24"/>
          <w:szCs w:val="24"/>
          <w:lang w:eastAsia="zh-CN"/>
        </w:rPr>
        <w:t xml:space="preserve"> M, Brunet J, </w:t>
      </w:r>
      <w:proofErr w:type="spellStart"/>
      <w:r w:rsidRPr="00BD6F6C">
        <w:rPr>
          <w:rFonts w:ascii="Book Antiqua" w:eastAsia="等线" w:hAnsi="Book Antiqua" w:cs="Times New Roman"/>
          <w:color w:val="000000" w:themeColor="text1"/>
          <w:sz w:val="24"/>
          <w:szCs w:val="24"/>
          <w:lang w:eastAsia="zh-CN"/>
        </w:rPr>
        <w:t>Lázaro</w:t>
      </w:r>
      <w:proofErr w:type="spellEnd"/>
      <w:r w:rsidRPr="00BD6F6C">
        <w:rPr>
          <w:rFonts w:ascii="Book Antiqua" w:eastAsia="等线" w:hAnsi="Book Antiqua" w:cs="Times New Roman"/>
          <w:color w:val="000000" w:themeColor="text1"/>
          <w:sz w:val="24"/>
          <w:szCs w:val="24"/>
          <w:lang w:eastAsia="zh-CN"/>
        </w:rPr>
        <w:t xml:space="preserve"> C, </w:t>
      </w:r>
      <w:proofErr w:type="spellStart"/>
      <w:r w:rsidRPr="00BD6F6C">
        <w:rPr>
          <w:rFonts w:ascii="Book Antiqua" w:eastAsia="等线" w:hAnsi="Book Antiqua" w:cs="Times New Roman"/>
          <w:color w:val="000000" w:themeColor="text1"/>
          <w:sz w:val="24"/>
          <w:szCs w:val="24"/>
          <w:lang w:eastAsia="zh-CN"/>
        </w:rPr>
        <w:t>Capellá</w:t>
      </w:r>
      <w:proofErr w:type="spellEnd"/>
      <w:r w:rsidRPr="00BD6F6C">
        <w:rPr>
          <w:rFonts w:ascii="Book Antiqua" w:eastAsia="等线" w:hAnsi="Book Antiqua" w:cs="Times New Roman"/>
          <w:color w:val="000000" w:themeColor="text1"/>
          <w:sz w:val="24"/>
          <w:szCs w:val="24"/>
          <w:lang w:eastAsia="zh-CN"/>
        </w:rPr>
        <w:t xml:space="preserve"> G, Puente XS, Valle L. POLE and POLD1 mutations in 529 kindred with familial colorectal cancer and/or polyposis: review of reported cases and recommendations for genetic testing and surveillance. </w:t>
      </w:r>
      <w:r w:rsidRPr="00BD6F6C">
        <w:rPr>
          <w:rFonts w:ascii="Book Antiqua" w:eastAsia="等线" w:hAnsi="Book Antiqua" w:cs="Times New Roman"/>
          <w:i/>
          <w:color w:val="000000" w:themeColor="text1"/>
          <w:sz w:val="24"/>
          <w:szCs w:val="24"/>
          <w:lang w:eastAsia="zh-CN"/>
        </w:rPr>
        <w:t>Genet Med</w:t>
      </w:r>
      <w:r w:rsidRPr="00BD6F6C">
        <w:rPr>
          <w:rFonts w:ascii="Book Antiqua" w:eastAsia="等线" w:hAnsi="Book Antiqua" w:cs="Times New Roman"/>
          <w:color w:val="000000" w:themeColor="text1"/>
          <w:sz w:val="24"/>
          <w:szCs w:val="24"/>
          <w:lang w:eastAsia="zh-CN"/>
        </w:rPr>
        <w:t xml:space="preserve"> 2016; </w:t>
      </w:r>
      <w:r w:rsidRPr="00BD6F6C">
        <w:rPr>
          <w:rFonts w:ascii="Book Antiqua" w:eastAsia="等线" w:hAnsi="Book Antiqua" w:cs="Times New Roman"/>
          <w:b/>
          <w:color w:val="000000" w:themeColor="text1"/>
          <w:sz w:val="24"/>
          <w:szCs w:val="24"/>
          <w:lang w:eastAsia="zh-CN"/>
        </w:rPr>
        <w:t>18</w:t>
      </w:r>
      <w:r w:rsidRPr="00BD6F6C">
        <w:rPr>
          <w:rFonts w:ascii="Book Antiqua" w:eastAsia="等线" w:hAnsi="Book Antiqua" w:cs="Times New Roman"/>
          <w:color w:val="000000" w:themeColor="text1"/>
          <w:sz w:val="24"/>
          <w:szCs w:val="24"/>
          <w:lang w:eastAsia="zh-CN"/>
        </w:rPr>
        <w:t>: 325-332 [PMID: 26133394 DOI: 10.1038/gim.2015.75]</w:t>
      </w:r>
    </w:p>
    <w:p w14:paraId="5C428124"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51 </w:t>
      </w:r>
      <w:r w:rsidRPr="00BD6F6C">
        <w:rPr>
          <w:rFonts w:ascii="Book Antiqua" w:eastAsia="等线" w:hAnsi="Book Antiqua" w:cs="Times New Roman"/>
          <w:b/>
          <w:color w:val="000000" w:themeColor="text1"/>
          <w:sz w:val="24"/>
          <w:szCs w:val="24"/>
          <w:lang w:eastAsia="zh-CN"/>
        </w:rPr>
        <w:t>Esteban-</w:t>
      </w:r>
      <w:proofErr w:type="spellStart"/>
      <w:r w:rsidRPr="00BD6F6C">
        <w:rPr>
          <w:rFonts w:ascii="Book Antiqua" w:eastAsia="等线" w:hAnsi="Book Antiqua" w:cs="Times New Roman"/>
          <w:b/>
          <w:color w:val="000000" w:themeColor="text1"/>
          <w:sz w:val="24"/>
          <w:szCs w:val="24"/>
          <w:lang w:eastAsia="zh-CN"/>
        </w:rPr>
        <w:t>Jurado</w:t>
      </w:r>
      <w:proofErr w:type="spellEnd"/>
      <w:r w:rsidRPr="00BD6F6C">
        <w:rPr>
          <w:rFonts w:ascii="Book Antiqua" w:eastAsia="等线" w:hAnsi="Book Antiqua" w:cs="Times New Roman"/>
          <w:b/>
          <w:color w:val="000000" w:themeColor="text1"/>
          <w:sz w:val="24"/>
          <w:szCs w:val="24"/>
          <w:lang w:eastAsia="zh-CN"/>
        </w:rPr>
        <w:t xml:space="preserve"> C</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Giménez</w:t>
      </w:r>
      <w:proofErr w:type="spellEnd"/>
      <w:r w:rsidRPr="00BD6F6C">
        <w:rPr>
          <w:rFonts w:ascii="Book Antiqua" w:eastAsia="等线" w:hAnsi="Book Antiqua" w:cs="Times New Roman"/>
          <w:color w:val="000000" w:themeColor="text1"/>
          <w:sz w:val="24"/>
          <w:szCs w:val="24"/>
          <w:lang w:eastAsia="zh-CN"/>
        </w:rPr>
        <w:t xml:space="preserve">-Zaragoza D, Muñoz J, </w:t>
      </w:r>
      <w:proofErr w:type="spellStart"/>
      <w:r w:rsidRPr="00BD6F6C">
        <w:rPr>
          <w:rFonts w:ascii="Book Antiqua" w:eastAsia="等线" w:hAnsi="Book Antiqua" w:cs="Times New Roman"/>
          <w:color w:val="000000" w:themeColor="text1"/>
          <w:sz w:val="24"/>
          <w:szCs w:val="24"/>
          <w:lang w:eastAsia="zh-CN"/>
        </w:rPr>
        <w:t>Franch-Expósito</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Álvarez</w:t>
      </w:r>
      <w:proofErr w:type="spellEnd"/>
      <w:r w:rsidRPr="00BD6F6C">
        <w:rPr>
          <w:rFonts w:ascii="Book Antiqua" w:eastAsia="等线" w:hAnsi="Book Antiqua" w:cs="Times New Roman"/>
          <w:color w:val="000000" w:themeColor="text1"/>
          <w:sz w:val="24"/>
          <w:szCs w:val="24"/>
          <w:lang w:eastAsia="zh-CN"/>
        </w:rPr>
        <w:t xml:space="preserve">-Barona M, </w:t>
      </w:r>
      <w:proofErr w:type="spellStart"/>
      <w:r w:rsidRPr="00BD6F6C">
        <w:rPr>
          <w:rFonts w:ascii="Book Antiqua" w:eastAsia="等线" w:hAnsi="Book Antiqua" w:cs="Times New Roman"/>
          <w:color w:val="000000" w:themeColor="text1"/>
          <w:sz w:val="24"/>
          <w:szCs w:val="24"/>
          <w:lang w:eastAsia="zh-CN"/>
        </w:rPr>
        <w:t>Ocaña</w:t>
      </w:r>
      <w:proofErr w:type="spellEnd"/>
      <w:r w:rsidRPr="00BD6F6C">
        <w:rPr>
          <w:rFonts w:ascii="Book Antiqua" w:eastAsia="等线" w:hAnsi="Book Antiqua" w:cs="Times New Roman"/>
          <w:color w:val="000000" w:themeColor="text1"/>
          <w:sz w:val="24"/>
          <w:szCs w:val="24"/>
          <w:lang w:eastAsia="zh-CN"/>
        </w:rPr>
        <w:t xml:space="preserve"> T, </w:t>
      </w:r>
      <w:proofErr w:type="spellStart"/>
      <w:r w:rsidRPr="00BD6F6C">
        <w:rPr>
          <w:rFonts w:ascii="Book Antiqua" w:eastAsia="等线" w:hAnsi="Book Antiqua" w:cs="Times New Roman"/>
          <w:color w:val="000000" w:themeColor="text1"/>
          <w:sz w:val="24"/>
          <w:szCs w:val="24"/>
          <w:lang w:eastAsia="zh-CN"/>
        </w:rPr>
        <w:t>Cuatrecasas</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Carballal</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López-Cerón</w:t>
      </w:r>
      <w:proofErr w:type="spellEnd"/>
      <w:r w:rsidRPr="00BD6F6C">
        <w:rPr>
          <w:rFonts w:ascii="Book Antiqua" w:eastAsia="等线" w:hAnsi="Book Antiqua" w:cs="Times New Roman"/>
          <w:color w:val="000000" w:themeColor="text1"/>
          <w:sz w:val="24"/>
          <w:szCs w:val="24"/>
          <w:lang w:eastAsia="zh-CN"/>
        </w:rPr>
        <w:t xml:space="preserve"> M, Marti-Solano M, </w:t>
      </w:r>
      <w:proofErr w:type="spellStart"/>
      <w:r w:rsidRPr="00BD6F6C">
        <w:rPr>
          <w:rFonts w:ascii="Book Antiqua" w:eastAsia="等线" w:hAnsi="Book Antiqua" w:cs="Times New Roman"/>
          <w:color w:val="000000" w:themeColor="text1"/>
          <w:sz w:val="24"/>
          <w:szCs w:val="24"/>
          <w:lang w:eastAsia="zh-CN"/>
        </w:rPr>
        <w:t>Díaz</w:t>
      </w:r>
      <w:proofErr w:type="spellEnd"/>
      <w:r w:rsidRPr="00BD6F6C">
        <w:rPr>
          <w:rFonts w:ascii="Book Antiqua" w:eastAsia="等线" w:hAnsi="Book Antiqua" w:cs="Times New Roman"/>
          <w:color w:val="000000" w:themeColor="text1"/>
          <w:sz w:val="24"/>
          <w:szCs w:val="24"/>
          <w:lang w:eastAsia="zh-CN"/>
        </w:rPr>
        <w:t xml:space="preserve">-Gay M, van </w:t>
      </w:r>
      <w:proofErr w:type="spellStart"/>
      <w:r w:rsidRPr="00BD6F6C">
        <w:rPr>
          <w:rFonts w:ascii="Book Antiqua" w:eastAsia="等线" w:hAnsi="Book Antiqua" w:cs="Times New Roman"/>
          <w:color w:val="000000" w:themeColor="text1"/>
          <w:sz w:val="24"/>
          <w:szCs w:val="24"/>
          <w:lang w:eastAsia="zh-CN"/>
        </w:rPr>
        <w:t>Wezel</w:t>
      </w:r>
      <w:proofErr w:type="spellEnd"/>
      <w:r w:rsidRPr="00BD6F6C">
        <w:rPr>
          <w:rFonts w:ascii="Book Antiqua" w:eastAsia="等线" w:hAnsi="Book Antiqua" w:cs="Times New Roman"/>
          <w:color w:val="000000" w:themeColor="text1"/>
          <w:sz w:val="24"/>
          <w:szCs w:val="24"/>
          <w:lang w:eastAsia="zh-CN"/>
        </w:rPr>
        <w:t xml:space="preserve"> T, Castells A, </w:t>
      </w:r>
      <w:proofErr w:type="spellStart"/>
      <w:r w:rsidRPr="00BD6F6C">
        <w:rPr>
          <w:rFonts w:ascii="Book Antiqua" w:eastAsia="等线" w:hAnsi="Book Antiqua" w:cs="Times New Roman"/>
          <w:color w:val="000000" w:themeColor="text1"/>
          <w:sz w:val="24"/>
          <w:szCs w:val="24"/>
          <w:lang w:eastAsia="zh-CN"/>
        </w:rPr>
        <w:t>Bujanda</w:t>
      </w:r>
      <w:proofErr w:type="spellEnd"/>
      <w:r w:rsidRPr="00BD6F6C">
        <w:rPr>
          <w:rFonts w:ascii="Book Antiqua" w:eastAsia="等线" w:hAnsi="Book Antiqua" w:cs="Times New Roman"/>
          <w:color w:val="000000" w:themeColor="text1"/>
          <w:sz w:val="24"/>
          <w:szCs w:val="24"/>
          <w:lang w:eastAsia="zh-CN"/>
        </w:rPr>
        <w:t xml:space="preserve"> L, </w:t>
      </w:r>
      <w:proofErr w:type="spellStart"/>
      <w:r w:rsidRPr="00BD6F6C">
        <w:rPr>
          <w:rFonts w:ascii="Book Antiqua" w:eastAsia="等线" w:hAnsi="Book Antiqua" w:cs="Times New Roman"/>
          <w:color w:val="000000" w:themeColor="text1"/>
          <w:sz w:val="24"/>
          <w:szCs w:val="24"/>
          <w:lang w:eastAsia="zh-CN"/>
        </w:rPr>
        <w:t>Balmaña</w:t>
      </w:r>
      <w:proofErr w:type="spellEnd"/>
      <w:r w:rsidRPr="00BD6F6C">
        <w:rPr>
          <w:rFonts w:ascii="Book Antiqua" w:eastAsia="等线" w:hAnsi="Book Antiqua" w:cs="Times New Roman"/>
          <w:color w:val="000000" w:themeColor="text1"/>
          <w:sz w:val="24"/>
          <w:szCs w:val="24"/>
          <w:lang w:eastAsia="zh-CN"/>
        </w:rPr>
        <w:t xml:space="preserve"> J, Gonzalo V, </w:t>
      </w:r>
      <w:proofErr w:type="spellStart"/>
      <w:r w:rsidRPr="00BD6F6C">
        <w:rPr>
          <w:rFonts w:ascii="Book Antiqua" w:eastAsia="等线" w:hAnsi="Book Antiqua" w:cs="Times New Roman"/>
          <w:color w:val="000000" w:themeColor="text1"/>
          <w:sz w:val="24"/>
          <w:szCs w:val="24"/>
          <w:lang w:eastAsia="zh-CN"/>
        </w:rPr>
        <w:t>Llort</w:t>
      </w:r>
      <w:proofErr w:type="spellEnd"/>
      <w:r w:rsidRPr="00BD6F6C">
        <w:rPr>
          <w:rFonts w:ascii="Book Antiqua" w:eastAsia="等线" w:hAnsi="Book Antiqua" w:cs="Times New Roman"/>
          <w:color w:val="000000" w:themeColor="text1"/>
          <w:sz w:val="24"/>
          <w:szCs w:val="24"/>
          <w:lang w:eastAsia="zh-CN"/>
        </w:rPr>
        <w:t xml:space="preserve"> G, Ruiz-Ponte C, </w:t>
      </w:r>
      <w:proofErr w:type="spellStart"/>
      <w:r w:rsidRPr="00BD6F6C">
        <w:rPr>
          <w:rFonts w:ascii="Book Antiqua" w:eastAsia="等线" w:hAnsi="Book Antiqua" w:cs="Times New Roman"/>
          <w:color w:val="000000" w:themeColor="text1"/>
          <w:sz w:val="24"/>
          <w:szCs w:val="24"/>
          <w:lang w:eastAsia="zh-CN"/>
        </w:rPr>
        <w:t>Cubiella</w:t>
      </w:r>
      <w:proofErr w:type="spellEnd"/>
      <w:r w:rsidRPr="00BD6F6C">
        <w:rPr>
          <w:rFonts w:ascii="Book Antiqua" w:eastAsia="等线" w:hAnsi="Book Antiqua" w:cs="Times New Roman"/>
          <w:color w:val="000000" w:themeColor="text1"/>
          <w:sz w:val="24"/>
          <w:szCs w:val="24"/>
          <w:lang w:eastAsia="zh-CN"/>
        </w:rPr>
        <w:t xml:space="preserve"> J, </w:t>
      </w:r>
      <w:proofErr w:type="spellStart"/>
      <w:r w:rsidRPr="00BD6F6C">
        <w:rPr>
          <w:rFonts w:ascii="Book Antiqua" w:eastAsia="等线" w:hAnsi="Book Antiqua" w:cs="Times New Roman"/>
          <w:color w:val="000000" w:themeColor="text1"/>
          <w:sz w:val="24"/>
          <w:szCs w:val="24"/>
          <w:lang w:eastAsia="zh-CN"/>
        </w:rPr>
        <w:t>Balaguer</w:t>
      </w:r>
      <w:proofErr w:type="spellEnd"/>
      <w:r w:rsidRPr="00BD6F6C">
        <w:rPr>
          <w:rFonts w:ascii="Book Antiqua" w:eastAsia="等线" w:hAnsi="Book Antiqua" w:cs="Times New Roman"/>
          <w:color w:val="000000" w:themeColor="text1"/>
          <w:sz w:val="24"/>
          <w:szCs w:val="24"/>
          <w:lang w:eastAsia="zh-CN"/>
        </w:rPr>
        <w:t xml:space="preserve"> F, </w:t>
      </w:r>
      <w:proofErr w:type="spellStart"/>
      <w:r w:rsidRPr="00BD6F6C">
        <w:rPr>
          <w:rFonts w:ascii="Book Antiqua" w:eastAsia="等线" w:hAnsi="Book Antiqua" w:cs="Times New Roman"/>
          <w:color w:val="000000" w:themeColor="text1"/>
          <w:sz w:val="24"/>
          <w:szCs w:val="24"/>
          <w:lang w:eastAsia="zh-CN"/>
        </w:rPr>
        <w:t>Aligué</w:t>
      </w:r>
      <w:proofErr w:type="spellEnd"/>
      <w:r w:rsidRPr="00BD6F6C">
        <w:rPr>
          <w:rFonts w:ascii="Book Antiqua" w:eastAsia="等线" w:hAnsi="Book Antiqua" w:cs="Times New Roman"/>
          <w:color w:val="000000" w:themeColor="text1"/>
          <w:sz w:val="24"/>
          <w:szCs w:val="24"/>
          <w:lang w:eastAsia="zh-CN"/>
        </w:rPr>
        <w:t xml:space="preserve"> R, </w:t>
      </w:r>
      <w:proofErr w:type="spellStart"/>
      <w:r w:rsidRPr="00BD6F6C">
        <w:rPr>
          <w:rFonts w:ascii="Book Antiqua" w:eastAsia="等线" w:hAnsi="Book Antiqua" w:cs="Times New Roman"/>
          <w:color w:val="000000" w:themeColor="text1"/>
          <w:sz w:val="24"/>
          <w:szCs w:val="24"/>
          <w:lang w:eastAsia="zh-CN"/>
        </w:rPr>
        <w:t>Castellví</w:t>
      </w:r>
      <w:proofErr w:type="spellEnd"/>
      <w:r w:rsidRPr="00BD6F6C">
        <w:rPr>
          <w:rFonts w:ascii="Book Antiqua" w:eastAsia="等线" w:hAnsi="Book Antiqua" w:cs="Times New Roman"/>
          <w:color w:val="000000" w:themeColor="text1"/>
          <w:sz w:val="24"/>
          <w:szCs w:val="24"/>
          <w:lang w:eastAsia="zh-CN"/>
        </w:rPr>
        <w:t xml:space="preserve">-Bel S. POLE and POLD1 screening in 155 patients with multiple polyps and early-onset colorectal cancer. </w:t>
      </w:r>
      <w:proofErr w:type="spellStart"/>
      <w:r w:rsidRPr="00BD6F6C">
        <w:rPr>
          <w:rFonts w:ascii="Book Antiqua" w:eastAsia="等线" w:hAnsi="Book Antiqua" w:cs="Times New Roman"/>
          <w:i/>
          <w:color w:val="000000" w:themeColor="text1"/>
          <w:sz w:val="24"/>
          <w:szCs w:val="24"/>
          <w:lang w:eastAsia="zh-CN"/>
        </w:rPr>
        <w:t>Oncotarget</w:t>
      </w:r>
      <w:proofErr w:type="spellEnd"/>
      <w:r w:rsidRPr="00BD6F6C">
        <w:rPr>
          <w:rFonts w:ascii="Book Antiqua" w:eastAsia="等线" w:hAnsi="Book Antiqua" w:cs="Times New Roman"/>
          <w:color w:val="000000" w:themeColor="text1"/>
          <w:sz w:val="24"/>
          <w:szCs w:val="24"/>
          <w:lang w:eastAsia="zh-CN"/>
        </w:rPr>
        <w:t xml:space="preserve"> 2017; </w:t>
      </w:r>
      <w:r w:rsidRPr="00BD6F6C">
        <w:rPr>
          <w:rFonts w:ascii="Book Antiqua" w:eastAsia="等线" w:hAnsi="Book Antiqua" w:cs="Times New Roman"/>
          <w:b/>
          <w:color w:val="000000" w:themeColor="text1"/>
          <w:sz w:val="24"/>
          <w:szCs w:val="24"/>
          <w:lang w:eastAsia="zh-CN"/>
        </w:rPr>
        <w:t>8</w:t>
      </w:r>
      <w:r w:rsidRPr="00BD6F6C">
        <w:rPr>
          <w:rFonts w:ascii="Book Antiqua" w:eastAsia="等线" w:hAnsi="Book Antiqua" w:cs="Times New Roman"/>
          <w:color w:val="000000" w:themeColor="text1"/>
          <w:sz w:val="24"/>
          <w:szCs w:val="24"/>
          <w:lang w:eastAsia="zh-CN"/>
        </w:rPr>
        <w:t>: 26732-26743 [PMID: 28423643 DOI: 10.18632/oncotarget.15810]</w:t>
      </w:r>
    </w:p>
    <w:p w14:paraId="7E6138C3"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52 </w:t>
      </w:r>
      <w:proofErr w:type="spellStart"/>
      <w:r w:rsidRPr="00BD6F6C">
        <w:rPr>
          <w:rFonts w:ascii="Book Antiqua" w:eastAsia="等线" w:hAnsi="Book Antiqua" w:cs="Times New Roman"/>
          <w:b/>
          <w:color w:val="000000" w:themeColor="text1"/>
          <w:sz w:val="24"/>
          <w:szCs w:val="24"/>
          <w:lang w:eastAsia="zh-CN"/>
        </w:rPr>
        <w:t>Rohlin</w:t>
      </w:r>
      <w:proofErr w:type="spellEnd"/>
      <w:r w:rsidRPr="00BD6F6C">
        <w:rPr>
          <w:rFonts w:ascii="Book Antiqua" w:eastAsia="等线" w:hAnsi="Book Antiqua" w:cs="Times New Roman"/>
          <w:b/>
          <w:color w:val="000000" w:themeColor="text1"/>
          <w:sz w:val="24"/>
          <w:szCs w:val="24"/>
          <w:lang w:eastAsia="zh-CN"/>
        </w:rPr>
        <w:t xml:space="preserve"> A</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Eiengård</w:t>
      </w:r>
      <w:proofErr w:type="spellEnd"/>
      <w:r w:rsidRPr="00BD6F6C">
        <w:rPr>
          <w:rFonts w:ascii="Book Antiqua" w:eastAsia="等线" w:hAnsi="Book Antiqua" w:cs="Times New Roman"/>
          <w:color w:val="000000" w:themeColor="text1"/>
          <w:sz w:val="24"/>
          <w:szCs w:val="24"/>
          <w:lang w:eastAsia="zh-CN"/>
        </w:rPr>
        <w:t xml:space="preserve"> F, </w:t>
      </w:r>
      <w:proofErr w:type="spellStart"/>
      <w:r w:rsidRPr="00BD6F6C">
        <w:rPr>
          <w:rFonts w:ascii="Book Antiqua" w:eastAsia="等线" w:hAnsi="Book Antiqua" w:cs="Times New Roman"/>
          <w:color w:val="000000" w:themeColor="text1"/>
          <w:sz w:val="24"/>
          <w:szCs w:val="24"/>
          <w:lang w:eastAsia="zh-CN"/>
        </w:rPr>
        <w:t>Lundstam</w:t>
      </w:r>
      <w:proofErr w:type="spellEnd"/>
      <w:r w:rsidRPr="00BD6F6C">
        <w:rPr>
          <w:rFonts w:ascii="Book Antiqua" w:eastAsia="等线" w:hAnsi="Book Antiqua" w:cs="Times New Roman"/>
          <w:color w:val="000000" w:themeColor="text1"/>
          <w:sz w:val="24"/>
          <w:szCs w:val="24"/>
          <w:lang w:eastAsia="zh-CN"/>
        </w:rPr>
        <w:t xml:space="preserve"> U, </w:t>
      </w:r>
      <w:proofErr w:type="spellStart"/>
      <w:r w:rsidRPr="00BD6F6C">
        <w:rPr>
          <w:rFonts w:ascii="Book Antiqua" w:eastAsia="等线" w:hAnsi="Book Antiqua" w:cs="Times New Roman"/>
          <w:color w:val="000000" w:themeColor="text1"/>
          <w:sz w:val="24"/>
          <w:szCs w:val="24"/>
          <w:lang w:eastAsia="zh-CN"/>
        </w:rPr>
        <w:t>Zagoras</w:t>
      </w:r>
      <w:proofErr w:type="spellEnd"/>
      <w:r w:rsidRPr="00BD6F6C">
        <w:rPr>
          <w:rFonts w:ascii="Book Antiqua" w:eastAsia="等线" w:hAnsi="Book Antiqua" w:cs="Times New Roman"/>
          <w:color w:val="000000" w:themeColor="text1"/>
          <w:sz w:val="24"/>
          <w:szCs w:val="24"/>
          <w:lang w:eastAsia="zh-CN"/>
        </w:rPr>
        <w:t xml:space="preserve"> T, Nilsson S, </w:t>
      </w:r>
      <w:proofErr w:type="spellStart"/>
      <w:r w:rsidRPr="00BD6F6C">
        <w:rPr>
          <w:rFonts w:ascii="Book Antiqua" w:eastAsia="等线" w:hAnsi="Book Antiqua" w:cs="Times New Roman"/>
          <w:color w:val="000000" w:themeColor="text1"/>
          <w:sz w:val="24"/>
          <w:szCs w:val="24"/>
          <w:lang w:eastAsia="zh-CN"/>
        </w:rPr>
        <w:t>Edsjö</w:t>
      </w:r>
      <w:proofErr w:type="spellEnd"/>
      <w:r w:rsidRPr="00BD6F6C">
        <w:rPr>
          <w:rFonts w:ascii="Book Antiqua" w:eastAsia="等线" w:hAnsi="Book Antiqua" w:cs="Times New Roman"/>
          <w:color w:val="000000" w:themeColor="text1"/>
          <w:sz w:val="24"/>
          <w:szCs w:val="24"/>
          <w:lang w:eastAsia="zh-CN"/>
        </w:rPr>
        <w:t xml:space="preserve"> A, Pedersen J, </w:t>
      </w:r>
      <w:proofErr w:type="spellStart"/>
      <w:r w:rsidRPr="00BD6F6C">
        <w:rPr>
          <w:rFonts w:ascii="Book Antiqua" w:eastAsia="等线" w:hAnsi="Book Antiqua" w:cs="Times New Roman"/>
          <w:color w:val="000000" w:themeColor="text1"/>
          <w:sz w:val="24"/>
          <w:szCs w:val="24"/>
          <w:lang w:eastAsia="zh-CN"/>
        </w:rPr>
        <w:t>Svensson</w:t>
      </w:r>
      <w:proofErr w:type="spellEnd"/>
      <w:r w:rsidRPr="00BD6F6C">
        <w:rPr>
          <w:rFonts w:ascii="Book Antiqua" w:eastAsia="等线" w:hAnsi="Book Antiqua" w:cs="Times New Roman"/>
          <w:color w:val="000000" w:themeColor="text1"/>
          <w:sz w:val="24"/>
          <w:szCs w:val="24"/>
          <w:lang w:eastAsia="zh-CN"/>
        </w:rPr>
        <w:t xml:space="preserve"> J, </w:t>
      </w:r>
      <w:proofErr w:type="spellStart"/>
      <w:r w:rsidRPr="00BD6F6C">
        <w:rPr>
          <w:rFonts w:ascii="Book Antiqua" w:eastAsia="等线" w:hAnsi="Book Antiqua" w:cs="Times New Roman"/>
          <w:color w:val="000000" w:themeColor="text1"/>
          <w:sz w:val="24"/>
          <w:szCs w:val="24"/>
          <w:lang w:eastAsia="zh-CN"/>
        </w:rPr>
        <w:t>Skullman</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Karlsson</w:t>
      </w:r>
      <w:proofErr w:type="spellEnd"/>
      <w:r w:rsidRPr="00BD6F6C">
        <w:rPr>
          <w:rFonts w:ascii="Book Antiqua" w:eastAsia="等线" w:hAnsi="Book Antiqua" w:cs="Times New Roman"/>
          <w:color w:val="000000" w:themeColor="text1"/>
          <w:sz w:val="24"/>
          <w:szCs w:val="24"/>
          <w:lang w:eastAsia="zh-CN"/>
        </w:rPr>
        <w:t xml:space="preserve"> BG, </w:t>
      </w:r>
      <w:proofErr w:type="spellStart"/>
      <w:r w:rsidRPr="00BD6F6C">
        <w:rPr>
          <w:rFonts w:ascii="Book Antiqua" w:eastAsia="等线" w:hAnsi="Book Antiqua" w:cs="Times New Roman"/>
          <w:color w:val="000000" w:themeColor="text1"/>
          <w:sz w:val="24"/>
          <w:szCs w:val="24"/>
          <w:lang w:eastAsia="zh-CN"/>
        </w:rPr>
        <w:t>Björk</w:t>
      </w:r>
      <w:proofErr w:type="spellEnd"/>
      <w:r w:rsidRPr="00BD6F6C">
        <w:rPr>
          <w:rFonts w:ascii="Book Antiqua" w:eastAsia="等线" w:hAnsi="Book Antiqua" w:cs="Times New Roman"/>
          <w:color w:val="000000" w:themeColor="text1"/>
          <w:sz w:val="24"/>
          <w:szCs w:val="24"/>
          <w:lang w:eastAsia="zh-CN"/>
        </w:rPr>
        <w:t xml:space="preserve"> J, </w:t>
      </w:r>
      <w:proofErr w:type="spellStart"/>
      <w:r w:rsidRPr="00BD6F6C">
        <w:rPr>
          <w:rFonts w:ascii="Book Antiqua" w:eastAsia="等线" w:hAnsi="Book Antiqua" w:cs="Times New Roman"/>
          <w:color w:val="000000" w:themeColor="text1"/>
          <w:sz w:val="24"/>
          <w:szCs w:val="24"/>
          <w:lang w:eastAsia="zh-CN"/>
        </w:rPr>
        <w:t>Nordling</w:t>
      </w:r>
      <w:proofErr w:type="spellEnd"/>
      <w:r w:rsidRPr="00BD6F6C">
        <w:rPr>
          <w:rFonts w:ascii="Book Antiqua" w:eastAsia="等线" w:hAnsi="Book Antiqua" w:cs="Times New Roman"/>
          <w:color w:val="000000" w:themeColor="text1"/>
          <w:sz w:val="24"/>
          <w:szCs w:val="24"/>
          <w:lang w:eastAsia="zh-CN"/>
        </w:rPr>
        <w:t xml:space="preserve"> M. GREM1 and POLE variants in hereditary colorectal cancer syndromes. </w:t>
      </w:r>
      <w:r w:rsidRPr="00BD6F6C">
        <w:rPr>
          <w:rFonts w:ascii="Book Antiqua" w:eastAsia="等线" w:hAnsi="Book Antiqua" w:cs="Times New Roman"/>
          <w:i/>
          <w:color w:val="000000" w:themeColor="text1"/>
          <w:sz w:val="24"/>
          <w:szCs w:val="24"/>
          <w:lang w:eastAsia="zh-CN"/>
        </w:rPr>
        <w:t>Genes Chromosomes Cancer</w:t>
      </w:r>
      <w:r w:rsidRPr="00BD6F6C">
        <w:rPr>
          <w:rFonts w:ascii="Book Antiqua" w:eastAsia="等线" w:hAnsi="Book Antiqua" w:cs="Times New Roman"/>
          <w:color w:val="000000" w:themeColor="text1"/>
          <w:sz w:val="24"/>
          <w:szCs w:val="24"/>
          <w:lang w:eastAsia="zh-CN"/>
        </w:rPr>
        <w:t xml:space="preserve"> 2016; </w:t>
      </w:r>
      <w:r w:rsidRPr="00BD6F6C">
        <w:rPr>
          <w:rFonts w:ascii="Book Antiqua" w:eastAsia="等线" w:hAnsi="Book Antiqua" w:cs="Times New Roman"/>
          <w:b/>
          <w:color w:val="000000" w:themeColor="text1"/>
          <w:sz w:val="24"/>
          <w:szCs w:val="24"/>
          <w:lang w:eastAsia="zh-CN"/>
        </w:rPr>
        <w:t>55</w:t>
      </w:r>
      <w:r w:rsidRPr="00BD6F6C">
        <w:rPr>
          <w:rFonts w:ascii="Book Antiqua" w:eastAsia="等线" w:hAnsi="Book Antiqua" w:cs="Times New Roman"/>
          <w:color w:val="000000" w:themeColor="text1"/>
          <w:sz w:val="24"/>
          <w:szCs w:val="24"/>
          <w:lang w:eastAsia="zh-CN"/>
        </w:rPr>
        <w:t>: 95-106 [PMID: 26493165 DOI: 10.1002/gcc.22314]</w:t>
      </w:r>
    </w:p>
    <w:p w14:paraId="72CB8640"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53 </w:t>
      </w:r>
      <w:proofErr w:type="spellStart"/>
      <w:r w:rsidRPr="00BD6F6C">
        <w:rPr>
          <w:rFonts w:ascii="Book Antiqua" w:eastAsia="等线" w:hAnsi="Book Antiqua" w:cs="Times New Roman"/>
          <w:b/>
          <w:color w:val="000000" w:themeColor="text1"/>
          <w:sz w:val="24"/>
          <w:szCs w:val="24"/>
          <w:lang w:eastAsia="zh-CN"/>
        </w:rPr>
        <w:t>Wimmer</w:t>
      </w:r>
      <w:proofErr w:type="spellEnd"/>
      <w:r w:rsidRPr="00BD6F6C">
        <w:rPr>
          <w:rFonts w:ascii="Book Antiqua" w:eastAsia="等线" w:hAnsi="Book Antiqua" w:cs="Times New Roman"/>
          <w:b/>
          <w:color w:val="000000" w:themeColor="text1"/>
          <w:sz w:val="24"/>
          <w:szCs w:val="24"/>
          <w:lang w:eastAsia="zh-CN"/>
        </w:rPr>
        <w:t xml:space="preserve"> K</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Beilken</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Nustede</w:t>
      </w:r>
      <w:proofErr w:type="spellEnd"/>
      <w:r w:rsidRPr="00BD6F6C">
        <w:rPr>
          <w:rFonts w:ascii="Book Antiqua" w:eastAsia="等线" w:hAnsi="Book Antiqua" w:cs="Times New Roman"/>
          <w:color w:val="000000" w:themeColor="text1"/>
          <w:sz w:val="24"/>
          <w:szCs w:val="24"/>
          <w:lang w:eastAsia="zh-CN"/>
        </w:rPr>
        <w:t xml:space="preserve"> R, </w:t>
      </w:r>
      <w:proofErr w:type="spellStart"/>
      <w:r w:rsidRPr="00BD6F6C">
        <w:rPr>
          <w:rFonts w:ascii="Book Antiqua" w:eastAsia="等线" w:hAnsi="Book Antiqua" w:cs="Times New Roman"/>
          <w:color w:val="000000" w:themeColor="text1"/>
          <w:sz w:val="24"/>
          <w:szCs w:val="24"/>
          <w:lang w:eastAsia="zh-CN"/>
        </w:rPr>
        <w:t>Ripperger</w:t>
      </w:r>
      <w:proofErr w:type="spellEnd"/>
      <w:r w:rsidRPr="00BD6F6C">
        <w:rPr>
          <w:rFonts w:ascii="Book Antiqua" w:eastAsia="等线" w:hAnsi="Book Antiqua" w:cs="Times New Roman"/>
          <w:color w:val="000000" w:themeColor="text1"/>
          <w:sz w:val="24"/>
          <w:szCs w:val="24"/>
          <w:lang w:eastAsia="zh-CN"/>
        </w:rPr>
        <w:t xml:space="preserve"> T, </w:t>
      </w:r>
      <w:proofErr w:type="spellStart"/>
      <w:r w:rsidRPr="00BD6F6C">
        <w:rPr>
          <w:rFonts w:ascii="Book Antiqua" w:eastAsia="等线" w:hAnsi="Book Antiqua" w:cs="Times New Roman"/>
          <w:color w:val="000000" w:themeColor="text1"/>
          <w:sz w:val="24"/>
          <w:szCs w:val="24"/>
          <w:lang w:eastAsia="zh-CN"/>
        </w:rPr>
        <w:t>Lamottke</w:t>
      </w:r>
      <w:proofErr w:type="spellEnd"/>
      <w:r w:rsidRPr="00BD6F6C">
        <w:rPr>
          <w:rFonts w:ascii="Book Antiqua" w:eastAsia="等线" w:hAnsi="Book Antiqua" w:cs="Times New Roman"/>
          <w:color w:val="000000" w:themeColor="text1"/>
          <w:sz w:val="24"/>
          <w:szCs w:val="24"/>
          <w:lang w:eastAsia="zh-CN"/>
        </w:rPr>
        <w:t xml:space="preserve"> B, </w:t>
      </w:r>
      <w:proofErr w:type="spellStart"/>
      <w:r w:rsidRPr="00BD6F6C">
        <w:rPr>
          <w:rFonts w:ascii="Book Antiqua" w:eastAsia="等线" w:hAnsi="Book Antiqua" w:cs="Times New Roman"/>
          <w:color w:val="000000" w:themeColor="text1"/>
          <w:sz w:val="24"/>
          <w:szCs w:val="24"/>
          <w:lang w:eastAsia="zh-CN"/>
        </w:rPr>
        <w:t>Ure</w:t>
      </w:r>
      <w:proofErr w:type="spellEnd"/>
      <w:r w:rsidRPr="00BD6F6C">
        <w:rPr>
          <w:rFonts w:ascii="Book Antiqua" w:eastAsia="等线" w:hAnsi="Book Antiqua" w:cs="Times New Roman"/>
          <w:color w:val="000000" w:themeColor="text1"/>
          <w:sz w:val="24"/>
          <w:szCs w:val="24"/>
          <w:lang w:eastAsia="zh-CN"/>
        </w:rPr>
        <w:t xml:space="preserve"> B, Steinmann D, </w:t>
      </w:r>
      <w:proofErr w:type="spellStart"/>
      <w:r w:rsidRPr="00BD6F6C">
        <w:rPr>
          <w:rFonts w:ascii="Book Antiqua" w:eastAsia="等线" w:hAnsi="Book Antiqua" w:cs="Times New Roman"/>
          <w:color w:val="000000" w:themeColor="text1"/>
          <w:sz w:val="24"/>
          <w:szCs w:val="24"/>
          <w:lang w:eastAsia="zh-CN"/>
        </w:rPr>
        <w:t>Reineke-Plaass</w:t>
      </w:r>
      <w:proofErr w:type="spellEnd"/>
      <w:r w:rsidRPr="00BD6F6C">
        <w:rPr>
          <w:rFonts w:ascii="Book Antiqua" w:eastAsia="等线" w:hAnsi="Book Antiqua" w:cs="Times New Roman"/>
          <w:color w:val="000000" w:themeColor="text1"/>
          <w:sz w:val="24"/>
          <w:szCs w:val="24"/>
          <w:lang w:eastAsia="zh-CN"/>
        </w:rPr>
        <w:t xml:space="preserve"> T, Lehmann U, </w:t>
      </w:r>
      <w:proofErr w:type="spellStart"/>
      <w:r w:rsidRPr="00BD6F6C">
        <w:rPr>
          <w:rFonts w:ascii="Book Antiqua" w:eastAsia="等线" w:hAnsi="Book Antiqua" w:cs="Times New Roman"/>
          <w:color w:val="000000" w:themeColor="text1"/>
          <w:sz w:val="24"/>
          <w:szCs w:val="24"/>
          <w:lang w:eastAsia="zh-CN"/>
        </w:rPr>
        <w:t>Zschocke</w:t>
      </w:r>
      <w:proofErr w:type="spellEnd"/>
      <w:r w:rsidRPr="00BD6F6C">
        <w:rPr>
          <w:rFonts w:ascii="Book Antiqua" w:eastAsia="等线" w:hAnsi="Book Antiqua" w:cs="Times New Roman"/>
          <w:color w:val="000000" w:themeColor="text1"/>
          <w:sz w:val="24"/>
          <w:szCs w:val="24"/>
          <w:lang w:eastAsia="zh-CN"/>
        </w:rPr>
        <w:t xml:space="preserve"> J, Valle L, </w:t>
      </w:r>
      <w:proofErr w:type="spellStart"/>
      <w:r w:rsidRPr="00BD6F6C">
        <w:rPr>
          <w:rFonts w:ascii="Book Antiqua" w:eastAsia="等线" w:hAnsi="Book Antiqua" w:cs="Times New Roman"/>
          <w:color w:val="000000" w:themeColor="text1"/>
          <w:sz w:val="24"/>
          <w:szCs w:val="24"/>
          <w:lang w:eastAsia="zh-CN"/>
        </w:rPr>
        <w:t>Fauth</w:t>
      </w:r>
      <w:proofErr w:type="spellEnd"/>
      <w:r w:rsidRPr="00BD6F6C">
        <w:rPr>
          <w:rFonts w:ascii="Book Antiqua" w:eastAsia="等线" w:hAnsi="Book Antiqua" w:cs="Times New Roman"/>
          <w:color w:val="000000" w:themeColor="text1"/>
          <w:sz w:val="24"/>
          <w:szCs w:val="24"/>
          <w:lang w:eastAsia="zh-CN"/>
        </w:rPr>
        <w:t xml:space="preserve"> C, </w:t>
      </w:r>
      <w:proofErr w:type="spellStart"/>
      <w:r w:rsidRPr="00BD6F6C">
        <w:rPr>
          <w:rFonts w:ascii="Book Antiqua" w:eastAsia="等线" w:hAnsi="Book Antiqua" w:cs="Times New Roman"/>
          <w:color w:val="000000" w:themeColor="text1"/>
          <w:sz w:val="24"/>
          <w:szCs w:val="24"/>
          <w:lang w:eastAsia="zh-CN"/>
        </w:rPr>
        <w:t>Kratz</w:t>
      </w:r>
      <w:proofErr w:type="spellEnd"/>
      <w:r w:rsidRPr="00BD6F6C">
        <w:rPr>
          <w:rFonts w:ascii="Book Antiqua" w:eastAsia="等线" w:hAnsi="Book Antiqua" w:cs="Times New Roman"/>
          <w:color w:val="000000" w:themeColor="text1"/>
          <w:sz w:val="24"/>
          <w:szCs w:val="24"/>
          <w:lang w:eastAsia="zh-CN"/>
        </w:rPr>
        <w:t xml:space="preserve"> CP. A novel </w:t>
      </w:r>
      <w:r w:rsidRPr="00BD6F6C">
        <w:rPr>
          <w:rFonts w:ascii="Book Antiqua" w:eastAsia="等线" w:hAnsi="Book Antiqua" w:cs="Times New Roman"/>
          <w:color w:val="000000" w:themeColor="text1"/>
          <w:sz w:val="24"/>
          <w:szCs w:val="24"/>
          <w:lang w:eastAsia="zh-CN"/>
        </w:rPr>
        <w:lastRenderedPageBreak/>
        <w:t xml:space="preserve">germline POLE mutation causes an early onset cancer prone syndrome mimicking constitutional mismatch repair deficiency. </w:t>
      </w:r>
      <w:r w:rsidRPr="00BD6F6C">
        <w:rPr>
          <w:rFonts w:ascii="Book Antiqua" w:eastAsia="等线" w:hAnsi="Book Antiqua" w:cs="Times New Roman"/>
          <w:i/>
          <w:color w:val="000000" w:themeColor="text1"/>
          <w:sz w:val="24"/>
          <w:szCs w:val="24"/>
          <w:lang w:eastAsia="zh-CN"/>
        </w:rPr>
        <w:t>Fam Cancer</w:t>
      </w:r>
      <w:r w:rsidRPr="00BD6F6C">
        <w:rPr>
          <w:rFonts w:ascii="Book Antiqua" w:eastAsia="等线" w:hAnsi="Book Antiqua" w:cs="Times New Roman"/>
          <w:color w:val="000000" w:themeColor="text1"/>
          <w:sz w:val="24"/>
          <w:szCs w:val="24"/>
          <w:lang w:eastAsia="zh-CN"/>
        </w:rPr>
        <w:t xml:space="preserve"> 2017; </w:t>
      </w:r>
      <w:r w:rsidRPr="00BD6F6C">
        <w:rPr>
          <w:rFonts w:ascii="Book Antiqua" w:eastAsia="等线" w:hAnsi="Book Antiqua" w:cs="Times New Roman"/>
          <w:b/>
          <w:color w:val="000000" w:themeColor="text1"/>
          <w:sz w:val="24"/>
          <w:szCs w:val="24"/>
          <w:lang w:eastAsia="zh-CN"/>
        </w:rPr>
        <w:t>16</w:t>
      </w:r>
      <w:r w:rsidRPr="00BD6F6C">
        <w:rPr>
          <w:rFonts w:ascii="Book Antiqua" w:eastAsia="等线" w:hAnsi="Book Antiqua" w:cs="Times New Roman"/>
          <w:color w:val="000000" w:themeColor="text1"/>
          <w:sz w:val="24"/>
          <w:szCs w:val="24"/>
          <w:lang w:eastAsia="zh-CN"/>
        </w:rPr>
        <w:t>: 67-71 [PMID: 27573199 DOI: 10.1007/s10689-016-9925-1]</w:t>
      </w:r>
    </w:p>
    <w:p w14:paraId="04EA375F"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54 </w:t>
      </w:r>
      <w:r w:rsidRPr="00BD6F6C">
        <w:rPr>
          <w:rFonts w:ascii="Book Antiqua" w:eastAsia="等线" w:hAnsi="Book Antiqua" w:cs="Times New Roman"/>
          <w:b/>
          <w:color w:val="000000" w:themeColor="text1"/>
          <w:sz w:val="24"/>
          <w:szCs w:val="24"/>
          <w:lang w:eastAsia="zh-CN"/>
        </w:rPr>
        <w:t>Hansen MF</w:t>
      </w:r>
      <w:r w:rsidRPr="00BD6F6C">
        <w:rPr>
          <w:rFonts w:ascii="Book Antiqua" w:eastAsia="等线" w:hAnsi="Book Antiqua" w:cs="Times New Roman"/>
          <w:color w:val="000000" w:themeColor="text1"/>
          <w:sz w:val="24"/>
          <w:szCs w:val="24"/>
          <w:lang w:eastAsia="zh-CN"/>
        </w:rPr>
        <w:t xml:space="preserve">, Johansen J, </w:t>
      </w:r>
      <w:proofErr w:type="spellStart"/>
      <w:r w:rsidRPr="00BD6F6C">
        <w:rPr>
          <w:rFonts w:ascii="Book Antiqua" w:eastAsia="等线" w:hAnsi="Book Antiqua" w:cs="Times New Roman"/>
          <w:color w:val="000000" w:themeColor="text1"/>
          <w:sz w:val="24"/>
          <w:szCs w:val="24"/>
          <w:lang w:eastAsia="zh-CN"/>
        </w:rPr>
        <w:t>Bjørnevoll</w:t>
      </w:r>
      <w:proofErr w:type="spellEnd"/>
      <w:r w:rsidRPr="00BD6F6C">
        <w:rPr>
          <w:rFonts w:ascii="Book Antiqua" w:eastAsia="等线" w:hAnsi="Book Antiqua" w:cs="Times New Roman"/>
          <w:color w:val="000000" w:themeColor="text1"/>
          <w:sz w:val="24"/>
          <w:szCs w:val="24"/>
          <w:lang w:eastAsia="zh-CN"/>
        </w:rPr>
        <w:t xml:space="preserve"> I, </w:t>
      </w:r>
      <w:proofErr w:type="spellStart"/>
      <w:r w:rsidRPr="00BD6F6C">
        <w:rPr>
          <w:rFonts w:ascii="Book Antiqua" w:eastAsia="等线" w:hAnsi="Book Antiqua" w:cs="Times New Roman"/>
          <w:color w:val="000000" w:themeColor="text1"/>
          <w:sz w:val="24"/>
          <w:szCs w:val="24"/>
          <w:lang w:eastAsia="zh-CN"/>
        </w:rPr>
        <w:t>Sylvander</w:t>
      </w:r>
      <w:proofErr w:type="spellEnd"/>
      <w:r w:rsidRPr="00BD6F6C">
        <w:rPr>
          <w:rFonts w:ascii="Book Antiqua" w:eastAsia="等线" w:hAnsi="Book Antiqua" w:cs="Times New Roman"/>
          <w:color w:val="000000" w:themeColor="text1"/>
          <w:sz w:val="24"/>
          <w:szCs w:val="24"/>
          <w:lang w:eastAsia="zh-CN"/>
        </w:rPr>
        <w:t xml:space="preserve"> AE, </w:t>
      </w:r>
      <w:proofErr w:type="spellStart"/>
      <w:r w:rsidRPr="00BD6F6C">
        <w:rPr>
          <w:rFonts w:ascii="Book Antiqua" w:eastAsia="等线" w:hAnsi="Book Antiqua" w:cs="Times New Roman"/>
          <w:color w:val="000000" w:themeColor="text1"/>
          <w:sz w:val="24"/>
          <w:szCs w:val="24"/>
          <w:lang w:eastAsia="zh-CN"/>
        </w:rPr>
        <w:t>Steinsbekk</w:t>
      </w:r>
      <w:proofErr w:type="spellEnd"/>
      <w:r w:rsidRPr="00BD6F6C">
        <w:rPr>
          <w:rFonts w:ascii="Book Antiqua" w:eastAsia="等线" w:hAnsi="Book Antiqua" w:cs="Times New Roman"/>
          <w:color w:val="000000" w:themeColor="text1"/>
          <w:sz w:val="24"/>
          <w:szCs w:val="24"/>
          <w:lang w:eastAsia="zh-CN"/>
        </w:rPr>
        <w:t xml:space="preserve"> KS, </w:t>
      </w:r>
      <w:proofErr w:type="spellStart"/>
      <w:r w:rsidRPr="00BD6F6C">
        <w:rPr>
          <w:rFonts w:ascii="Book Antiqua" w:eastAsia="等线" w:hAnsi="Book Antiqua" w:cs="Times New Roman"/>
          <w:color w:val="000000" w:themeColor="text1"/>
          <w:sz w:val="24"/>
          <w:szCs w:val="24"/>
          <w:lang w:eastAsia="zh-CN"/>
        </w:rPr>
        <w:t>Sætrom</w:t>
      </w:r>
      <w:proofErr w:type="spellEnd"/>
      <w:r w:rsidRPr="00BD6F6C">
        <w:rPr>
          <w:rFonts w:ascii="Book Antiqua" w:eastAsia="等线" w:hAnsi="Book Antiqua" w:cs="Times New Roman"/>
          <w:color w:val="000000" w:themeColor="text1"/>
          <w:sz w:val="24"/>
          <w:szCs w:val="24"/>
          <w:lang w:eastAsia="zh-CN"/>
        </w:rPr>
        <w:t xml:space="preserve"> P, </w:t>
      </w:r>
      <w:proofErr w:type="spellStart"/>
      <w:r w:rsidRPr="00BD6F6C">
        <w:rPr>
          <w:rFonts w:ascii="Book Antiqua" w:eastAsia="等线" w:hAnsi="Book Antiqua" w:cs="Times New Roman"/>
          <w:color w:val="000000" w:themeColor="text1"/>
          <w:sz w:val="24"/>
          <w:szCs w:val="24"/>
          <w:lang w:eastAsia="zh-CN"/>
        </w:rPr>
        <w:t>Sandvik</w:t>
      </w:r>
      <w:proofErr w:type="spellEnd"/>
      <w:r w:rsidRPr="00BD6F6C">
        <w:rPr>
          <w:rFonts w:ascii="Book Antiqua" w:eastAsia="等线" w:hAnsi="Book Antiqua" w:cs="Times New Roman"/>
          <w:color w:val="000000" w:themeColor="text1"/>
          <w:sz w:val="24"/>
          <w:szCs w:val="24"/>
          <w:lang w:eastAsia="zh-CN"/>
        </w:rPr>
        <w:t xml:space="preserve"> AK, </w:t>
      </w:r>
      <w:proofErr w:type="spellStart"/>
      <w:r w:rsidRPr="00BD6F6C">
        <w:rPr>
          <w:rFonts w:ascii="Book Antiqua" w:eastAsia="等线" w:hAnsi="Book Antiqua" w:cs="Times New Roman"/>
          <w:color w:val="000000" w:themeColor="text1"/>
          <w:sz w:val="24"/>
          <w:szCs w:val="24"/>
          <w:lang w:eastAsia="zh-CN"/>
        </w:rPr>
        <w:t>Drabløs</w:t>
      </w:r>
      <w:proofErr w:type="spellEnd"/>
      <w:r w:rsidRPr="00BD6F6C">
        <w:rPr>
          <w:rFonts w:ascii="Book Antiqua" w:eastAsia="等线" w:hAnsi="Book Antiqua" w:cs="Times New Roman"/>
          <w:color w:val="000000" w:themeColor="text1"/>
          <w:sz w:val="24"/>
          <w:szCs w:val="24"/>
          <w:lang w:eastAsia="zh-CN"/>
        </w:rPr>
        <w:t xml:space="preserve"> F, </w:t>
      </w:r>
      <w:proofErr w:type="spellStart"/>
      <w:r w:rsidRPr="00BD6F6C">
        <w:rPr>
          <w:rFonts w:ascii="Book Antiqua" w:eastAsia="等线" w:hAnsi="Book Antiqua" w:cs="Times New Roman"/>
          <w:color w:val="000000" w:themeColor="text1"/>
          <w:sz w:val="24"/>
          <w:szCs w:val="24"/>
          <w:lang w:eastAsia="zh-CN"/>
        </w:rPr>
        <w:t>Sjursen</w:t>
      </w:r>
      <w:proofErr w:type="spellEnd"/>
      <w:r w:rsidRPr="00BD6F6C">
        <w:rPr>
          <w:rFonts w:ascii="Book Antiqua" w:eastAsia="等线" w:hAnsi="Book Antiqua" w:cs="Times New Roman"/>
          <w:color w:val="000000" w:themeColor="text1"/>
          <w:sz w:val="24"/>
          <w:szCs w:val="24"/>
          <w:lang w:eastAsia="zh-CN"/>
        </w:rPr>
        <w:t xml:space="preserve"> W. A novel POLE mutation associated with cancers of colon, pancreas, ovaries and small intestine. </w:t>
      </w:r>
      <w:r w:rsidRPr="00BD6F6C">
        <w:rPr>
          <w:rFonts w:ascii="Book Antiqua" w:eastAsia="等线" w:hAnsi="Book Antiqua" w:cs="Times New Roman"/>
          <w:i/>
          <w:color w:val="000000" w:themeColor="text1"/>
          <w:sz w:val="24"/>
          <w:szCs w:val="24"/>
          <w:lang w:eastAsia="zh-CN"/>
        </w:rPr>
        <w:t>Fam Cancer</w:t>
      </w:r>
      <w:r w:rsidRPr="00BD6F6C">
        <w:rPr>
          <w:rFonts w:ascii="Book Antiqua" w:eastAsia="等线" w:hAnsi="Book Antiqua" w:cs="Times New Roman"/>
          <w:color w:val="000000" w:themeColor="text1"/>
          <w:sz w:val="24"/>
          <w:szCs w:val="24"/>
          <w:lang w:eastAsia="zh-CN"/>
        </w:rPr>
        <w:t xml:space="preserve"> 2015; </w:t>
      </w:r>
      <w:r w:rsidRPr="00BD6F6C">
        <w:rPr>
          <w:rFonts w:ascii="Book Antiqua" w:eastAsia="等线" w:hAnsi="Book Antiqua" w:cs="Times New Roman"/>
          <w:b/>
          <w:color w:val="000000" w:themeColor="text1"/>
          <w:sz w:val="24"/>
          <w:szCs w:val="24"/>
          <w:lang w:eastAsia="zh-CN"/>
        </w:rPr>
        <w:t>14</w:t>
      </w:r>
      <w:r w:rsidRPr="00BD6F6C">
        <w:rPr>
          <w:rFonts w:ascii="Book Antiqua" w:eastAsia="等线" w:hAnsi="Book Antiqua" w:cs="Times New Roman"/>
          <w:color w:val="000000" w:themeColor="text1"/>
          <w:sz w:val="24"/>
          <w:szCs w:val="24"/>
          <w:lang w:eastAsia="zh-CN"/>
        </w:rPr>
        <w:t>: 437-448 [PMID: 25860647 DOI: 10.1007/s10689-015-9803-2]</w:t>
      </w:r>
    </w:p>
    <w:p w14:paraId="285ADD34"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55 </w:t>
      </w:r>
      <w:r w:rsidRPr="00BD6F6C">
        <w:rPr>
          <w:rFonts w:ascii="Book Antiqua" w:eastAsia="等线" w:hAnsi="Book Antiqua" w:cs="Times New Roman"/>
          <w:b/>
          <w:color w:val="000000" w:themeColor="text1"/>
          <w:sz w:val="24"/>
          <w:szCs w:val="24"/>
          <w:lang w:eastAsia="zh-CN"/>
        </w:rPr>
        <w:t>Lorca V</w:t>
      </w:r>
      <w:r w:rsidRPr="00BD6F6C">
        <w:rPr>
          <w:rFonts w:ascii="Book Antiqua" w:eastAsia="等线" w:hAnsi="Book Antiqua" w:cs="Times New Roman"/>
          <w:color w:val="000000" w:themeColor="text1"/>
          <w:sz w:val="24"/>
          <w:szCs w:val="24"/>
          <w:lang w:eastAsia="zh-CN"/>
        </w:rPr>
        <w:t xml:space="preserve">, Rueda D, Martín-Morales L, </w:t>
      </w:r>
      <w:proofErr w:type="spellStart"/>
      <w:r w:rsidRPr="00BD6F6C">
        <w:rPr>
          <w:rFonts w:ascii="Book Antiqua" w:eastAsia="等线" w:hAnsi="Book Antiqua" w:cs="Times New Roman"/>
          <w:color w:val="000000" w:themeColor="text1"/>
          <w:sz w:val="24"/>
          <w:szCs w:val="24"/>
          <w:lang w:eastAsia="zh-CN"/>
        </w:rPr>
        <w:t>Fernández-Aceñero</w:t>
      </w:r>
      <w:proofErr w:type="spellEnd"/>
      <w:r w:rsidRPr="00BD6F6C">
        <w:rPr>
          <w:rFonts w:ascii="Book Antiqua" w:eastAsia="等线" w:hAnsi="Book Antiqua" w:cs="Times New Roman"/>
          <w:color w:val="000000" w:themeColor="text1"/>
          <w:sz w:val="24"/>
          <w:szCs w:val="24"/>
          <w:lang w:eastAsia="zh-CN"/>
        </w:rPr>
        <w:t xml:space="preserve"> MJ, </w:t>
      </w:r>
      <w:proofErr w:type="spellStart"/>
      <w:r w:rsidRPr="00BD6F6C">
        <w:rPr>
          <w:rFonts w:ascii="Book Antiqua" w:eastAsia="等线" w:hAnsi="Book Antiqua" w:cs="Times New Roman"/>
          <w:color w:val="000000" w:themeColor="text1"/>
          <w:sz w:val="24"/>
          <w:szCs w:val="24"/>
          <w:lang w:eastAsia="zh-CN"/>
        </w:rPr>
        <w:t>Grolleman</w:t>
      </w:r>
      <w:proofErr w:type="spellEnd"/>
      <w:r w:rsidRPr="00BD6F6C">
        <w:rPr>
          <w:rFonts w:ascii="Book Antiqua" w:eastAsia="等线" w:hAnsi="Book Antiqua" w:cs="Times New Roman"/>
          <w:color w:val="000000" w:themeColor="text1"/>
          <w:sz w:val="24"/>
          <w:szCs w:val="24"/>
          <w:lang w:eastAsia="zh-CN"/>
        </w:rPr>
        <w:t xml:space="preserve"> J, </w:t>
      </w:r>
      <w:proofErr w:type="spellStart"/>
      <w:r w:rsidRPr="00BD6F6C">
        <w:rPr>
          <w:rFonts w:ascii="Book Antiqua" w:eastAsia="等线" w:hAnsi="Book Antiqua" w:cs="Times New Roman"/>
          <w:color w:val="000000" w:themeColor="text1"/>
          <w:sz w:val="24"/>
          <w:szCs w:val="24"/>
          <w:lang w:eastAsia="zh-CN"/>
        </w:rPr>
        <w:t>Poves</w:t>
      </w:r>
      <w:proofErr w:type="spellEnd"/>
      <w:r w:rsidRPr="00BD6F6C">
        <w:rPr>
          <w:rFonts w:ascii="Book Antiqua" w:eastAsia="等线" w:hAnsi="Book Antiqua" w:cs="Times New Roman"/>
          <w:color w:val="000000" w:themeColor="text1"/>
          <w:sz w:val="24"/>
          <w:szCs w:val="24"/>
          <w:lang w:eastAsia="zh-CN"/>
        </w:rPr>
        <w:t xml:space="preserve"> C, </w:t>
      </w:r>
      <w:proofErr w:type="spellStart"/>
      <w:r w:rsidRPr="00BD6F6C">
        <w:rPr>
          <w:rFonts w:ascii="Book Antiqua" w:eastAsia="等线" w:hAnsi="Book Antiqua" w:cs="Times New Roman"/>
          <w:color w:val="000000" w:themeColor="text1"/>
          <w:sz w:val="24"/>
          <w:szCs w:val="24"/>
          <w:lang w:eastAsia="zh-CN"/>
        </w:rPr>
        <w:t>Llovet</w:t>
      </w:r>
      <w:proofErr w:type="spellEnd"/>
      <w:r w:rsidRPr="00BD6F6C">
        <w:rPr>
          <w:rFonts w:ascii="Book Antiqua" w:eastAsia="等线" w:hAnsi="Book Antiqua" w:cs="Times New Roman"/>
          <w:color w:val="000000" w:themeColor="text1"/>
          <w:sz w:val="24"/>
          <w:szCs w:val="24"/>
          <w:lang w:eastAsia="zh-CN"/>
        </w:rPr>
        <w:t xml:space="preserve"> P, </w:t>
      </w:r>
      <w:proofErr w:type="spellStart"/>
      <w:r w:rsidRPr="00BD6F6C">
        <w:rPr>
          <w:rFonts w:ascii="Book Antiqua" w:eastAsia="等线" w:hAnsi="Book Antiqua" w:cs="Times New Roman"/>
          <w:color w:val="000000" w:themeColor="text1"/>
          <w:sz w:val="24"/>
          <w:szCs w:val="24"/>
          <w:lang w:eastAsia="zh-CN"/>
        </w:rPr>
        <w:t>Tapial</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García-Barberán</w:t>
      </w:r>
      <w:proofErr w:type="spellEnd"/>
      <w:r w:rsidRPr="00BD6F6C">
        <w:rPr>
          <w:rFonts w:ascii="Book Antiqua" w:eastAsia="等线" w:hAnsi="Book Antiqua" w:cs="Times New Roman"/>
          <w:color w:val="000000" w:themeColor="text1"/>
          <w:sz w:val="24"/>
          <w:szCs w:val="24"/>
          <w:lang w:eastAsia="zh-CN"/>
        </w:rPr>
        <w:t xml:space="preserve"> V, </w:t>
      </w:r>
      <w:proofErr w:type="spellStart"/>
      <w:r w:rsidRPr="00BD6F6C">
        <w:rPr>
          <w:rFonts w:ascii="Book Antiqua" w:eastAsia="等线" w:hAnsi="Book Antiqua" w:cs="Times New Roman"/>
          <w:color w:val="000000" w:themeColor="text1"/>
          <w:sz w:val="24"/>
          <w:szCs w:val="24"/>
          <w:lang w:eastAsia="zh-CN"/>
        </w:rPr>
        <w:t>Sanz</w:t>
      </w:r>
      <w:proofErr w:type="spellEnd"/>
      <w:r w:rsidRPr="00BD6F6C">
        <w:rPr>
          <w:rFonts w:ascii="Book Antiqua" w:eastAsia="等线" w:hAnsi="Book Antiqua" w:cs="Times New Roman"/>
          <w:color w:val="000000" w:themeColor="text1"/>
          <w:sz w:val="24"/>
          <w:szCs w:val="24"/>
          <w:lang w:eastAsia="zh-CN"/>
        </w:rPr>
        <w:t xml:space="preserve"> J, Pérez-Segura P, de </w:t>
      </w:r>
      <w:proofErr w:type="spellStart"/>
      <w:r w:rsidRPr="00BD6F6C">
        <w:rPr>
          <w:rFonts w:ascii="Book Antiqua" w:eastAsia="等线" w:hAnsi="Book Antiqua" w:cs="Times New Roman"/>
          <w:color w:val="000000" w:themeColor="text1"/>
          <w:sz w:val="24"/>
          <w:szCs w:val="24"/>
          <w:lang w:eastAsia="zh-CN"/>
        </w:rPr>
        <w:t>Voer</w:t>
      </w:r>
      <w:proofErr w:type="spellEnd"/>
      <w:r w:rsidRPr="00BD6F6C">
        <w:rPr>
          <w:rFonts w:ascii="Book Antiqua" w:eastAsia="等线" w:hAnsi="Book Antiqua" w:cs="Times New Roman"/>
          <w:color w:val="000000" w:themeColor="text1"/>
          <w:sz w:val="24"/>
          <w:szCs w:val="24"/>
          <w:lang w:eastAsia="zh-CN"/>
        </w:rPr>
        <w:t xml:space="preserve"> RM, </w:t>
      </w:r>
      <w:proofErr w:type="spellStart"/>
      <w:r w:rsidRPr="00BD6F6C">
        <w:rPr>
          <w:rFonts w:ascii="Book Antiqua" w:eastAsia="等线" w:hAnsi="Book Antiqua" w:cs="Times New Roman"/>
          <w:color w:val="000000" w:themeColor="text1"/>
          <w:sz w:val="24"/>
          <w:szCs w:val="24"/>
          <w:lang w:eastAsia="zh-CN"/>
        </w:rPr>
        <w:t>Díaz</w:t>
      </w:r>
      <w:proofErr w:type="spellEnd"/>
      <w:r w:rsidRPr="00BD6F6C">
        <w:rPr>
          <w:rFonts w:ascii="Book Antiqua" w:eastAsia="等线" w:hAnsi="Book Antiqua" w:cs="Times New Roman"/>
          <w:color w:val="000000" w:themeColor="text1"/>
          <w:sz w:val="24"/>
          <w:szCs w:val="24"/>
          <w:lang w:eastAsia="zh-CN"/>
        </w:rPr>
        <w:t xml:space="preserve">-Rubio E, de la Hoya M, </w:t>
      </w:r>
      <w:proofErr w:type="spellStart"/>
      <w:r w:rsidRPr="00BD6F6C">
        <w:rPr>
          <w:rFonts w:ascii="Book Antiqua" w:eastAsia="等线" w:hAnsi="Book Antiqua" w:cs="Times New Roman"/>
          <w:color w:val="000000" w:themeColor="text1"/>
          <w:sz w:val="24"/>
          <w:szCs w:val="24"/>
          <w:lang w:eastAsia="zh-CN"/>
        </w:rPr>
        <w:t>Caldés</w:t>
      </w:r>
      <w:proofErr w:type="spellEnd"/>
      <w:r w:rsidRPr="00BD6F6C">
        <w:rPr>
          <w:rFonts w:ascii="Book Antiqua" w:eastAsia="等线" w:hAnsi="Book Antiqua" w:cs="Times New Roman"/>
          <w:color w:val="000000" w:themeColor="text1"/>
          <w:sz w:val="24"/>
          <w:szCs w:val="24"/>
          <w:lang w:eastAsia="zh-CN"/>
        </w:rPr>
        <w:t xml:space="preserve"> T, </w:t>
      </w:r>
      <w:proofErr w:type="spellStart"/>
      <w:r w:rsidRPr="00BD6F6C">
        <w:rPr>
          <w:rFonts w:ascii="Book Antiqua" w:eastAsia="等线" w:hAnsi="Book Antiqua" w:cs="Times New Roman"/>
          <w:color w:val="000000" w:themeColor="text1"/>
          <w:sz w:val="24"/>
          <w:szCs w:val="24"/>
          <w:lang w:eastAsia="zh-CN"/>
        </w:rPr>
        <w:t>Garre</w:t>
      </w:r>
      <w:proofErr w:type="spellEnd"/>
      <w:r w:rsidRPr="00BD6F6C">
        <w:rPr>
          <w:rFonts w:ascii="Book Antiqua" w:eastAsia="等线" w:hAnsi="Book Antiqua" w:cs="Times New Roman"/>
          <w:color w:val="000000" w:themeColor="text1"/>
          <w:sz w:val="24"/>
          <w:szCs w:val="24"/>
          <w:lang w:eastAsia="zh-CN"/>
        </w:rPr>
        <w:t xml:space="preserve"> P. Contribution of New Adenomatous Polyposis Predisposition Genes in an Unexplained Attenuated Spanish Cohort by Multigene Panel Testing. </w:t>
      </w:r>
      <w:proofErr w:type="spellStart"/>
      <w:r w:rsidRPr="00BD6F6C">
        <w:rPr>
          <w:rFonts w:ascii="Book Antiqua" w:eastAsia="等线" w:hAnsi="Book Antiqua" w:cs="Times New Roman"/>
          <w:i/>
          <w:color w:val="000000" w:themeColor="text1"/>
          <w:sz w:val="24"/>
          <w:szCs w:val="24"/>
          <w:lang w:eastAsia="zh-CN"/>
        </w:rPr>
        <w:t>Sci</w:t>
      </w:r>
      <w:proofErr w:type="spellEnd"/>
      <w:r w:rsidRPr="00BD6F6C">
        <w:rPr>
          <w:rFonts w:ascii="Book Antiqua" w:eastAsia="等线" w:hAnsi="Book Antiqua" w:cs="Times New Roman"/>
          <w:i/>
          <w:color w:val="000000" w:themeColor="text1"/>
          <w:sz w:val="24"/>
          <w:szCs w:val="24"/>
          <w:lang w:eastAsia="zh-CN"/>
        </w:rPr>
        <w:t xml:space="preserve"> Rep</w:t>
      </w:r>
      <w:r w:rsidRPr="00BD6F6C">
        <w:rPr>
          <w:rFonts w:ascii="Book Antiqua" w:eastAsia="等线" w:hAnsi="Book Antiqua" w:cs="Times New Roman"/>
          <w:color w:val="000000" w:themeColor="text1"/>
          <w:sz w:val="24"/>
          <w:szCs w:val="24"/>
          <w:lang w:eastAsia="zh-CN"/>
        </w:rPr>
        <w:t xml:space="preserve"> 2019; </w:t>
      </w:r>
      <w:r w:rsidRPr="00BD6F6C">
        <w:rPr>
          <w:rFonts w:ascii="Book Antiqua" w:eastAsia="等线" w:hAnsi="Book Antiqua" w:cs="Times New Roman"/>
          <w:b/>
          <w:color w:val="000000" w:themeColor="text1"/>
          <w:sz w:val="24"/>
          <w:szCs w:val="24"/>
          <w:lang w:eastAsia="zh-CN"/>
        </w:rPr>
        <w:t>9</w:t>
      </w:r>
      <w:r w:rsidRPr="00BD6F6C">
        <w:rPr>
          <w:rFonts w:ascii="Book Antiqua" w:eastAsia="等线" w:hAnsi="Book Antiqua" w:cs="Times New Roman"/>
          <w:color w:val="000000" w:themeColor="text1"/>
          <w:sz w:val="24"/>
          <w:szCs w:val="24"/>
          <w:lang w:eastAsia="zh-CN"/>
        </w:rPr>
        <w:t>: 9814 [PMID: 31285513 DOI: 10.1038/s41598-019-46403-5]</w:t>
      </w:r>
    </w:p>
    <w:p w14:paraId="40E4D561"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56 </w:t>
      </w:r>
      <w:r w:rsidRPr="00BD6F6C">
        <w:rPr>
          <w:rFonts w:ascii="Book Antiqua" w:eastAsia="等线" w:hAnsi="Book Antiqua" w:cs="Times New Roman"/>
          <w:b/>
          <w:color w:val="000000" w:themeColor="text1"/>
          <w:sz w:val="24"/>
          <w:szCs w:val="24"/>
          <w:lang w:eastAsia="zh-CN"/>
        </w:rPr>
        <w:t>Chan MK</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Ocampo-Hafalla</w:t>
      </w:r>
      <w:proofErr w:type="spellEnd"/>
      <w:r w:rsidRPr="00BD6F6C">
        <w:rPr>
          <w:rFonts w:ascii="Book Antiqua" w:eastAsia="等线" w:hAnsi="Book Antiqua" w:cs="Times New Roman"/>
          <w:color w:val="000000" w:themeColor="text1"/>
          <w:sz w:val="24"/>
          <w:szCs w:val="24"/>
          <w:lang w:eastAsia="zh-CN"/>
        </w:rPr>
        <w:t xml:space="preserve"> MT, </w:t>
      </w:r>
      <w:proofErr w:type="spellStart"/>
      <w:r w:rsidRPr="00BD6F6C">
        <w:rPr>
          <w:rFonts w:ascii="Book Antiqua" w:eastAsia="等线" w:hAnsi="Book Antiqua" w:cs="Times New Roman"/>
          <w:color w:val="000000" w:themeColor="text1"/>
          <w:sz w:val="24"/>
          <w:szCs w:val="24"/>
          <w:lang w:eastAsia="zh-CN"/>
        </w:rPr>
        <w:t>Vartanian</w:t>
      </w:r>
      <w:proofErr w:type="spellEnd"/>
      <w:r w:rsidRPr="00BD6F6C">
        <w:rPr>
          <w:rFonts w:ascii="Book Antiqua" w:eastAsia="等线" w:hAnsi="Book Antiqua" w:cs="Times New Roman"/>
          <w:color w:val="000000" w:themeColor="text1"/>
          <w:sz w:val="24"/>
          <w:szCs w:val="24"/>
          <w:lang w:eastAsia="zh-CN"/>
        </w:rPr>
        <w:t xml:space="preserve"> V, </w:t>
      </w:r>
      <w:proofErr w:type="spellStart"/>
      <w:r w:rsidRPr="00BD6F6C">
        <w:rPr>
          <w:rFonts w:ascii="Book Antiqua" w:eastAsia="等线" w:hAnsi="Book Antiqua" w:cs="Times New Roman"/>
          <w:color w:val="000000" w:themeColor="text1"/>
          <w:sz w:val="24"/>
          <w:szCs w:val="24"/>
          <w:lang w:eastAsia="zh-CN"/>
        </w:rPr>
        <w:t>Jaruga</w:t>
      </w:r>
      <w:proofErr w:type="spellEnd"/>
      <w:r w:rsidRPr="00BD6F6C">
        <w:rPr>
          <w:rFonts w:ascii="Book Antiqua" w:eastAsia="等线" w:hAnsi="Book Antiqua" w:cs="Times New Roman"/>
          <w:color w:val="000000" w:themeColor="text1"/>
          <w:sz w:val="24"/>
          <w:szCs w:val="24"/>
          <w:lang w:eastAsia="zh-CN"/>
        </w:rPr>
        <w:t xml:space="preserve"> P, </w:t>
      </w:r>
      <w:proofErr w:type="spellStart"/>
      <w:r w:rsidRPr="00BD6F6C">
        <w:rPr>
          <w:rFonts w:ascii="Book Antiqua" w:eastAsia="等线" w:hAnsi="Book Antiqua" w:cs="Times New Roman"/>
          <w:color w:val="000000" w:themeColor="text1"/>
          <w:sz w:val="24"/>
          <w:szCs w:val="24"/>
          <w:lang w:eastAsia="zh-CN"/>
        </w:rPr>
        <w:t>Kirkali</w:t>
      </w:r>
      <w:proofErr w:type="spellEnd"/>
      <w:r w:rsidRPr="00BD6F6C">
        <w:rPr>
          <w:rFonts w:ascii="Book Antiqua" w:eastAsia="等线" w:hAnsi="Book Antiqua" w:cs="Times New Roman"/>
          <w:color w:val="000000" w:themeColor="text1"/>
          <w:sz w:val="24"/>
          <w:szCs w:val="24"/>
          <w:lang w:eastAsia="zh-CN"/>
        </w:rPr>
        <w:t xml:space="preserve"> G, Koenig KL, Brown S, Lloyd RS, </w:t>
      </w:r>
      <w:proofErr w:type="spellStart"/>
      <w:r w:rsidRPr="00BD6F6C">
        <w:rPr>
          <w:rFonts w:ascii="Book Antiqua" w:eastAsia="等线" w:hAnsi="Book Antiqua" w:cs="Times New Roman"/>
          <w:color w:val="000000" w:themeColor="text1"/>
          <w:sz w:val="24"/>
          <w:szCs w:val="24"/>
          <w:lang w:eastAsia="zh-CN"/>
        </w:rPr>
        <w:t>Dizdaroglu</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Teebor</w:t>
      </w:r>
      <w:proofErr w:type="spellEnd"/>
      <w:r w:rsidRPr="00BD6F6C">
        <w:rPr>
          <w:rFonts w:ascii="Book Antiqua" w:eastAsia="等线" w:hAnsi="Book Antiqua" w:cs="Times New Roman"/>
          <w:color w:val="000000" w:themeColor="text1"/>
          <w:sz w:val="24"/>
          <w:szCs w:val="24"/>
          <w:lang w:eastAsia="zh-CN"/>
        </w:rPr>
        <w:t xml:space="preserve"> GW. Targeted deletion of the genes encoding NTH1 and NEIL1 DNA N-glycosylases reveals the existence of novel carcinogenic oxidative damage to DNA. </w:t>
      </w:r>
      <w:r w:rsidRPr="00BD6F6C">
        <w:rPr>
          <w:rFonts w:ascii="Book Antiqua" w:eastAsia="等线" w:hAnsi="Book Antiqua" w:cs="Times New Roman"/>
          <w:i/>
          <w:color w:val="000000" w:themeColor="text1"/>
          <w:sz w:val="24"/>
          <w:szCs w:val="24"/>
          <w:lang w:eastAsia="zh-CN"/>
        </w:rPr>
        <w:t>DNA Repair (</w:t>
      </w:r>
      <w:proofErr w:type="spellStart"/>
      <w:r w:rsidRPr="00BD6F6C">
        <w:rPr>
          <w:rFonts w:ascii="Book Antiqua" w:eastAsia="等线" w:hAnsi="Book Antiqua" w:cs="Times New Roman"/>
          <w:i/>
          <w:color w:val="000000" w:themeColor="text1"/>
          <w:sz w:val="24"/>
          <w:szCs w:val="24"/>
          <w:lang w:eastAsia="zh-CN"/>
        </w:rPr>
        <w:t>Amst</w:t>
      </w:r>
      <w:proofErr w:type="spellEnd"/>
      <w:r w:rsidRPr="00BD6F6C">
        <w:rPr>
          <w:rFonts w:ascii="Book Antiqua" w:eastAsia="等线" w:hAnsi="Book Antiqua" w:cs="Times New Roman"/>
          <w:i/>
          <w:color w:val="000000" w:themeColor="text1"/>
          <w:sz w:val="24"/>
          <w:szCs w:val="24"/>
          <w:lang w:eastAsia="zh-CN"/>
        </w:rPr>
        <w:t>)</w:t>
      </w:r>
      <w:r w:rsidRPr="00BD6F6C">
        <w:rPr>
          <w:rFonts w:ascii="Book Antiqua" w:eastAsia="等线" w:hAnsi="Book Antiqua" w:cs="Times New Roman"/>
          <w:color w:val="000000" w:themeColor="text1"/>
          <w:sz w:val="24"/>
          <w:szCs w:val="24"/>
          <w:lang w:eastAsia="zh-CN"/>
        </w:rPr>
        <w:t xml:space="preserve"> 2009; </w:t>
      </w:r>
      <w:r w:rsidRPr="00BD6F6C">
        <w:rPr>
          <w:rFonts w:ascii="Book Antiqua" w:eastAsia="等线" w:hAnsi="Book Antiqua" w:cs="Times New Roman"/>
          <w:b/>
          <w:color w:val="000000" w:themeColor="text1"/>
          <w:sz w:val="24"/>
          <w:szCs w:val="24"/>
          <w:lang w:eastAsia="zh-CN"/>
        </w:rPr>
        <w:t>8</w:t>
      </w:r>
      <w:r w:rsidRPr="00BD6F6C">
        <w:rPr>
          <w:rFonts w:ascii="Book Antiqua" w:eastAsia="等线" w:hAnsi="Book Antiqua" w:cs="Times New Roman"/>
          <w:color w:val="000000" w:themeColor="text1"/>
          <w:sz w:val="24"/>
          <w:szCs w:val="24"/>
          <w:lang w:eastAsia="zh-CN"/>
        </w:rPr>
        <w:t>: 786-794 [PMID: 19346169 DOI: 10.1016/j.dnarep.2009.03.001]</w:t>
      </w:r>
    </w:p>
    <w:p w14:paraId="25DABAA3"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57 </w:t>
      </w:r>
      <w:r w:rsidRPr="00BD6F6C">
        <w:rPr>
          <w:rFonts w:ascii="Book Antiqua" w:eastAsia="等线" w:hAnsi="Book Antiqua" w:cs="Times New Roman"/>
          <w:b/>
          <w:color w:val="000000" w:themeColor="text1"/>
          <w:sz w:val="24"/>
          <w:szCs w:val="24"/>
          <w:lang w:eastAsia="zh-CN"/>
        </w:rPr>
        <w:t>Imai K</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Sarker</w:t>
      </w:r>
      <w:proofErr w:type="spellEnd"/>
      <w:r w:rsidRPr="00BD6F6C">
        <w:rPr>
          <w:rFonts w:ascii="Book Antiqua" w:eastAsia="等线" w:hAnsi="Book Antiqua" w:cs="Times New Roman"/>
          <w:color w:val="000000" w:themeColor="text1"/>
          <w:sz w:val="24"/>
          <w:szCs w:val="24"/>
          <w:lang w:eastAsia="zh-CN"/>
        </w:rPr>
        <w:t xml:space="preserve"> AH, Akiyama K, Ikeda S, Yao M, </w:t>
      </w:r>
      <w:proofErr w:type="spellStart"/>
      <w:r w:rsidRPr="00BD6F6C">
        <w:rPr>
          <w:rFonts w:ascii="Book Antiqua" w:eastAsia="等线" w:hAnsi="Book Antiqua" w:cs="Times New Roman"/>
          <w:color w:val="000000" w:themeColor="text1"/>
          <w:sz w:val="24"/>
          <w:szCs w:val="24"/>
          <w:lang w:eastAsia="zh-CN"/>
        </w:rPr>
        <w:t>Tsutsui</w:t>
      </w:r>
      <w:proofErr w:type="spellEnd"/>
      <w:r w:rsidRPr="00BD6F6C">
        <w:rPr>
          <w:rFonts w:ascii="Book Antiqua" w:eastAsia="等线" w:hAnsi="Book Antiqua" w:cs="Times New Roman"/>
          <w:color w:val="000000" w:themeColor="text1"/>
          <w:sz w:val="24"/>
          <w:szCs w:val="24"/>
          <w:lang w:eastAsia="zh-CN"/>
        </w:rPr>
        <w:t xml:space="preserve"> K, </w:t>
      </w:r>
      <w:proofErr w:type="spellStart"/>
      <w:r w:rsidRPr="00BD6F6C">
        <w:rPr>
          <w:rFonts w:ascii="Book Antiqua" w:eastAsia="等线" w:hAnsi="Book Antiqua" w:cs="Times New Roman"/>
          <w:color w:val="000000" w:themeColor="text1"/>
          <w:sz w:val="24"/>
          <w:szCs w:val="24"/>
          <w:lang w:eastAsia="zh-CN"/>
        </w:rPr>
        <w:t>Shohmori</w:t>
      </w:r>
      <w:proofErr w:type="spellEnd"/>
      <w:r w:rsidRPr="00BD6F6C">
        <w:rPr>
          <w:rFonts w:ascii="Book Antiqua" w:eastAsia="等线" w:hAnsi="Book Antiqua" w:cs="Times New Roman"/>
          <w:color w:val="000000" w:themeColor="text1"/>
          <w:sz w:val="24"/>
          <w:szCs w:val="24"/>
          <w:lang w:eastAsia="zh-CN"/>
        </w:rPr>
        <w:t xml:space="preserve"> T, Seki S. Genomic structure and sequence of a human homologue (NTHL1/NTH1) of Escherichia coli endonuclease III with those of the adjacent parts of TSC2 and SLC9A3R2 genes. </w:t>
      </w:r>
      <w:r w:rsidRPr="00BD6F6C">
        <w:rPr>
          <w:rFonts w:ascii="Book Antiqua" w:eastAsia="等线" w:hAnsi="Book Antiqua" w:cs="Times New Roman"/>
          <w:i/>
          <w:color w:val="000000" w:themeColor="text1"/>
          <w:sz w:val="24"/>
          <w:szCs w:val="24"/>
          <w:lang w:eastAsia="zh-CN"/>
        </w:rPr>
        <w:t>Gene</w:t>
      </w:r>
      <w:r w:rsidRPr="00BD6F6C">
        <w:rPr>
          <w:rFonts w:ascii="Book Antiqua" w:eastAsia="等线" w:hAnsi="Book Antiqua" w:cs="Times New Roman"/>
          <w:color w:val="000000" w:themeColor="text1"/>
          <w:sz w:val="24"/>
          <w:szCs w:val="24"/>
          <w:lang w:eastAsia="zh-CN"/>
        </w:rPr>
        <w:t xml:space="preserve"> 1998; </w:t>
      </w:r>
      <w:r w:rsidRPr="00BD6F6C">
        <w:rPr>
          <w:rFonts w:ascii="Book Antiqua" w:eastAsia="等线" w:hAnsi="Book Antiqua" w:cs="Times New Roman"/>
          <w:b/>
          <w:color w:val="000000" w:themeColor="text1"/>
          <w:sz w:val="24"/>
          <w:szCs w:val="24"/>
          <w:lang w:eastAsia="zh-CN"/>
        </w:rPr>
        <w:t>222</w:t>
      </w:r>
      <w:r w:rsidRPr="00BD6F6C">
        <w:rPr>
          <w:rFonts w:ascii="Book Antiqua" w:eastAsia="等线" w:hAnsi="Book Antiqua" w:cs="Times New Roman"/>
          <w:color w:val="000000" w:themeColor="text1"/>
          <w:sz w:val="24"/>
          <w:szCs w:val="24"/>
          <w:lang w:eastAsia="zh-CN"/>
        </w:rPr>
        <w:t>: 287-295 [PMID: 9831664 DOI: 10.1016/s0378-1119(98)00485-5]</w:t>
      </w:r>
    </w:p>
    <w:p w14:paraId="5336D53B"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58 </w:t>
      </w:r>
      <w:proofErr w:type="spellStart"/>
      <w:r w:rsidRPr="00BD6F6C">
        <w:rPr>
          <w:rFonts w:ascii="Book Antiqua" w:eastAsia="等线" w:hAnsi="Book Antiqua" w:cs="Times New Roman"/>
          <w:b/>
          <w:color w:val="000000" w:themeColor="text1"/>
          <w:sz w:val="24"/>
          <w:szCs w:val="24"/>
          <w:lang w:eastAsia="zh-CN"/>
        </w:rPr>
        <w:t>Grolleman</w:t>
      </w:r>
      <w:proofErr w:type="spellEnd"/>
      <w:r w:rsidRPr="00BD6F6C">
        <w:rPr>
          <w:rFonts w:ascii="Book Antiqua" w:eastAsia="等线" w:hAnsi="Book Antiqua" w:cs="Times New Roman"/>
          <w:b/>
          <w:color w:val="000000" w:themeColor="text1"/>
          <w:sz w:val="24"/>
          <w:szCs w:val="24"/>
          <w:lang w:eastAsia="zh-CN"/>
        </w:rPr>
        <w:t xml:space="preserve"> JE</w:t>
      </w:r>
      <w:r w:rsidRPr="00BD6F6C">
        <w:rPr>
          <w:rFonts w:ascii="Book Antiqua" w:eastAsia="等线" w:hAnsi="Book Antiqua" w:cs="Times New Roman"/>
          <w:color w:val="000000" w:themeColor="text1"/>
          <w:sz w:val="24"/>
          <w:szCs w:val="24"/>
          <w:lang w:eastAsia="zh-CN"/>
        </w:rPr>
        <w:t xml:space="preserve">, de </w:t>
      </w:r>
      <w:proofErr w:type="spellStart"/>
      <w:r w:rsidRPr="00BD6F6C">
        <w:rPr>
          <w:rFonts w:ascii="Book Antiqua" w:eastAsia="等线" w:hAnsi="Book Antiqua" w:cs="Times New Roman"/>
          <w:color w:val="000000" w:themeColor="text1"/>
          <w:sz w:val="24"/>
          <w:szCs w:val="24"/>
          <w:lang w:eastAsia="zh-CN"/>
        </w:rPr>
        <w:t>Voer</w:t>
      </w:r>
      <w:proofErr w:type="spellEnd"/>
      <w:r w:rsidRPr="00BD6F6C">
        <w:rPr>
          <w:rFonts w:ascii="Book Antiqua" w:eastAsia="等线" w:hAnsi="Book Antiqua" w:cs="Times New Roman"/>
          <w:color w:val="000000" w:themeColor="text1"/>
          <w:sz w:val="24"/>
          <w:szCs w:val="24"/>
          <w:lang w:eastAsia="zh-CN"/>
        </w:rPr>
        <w:t xml:space="preserve"> RM, </w:t>
      </w:r>
      <w:proofErr w:type="spellStart"/>
      <w:r w:rsidRPr="00BD6F6C">
        <w:rPr>
          <w:rFonts w:ascii="Book Antiqua" w:eastAsia="等线" w:hAnsi="Book Antiqua" w:cs="Times New Roman"/>
          <w:color w:val="000000" w:themeColor="text1"/>
          <w:sz w:val="24"/>
          <w:szCs w:val="24"/>
          <w:lang w:eastAsia="zh-CN"/>
        </w:rPr>
        <w:t>Elsayed</w:t>
      </w:r>
      <w:proofErr w:type="spellEnd"/>
      <w:r w:rsidRPr="00BD6F6C">
        <w:rPr>
          <w:rFonts w:ascii="Book Antiqua" w:eastAsia="等线" w:hAnsi="Book Antiqua" w:cs="Times New Roman"/>
          <w:color w:val="000000" w:themeColor="text1"/>
          <w:sz w:val="24"/>
          <w:szCs w:val="24"/>
          <w:lang w:eastAsia="zh-CN"/>
        </w:rPr>
        <w:t xml:space="preserve"> FA, Nielsen M, </w:t>
      </w:r>
      <w:proofErr w:type="spellStart"/>
      <w:r w:rsidRPr="00BD6F6C">
        <w:rPr>
          <w:rFonts w:ascii="Book Antiqua" w:eastAsia="等线" w:hAnsi="Book Antiqua" w:cs="Times New Roman"/>
          <w:color w:val="000000" w:themeColor="text1"/>
          <w:sz w:val="24"/>
          <w:szCs w:val="24"/>
          <w:lang w:eastAsia="zh-CN"/>
        </w:rPr>
        <w:t>Weren</w:t>
      </w:r>
      <w:proofErr w:type="spellEnd"/>
      <w:r w:rsidRPr="00BD6F6C">
        <w:rPr>
          <w:rFonts w:ascii="Book Antiqua" w:eastAsia="等线" w:hAnsi="Book Antiqua" w:cs="Times New Roman"/>
          <w:color w:val="000000" w:themeColor="text1"/>
          <w:sz w:val="24"/>
          <w:szCs w:val="24"/>
          <w:lang w:eastAsia="zh-CN"/>
        </w:rPr>
        <w:t xml:space="preserve"> RDA, </w:t>
      </w:r>
      <w:proofErr w:type="spellStart"/>
      <w:r w:rsidRPr="00BD6F6C">
        <w:rPr>
          <w:rFonts w:ascii="Book Antiqua" w:eastAsia="等线" w:hAnsi="Book Antiqua" w:cs="Times New Roman"/>
          <w:color w:val="000000" w:themeColor="text1"/>
          <w:sz w:val="24"/>
          <w:szCs w:val="24"/>
          <w:lang w:eastAsia="zh-CN"/>
        </w:rPr>
        <w:t>Palles</w:t>
      </w:r>
      <w:proofErr w:type="spellEnd"/>
      <w:r w:rsidRPr="00BD6F6C">
        <w:rPr>
          <w:rFonts w:ascii="Book Antiqua" w:eastAsia="等线" w:hAnsi="Book Antiqua" w:cs="Times New Roman"/>
          <w:color w:val="000000" w:themeColor="text1"/>
          <w:sz w:val="24"/>
          <w:szCs w:val="24"/>
          <w:lang w:eastAsia="zh-CN"/>
        </w:rPr>
        <w:t xml:space="preserve"> C, </w:t>
      </w:r>
      <w:proofErr w:type="spellStart"/>
      <w:r w:rsidRPr="00BD6F6C">
        <w:rPr>
          <w:rFonts w:ascii="Book Antiqua" w:eastAsia="等线" w:hAnsi="Book Antiqua" w:cs="Times New Roman"/>
          <w:color w:val="000000" w:themeColor="text1"/>
          <w:sz w:val="24"/>
          <w:szCs w:val="24"/>
          <w:lang w:eastAsia="zh-CN"/>
        </w:rPr>
        <w:t>Ligtenberg</w:t>
      </w:r>
      <w:proofErr w:type="spellEnd"/>
      <w:r w:rsidRPr="00BD6F6C">
        <w:rPr>
          <w:rFonts w:ascii="Book Antiqua" w:eastAsia="等线" w:hAnsi="Book Antiqua" w:cs="Times New Roman"/>
          <w:color w:val="000000" w:themeColor="text1"/>
          <w:sz w:val="24"/>
          <w:szCs w:val="24"/>
          <w:lang w:eastAsia="zh-CN"/>
        </w:rPr>
        <w:t xml:space="preserve"> MJL, </w:t>
      </w:r>
      <w:proofErr w:type="spellStart"/>
      <w:r w:rsidRPr="00BD6F6C">
        <w:rPr>
          <w:rFonts w:ascii="Book Antiqua" w:eastAsia="等线" w:hAnsi="Book Antiqua" w:cs="Times New Roman"/>
          <w:color w:val="000000" w:themeColor="text1"/>
          <w:sz w:val="24"/>
          <w:szCs w:val="24"/>
          <w:lang w:eastAsia="zh-CN"/>
        </w:rPr>
        <w:t>Vos</w:t>
      </w:r>
      <w:proofErr w:type="spellEnd"/>
      <w:r w:rsidRPr="00BD6F6C">
        <w:rPr>
          <w:rFonts w:ascii="Book Antiqua" w:eastAsia="等线" w:hAnsi="Book Antiqua" w:cs="Times New Roman"/>
          <w:color w:val="000000" w:themeColor="text1"/>
          <w:sz w:val="24"/>
          <w:szCs w:val="24"/>
          <w:lang w:eastAsia="zh-CN"/>
        </w:rPr>
        <w:t xml:space="preserve"> JR, Ten </w:t>
      </w:r>
      <w:proofErr w:type="spellStart"/>
      <w:r w:rsidRPr="00BD6F6C">
        <w:rPr>
          <w:rFonts w:ascii="Book Antiqua" w:eastAsia="等线" w:hAnsi="Book Antiqua" w:cs="Times New Roman"/>
          <w:color w:val="000000" w:themeColor="text1"/>
          <w:sz w:val="24"/>
          <w:szCs w:val="24"/>
          <w:lang w:eastAsia="zh-CN"/>
        </w:rPr>
        <w:t>Broeke</w:t>
      </w:r>
      <w:proofErr w:type="spellEnd"/>
      <w:r w:rsidRPr="00BD6F6C">
        <w:rPr>
          <w:rFonts w:ascii="Book Antiqua" w:eastAsia="等线" w:hAnsi="Book Antiqua" w:cs="Times New Roman"/>
          <w:color w:val="000000" w:themeColor="text1"/>
          <w:sz w:val="24"/>
          <w:szCs w:val="24"/>
          <w:lang w:eastAsia="zh-CN"/>
        </w:rPr>
        <w:t xml:space="preserve"> SW, de Miranda NFCC, Kuiper RA, </w:t>
      </w:r>
      <w:proofErr w:type="spellStart"/>
      <w:r w:rsidRPr="00BD6F6C">
        <w:rPr>
          <w:rFonts w:ascii="Book Antiqua" w:eastAsia="等线" w:hAnsi="Book Antiqua" w:cs="Times New Roman"/>
          <w:color w:val="000000" w:themeColor="text1"/>
          <w:sz w:val="24"/>
          <w:szCs w:val="24"/>
          <w:lang w:eastAsia="zh-CN"/>
        </w:rPr>
        <w:t>Kamping</w:t>
      </w:r>
      <w:proofErr w:type="spellEnd"/>
      <w:r w:rsidRPr="00BD6F6C">
        <w:rPr>
          <w:rFonts w:ascii="Book Antiqua" w:eastAsia="等线" w:hAnsi="Book Antiqua" w:cs="Times New Roman"/>
          <w:color w:val="000000" w:themeColor="text1"/>
          <w:sz w:val="24"/>
          <w:szCs w:val="24"/>
          <w:lang w:eastAsia="zh-CN"/>
        </w:rPr>
        <w:t xml:space="preserve"> EJ, Jansen EAM, </w:t>
      </w:r>
      <w:proofErr w:type="spellStart"/>
      <w:r w:rsidRPr="00BD6F6C">
        <w:rPr>
          <w:rFonts w:ascii="Book Antiqua" w:eastAsia="等线" w:hAnsi="Book Antiqua" w:cs="Times New Roman"/>
          <w:color w:val="000000" w:themeColor="text1"/>
          <w:sz w:val="24"/>
          <w:szCs w:val="24"/>
          <w:lang w:eastAsia="zh-CN"/>
        </w:rPr>
        <w:t>Vink-Börger</w:t>
      </w:r>
      <w:proofErr w:type="spellEnd"/>
      <w:r w:rsidRPr="00BD6F6C">
        <w:rPr>
          <w:rFonts w:ascii="Book Antiqua" w:eastAsia="等线" w:hAnsi="Book Antiqua" w:cs="Times New Roman"/>
          <w:color w:val="000000" w:themeColor="text1"/>
          <w:sz w:val="24"/>
          <w:szCs w:val="24"/>
          <w:lang w:eastAsia="zh-CN"/>
        </w:rPr>
        <w:t xml:space="preserve"> ME, Popp I, Lang A, </w:t>
      </w:r>
      <w:proofErr w:type="spellStart"/>
      <w:r w:rsidRPr="00BD6F6C">
        <w:rPr>
          <w:rFonts w:ascii="Book Antiqua" w:eastAsia="等线" w:hAnsi="Book Antiqua" w:cs="Times New Roman"/>
          <w:color w:val="000000" w:themeColor="text1"/>
          <w:sz w:val="24"/>
          <w:szCs w:val="24"/>
          <w:lang w:eastAsia="zh-CN"/>
        </w:rPr>
        <w:t>Spier</w:t>
      </w:r>
      <w:proofErr w:type="spellEnd"/>
      <w:r w:rsidRPr="00BD6F6C">
        <w:rPr>
          <w:rFonts w:ascii="Book Antiqua" w:eastAsia="等线" w:hAnsi="Book Antiqua" w:cs="Times New Roman"/>
          <w:color w:val="000000" w:themeColor="text1"/>
          <w:sz w:val="24"/>
          <w:szCs w:val="24"/>
          <w:lang w:eastAsia="zh-CN"/>
        </w:rPr>
        <w:t xml:space="preserve"> I, </w:t>
      </w:r>
      <w:proofErr w:type="spellStart"/>
      <w:r w:rsidRPr="00BD6F6C">
        <w:rPr>
          <w:rFonts w:ascii="Book Antiqua" w:eastAsia="等线" w:hAnsi="Book Antiqua" w:cs="Times New Roman"/>
          <w:color w:val="000000" w:themeColor="text1"/>
          <w:sz w:val="24"/>
          <w:szCs w:val="24"/>
          <w:lang w:eastAsia="zh-CN"/>
        </w:rPr>
        <w:t>Hüneburg</w:t>
      </w:r>
      <w:proofErr w:type="spellEnd"/>
      <w:r w:rsidRPr="00BD6F6C">
        <w:rPr>
          <w:rFonts w:ascii="Book Antiqua" w:eastAsia="等线" w:hAnsi="Book Antiqua" w:cs="Times New Roman"/>
          <w:color w:val="000000" w:themeColor="text1"/>
          <w:sz w:val="24"/>
          <w:szCs w:val="24"/>
          <w:lang w:eastAsia="zh-CN"/>
        </w:rPr>
        <w:t xml:space="preserve"> R, James PA, Li N, </w:t>
      </w:r>
      <w:proofErr w:type="spellStart"/>
      <w:r w:rsidRPr="00BD6F6C">
        <w:rPr>
          <w:rFonts w:ascii="Book Antiqua" w:eastAsia="等线" w:hAnsi="Book Antiqua" w:cs="Times New Roman"/>
          <w:color w:val="000000" w:themeColor="text1"/>
          <w:sz w:val="24"/>
          <w:szCs w:val="24"/>
          <w:lang w:eastAsia="zh-CN"/>
        </w:rPr>
        <w:t>Staninova</w:t>
      </w:r>
      <w:proofErr w:type="spellEnd"/>
      <w:r w:rsidRPr="00BD6F6C">
        <w:rPr>
          <w:rFonts w:ascii="Book Antiqua" w:eastAsia="等线" w:hAnsi="Book Antiqua" w:cs="Times New Roman"/>
          <w:color w:val="000000" w:themeColor="text1"/>
          <w:sz w:val="24"/>
          <w:szCs w:val="24"/>
          <w:lang w:eastAsia="zh-CN"/>
        </w:rPr>
        <w:t xml:space="preserve"> M, Lindsay H, Cockburn D, </w:t>
      </w:r>
      <w:proofErr w:type="spellStart"/>
      <w:r w:rsidRPr="00BD6F6C">
        <w:rPr>
          <w:rFonts w:ascii="Book Antiqua" w:eastAsia="等线" w:hAnsi="Book Antiqua" w:cs="Times New Roman"/>
          <w:color w:val="000000" w:themeColor="text1"/>
          <w:sz w:val="24"/>
          <w:szCs w:val="24"/>
          <w:lang w:eastAsia="zh-CN"/>
        </w:rPr>
        <w:t>Spasic-Boskovic</w:t>
      </w:r>
      <w:proofErr w:type="spellEnd"/>
      <w:r w:rsidRPr="00BD6F6C">
        <w:rPr>
          <w:rFonts w:ascii="Book Antiqua" w:eastAsia="等线" w:hAnsi="Book Antiqua" w:cs="Times New Roman"/>
          <w:color w:val="000000" w:themeColor="text1"/>
          <w:sz w:val="24"/>
          <w:szCs w:val="24"/>
          <w:lang w:eastAsia="zh-CN"/>
        </w:rPr>
        <w:t xml:space="preserve"> O, </w:t>
      </w:r>
      <w:proofErr w:type="spellStart"/>
      <w:r w:rsidRPr="00BD6F6C">
        <w:rPr>
          <w:rFonts w:ascii="Book Antiqua" w:eastAsia="等线" w:hAnsi="Book Antiqua" w:cs="Times New Roman"/>
          <w:color w:val="000000" w:themeColor="text1"/>
          <w:sz w:val="24"/>
          <w:szCs w:val="24"/>
          <w:lang w:eastAsia="zh-CN"/>
        </w:rPr>
        <w:t>Clendenning</w:t>
      </w:r>
      <w:proofErr w:type="spellEnd"/>
      <w:r w:rsidRPr="00BD6F6C">
        <w:rPr>
          <w:rFonts w:ascii="Book Antiqua" w:eastAsia="等线" w:hAnsi="Book Antiqua" w:cs="Times New Roman"/>
          <w:color w:val="000000" w:themeColor="text1"/>
          <w:sz w:val="24"/>
          <w:szCs w:val="24"/>
          <w:lang w:eastAsia="zh-CN"/>
        </w:rPr>
        <w:t xml:space="preserve"> M, Sweet K, </w:t>
      </w:r>
      <w:proofErr w:type="spellStart"/>
      <w:r w:rsidRPr="00BD6F6C">
        <w:rPr>
          <w:rFonts w:ascii="Book Antiqua" w:eastAsia="等线" w:hAnsi="Book Antiqua" w:cs="Times New Roman"/>
          <w:color w:val="000000" w:themeColor="text1"/>
          <w:sz w:val="24"/>
          <w:szCs w:val="24"/>
          <w:lang w:eastAsia="zh-CN"/>
        </w:rPr>
        <w:t>Capellá</w:t>
      </w:r>
      <w:proofErr w:type="spellEnd"/>
      <w:r w:rsidRPr="00BD6F6C">
        <w:rPr>
          <w:rFonts w:ascii="Book Antiqua" w:eastAsia="等线" w:hAnsi="Book Antiqua" w:cs="Times New Roman"/>
          <w:color w:val="000000" w:themeColor="text1"/>
          <w:sz w:val="24"/>
          <w:szCs w:val="24"/>
          <w:lang w:eastAsia="zh-CN"/>
        </w:rPr>
        <w:t xml:space="preserve"> G, </w:t>
      </w:r>
      <w:proofErr w:type="spellStart"/>
      <w:r w:rsidRPr="00BD6F6C">
        <w:rPr>
          <w:rFonts w:ascii="Book Antiqua" w:eastAsia="等线" w:hAnsi="Book Antiqua" w:cs="Times New Roman"/>
          <w:color w:val="000000" w:themeColor="text1"/>
          <w:sz w:val="24"/>
          <w:szCs w:val="24"/>
          <w:lang w:eastAsia="zh-CN"/>
        </w:rPr>
        <w:t>Sjursen</w:t>
      </w:r>
      <w:proofErr w:type="spellEnd"/>
      <w:r w:rsidRPr="00BD6F6C">
        <w:rPr>
          <w:rFonts w:ascii="Book Antiqua" w:eastAsia="等线" w:hAnsi="Book Antiqua" w:cs="Times New Roman"/>
          <w:color w:val="000000" w:themeColor="text1"/>
          <w:sz w:val="24"/>
          <w:szCs w:val="24"/>
          <w:lang w:eastAsia="zh-CN"/>
        </w:rPr>
        <w:t xml:space="preserve"> W, </w:t>
      </w:r>
      <w:proofErr w:type="spellStart"/>
      <w:r w:rsidRPr="00BD6F6C">
        <w:rPr>
          <w:rFonts w:ascii="Book Antiqua" w:eastAsia="等线" w:hAnsi="Book Antiqua" w:cs="Times New Roman"/>
          <w:color w:val="000000" w:themeColor="text1"/>
          <w:sz w:val="24"/>
          <w:szCs w:val="24"/>
          <w:lang w:eastAsia="zh-CN"/>
        </w:rPr>
        <w:t>Høberg-Vetti</w:t>
      </w:r>
      <w:proofErr w:type="spellEnd"/>
      <w:r w:rsidRPr="00BD6F6C">
        <w:rPr>
          <w:rFonts w:ascii="Book Antiqua" w:eastAsia="等线" w:hAnsi="Book Antiqua" w:cs="Times New Roman"/>
          <w:color w:val="000000" w:themeColor="text1"/>
          <w:sz w:val="24"/>
          <w:szCs w:val="24"/>
          <w:lang w:eastAsia="zh-CN"/>
        </w:rPr>
        <w:t xml:space="preserve"> H, </w:t>
      </w:r>
      <w:proofErr w:type="spellStart"/>
      <w:r w:rsidRPr="00BD6F6C">
        <w:rPr>
          <w:rFonts w:ascii="Book Antiqua" w:eastAsia="等线" w:hAnsi="Book Antiqua" w:cs="Times New Roman"/>
          <w:color w:val="000000" w:themeColor="text1"/>
          <w:sz w:val="24"/>
          <w:szCs w:val="24"/>
          <w:lang w:eastAsia="zh-CN"/>
        </w:rPr>
        <w:t>Jongmans</w:t>
      </w:r>
      <w:proofErr w:type="spellEnd"/>
      <w:r w:rsidRPr="00BD6F6C">
        <w:rPr>
          <w:rFonts w:ascii="Book Antiqua" w:eastAsia="等线" w:hAnsi="Book Antiqua" w:cs="Times New Roman"/>
          <w:color w:val="000000" w:themeColor="text1"/>
          <w:sz w:val="24"/>
          <w:szCs w:val="24"/>
          <w:lang w:eastAsia="zh-CN"/>
        </w:rPr>
        <w:t xml:space="preserve"> MC, </w:t>
      </w:r>
      <w:proofErr w:type="spellStart"/>
      <w:r w:rsidRPr="00BD6F6C">
        <w:rPr>
          <w:rFonts w:ascii="Book Antiqua" w:eastAsia="等线" w:hAnsi="Book Antiqua" w:cs="Times New Roman"/>
          <w:color w:val="000000" w:themeColor="text1"/>
          <w:sz w:val="24"/>
          <w:szCs w:val="24"/>
          <w:lang w:eastAsia="zh-CN"/>
        </w:rPr>
        <w:t>Neveling</w:t>
      </w:r>
      <w:proofErr w:type="spellEnd"/>
      <w:r w:rsidRPr="00BD6F6C">
        <w:rPr>
          <w:rFonts w:ascii="Book Antiqua" w:eastAsia="等线" w:hAnsi="Book Antiqua" w:cs="Times New Roman"/>
          <w:color w:val="000000" w:themeColor="text1"/>
          <w:sz w:val="24"/>
          <w:szCs w:val="24"/>
          <w:lang w:eastAsia="zh-CN"/>
        </w:rPr>
        <w:t xml:space="preserve"> K, </w:t>
      </w:r>
      <w:proofErr w:type="spellStart"/>
      <w:r w:rsidRPr="00BD6F6C">
        <w:rPr>
          <w:rFonts w:ascii="Book Antiqua" w:eastAsia="等线" w:hAnsi="Book Antiqua" w:cs="Times New Roman"/>
          <w:color w:val="000000" w:themeColor="text1"/>
          <w:sz w:val="24"/>
          <w:szCs w:val="24"/>
          <w:lang w:eastAsia="zh-CN"/>
        </w:rPr>
        <w:t>Geurts</w:t>
      </w:r>
      <w:proofErr w:type="spellEnd"/>
      <w:r w:rsidRPr="00BD6F6C">
        <w:rPr>
          <w:rFonts w:ascii="Book Antiqua" w:eastAsia="等线" w:hAnsi="Book Antiqua" w:cs="Times New Roman"/>
          <w:color w:val="000000" w:themeColor="text1"/>
          <w:sz w:val="24"/>
          <w:szCs w:val="24"/>
          <w:lang w:eastAsia="zh-CN"/>
        </w:rPr>
        <w:t xml:space="preserve"> van Kessel A, </w:t>
      </w:r>
      <w:proofErr w:type="spellStart"/>
      <w:r w:rsidRPr="00BD6F6C">
        <w:rPr>
          <w:rFonts w:ascii="Book Antiqua" w:eastAsia="等线" w:hAnsi="Book Antiqua" w:cs="Times New Roman"/>
          <w:color w:val="000000" w:themeColor="text1"/>
          <w:sz w:val="24"/>
          <w:szCs w:val="24"/>
          <w:lang w:eastAsia="zh-CN"/>
        </w:rPr>
        <w:t>Morreau</w:t>
      </w:r>
      <w:proofErr w:type="spellEnd"/>
      <w:r w:rsidRPr="00BD6F6C">
        <w:rPr>
          <w:rFonts w:ascii="Book Antiqua" w:eastAsia="等线" w:hAnsi="Book Antiqua" w:cs="Times New Roman"/>
          <w:color w:val="000000" w:themeColor="text1"/>
          <w:sz w:val="24"/>
          <w:szCs w:val="24"/>
          <w:lang w:eastAsia="zh-CN"/>
        </w:rPr>
        <w:t xml:space="preserve"> H, </w:t>
      </w:r>
      <w:proofErr w:type="spellStart"/>
      <w:r w:rsidRPr="00BD6F6C">
        <w:rPr>
          <w:rFonts w:ascii="Book Antiqua" w:eastAsia="等线" w:hAnsi="Book Antiqua" w:cs="Times New Roman"/>
          <w:color w:val="000000" w:themeColor="text1"/>
          <w:sz w:val="24"/>
          <w:szCs w:val="24"/>
          <w:lang w:eastAsia="zh-CN"/>
        </w:rPr>
        <w:t>Hes</w:t>
      </w:r>
      <w:proofErr w:type="spellEnd"/>
      <w:r w:rsidRPr="00BD6F6C">
        <w:rPr>
          <w:rFonts w:ascii="Book Antiqua" w:eastAsia="等线" w:hAnsi="Book Antiqua" w:cs="Times New Roman"/>
          <w:color w:val="000000" w:themeColor="text1"/>
          <w:sz w:val="24"/>
          <w:szCs w:val="24"/>
          <w:lang w:eastAsia="zh-CN"/>
        </w:rPr>
        <w:t xml:space="preserve"> FJ, </w:t>
      </w:r>
      <w:proofErr w:type="spellStart"/>
      <w:r w:rsidRPr="00BD6F6C">
        <w:rPr>
          <w:rFonts w:ascii="Book Antiqua" w:eastAsia="等线" w:hAnsi="Book Antiqua" w:cs="Times New Roman"/>
          <w:color w:val="000000" w:themeColor="text1"/>
          <w:sz w:val="24"/>
          <w:szCs w:val="24"/>
          <w:lang w:eastAsia="zh-CN"/>
        </w:rPr>
        <w:t>Sijmons</w:t>
      </w:r>
      <w:proofErr w:type="spellEnd"/>
      <w:r w:rsidRPr="00BD6F6C">
        <w:rPr>
          <w:rFonts w:ascii="Book Antiqua" w:eastAsia="等线" w:hAnsi="Book Antiqua" w:cs="Times New Roman"/>
          <w:color w:val="000000" w:themeColor="text1"/>
          <w:sz w:val="24"/>
          <w:szCs w:val="24"/>
          <w:lang w:eastAsia="zh-CN"/>
        </w:rPr>
        <w:t xml:space="preserve"> RH, </w:t>
      </w:r>
      <w:proofErr w:type="spellStart"/>
      <w:r w:rsidRPr="00BD6F6C">
        <w:rPr>
          <w:rFonts w:ascii="Book Antiqua" w:eastAsia="等线" w:hAnsi="Book Antiqua" w:cs="Times New Roman"/>
          <w:color w:val="000000" w:themeColor="text1"/>
          <w:sz w:val="24"/>
          <w:szCs w:val="24"/>
          <w:lang w:eastAsia="zh-CN"/>
        </w:rPr>
        <w:t>Schackert</w:t>
      </w:r>
      <w:proofErr w:type="spellEnd"/>
      <w:r w:rsidRPr="00BD6F6C">
        <w:rPr>
          <w:rFonts w:ascii="Book Antiqua" w:eastAsia="等线" w:hAnsi="Book Antiqua" w:cs="Times New Roman"/>
          <w:color w:val="000000" w:themeColor="text1"/>
          <w:sz w:val="24"/>
          <w:szCs w:val="24"/>
          <w:lang w:eastAsia="zh-CN"/>
        </w:rPr>
        <w:t xml:space="preserve"> HK, Ruiz-Ponte C, </w:t>
      </w:r>
      <w:proofErr w:type="spellStart"/>
      <w:r w:rsidRPr="00BD6F6C">
        <w:rPr>
          <w:rFonts w:ascii="Book Antiqua" w:eastAsia="等线" w:hAnsi="Book Antiqua" w:cs="Times New Roman"/>
          <w:color w:val="000000" w:themeColor="text1"/>
          <w:sz w:val="24"/>
          <w:szCs w:val="24"/>
          <w:lang w:eastAsia="zh-CN"/>
        </w:rPr>
        <w:t>Dymerska</w:t>
      </w:r>
      <w:proofErr w:type="spellEnd"/>
      <w:r w:rsidRPr="00BD6F6C">
        <w:rPr>
          <w:rFonts w:ascii="Book Antiqua" w:eastAsia="等线" w:hAnsi="Book Antiqua" w:cs="Times New Roman"/>
          <w:color w:val="000000" w:themeColor="text1"/>
          <w:sz w:val="24"/>
          <w:szCs w:val="24"/>
          <w:lang w:eastAsia="zh-CN"/>
        </w:rPr>
        <w:t xml:space="preserve"> D, </w:t>
      </w:r>
      <w:proofErr w:type="spellStart"/>
      <w:r w:rsidRPr="00BD6F6C">
        <w:rPr>
          <w:rFonts w:ascii="Book Antiqua" w:eastAsia="等线" w:hAnsi="Book Antiqua" w:cs="Times New Roman"/>
          <w:color w:val="000000" w:themeColor="text1"/>
          <w:sz w:val="24"/>
          <w:szCs w:val="24"/>
          <w:lang w:eastAsia="zh-CN"/>
        </w:rPr>
        <w:t>Lubinski</w:t>
      </w:r>
      <w:proofErr w:type="spellEnd"/>
      <w:r w:rsidRPr="00BD6F6C">
        <w:rPr>
          <w:rFonts w:ascii="Book Antiqua" w:eastAsia="等线" w:hAnsi="Book Antiqua" w:cs="Times New Roman"/>
          <w:color w:val="000000" w:themeColor="text1"/>
          <w:sz w:val="24"/>
          <w:szCs w:val="24"/>
          <w:lang w:eastAsia="zh-CN"/>
        </w:rPr>
        <w:t xml:space="preserve"> J, Rivera B, Foulkes WD, Tomlinson IP, Valle L, Buchanan DD, </w:t>
      </w:r>
      <w:proofErr w:type="spellStart"/>
      <w:r w:rsidRPr="00BD6F6C">
        <w:rPr>
          <w:rFonts w:ascii="Book Antiqua" w:eastAsia="等线" w:hAnsi="Book Antiqua" w:cs="Times New Roman"/>
          <w:color w:val="000000" w:themeColor="text1"/>
          <w:sz w:val="24"/>
          <w:szCs w:val="24"/>
          <w:lang w:eastAsia="zh-CN"/>
        </w:rPr>
        <w:t>Kenwrick</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Adlard</w:t>
      </w:r>
      <w:proofErr w:type="spellEnd"/>
      <w:r w:rsidRPr="00BD6F6C">
        <w:rPr>
          <w:rFonts w:ascii="Book Antiqua" w:eastAsia="等线" w:hAnsi="Book Antiqua" w:cs="Times New Roman"/>
          <w:color w:val="000000" w:themeColor="text1"/>
          <w:sz w:val="24"/>
          <w:szCs w:val="24"/>
          <w:lang w:eastAsia="zh-CN"/>
        </w:rPr>
        <w:t xml:space="preserve"> J, </w:t>
      </w:r>
      <w:proofErr w:type="spellStart"/>
      <w:r w:rsidRPr="00BD6F6C">
        <w:rPr>
          <w:rFonts w:ascii="Book Antiqua" w:eastAsia="等线" w:hAnsi="Book Antiqua" w:cs="Times New Roman"/>
          <w:color w:val="000000" w:themeColor="text1"/>
          <w:sz w:val="24"/>
          <w:szCs w:val="24"/>
          <w:lang w:eastAsia="zh-CN"/>
        </w:rPr>
        <w:t>Dimovski</w:t>
      </w:r>
      <w:proofErr w:type="spellEnd"/>
      <w:r w:rsidRPr="00BD6F6C">
        <w:rPr>
          <w:rFonts w:ascii="Book Antiqua" w:eastAsia="等线" w:hAnsi="Book Antiqua" w:cs="Times New Roman"/>
          <w:color w:val="000000" w:themeColor="text1"/>
          <w:sz w:val="24"/>
          <w:szCs w:val="24"/>
          <w:lang w:eastAsia="zh-CN"/>
        </w:rPr>
        <w:t xml:space="preserve"> AJ, Campbell IG, </w:t>
      </w:r>
      <w:proofErr w:type="spellStart"/>
      <w:r w:rsidRPr="00BD6F6C">
        <w:rPr>
          <w:rFonts w:ascii="Book Antiqua" w:eastAsia="等线" w:hAnsi="Book Antiqua" w:cs="Times New Roman"/>
          <w:color w:val="000000" w:themeColor="text1"/>
          <w:sz w:val="24"/>
          <w:szCs w:val="24"/>
          <w:lang w:eastAsia="zh-CN"/>
        </w:rPr>
        <w:t>Aretz</w:t>
      </w:r>
      <w:proofErr w:type="spellEnd"/>
      <w:r w:rsidRPr="00BD6F6C">
        <w:rPr>
          <w:rFonts w:ascii="Book Antiqua" w:eastAsia="等线" w:hAnsi="Book Antiqua" w:cs="Times New Roman"/>
          <w:color w:val="000000" w:themeColor="text1"/>
          <w:sz w:val="24"/>
          <w:szCs w:val="24"/>
          <w:lang w:eastAsia="zh-CN"/>
        </w:rPr>
        <w:t xml:space="preserve"> S, Schindler D, van </w:t>
      </w:r>
      <w:proofErr w:type="spellStart"/>
      <w:r w:rsidRPr="00BD6F6C">
        <w:rPr>
          <w:rFonts w:ascii="Book Antiqua" w:eastAsia="等线" w:hAnsi="Book Antiqua" w:cs="Times New Roman"/>
          <w:color w:val="000000" w:themeColor="text1"/>
          <w:sz w:val="24"/>
          <w:szCs w:val="24"/>
          <w:lang w:eastAsia="zh-CN"/>
        </w:rPr>
        <w:t>Wezel</w:t>
      </w:r>
      <w:proofErr w:type="spellEnd"/>
      <w:r w:rsidRPr="00BD6F6C">
        <w:rPr>
          <w:rFonts w:ascii="Book Antiqua" w:eastAsia="等线" w:hAnsi="Book Antiqua" w:cs="Times New Roman"/>
          <w:color w:val="000000" w:themeColor="text1"/>
          <w:sz w:val="24"/>
          <w:szCs w:val="24"/>
          <w:lang w:eastAsia="zh-CN"/>
        </w:rPr>
        <w:t xml:space="preserve"> T, </w:t>
      </w:r>
      <w:proofErr w:type="spellStart"/>
      <w:r w:rsidRPr="00BD6F6C">
        <w:rPr>
          <w:rFonts w:ascii="Book Antiqua" w:eastAsia="等线" w:hAnsi="Book Antiqua" w:cs="Times New Roman"/>
          <w:color w:val="000000" w:themeColor="text1"/>
          <w:sz w:val="24"/>
          <w:szCs w:val="24"/>
          <w:lang w:eastAsia="zh-CN"/>
        </w:rPr>
        <w:lastRenderedPageBreak/>
        <w:t>Hoogerbrugge</w:t>
      </w:r>
      <w:proofErr w:type="spellEnd"/>
      <w:r w:rsidRPr="00BD6F6C">
        <w:rPr>
          <w:rFonts w:ascii="Book Antiqua" w:eastAsia="等线" w:hAnsi="Book Antiqua" w:cs="Times New Roman"/>
          <w:color w:val="000000" w:themeColor="text1"/>
          <w:sz w:val="24"/>
          <w:szCs w:val="24"/>
          <w:lang w:eastAsia="zh-CN"/>
        </w:rPr>
        <w:t xml:space="preserve"> N, Kuiper RP. Mutational Signature Analysis Reveals NTHL1 Deficiency to Cause a Multi-tumor Phenotype. </w:t>
      </w:r>
      <w:r w:rsidRPr="00BD6F6C">
        <w:rPr>
          <w:rFonts w:ascii="Book Antiqua" w:eastAsia="等线" w:hAnsi="Book Antiqua" w:cs="Times New Roman"/>
          <w:i/>
          <w:color w:val="000000" w:themeColor="text1"/>
          <w:sz w:val="24"/>
          <w:szCs w:val="24"/>
          <w:lang w:eastAsia="zh-CN"/>
        </w:rPr>
        <w:t>Cancer Cell</w:t>
      </w:r>
      <w:r w:rsidRPr="00BD6F6C">
        <w:rPr>
          <w:rFonts w:ascii="Book Antiqua" w:eastAsia="等线" w:hAnsi="Book Antiqua" w:cs="Times New Roman"/>
          <w:color w:val="000000" w:themeColor="text1"/>
          <w:sz w:val="24"/>
          <w:szCs w:val="24"/>
          <w:lang w:eastAsia="zh-CN"/>
        </w:rPr>
        <w:t xml:space="preserve"> 2019; </w:t>
      </w:r>
      <w:r w:rsidRPr="00BD6F6C">
        <w:rPr>
          <w:rFonts w:ascii="Book Antiqua" w:eastAsia="等线" w:hAnsi="Book Antiqua" w:cs="Times New Roman"/>
          <w:b/>
          <w:color w:val="000000" w:themeColor="text1"/>
          <w:sz w:val="24"/>
          <w:szCs w:val="24"/>
          <w:lang w:eastAsia="zh-CN"/>
        </w:rPr>
        <w:t>35</w:t>
      </w:r>
      <w:r w:rsidRPr="00BD6F6C">
        <w:rPr>
          <w:rFonts w:ascii="Book Antiqua" w:eastAsia="等线" w:hAnsi="Book Antiqua" w:cs="Times New Roman"/>
          <w:color w:val="000000" w:themeColor="text1"/>
          <w:sz w:val="24"/>
          <w:szCs w:val="24"/>
          <w:lang w:eastAsia="zh-CN"/>
        </w:rPr>
        <w:t>: 256-266.e5 [PMID: 30753826 DOI: 10.1016/j.ccell.2018.12.011]</w:t>
      </w:r>
    </w:p>
    <w:p w14:paraId="799F265A"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59 </w:t>
      </w:r>
      <w:proofErr w:type="spellStart"/>
      <w:r w:rsidRPr="00BD6F6C">
        <w:rPr>
          <w:rFonts w:ascii="Book Antiqua" w:eastAsia="等线" w:hAnsi="Book Antiqua" w:cs="Times New Roman"/>
          <w:b/>
          <w:color w:val="000000" w:themeColor="text1"/>
          <w:sz w:val="24"/>
          <w:szCs w:val="24"/>
          <w:lang w:eastAsia="zh-CN"/>
        </w:rPr>
        <w:t>Belhadj</w:t>
      </w:r>
      <w:proofErr w:type="spellEnd"/>
      <w:r w:rsidRPr="00BD6F6C">
        <w:rPr>
          <w:rFonts w:ascii="Book Antiqua" w:eastAsia="等线" w:hAnsi="Book Antiqua" w:cs="Times New Roman"/>
          <w:b/>
          <w:color w:val="000000" w:themeColor="text1"/>
          <w:sz w:val="24"/>
          <w:szCs w:val="24"/>
          <w:lang w:eastAsia="zh-CN"/>
        </w:rPr>
        <w:t xml:space="preserve"> S</w:t>
      </w:r>
      <w:r w:rsidRPr="00BD6F6C">
        <w:rPr>
          <w:rFonts w:ascii="Book Antiqua" w:eastAsia="等线" w:hAnsi="Book Antiqua" w:cs="Times New Roman"/>
          <w:color w:val="000000" w:themeColor="text1"/>
          <w:sz w:val="24"/>
          <w:szCs w:val="24"/>
          <w:lang w:eastAsia="zh-CN"/>
        </w:rPr>
        <w:t xml:space="preserve">, Mur P, Navarro M, González S, Moreno V, </w:t>
      </w:r>
      <w:proofErr w:type="spellStart"/>
      <w:r w:rsidRPr="00BD6F6C">
        <w:rPr>
          <w:rFonts w:ascii="Book Antiqua" w:eastAsia="等线" w:hAnsi="Book Antiqua" w:cs="Times New Roman"/>
          <w:color w:val="000000" w:themeColor="text1"/>
          <w:sz w:val="24"/>
          <w:szCs w:val="24"/>
          <w:lang w:eastAsia="zh-CN"/>
        </w:rPr>
        <w:t>Capellá</w:t>
      </w:r>
      <w:proofErr w:type="spellEnd"/>
      <w:r w:rsidRPr="00BD6F6C">
        <w:rPr>
          <w:rFonts w:ascii="Book Antiqua" w:eastAsia="等线" w:hAnsi="Book Antiqua" w:cs="Times New Roman"/>
          <w:color w:val="000000" w:themeColor="text1"/>
          <w:sz w:val="24"/>
          <w:szCs w:val="24"/>
          <w:lang w:eastAsia="zh-CN"/>
        </w:rPr>
        <w:t xml:space="preserve"> G, Valle L. Delineating the Phenotypic Spectrum of the NTHL1-Associated Polyposis. </w:t>
      </w:r>
      <w:proofErr w:type="spellStart"/>
      <w:r w:rsidRPr="00BD6F6C">
        <w:rPr>
          <w:rFonts w:ascii="Book Antiqua" w:eastAsia="等线" w:hAnsi="Book Antiqua" w:cs="Times New Roman"/>
          <w:i/>
          <w:color w:val="000000" w:themeColor="text1"/>
          <w:sz w:val="24"/>
          <w:szCs w:val="24"/>
          <w:lang w:eastAsia="zh-CN"/>
        </w:rPr>
        <w:t>Clin</w:t>
      </w:r>
      <w:proofErr w:type="spellEnd"/>
      <w:r w:rsidRPr="00BD6F6C">
        <w:rPr>
          <w:rFonts w:ascii="Book Antiqua" w:eastAsia="等线" w:hAnsi="Book Antiqua" w:cs="Times New Roman"/>
          <w:i/>
          <w:color w:val="000000" w:themeColor="text1"/>
          <w:sz w:val="24"/>
          <w:szCs w:val="24"/>
          <w:lang w:eastAsia="zh-CN"/>
        </w:rPr>
        <w:t xml:space="preserve"> </w:t>
      </w:r>
      <w:proofErr w:type="spellStart"/>
      <w:r w:rsidRPr="00BD6F6C">
        <w:rPr>
          <w:rFonts w:ascii="Book Antiqua" w:eastAsia="等线" w:hAnsi="Book Antiqua" w:cs="Times New Roman"/>
          <w:i/>
          <w:color w:val="000000" w:themeColor="text1"/>
          <w:sz w:val="24"/>
          <w:szCs w:val="24"/>
          <w:lang w:eastAsia="zh-CN"/>
        </w:rPr>
        <w:t>Gastroenterol</w:t>
      </w:r>
      <w:proofErr w:type="spellEnd"/>
      <w:r w:rsidRPr="00BD6F6C">
        <w:rPr>
          <w:rFonts w:ascii="Book Antiqua" w:eastAsia="等线" w:hAnsi="Book Antiqua" w:cs="Times New Roman"/>
          <w:i/>
          <w:color w:val="000000" w:themeColor="text1"/>
          <w:sz w:val="24"/>
          <w:szCs w:val="24"/>
          <w:lang w:eastAsia="zh-CN"/>
        </w:rPr>
        <w:t xml:space="preserve"> </w:t>
      </w:r>
      <w:proofErr w:type="spellStart"/>
      <w:r w:rsidRPr="00BD6F6C">
        <w:rPr>
          <w:rFonts w:ascii="Book Antiqua" w:eastAsia="等线" w:hAnsi="Book Antiqua" w:cs="Times New Roman"/>
          <w:i/>
          <w:color w:val="000000" w:themeColor="text1"/>
          <w:sz w:val="24"/>
          <w:szCs w:val="24"/>
          <w:lang w:eastAsia="zh-CN"/>
        </w:rPr>
        <w:t>Hepatol</w:t>
      </w:r>
      <w:proofErr w:type="spellEnd"/>
      <w:r w:rsidRPr="00BD6F6C">
        <w:rPr>
          <w:rFonts w:ascii="Book Antiqua" w:eastAsia="等线" w:hAnsi="Book Antiqua" w:cs="Times New Roman"/>
          <w:color w:val="000000" w:themeColor="text1"/>
          <w:sz w:val="24"/>
          <w:szCs w:val="24"/>
          <w:lang w:eastAsia="zh-CN"/>
        </w:rPr>
        <w:t xml:space="preserve"> 2017; </w:t>
      </w:r>
      <w:r w:rsidRPr="00BD6F6C">
        <w:rPr>
          <w:rFonts w:ascii="Book Antiqua" w:eastAsia="等线" w:hAnsi="Book Antiqua" w:cs="Times New Roman"/>
          <w:b/>
          <w:color w:val="000000" w:themeColor="text1"/>
          <w:sz w:val="24"/>
          <w:szCs w:val="24"/>
          <w:lang w:eastAsia="zh-CN"/>
        </w:rPr>
        <w:t>15</w:t>
      </w:r>
      <w:r w:rsidRPr="00BD6F6C">
        <w:rPr>
          <w:rFonts w:ascii="Book Antiqua" w:eastAsia="等线" w:hAnsi="Book Antiqua" w:cs="Times New Roman"/>
          <w:color w:val="000000" w:themeColor="text1"/>
          <w:sz w:val="24"/>
          <w:szCs w:val="24"/>
          <w:lang w:eastAsia="zh-CN"/>
        </w:rPr>
        <w:t>: 461-462 [PMID: 27720914 DOI: 10.1016/j.cgh.2016.09.153]</w:t>
      </w:r>
    </w:p>
    <w:p w14:paraId="698F3671"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60 </w:t>
      </w:r>
      <w:r w:rsidRPr="00BD6F6C">
        <w:rPr>
          <w:rFonts w:ascii="Book Antiqua" w:eastAsia="等线" w:hAnsi="Book Antiqua" w:cs="Times New Roman"/>
          <w:b/>
          <w:color w:val="000000" w:themeColor="text1"/>
          <w:sz w:val="24"/>
          <w:szCs w:val="24"/>
          <w:lang w:eastAsia="zh-CN"/>
        </w:rPr>
        <w:t>Chubb D</w:t>
      </w:r>
      <w:r w:rsidRPr="00BD6F6C">
        <w:rPr>
          <w:rFonts w:ascii="Book Antiqua" w:eastAsia="等线" w:hAnsi="Book Antiqua" w:cs="Times New Roman"/>
          <w:color w:val="000000" w:themeColor="text1"/>
          <w:sz w:val="24"/>
          <w:szCs w:val="24"/>
          <w:lang w:eastAsia="zh-CN"/>
        </w:rPr>
        <w:t xml:space="preserve">, Broderick P, Dobbins SE, Frampton M, </w:t>
      </w:r>
      <w:proofErr w:type="spellStart"/>
      <w:r w:rsidRPr="00BD6F6C">
        <w:rPr>
          <w:rFonts w:ascii="Book Antiqua" w:eastAsia="等线" w:hAnsi="Book Antiqua" w:cs="Times New Roman"/>
          <w:color w:val="000000" w:themeColor="text1"/>
          <w:sz w:val="24"/>
          <w:szCs w:val="24"/>
          <w:lang w:eastAsia="zh-CN"/>
        </w:rPr>
        <w:t>Kinnersley</w:t>
      </w:r>
      <w:proofErr w:type="spellEnd"/>
      <w:r w:rsidRPr="00BD6F6C">
        <w:rPr>
          <w:rFonts w:ascii="Book Antiqua" w:eastAsia="等线" w:hAnsi="Book Antiqua" w:cs="Times New Roman"/>
          <w:color w:val="000000" w:themeColor="text1"/>
          <w:sz w:val="24"/>
          <w:szCs w:val="24"/>
          <w:lang w:eastAsia="zh-CN"/>
        </w:rPr>
        <w:t xml:space="preserve"> B, </w:t>
      </w:r>
      <w:proofErr w:type="spellStart"/>
      <w:r w:rsidRPr="00BD6F6C">
        <w:rPr>
          <w:rFonts w:ascii="Book Antiqua" w:eastAsia="等线" w:hAnsi="Book Antiqua" w:cs="Times New Roman"/>
          <w:color w:val="000000" w:themeColor="text1"/>
          <w:sz w:val="24"/>
          <w:szCs w:val="24"/>
          <w:lang w:eastAsia="zh-CN"/>
        </w:rPr>
        <w:t>Penegar</w:t>
      </w:r>
      <w:proofErr w:type="spellEnd"/>
      <w:r w:rsidRPr="00BD6F6C">
        <w:rPr>
          <w:rFonts w:ascii="Book Antiqua" w:eastAsia="等线" w:hAnsi="Book Antiqua" w:cs="Times New Roman"/>
          <w:color w:val="000000" w:themeColor="text1"/>
          <w:sz w:val="24"/>
          <w:szCs w:val="24"/>
          <w:lang w:eastAsia="zh-CN"/>
        </w:rPr>
        <w:t xml:space="preserve"> S, Price A, Ma YP, </w:t>
      </w:r>
      <w:proofErr w:type="spellStart"/>
      <w:r w:rsidRPr="00BD6F6C">
        <w:rPr>
          <w:rFonts w:ascii="Book Antiqua" w:eastAsia="等线" w:hAnsi="Book Antiqua" w:cs="Times New Roman"/>
          <w:color w:val="000000" w:themeColor="text1"/>
          <w:sz w:val="24"/>
          <w:szCs w:val="24"/>
          <w:lang w:eastAsia="zh-CN"/>
        </w:rPr>
        <w:t>Sherborne</w:t>
      </w:r>
      <w:proofErr w:type="spellEnd"/>
      <w:r w:rsidRPr="00BD6F6C">
        <w:rPr>
          <w:rFonts w:ascii="Book Antiqua" w:eastAsia="等线" w:hAnsi="Book Antiqua" w:cs="Times New Roman"/>
          <w:color w:val="000000" w:themeColor="text1"/>
          <w:sz w:val="24"/>
          <w:szCs w:val="24"/>
          <w:lang w:eastAsia="zh-CN"/>
        </w:rPr>
        <w:t xml:space="preserve"> AL, </w:t>
      </w:r>
      <w:proofErr w:type="spellStart"/>
      <w:r w:rsidRPr="00BD6F6C">
        <w:rPr>
          <w:rFonts w:ascii="Book Antiqua" w:eastAsia="等线" w:hAnsi="Book Antiqua" w:cs="Times New Roman"/>
          <w:color w:val="000000" w:themeColor="text1"/>
          <w:sz w:val="24"/>
          <w:szCs w:val="24"/>
          <w:lang w:eastAsia="zh-CN"/>
        </w:rPr>
        <w:t>Palles</w:t>
      </w:r>
      <w:proofErr w:type="spellEnd"/>
      <w:r w:rsidRPr="00BD6F6C">
        <w:rPr>
          <w:rFonts w:ascii="Book Antiqua" w:eastAsia="等线" w:hAnsi="Book Antiqua" w:cs="Times New Roman"/>
          <w:color w:val="000000" w:themeColor="text1"/>
          <w:sz w:val="24"/>
          <w:szCs w:val="24"/>
          <w:lang w:eastAsia="zh-CN"/>
        </w:rPr>
        <w:t xml:space="preserve"> C, </w:t>
      </w:r>
      <w:proofErr w:type="spellStart"/>
      <w:r w:rsidRPr="00BD6F6C">
        <w:rPr>
          <w:rFonts w:ascii="Book Antiqua" w:eastAsia="等线" w:hAnsi="Book Antiqua" w:cs="Times New Roman"/>
          <w:color w:val="000000" w:themeColor="text1"/>
          <w:sz w:val="24"/>
          <w:szCs w:val="24"/>
          <w:lang w:eastAsia="zh-CN"/>
        </w:rPr>
        <w:t>Timofeeva</w:t>
      </w:r>
      <w:proofErr w:type="spellEnd"/>
      <w:r w:rsidRPr="00BD6F6C">
        <w:rPr>
          <w:rFonts w:ascii="Book Antiqua" w:eastAsia="等线" w:hAnsi="Book Antiqua" w:cs="Times New Roman"/>
          <w:color w:val="000000" w:themeColor="text1"/>
          <w:sz w:val="24"/>
          <w:szCs w:val="24"/>
          <w:lang w:eastAsia="zh-CN"/>
        </w:rPr>
        <w:t xml:space="preserve"> MN, Bishop DT, Dunlop MG, Tomlinson I, </w:t>
      </w:r>
      <w:proofErr w:type="spellStart"/>
      <w:r w:rsidRPr="00BD6F6C">
        <w:rPr>
          <w:rFonts w:ascii="Book Antiqua" w:eastAsia="等线" w:hAnsi="Book Antiqua" w:cs="Times New Roman"/>
          <w:color w:val="000000" w:themeColor="text1"/>
          <w:sz w:val="24"/>
          <w:szCs w:val="24"/>
          <w:lang w:eastAsia="zh-CN"/>
        </w:rPr>
        <w:t>Houlston</w:t>
      </w:r>
      <w:proofErr w:type="spellEnd"/>
      <w:r w:rsidRPr="00BD6F6C">
        <w:rPr>
          <w:rFonts w:ascii="Book Antiqua" w:eastAsia="等线" w:hAnsi="Book Antiqua" w:cs="Times New Roman"/>
          <w:color w:val="000000" w:themeColor="text1"/>
          <w:sz w:val="24"/>
          <w:szCs w:val="24"/>
          <w:lang w:eastAsia="zh-CN"/>
        </w:rPr>
        <w:t xml:space="preserve"> RS. Rare disruptive mutations and their contribution to the heritable risk of colorectal cancer. </w:t>
      </w:r>
      <w:r w:rsidRPr="00BD6F6C">
        <w:rPr>
          <w:rFonts w:ascii="Book Antiqua" w:eastAsia="等线" w:hAnsi="Book Antiqua" w:cs="Times New Roman"/>
          <w:i/>
          <w:color w:val="000000" w:themeColor="text1"/>
          <w:sz w:val="24"/>
          <w:szCs w:val="24"/>
          <w:lang w:eastAsia="zh-CN"/>
        </w:rPr>
        <w:t xml:space="preserve">Nat </w:t>
      </w:r>
      <w:proofErr w:type="spellStart"/>
      <w:r w:rsidRPr="00BD6F6C">
        <w:rPr>
          <w:rFonts w:ascii="Book Antiqua" w:eastAsia="等线" w:hAnsi="Book Antiqua" w:cs="Times New Roman"/>
          <w:i/>
          <w:color w:val="000000" w:themeColor="text1"/>
          <w:sz w:val="24"/>
          <w:szCs w:val="24"/>
          <w:lang w:eastAsia="zh-CN"/>
        </w:rPr>
        <w:t>Commun</w:t>
      </w:r>
      <w:proofErr w:type="spellEnd"/>
      <w:r w:rsidRPr="00BD6F6C">
        <w:rPr>
          <w:rFonts w:ascii="Book Antiqua" w:eastAsia="等线" w:hAnsi="Book Antiqua" w:cs="Times New Roman"/>
          <w:color w:val="000000" w:themeColor="text1"/>
          <w:sz w:val="24"/>
          <w:szCs w:val="24"/>
          <w:lang w:eastAsia="zh-CN"/>
        </w:rPr>
        <w:t xml:space="preserve"> 2016; </w:t>
      </w:r>
      <w:r w:rsidRPr="00BD6F6C">
        <w:rPr>
          <w:rFonts w:ascii="Book Antiqua" w:eastAsia="等线" w:hAnsi="Book Antiqua" w:cs="Times New Roman"/>
          <w:b/>
          <w:color w:val="000000" w:themeColor="text1"/>
          <w:sz w:val="24"/>
          <w:szCs w:val="24"/>
          <w:lang w:eastAsia="zh-CN"/>
        </w:rPr>
        <w:t>7</w:t>
      </w:r>
      <w:r w:rsidRPr="00BD6F6C">
        <w:rPr>
          <w:rFonts w:ascii="Book Antiqua" w:eastAsia="等线" w:hAnsi="Book Antiqua" w:cs="Times New Roman"/>
          <w:color w:val="000000" w:themeColor="text1"/>
          <w:sz w:val="24"/>
          <w:szCs w:val="24"/>
          <w:lang w:eastAsia="zh-CN"/>
        </w:rPr>
        <w:t>: 11883 [PMID: 27329137 DOI: 10.1038/ncomms11883]</w:t>
      </w:r>
    </w:p>
    <w:p w14:paraId="36286EAF"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61 </w:t>
      </w:r>
      <w:r w:rsidRPr="00BD6F6C">
        <w:rPr>
          <w:rFonts w:ascii="Book Antiqua" w:eastAsia="等线" w:hAnsi="Book Antiqua" w:cs="Times New Roman"/>
          <w:b/>
          <w:color w:val="000000" w:themeColor="text1"/>
          <w:sz w:val="24"/>
          <w:szCs w:val="24"/>
          <w:lang w:eastAsia="zh-CN"/>
        </w:rPr>
        <w:t>Rivera B</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Castellsagué</w:t>
      </w:r>
      <w:proofErr w:type="spellEnd"/>
      <w:r w:rsidRPr="00BD6F6C">
        <w:rPr>
          <w:rFonts w:ascii="Book Antiqua" w:eastAsia="等线" w:hAnsi="Book Antiqua" w:cs="Times New Roman"/>
          <w:color w:val="000000" w:themeColor="text1"/>
          <w:sz w:val="24"/>
          <w:szCs w:val="24"/>
          <w:lang w:eastAsia="zh-CN"/>
        </w:rPr>
        <w:t xml:space="preserve"> E, Bah I, van </w:t>
      </w:r>
      <w:proofErr w:type="spellStart"/>
      <w:r w:rsidRPr="00BD6F6C">
        <w:rPr>
          <w:rFonts w:ascii="Book Antiqua" w:eastAsia="等线" w:hAnsi="Book Antiqua" w:cs="Times New Roman"/>
          <w:color w:val="000000" w:themeColor="text1"/>
          <w:sz w:val="24"/>
          <w:szCs w:val="24"/>
          <w:lang w:eastAsia="zh-CN"/>
        </w:rPr>
        <w:t>Kempen</w:t>
      </w:r>
      <w:proofErr w:type="spellEnd"/>
      <w:r w:rsidRPr="00BD6F6C">
        <w:rPr>
          <w:rFonts w:ascii="Book Antiqua" w:eastAsia="等线" w:hAnsi="Book Antiqua" w:cs="Times New Roman"/>
          <w:color w:val="000000" w:themeColor="text1"/>
          <w:sz w:val="24"/>
          <w:szCs w:val="24"/>
          <w:lang w:eastAsia="zh-CN"/>
        </w:rPr>
        <w:t xml:space="preserve"> LC, Foulkes WD. </w:t>
      </w:r>
      <w:proofErr w:type="spellStart"/>
      <w:r w:rsidRPr="00BD6F6C">
        <w:rPr>
          <w:rFonts w:ascii="Book Antiqua" w:eastAsia="等线" w:hAnsi="Book Antiqua" w:cs="Times New Roman"/>
          <w:color w:val="000000" w:themeColor="text1"/>
          <w:sz w:val="24"/>
          <w:szCs w:val="24"/>
          <w:lang w:eastAsia="zh-CN"/>
        </w:rPr>
        <w:t>Biallelic</w:t>
      </w:r>
      <w:proofErr w:type="spellEnd"/>
      <w:r w:rsidRPr="00BD6F6C">
        <w:rPr>
          <w:rFonts w:ascii="Book Antiqua" w:eastAsia="等线" w:hAnsi="Book Antiqua" w:cs="Times New Roman"/>
          <w:color w:val="000000" w:themeColor="text1"/>
          <w:sz w:val="24"/>
          <w:szCs w:val="24"/>
          <w:lang w:eastAsia="zh-CN"/>
        </w:rPr>
        <w:t xml:space="preserve"> NTHL1 Mutations in a Woman with Multiple Primary Tumors. </w:t>
      </w:r>
      <w:r w:rsidRPr="00BD6F6C">
        <w:rPr>
          <w:rFonts w:ascii="Book Antiqua" w:eastAsia="等线" w:hAnsi="Book Antiqua" w:cs="Times New Roman"/>
          <w:i/>
          <w:color w:val="000000" w:themeColor="text1"/>
          <w:sz w:val="24"/>
          <w:szCs w:val="24"/>
          <w:lang w:eastAsia="zh-CN"/>
        </w:rPr>
        <w:t xml:space="preserve">N </w:t>
      </w:r>
      <w:proofErr w:type="spellStart"/>
      <w:r w:rsidRPr="00BD6F6C">
        <w:rPr>
          <w:rFonts w:ascii="Book Antiqua" w:eastAsia="等线" w:hAnsi="Book Antiqua" w:cs="Times New Roman"/>
          <w:i/>
          <w:color w:val="000000" w:themeColor="text1"/>
          <w:sz w:val="24"/>
          <w:szCs w:val="24"/>
          <w:lang w:eastAsia="zh-CN"/>
        </w:rPr>
        <w:t>Engl</w:t>
      </w:r>
      <w:proofErr w:type="spellEnd"/>
      <w:r w:rsidRPr="00BD6F6C">
        <w:rPr>
          <w:rFonts w:ascii="Book Antiqua" w:eastAsia="等线" w:hAnsi="Book Antiqua" w:cs="Times New Roman"/>
          <w:i/>
          <w:color w:val="000000" w:themeColor="text1"/>
          <w:sz w:val="24"/>
          <w:szCs w:val="24"/>
          <w:lang w:eastAsia="zh-CN"/>
        </w:rPr>
        <w:t xml:space="preserve"> J Med</w:t>
      </w:r>
      <w:r w:rsidRPr="00BD6F6C">
        <w:rPr>
          <w:rFonts w:ascii="Book Antiqua" w:eastAsia="等线" w:hAnsi="Book Antiqua" w:cs="Times New Roman"/>
          <w:color w:val="000000" w:themeColor="text1"/>
          <w:sz w:val="24"/>
          <w:szCs w:val="24"/>
          <w:lang w:eastAsia="zh-CN"/>
        </w:rPr>
        <w:t xml:space="preserve"> 2015; </w:t>
      </w:r>
      <w:r w:rsidRPr="00BD6F6C">
        <w:rPr>
          <w:rFonts w:ascii="Book Antiqua" w:eastAsia="等线" w:hAnsi="Book Antiqua" w:cs="Times New Roman"/>
          <w:b/>
          <w:color w:val="000000" w:themeColor="text1"/>
          <w:sz w:val="24"/>
          <w:szCs w:val="24"/>
          <w:lang w:eastAsia="zh-CN"/>
        </w:rPr>
        <w:t>373</w:t>
      </w:r>
      <w:r w:rsidRPr="00BD6F6C">
        <w:rPr>
          <w:rFonts w:ascii="Book Antiqua" w:eastAsia="等线" w:hAnsi="Book Antiqua" w:cs="Times New Roman"/>
          <w:color w:val="000000" w:themeColor="text1"/>
          <w:sz w:val="24"/>
          <w:szCs w:val="24"/>
          <w:lang w:eastAsia="zh-CN"/>
        </w:rPr>
        <w:t>: 1985-1986 [PMID: 26559593 DOI: 10.1056/NEJMc1506878]</w:t>
      </w:r>
    </w:p>
    <w:p w14:paraId="482AFD0D"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62 </w:t>
      </w:r>
      <w:proofErr w:type="spellStart"/>
      <w:r w:rsidRPr="00BD6F6C">
        <w:rPr>
          <w:rFonts w:ascii="Book Antiqua" w:eastAsia="等线" w:hAnsi="Book Antiqua" w:cs="Times New Roman"/>
          <w:b/>
          <w:color w:val="000000" w:themeColor="text1"/>
          <w:sz w:val="24"/>
          <w:szCs w:val="24"/>
          <w:lang w:eastAsia="zh-CN"/>
        </w:rPr>
        <w:t>Weren</w:t>
      </w:r>
      <w:proofErr w:type="spellEnd"/>
      <w:r w:rsidRPr="00BD6F6C">
        <w:rPr>
          <w:rFonts w:ascii="Book Antiqua" w:eastAsia="等线" w:hAnsi="Book Antiqua" w:cs="Times New Roman"/>
          <w:b/>
          <w:color w:val="000000" w:themeColor="text1"/>
          <w:sz w:val="24"/>
          <w:szCs w:val="24"/>
          <w:lang w:eastAsia="zh-CN"/>
        </w:rPr>
        <w:t xml:space="preserve"> RD</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Ligtenberg</w:t>
      </w:r>
      <w:proofErr w:type="spellEnd"/>
      <w:r w:rsidRPr="00BD6F6C">
        <w:rPr>
          <w:rFonts w:ascii="Book Antiqua" w:eastAsia="等线" w:hAnsi="Book Antiqua" w:cs="Times New Roman"/>
          <w:color w:val="000000" w:themeColor="text1"/>
          <w:sz w:val="24"/>
          <w:szCs w:val="24"/>
          <w:lang w:eastAsia="zh-CN"/>
        </w:rPr>
        <w:t xml:space="preserve"> MJ, </w:t>
      </w:r>
      <w:proofErr w:type="spellStart"/>
      <w:r w:rsidRPr="00BD6F6C">
        <w:rPr>
          <w:rFonts w:ascii="Book Antiqua" w:eastAsia="等线" w:hAnsi="Book Antiqua" w:cs="Times New Roman"/>
          <w:color w:val="000000" w:themeColor="text1"/>
          <w:sz w:val="24"/>
          <w:szCs w:val="24"/>
          <w:lang w:eastAsia="zh-CN"/>
        </w:rPr>
        <w:t>Geurts</w:t>
      </w:r>
      <w:proofErr w:type="spellEnd"/>
      <w:r w:rsidRPr="00BD6F6C">
        <w:rPr>
          <w:rFonts w:ascii="Book Antiqua" w:eastAsia="等线" w:hAnsi="Book Antiqua" w:cs="Times New Roman"/>
          <w:color w:val="000000" w:themeColor="text1"/>
          <w:sz w:val="24"/>
          <w:szCs w:val="24"/>
          <w:lang w:eastAsia="zh-CN"/>
        </w:rPr>
        <w:t xml:space="preserve"> van Kessel A, De </w:t>
      </w:r>
      <w:proofErr w:type="spellStart"/>
      <w:r w:rsidRPr="00BD6F6C">
        <w:rPr>
          <w:rFonts w:ascii="Book Antiqua" w:eastAsia="等线" w:hAnsi="Book Antiqua" w:cs="Times New Roman"/>
          <w:color w:val="000000" w:themeColor="text1"/>
          <w:sz w:val="24"/>
          <w:szCs w:val="24"/>
          <w:lang w:eastAsia="zh-CN"/>
        </w:rPr>
        <w:t>Voer</w:t>
      </w:r>
      <w:proofErr w:type="spellEnd"/>
      <w:r w:rsidRPr="00BD6F6C">
        <w:rPr>
          <w:rFonts w:ascii="Book Antiqua" w:eastAsia="等线" w:hAnsi="Book Antiqua" w:cs="Times New Roman"/>
          <w:color w:val="000000" w:themeColor="text1"/>
          <w:sz w:val="24"/>
          <w:szCs w:val="24"/>
          <w:lang w:eastAsia="zh-CN"/>
        </w:rPr>
        <w:t xml:space="preserve"> RM, </w:t>
      </w:r>
      <w:proofErr w:type="spellStart"/>
      <w:r w:rsidRPr="00BD6F6C">
        <w:rPr>
          <w:rFonts w:ascii="Book Antiqua" w:eastAsia="等线" w:hAnsi="Book Antiqua" w:cs="Times New Roman"/>
          <w:color w:val="000000" w:themeColor="text1"/>
          <w:sz w:val="24"/>
          <w:szCs w:val="24"/>
          <w:lang w:eastAsia="zh-CN"/>
        </w:rPr>
        <w:t>Hoogerbrugge</w:t>
      </w:r>
      <w:proofErr w:type="spellEnd"/>
      <w:r w:rsidRPr="00BD6F6C">
        <w:rPr>
          <w:rFonts w:ascii="Book Antiqua" w:eastAsia="等线" w:hAnsi="Book Antiqua" w:cs="Times New Roman"/>
          <w:color w:val="000000" w:themeColor="text1"/>
          <w:sz w:val="24"/>
          <w:szCs w:val="24"/>
          <w:lang w:eastAsia="zh-CN"/>
        </w:rPr>
        <w:t xml:space="preserve"> N, Kuiper RP. NTHL1 and MUTYH polyposis syndromes: two sides of the same coin? </w:t>
      </w:r>
      <w:r w:rsidRPr="00BD6F6C">
        <w:rPr>
          <w:rFonts w:ascii="Book Antiqua" w:eastAsia="等线" w:hAnsi="Book Antiqua" w:cs="Times New Roman"/>
          <w:i/>
          <w:color w:val="000000" w:themeColor="text1"/>
          <w:sz w:val="24"/>
          <w:szCs w:val="24"/>
          <w:lang w:eastAsia="zh-CN"/>
        </w:rPr>
        <w:t xml:space="preserve">J </w:t>
      </w:r>
      <w:proofErr w:type="spellStart"/>
      <w:r w:rsidRPr="00BD6F6C">
        <w:rPr>
          <w:rFonts w:ascii="Book Antiqua" w:eastAsia="等线" w:hAnsi="Book Antiqua" w:cs="Times New Roman"/>
          <w:i/>
          <w:color w:val="000000" w:themeColor="text1"/>
          <w:sz w:val="24"/>
          <w:szCs w:val="24"/>
          <w:lang w:eastAsia="zh-CN"/>
        </w:rPr>
        <w:t>Pathol</w:t>
      </w:r>
      <w:proofErr w:type="spellEnd"/>
      <w:r w:rsidRPr="00BD6F6C">
        <w:rPr>
          <w:rFonts w:ascii="Book Antiqua" w:eastAsia="等线" w:hAnsi="Book Antiqua" w:cs="Times New Roman"/>
          <w:color w:val="000000" w:themeColor="text1"/>
          <w:sz w:val="24"/>
          <w:szCs w:val="24"/>
          <w:lang w:eastAsia="zh-CN"/>
        </w:rPr>
        <w:t xml:space="preserve"> 2018; </w:t>
      </w:r>
      <w:r w:rsidRPr="00BD6F6C">
        <w:rPr>
          <w:rFonts w:ascii="Book Antiqua" w:eastAsia="等线" w:hAnsi="Book Antiqua" w:cs="Times New Roman"/>
          <w:b/>
          <w:color w:val="000000" w:themeColor="text1"/>
          <w:sz w:val="24"/>
          <w:szCs w:val="24"/>
          <w:lang w:eastAsia="zh-CN"/>
        </w:rPr>
        <w:t>244</w:t>
      </w:r>
      <w:r w:rsidRPr="00BD6F6C">
        <w:rPr>
          <w:rFonts w:ascii="Book Antiqua" w:eastAsia="等线" w:hAnsi="Book Antiqua" w:cs="Times New Roman"/>
          <w:color w:val="000000" w:themeColor="text1"/>
          <w:sz w:val="24"/>
          <w:szCs w:val="24"/>
          <w:lang w:eastAsia="zh-CN"/>
        </w:rPr>
        <w:t>: 135-142 [PMID: 29105096 DOI: 10.1002/path.5002]</w:t>
      </w:r>
    </w:p>
    <w:p w14:paraId="343AAE85"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63 </w:t>
      </w:r>
      <w:proofErr w:type="spellStart"/>
      <w:r w:rsidRPr="00BD6F6C">
        <w:rPr>
          <w:rFonts w:ascii="Book Antiqua" w:eastAsia="等线" w:hAnsi="Book Antiqua" w:cs="Times New Roman"/>
          <w:b/>
          <w:color w:val="000000" w:themeColor="text1"/>
          <w:sz w:val="24"/>
          <w:szCs w:val="24"/>
          <w:lang w:eastAsia="zh-CN"/>
        </w:rPr>
        <w:t>Kolodner</w:t>
      </w:r>
      <w:proofErr w:type="spellEnd"/>
      <w:r w:rsidRPr="00BD6F6C">
        <w:rPr>
          <w:rFonts w:ascii="Book Antiqua" w:eastAsia="等线" w:hAnsi="Book Antiqua" w:cs="Times New Roman"/>
          <w:b/>
          <w:color w:val="000000" w:themeColor="text1"/>
          <w:sz w:val="24"/>
          <w:szCs w:val="24"/>
          <w:lang w:eastAsia="zh-CN"/>
        </w:rPr>
        <w:t xml:space="preserve"> RD</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Marsischky</w:t>
      </w:r>
      <w:proofErr w:type="spellEnd"/>
      <w:r w:rsidRPr="00BD6F6C">
        <w:rPr>
          <w:rFonts w:ascii="Book Antiqua" w:eastAsia="等线" w:hAnsi="Book Antiqua" w:cs="Times New Roman"/>
          <w:color w:val="000000" w:themeColor="text1"/>
          <w:sz w:val="24"/>
          <w:szCs w:val="24"/>
          <w:lang w:eastAsia="zh-CN"/>
        </w:rPr>
        <w:t xml:space="preserve"> GT. Eukaryotic DNA mismatch repair. </w:t>
      </w:r>
      <w:proofErr w:type="spellStart"/>
      <w:r w:rsidRPr="00BD6F6C">
        <w:rPr>
          <w:rFonts w:ascii="Book Antiqua" w:eastAsia="等线" w:hAnsi="Book Antiqua" w:cs="Times New Roman"/>
          <w:i/>
          <w:color w:val="000000" w:themeColor="text1"/>
          <w:sz w:val="24"/>
          <w:szCs w:val="24"/>
          <w:lang w:eastAsia="zh-CN"/>
        </w:rPr>
        <w:t>Curr</w:t>
      </w:r>
      <w:proofErr w:type="spellEnd"/>
      <w:r w:rsidRPr="00BD6F6C">
        <w:rPr>
          <w:rFonts w:ascii="Book Antiqua" w:eastAsia="等线" w:hAnsi="Book Antiqua" w:cs="Times New Roman"/>
          <w:i/>
          <w:color w:val="000000" w:themeColor="text1"/>
          <w:sz w:val="24"/>
          <w:szCs w:val="24"/>
          <w:lang w:eastAsia="zh-CN"/>
        </w:rPr>
        <w:t xml:space="preserve"> </w:t>
      </w:r>
      <w:proofErr w:type="spellStart"/>
      <w:r w:rsidRPr="00BD6F6C">
        <w:rPr>
          <w:rFonts w:ascii="Book Antiqua" w:eastAsia="等线" w:hAnsi="Book Antiqua" w:cs="Times New Roman"/>
          <w:i/>
          <w:color w:val="000000" w:themeColor="text1"/>
          <w:sz w:val="24"/>
          <w:szCs w:val="24"/>
          <w:lang w:eastAsia="zh-CN"/>
        </w:rPr>
        <w:t>Opin</w:t>
      </w:r>
      <w:proofErr w:type="spellEnd"/>
      <w:r w:rsidRPr="00BD6F6C">
        <w:rPr>
          <w:rFonts w:ascii="Book Antiqua" w:eastAsia="等线" w:hAnsi="Book Antiqua" w:cs="Times New Roman"/>
          <w:i/>
          <w:color w:val="000000" w:themeColor="text1"/>
          <w:sz w:val="24"/>
          <w:szCs w:val="24"/>
          <w:lang w:eastAsia="zh-CN"/>
        </w:rPr>
        <w:t xml:space="preserve"> Genet Dev</w:t>
      </w:r>
      <w:r w:rsidRPr="00BD6F6C">
        <w:rPr>
          <w:rFonts w:ascii="Book Antiqua" w:eastAsia="等线" w:hAnsi="Book Antiqua" w:cs="Times New Roman"/>
          <w:color w:val="000000" w:themeColor="text1"/>
          <w:sz w:val="24"/>
          <w:szCs w:val="24"/>
          <w:lang w:eastAsia="zh-CN"/>
        </w:rPr>
        <w:t xml:space="preserve"> 1999; </w:t>
      </w:r>
      <w:r w:rsidRPr="00BD6F6C">
        <w:rPr>
          <w:rFonts w:ascii="Book Antiqua" w:eastAsia="等线" w:hAnsi="Book Antiqua" w:cs="Times New Roman"/>
          <w:b/>
          <w:color w:val="000000" w:themeColor="text1"/>
          <w:sz w:val="24"/>
          <w:szCs w:val="24"/>
          <w:lang w:eastAsia="zh-CN"/>
        </w:rPr>
        <w:t>9</w:t>
      </w:r>
      <w:r w:rsidRPr="00BD6F6C">
        <w:rPr>
          <w:rFonts w:ascii="Book Antiqua" w:eastAsia="等线" w:hAnsi="Book Antiqua" w:cs="Times New Roman"/>
          <w:color w:val="000000" w:themeColor="text1"/>
          <w:sz w:val="24"/>
          <w:szCs w:val="24"/>
          <w:lang w:eastAsia="zh-CN"/>
        </w:rPr>
        <w:t>: 89-96 [PMID: 10072354 DOI: 10.1016/S0959-437X(99)80013-6]</w:t>
      </w:r>
    </w:p>
    <w:p w14:paraId="4A45F324"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64 </w:t>
      </w:r>
      <w:r w:rsidRPr="00BD6F6C">
        <w:rPr>
          <w:rFonts w:ascii="Book Antiqua" w:eastAsia="等线" w:hAnsi="Book Antiqua" w:cs="Times New Roman"/>
          <w:b/>
          <w:color w:val="000000" w:themeColor="text1"/>
          <w:sz w:val="24"/>
          <w:szCs w:val="24"/>
          <w:lang w:eastAsia="zh-CN"/>
        </w:rPr>
        <w:t>Acharya S</w:t>
      </w:r>
      <w:r w:rsidRPr="00BD6F6C">
        <w:rPr>
          <w:rFonts w:ascii="Book Antiqua" w:eastAsia="等线" w:hAnsi="Book Antiqua" w:cs="Times New Roman"/>
          <w:color w:val="000000" w:themeColor="text1"/>
          <w:sz w:val="24"/>
          <w:szCs w:val="24"/>
          <w:lang w:eastAsia="zh-CN"/>
        </w:rPr>
        <w:t xml:space="preserve">, Wilson T, </w:t>
      </w:r>
      <w:proofErr w:type="spellStart"/>
      <w:r w:rsidRPr="00BD6F6C">
        <w:rPr>
          <w:rFonts w:ascii="Book Antiqua" w:eastAsia="等线" w:hAnsi="Book Antiqua" w:cs="Times New Roman"/>
          <w:color w:val="000000" w:themeColor="text1"/>
          <w:sz w:val="24"/>
          <w:szCs w:val="24"/>
          <w:lang w:eastAsia="zh-CN"/>
        </w:rPr>
        <w:t>Gradia</w:t>
      </w:r>
      <w:proofErr w:type="spellEnd"/>
      <w:r w:rsidRPr="00BD6F6C">
        <w:rPr>
          <w:rFonts w:ascii="Book Antiqua" w:eastAsia="等线" w:hAnsi="Book Antiqua" w:cs="Times New Roman"/>
          <w:color w:val="000000" w:themeColor="text1"/>
          <w:sz w:val="24"/>
          <w:szCs w:val="24"/>
          <w:lang w:eastAsia="zh-CN"/>
        </w:rPr>
        <w:t xml:space="preserve"> S, Kane MF, </w:t>
      </w:r>
      <w:proofErr w:type="spellStart"/>
      <w:r w:rsidRPr="00BD6F6C">
        <w:rPr>
          <w:rFonts w:ascii="Book Antiqua" w:eastAsia="等线" w:hAnsi="Book Antiqua" w:cs="Times New Roman"/>
          <w:color w:val="000000" w:themeColor="text1"/>
          <w:sz w:val="24"/>
          <w:szCs w:val="24"/>
          <w:lang w:eastAsia="zh-CN"/>
        </w:rPr>
        <w:t>Guerrette</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Marsischky</w:t>
      </w:r>
      <w:proofErr w:type="spellEnd"/>
      <w:r w:rsidRPr="00BD6F6C">
        <w:rPr>
          <w:rFonts w:ascii="Book Antiqua" w:eastAsia="等线" w:hAnsi="Book Antiqua" w:cs="Times New Roman"/>
          <w:color w:val="000000" w:themeColor="text1"/>
          <w:sz w:val="24"/>
          <w:szCs w:val="24"/>
          <w:lang w:eastAsia="zh-CN"/>
        </w:rPr>
        <w:t xml:space="preserve"> GT, </w:t>
      </w:r>
      <w:proofErr w:type="spellStart"/>
      <w:r w:rsidRPr="00BD6F6C">
        <w:rPr>
          <w:rFonts w:ascii="Book Antiqua" w:eastAsia="等线" w:hAnsi="Book Antiqua" w:cs="Times New Roman"/>
          <w:color w:val="000000" w:themeColor="text1"/>
          <w:sz w:val="24"/>
          <w:szCs w:val="24"/>
          <w:lang w:eastAsia="zh-CN"/>
        </w:rPr>
        <w:t>Kolodner</w:t>
      </w:r>
      <w:proofErr w:type="spellEnd"/>
      <w:r w:rsidRPr="00BD6F6C">
        <w:rPr>
          <w:rFonts w:ascii="Book Antiqua" w:eastAsia="等线" w:hAnsi="Book Antiqua" w:cs="Times New Roman"/>
          <w:color w:val="000000" w:themeColor="text1"/>
          <w:sz w:val="24"/>
          <w:szCs w:val="24"/>
          <w:lang w:eastAsia="zh-CN"/>
        </w:rPr>
        <w:t xml:space="preserve"> R, </w:t>
      </w:r>
      <w:proofErr w:type="spellStart"/>
      <w:r w:rsidRPr="00BD6F6C">
        <w:rPr>
          <w:rFonts w:ascii="Book Antiqua" w:eastAsia="等线" w:hAnsi="Book Antiqua" w:cs="Times New Roman"/>
          <w:color w:val="000000" w:themeColor="text1"/>
          <w:sz w:val="24"/>
          <w:szCs w:val="24"/>
          <w:lang w:eastAsia="zh-CN"/>
        </w:rPr>
        <w:t>Fishel</w:t>
      </w:r>
      <w:proofErr w:type="spellEnd"/>
      <w:r w:rsidRPr="00BD6F6C">
        <w:rPr>
          <w:rFonts w:ascii="Book Antiqua" w:eastAsia="等线" w:hAnsi="Book Antiqua" w:cs="Times New Roman"/>
          <w:color w:val="000000" w:themeColor="text1"/>
          <w:sz w:val="24"/>
          <w:szCs w:val="24"/>
          <w:lang w:eastAsia="zh-CN"/>
        </w:rPr>
        <w:t xml:space="preserve"> R. hMSH2 forms specific </w:t>
      </w:r>
      <w:proofErr w:type="spellStart"/>
      <w:r w:rsidRPr="00BD6F6C">
        <w:rPr>
          <w:rFonts w:ascii="Book Antiqua" w:eastAsia="等线" w:hAnsi="Book Antiqua" w:cs="Times New Roman"/>
          <w:color w:val="000000" w:themeColor="text1"/>
          <w:sz w:val="24"/>
          <w:szCs w:val="24"/>
          <w:lang w:eastAsia="zh-CN"/>
        </w:rPr>
        <w:t>mispair</w:t>
      </w:r>
      <w:proofErr w:type="spellEnd"/>
      <w:r w:rsidRPr="00BD6F6C">
        <w:rPr>
          <w:rFonts w:ascii="Book Antiqua" w:eastAsia="等线" w:hAnsi="Book Antiqua" w:cs="Times New Roman"/>
          <w:color w:val="000000" w:themeColor="text1"/>
          <w:sz w:val="24"/>
          <w:szCs w:val="24"/>
          <w:lang w:eastAsia="zh-CN"/>
        </w:rPr>
        <w:t xml:space="preserve">-binding complexes with hMSH3 and hMSH6. </w:t>
      </w:r>
      <w:r w:rsidRPr="00BD6F6C">
        <w:rPr>
          <w:rFonts w:ascii="Book Antiqua" w:eastAsia="等线" w:hAnsi="Book Antiqua" w:cs="Times New Roman"/>
          <w:i/>
          <w:color w:val="000000" w:themeColor="text1"/>
          <w:sz w:val="24"/>
          <w:szCs w:val="24"/>
          <w:lang w:eastAsia="zh-CN"/>
        </w:rPr>
        <w:t xml:space="preserve">Proc Natl </w:t>
      </w:r>
      <w:proofErr w:type="spellStart"/>
      <w:r w:rsidRPr="00BD6F6C">
        <w:rPr>
          <w:rFonts w:ascii="Book Antiqua" w:eastAsia="等线" w:hAnsi="Book Antiqua" w:cs="Times New Roman"/>
          <w:i/>
          <w:color w:val="000000" w:themeColor="text1"/>
          <w:sz w:val="24"/>
          <w:szCs w:val="24"/>
          <w:lang w:eastAsia="zh-CN"/>
        </w:rPr>
        <w:t>Acad</w:t>
      </w:r>
      <w:proofErr w:type="spellEnd"/>
      <w:r w:rsidRPr="00BD6F6C">
        <w:rPr>
          <w:rFonts w:ascii="Book Antiqua" w:eastAsia="等线" w:hAnsi="Book Antiqua" w:cs="Times New Roman"/>
          <w:i/>
          <w:color w:val="000000" w:themeColor="text1"/>
          <w:sz w:val="24"/>
          <w:szCs w:val="24"/>
          <w:lang w:eastAsia="zh-CN"/>
        </w:rPr>
        <w:t xml:space="preserve"> </w:t>
      </w:r>
      <w:proofErr w:type="spellStart"/>
      <w:r w:rsidRPr="00BD6F6C">
        <w:rPr>
          <w:rFonts w:ascii="Book Antiqua" w:eastAsia="等线" w:hAnsi="Book Antiqua" w:cs="Times New Roman"/>
          <w:i/>
          <w:color w:val="000000" w:themeColor="text1"/>
          <w:sz w:val="24"/>
          <w:szCs w:val="24"/>
          <w:lang w:eastAsia="zh-CN"/>
        </w:rPr>
        <w:t>Sci</w:t>
      </w:r>
      <w:proofErr w:type="spellEnd"/>
      <w:r w:rsidRPr="00BD6F6C">
        <w:rPr>
          <w:rFonts w:ascii="Book Antiqua" w:eastAsia="等线" w:hAnsi="Book Antiqua" w:cs="Times New Roman"/>
          <w:i/>
          <w:color w:val="000000" w:themeColor="text1"/>
          <w:sz w:val="24"/>
          <w:szCs w:val="24"/>
          <w:lang w:eastAsia="zh-CN"/>
        </w:rPr>
        <w:t xml:space="preserve"> U S A</w:t>
      </w:r>
      <w:r w:rsidRPr="00BD6F6C">
        <w:rPr>
          <w:rFonts w:ascii="Book Antiqua" w:eastAsia="等线" w:hAnsi="Book Antiqua" w:cs="Times New Roman"/>
          <w:color w:val="000000" w:themeColor="text1"/>
          <w:sz w:val="24"/>
          <w:szCs w:val="24"/>
          <w:lang w:eastAsia="zh-CN"/>
        </w:rPr>
        <w:t xml:space="preserve"> 1996; </w:t>
      </w:r>
      <w:r w:rsidRPr="00BD6F6C">
        <w:rPr>
          <w:rFonts w:ascii="Book Antiqua" w:eastAsia="等线" w:hAnsi="Book Antiqua" w:cs="Times New Roman"/>
          <w:b/>
          <w:color w:val="000000" w:themeColor="text1"/>
          <w:sz w:val="24"/>
          <w:szCs w:val="24"/>
          <w:lang w:eastAsia="zh-CN"/>
        </w:rPr>
        <w:t>93</w:t>
      </w:r>
      <w:r w:rsidRPr="00BD6F6C">
        <w:rPr>
          <w:rFonts w:ascii="Book Antiqua" w:eastAsia="等线" w:hAnsi="Book Antiqua" w:cs="Times New Roman"/>
          <w:color w:val="000000" w:themeColor="text1"/>
          <w:sz w:val="24"/>
          <w:szCs w:val="24"/>
          <w:lang w:eastAsia="zh-CN"/>
        </w:rPr>
        <w:t>: 13629-13634 [PMID: 8942985 DOI: 10.1073/pnas.93.24.13629]</w:t>
      </w:r>
    </w:p>
    <w:p w14:paraId="788D8936"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65 </w:t>
      </w:r>
      <w:proofErr w:type="spellStart"/>
      <w:r w:rsidRPr="00BD6F6C">
        <w:rPr>
          <w:rFonts w:ascii="Book Antiqua" w:eastAsia="等线" w:hAnsi="Book Antiqua" w:cs="Times New Roman"/>
          <w:b/>
          <w:color w:val="000000" w:themeColor="text1"/>
          <w:sz w:val="24"/>
          <w:szCs w:val="24"/>
          <w:lang w:eastAsia="zh-CN"/>
        </w:rPr>
        <w:t>Burdova</w:t>
      </w:r>
      <w:proofErr w:type="spellEnd"/>
      <w:r w:rsidRPr="00BD6F6C">
        <w:rPr>
          <w:rFonts w:ascii="Book Antiqua" w:eastAsia="等线" w:hAnsi="Book Antiqua" w:cs="Times New Roman"/>
          <w:b/>
          <w:color w:val="000000" w:themeColor="text1"/>
          <w:sz w:val="24"/>
          <w:szCs w:val="24"/>
          <w:lang w:eastAsia="zh-CN"/>
        </w:rPr>
        <w:t xml:space="preserve"> K</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Mihaljevic</w:t>
      </w:r>
      <w:proofErr w:type="spellEnd"/>
      <w:r w:rsidRPr="00BD6F6C">
        <w:rPr>
          <w:rFonts w:ascii="Book Antiqua" w:eastAsia="等线" w:hAnsi="Book Antiqua" w:cs="Times New Roman"/>
          <w:color w:val="000000" w:themeColor="text1"/>
          <w:sz w:val="24"/>
          <w:szCs w:val="24"/>
          <w:lang w:eastAsia="zh-CN"/>
        </w:rPr>
        <w:t xml:space="preserve"> B, </w:t>
      </w:r>
      <w:proofErr w:type="spellStart"/>
      <w:r w:rsidRPr="00BD6F6C">
        <w:rPr>
          <w:rFonts w:ascii="Book Antiqua" w:eastAsia="等线" w:hAnsi="Book Antiqua" w:cs="Times New Roman"/>
          <w:color w:val="000000" w:themeColor="text1"/>
          <w:sz w:val="24"/>
          <w:szCs w:val="24"/>
          <w:lang w:eastAsia="zh-CN"/>
        </w:rPr>
        <w:t>Sturzenegger</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Chappidi</w:t>
      </w:r>
      <w:proofErr w:type="spellEnd"/>
      <w:r w:rsidRPr="00BD6F6C">
        <w:rPr>
          <w:rFonts w:ascii="Book Antiqua" w:eastAsia="等线" w:hAnsi="Book Antiqua" w:cs="Times New Roman"/>
          <w:color w:val="000000" w:themeColor="text1"/>
          <w:sz w:val="24"/>
          <w:szCs w:val="24"/>
          <w:lang w:eastAsia="zh-CN"/>
        </w:rPr>
        <w:t xml:space="preserve"> N, </w:t>
      </w:r>
      <w:proofErr w:type="spellStart"/>
      <w:r w:rsidRPr="00BD6F6C">
        <w:rPr>
          <w:rFonts w:ascii="Book Antiqua" w:eastAsia="等线" w:hAnsi="Book Antiqua" w:cs="Times New Roman"/>
          <w:color w:val="000000" w:themeColor="text1"/>
          <w:sz w:val="24"/>
          <w:szCs w:val="24"/>
          <w:lang w:eastAsia="zh-CN"/>
        </w:rPr>
        <w:t>Janscak</w:t>
      </w:r>
      <w:proofErr w:type="spellEnd"/>
      <w:r w:rsidRPr="00BD6F6C">
        <w:rPr>
          <w:rFonts w:ascii="Book Antiqua" w:eastAsia="等线" w:hAnsi="Book Antiqua" w:cs="Times New Roman"/>
          <w:color w:val="000000" w:themeColor="text1"/>
          <w:sz w:val="24"/>
          <w:szCs w:val="24"/>
          <w:lang w:eastAsia="zh-CN"/>
        </w:rPr>
        <w:t xml:space="preserve"> P. The Mismatch-Binding Factor </w:t>
      </w:r>
      <w:proofErr w:type="spellStart"/>
      <w:r w:rsidRPr="00BD6F6C">
        <w:rPr>
          <w:rFonts w:ascii="Book Antiqua" w:eastAsia="等线" w:hAnsi="Book Antiqua" w:cs="Times New Roman"/>
          <w:color w:val="000000" w:themeColor="text1"/>
          <w:sz w:val="24"/>
          <w:szCs w:val="24"/>
          <w:lang w:eastAsia="zh-CN"/>
        </w:rPr>
        <w:t>MutS</w:t>
      </w:r>
      <w:proofErr w:type="spellEnd"/>
      <w:r w:rsidRPr="00BD6F6C">
        <w:rPr>
          <w:rFonts w:ascii="Book Antiqua" w:eastAsia="等线" w:hAnsi="Book Antiqua" w:cs="Times New Roman"/>
          <w:color w:val="000000" w:themeColor="text1"/>
          <w:sz w:val="24"/>
          <w:szCs w:val="24"/>
          <w:lang w:eastAsia="zh-CN"/>
        </w:rPr>
        <w:t xml:space="preserve">β Can Mediate ATR Activation in Response to DNA Double-Strand Breaks. </w:t>
      </w:r>
      <w:proofErr w:type="spellStart"/>
      <w:r w:rsidRPr="00BD6F6C">
        <w:rPr>
          <w:rFonts w:ascii="Book Antiqua" w:eastAsia="等线" w:hAnsi="Book Antiqua" w:cs="Times New Roman"/>
          <w:i/>
          <w:color w:val="000000" w:themeColor="text1"/>
          <w:sz w:val="24"/>
          <w:szCs w:val="24"/>
          <w:lang w:eastAsia="zh-CN"/>
        </w:rPr>
        <w:t>Mol</w:t>
      </w:r>
      <w:proofErr w:type="spellEnd"/>
      <w:r w:rsidRPr="00BD6F6C">
        <w:rPr>
          <w:rFonts w:ascii="Book Antiqua" w:eastAsia="等线" w:hAnsi="Book Antiqua" w:cs="Times New Roman"/>
          <w:i/>
          <w:color w:val="000000" w:themeColor="text1"/>
          <w:sz w:val="24"/>
          <w:szCs w:val="24"/>
          <w:lang w:eastAsia="zh-CN"/>
        </w:rPr>
        <w:t xml:space="preserve"> Cell</w:t>
      </w:r>
      <w:r w:rsidRPr="00BD6F6C">
        <w:rPr>
          <w:rFonts w:ascii="Book Antiqua" w:eastAsia="等线" w:hAnsi="Book Antiqua" w:cs="Times New Roman"/>
          <w:color w:val="000000" w:themeColor="text1"/>
          <w:sz w:val="24"/>
          <w:szCs w:val="24"/>
          <w:lang w:eastAsia="zh-CN"/>
        </w:rPr>
        <w:t xml:space="preserve"> 2015; </w:t>
      </w:r>
      <w:r w:rsidRPr="00BD6F6C">
        <w:rPr>
          <w:rFonts w:ascii="Book Antiqua" w:eastAsia="等线" w:hAnsi="Book Antiqua" w:cs="Times New Roman"/>
          <w:b/>
          <w:color w:val="000000" w:themeColor="text1"/>
          <w:sz w:val="24"/>
          <w:szCs w:val="24"/>
          <w:lang w:eastAsia="zh-CN"/>
        </w:rPr>
        <w:t>59</w:t>
      </w:r>
      <w:r w:rsidRPr="00BD6F6C">
        <w:rPr>
          <w:rFonts w:ascii="Book Antiqua" w:eastAsia="等线" w:hAnsi="Book Antiqua" w:cs="Times New Roman"/>
          <w:color w:val="000000" w:themeColor="text1"/>
          <w:sz w:val="24"/>
          <w:szCs w:val="24"/>
          <w:lang w:eastAsia="zh-CN"/>
        </w:rPr>
        <w:t>: 603-614 [PMID: 26212458 DOI: 10.1016/j.molcel.2015.06.026]</w:t>
      </w:r>
    </w:p>
    <w:p w14:paraId="68D5D45A"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66 </w:t>
      </w:r>
      <w:r w:rsidRPr="00BD6F6C">
        <w:rPr>
          <w:rFonts w:ascii="Book Antiqua" w:eastAsia="等线" w:hAnsi="Book Antiqua" w:cs="Times New Roman"/>
          <w:b/>
          <w:color w:val="000000" w:themeColor="text1"/>
          <w:sz w:val="24"/>
          <w:szCs w:val="24"/>
          <w:lang w:eastAsia="zh-CN"/>
        </w:rPr>
        <w:t>Haugen AC</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Goel</w:t>
      </w:r>
      <w:proofErr w:type="spellEnd"/>
      <w:r w:rsidRPr="00BD6F6C">
        <w:rPr>
          <w:rFonts w:ascii="Book Antiqua" w:eastAsia="等线" w:hAnsi="Book Antiqua" w:cs="Times New Roman"/>
          <w:color w:val="000000" w:themeColor="text1"/>
          <w:sz w:val="24"/>
          <w:szCs w:val="24"/>
          <w:lang w:eastAsia="zh-CN"/>
        </w:rPr>
        <w:t xml:space="preserve"> A, Yamada K, </w:t>
      </w:r>
      <w:proofErr w:type="spellStart"/>
      <w:r w:rsidRPr="00BD6F6C">
        <w:rPr>
          <w:rFonts w:ascii="Book Antiqua" w:eastAsia="等线" w:hAnsi="Book Antiqua" w:cs="Times New Roman"/>
          <w:color w:val="000000" w:themeColor="text1"/>
          <w:sz w:val="24"/>
          <w:szCs w:val="24"/>
          <w:lang w:eastAsia="zh-CN"/>
        </w:rPr>
        <w:t>Marra</w:t>
      </w:r>
      <w:proofErr w:type="spellEnd"/>
      <w:r w:rsidRPr="00BD6F6C">
        <w:rPr>
          <w:rFonts w:ascii="Book Antiqua" w:eastAsia="等线" w:hAnsi="Book Antiqua" w:cs="Times New Roman"/>
          <w:color w:val="000000" w:themeColor="text1"/>
          <w:sz w:val="24"/>
          <w:szCs w:val="24"/>
          <w:lang w:eastAsia="zh-CN"/>
        </w:rPr>
        <w:t xml:space="preserve"> G, Nguyen TP, </w:t>
      </w:r>
      <w:proofErr w:type="spellStart"/>
      <w:r w:rsidRPr="00BD6F6C">
        <w:rPr>
          <w:rFonts w:ascii="Book Antiqua" w:eastAsia="等线" w:hAnsi="Book Antiqua" w:cs="Times New Roman"/>
          <w:color w:val="000000" w:themeColor="text1"/>
          <w:sz w:val="24"/>
          <w:szCs w:val="24"/>
          <w:lang w:eastAsia="zh-CN"/>
        </w:rPr>
        <w:t>Nagasaka</w:t>
      </w:r>
      <w:proofErr w:type="spellEnd"/>
      <w:r w:rsidRPr="00BD6F6C">
        <w:rPr>
          <w:rFonts w:ascii="Book Antiqua" w:eastAsia="等线" w:hAnsi="Book Antiqua" w:cs="Times New Roman"/>
          <w:color w:val="000000" w:themeColor="text1"/>
          <w:sz w:val="24"/>
          <w:szCs w:val="24"/>
          <w:lang w:eastAsia="zh-CN"/>
        </w:rPr>
        <w:t xml:space="preserve"> T, Kanazawa S, Koike J, Kikuchi Y, </w:t>
      </w:r>
      <w:proofErr w:type="spellStart"/>
      <w:r w:rsidRPr="00BD6F6C">
        <w:rPr>
          <w:rFonts w:ascii="Book Antiqua" w:eastAsia="等线" w:hAnsi="Book Antiqua" w:cs="Times New Roman"/>
          <w:color w:val="000000" w:themeColor="text1"/>
          <w:sz w:val="24"/>
          <w:szCs w:val="24"/>
          <w:lang w:eastAsia="zh-CN"/>
        </w:rPr>
        <w:t>Zhong</w:t>
      </w:r>
      <w:proofErr w:type="spellEnd"/>
      <w:r w:rsidRPr="00BD6F6C">
        <w:rPr>
          <w:rFonts w:ascii="Book Antiqua" w:eastAsia="等线" w:hAnsi="Book Antiqua" w:cs="Times New Roman"/>
          <w:color w:val="000000" w:themeColor="text1"/>
          <w:sz w:val="24"/>
          <w:szCs w:val="24"/>
          <w:lang w:eastAsia="zh-CN"/>
        </w:rPr>
        <w:t xml:space="preserve"> X, </w:t>
      </w:r>
      <w:proofErr w:type="spellStart"/>
      <w:r w:rsidRPr="00BD6F6C">
        <w:rPr>
          <w:rFonts w:ascii="Book Antiqua" w:eastAsia="等线" w:hAnsi="Book Antiqua" w:cs="Times New Roman"/>
          <w:color w:val="000000" w:themeColor="text1"/>
          <w:sz w:val="24"/>
          <w:szCs w:val="24"/>
          <w:lang w:eastAsia="zh-CN"/>
        </w:rPr>
        <w:t>Arita</w:t>
      </w:r>
      <w:proofErr w:type="spellEnd"/>
      <w:r w:rsidRPr="00BD6F6C">
        <w:rPr>
          <w:rFonts w:ascii="Book Antiqua" w:eastAsia="等线" w:hAnsi="Book Antiqua" w:cs="Times New Roman"/>
          <w:color w:val="000000" w:themeColor="text1"/>
          <w:sz w:val="24"/>
          <w:szCs w:val="24"/>
          <w:lang w:eastAsia="zh-CN"/>
        </w:rPr>
        <w:t xml:space="preserve"> M, Shibuya K, </w:t>
      </w:r>
      <w:proofErr w:type="spellStart"/>
      <w:r w:rsidRPr="00BD6F6C">
        <w:rPr>
          <w:rFonts w:ascii="Book Antiqua" w:eastAsia="等线" w:hAnsi="Book Antiqua" w:cs="Times New Roman"/>
          <w:color w:val="000000" w:themeColor="text1"/>
          <w:sz w:val="24"/>
          <w:szCs w:val="24"/>
          <w:lang w:eastAsia="zh-CN"/>
        </w:rPr>
        <w:t>Oshimura</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Hemmi</w:t>
      </w:r>
      <w:proofErr w:type="spellEnd"/>
      <w:r w:rsidRPr="00BD6F6C">
        <w:rPr>
          <w:rFonts w:ascii="Book Antiqua" w:eastAsia="等线" w:hAnsi="Book Antiqua" w:cs="Times New Roman"/>
          <w:color w:val="000000" w:themeColor="text1"/>
          <w:sz w:val="24"/>
          <w:szCs w:val="24"/>
          <w:lang w:eastAsia="zh-CN"/>
        </w:rPr>
        <w:t xml:space="preserve"> H, Boland CR, Koi M. Genetic instability caused by loss of </w:t>
      </w:r>
      <w:proofErr w:type="spellStart"/>
      <w:r w:rsidRPr="00BD6F6C">
        <w:rPr>
          <w:rFonts w:ascii="Book Antiqua" w:eastAsia="等线" w:hAnsi="Book Antiqua" w:cs="Times New Roman"/>
          <w:color w:val="000000" w:themeColor="text1"/>
          <w:sz w:val="24"/>
          <w:szCs w:val="24"/>
          <w:lang w:eastAsia="zh-CN"/>
        </w:rPr>
        <w:t>MutS</w:t>
      </w:r>
      <w:proofErr w:type="spellEnd"/>
      <w:r w:rsidRPr="00BD6F6C">
        <w:rPr>
          <w:rFonts w:ascii="Book Antiqua" w:eastAsia="等线" w:hAnsi="Book Antiqua" w:cs="Times New Roman"/>
          <w:color w:val="000000" w:themeColor="text1"/>
          <w:sz w:val="24"/>
          <w:szCs w:val="24"/>
          <w:lang w:eastAsia="zh-CN"/>
        </w:rPr>
        <w:t xml:space="preserve"> homologue 3 in human </w:t>
      </w:r>
      <w:r w:rsidRPr="00BD6F6C">
        <w:rPr>
          <w:rFonts w:ascii="Book Antiqua" w:eastAsia="等线" w:hAnsi="Book Antiqua" w:cs="Times New Roman"/>
          <w:color w:val="000000" w:themeColor="text1"/>
          <w:sz w:val="24"/>
          <w:szCs w:val="24"/>
          <w:lang w:eastAsia="zh-CN"/>
        </w:rPr>
        <w:lastRenderedPageBreak/>
        <w:t xml:space="preserve">colorectal cancer. </w:t>
      </w:r>
      <w:r w:rsidRPr="00BD6F6C">
        <w:rPr>
          <w:rFonts w:ascii="Book Antiqua" w:eastAsia="等线" w:hAnsi="Book Antiqua" w:cs="Times New Roman"/>
          <w:i/>
          <w:color w:val="000000" w:themeColor="text1"/>
          <w:sz w:val="24"/>
          <w:szCs w:val="24"/>
          <w:lang w:eastAsia="zh-CN"/>
        </w:rPr>
        <w:t>Cancer Res</w:t>
      </w:r>
      <w:r w:rsidRPr="00BD6F6C">
        <w:rPr>
          <w:rFonts w:ascii="Book Antiqua" w:eastAsia="等线" w:hAnsi="Book Antiqua" w:cs="Times New Roman"/>
          <w:color w:val="000000" w:themeColor="text1"/>
          <w:sz w:val="24"/>
          <w:szCs w:val="24"/>
          <w:lang w:eastAsia="zh-CN"/>
        </w:rPr>
        <w:t xml:space="preserve"> 2008; </w:t>
      </w:r>
      <w:r w:rsidRPr="00BD6F6C">
        <w:rPr>
          <w:rFonts w:ascii="Book Antiqua" w:eastAsia="等线" w:hAnsi="Book Antiqua" w:cs="Times New Roman"/>
          <w:b/>
          <w:color w:val="000000" w:themeColor="text1"/>
          <w:sz w:val="24"/>
          <w:szCs w:val="24"/>
          <w:lang w:eastAsia="zh-CN"/>
        </w:rPr>
        <w:t>68</w:t>
      </w:r>
      <w:r w:rsidRPr="00BD6F6C">
        <w:rPr>
          <w:rFonts w:ascii="Book Antiqua" w:eastAsia="等线" w:hAnsi="Book Antiqua" w:cs="Times New Roman"/>
          <w:color w:val="000000" w:themeColor="text1"/>
          <w:sz w:val="24"/>
          <w:szCs w:val="24"/>
          <w:lang w:eastAsia="zh-CN"/>
        </w:rPr>
        <w:t>: 8465-8472 [PMID: 18922920 DOI: 10.1158/0008-5472.CAN-08-0002]</w:t>
      </w:r>
    </w:p>
    <w:p w14:paraId="6E4064B9"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67 </w:t>
      </w:r>
      <w:proofErr w:type="spellStart"/>
      <w:r w:rsidRPr="00BD6F6C">
        <w:rPr>
          <w:rFonts w:ascii="Book Antiqua" w:eastAsia="等线" w:hAnsi="Book Antiqua" w:cs="Times New Roman"/>
          <w:b/>
          <w:color w:val="000000" w:themeColor="text1"/>
          <w:sz w:val="24"/>
          <w:szCs w:val="24"/>
          <w:lang w:eastAsia="zh-CN"/>
        </w:rPr>
        <w:t>Fujii</w:t>
      </w:r>
      <w:proofErr w:type="spellEnd"/>
      <w:r w:rsidRPr="00BD6F6C">
        <w:rPr>
          <w:rFonts w:ascii="Book Antiqua" w:eastAsia="等线" w:hAnsi="Book Antiqua" w:cs="Times New Roman"/>
          <w:b/>
          <w:color w:val="000000" w:themeColor="text1"/>
          <w:sz w:val="24"/>
          <w:szCs w:val="24"/>
          <w:lang w:eastAsia="zh-CN"/>
        </w:rPr>
        <w:t xml:space="preserve"> H</w:t>
      </w:r>
      <w:r w:rsidRPr="00BD6F6C">
        <w:rPr>
          <w:rFonts w:ascii="Book Antiqua" w:eastAsia="等线" w:hAnsi="Book Antiqua" w:cs="Times New Roman"/>
          <w:color w:val="000000" w:themeColor="text1"/>
          <w:sz w:val="24"/>
          <w:szCs w:val="24"/>
          <w:lang w:eastAsia="zh-CN"/>
        </w:rPr>
        <w:t xml:space="preserve">, Shimada T. Isolation and characterization of cDNA clones derived from the divergently transcribed gene in the region upstream from the human </w:t>
      </w:r>
      <w:proofErr w:type="spellStart"/>
      <w:r w:rsidRPr="00BD6F6C">
        <w:rPr>
          <w:rFonts w:ascii="Book Antiqua" w:eastAsia="等线" w:hAnsi="Book Antiqua" w:cs="Times New Roman"/>
          <w:color w:val="000000" w:themeColor="text1"/>
          <w:sz w:val="24"/>
          <w:szCs w:val="24"/>
          <w:lang w:eastAsia="zh-CN"/>
        </w:rPr>
        <w:t>dihydrofolate</w:t>
      </w:r>
      <w:proofErr w:type="spellEnd"/>
      <w:r w:rsidRPr="00BD6F6C">
        <w:rPr>
          <w:rFonts w:ascii="Book Antiqua" w:eastAsia="等线" w:hAnsi="Book Antiqua" w:cs="Times New Roman"/>
          <w:color w:val="000000" w:themeColor="text1"/>
          <w:sz w:val="24"/>
          <w:szCs w:val="24"/>
          <w:lang w:eastAsia="zh-CN"/>
        </w:rPr>
        <w:t xml:space="preserve"> reductase gene. </w:t>
      </w:r>
      <w:r w:rsidRPr="00BD6F6C">
        <w:rPr>
          <w:rFonts w:ascii="Book Antiqua" w:eastAsia="等线" w:hAnsi="Book Antiqua" w:cs="Times New Roman"/>
          <w:i/>
          <w:color w:val="000000" w:themeColor="text1"/>
          <w:sz w:val="24"/>
          <w:szCs w:val="24"/>
          <w:lang w:eastAsia="zh-CN"/>
        </w:rPr>
        <w:t xml:space="preserve">J </w:t>
      </w:r>
      <w:proofErr w:type="spellStart"/>
      <w:r w:rsidRPr="00BD6F6C">
        <w:rPr>
          <w:rFonts w:ascii="Book Antiqua" w:eastAsia="等线" w:hAnsi="Book Antiqua" w:cs="Times New Roman"/>
          <w:i/>
          <w:color w:val="000000" w:themeColor="text1"/>
          <w:sz w:val="24"/>
          <w:szCs w:val="24"/>
          <w:lang w:eastAsia="zh-CN"/>
        </w:rPr>
        <w:t>Biol</w:t>
      </w:r>
      <w:proofErr w:type="spellEnd"/>
      <w:r w:rsidRPr="00BD6F6C">
        <w:rPr>
          <w:rFonts w:ascii="Book Antiqua" w:eastAsia="等线" w:hAnsi="Book Antiqua" w:cs="Times New Roman"/>
          <w:i/>
          <w:color w:val="000000" w:themeColor="text1"/>
          <w:sz w:val="24"/>
          <w:szCs w:val="24"/>
          <w:lang w:eastAsia="zh-CN"/>
        </w:rPr>
        <w:t xml:space="preserve"> </w:t>
      </w:r>
      <w:proofErr w:type="spellStart"/>
      <w:r w:rsidRPr="00BD6F6C">
        <w:rPr>
          <w:rFonts w:ascii="Book Antiqua" w:eastAsia="等线" w:hAnsi="Book Antiqua" w:cs="Times New Roman"/>
          <w:i/>
          <w:color w:val="000000" w:themeColor="text1"/>
          <w:sz w:val="24"/>
          <w:szCs w:val="24"/>
          <w:lang w:eastAsia="zh-CN"/>
        </w:rPr>
        <w:t>Chem</w:t>
      </w:r>
      <w:proofErr w:type="spellEnd"/>
      <w:r w:rsidRPr="00BD6F6C">
        <w:rPr>
          <w:rFonts w:ascii="Book Antiqua" w:eastAsia="等线" w:hAnsi="Book Antiqua" w:cs="Times New Roman"/>
          <w:color w:val="000000" w:themeColor="text1"/>
          <w:sz w:val="24"/>
          <w:szCs w:val="24"/>
          <w:lang w:eastAsia="zh-CN"/>
        </w:rPr>
        <w:t xml:space="preserve"> 1989; </w:t>
      </w:r>
      <w:r w:rsidRPr="00BD6F6C">
        <w:rPr>
          <w:rFonts w:ascii="Book Antiqua" w:eastAsia="等线" w:hAnsi="Book Antiqua" w:cs="Times New Roman"/>
          <w:b/>
          <w:color w:val="000000" w:themeColor="text1"/>
          <w:sz w:val="24"/>
          <w:szCs w:val="24"/>
          <w:lang w:eastAsia="zh-CN"/>
        </w:rPr>
        <w:t>264</w:t>
      </w:r>
      <w:r w:rsidRPr="00BD6F6C">
        <w:rPr>
          <w:rFonts w:ascii="Book Antiqua" w:eastAsia="等线" w:hAnsi="Book Antiqua" w:cs="Times New Roman"/>
          <w:color w:val="000000" w:themeColor="text1"/>
          <w:sz w:val="24"/>
          <w:szCs w:val="24"/>
          <w:lang w:eastAsia="zh-CN"/>
        </w:rPr>
        <w:t xml:space="preserve">: 10057-10064 [PMID: 2722860 </w:t>
      </w:r>
      <w:r w:rsidRPr="00BD6F6C">
        <w:rPr>
          <w:rFonts w:ascii="Book Antiqua" w:eastAsia="等线" w:hAnsi="Book Antiqua" w:cs="Times New Roman"/>
          <w:caps/>
          <w:color w:val="000000" w:themeColor="text1"/>
          <w:sz w:val="24"/>
          <w:szCs w:val="24"/>
          <w:lang w:eastAsia="zh-CN"/>
        </w:rPr>
        <w:t>doi</w:t>
      </w:r>
      <w:r w:rsidRPr="00BD6F6C">
        <w:rPr>
          <w:rFonts w:ascii="Book Antiqua" w:eastAsia="等线" w:hAnsi="Book Antiqua" w:cs="Times New Roman"/>
          <w:color w:val="000000" w:themeColor="text1"/>
          <w:sz w:val="24"/>
          <w:szCs w:val="24"/>
          <w:lang w:eastAsia="zh-CN"/>
        </w:rPr>
        <w:t>: 10.1016/j.micromeso.2004.05.003]</w:t>
      </w:r>
    </w:p>
    <w:p w14:paraId="3764F9DB"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68 </w:t>
      </w:r>
      <w:r w:rsidRPr="00BD6F6C">
        <w:rPr>
          <w:rFonts w:ascii="Book Antiqua" w:eastAsia="等线" w:hAnsi="Book Antiqua" w:cs="Times New Roman"/>
          <w:b/>
          <w:color w:val="000000" w:themeColor="text1"/>
          <w:sz w:val="24"/>
          <w:szCs w:val="24"/>
          <w:lang w:eastAsia="zh-CN"/>
        </w:rPr>
        <w:t>Wang TF</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Kleckner</w:t>
      </w:r>
      <w:proofErr w:type="spellEnd"/>
      <w:r w:rsidRPr="00BD6F6C">
        <w:rPr>
          <w:rFonts w:ascii="Book Antiqua" w:eastAsia="等线" w:hAnsi="Book Antiqua" w:cs="Times New Roman"/>
          <w:color w:val="000000" w:themeColor="text1"/>
          <w:sz w:val="24"/>
          <w:szCs w:val="24"/>
          <w:lang w:eastAsia="zh-CN"/>
        </w:rPr>
        <w:t xml:space="preserve"> N, Hunter N. Functional specificity of </w:t>
      </w:r>
      <w:proofErr w:type="spellStart"/>
      <w:r w:rsidRPr="00BD6F6C">
        <w:rPr>
          <w:rFonts w:ascii="Book Antiqua" w:eastAsia="等线" w:hAnsi="Book Antiqua" w:cs="Times New Roman"/>
          <w:color w:val="000000" w:themeColor="text1"/>
          <w:sz w:val="24"/>
          <w:szCs w:val="24"/>
          <w:lang w:eastAsia="zh-CN"/>
        </w:rPr>
        <w:t>MutL</w:t>
      </w:r>
      <w:proofErr w:type="spellEnd"/>
      <w:r w:rsidRPr="00BD6F6C">
        <w:rPr>
          <w:rFonts w:ascii="Book Antiqua" w:eastAsia="等线" w:hAnsi="Book Antiqua" w:cs="Times New Roman"/>
          <w:color w:val="000000" w:themeColor="text1"/>
          <w:sz w:val="24"/>
          <w:szCs w:val="24"/>
          <w:lang w:eastAsia="zh-CN"/>
        </w:rPr>
        <w:t xml:space="preserve"> homologs in yeast: evidence for three Mlh1-based </w:t>
      </w:r>
      <w:proofErr w:type="spellStart"/>
      <w:r w:rsidRPr="00BD6F6C">
        <w:rPr>
          <w:rFonts w:ascii="Book Antiqua" w:eastAsia="等线" w:hAnsi="Book Antiqua" w:cs="Times New Roman"/>
          <w:color w:val="000000" w:themeColor="text1"/>
          <w:sz w:val="24"/>
          <w:szCs w:val="24"/>
          <w:lang w:eastAsia="zh-CN"/>
        </w:rPr>
        <w:t>heterocomplexes</w:t>
      </w:r>
      <w:proofErr w:type="spellEnd"/>
      <w:r w:rsidRPr="00BD6F6C">
        <w:rPr>
          <w:rFonts w:ascii="Book Antiqua" w:eastAsia="等线" w:hAnsi="Book Antiqua" w:cs="Times New Roman"/>
          <w:color w:val="000000" w:themeColor="text1"/>
          <w:sz w:val="24"/>
          <w:szCs w:val="24"/>
          <w:lang w:eastAsia="zh-CN"/>
        </w:rPr>
        <w:t xml:space="preserve"> with distinct roles during meiosis in recombination and mismatch correction. </w:t>
      </w:r>
      <w:r w:rsidRPr="00BD6F6C">
        <w:rPr>
          <w:rFonts w:ascii="Book Antiqua" w:eastAsia="等线" w:hAnsi="Book Antiqua" w:cs="Times New Roman"/>
          <w:i/>
          <w:color w:val="000000" w:themeColor="text1"/>
          <w:sz w:val="24"/>
          <w:szCs w:val="24"/>
          <w:lang w:eastAsia="zh-CN"/>
        </w:rPr>
        <w:t xml:space="preserve">Proc Natl </w:t>
      </w:r>
      <w:proofErr w:type="spellStart"/>
      <w:r w:rsidRPr="00BD6F6C">
        <w:rPr>
          <w:rFonts w:ascii="Book Antiqua" w:eastAsia="等线" w:hAnsi="Book Antiqua" w:cs="Times New Roman"/>
          <w:i/>
          <w:color w:val="000000" w:themeColor="text1"/>
          <w:sz w:val="24"/>
          <w:szCs w:val="24"/>
          <w:lang w:eastAsia="zh-CN"/>
        </w:rPr>
        <w:t>Acad</w:t>
      </w:r>
      <w:proofErr w:type="spellEnd"/>
      <w:r w:rsidRPr="00BD6F6C">
        <w:rPr>
          <w:rFonts w:ascii="Book Antiqua" w:eastAsia="等线" w:hAnsi="Book Antiqua" w:cs="Times New Roman"/>
          <w:i/>
          <w:color w:val="000000" w:themeColor="text1"/>
          <w:sz w:val="24"/>
          <w:szCs w:val="24"/>
          <w:lang w:eastAsia="zh-CN"/>
        </w:rPr>
        <w:t xml:space="preserve"> </w:t>
      </w:r>
      <w:proofErr w:type="spellStart"/>
      <w:r w:rsidRPr="00BD6F6C">
        <w:rPr>
          <w:rFonts w:ascii="Book Antiqua" w:eastAsia="等线" w:hAnsi="Book Antiqua" w:cs="Times New Roman"/>
          <w:i/>
          <w:color w:val="000000" w:themeColor="text1"/>
          <w:sz w:val="24"/>
          <w:szCs w:val="24"/>
          <w:lang w:eastAsia="zh-CN"/>
        </w:rPr>
        <w:t>Sci</w:t>
      </w:r>
      <w:proofErr w:type="spellEnd"/>
      <w:r w:rsidRPr="00BD6F6C">
        <w:rPr>
          <w:rFonts w:ascii="Book Antiqua" w:eastAsia="等线" w:hAnsi="Book Antiqua" w:cs="Times New Roman"/>
          <w:i/>
          <w:color w:val="000000" w:themeColor="text1"/>
          <w:sz w:val="24"/>
          <w:szCs w:val="24"/>
          <w:lang w:eastAsia="zh-CN"/>
        </w:rPr>
        <w:t xml:space="preserve"> U S A</w:t>
      </w:r>
      <w:r w:rsidRPr="00BD6F6C">
        <w:rPr>
          <w:rFonts w:ascii="Book Antiqua" w:eastAsia="等线" w:hAnsi="Book Antiqua" w:cs="Times New Roman"/>
          <w:color w:val="000000" w:themeColor="text1"/>
          <w:sz w:val="24"/>
          <w:szCs w:val="24"/>
          <w:lang w:eastAsia="zh-CN"/>
        </w:rPr>
        <w:t xml:space="preserve"> 1999; </w:t>
      </w:r>
      <w:r w:rsidRPr="00BD6F6C">
        <w:rPr>
          <w:rFonts w:ascii="Book Antiqua" w:eastAsia="等线" w:hAnsi="Book Antiqua" w:cs="Times New Roman"/>
          <w:b/>
          <w:color w:val="000000" w:themeColor="text1"/>
          <w:sz w:val="24"/>
          <w:szCs w:val="24"/>
          <w:lang w:eastAsia="zh-CN"/>
        </w:rPr>
        <w:t>96</w:t>
      </w:r>
      <w:r w:rsidRPr="00BD6F6C">
        <w:rPr>
          <w:rFonts w:ascii="Book Antiqua" w:eastAsia="等线" w:hAnsi="Book Antiqua" w:cs="Times New Roman"/>
          <w:color w:val="000000" w:themeColor="text1"/>
          <w:sz w:val="24"/>
          <w:szCs w:val="24"/>
          <w:lang w:eastAsia="zh-CN"/>
        </w:rPr>
        <w:t>: 13914-13919 [PMID: 10570173 DOI: 10.1073/pnas.96.24.13914]</w:t>
      </w:r>
    </w:p>
    <w:p w14:paraId="37D208B9"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69 </w:t>
      </w:r>
      <w:r w:rsidRPr="00BD6F6C">
        <w:rPr>
          <w:rFonts w:ascii="Book Antiqua" w:eastAsia="等线" w:hAnsi="Book Antiqua" w:cs="Times New Roman"/>
          <w:b/>
          <w:color w:val="000000" w:themeColor="text1"/>
          <w:sz w:val="24"/>
          <w:szCs w:val="24"/>
          <w:lang w:eastAsia="zh-CN"/>
        </w:rPr>
        <w:t>Dong X</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Seelan</w:t>
      </w:r>
      <w:proofErr w:type="spellEnd"/>
      <w:r w:rsidRPr="00BD6F6C">
        <w:rPr>
          <w:rFonts w:ascii="Book Antiqua" w:eastAsia="等线" w:hAnsi="Book Antiqua" w:cs="Times New Roman"/>
          <w:color w:val="000000" w:themeColor="text1"/>
          <w:sz w:val="24"/>
          <w:szCs w:val="24"/>
          <w:lang w:eastAsia="zh-CN"/>
        </w:rPr>
        <w:t xml:space="preserve"> RS, Qian C, Mai M, Liu W. Genomic structure, chromosome mapping and expression analysis of the human AXIN2 gene. </w:t>
      </w:r>
      <w:proofErr w:type="spellStart"/>
      <w:r w:rsidRPr="00BD6F6C">
        <w:rPr>
          <w:rFonts w:ascii="Book Antiqua" w:eastAsia="等线" w:hAnsi="Book Antiqua" w:cs="Times New Roman"/>
          <w:i/>
          <w:color w:val="000000" w:themeColor="text1"/>
          <w:sz w:val="24"/>
          <w:szCs w:val="24"/>
          <w:lang w:eastAsia="zh-CN"/>
        </w:rPr>
        <w:t>Cytogenet</w:t>
      </w:r>
      <w:proofErr w:type="spellEnd"/>
      <w:r w:rsidRPr="00BD6F6C">
        <w:rPr>
          <w:rFonts w:ascii="Book Antiqua" w:eastAsia="等线" w:hAnsi="Book Antiqua" w:cs="Times New Roman"/>
          <w:i/>
          <w:color w:val="000000" w:themeColor="text1"/>
          <w:sz w:val="24"/>
          <w:szCs w:val="24"/>
          <w:lang w:eastAsia="zh-CN"/>
        </w:rPr>
        <w:t xml:space="preserve"> Cell Genet</w:t>
      </w:r>
      <w:r w:rsidRPr="00BD6F6C">
        <w:rPr>
          <w:rFonts w:ascii="Book Antiqua" w:eastAsia="等线" w:hAnsi="Book Antiqua" w:cs="Times New Roman"/>
          <w:color w:val="000000" w:themeColor="text1"/>
          <w:sz w:val="24"/>
          <w:szCs w:val="24"/>
          <w:lang w:eastAsia="zh-CN"/>
        </w:rPr>
        <w:t xml:space="preserve"> 2001; </w:t>
      </w:r>
      <w:r w:rsidRPr="00BD6F6C">
        <w:rPr>
          <w:rFonts w:ascii="Book Antiqua" w:eastAsia="等线" w:hAnsi="Book Antiqua" w:cs="Times New Roman"/>
          <w:b/>
          <w:color w:val="000000" w:themeColor="text1"/>
          <w:sz w:val="24"/>
          <w:szCs w:val="24"/>
          <w:lang w:eastAsia="zh-CN"/>
        </w:rPr>
        <w:t>93</w:t>
      </w:r>
      <w:r w:rsidRPr="00BD6F6C">
        <w:rPr>
          <w:rFonts w:ascii="Book Antiqua" w:eastAsia="等线" w:hAnsi="Book Antiqua" w:cs="Times New Roman"/>
          <w:color w:val="000000" w:themeColor="text1"/>
          <w:sz w:val="24"/>
          <w:szCs w:val="24"/>
          <w:lang w:eastAsia="zh-CN"/>
        </w:rPr>
        <w:t>: 26-28 [PMID: 11474173 DOI: 10.1159/000056942]</w:t>
      </w:r>
    </w:p>
    <w:p w14:paraId="0FA56399"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70 </w:t>
      </w:r>
      <w:r w:rsidRPr="00BD6F6C">
        <w:rPr>
          <w:rFonts w:ascii="Book Antiqua" w:eastAsia="等线" w:hAnsi="Book Antiqua" w:cs="Times New Roman"/>
          <w:b/>
          <w:color w:val="000000" w:themeColor="text1"/>
          <w:sz w:val="24"/>
          <w:szCs w:val="24"/>
          <w:lang w:eastAsia="zh-CN"/>
        </w:rPr>
        <w:t>Liu W</w:t>
      </w:r>
      <w:r w:rsidRPr="00BD6F6C">
        <w:rPr>
          <w:rFonts w:ascii="Book Antiqua" w:eastAsia="等线" w:hAnsi="Book Antiqua" w:cs="Times New Roman"/>
          <w:color w:val="000000" w:themeColor="text1"/>
          <w:sz w:val="24"/>
          <w:szCs w:val="24"/>
          <w:lang w:eastAsia="zh-CN"/>
        </w:rPr>
        <w:t xml:space="preserve">, Dong X, Mai M, </w:t>
      </w:r>
      <w:proofErr w:type="spellStart"/>
      <w:r w:rsidRPr="00BD6F6C">
        <w:rPr>
          <w:rFonts w:ascii="Book Antiqua" w:eastAsia="等线" w:hAnsi="Book Antiqua" w:cs="Times New Roman"/>
          <w:color w:val="000000" w:themeColor="text1"/>
          <w:sz w:val="24"/>
          <w:szCs w:val="24"/>
          <w:lang w:eastAsia="zh-CN"/>
        </w:rPr>
        <w:t>Seelan</w:t>
      </w:r>
      <w:proofErr w:type="spellEnd"/>
      <w:r w:rsidRPr="00BD6F6C">
        <w:rPr>
          <w:rFonts w:ascii="Book Antiqua" w:eastAsia="等线" w:hAnsi="Book Antiqua" w:cs="Times New Roman"/>
          <w:color w:val="000000" w:themeColor="text1"/>
          <w:sz w:val="24"/>
          <w:szCs w:val="24"/>
          <w:lang w:eastAsia="zh-CN"/>
        </w:rPr>
        <w:t xml:space="preserve"> RS, Taniguchi K, </w:t>
      </w:r>
      <w:proofErr w:type="spellStart"/>
      <w:r w:rsidRPr="00BD6F6C">
        <w:rPr>
          <w:rFonts w:ascii="Book Antiqua" w:eastAsia="等线" w:hAnsi="Book Antiqua" w:cs="Times New Roman"/>
          <w:color w:val="000000" w:themeColor="text1"/>
          <w:sz w:val="24"/>
          <w:szCs w:val="24"/>
          <w:lang w:eastAsia="zh-CN"/>
        </w:rPr>
        <w:t>Krishnadath</w:t>
      </w:r>
      <w:proofErr w:type="spellEnd"/>
      <w:r w:rsidRPr="00BD6F6C">
        <w:rPr>
          <w:rFonts w:ascii="Book Antiqua" w:eastAsia="等线" w:hAnsi="Book Antiqua" w:cs="Times New Roman"/>
          <w:color w:val="000000" w:themeColor="text1"/>
          <w:sz w:val="24"/>
          <w:szCs w:val="24"/>
          <w:lang w:eastAsia="zh-CN"/>
        </w:rPr>
        <w:t xml:space="preserve"> KK, </w:t>
      </w:r>
      <w:proofErr w:type="spellStart"/>
      <w:r w:rsidRPr="00BD6F6C">
        <w:rPr>
          <w:rFonts w:ascii="Book Antiqua" w:eastAsia="等线" w:hAnsi="Book Antiqua" w:cs="Times New Roman"/>
          <w:color w:val="000000" w:themeColor="text1"/>
          <w:sz w:val="24"/>
          <w:szCs w:val="24"/>
          <w:lang w:eastAsia="zh-CN"/>
        </w:rPr>
        <w:t>Halling</w:t>
      </w:r>
      <w:proofErr w:type="spellEnd"/>
      <w:r w:rsidRPr="00BD6F6C">
        <w:rPr>
          <w:rFonts w:ascii="Book Antiqua" w:eastAsia="等线" w:hAnsi="Book Antiqua" w:cs="Times New Roman"/>
          <w:color w:val="000000" w:themeColor="text1"/>
          <w:sz w:val="24"/>
          <w:szCs w:val="24"/>
          <w:lang w:eastAsia="zh-CN"/>
        </w:rPr>
        <w:t xml:space="preserve"> KC, Cunningham JM, Boardman LA, Qian C, Christensen E, Schmidt SS, Roche PC, Smith DI, </w:t>
      </w:r>
      <w:proofErr w:type="spellStart"/>
      <w:r w:rsidRPr="00BD6F6C">
        <w:rPr>
          <w:rFonts w:ascii="Book Antiqua" w:eastAsia="等线" w:hAnsi="Book Antiqua" w:cs="Times New Roman"/>
          <w:color w:val="000000" w:themeColor="text1"/>
          <w:sz w:val="24"/>
          <w:szCs w:val="24"/>
          <w:lang w:eastAsia="zh-CN"/>
        </w:rPr>
        <w:t>Thibodeau</w:t>
      </w:r>
      <w:proofErr w:type="spellEnd"/>
      <w:r w:rsidRPr="00BD6F6C">
        <w:rPr>
          <w:rFonts w:ascii="Book Antiqua" w:eastAsia="等线" w:hAnsi="Book Antiqua" w:cs="Times New Roman"/>
          <w:color w:val="000000" w:themeColor="text1"/>
          <w:sz w:val="24"/>
          <w:szCs w:val="24"/>
          <w:lang w:eastAsia="zh-CN"/>
        </w:rPr>
        <w:t xml:space="preserve"> SN. Mutations in AXIN2 cause colorectal cancer with defective mismatch repair by activating beta-catenin/TCF </w:t>
      </w:r>
      <w:proofErr w:type="spellStart"/>
      <w:r w:rsidRPr="00BD6F6C">
        <w:rPr>
          <w:rFonts w:ascii="Book Antiqua" w:eastAsia="等线" w:hAnsi="Book Antiqua" w:cs="Times New Roman"/>
          <w:color w:val="000000" w:themeColor="text1"/>
          <w:sz w:val="24"/>
          <w:szCs w:val="24"/>
          <w:lang w:eastAsia="zh-CN"/>
        </w:rPr>
        <w:t>signalling</w:t>
      </w:r>
      <w:proofErr w:type="spellEnd"/>
      <w:r w:rsidRPr="00BD6F6C">
        <w:rPr>
          <w:rFonts w:ascii="Book Antiqua" w:eastAsia="等线" w:hAnsi="Book Antiqua" w:cs="Times New Roman"/>
          <w:color w:val="000000" w:themeColor="text1"/>
          <w:sz w:val="24"/>
          <w:szCs w:val="24"/>
          <w:lang w:eastAsia="zh-CN"/>
        </w:rPr>
        <w:t xml:space="preserve">. </w:t>
      </w:r>
      <w:r w:rsidRPr="00BD6F6C">
        <w:rPr>
          <w:rFonts w:ascii="Book Antiqua" w:eastAsia="等线" w:hAnsi="Book Antiqua" w:cs="Times New Roman"/>
          <w:i/>
          <w:color w:val="000000" w:themeColor="text1"/>
          <w:sz w:val="24"/>
          <w:szCs w:val="24"/>
          <w:lang w:eastAsia="zh-CN"/>
        </w:rPr>
        <w:t>Nat Genet</w:t>
      </w:r>
      <w:r w:rsidRPr="00BD6F6C">
        <w:rPr>
          <w:rFonts w:ascii="Book Antiqua" w:eastAsia="等线" w:hAnsi="Book Antiqua" w:cs="Times New Roman"/>
          <w:color w:val="000000" w:themeColor="text1"/>
          <w:sz w:val="24"/>
          <w:szCs w:val="24"/>
          <w:lang w:eastAsia="zh-CN"/>
        </w:rPr>
        <w:t xml:space="preserve"> 2000; </w:t>
      </w:r>
      <w:r w:rsidRPr="00BD6F6C">
        <w:rPr>
          <w:rFonts w:ascii="Book Antiqua" w:eastAsia="等线" w:hAnsi="Book Antiqua" w:cs="Times New Roman"/>
          <w:b/>
          <w:color w:val="000000" w:themeColor="text1"/>
          <w:sz w:val="24"/>
          <w:szCs w:val="24"/>
          <w:lang w:eastAsia="zh-CN"/>
        </w:rPr>
        <w:t>26</w:t>
      </w:r>
      <w:r w:rsidRPr="00BD6F6C">
        <w:rPr>
          <w:rFonts w:ascii="Book Antiqua" w:eastAsia="等线" w:hAnsi="Book Antiqua" w:cs="Times New Roman"/>
          <w:color w:val="000000" w:themeColor="text1"/>
          <w:sz w:val="24"/>
          <w:szCs w:val="24"/>
          <w:lang w:eastAsia="zh-CN"/>
        </w:rPr>
        <w:t>: 146-147 [PMID: 11017067 DOI: 10.1038/79859]</w:t>
      </w:r>
    </w:p>
    <w:p w14:paraId="56EA9582"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71 </w:t>
      </w:r>
      <w:proofErr w:type="spellStart"/>
      <w:r w:rsidRPr="00BD6F6C">
        <w:rPr>
          <w:rFonts w:ascii="Book Antiqua" w:eastAsia="等线" w:hAnsi="Book Antiqua" w:cs="Times New Roman"/>
          <w:b/>
          <w:color w:val="000000" w:themeColor="text1"/>
          <w:sz w:val="24"/>
          <w:szCs w:val="24"/>
          <w:lang w:eastAsia="zh-CN"/>
        </w:rPr>
        <w:t>Lammi</w:t>
      </w:r>
      <w:proofErr w:type="spellEnd"/>
      <w:r w:rsidRPr="00BD6F6C">
        <w:rPr>
          <w:rFonts w:ascii="Book Antiqua" w:eastAsia="等线" w:hAnsi="Book Antiqua" w:cs="Times New Roman"/>
          <w:b/>
          <w:color w:val="000000" w:themeColor="text1"/>
          <w:sz w:val="24"/>
          <w:szCs w:val="24"/>
          <w:lang w:eastAsia="zh-CN"/>
        </w:rPr>
        <w:t xml:space="preserve"> L</w:t>
      </w:r>
      <w:r w:rsidRPr="00BD6F6C">
        <w:rPr>
          <w:rFonts w:ascii="Book Antiqua" w:eastAsia="等线" w:hAnsi="Book Antiqua" w:cs="Times New Roman"/>
          <w:color w:val="000000" w:themeColor="text1"/>
          <w:sz w:val="24"/>
          <w:szCs w:val="24"/>
          <w:lang w:eastAsia="zh-CN"/>
        </w:rPr>
        <w:t xml:space="preserve">, Arte S, </w:t>
      </w:r>
      <w:proofErr w:type="spellStart"/>
      <w:r w:rsidRPr="00BD6F6C">
        <w:rPr>
          <w:rFonts w:ascii="Book Antiqua" w:eastAsia="等线" w:hAnsi="Book Antiqua" w:cs="Times New Roman"/>
          <w:color w:val="000000" w:themeColor="text1"/>
          <w:sz w:val="24"/>
          <w:szCs w:val="24"/>
          <w:lang w:eastAsia="zh-CN"/>
        </w:rPr>
        <w:t>Somer</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Jarvinen</w:t>
      </w:r>
      <w:proofErr w:type="spellEnd"/>
      <w:r w:rsidRPr="00BD6F6C">
        <w:rPr>
          <w:rFonts w:ascii="Book Antiqua" w:eastAsia="等线" w:hAnsi="Book Antiqua" w:cs="Times New Roman"/>
          <w:color w:val="000000" w:themeColor="text1"/>
          <w:sz w:val="24"/>
          <w:szCs w:val="24"/>
          <w:lang w:eastAsia="zh-CN"/>
        </w:rPr>
        <w:t xml:space="preserve"> H, </w:t>
      </w:r>
      <w:proofErr w:type="spellStart"/>
      <w:r w:rsidRPr="00BD6F6C">
        <w:rPr>
          <w:rFonts w:ascii="Book Antiqua" w:eastAsia="等线" w:hAnsi="Book Antiqua" w:cs="Times New Roman"/>
          <w:color w:val="000000" w:themeColor="text1"/>
          <w:sz w:val="24"/>
          <w:szCs w:val="24"/>
          <w:lang w:eastAsia="zh-CN"/>
        </w:rPr>
        <w:t>Lahermo</w:t>
      </w:r>
      <w:proofErr w:type="spellEnd"/>
      <w:r w:rsidRPr="00BD6F6C">
        <w:rPr>
          <w:rFonts w:ascii="Book Antiqua" w:eastAsia="等线" w:hAnsi="Book Antiqua" w:cs="Times New Roman"/>
          <w:color w:val="000000" w:themeColor="text1"/>
          <w:sz w:val="24"/>
          <w:szCs w:val="24"/>
          <w:lang w:eastAsia="zh-CN"/>
        </w:rPr>
        <w:t xml:space="preserve"> P, </w:t>
      </w:r>
      <w:proofErr w:type="spellStart"/>
      <w:r w:rsidRPr="00BD6F6C">
        <w:rPr>
          <w:rFonts w:ascii="Book Antiqua" w:eastAsia="等线" w:hAnsi="Book Antiqua" w:cs="Times New Roman"/>
          <w:color w:val="000000" w:themeColor="text1"/>
          <w:sz w:val="24"/>
          <w:szCs w:val="24"/>
          <w:lang w:eastAsia="zh-CN"/>
        </w:rPr>
        <w:t>Thesleff</w:t>
      </w:r>
      <w:proofErr w:type="spellEnd"/>
      <w:r w:rsidRPr="00BD6F6C">
        <w:rPr>
          <w:rFonts w:ascii="Book Antiqua" w:eastAsia="等线" w:hAnsi="Book Antiqua" w:cs="Times New Roman"/>
          <w:color w:val="000000" w:themeColor="text1"/>
          <w:sz w:val="24"/>
          <w:szCs w:val="24"/>
          <w:lang w:eastAsia="zh-CN"/>
        </w:rPr>
        <w:t xml:space="preserve"> I, </w:t>
      </w:r>
      <w:proofErr w:type="spellStart"/>
      <w:r w:rsidRPr="00BD6F6C">
        <w:rPr>
          <w:rFonts w:ascii="Book Antiqua" w:eastAsia="等线" w:hAnsi="Book Antiqua" w:cs="Times New Roman"/>
          <w:color w:val="000000" w:themeColor="text1"/>
          <w:sz w:val="24"/>
          <w:szCs w:val="24"/>
          <w:lang w:eastAsia="zh-CN"/>
        </w:rPr>
        <w:t>Pirinen</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Nieminen</w:t>
      </w:r>
      <w:proofErr w:type="spellEnd"/>
      <w:r w:rsidRPr="00BD6F6C">
        <w:rPr>
          <w:rFonts w:ascii="Book Antiqua" w:eastAsia="等线" w:hAnsi="Book Antiqua" w:cs="Times New Roman"/>
          <w:color w:val="000000" w:themeColor="text1"/>
          <w:sz w:val="24"/>
          <w:szCs w:val="24"/>
          <w:lang w:eastAsia="zh-CN"/>
        </w:rPr>
        <w:t xml:space="preserve"> P. Mutations in AXIN2 cause familial tooth agenesis and predispose to colorectal cancer. </w:t>
      </w:r>
      <w:r w:rsidRPr="00BD6F6C">
        <w:rPr>
          <w:rFonts w:ascii="Book Antiqua" w:eastAsia="等线" w:hAnsi="Book Antiqua" w:cs="Times New Roman"/>
          <w:i/>
          <w:color w:val="000000" w:themeColor="text1"/>
          <w:sz w:val="24"/>
          <w:szCs w:val="24"/>
          <w:lang w:eastAsia="zh-CN"/>
        </w:rPr>
        <w:t>Am J Hum Genet</w:t>
      </w:r>
      <w:r w:rsidRPr="00BD6F6C">
        <w:rPr>
          <w:rFonts w:ascii="Book Antiqua" w:eastAsia="等线" w:hAnsi="Book Antiqua" w:cs="Times New Roman"/>
          <w:color w:val="000000" w:themeColor="text1"/>
          <w:sz w:val="24"/>
          <w:szCs w:val="24"/>
          <w:lang w:eastAsia="zh-CN"/>
        </w:rPr>
        <w:t xml:space="preserve"> 2004; </w:t>
      </w:r>
      <w:r w:rsidRPr="00BD6F6C">
        <w:rPr>
          <w:rFonts w:ascii="Book Antiqua" w:eastAsia="等线" w:hAnsi="Book Antiqua" w:cs="Times New Roman"/>
          <w:b/>
          <w:color w:val="000000" w:themeColor="text1"/>
          <w:sz w:val="24"/>
          <w:szCs w:val="24"/>
          <w:lang w:eastAsia="zh-CN"/>
        </w:rPr>
        <w:t>74</w:t>
      </w:r>
      <w:r w:rsidRPr="00BD6F6C">
        <w:rPr>
          <w:rFonts w:ascii="Book Antiqua" w:eastAsia="等线" w:hAnsi="Book Antiqua" w:cs="Times New Roman"/>
          <w:color w:val="000000" w:themeColor="text1"/>
          <w:sz w:val="24"/>
          <w:szCs w:val="24"/>
          <w:lang w:eastAsia="zh-CN"/>
        </w:rPr>
        <w:t>: 1043-1050 [PMID: 15042511 DOI: 10.1086/386293]</w:t>
      </w:r>
    </w:p>
    <w:p w14:paraId="00768D86"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72 </w:t>
      </w:r>
      <w:r w:rsidRPr="00BD6F6C">
        <w:rPr>
          <w:rFonts w:ascii="Book Antiqua" w:eastAsia="等线" w:hAnsi="Book Antiqua" w:cs="Times New Roman"/>
          <w:b/>
          <w:color w:val="000000" w:themeColor="text1"/>
          <w:sz w:val="24"/>
          <w:szCs w:val="24"/>
          <w:lang w:eastAsia="zh-CN"/>
        </w:rPr>
        <w:t>Marvin ML</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Mazzoni</w:t>
      </w:r>
      <w:proofErr w:type="spellEnd"/>
      <w:r w:rsidRPr="00BD6F6C">
        <w:rPr>
          <w:rFonts w:ascii="Book Antiqua" w:eastAsia="等线" w:hAnsi="Book Antiqua" w:cs="Times New Roman"/>
          <w:color w:val="000000" w:themeColor="text1"/>
          <w:sz w:val="24"/>
          <w:szCs w:val="24"/>
          <w:lang w:eastAsia="zh-CN"/>
        </w:rPr>
        <w:t xml:space="preserve"> SM, Herron CM, Edwards S, Gruber SB, Petty EM. AXIN2-associated autosomal dominant ectodermal dysplasia and neoplastic syndrome. </w:t>
      </w:r>
      <w:r w:rsidRPr="00BD6F6C">
        <w:rPr>
          <w:rFonts w:ascii="Book Antiqua" w:eastAsia="等线" w:hAnsi="Book Antiqua" w:cs="Times New Roman"/>
          <w:i/>
          <w:color w:val="000000" w:themeColor="text1"/>
          <w:sz w:val="24"/>
          <w:szCs w:val="24"/>
          <w:lang w:eastAsia="zh-CN"/>
        </w:rPr>
        <w:t>Am J Med Genet A</w:t>
      </w:r>
      <w:r w:rsidRPr="00BD6F6C">
        <w:rPr>
          <w:rFonts w:ascii="Book Antiqua" w:eastAsia="等线" w:hAnsi="Book Antiqua" w:cs="Times New Roman"/>
          <w:color w:val="000000" w:themeColor="text1"/>
          <w:sz w:val="24"/>
          <w:szCs w:val="24"/>
          <w:lang w:eastAsia="zh-CN"/>
        </w:rPr>
        <w:t xml:space="preserve"> 2011; </w:t>
      </w:r>
      <w:r w:rsidRPr="00BD6F6C">
        <w:rPr>
          <w:rFonts w:ascii="Book Antiqua" w:eastAsia="等线" w:hAnsi="Book Antiqua" w:cs="Times New Roman"/>
          <w:b/>
          <w:color w:val="000000" w:themeColor="text1"/>
          <w:sz w:val="24"/>
          <w:szCs w:val="24"/>
          <w:lang w:eastAsia="zh-CN"/>
        </w:rPr>
        <w:t>155A</w:t>
      </w:r>
      <w:r w:rsidRPr="00BD6F6C">
        <w:rPr>
          <w:rFonts w:ascii="Book Antiqua" w:eastAsia="等线" w:hAnsi="Book Antiqua" w:cs="Times New Roman"/>
          <w:color w:val="000000" w:themeColor="text1"/>
          <w:sz w:val="24"/>
          <w:szCs w:val="24"/>
          <w:lang w:eastAsia="zh-CN"/>
        </w:rPr>
        <w:t>: 898-902 [PMID: 21416598 DOI: 10.1002/ajmg.a.33927]</w:t>
      </w:r>
    </w:p>
    <w:p w14:paraId="5F1FF35E"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73 </w:t>
      </w:r>
      <w:proofErr w:type="spellStart"/>
      <w:r w:rsidRPr="00BD6F6C">
        <w:rPr>
          <w:rFonts w:ascii="Book Antiqua" w:eastAsia="等线" w:hAnsi="Book Antiqua" w:cs="Times New Roman"/>
          <w:b/>
          <w:color w:val="000000" w:themeColor="text1"/>
          <w:sz w:val="24"/>
          <w:szCs w:val="24"/>
          <w:lang w:eastAsia="zh-CN"/>
        </w:rPr>
        <w:t>Renkonen</w:t>
      </w:r>
      <w:proofErr w:type="spellEnd"/>
      <w:r w:rsidRPr="00BD6F6C">
        <w:rPr>
          <w:rFonts w:ascii="Book Antiqua" w:eastAsia="等线" w:hAnsi="Book Antiqua" w:cs="Times New Roman"/>
          <w:b/>
          <w:color w:val="000000" w:themeColor="text1"/>
          <w:sz w:val="24"/>
          <w:szCs w:val="24"/>
          <w:lang w:eastAsia="zh-CN"/>
        </w:rPr>
        <w:t xml:space="preserve"> ET</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Nieminen</w:t>
      </w:r>
      <w:proofErr w:type="spellEnd"/>
      <w:r w:rsidRPr="00BD6F6C">
        <w:rPr>
          <w:rFonts w:ascii="Book Antiqua" w:eastAsia="等线" w:hAnsi="Book Antiqua" w:cs="Times New Roman"/>
          <w:color w:val="000000" w:themeColor="text1"/>
          <w:sz w:val="24"/>
          <w:szCs w:val="24"/>
          <w:lang w:eastAsia="zh-CN"/>
        </w:rPr>
        <w:t xml:space="preserve"> P, Abdel-Rahman WM, </w:t>
      </w:r>
      <w:proofErr w:type="spellStart"/>
      <w:r w:rsidRPr="00BD6F6C">
        <w:rPr>
          <w:rFonts w:ascii="Book Antiqua" w:eastAsia="等线" w:hAnsi="Book Antiqua" w:cs="Times New Roman"/>
          <w:color w:val="000000" w:themeColor="text1"/>
          <w:sz w:val="24"/>
          <w:szCs w:val="24"/>
          <w:lang w:eastAsia="zh-CN"/>
        </w:rPr>
        <w:t>Moisio</w:t>
      </w:r>
      <w:proofErr w:type="spellEnd"/>
      <w:r w:rsidRPr="00BD6F6C">
        <w:rPr>
          <w:rFonts w:ascii="Book Antiqua" w:eastAsia="等线" w:hAnsi="Book Antiqua" w:cs="Times New Roman"/>
          <w:color w:val="000000" w:themeColor="text1"/>
          <w:sz w:val="24"/>
          <w:szCs w:val="24"/>
          <w:lang w:eastAsia="zh-CN"/>
        </w:rPr>
        <w:t xml:space="preserve"> AL, </w:t>
      </w:r>
      <w:proofErr w:type="spellStart"/>
      <w:r w:rsidRPr="00BD6F6C">
        <w:rPr>
          <w:rFonts w:ascii="Book Antiqua" w:eastAsia="等线" w:hAnsi="Book Antiqua" w:cs="Times New Roman"/>
          <w:color w:val="000000" w:themeColor="text1"/>
          <w:sz w:val="24"/>
          <w:szCs w:val="24"/>
          <w:lang w:eastAsia="zh-CN"/>
        </w:rPr>
        <w:t>Järvelä</w:t>
      </w:r>
      <w:proofErr w:type="spellEnd"/>
      <w:r w:rsidRPr="00BD6F6C">
        <w:rPr>
          <w:rFonts w:ascii="Book Antiqua" w:eastAsia="等线" w:hAnsi="Book Antiqua" w:cs="Times New Roman"/>
          <w:color w:val="000000" w:themeColor="text1"/>
          <w:sz w:val="24"/>
          <w:szCs w:val="24"/>
          <w:lang w:eastAsia="zh-CN"/>
        </w:rPr>
        <w:t xml:space="preserve"> I, Arte S, </w:t>
      </w:r>
      <w:proofErr w:type="spellStart"/>
      <w:r w:rsidRPr="00BD6F6C">
        <w:rPr>
          <w:rFonts w:ascii="Book Antiqua" w:eastAsia="等线" w:hAnsi="Book Antiqua" w:cs="Times New Roman"/>
          <w:color w:val="000000" w:themeColor="text1"/>
          <w:sz w:val="24"/>
          <w:szCs w:val="24"/>
          <w:lang w:eastAsia="zh-CN"/>
        </w:rPr>
        <w:t>Järvinen</w:t>
      </w:r>
      <w:proofErr w:type="spellEnd"/>
      <w:r w:rsidRPr="00BD6F6C">
        <w:rPr>
          <w:rFonts w:ascii="Book Antiqua" w:eastAsia="等线" w:hAnsi="Book Antiqua" w:cs="Times New Roman"/>
          <w:color w:val="000000" w:themeColor="text1"/>
          <w:sz w:val="24"/>
          <w:szCs w:val="24"/>
          <w:lang w:eastAsia="zh-CN"/>
        </w:rPr>
        <w:t xml:space="preserve"> HJ, </w:t>
      </w:r>
      <w:proofErr w:type="spellStart"/>
      <w:r w:rsidRPr="00BD6F6C">
        <w:rPr>
          <w:rFonts w:ascii="Book Antiqua" w:eastAsia="等线" w:hAnsi="Book Antiqua" w:cs="Times New Roman"/>
          <w:color w:val="000000" w:themeColor="text1"/>
          <w:sz w:val="24"/>
          <w:szCs w:val="24"/>
          <w:lang w:eastAsia="zh-CN"/>
        </w:rPr>
        <w:t>Peltomäki</w:t>
      </w:r>
      <w:proofErr w:type="spellEnd"/>
      <w:r w:rsidRPr="00BD6F6C">
        <w:rPr>
          <w:rFonts w:ascii="Book Antiqua" w:eastAsia="等线" w:hAnsi="Book Antiqua" w:cs="Times New Roman"/>
          <w:color w:val="000000" w:themeColor="text1"/>
          <w:sz w:val="24"/>
          <w:szCs w:val="24"/>
          <w:lang w:eastAsia="zh-CN"/>
        </w:rPr>
        <w:t xml:space="preserve"> P. Adenomatous polyposis families that screen APC mutation-negative by conventional methods are genetically heterogeneous. </w:t>
      </w:r>
      <w:r w:rsidRPr="00BD6F6C">
        <w:rPr>
          <w:rFonts w:ascii="Book Antiqua" w:eastAsia="等线" w:hAnsi="Book Antiqua" w:cs="Times New Roman"/>
          <w:i/>
          <w:color w:val="000000" w:themeColor="text1"/>
          <w:sz w:val="24"/>
          <w:szCs w:val="24"/>
          <w:lang w:eastAsia="zh-CN"/>
        </w:rPr>
        <w:t xml:space="preserve">J </w:t>
      </w:r>
      <w:proofErr w:type="spellStart"/>
      <w:r w:rsidRPr="00BD6F6C">
        <w:rPr>
          <w:rFonts w:ascii="Book Antiqua" w:eastAsia="等线" w:hAnsi="Book Antiqua" w:cs="Times New Roman"/>
          <w:i/>
          <w:color w:val="000000" w:themeColor="text1"/>
          <w:sz w:val="24"/>
          <w:szCs w:val="24"/>
          <w:lang w:eastAsia="zh-CN"/>
        </w:rPr>
        <w:t>Clin</w:t>
      </w:r>
      <w:proofErr w:type="spellEnd"/>
      <w:r w:rsidRPr="00BD6F6C">
        <w:rPr>
          <w:rFonts w:ascii="Book Antiqua" w:eastAsia="等线" w:hAnsi="Book Antiqua" w:cs="Times New Roman"/>
          <w:i/>
          <w:color w:val="000000" w:themeColor="text1"/>
          <w:sz w:val="24"/>
          <w:szCs w:val="24"/>
          <w:lang w:eastAsia="zh-CN"/>
        </w:rPr>
        <w:t xml:space="preserve"> </w:t>
      </w:r>
      <w:proofErr w:type="spellStart"/>
      <w:r w:rsidRPr="00BD6F6C">
        <w:rPr>
          <w:rFonts w:ascii="Book Antiqua" w:eastAsia="等线" w:hAnsi="Book Antiqua" w:cs="Times New Roman"/>
          <w:i/>
          <w:color w:val="000000" w:themeColor="text1"/>
          <w:sz w:val="24"/>
          <w:szCs w:val="24"/>
          <w:lang w:eastAsia="zh-CN"/>
        </w:rPr>
        <w:t>Oncol</w:t>
      </w:r>
      <w:proofErr w:type="spellEnd"/>
      <w:r w:rsidRPr="00BD6F6C">
        <w:rPr>
          <w:rFonts w:ascii="Book Antiqua" w:eastAsia="等线" w:hAnsi="Book Antiqua" w:cs="Times New Roman"/>
          <w:color w:val="000000" w:themeColor="text1"/>
          <w:sz w:val="24"/>
          <w:szCs w:val="24"/>
          <w:lang w:eastAsia="zh-CN"/>
        </w:rPr>
        <w:t xml:space="preserve"> 2005; </w:t>
      </w:r>
      <w:r w:rsidRPr="00BD6F6C">
        <w:rPr>
          <w:rFonts w:ascii="Book Antiqua" w:eastAsia="等线" w:hAnsi="Book Antiqua" w:cs="Times New Roman"/>
          <w:b/>
          <w:color w:val="000000" w:themeColor="text1"/>
          <w:sz w:val="24"/>
          <w:szCs w:val="24"/>
          <w:lang w:eastAsia="zh-CN"/>
        </w:rPr>
        <w:t>23</w:t>
      </w:r>
      <w:r w:rsidRPr="00BD6F6C">
        <w:rPr>
          <w:rFonts w:ascii="Book Antiqua" w:eastAsia="等线" w:hAnsi="Book Antiqua" w:cs="Times New Roman"/>
          <w:color w:val="000000" w:themeColor="text1"/>
          <w:sz w:val="24"/>
          <w:szCs w:val="24"/>
          <w:lang w:eastAsia="zh-CN"/>
        </w:rPr>
        <w:t>: 5651-5659 [PMID: 16110024 DOI: 10.1200/JCO.2005.14.712]</w:t>
      </w:r>
    </w:p>
    <w:p w14:paraId="67C84500"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74 </w:t>
      </w:r>
      <w:r w:rsidRPr="00BD6F6C">
        <w:rPr>
          <w:rFonts w:ascii="Book Antiqua" w:eastAsia="等线" w:hAnsi="Book Antiqua" w:cs="Times New Roman"/>
          <w:b/>
          <w:color w:val="000000" w:themeColor="text1"/>
          <w:sz w:val="24"/>
          <w:szCs w:val="24"/>
          <w:lang w:eastAsia="zh-CN"/>
        </w:rPr>
        <w:t>Rivera B</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Perea</w:t>
      </w:r>
      <w:proofErr w:type="spellEnd"/>
      <w:r w:rsidRPr="00BD6F6C">
        <w:rPr>
          <w:rFonts w:ascii="Book Antiqua" w:eastAsia="等线" w:hAnsi="Book Antiqua" w:cs="Times New Roman"/>
          <w:color w:val="000000" w:themeColor="text1"/>
          <w:sz w:val="24"/>
          <w:szCs w:val="24"/>
          <w:lang w:eastAsia="zh-CN"/>
        </w:rPr>
        <w:t xml:space="preserve"> J, Sánchez E, </w:t>
      </w:r>
      <w:proofErr w:type="spellStart"/>
      <w:r w:rsidRPr="00BD6F6C">
        <w:rPr>
          <w:rFonts w:ascii="Book Antiqua" w:eastAsia="等线" w:hAnsi="Book Antiqua" w:cs="Times New Roman"/>
          <w:color w:val="000000" w:themeColor="text1"/>
          <w:sz w:val="24"/>
          <w:szCs w:val="24"/>
          <w:lang w:eastAsia="zh-CN"/>
        </w:rPr>
        <w:t>Villapún</w:t>
      </w:r>
      <w:proofErr w:type="spellEnd"/>
      <w:r w:rsidRPr="00BD6F6C">
        <w:rPr>
          <w:rFonts w:ascii="Book Antiqua" w:eastAsia="等线" w:hAnsi="Book Antiqua" w:cs="Times New Roman"/>
          <w:color w:val="000000" w:themeColor="text1"/>
          <w:sz w:val="24"/>
          <w:szCs w:val="24"/>
          <w:lang w:eastAsia="zh-CN"/>
        </w:rPr>
        <w:t xml:space="preserve"> M, Sánchez-Tomé E, </w:t>
      </w:r>
      <w:proofErr w:type="spellStart"/>
      <w:r w:rsidRPr="00BD6F6C">
        <w:rPr>
          <w:rFonts w:ascii="Book Antiqua" w:eastAsia="等线" w:hAnsi="Book Antiqua" w:cs="Times New Roman"/>
          <w:color w:val="000000" w:themeColor="text1"/>
          <w:sz w:val="24"/>
          <w:szCs w:val="24"/>
          <w:lang w:eastAsia="zh-CN"/>
        </w:rPr>
        <w:t>Mercadillo</w:t>
      </w:r>
      <w:proofErr w:type="spellEnd"/>
      <w:r w:rsidRPr="00BD6F6C">
        <w:rPr>
          <w:rFonts w:ascii="Book Antiqua" w:eastAsia="等线" w:hAnsi="Book Antiqua" w:cs="Times New Roman"/>
          <w:color w:val="000000" w:themeColor="text1"/>
          <w:sz w:val="24"/>
          <w:szCs w:val="24"/>
          <w:lang w:eastAsia="zh-CN"/>
        </w:rPr>
        <w:t xml:space="preserve"> F, Robledo M, </w:t>
      </w:r>
      <w:proofErr w:type="spellStart"/>
      <w:r w:rsidRPr="00BD6F6C">
        <w:rPr>
          <w:rFonts w:ascii="Book Antiqua" w:eastAsia="等线" w:hAnsi="Book Antiqua" w:cs="Times New Roman"/>
          <w:color w:val="000000" w:themeColor="text1"/>
          <w:sz w:val="24"/>
          <w:szCs w:val="24"/>
          <w:lang w:eastAsia="zh-CN"/>
        </w:rPr>
        <w:t>Benítez</w:t>
      </w:r>
      <w:proofErr w:type="spellEnd"/>
      <w:r w:rsidRPr="00BD6F6C">
        <w:rPr>
          <w:rFonts w:ascii="Book Antiqua" w:eastAsia="等线" w:hAnsi="Book Antiqua" w:cs="Times New Roman"/>
          <w:color w:val="000000" w:themeColor="text1"/>
          <w:sz w:val="24"/>
          <w:szCs w:val="24"/>
          <w:lang w:eastAsia="zh-CN"/>
        </w:rPr>
        <w:t xml:space="preserve"> J, </w:t>
      </w:r>
      <w:proofErr w:type="spellStart"/>
      <w:r w:rsidRPr="00BD6F6C">
        <w:rPr>
          <w:rFonts w:ascii="Book Antiqua" w:eastAsia="等线" w:hAnsi="Book Antiqua" w:cs="Times New Roman"/>
          <w:color w:val="000000" w:themeColor="text1"/>
          <w:sz w:val="24"/>
          <w:szCs w:val="24"/>
          <w:lang w:eastAsia="zh-CN"/>
        </w:rPr>
        <w:t>Urioste</w:t>
      </w:r>
      <w:proofErr w:type="spellEnd"/>
      <w:r w:rsidRPr="00BD6F6C">
        <w:rPr>
          <w:rFonts w:ascii="Book Antiqua" w:eastAsia="等线" w:hAnsi="Book Antiqua" w:cs="Times New Roman"/>
          <w:color w:val="000000" w:themeColor="text1"/>
          <w:sz w:val="24"/>
          <w:szCs w:val="24"/>
          <w:lang w:eastAsia="zh-CN"/>
        </w:rPr>
        <w:t xml:space="preserve"> M. A novel AXIN2 germline variant associated with attenuated </w:t>
      </w:r>
      <w:r w:rsidRPr="00BD6F6C">
        <w:rPr>
          <w:rFonts w:ascii="Book Antiqua" w:eastAsia="等线" w:hAnsi="Book Antiqua" w:cs="Times New Roman"/>
          <w:color w:val="000000" w:themeColor="text1"/>
          <w:sz w:val="24"/>
          <w:szCs w:val="24"/>
          <w:lang w:eastAsia="zh-CN"/>
        </w:rPr>
        <w:lastRenderedPageBreak/>
        <w:t xml:space="preserve">FAP without signs of </w:t>
      </w:r>
      <w:proofErr w:type="spellStart"/>
      <w:r w:rsidRPr="00BD6F6C">
        <w:rPr>
          <w:rFonts w:ascii="Book Antiqua" w:eastAsia="等线" w:hAnsi="Book Antiqua" w:cs="Times New Roman"/>
          <w:color w:val="000000" w:themeColor="text1"/>
          <w:sz w:val="24"/>
          <w:szCs w:val="24"/>
          <w:lang w:eastAsia="zh-CN"/>
        </w:rPr>
        <w:t>oligondontia</w:t>
      </w:r>
      <w:proofErr w:type="spellEnd"/>
      <w:r w:rsidRPr="00BD6F6C">
        <w:rPr>
          <w:rFonts w:ascii="Book Antiqua" w:eastAsia="等线" w:hAnsi="Book Antiqua" w:cs="Times New Roman"/>
          <w:color w:val="000000" w:themeColor="text1"/>
          <w:sz w:val="24"/>
          <w:szCs w:val="24"/>
          <w:lang w:eastAsia="zh-CN"/>
        </w:rPr>
        <w:t xml:space="preserve"> or ectodermal dysplasia. </w:t>
      </w:r>
      <w:proofErr w:type="spellStart"/>
      <w:r w:rsidRPr="00BD6F6C">
        <w:rPr>
          <w:rFonts w:ascii="Book Antiqua" w:eastAsia="等线" w:hAnsi="Book Antiqua" w:cs="Times New Roman"/>
          <w:i/>
          <w:color w:val="000000" w:themeColor="text1"/>
          <w:sz w:val="24"/>
          <w:szCs w:val="24"/>
          <w:lang w:eastAsia="zh-CN"/>
        </w:rPr>
        <w:t>Eur</w:t>
      </w:r>
      <w:proofErr w:type="spellEnd"/>
      <w:r w:rsidRPr="00BD6F6C">
        <w:rPr>
          <w:rFonts w:ascii="Book Antiqua" w:eastAsia="等线" w:hAnsi="Book Antiqua" w:cs="Times New Roman"/>
          <w:i/>
          <w:color w:val="000000" w:themeColor="text1"/>
          <w:sz w:val="24"/>
          <w:szCs w:val="24"/>
          <w:lang w:eastAsia="zh-CN"/>
        </w:rPr>
        <w:t xml:space="preserve"> J Hum Genet</w:t>
      </w:r>
      <w:r w:rsidRPr="00BD6F6C">
        <w:rPr>
          <w:rFonts w:ascii="Book Antiqua" w:eastAsia="等线" w:hAnsi="Book Antiqua" w:cs="Times New Roman"/>
          <w:color w:val="000000" w:themeColor="text1"/>
          <w:sz w:val="24"/>
          <w:szCs w:val="24"/>
          <w:lang w:eastAsia="zh-CN"/>
        </w:rPr>
        <w:t xml:space="preserve"> 2014; </w:t>
      </w:r>
      <w:r w:rsidRPr="00BD6F6C">
        <w:rPr>
          <w:rFonts w:ascii="Book Antiqua" w:eastAsia="等线" w:hAnsi="Book Antiqua" w:cs="Times New Roman"/>
          <w:b/>
          <w:color w:val="000000" w:themeColor="text1"/>
          <w:sz w:val="24"/>
          <w:szCs w:val="24"/>
          <w:lang w:eastAsia="zh-CN"/>
        </w:rPr>
        <w:t>22</w:t>
      </w:r>
      <w:r w:rsidRPr="00BD6F6C">
        <w:rPr>
          <w:rFonts w:ascii="Book Antiqua" w:eastAsia="等线" w:hAnsi="Book Antiqua" w:cs="Times New Roman"/>
          <w:color w:val="000000" w:themeColor="text1"/>
          <w:sz w:val="24"/>
          <w:szCs w:val="24"/>
          <w:lang w:eastAsia="zh-CN"/>
        </w:rPr>
        <w:t>: 423-426 [PMID: 23838596 DOI: 10.1038/ejhg.2013.146]</w:t>
      </w:r>
    </w:p>
    <w:p w14:paraId="090BECDE"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75 </w:t>
      </w:r>
      <w:proofErr w:type="spellStart"/>
      <w:r w:rsidRPr="00BD6F6C">
        <w:rPr>
          <w:rFonts w:ascii="Book Antiqua" w:eastAsia="等线" w:hAnsi="Book Antiqua" w:cs="Times New Roman"/>
          <w:b/>
          <w:color w:val="000000" w:themeColor="text1"/>
          <w:sz w:val="24"/>
          <w:szCs w:val="24"/>
          <w:lang w:eastAsia="zh-CN"/>
        </w:rPr>
        <w:t>Peterlongo</w:t>
      </w:r>
      <w:proofErr w:type="spellEnd"/>
      <w:r w:rsidRPr="00BD6F6C">
        <w:rPr>
          <w:rFonts w:ascii="Book Antiqua" w:eastAsia="等线" w:hAnsi="Book Antiqua" w:cs="Times New Roman"/>
          <w:b/>
          <w:color w:val="000000" w:themeColor="text1"/>
          <w:sz w:val="24"/>
          <w:szCs w:val="24"/>
          <w:lang w:eastAsia="zh-CN"/>
        </w:rPr>
        <w:t xml:space="preserve"> P</w:t>
      </w:r>
      <w:r w:rsidRPr="00BD6F6C">
        <w:rPr>
          <w:rFonts w:ascii="Book Antiqua" w:eastAsia="等线" w:hAnsi="Book Antiqua" w:cs="Times New Roman"/>
          <w:color w:val="000000" w:themeColor="text1"/>
          <w:sz w:val="24"/>
          <w:szCs w:val="24"/>
          <w:lang w:eastAsia="zh-CN"/>
        </w:rPr>
        <w:t xml:space="preserve">, Howe LR, </w:t>
      </w:r>
      <w:proofErr w:type="spellStart"/>
      <w:r w:rsidRPr="00BD6F6C">
        <w:rPr>
          <w:rFonts w:ascii="Book Antiqua" w:eastAsia="等线" w:hAnsi="Book Antiqua" w:cs="Times New Roman"/>
          <w:color w:val="000000" w:themeColor="text1"/>
          <w:sz w:val="24"/>
          <w:szCs w:val="24"/>
          <w:lang w:eastAsia="zh-CN"/>
        </w:rPr>
        <w:t>Radice</w:t>
      </w:r>
      <w:proofErr w:type="spellEnd"/>
      <w:r w:rsidRPr="00BD6F6C">
        <w:rPr>
          <w:rFonts w:ascii="Book Antiqua" w:eastAsia="等线" w:hAnsi="Book Antiqua" w:cs="Times New Roman"/>
          <w:color w:val="000000" w:themeColor="text1"/>
          <w:sz w:val="24"/>
          <w:szCs w:val="24"/>
          <w:lang w:eastAsia="zh-CN"/>
        </w:rPr>
        <w:t xml:space="preserve"> P, Sala P, Hong YJ, Hong SI, </w:t>
      </w:r>
      <w:proofErr w:type="spellStart"/>
      <w:r w:rsidRPr="00BD6F6C">
        <w:rPr>
          <w:rFonts w:ascii="Book Antiqua" w:eastAsia="等线" w:hAnsi="Book Antiqua" w:cs="Times New Roman"/>
          <w:color w:val="000000" w:themeColor="text1"/>
          <w:sz w:val="24"/>
          <w:szCs w:val="24"/>
          <w:lang w:eastAsia="zh-CN"/>
        </w:rPr>
        <w:t>Mitra</w:t>
      </w:r>
      <w:proofErr w:type="spellEnd"/>
      <w:r w:rsidRPr="00BD6F6C">
        <w:rPr>
          <w:rFonts w:ascii="Book Antiqua" w:eastAsia="等线" w:hAnsi="Book Antiqua" w:cs="Times New Roman"/>
          <w:color w:val="000000" w:themeColor="text1"/>
          <w:sz w:val="24"/>
          <w:szCs w:val="24"/>
          <w:lang w:eastAsia="zh-CN"/>
        </w:rPr>
        <w:t xml:space="preserve"> N, </w:t>
      </w:r>
      <w:proofErr w:type="spellStart"/>
      <w:r w:rsidRPr="00BD6F6C">
        <w:rPr>
          <w:rFonts w:ascii="Book Antiqua" w:eastAsia="等线" w:hAnsi="Book Antiqua" w:cs="Times New Roman"/>
          <w:color w:val="000000" w:themeColor="text1"/>
          <w:sz w:val="24"/>
          <w:szCs w:val="24"/>
          <w:lang w:eastAsia="zh-CN"/>
        </w:rPr>
        <w:t>Offit</w:t>
      </w:r>
      <w:proofErr w:type="spellEnd"/>
      <w:r w:rsidRPr="00BD6F6C">
        <w:rPr>
          <w:rFonts w:ascii="Book Antiqua" w:eastAsia="等线" w:hAnsi="Book Antiqua" w:cs="Times New Roman"/>
          <w:color w:val="000000" w:themeColor="text1"/>
          <w:sz w:val="24"/>
          <w:szCs w:val="24"/>
          <w:lang w:eastAsia="zh-CN"/>
        </w:rPr>
        <w:t xml:space="preserve"> K, Ellis NA. Germline mutations of AXIN2 are not associated with </w:t>
      </w:r>
      <w:proofErr w:type="spellStart"/>
      <w:r w:rsidRPr="00BD6F6C">
        <w:rPr>
          <w:rFonts w:ascii="Book Antiqua" w:eastAsia="等线" w:hAnsi="Book Antiqua" w:cs="Times New Roman"/>
          <w:color w:val="000000" w:themeColor="text1"/>
          <w:sz w:val="24"/>
          <w:szCs w:val="24"/>
          <w:lang w:eastAsia="zh-CN"/>
        </w:rPr>
        <w:t>nonsyndromic</w:t>
      </w:r>
      <w:proofErr w:type="spellEnd"/>
      <w:r w:rsidRPr="00BD6F6C">
        <w:rPr>
          <w:rFonts w:ascii="Book Antiqua" w:eastAsia="等线" w:hAnsi="Book Antiqua" w:cs="Times New Roman"/>
          <w:color w:val="000000" w:themeColor="text1"/>
          <w:sz w:val="24"/>
          <w:szCs w:val="24"/>
          <w:lang w:eastAsia="zh-CN"/>
        </w:rPr>
        <w:t xml:space="preserve"> colorectal cancer. </w:t>
      </w:r>
      <w:r w:rsidRPr="00BD6F6C">
        <w:rPr>
          <w:rFonts w:ascii="Book Antiqua" w:eastAsia="等线" w:hAnsi="Book Antiqua" w:cs="Times New Roman"/>
          <w:i/>
          <w:color w:val="000000" w:themeColor="text1"/>
          <w:sz w:val="24"/>
          <w:szCs w:val="24"/>
          <w:lang w:eastAsia="zh-CN"/>
        </w:rPr>
        <w:t xml:space="preserve">Hum </w:t>
      </w:r>
      <w:proofErr w:type="spellStart"/>
      <w:r w:rsidRPr="00BD6F6C">
        <w:rPr>
          <w:rFonts w:ascii="Book Antiqua" w:eastAsia="等线" w:hAnsi="Book Antiqua" w:cs="Times New Roman"/>
          <w:i/>
          <w:color w:val="000000" w:themeColor="text1"/>
          <w:sz w:val="24"/>
          <w:szCs w:val="24"/>
          <w:lang w:eastAsia="zh-CN"/>
        </w:rPr>
        <w:t>Mutat</w:t>
      </w:r>
      <w:proofErr w:type="spellEnd"/>
      <w:r w:rsidRPr="00BD6F6C">
        <w:rPr>
          <w:rFonts w:ascii="Book Antiqua" w:eastAsia="等线" w:hAnsi="Book Antiqua" w:cs="Times New Roman"/>
          <w:color w:val="000000" w:themeColor="text1"/>
          <w:sz w:val="24"/>
          <w:szCs w:val="24"/>
          <w:lang w:eastAsia="zh-CN"/>
        </w:rPr>
        <w:t xml:space="preserve"> 2005; </w:t>
      </w:r>
      <w:r w:rsidRPr="00BD6F6C">
        <w:rPr>
          <w:rFonts w:ascii="Book Antiqua" w:eastAsia="等线" w:hAnsi="Book Antiqua" w:cs="Times New Roman"/>
          <w:b/>
          <w:color w:val="000000" w:themeColor="text1"/>
          <w:sz w:val="24"/>
          <w:szCs w:val="24"/>
          <w:lang w:eastAsia="zh-CN"/>
        </w:rPr>
        <w:t>25</w:t>
      </w:r>
      <w:r w:rsidRPr="00BD6F6C">
        <w:rPr>
          <w:rFonts w:ascii="Book Antiqua" w:eastAsia="等线" w:hAnsi="Book Antiqua" w:cs="Times New Roman"/>
          <w:color w:val="000000" w:themeColor="text1"/>
          <w:sz w:val="24"/>
          <w:szCs w:val="24"/>
          <w:lang w:eastAsia="zh-CN"/>
        </w:rPr>
        <w:t>: 498-500 [PMID: 15841489 DOI: 10.1002/humu.20189]</w:t>
      </w:r>
    </w:p>
    <w:p w14:paraId="298AA84A"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76 </w:t>
      </w:r>
      <w:r w:rsidRPr="00BD6F6C">
        <w:rPr>
          <w:rFonts w:ascii="Book Antiqua" w:eastAsia="等线" w:hAnsi="Book Antiqua" w:cs="Times New Roman"/>
          <w:b/>
          <w:color w:val="000000" w:themeColor="text1"/>
          <w:sz w:val="24"/>
          <w:szCs w:val="24"/>
          <w:lang w:eastAsia="zh-CN"/>
        </w:rPr>
        <w:t>Lipton L</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Sieber</w:t>
      </w:r>
      <w:proofErr w:type="spellEnd"/>
      <w:r w:rsidRPr="00BD6F6C">
        <w:rPr>
          <w:rFonts w:ascii="Book Antiqua" w:eastAsia="等线" w:hAnsi="Book Antiqua" w:cs="Times New Roman"/>
          <w:color w:val="000000" w:themeColor="text1"/>
          <w:sz w:val="24"/>
          <w:szCs w:val="24"/>
          <w:lang w:eastAsia="zh-CN"/>
        </w:rPr>
        <w:t xml:space="preserve"> OM, Thomas HJ, Hodgson SV, Tomlinson IP, Woodford-Richens K. Germline mutations in the TGF-beta and </w:t>
      </w:r>
      <w:proofErr w:type="spellStart"/>
      <w:r w:rsidRPr="00BD6F6C">
        <w:rPr>
          <w:rFonts w:ascii="Book Antiqua" w:eastAsia="等线" w:hAnsi="Book Antiqua" w:cs="Times New Roman"/>
          <w:color w:val="000000" w:themeColor="text1"/>
          <w:sz w:val="24"/>
          <w:szCs w:val="24"/>
          <w:lang w:eastAsia="zh-CN"/>
        </w:rPr>
        <w:t>Wnt</w:t>
      </w:r>
      <w:proofErr w:type="spellEnd"/>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signalling</w:t>
      </w:r>
      <w:proofErr w:type="spellEnd"/>
      <w:r w:rsidRPr="00BD6F6C">
        <w:rPr>
          <w:rFonts w:ascii="Book Antiqua" w:eastAsia="等线" w:hAnsi="Book Antiqua" w:cs="Times New Roman"/>
          <w:color w:val="000000" w:themeColor="text1"/>
          <w:sz w:val="24"/>
          <w:szCs w:val="24"/>
          <w:lang w:eastAsia="zh-CN"/>
        </w:rPr>
        <w:t xml:space="preserve"> pathways are a rare cause of the "multiple" adenoma phenotype. </w:t>
      </w:r>
      <w:r w:rsidRPr="00BD6F6C">
        <w:rPr>
          <w:rFonts w:ascii="Book Antiqua" w:eastAsia="等线" w:hAnsi="Book Antiqua" w:cs="Times New Roman"/>
          <w:i/>
          <w:color w:val="000000" w:themeColor="text1"/>
          <w:sz w:val="24"/>
          <w:szCs w:val="24"/>
          <w:lang w:eastAsia="zh-CN"/>
        </w:rPr>
        <w:t>J Med Genet</w:t>
      </w:r>
      <w:r w:rsidRPr="00BD6F6C">
        <w:rPr>
          <w:rFonts w:ascii="Book Antiqua" w:eastAsia="等线" w:hAnsi="Book Antiqua" w:cs="Times New Roman"/>
          <w:color w:val="000000" w:themeColor="text1"/>
          <w:sz w:val="24"/>
          <w:szCs w:val="24"/>
          <w:lang w:eastAsia="zh-CN"/>
        </w:rPr>
        <w:t xml:space="preserve"> 2003; </w:t>
      </w:r>
      <w:r w:rsidRPr="00BD6F6C">
        <w:rPr>
          <w:rFonts w:ascii="Book Antiqua" w:eastAsia="等线" w:hAnsi="Book Antiqua" w:cs="Times New Roman"/>
          <w:b/>
          <w:color w:val="000000" w:themeColor="text1"/>
          <w:sz w:val="24"/>
          <w:szCs w:val="24"/>
          <w:lang w:eastAsia="zh-CN"/>
        </w:rPr>
        <w:t>40</w:t>
      </w:r>
      <w:r w:rsidRPr="00BD6F6C">
        <w:rPr>
          <w:rFonts w:ascii="Book Antiqua" w:eastAsia="等线" w:hAnsi="Book Antiqua" w:cs="Times New Roman"/>
          <w:color w:val="000000" w:themeColor="text1"/>
          <w:sz w:val="24"/>
          <w:szCs w:val="24"/>
          <w:lang w:eastAsia="zh-CN"/>
        </w:rPr>
        <w:t>: e35 [PMID: 12676908 DOI: 10.1136/jmg.40.4.e35]</w:t>
      </w:r>
    </w:p>
    <w:p w14:paraId="4766D5BB"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77 </w:t>
      </w:r>
      <w:proofErr w:type="spellStart"/>
      <w:r w:rsidRPr="00BD6F6C">
        <w:rPr>
          <w:rFonts w:ascii="Book Antiqua" w:eastAsia="等线" w:hAnsi="Book Antiqua" w:cs="Times New Roman"/>
          <w:b/>
          <w:color w:val="000000" w:themeColor="text1"/>
          <w:sz w:val="24"/>
          <w:szCs w:val="24"/>
          <w:lang w:eastAsia="zh-CN"/>
        </w:rPr>
        <w:t>Brockschmidt</w:t>
      </w:r>
      <w:proofErr w:type="spellEnd"/>
      <w:r w:rsidRPr="00BD6F6C">
        <w:rPr>
          <w:rFonts w:ascii="Book Antiqua" w:eastAsia="等线" w:hAnsi="Book Antiqua" w:cs="Times New Roman"/>
          <w:b/>
          <w:color w:val="000000" w:themeColor="text1"/>
          <w:sz w:val="24"/>
          <w:szCs w:val="24"/>
          <w:lang w:eastAsia="zh-CN"/>
        </w:rPr>
        <w:t xml:space="preserve"> A</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Trost</w:t>
      </w:r>
      <w:proofErr w:type="spellEnd"/>
      <w:r w:rsidRPr="00BD6F6C">
        <w:rPr>
          <w:rFonts w:ascii="Book Antiqua" w:eastAsia="等线" w:hAnsi="Book Antiqua" w:cs="Times New Roman"/>
          <w:color w:val="000000" w:themeColor="text1"/>
          <w:sz w:val="24"/>
          <w:szCs w:val="24"/>
          <w:lang w:eastAsia="zh-CN"/>
        </w:rPr>
        <w:t xml:space="preserve"> D, </w:t>
      </w:r>
      <w:proofErr w:type="spellStart"/>
      <w:r w:rsidRPr="00BD6F6C">
        <w:rPr>
          <w:rFonts w:ascii="Book Antiqua" w:eastAsia="等线" w:hAnsi="Book Antiqua" w:cs="Times New Roman"/>
          <w:color w:val="000000" w:themeColor="text1"/>
          <w:sz w:val="24"/>
          <w:szCs w:val="24"/>
          <w:lang w:eastAsia="zh-CN"/>
        </w:rPr>
        <w:t>Peterziel</w:t>
      </w:r>
      <w:proofErr w:type="spellEnd"/>
      <w:r w:rsidRPr="00BD6F6C">
        <w:rPr>
          <w:rFonts w:ascii="Book Antiqua" w:eastAsia="等线" w:hAnsi="Book Antiqua" w:cs="Times New Roman"/>
          <w:color w:val="000000" w:themeColor="text1"/>
          <w:sz w:val="24"/>
          <w:szCs w:val="24"/>
          <w:lang w:eastAsia="zh-CN"/>
        </w:rPr>
        <w:t xml:space="preserve"> H, Zimmermann K, </w:t>
      </w:r>
      <w:proofErr w:type="spellStart"/>
      <w:r w:rsidRPr="00BD6F6C">
        <w:rPr>
          <w:rFonts w:ascii="Book Antiqua" w:eastAsia="等线" w:hAnsi="Book Antiqua" w:cs="Times New Roman"/>
          <w:color w:val="000000" w:themeColor="text1"/>
          <w:sz w:val="24"/>
          <w:szCs w:val="24"/>
          <w:lang w:eastAsia="zh-CN"/>
        </w:rPr>
        <w:t>Ehrler</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Grassmann</w:t>
      </w:r>
      <w:proofErr w:type="spellEnd"/>
      <w:r w:rsidRPr="00BD6F6C">
        <w:rPr>
          <w:rFonts w:ascii="Book Antiqua" w:eastAsia="等线" w:hAnsi="Book Antiqua" w:cs="Times New Roman"/>
          <w:color w:val="000000" w:themeColor="text1"/>
          <w:sz w:val="24"/>
          <w:szCs w:val="24"/>
          <w:lang w:eastAsia="zh-CN"/>
        </w:rPr>
        <w:t xml:space="preserve"> H, </w:t>
      </w:r>
      <w:proofErr w:type="spellStart"/>
      <w:r w:rsidRPr="00BD6F6C">
        <w:rPr>
          <w:rFonts w:ascii="Book Antiqua" w:eastAsia="等线" w:hAnsi="Book Antiqua" w:cs="Times New Roman"/>
          <w:color w:val="000000" w:themeColor="text1"/>
          <w:sz w:val="24"/>
          <w:szCs w:val="24"/>
          <w:lang w:eastAsia="zh-CN"/>
        </w:rPr>
        <w:t>Pfenning</w:t>
      </w:r>
      <w:proofErr w:type="spellEnd"/>
      <w:r w:rsidRPr="00BD6F6C">
        <w:rPr>
          <w:rFonts w:ascii="Book Antiqua" w:eastAsia="等线" w:hAnsi="Book Antiqua" w:cs="Times New Roman"/>
          <w:color w:val="000000" w:themeColor="text1"/>
          <w:sz w:val="24"/>
          <w:szCs w:val="24"/>
          <w:lang w:eastAsia="zh-CN"/>
        </w:rPr>
        <w:t xml:space="preserve"> PN, </w:t>
      </w:r>
      <w:proofErr w:type="spellStart"/>
      <w:r w:rsidRPr="00BD6F6C">
        <w:rPr>
          <w:rFonts w:ascii="Book Antiqua" w:eastAsia="等线" w:hAnsi="Book Antiqua" w:cs="Times New Roman"/>
          <w:color w:val="000000" w:themeColor="text1"/>
          <w:sz w:val="24"/>
          <w:szCs w:val="24"/>
          <w:lang w:eastAsia="zh-CN"/>
        </w:rPr>
        <w:t>Waha</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Wohlleber</w:t>
      </w:r>
      <w:proofErr w:type="spellEnd"/>
      <w:r w:rsidRPr="00BD6F6C">
        <w:rPr>
          <w:rFonts w:ascii="Book Antiqua" w:eastAsia="等线" w:hAnsi="Book Antiqua" w:cs="Times New Roman"/>
          <w:color w:val="000000" w:themeColor="text1"/>
          <w:sz w:val="24"/>
          <w:szCs w:val="24"/>
          <w:lang w:eastAsia="zh-CN"/>
        </w:rPr>
        <w:t xml:space="preserve"> D, </w:t>
      </w:r>
      <w:proofErr w:type="spellStart"/>
      <w:r w:rsidRPr="00BD6F6C">
        <w:rPr>
          <w:rFonts w:ascii="Book Antiqua" w:eastAsia="等线" w:hAnsi="Book Antiqua" w:cs="Times New Roman"/>
          <w:color w:val="000000" w:themeColor="text1"/>
          <w:sz w:val="24"/>
          <w:szCs w:val="24"/>
          <w:lang w:eastAsia="zh-CN"/>
        </w:rPr>
        <w:t>Brockschmidt</w:t>
      </w:r>
      <w:proofErr w:type="spellEnd"/>
      <w:r w:rsidRPr="00BD6F6C">
        <w:rPr>
          <w:rFonts w:ascii="Book Antiqua" w:eastAsia="等线" w:hAnsi="Book Antiqua" w:cs="Times New Roman"/>
          <w:color w:val="000000" w:themeColor="text1"/>
          <w:sz w:val="24"/>
          <w:szCs w:val="24"/>
          <w:lang w:eastAsia="zh-CN"/>
        </w:rPr>
        <w:t xml:space="preserve"> FF, </w:t>
      </w:r>
      <w:proofErr w:type="spellStart"/>
      <w:r w:rsidRPr="00BD6F6C">
        <w:rPr>
          <w:rFonts w:ascii="Book Antiqua" w:eastAsia="等线" w:hAnsi="Book Antiqua" w:cs="Times New Roman"/>
          <w:color w:val="000000" w:themeColor="text1"/>
          <w:sz w:val="24"/>
          <w:szCs w:val="24"/>
          <w:lang w:eastAsia="zh-CN"/>
        </w:rPr>
        <w:t>Jugold</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Hoischen</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Kalla</w:t>
      </w:r>
      <w:proofErr w:type="spellEnd"/>
      <w:r w:rsidRPr="00BD6F6C">
        <w:rPr>
          <w:rFonts w:ascii="Book Antiqua" w:eastAsia="等线" w:hAnsi="Book Antiqua" w:cs="Times New Roman"/>
          <w:color w:val="000000" w:themeColor="text1"/>
          <w:sz w:val="24"/>
          <w:szCs w:val="24"/>
          <w:lang w:eastAsia="zh-CN"/>
        </w:rPr>
        <w:t xml:space="preserve"> C, </w:t>
      </w:r>
      <w:proofErr w:type="spellStart"/>
      <w:r w:rsidRPr="00BD6F6C">
        <w:rPr>
          <w:rFonts w:ascii="Book Antiqua" w:eastAsia="等线" w:hAnsi="Book Antiqua" w:cs="Times New Roman"/>
          <w:color w:val="000000" w:themeColor="text1"/>
          <w:sz w:val="24"/>
          <w:szCs w:val="24"/>
          <w:lang w:eastAsia="zh-CN"/>
        </w:rPr>
        <w:t>Waha</w:t>
      </w:r>
      <w:proofErr w:type="spellEnd"/>
      <w:r w:rsidRPr="00BD6F6C">
        <w:rPr>
          <w:rFonts w:ascii="Book Antiqua" w:eastAsia="等线" w:hAnsi="Book Antiqua" w:cs="Times New Roman"/>
          <w:color w:val="000000" w:themeColor="text1"/>
          <w:sz w:val="24"/>
          <w:szCs w:val="24"/>
          <w:lang w:eastAsia="zh-CN"/>
        </w:rPr>
        <w:t xml:space="preserve"> A, Seifert G, </w:t>
      </w:r>
      <w:proofErr w:type="spellStart"/>
      <w:r w:rsidRPr="00BD6F6C">
        <w:rPr>
          <w:rFonts w:ascii="Book Antiqua" w:eastAsia="等线" w:hAnsi="Book Antiqua" w:cs="Times New Roman"/>
          <w:color w:val="000000" w:themeColor="text1"/>
          <w:sz w:val="24"/>
          <w:szCs w:val="24"/>
          <w:lang w:eastAsia="zh-CN"/>
        </w:rPr>
        <w:t>Knolle</w:t>
      </w:r>
      <w:proofErr w:type="spellEnd"/>
      <w:r w:rsidRPr="00BD6F6C">
        <w:rPr>
          <w:rFonts w:ascii="Book Antiqua" w:eastAsia="等线" w:hAnsi="Book Antiqua" w:cs="Times New Roman"/>
          <w:color w:val="000000" w:themeColor="text1"/>
          <w:sz w:val="24"/>
          <w:szCs w:val="24"/>
          <w:lang w:eastAsia="zh-CN"/>
        </w:rPr>
        <w:t xml:space="preserve"> PA, </w:t>
      </w:r>
      <w:proofErr w:type="spellStart"/>
      <w:r w:rsidRPr="00BD6F6C">
        <w:rPr>
          <w:rFonts w:ascii="Book Antiqua" w:eastAsia="等线" w:hAnsi="Book Antiqua" w:cs="Times New Roman"/>
          <w:color w:val="000000" w:themeColor="text1"/>
          <w:sz w:val="24"/>
          <w:szCs w:val="24"/>
          <w:lang w:eastAsia="zh-CN"/>
        </w:rPr>
        <w:t>Latz</w:t>
      </w:r>
      <w:proofErr w:type="spellEnd"/>
      <w:r w:rsidRPr="00BD6F6C">
        <w:rPr>
          <w:rFonts w:ascii="Book Antiqua" w:eastAsia="等线" w:hAnsi="Book Antiqua" w:cs="Times New Roman"/>
          <w:color w:val="000000" w:themeColor="text1"/>
          <w:sz w:val="24"/>
          <w:szCs w:val="24"/>
          <w:lang w:eastAsia="zh-CN"/>
        </w:rPr>
        <w:t xml:space="preserve"> E, Hans VH, Wick W, Pfeifer A, Angel P, Weber RG. KIAA1797/FOCAD encodes a novel focal adhesion protein with </w:t>
      </w:r>
      <w:proofErr w:type="spellStart"/>
      <w:r w:rsidRPr="00BD6F6C">
        <w:rPr>
          <w:rFonts w:ascii="Book Antiqua" w:eastAsia="等线" w:hAnsi="Book Antiqua" w:cs="Times New Roman"/>
          <w:color w:val="000000" w:themeColor="text1"/>
          <w:sz w:val="24"/>
          <w:szCs w:val="24"/>
          <w:lang w:eastAsia="zh-CN"/>
        </w:rPr>
        <w:t>tumour</w:t>
      </w:r>
      <w:proofErr w:type="spellEnd"/>
      <w:r w:rsidRPr="00BD6F6C">
        <w:rPr>
          <w:rFonts w:ascii="Book Antiqua" w:eastAsia="等线" w:hAnsi="Book Antiqua" w:cs="Times New Roman"/>
          <w:color w:val="000000" w:themeColor="text1"/>
          <w:sz w:val="24"/>
          <w:szCs w:val="24"/>
          <w:lang w:eastAsia="zh-CN"/>
        </w:rPr>
        <w:t xml:space="preserve"> suppressor function in gliomas. </w:t>
      </w:r>
      <w:r w:rsidRPr="00BD6F6C">
        <w:rPr>
          <w:rFonts w:ascii="Book Antiqua" w:eastAsia="等线" w:hAnsi="Book Antiqua" w:cs="Times New Roman"/>
          <w:i/>
          <w:color w:val="000000" w:themeColor="text1"/>
          <w:sz w:val="24"/>
          <w:szCs w:val="24"/>
          <w:lang w:eastAsia="zh-CN"/>
        </w:rPr>
        <w:t>Brain</w:t>
      </w:r>
      <w:r w:rsidRPr="00BD6F6C">
        <w:rPr>
          <w:rFonts w:ascii="Book Antiqua" w:eastAsia="等线" w:hAnsi="Book Antiqua" w:cs="Times New Roman"/>
          <w:color w:val="000000" w:themeColor="text1"/>
          <w:sz w:val="24"/>
          <w:szCs w:val="24"/>
          <w:lang w:eastAsia="zh-CN"/>
        </w:rPr>
        <w:t xml:space="preserve"> 2012; </w:t>
      </w:r>
      <w:r w:rsidRPr="00BD6F6C">
        <w:rPr>
          <w:rFonts w:ascii="Book Antiqua" w:eastAsia="等线" w:hAnsi="Book Antiqua" w:cs="Times New Roman"/>
          <w:b/>
          <w:color w:val="000000" w:themeColor="text1"/>
          <w:sz w:val="24"/>
          <w:szCs w:val="24"/>
          <w:lang w:eastAsia="zh-CN"/>
        </w:rPr>
        <w:t>135</w:t>
      </w:r>
      <w:r w:rsidRPr="00BD6F6C">
        <w:rPr>
          <w:rFonts w:ascii="Book Antiqua" w:eastAsia="等线" w:hAnsi="Book Antiqua" w:cs="Times New Roman"/>
          <w:color w:val="000000" w:themeColor="text1"/>
          <w:sz w:val="24"/>
          <w:szCs w:val="24"/>
          <w:lang w:eastAsia="zh-CN"/>
        </w:rPr>
        <w:t>: 1027-1041 [PMID: 22427331 DOI: 10.1093/brain/aws045]</w:t>
      </w:r>
    </w:p>
    <w:p w14:paraId="4F223F46"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78 </w:t>
      </w:r>
      <w:proofErr w:type="spellStart"/>
      <w:r w:rsidRPr="00BD6F6C">
        <w:rPr>
          <w:rFonts w:ascii="Book Antiqua" w:eastAsia="等线" w:hAnsi="Book Antiqua" w:cs="Times New Roman"/>
          <w:b/>
          <w:color w:val="000000" w:themeColor="text1"/>
          <w:sz w:val="24"/>
          <w:szCs w:val="24"/>
          <w:lang w:eastAsia="zh-CN"/>
        </w:rPr>
        <w:t>Horpaopan</w:t>
      </w:r>
      <w:proofErr w:type="spellEnd"/>
      <w:r w:rsidRPr="00BD6F6C">
        <w:rPr>
          <w:rFonts w:ascii="Book Antiqua" w:eastAsia="等线" w:hAnsi="Book Antiqua" w:cs="Times New Roman"/>
          <w:b/>
          <w:color w:val="000000" w:themeColor="text1"/>
          <w:sz w:val="24"/>
          <w:szCs w:val="24"/>
          <w:lang w:eastAsia="zh-CN"/>
        </w:rPr>
        <w:t xml:space="preserve"> S</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Spier</w:t>
      </w:r>
      <w:proofErr w:type="spellEnd"/>
      <w:r w:rsidRPr="00BD6F6C">
        <w:rPr>
          <w:rFonts w:ascii="Book Antiqua" w:eastAsia="等线" w:hAnsi="Book Antiqua" w:cs="Times New Roman"/>
          <w:color w:val="000000" w:themeColor="text1"/>
          <w:sz w:val="24"/>
          <w:szCs w:val="24"/>
          <w:lang w:eastAsia="zh-CN"/>
        </w:rPr>
        <w:t xml:space="preserve"> I, Zink AM, </w:t>
      </w:r>
      <w:proofErr w:type="spellStart"/>
      <w:r w:rsidRPr="00BD6F6C">
        <w:rPr>
          <w:rFonts w:ascii="Book Antiqua" w:eastAsia="等线" w:hAnsi="Book Antiqua" w:cs="Times New Roman"/>
          <w:color w:val="000000" w:themeColor="text1"/>
          <w:sz w:val="24"/>
          <w:szCs w:val="24"/>
          <w:lang w:eastAsia="zh-CN"/>
        </w:rPr>
        <w:t>Altmüller</w:t>
      </w:r>
      <w:proofErr w:type="spellEnd"/>
      <w:r w:rsidRPr="00BD6F6C">
        <w:rPr>
          <w:rFonts w:ascii="Book Antiqua" w:eastAsia="等线" w:hAnsi="Book Antiqua" w:cs="Times New Roman"/>
          <w:color w:val="000000" w:themeColor="text1"/>
          <w:sz w:val="24"/>
          <w:szCs w:val="24"/>
          <w:lang w:eastAsia="zh-CN"/>
        </w:rPr>
        <w:t xml:space="preserve"> J, </w:t>
      </w:r>
      <w:proofErr w:type="spellStart"/>
      <w:r w:rsidRPr="00BD6F6C">
        <w:rPr>
          <w:rFonts w:ascii="Book Antiqua" w:eastAsia="等线" w:hAnsi="Book Antiqua" w:cs="Times New Roman"/>
          <w:color w:val="000000" w:themeColor="text1"/>
          <w:sz w:val="24"/>
          <w:szCs w:val="24"/>
          <w:lang w:eastAsia="zh-CN"/>
        </w:rPr>
        <w:t>Holzapfel</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Laner</w:t>
      </w:r>
      <w:proofErr w:type="spellEnd"/>
      <w:r w:rsidRPr="00BD6F6C">
        <w:rPr>
          <w:rFonts w:ascii="Book Antiqua" w:eastAsia="等线" w:hAnsi="Book Antiqua" w:cs="Times New Roman"/>
          <w:color w:val="000000" w:themeColor="text1"/>
          <w:sz w:val="24"/>
          <w:szCs w:val="24"/>
          <w:lang w:eastAsia="zh-CN"/>
        </w:rPr>
        <w:t xml:space="preserve"> A, Vogt S, </w:t>
      </w:r>
      <w:proofErr w:type="spellStart"/>
      <w:r w:rsidRPr="00BD6F6C">
        <w:rPr>
          <w:rFonts w:ascii="Book Antiqua" w:eastAsia="等线" w:hAnsi="Book Antiqua" w:cs="Times New Roman"/>
          <w:color w:val="000000" w:themeColor="text1"/>
          <w:sz w:val="24"/>
          <w:szCs w:val="24"/>
          <w:lang w:eastAsia="zh-CN"/>
        </w:rPr>
        <w:t>Uhlhaas</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Heilmann</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Stienen</w:t>
      </w:r>
      <w:proofErr w:type="spellEnd"/>
      <w:r w:rsidRPr="00BD6F6C">
        <w:rPr>
          <w:rFonts w:ascii="Book Antiqua" w:eastAsia="等线" w:hAnsi="Book Antiqua" w:cs="Times New Roman"/>
          <w:color w:val="000000" w:themeColor="text1"/>
          <w:sz w:val="24"/>
          <w:szCs w:val="24"/>
          <w:lang w:eastAsia="zh-CN"/>
        </w:rPr>
        <w:t xml:space="preserve"> D, </w:t>
      </w:r>
      <w:proofErr w:type="spellStart"/>
      <w:r w:rsidRPr="00BD6F6C">
        <w:rPr>
          <w:rFonts w:ascii="Book Antiqua" w:eastAsia="等线" w:hAnsi="Book Antiqua" w:cs="Times New Roman"/>
          <w:color w:val="000000" w:themeColor="text1"/>
          <w:sz w:val="24"/>
          <w:szCs w:val="24"/>
          <w:lang w:eastAsia="zh-CN"/>
        </w:rPr>
        <w:t>Pasternack</w:t>
      </w:r>
      <w:proofErr w:type="spellEnd"/>
      <w:r w:rsidRPr="00BD6F6C">
        <w:rPr>
          <w:rFonts w:ascii="Book Antiqua" w:eastAsia="等线" w:hAnsi="Book Antiqua" w:cs="Times New Roman"/>
          <w:color w:val="000000" w:themeColor="text1"/>
          <w:sz w:val="24"/>
          <w:szCs w:val="24"/>
          <w:lang w:eastAsia="zh-CN"/>
        </w:rPr>
        <w:t xml:space="preserve"> SM, </w:t>
      </w:r>
      <w:proofErr w:type="spellStart"/>
      <w:r w:rsidRPr="00BD6F6C">
        <w:rPr>
          <w:rFonts w:ascii="Book Antiqua" w:eastAsia="等线" w:hAnsi="Book Antiqua" w:cs="Times New Roman"/>
          <w:color w:val="000000" w:themeColor="text1"/>
          <w:sz w:val="24"/>
          <w:szCs w:val="24"/>
          <w:lang w:eastAsia="zh-CN"/>
        </w:rPr>
        <w:t>Keppler</w:t>
      </w:r>
      <w:proofErr w:type="spellEnd"/>
      <w:r w:rsidRPr="00BD6F6C">
        <w:rPr>
          <w:rFonts w:ascii="Book Antiqua" w:eastAsia="等线" w:hAnsi="Book Antiqua" w:cs="Times New Roman"/>
          <w:color w:val="000000" w:themeColor="text1"/>
          <w:sz w:val="24"/>
          <w:szCs w:val="24"/>
          <w:lang w:eastAsia="zh-CN"/>
        </w:rPr>
        <w:t xml:space="preserve"> K, Adam R, </w:t>
      </w:r>
      <w:proofErr w:type="spellStart"/>
      <w:r w:rsidRPr="00BD6F6C">
        <w:rPr>
          <w:rFonts w:ascii="Book Antiqua" w:eastAsia="等线" w:hAnsi="Book Antiqua" w:cs="Times New Roman"/>
          <w:color w:val="000000" w:themeColor="text1"/>
          <w:sz w:val="24"/>
          <w:szCs w:val="24"/>
          <w:lang w:eastAsia="zh-CN"/>
        </w:rPr>
        <w:t>Kayser</w:t>
      </w:r>
      <w:proofErr w:type="spellEnd"/>
      <w:r w:rsidRPr="00BD6F6C">
        <w:rPr>
          <w:rFonts w:ascii="Book Antiqua" w:eastAsia="等线" w:hAnsi="Book Antiqua" w:cs="Times New Roman"/>
          <w:color w:val="000000" w:themeColor="text1"/>
          <w:sz w:val="24"/>
          <w:szCs w:val="24"/>
          <w:lang w:eastAsia="zh-CN"/>
        </w:rPr>
        <w:t xml:space="preserve"> K, </w:t>
      </w:r>
      <w:proofErr w:type="spellStart"/>
      <w:r w:rsidRPr="00BD6F6C">
        <w:rPr>
          <w:rFonts w:ascii="Book Antiqua" w:eastAsia="等线" w:hAnsi="Book Antiqua" w:cs="Times New Roman"/>
          <w:color w:val="000000" w:themeColor="text1"/>
          <w:sz w:val="24"/>
          <w:szCs w:val="24"/>
          <w:lang w:eastAsia="zh-CN"/>
        </w:rPr>
        <w:t>Moebus</w:t>
      </w:r>
      <w:proofErr w:type="spellEnd"/>
      <w:r w:rsidRPr="00BD6F6C">
        <w:rPr>
          <w:rFonts w:ascii="Book Antiqua" w:eastAsia="等线" w:hAnsi="Book Antiqua" w:cs="Times New Roman"/>
          <w:color w:val="000000" w:themeColor="text1"/>
          <w:sz w:val="24"/>
          <w:szCs w:val="24"/>
          <w:lang w:eastAsia="zh-CN"/>
        </w:rPr>
        <w:t xml:space="preserve"> S, </w:t>
      </w:r>
      <w:proofErr w:type="spellStart"/>
      <w:r w:rsidRPr="00BD6F6C">
        <w:rPr>
          <w:rFonts w:ascii="Book Antiqua" w:eastAsia="等线" w:hAnsi="Book Antiqua" w:cs="Times New Roman"/>
          <w:color w:val="000000" w:themeColor="text1"/>
          <w:sz w:val="24"/>
          <w:szCs w:val="24"/>
          <w:lang w:eastAsia="zh-CN"/>
        </w:rPr>
        <w:t>Draaken</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Degenhardt</w:t>
      </w:r>
      <w:proofErr w:type="spellEnd"/>
      <w:r w:rsidRPr="00BD6F6C">
        <w:rPr>
          <w:rFonts w:ascii="Book Antiqua" w:eastAsia="等线" w:hAnsi="Book Antiqua" w:cs="Times New Roman"/>
          <w:color w:val="000000" w:themeColor="text1"/>
          <w:sz w:val="24"/>
          <w:szCs w:val="24"/>
          <w:lang w:eastAsia="zh-CN"/>
        </w:rPr>
        <w:t xml:space="preserve"> F, Engels H, Hofmann A, </w:t>
      </w:r>
      <w:proofErr w:type="spellStart"/>
      <w:r w:rsidRPr="00BD6F6C">
        <w:rPr>
          <w:rFonts w:ascii="Book Antiqua" w:eastAsia="等线" w:hAnsi="Book Antiqua" w:cs="Times New Roman"/>
          <w:color w:val="000000" w:themeColor="text1"/>
          <w:sz w:val="24"/>
          <w:szCs w:val="24"/>
          <w:lang w:eastAsia="zh-CN"/>
        </w:rPr>
        <w:t>Nöthen</w:t>
      </w:r>
      <w:proofErr w:type="spellEnd"/>
      <w:r w:rsidRPr="00BD6F6C">
        <w:rPr>
          <w:rFonts w:ascii="Book Antiqua" w:eastAsia="等线" w:hAnsi="Book Antiqua" w:cs="Times New Roman"/>
          <w:color w:val="000000" w:themeColor="text1"/>
          <w:sz w:val="24"/>
          <w:szCs w:val="24"/>
          <w:lang w:eastAsia="zh-CN"/>
        </w:rPr>
        <w:t xml:space="preserve"> MM, Steinke V, Perez-</w:t>
      </w:r>
      <w:proofErr w:type="spellStart"/>
      <w:r w:rsidRPr="00BD6F6C">
        <w:rPr>
          <w:rFonts w:ascii="Book Antiqua" w:eastAsia="等线" w:hAnsi="Book Antiqua" w:cs="Times New Roman"/>
          <w:color w:val="000000" w:themeColor="text1"/>
          <w:sz w:val="24"/>
          <w:szCs w:val="24"/>
          <w:lang w:eastAsia="zh-CN"/>
        </w:rPr>
        <w:t>Bouza</w:t>
      </w:r>
      <w:proofErr w:type="spellEnd"/>
      <w:r w:rsidRPr="00BD6F6C">
        <w:rPr>
          <w:rFonts w:ascii="Book Antiqua" w:eastAsia="等线" w:hAnsi="Book Antiqua" w:cs="Times New Roman"/>
          <w:color w:val="000000" w:themeColor="text1"/>
          <w:sz w:val="24"/>
          <w:szCs w:val="24"/>
          <w:lang w:eastAsia="zh-CN"/>
        </w:rPr>
        <w:t xml:space="preserve"> A, Herms S, </w:t>
      </w:r>
      <w:proofErr w:type="spellStart"/>
      <w:r w:rsidRPr="00BD6F6C">
        <w:rPr>
          <w:rFonts w:ascii="Book Antiqua" w:eastAsia="等线" w:hAnsi="Book Antiqua" w:cs="Times New Roman"/>
          <w:color w:val="000000" w:themeColor="text1"/>
          <w:sz w:val="24"/>
          <w:szCs w:val="24"/>
          <w:lang w:eastAsia="zh-CN"/>
        </w:rPr>
        <w:t>Holinski-Feder</w:t>
      </w:r>
      <w:proofErr w:type="spellEnd"/>
      <w:r w:rsidRPr="00BD6F6C">
        <w:rPr>
          <w:rFonts w:ascii="Book Antiqua" w:eastAsia="等线" w:hAnsi="Book Antiqua" w:cs="Times New Roman"/>
          <w:color w:val="000000" w:themeColor="text1"/>
          <w:sz w:val="24"/>
          <w:szCs w:val="24"/>
          <w:lang w:eastAsia="zh-CN"/>
        </w:rPr>
        <w:t xml:space="preserve"> E, </w:t>
      </w:r>
      <w:proofErr w:type="spellStart"/>
      <w:r w:rsidRPr="00BD6F6C">
        <w:rPr>
          <w:rFonts w:ascii="Book Antiqua" w:eastAsia="等线" w:hAnsi="Book Antiqua" w:cs="Times New Roman"/>
          <w:color w:val="000000" w:themeColor="text1"/>
          <w:sz w:val="24"/>
          <w:szCs w:val="24"/>
          <w:lang w:eastAsia="zh-CN"/>
        </w:rPr>
        <w:t>Fröhlich</w:t>
      </w:r>
      <w:proofErr w:type="spellEnd"/>
      <w:r w:rsidRPr="00BD6F6C">
        <w:rPr>
          <w:rFonts w:ascii="Book Antiqua" w:eastAsia="等线" w:hAnsi="Book Antiqua" w:cs="Times New Roman"/>
          <w:color w:val="000000" w:themeColor="text1"/>
          <w:sz w:val="24"/>
          <w:szCs w:val="24"/>
          <w:lang w:eastAsia="zh-CN"/>
        </w:rPr>
        <w:t xml:space="preserve"> H, Thiele H, Hoffmann P, </w:t>
      </w:r>
      <w:proofErr w:type="spellStart"/>
      <w:r w:rsidRPr="00BD6F6C">
        <w:rPr>
          <w:rFonts w:ascii="Book Antiqua" w:eastAsia="等线" w:hAnsi="Book Antiqua" w:cs="Times New Roman"/>
          <w:color w:val="000000" w:themeColor="text1"/>
          <w:sz w:val="24"/>
          <w:szCs w:val="24"/>
          <w:lang w:eastAsia="zh-CN"/>
        </w:rPr>
        <w:t>Aretz</w:t>
      </w:r>
      <w:proofErr w:type="spellEnd"/>
      <w:r w:rsidRPr="00BD6F6C">
        <w:rPr>
          <w:rFonts w:ascii="Book Antiqua" w:eastAsia="等线" w:hAnsi="Book Antiqua" w:cs="Times New Roman"/>
          <w:color w:val="000000" w:themeColor="text1"/>
          <w:sz w:val="24"/>
          <w:szCs w:val="24"/>
          <w:lang w:eastAsia="zh-CN"/>
        </w:rPr>
        <w:t xml:space="preserve"> S. Genome-wide CNV analysis in 221 unrelated patients and targeted high-throughput sequencing reveal novel causative candidate genes for colorectal adenomatous polyposis. </w:t>
      </w:r>
      <w:proofErr w:type="spellStart"/>
      <w:r w:rsidRPr="00BD6F6C">
        <w:rPr>
          <w:rFonts w:ascii="Book Antiqua" w:eastAsia="等线" w:hAnsi="Book Antiqua" w:cs="Times New Roman"/>
          <w:i/>
          <w:color w:val="000000" w:themeColor="text1"/>
          <w:sz w:val="24"/>
          <w:szCs w:val="24"/>
          <w:lang w:eastAsia="zh-CN"/>
        </w:rPr>
        <w:t>Int</w:t>
      </w:r>
      <w:proofErr w:type="spellEnd"/>
      <w:r w:rsidRPr="00BD6F6C">
        <w:rPr>
          <w:rFonts w:ascii="Book Antiqua" w:eastAsia="等线" w:hAnsi="Book Antiqua" w:cs="Times New Roman"/>
          <w:i/>
          <w:color w:val="000000" w:themeColor="text1"/>
          <w:sz w:val="24"/>
          <w:szCs w:val="24"/>
          <w:lang w:eastAsia="zh-CN"/>
        </w:rPr>
        <w:t xml:space="preserve"> J Cancer</w:t>
      </w:r>
      <w:r w:rsidRPr="00BD6F6C">
        <w:rPr>
          <w:rFonts w:ascii="Book Antiqua" w:eastAsia="等线" w:hAnsi="Book Antiqua" w:cs="Times New Roman"/>
          <w:color w:val="000000" w:themeColor="text1"/>
          <w:sz w:val="24"/>
          <w:szCs w:val="24"/>
          <w:lang w:eastAsia="zh-CN"/>
        </w:rPr>
        <w:t xml:space="preserve"> 2015; </w:t>
      </w:r>
      <w:r w:rsidRPr="00BD6F6C">
        <w:rPr>
          <w:rFonts w:ascii="Book Antiqua" w:eastAsia="等线" w:hAnsi="Book Antiqua" w:cs="Times New Roman"/>
          <w:b/>
          <w:color w:val="000000" w:themeColor="text1"/>
          <w:sz w:val="24"/>
          <w:szCs w:val="24"/>
          <w:lang w:eastAsia="zh-CN"/>
        </w:rPr>
        <w:t>136</w:t>
      </w:r>
      <w:r w:rsidRPr="00BD6F6C">
        <w:rPr>
          <w:rFonts w:ascii="Book Antiqua" w:eastAsia="等线" w:hAnsi="Book Antiqua" w:cs="Times New Roman"/>
          <w:color w:val="000000" w:themeColor="text1"/>
          <w:sz w:val="24"/>
          <w:szCs w:val="24"/>
          <w:lang w:eastAsia="zh-CN"/>
        </w:rPr>
        <w:t>: E578-E589 [PMID: 25219767 DOI: 10.1002/ijc.29215]</w:t>
      </w:r>
    </w:p>
    <w:p w14:paraId="6FE2402F"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79 </w:t>
      </w:r>
      <w:proofErr w:type="spellStart"/>
      <w:r w:rsidRPr="00BD6F6C">
        <w:rPr>
          <w:rFonts w:ascii="Book Antiqua" w:eastAsia="等线" w:hAnsi="Book Antiqua" w:cs="Times New Roman"/>
          <w:b/>
          <w:color w:val="000000" w:themeColor="text1"/>
          <w:sz w:val="24"/>
          <w:szCs w:val="24"/>
          <w:lang w:eastAsia="zh-CN"/>
        </w:rPr>
        <w:t>Weren</w:t>
      </w:r>
      <w:proofErr w:type="spellEnd"/>
      <w:r w:rsidRPr="00BD6F6C">
        <w:rPr>
          <w:rFonts w:ascii="Book Antiqua" w:eastAsia="等线" w:hAnsi="Book Antiqua" w:cs="Times New Roman"/>
          <w:b/>
          <w:color w:val="000000" w:themeColor="text1"/>
          <w:sz w:val="24"/>
          <w:szCs w:val="24"/>
          <w:lang w:eastAsia="zh-CN"/>
        </w:rPr>
        <w:t xml:space="preserve"> RD</w:t>
      </w:r>
      <w:r w:rsidRPr="00BD6F6C">
        <w:rPr>
          <w:rFonts w:ascii="Book Antiqua" w:eastAsia="等线" w:hAnsi="Book Antiqua" w:cs="Times New Roman"/>
          <w:color w:val="000000" w:themeColor="text1"/>
          <w:sz w:val="24"/>
          <w:szCs w:val="24"/>
          <w:lang w:eastAsia="zh-CN"/>
        </w:rPr>
        <w:t xml:space="preserve">, Venkatachalam R, </w:t>
      </w:r>
      <w:proofErr w:type="spellStart"/>
      <w:r w:rsidRPr="00BD6F6C">
        <w:rPr>
          <w:rFonts w:ascii="Book Antiqua" w:eastAsia="等线" w:hAnsi="Book Antiqua" w:cs="Times New Roman"/>
          <w:color w:val="000000" w:themeColor="text1"/>
          <w:sz w:val="24"/>
          <w:szCs w:val="24"/>
          <w:lang w:eastAsia="zh-CN"/>
        </w:rPr>
        <w:t>Cazier</w:t>
      </w:r>
      <w:proofErr w:type="spellEnd"/>
      <w:r w:rsidRPr="00BD6F6C">
        <w:rPr>
          <w:rFonts w:ascii="Book Antiqua" w:eastAsia="等线" w:hAnsi="Book Antiqua" w:cs="Times New Roman"/>
          <w:color w:val="000000" w:themeColor="text1"/>
          <w:sz w:val="24"/>
          <w:szCs w:val="24"/>
          <w:lang w:eastAsia="zh-CN"/>
        </w:rPr>
        <w:t xml:space="preserve"> JB, </w:t>
      </w:r>
      <w:proofErr w:type="spellStart"/>
      <w:r w:rsidRPr="00BD6F6C">
        <w:rPr>
          <w:rFonts w:ascii="Book Antiqua" w:eastAsia="等线" w:hAnsi="Book Antiqua" w:cs="Times New Roman"/>
          <w:color w:val="000000" w:themeColor="text1"/>
          <w:sz w:val="24"/>
          <w:szCs w:val="24"/>
          <w:lang w:eastAsia="zh-CN"/>
        </w:rPr>
        <w:t>Farin</w:t>
      </w:r>
      <w:proofErr w:type="spellEnd"/>
      <w:r w:rsidRPr="00BD6F6C">
        <w:rPr>
          <w:rFonts w:ascii="Book Antiqua" w:eastAsia="等线" w:hAnsi="Book Antiqua" w:cs="Times New Roman"/>
          <w:color w:val="000000" w:themeColor="text1"/>
          <w:sz w:val="24"/>
          <w:szCs w:val="24"/>
          <w:lang w:eastAsia="zh-CN"/>
        </w:rPr>
        <w:t xml:space="preserve"> HF, </w:t>
      </w:r>
      <w:proofErr w:type="spellStart"/>
      <w:r w:rsidRPr="00BD6F6C">
        <w:rPr>
          <w:rFonts w:ascii="Book Antiqua" w:eastAsia="等线" w:hAnsi="Book Antiqua" w:cs="Times New Roman"/>
          <w:color w:val="000000" w:themeColor="text1"/>
          <w:sz w:val="24"/>
          <w:szCs w:val="24"/>
          <w:lang w:eastAsia="zh-CN"/>
        </w:rPr>
        <w:t>Kets</w:t>
      </w:r>
      <w:proofErr w:type="spellEnd"/>
      <w:r w:rsidRPr="00BD6F6C">
        <w:rPr>
          <w:rFonts w:ascii="Book Antiqua" w:eastAsia="等线" w:hAnsi="Book Antiqua" w:cs="Times New Roman"/>
          <w:color w:val="000000" w:themeColor="text1"/>
          <w:sz w:val="24"/>
          <w:szCs w:val="24"/>
          <w:lang w:eastAsia="zh-CN"/>
        </w:rPr>
        <w:t xml:space="preserve"> CM, de </w:t>
      </w:r>
      <w:proofErr w:type="spellStart"/>
      <w:r w:rsidRPr="00BD6F6C">
        <w:rPr>
          <w:rFonts w:ascii="Book Antiqua" w:eastAsia="等线" w:hAnsi="Book Antiqua" w:cs="Times New Roman"/>
          <w:color w:val="000000" w:themeColor="text1"/>
          <w:sz w:val="24"/>
          <w:szCs w:val="24"/>
          <w:lang w:eastAsia="zh-CN"/>
        </w:rPr>
        <w:t>Voer</w:t>
      </w:r>
      <w:proofErr w:type="spellEnd"/>
      <w:r w:rsidRPr="00BD6F6C">
        <w:rPr>
          <w:rFonts w:ascii="Book Antiqua" w:eastAsia="等线" w:hAnsi="Book Antiqua" w:cs="Times New Roman"/>
          <w:color w:val="000000" w:themeColor="text1"/>
          <w:sz w:val="24"/>
          <w:szCs w:val="24"/>
          <w:lang w:eastAsia="zh-CN"/>
        </w:rPr>
        <w:t xml:space="preserve"> RM, </w:t>
      </w:r>
      <w:proofErr w:type="spellStart"/>
      <w:r w:rsidRPr="00BD6F6C">
        <w:rPr>
          <w:rFonts w:ascii="Book Antiqua" w:eastAsia="等线" w:hAnsi="Book Antiqua" w:cs="Times New Roman"/>
          <w:color w:val="000000" w:themeColor="text1"/>
          <w:sz w:val="24"/>
          <w:szCs w:val="24"/>
          <w:lang w:eastAsia="zh-CN"/>
        </w:rPr>
        <w:t>Vreede</w:t>
      </w:r>
      <w:proofErr w:type="spellEnd"/>
      <w:r w:rsidRPr="00BD6F6C">
        <w:rPr>
          <w:rFonts w:ascii="Book Antiqua" w:eastAsia="等线" w:hAnsi="Book Antiqua" w:cs="Times New Roman"/>
          <w:color w:val="000000" w:themeColor="text1"/>
          <w:sz w:val="24"/>
          <w:szCs w:val="24"/>
          <w:lang w:eastAsia="zh-CN"/>
        </w:rPr>
        <w:t xml:space="preserve"> L, </w:t>
      </w:r>
      <w:proofErr w:type="spellStart"/>
      <w:r w:rsidRPr="00BD6F6C">
        <w:rPr>
          <w:rFonts w:ascii="Book Antiqua" w:eastAsia="等线" w:hAnsi="Book Antiqua" w:cs="Times New Roman"/>
          <w:color w:val="000000" w:themeColor="text1"/>
          <w:sz w:val="24"/>
          <w:szCs w:val="24"/>
          <w:lang w:eastAsia="zh-CN"/>
        </w:rPr>
        <w:t>Verwiel</w:t>
      </w:r>
      <w:proofErr w:type="spellEnd"/>
      <w:r w:rsidRPr="00BD6F6C">
        <w:rPr>
          <w:rFonts w:ascii="Book Antiqua" w:eastAsia="等线" w:hAnsi="Book Antiqua" w:cs="Times New Roman"/>
          <w:color w:val="000000" w:themeColor="text1"/>
          <w:sz w:val="24"/>
          <w:szCs w:val="24"/>
          <w:lang w:eastAsia="zh-CN"/>
        </w:rPr>
        <w:t xml:space="preserve"> ET, van </w:t>
      </w:r>
      <w:proofErr w:type="spellStart"/>
      <w:r w:rsidRPr="00BD6F6C">
        <w:rPr>
          <w:rFonts w:ascii="Book Antiqua" w:eastAsia="等线" w:hAnsi="Book Antiqua" w:cs="Times New Roman"/>
          <w:color w:val="000000" w:themeColor="text1"/>
          <w:sz w:val="24"/>
          <w:szCs w:val="24"/>
          <w:lang w:eastAsia="zh-CN"/>
        </w:rPr>
        <w:t>Asseldonk</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Kamping</w:t>
      </w:r>
      <w:proofErr w:type="spellEnd"/>
      <w:r w:rsidRPr="00BD6F6C">
        <w:rPr>
          <w:rFonts w:ascii="Book Antiqua" w:eastAsia="等线" w:hAnsi="Book Antiqua" w:cs="Times New Roman"/>
          <w:color w:val="000000" w:themeColor="text1"/>
          <w:sz w:val="24"/>
          <w:szCs w:val="24"/>
          <w:lang w:eastAsia="zh-CN"/>
        </w:rPr>
        <w:t xml:space="preserve"> EJ, </w:t>
      </w:r>
      <w:proofErr w:type="spellStart"/>
      <w:r w:rsidRPr="00BD6F6C">
        <w:rPr>
          <w:rFonts w:ascii="Book Antiqua" w:eastAsia="等线" w:hAnsi="Book Antiqua" w:cs="Times New Roman"/>
          <w:color w:val="000000" w:themeColor="text1"/>
          <w:sz w:val="24"/>
          <w:szCs w:val="24"/>
          <w:lang w:eastAsia="zh-CN"/>
        </w:rPr>
        <w:t>Kiemeney</w:t>
      </w:r>
      <w:proofErr w:type="spellEnd"/>
      <w:r w:rsidRPr="00BD6F6C">
        <w:rPr>
          <w:rFonts w:ascii="Book Antiqua" w:eastAsia="等线" w:hAnsi="Book Antiqua" w:cs="Times New Roman"/>
          <w:color w:val="000000" w:themeColor="text1"/>
          <w:sz w:val="24"/>
          <w:szCs w:val="24"/>
          <w:lang w:eastAsia="zh-CN"/>
        </w:rPr>
        <w:t xml:space="preserve"> LA, </w:t>
      </w:r>
      <w:proofErr w:type="spellStart"/>
      <w:r w:rsidRPr="00BD6F6C">
        <w:rPr>
          <w:rFonts w:ascii="Book Antiqua" w:eastAsia="等线" w:hAnsi="Book Antiqua" w:cs="Times New Roman"/>
          <w:color w:val="000000" w:themeColor="text1"/>
          <w:sz w:val="24"/>
          <w:szCs w:val="24"/>
          <w:lang w:eastAsia="zh-CN"/>
        </w:rPr>
        <w:t>Neveling</w:t>
      </w:r>
      <w:proofErr w:type="spellEnd"/>
      <w:r w:rsidRPr="00BD6F6C">
        <w:rPr>
          <w:rFonts w:ascii="Book Antiqua" w:eastAsia="等线" w:hAnsi="Book Antiqua" w:cs="Times New Roman"/>
          <w:color w:val="000000" w:themeColor="text1"/>
          <w:sz w:val="24"/>
          <w:szCs w:val="24"/>
          <w:lang w:eastAsia="zh-CN"/>
        </w:rPr>
        <w:t xml:space="preserve"> K, </w:t>
      </w:r>
      <w:proofErr w:type="spellStart"/>
      <w:r w:rsidRPr="00BD6F6C">
        <w:rPr>
          <w:rFonts w:ascii="Book Antiqua" w:eastAsia="等线" w:hAnsi="Book Antiqua" w:cs="Times New Roman"/>
          <w:color w:val="000000" w:themeColor="text1"/>
          <w:sz w:val="24"/>
          <w:szCs w:val="24"/>
          <w:lang w:eastAsia="zh-CN"/>
        </w:rPr>
        <w:t>Aben</w:t>
      </w:r>
      <w:proofErr w:type="spellEnd"/>
      <w:r w:rsidRPr="00BD6F6C">
        <w:rPr>
          <w:rFonts w:ascii="Book Antiqua" w:eastAsia="等线" w:hAnsi="Book Antiqua" w:cs="Times New Roman"/>
          <w:color w:val="000000" w:themeColor="text1"/>
          <w:sz w:val="24"/>
          <w:szCs w:val="24"/>
          <w:lang w:eastAsia="zh-CN"/>
        </w:rPr>
        <w:t xml:space="preserve"> KK, </w:t>
      </w:r>
      <w:proofErr w:type="spellStart"/>
      <w:r w:rsidRPr="00BD6F6C">
        <w:rPr>
          <w:rFonts w:ascii="Book Antiqua" w:eastAsia="等线" w:hAnsi="Book Antiqua" w:cs="Times New Roman"/>
          <w:color w:val="000000" w:themeColor="text1"/>
          <w:sz w:val="24"/>
          <w:szCs w:val="24"/>
          <w:lang w:eastAsia="zh-CN"/>
        </w:rPr>
        <w:t>Carvajal</w:t>
      </w:r>
      <w:proofErr w:type="spellEnd"/>
      <w:r w:rsidRPr="00BD6F6C">
        <w:rPr>
          <w:rFonts w:ascii="Book Antiqua" w:eastAsia="等线" w:hAnsi="Book Antiqua" w:cs="Times New Roman"/>
          <w:color w:val="000000" w:themeColor="text1"/>
          <w:sz w:val="24"/>
          <w:szCs w:val="24"/>
          <w:lang w:eastAsia="zh-CN"/>
        </w:rPr>
        <w:t xml:space="preserve">-Carmona L, </w:t>
      </w:r>
      <w:proofErr w:type="spellStart"/>
      <w:r w:rsidRPr="00BD6F6C">
        <w:rPr>
          <w:rFonts w:ascii="Book Antiqua" w:eastAsia="等线" w:hAnsi="Book Antiqua" w:cs="Times New Roman"/>
          <w:color w:val="000000" w:themeColor="text1"/>
          <w:sz w:val="24"/>
          <w:szCs w:val="24"/>
          <w:lang w:eastAsia="zh-CN"/>
        </w:rPr>
        <w:t>Nagtegaal</w:t>
      </w:r>
      <w:proofErr w:type="spellEnd"/>
      <w:r w:rsidRPr="00BD6F6C">
        <w:rPr>
          <w:rFonts w:ascii="Book Antiqua" w:eastAsia="等线" w:hAnsi="Book Antiqua" w:cs="Times New Roman"/>
          <w:color w:val="000000" w:themeColor="text1"/>
          <w:sz w:val="24"/>
          <w:szCs w:val="24"/>
          <w:lang w:eastAsia="zh-CN"/>
        </w:rPr>
        <w:t xml:space="preserve"> ID, </w:t>
      </w:r>
      <w:proofErr w:type="spellStart"/>
      <w:r w:rsidRPr="00BD6F6C">
        <w:rPr>
          <w:rFonts w:ascii="Book Antiqua" w:eastAsia="等线" w:hAnsi="Book Antiqua" w:cs="Times New Roman"/>
          <w:color w:val="000000" w:themeColor="text1"/>
          <w:sz w:val="24"/>
          <w:szCs w:val="24"/>
          <w:lang w:eastAsia="zh-CN"/>
        </w:rPr>
        <w:t>Schackert</w:t>
      </w:r>
      <w:proofErr w:type="spellEnd"/>
      <w:r w:rsidRPr="00BD6F6C">
        <w:rPr>
          <w:rFonts w:ascii="Book Antiqua" w:eastAsia="等线" w:hAnsi="Book Antiqua" w:cs="Times New Roman"/>
          <w:color w:val="000000" w:themeColor="text1"/>
          <w:sz w:val="24"/>
          <w:szCs w:val="24"/>
          <w:lang w:eastAsia="zh-CN"/>
        </w:rPr>
        <w:t xml:space="preserve"> HK, </w:t>
      </w:r>
      <w:proofErr w:type="spellStart"/>
      <w:r w:rsidRPr="00BD6F6C">
        <w:rPr>
          <w:rFonts w:ascii="Book Antiqua" w:eastAsia="等线" w:hAnsi="Book Antiqua" w:cs="Times New Roman"/>
          <w:color w:val="000000" w:themeColor="text1"/>
          <w:sz w:val="24"/>
          <w:szCs w:val="24"/>
          <w:lang w:eastAsia="zh-CN"/>
        </w:rPr>
        <w:t>Clevers</w:t>
      </w:r>
      <w:proofErr w:type="spellEnd"/>
      <w:r w:rsidRPr="00BD6F6C">
        <w:rPr>
          <w:rFonts w:ascii="Book Antiqua" w:eastAsia="等线" w:hAnsi="Book Antiqua" w:cs="Times New Roman"/>
          <w:color w:val="000000" w:themeColor="text1"/>
          <w:sz w:val="24"/>
          <w:szCs w:val="24"/>
          <w:lang w:eastAsia="zh-CN"/>
        </w:rPr>
        <w:t xml:space="preserve"> H, van de </w:t>
      </w:r>
      <w:proofErr w:type="spellStart"/>
      <w:r w:rsidRPr="00BD6F6C">
        <w:rPr>
          <w:rFonts w:ascii="Book Antiqua" w:eastAsia="等线" w:hAnsi="Book Antiqua" w:cs="Times New Roman"/>
          <w:color w:val="000000" w:themeColor="text1"/>
          <w:sz w:val="24"/>
          <w:szCs w:val="24"/>
          <w:lang w:eastAsia="zh-CN"/>
        </w:rPr>
        <w:t>Wetering</w:t>
      </w:r>
      <w:proofErr w:type="spellEnd"/>
      <w:r w:rsidRPr="00BD6F6C">
        <w:rPr>
          <w:rFonts w:ascii="Book Antiqua" w:eastAsia="等线" w:hAnsi="Book Antiqua" w:cs="Times New Roman"/>
          <w:color w:val="000000" w:themeColor="text1"/>
          <w:sz w:val="24"/>
          <w:szCs w:val="24"/>
          <w:lang w:eastAsia="zh-CN"/>
        </w:rPr>
        <w:t xml:space="preserve"> M, Tomlinson IP, </w:t>
      </w:r>
      <w:proofErr w:type="spellStart"/>
      <w:r w:rsidRPr="00BD6F6C">
        <w:rPr>
          <w:rFonts w:ascii="Book Antiqua" w:eastAsia="等线" w:hAnsi="Book Antiqua" w:cs="Times New Roman"/>
          <w:color w:val="000000" w:themeColor="text1"/>
          <w:sz w:val="24"/>
          <w:szCs w:val="24"/>
          <w:lang w:eastAsia="zh-CN"/>
        </w:rPr>
        <w:t>Ligtenberg</w:t>
      </w:r>
      <w:proofErr w:type="spellEnd"/>
      <w:r w:rsidRPr="00BD6F6C">
        <w:rPr>
          <w:rFonts w:ascii="Book Antiqua" w:eastAsia="等线" w:hAnsi="Book Antiqua" w:cs="Times New Roman"/>
          <w:color w:val="000000" w:themeColor="text1"/>
          <w:sz w:val="24"/>
          <w:szCs w:val="24"/>
          <w:lang w:eastAsia="zh-CN"/>
        </w:rPr>
        <w:t xml:space="preserve"> MJ, </w:t>
      </w:r>
      <w:proofErr w:type="spellStart"/>
      <w:r w:rsidRPr="00BD6F6C">
        <w:rPr>
          <w:rFonts w:ascii="Book Antiqua" w:eastAsia="等线" w:hAnsi="Book Antiqua" w:cs="Times New Roman"/>
          <w:color w:val="000000" w:themeColor="text1"/>
          <w:sz w:val="24"/>
          <w:szCs w:val="24"/>
          <w:lang w:eastAsia="zh-CN"/>
        </w:rPr>
        <w:t>Hoogerbrugge</w:t>
      </w:r>
      <w:proofErr w:type="spellEnd"/>
      <w:r w:rsidRPr="00BD6F6C">
        <w:rPr>
          <w:rFonts w:ascii="Book Antiqua" w:eastAsia="等线" w:hAnsi="Book Antiqua" w:cs="Times New Roman"/>
          <w:color w:val="000000" w:themeColor="text1"/>
          <w:sz w:val="24"/>
          <w:szCs w:val="24"/>
          <w:lang w:eastAsia="zh-CN"/>
        </w:rPr>
        <w:t xml:space="preserve"> N, </w:t>
      </w:r>
      <w:proofErr w:type="spellStart"/>
      <w:r w:rsidRPr="00BD6F6C">
        <w:rPr>
          <w:rFonts w:ascii="Book Antiqua" w:eastAsia="等线" w:hAnsi="Book Antiqua" w:cs="Times New Roman"/>
          <w:color w:val="000000" w:themeColor="text1"/>
          <w:sz w:val="24"/>
          <w:szCs w:val="24"/>
          <w:lang w:eastAsia="zh-CN"/>
        </w:rPr>
        <w:t>Geurts</w:t>
      </w:r>
      <w:proofErr w:type="spellEnd"/>
      <w:r w:rsidRPr="00BD6F6C">
        <w:rPr>
          <w:rFonts w:ascii="Book Antiqua" w:eastAsia="等线" w:hAnsi="Book Antiqua" w:cs="Times New Roman"/>
          <w:color w:val="000000" w:themeColor="text1"/>
          <w:sz w:val="24"/>
          <w:szCs w:val="24"/>
          <w:lang w:eastAsia="zh-CN"/>
        </w:rPr>
        <w:t xml:space="preserve"> van Kessel A, Kuiper RP. Germline deletions in the </w:t>
      </w:r>
      <w:proofErr w:type="spellStart"/>
      <w:r w:rsidRPr="00BD6F6C">
        <w:rPr>
          <w:rFonts w:ascii="Book Antiqua" w:eastAsia="等线" w:hAnsi="Book Antiqua" w:cs="Times New Roman"/>
          <w:color w:val="000000" w:themeColor="text1"/>
          <w:sz w:val="24"/>
          <w:szCs w:val="24"/>
          <w:lang w:eastAsia="zh-CN"/>
        </w:rPr>
        <w:t>tumour</w:t>
      </w:r>
      <w:proofErr w:type="spellEnd"/>
      <w:r w:rsidRPr="00BD6F6C">
        <w:rPr>
          <w:rFonts w:ascii="Book Antiqua" w:eastAsia="等线" w:hAnsi="Book Antiqua" w:cs="Times New Roman"/>
          <w:color w:val="000000" w:themeColor="text1"/>
          <w:sz w:val="24"/>
          <w:szCs w:val="24"/>
          <w:lang w:eastAsia="zh-CN"/>
        </w:rPr>
        <w:t xml:space="preserve"> suppressor gene FOCAD are associated with polyposis and colorectal cancer development. </w:t>
      </w:r>
      <w:r w:rsidRPr="00BD6F6C">
        <w:rPr>
          <w:rFonts w:ascii="Book Antiqua" w:eastAsia="等线" w:hAnsi="Book Antiqua" w:cs="Times New Roman"/>
          <w:i/>
          <w:color w:val="000000" w:themeColor="text1"/>
          <w:sz w:val="24"/>
          <w:szCs w:val="24"/>
          <w:lang w:eastAsia="zh-CN"/>
        </w:rPr>
        <w:t xml:space="preserve">J </w:t>
      </w:r>
      <w:proofErr w:type="spellStart"/>
      <w:r w:rsidRPr="00BD6F6C">
        <w:rPr>
          <w:rFonts w:ascii="Book Antiqua" w:eastAsia="等线" w:hAnsi="Book Antiqua" w:cs="Times New Roman"/>
          <w:i/>
          <w:color w:val="000000" w:themeColor="text1"/>
          <w:sz w:val="24"/>
          <w:szCs w:val="24"/>
          <w:lang w:eastAsia="zh-CN"/>
        </w:rPr>
        <w:t>Pathol</w:t>
      </w:r>
      <w:proofErr w:type="spellEnd"/>
      <w:r w:rsidRPr="00BD6F6C">
        <w:rPr>
          <w:rFonts w:ascii="Book Antiqua" w:eastAsia="等线" w:hAnsi="Book Antiqua" w:cs="Times New Roman"/>
          <w:color w:val="000000" w:themeColor="text1"/>
          <w:sz w:val="24"/>
          <w:szCs w:val="24"/>
          <w:lang w:eastAsia="zh-CN"/>
        </w:rPr>
        <w:t xml:space="preserve"> 2015; </w:t>
      </w:r>
      <w:r w:rsidRPr="00BD6F6C">
        <w:rPr>
          <w:rFonts w:ascii="Book Antiqua" w:eastAsia="等线" w:hAnsi="Book Antiqua" w:cs="Times New Roman"/>
          <w:b/>
          <w:color w:val="000000" w:themeColor="text1"/>
          <w:sz w:val="24"/>
          <w:szCs w:val="24"/>
          <w:lang w:eastAsia="zh-CN"/>
        </w:rPr>
        <w:t>236</w:t>
      </w:r>
      <w:r w:rsidRPr="00BD6F6C">
        <w:rPr>
          <w:rFonts w:ascii="Book Antiqua" w:eastAsia="等线" w:hAnsi="Book Antiqua" w:cs="Times New Roman"/>
          <w:color w:val="000000" w:themeColor="text1"/>
          <w:sz w:val="24"/>
          <w:szCs w:val="24"/>
          <w:lang w:eastAsia="zh-CN"/>
        </w:rPr>
        <w:t>: 155-164 [PMID: 25712196 DOI: 10.1002/path.4520]</w:t>
      </w:r>
    </w:p>
    <w:p w14:paraId="55C55085"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lastRenderedPageBreak/>
        <w:t xml:space="preserve">80 </w:t>
      </w:r>
      <w:proofErr w:type="spellStart"/>
      <w:r w:rsidRPr="00BD6F6C">
        <w:rPr>
          <w:rFonts w:ascii="Book Antiqua" w:eastAsia="等线" w:hAnsi="Book Antiqua" w:cs="Times New Roman"/>
          <w:b/>
          <w:color w:val="000000" w:themeColor="text1"/>
          <w:sz w:val="24"/>
          <w:szCs w:val="24"/>
          <w:lang w:eastAsia="zh-CN"/>
        </w:rPr>
        <w:t>Guo</w:t>
      </w:r>
      <w:proofErr w:type="spellEnd"/>
      <w:r w:rsidRPr="00BD6F6C">
        <w:rPr>
          <w:rFonts w:ascii="Book Antiqua" w:eastAsia="等线" w:hAnsi="Book Antiqua" w:cs="Times New Roman"/>
          <w:b/>
          <w:color w:val="000000" w:themeColor="text1"/>
          <w:sz w:val="24"/>
          <w:szCs w:val="24"/>
          <w:lang w:eastAsia="zh-CN"/>
        </w:rPr>
        <w:t xml:space="preserve"> JM</w:t>
      </w:r>
      <w:r w:rsidRPr="00BD6F6C">
        <w:rPr>
          <w:rFonts w:ascii="Book Antiqua" w:eastAsia="等线" w:hAnsi="Book Antiqua" w:cs="Times New Roman"/>
          <w:color w:val="000000" w:themeColor="text1"/>
          <w:sz w:val="24"/>
          <w:szCs w:val="24"/>
          <w:lang w:eastAsia="zh-CN"/>
        </w:rPr>
        <w:t xml:space="preserve">, Zhang Y, Cheng L, Iwasaki H, Wang H, Kubota T, Tachibana K, </w:t>
      </w:r>
      <w:proofErr w:type="spellStart"/>
      <w:r w:rsidRPr="00BD6F6C">
        <w:rPr>
          <w:rFonts w:ascii="Book Antiqua" w:eastAsia="等线" w:hAnsi="Book Antiqua" w:cs="Times New Roman"/>
          <w:color w:val="000000" w:themeColor="text1"/>
          <w:sz w:val="24"/>
          <w:szCs w:val="24"/>
          <w:lang w:eastAsia="zh-CN"/>
        </w:rPr>
        <w:t>Narimatsu</w:t>
      </w:r>
      <w:proofErr w:type="spellEnd"/>
      <w:r w:rsidRPr="00BD6F6C">
        <w:rPr>
          <w:rFonts w:ascii="Book Antiqua" w:eastAsia="等线" w:hAnsi="Book Antiqua" w:cs="Times New Roman"/>
          <w:color w:val="000000" w:themeColor="text1"/>
          <w:sz w:val="24"/>
          <w:szCs w:val="24"/>
          <w:lang w:eastAsia="zh-CN"/>
        </w:rPr>
        <w:t xml:space="preserve"> H. Molecular cloning and characterization of a novel member of the </w:t>
      </w:r>
      <w:proofErr w:type="spellStart"/>
      <w:r w:rsidRPr="00BD6F6C">
        <w:rPr>
          <w:rFonts w:ascii="Book Antiqua" w:eastAsia="等线" w:hAnsi="Book Antiqua" w:cs="Times New Roman"/>
          <w:color w:val="000000" w:themeColor="text1"/>
          <w:sz w:val="24"/>
          <w:szCs w:val="24"/>
          <w:lang w:eastAsia="zh-CN"/>
        </w:rPr>
        <w:t>UDP-GalNAc:polypeptide</w:t>
      </w:r>
      <w:proofErr w:type="spellEnd"/>
      <w:r w:rsidRPr="00BD6F6C">
        <w:rPr>
          <w:rFonts w:ascii="Book Antiqua" w:eastAsia="等线" w:hAnsi="Book Antiqua" w:cs="Times New Roman"/>
          <w:color w:val="000000" w:themeColor="text1"/>
          <w:sz w:val="24"/>
          <w:szCs w:val="24"/>
          <w:lang w:eastAsia="zh-CN"/>
        </w:rPr>
        <w:t xml:space="preserve"> N-</w:t>
      </w:r>
      <w:proofErr w:type="spellStart"/>
      <w:r w:rsidRPr="00BD6F6C">
        <w:rPr>
          <w:rFonts w:ascii="Book Antiqua" w:eastAsia="等线" w:hAnsi="Book Antiqua" w:cs="Times New Roman"/>
          <w:color w:val="000000" w:themeColor="text1"/>
          <w:sz w:val="24"/>
          <w:szCs w:val="24"/>
          <w:lang w:eastAsia="zh-CN"/>
        </w:rPr>
        <w:t>acetylgalactosaminyltransferase</w:t>
      </w:r>
      <w:proofErr w:type="spellEnd"/>
      <w:r w:rsidRPr="00BD6F6C">
        <w:rPr>
          <w:rFonts w:ascii="Book Antiqua" w:eastAsia="等线" w:hAnsi="Book Antiqua" w:cs="Times New Roman"/>
          <w:color w:val="000000" w:themeColor="text1"/>
          <w:sz w:val="24"/>
          <w:szCs w:val="24"/>
          <w:lang w:eastAsia="zh-CN"/>
        </w:rPr>
        <w:t xml:space="preserve"> family, pp-GalNAc-T12. </w:t>
      </w:r>
      <w:r w:rsidRPr="00BD6F6C">
        <w:rPr>
          <w:rFonts w:ascii="Book Antiqua" w:eastAsia="等线" w:hAnsi="Book Antiqua" w:cs="Times New Roman"/>
          <w:i/>
          <w:color w:val="000000" w:themeColor="text1"/>
          <w:sz w:val="24"/>
          <w:szCs w:val="24"/>
          <w:lang w:eastAsia="zh-CN"/>
        </w:rPr>
        <w:t>FEBS Lett</w:t>
      </w:r>
      <w:r w:rsidRPr="00BD6F6C">
        <w:rPr>
          <w:rFonts w:ascii="Book Antiqua" w:eastAsia="等线" w:hAnsi="Book Antiqua" w:cs="Times New Roman"/>
          <w:color w:val="000000" w:themeColor="text1"/>
          <w:sz w:val="24"/>
          <w:szCs w:val="24"/>
          <w:lang w:eastAsia="zh-CN"/>
        </w:rPr>
        <w:t xml:space="preserve"> 2002; </w:t>
      </w:r>
      <w:r w:rsidRPr="00BD6F6C">
        <w:rPr>
          <w:rFonts w:ascii="Book Antiqua" w:eastAsia="等线" w:hAnsi="Book Antiqua" w:cs="Times New Roman"/>
          <w:b/>
          <w:color w:val="000000" w:themeColor="text1"/>
          <w:sz w:val="24"/>
          <w:szCs w:val="24"/>
          <w:lang w:eastAsia="zh-CN"/>
        </w:rPr>
        <w:t>524</w:t>
      </w:r>
      <w:r w:rsidRPr="00BD6F6C">
        <w:rPr>
          <w:rFonts w:ascii="Book Antiqua" w:eastAsia="等线" w:hAnsi="Book Antiqua" w:cs="Times New Roman"/>
          <w:color w:val="000000" w:themeColor="text1"/>
          <w:sz w:val="24"/>
          <w:szCs w:val="24"/>
          <w:lang w:eastAsia="zh-CN"/>
        </w:rPr>
        <w:t>: 211-218 [PMID: 12135769 DOI: 10.1016/s0014-5793(02)03007-7]</w:t>
      </w:r>
    </w:p>
    <w:p w14:paraId="0DAEEB7E"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81 </w:t>
      </w:r>
      <w:proofErr w:type="spellStart"/>
      <w:r w:rsidRPr="00BD6F6C">
        <w:rPr>
          <w:rFonts w:ascii="Book Antiqua" w:eastAsia="等线" w:hAnsi="Book Antiqua" w:cs="Times New Roman"/>
          <w:b/>
          <w:color w:val="000000" w:themeColor="text1"/>
          <w:sz w:val="24"/>
          <w:szCs w:val="24"/>
          <w:lang w:eastAsia="zh-CN"/>
        </w:rPr>
        <w:t>Brockhausen</w:t>
      </w:r>
      <w:proofErr w:type="spellEnd"/>
      <w:r w:rsidRPr="00BD6F6C">
        <w:rPr>
          <w:rFonts w:ascii="Book Antiqua" w:eastAsia="等线" w:hAnsi="Book Antiqua" w:cs="Times New Roman"/>
          <w:b/>
          <w:color w:val="000000" w:themeColor="text1"/>
          <w:sz w:val="24"/>
          <w:szCs w:val="24"/>
          <w:lang w:eastAsia="zh-CN"/>
        </w:rPr>
        <w:t xml:space="preserve"> I</w:t>
      </w:r>
      <w:r w:rsidRPr="00BD6F6C">
        <w:rPr>
          <w:rFonts w:ascii="Book Antiqua" w:eastAsia="等线" w:hAnsi="Book Antiqua" w:cs="Times New Roman"/>
          <w:color w:val="000000" w:themeColor="text1"/>
          <w:sz w:val="24"/>
          <w:szCs w:val="24"/>
          <w:lang w:eastAsia="zh-CN"/>
        </w:rPr>
        <w:t>. Mucin-type O-</w:t>
      </w:r>
      <w:proofErr w:type="spellStart"/>
      <w:r w:rsidRPr="00BD6F6C">
        <w:rPr>
          <w:rFonts w:ascii="Book Antiqua" w:eastAsia="等线" w:hAnsi="Book Antiqua" w:cs="Times New Roman"/>
          <w:color w:val="000000" w:themeColor="text1"/>
          <w:sz w:val="24"/>
          <w:szCs w:val="24"/>
          <w:lang w:eastAsia="zh-CN"/>
        </w:rPr>
        <w:t>glycans</w:t>
      </w:r>
      <w:proofErr w:type="spellEnd"/>
      <w:r w:rsidRPr="00BD6F6C">
        <w:rPr>
          <w:rFonts w:ascii="Book Antiqua" w:eastAsia="等线" w:hAnsi="Book Antiqua" w:cs="Times New Roman"/>
          <w:color w:val="000000" w:themeColor="text1"/>
          <w:sz w:val="24"/>
          <w:szCs w:val="24"/>
          <w:lang w:eastAsia="zh-CN"/>
        </w:rPr>
        <w:t xml:space="preserve"> in human colon and breast cancer: </w:t>
      </w:r>
      <w:proofErr w:type="spellStart"/>
      <w:r w:rsidRPr="00BD6F6C">
        <w:rPr>
          <w:rFonts w:ascii="Book Antiqua" w:eastAsia="等线" w:hAnsi="Book Antiqua" w:cs="Times New Roman"/>
          <w:color w:val="000000" w:themeColor="text1"/>
          <w:sz w:val="24"/>
          <w:szCs w:val="24"/>
          <w:lang w:eastAsia="zh-CN"/>
        </w:rPr>
        <w:t>glycodynamics</w:t>
      </w:r>
      <w:proofErr w:type="spellEnd"/>
      <w:r w:rsidRPr="00BD6F6C">
        <w:rPr>
          <w:rFonts w:ascii="Book Antiqua" w:eastAsia="等线" w:hAnsi="Book Antiqua" w:cs="Times New Roman"/>
          <w:color w:val="000000" w:themeColor="text1"/>
          <w:sz w:val="24"/>
          <w:szCs w:val="24"/>
          <w:lang w:eastAsia="zh-CN"/>
        </w:rPr>
        <w:t xml:space="preserve"> and functions. </w:t>
      </w:r>
      <w:r w:rsidRPr="00BD6F6C">
        <w:rPr>
          <w:rFonts w:ascii="Book Antiqua" w:eastAsia="等线" w:hAnsi="Book Antiqua" w:cs="Times New Roman"/>
          <w:i/>
          <w:color w:val="000000" w:themeColor="text1"/>
          <w:sz w:val="24"/>
          <w:szCs w:val="24"/>
          <w:lang w:eastAsia="zh-CN"/>
        </w:rPr>
        <w:t>EMBO Rep</w:t>
      </w:r>
      <w:r w:rsidRPr="00BD6F6C">
        <w:rPr>
          <w:rFonts w:ascii="Book Antiqua" w:eastAsia="等线" w:hAnsi="Book Antiqua" w:cs="Times New Roman"/>
          <w:color w:val="000000" w:themeColor="text1"/>
          <w:sz w:val="24"/>
          <w:szCs w:val="24"/>
          <w:lang w:eastAsia="zh-CN"/>
        </w:rPr>
        <w:t xml:space="preserve"> 2006; </w:t>
      </w:r>
      <w:r w:rsidRPr="00BD6F6C">
        <w:rPr>
          <w:rFonts w:ascii="Book Antiqua" w:eastAsia="等线" w:hAnsi="Book Antiqua" w:cs="Times New Roman"/>
          <w:b/>
          <w:color w:val="000000" w:themeColor="text1"/>
          <w:sz w:val="24"/>
          <w:szCs w:val="24"/>
          <w:lang w:eastAsia="zh-CN"/>
        </w:rPr>
        <w:t>7</w:t>
      </w:r>
      <w:r w:rsidRPr="00BD6F6C">
        <w:rPr>
          <w:rFonts w:ascii="Book Antiqua" w:eastAsia="等线" w:hAnsi="Book Antiqua" w:cs="Times New Roman"/>
          <w:color w:val="000000" w:themeColor="text1"/>
          <w:sz w:val="24"/>
          <w:szCs w:val="24"/>
          <w:lang w:eastAsia="zh-CN"/>
        </w:rPr>
        <w:t>: 599-604 [PMID: 16741504 DOI: 10.1038/sj.embor.7400705]</w:t>
      </w:r>
    </w:p>
    <w:p w14:paraId="0A8CE6D7"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82 </w:t>
      </w:r>
      <w:proofErr w:type="spellStart"/>
      <w:r w:rsidRPr="00BD6F6C">
        <w:rPr>
          <w:rFonts w:ascii="Book Antiqua" w:eastAsia="等线" w:hAnsi="Book Antiqua" w:cs="Times New Roman"/>
          <w:b/>
          <w:color w:val="000000" w:themeColor="text1"/>
          <w:sz w:val="24"/>
          <w:szCs w:val="24"/>
          <w:lang w:eastAsia="zh-CN"/>
        </w:rPr>
        <w:t>Guo</w:t>
      </w:r>
      <w:proofErr w:type="spellEnd"/>
      <w:r w:rsidRPr="00BD6F6C">
        <w:rPr>
          <w:rFonts w:ascii="Book Antiqua" w:eastAsia="等线" w:hAnsi="Book Antiqua" w:cs="Times New Roman"/>
          <w:b/>
          <w:color w:val="000000" w:themeColor="text1"/>
          <w:sz w:val="24"/>
          <w:szCs w:val="24"/>
          <w:lang w:eastAsia="zh-CN"/>
        </w:rPr>
        <w:t xml:space="preserve"> JM</w:t>
      </w:r>
      <w:r w:rsidRPr="00BD6F6C">
        <w:rPr>
          <w:rFonts w:ascii="Book Antiqua" w:eastAsia="等线" w:hAnsi="Book Antiqua" w:cs="Times New Roman"/>
          <w:color w:val="000000" w:themeColor="text1"/>
          <w:sz w:val="24"/>
          <w:szCs w:val="24"/>
          <w:lang w:eastAsia="zh-CN"/>
        </w:rPr>
        <w:t xml:space="preserve">, Chen HL, Wang GM, Zhang YK, </w:t>
      </w:r>
      <w:proofErr w:type="spellStart"/>
      <w:r w:rsidRPr="00BD6F6C">
        <w:rPr>
          <w:rFonts w:ascii="Book Antiqua" w:eastAsia="等线" w:hAnsi="Book Antiqua" w:cs="Times New Roman"/>
          <w:color w:val="000000" w:themeColor="text1"/>
          <w:sz w:val="24"/>
          <w:szCs w:val="24"/>
          <w:lang w:eastAsia="zh-CN"/>
        </w:rPr>
        <w:t>Narimatsu</w:t>
      </w:r>
      <w:proofErr w:type="spellEnd"/>
      <w:r w:rsidRPr="00BD6F6C">
        <w:rPr>
          <w:rFonts w:ascii="Book Antiqua" w:eastAsia="等线" w:hAnsi="Book Antiqua" w:cs="Times New Roman"/>
          <w:color w:val="000000" w:themeColor="text1"/>
          <w:sz w:val="24"/>
          <w:szCs w:val="24"/>
          <w:lang w:eastAsia="zh-CN"/>
        </w:rPr>
        <w:t xml:space="preserve"> H. Expression of </w:t>
      </w:r>
      <w:proofErr w:type="spellStart"/>
      <w:r w:rsidRPr="00BD6F6C">
        <w:rPr>
          <w:rFonts w:ascii="Book Antiqua" w:eastAsia="等线" w:hAnsi="Book Antiqua" w:cs="Times New Roman"/>
          <w:color w:val="000000" w:themeColor="text1"/>
          <w:sz w:val="24"/>
          <w:szCs w:val="24"/>
          <w:lang w:eastAsia="zh-CN"/>
        </w:rPr>
        <w:t>UDP-GalNAc:polypeptide</w:t>
      </w:r>
      <w:proofErr w:type="spellEnd"/>
      <w:r w:rsidRPr="00BD6F6C">
        <w:rPr>
          <w:rFonts w:ascii="Book Antiqua" w:eastAsia="等线" w:hAnsi="Book Antiqua" w:cs="Times New Roman"/>
          <w:color w:val="000000" w:themeColor="text1"/>
          <w:sz w:val="24"/>
          <w:szCs w:val="24"/>
          <w:lang w:eastAsia="zh-CN"/>
        </w:rPr>
        <w:t xml:space="preserve"> N-acetylgalactosaminyltransferase-12 in gastric and colonic cancer cell lines and in human colorectal cancer. </w:t>
      </w:r>
      <w:r w:rsidRPr="00BD6F6C">
        <w:rPr>
          <w:rFonts w:ascii="Book Antiqua" w:eastAsia="等线" w:hAnsi="Book Antiqua" w:cs="Times New Roman"/>
          <w:i/>
          <w:color w:val="000000" w:themeColor="text1"/>
          <w:sz w:val="24"/>
          <w:szCs w:val="24"/>
          <w:lang w:eastAsia="zh-CN"/>
        </w:rPr>
        <w:t>Oncology</w:t>
      </w:r>
      <w:r w:rsidRPr="00BD6F6C">
        <w:rPr>
          <w:rFonts w:ascii="Book Antiqua" w:eastAsia="等线" w:hAnsi="Book Antiqua" w:cs="Times New Roman"/>
          <w:color w:val="000000" w:themeColor="text1"/>
          <w:sz w:val="24"/>
          <w:szCs w:val="24"/>
          <w:lang w:eastAsia="zh-CN"/>
        </w:rPr>
        <w:t xml:space="preserve"> 2004; </w:t>
      </w:r>
      <w:r w:rsidRPr="00BD6F6C">
        <w:rPr>
          <w:rFonts w:ascii="Book Antiqua" w:eastAsia="等线" w:hAnsi="Book Antiqua" w:cs="Times New Roman"/>
          <w:b/>
          <w:color w:val="000000" w:themeColor="text1"/>
          <w:sz w:val="24"/>
          <w:szCs w:val="24"/>
          <w:lang w:eastAsia="zh-CN"/>
        </w:rPr>
        <w:t>67</w:t>
      </w:r>
      <w:r w:rsidRPr="00BD6F6C">
        <w:rPr>
          <w:rFonts w:ascii="Book Antiqua" w:eastAsia="等线" w:hAnsi="Book Antiqua" w:cs="Times New Roman"/>
          <w:color w:val="000000" w:themeColor="text1"/>
          <w:sz w:val="24"/>
          <w:szCs w:val="24"/>
          <w:lang w:eastAsia="zh-CN"/>
        </w:rPr>
        <w:t>: 271-276 [PMID: 15557789 DOI: 10.1159/000081328]</w:t>
      </w:r>
    </w:p>
    <w:p w14:paraId="5A808412"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83 </w:t>
      </w:r>
      <w:proofErr w:type="spellStart"/>
      <w:r w:rsidRPr="00BD6F6C">
        <w:rPr>
          <w:rFonts w:ascii="Book Antiqua" w:eastAsia="等线" w:hAnsi="Book Antiqua" w:cs="Times New Roman"/>
          <w:b/>
          <w:color w:val="000000" w:themeColor="text1"/>
          <w:sz w:val="24"/>
          <w:szCs w:val="24"/>
          <w:lang w:eastAsia="zh-CN"/>
        </w:rPr>
        <w:t>Guda</w:t>
      </w:r>
      <w:proofErr w:type="spellEnd"/>
      <w:r w:rsidRPr="00BD6F6C">
        <w:rPr>
          <w:rFonts w:ascii="Book Antiqua" w:eastAsia="等线" w:hAnsi="Book Antiqua" w:cs="Times New Roman"/>
          <w:b/>
          <w:color w:val="000000" w:themeColor="text1"/>
          <w:sz w:val="24"/>
          <w:szCs w:val="24"/>
          <w:lang w:eastAsia="zh-CN"/>
        </w:rPr>
        <w:t xml:space="preserve"> K</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Moinova</w:t>
      </w:r>
      <w:proofErr w:type="spellEnd"/>
      <w:r w:rsidRPr="00BD6F6C">
        <w:rPr>
          <w:rFonts w:ascii="Book Antiqua" w:eastAsia="等线" w:hAnsi="Book Antiqua" w:cs="Times New Roman"/>
          <w:color w:val="000000" w:themeColor="text1"/>
          <w:sz w:val="24"/>
          <w:szCs w:val="24"/>
          <w:lang w:eastAsia="zh-CN"/>
        </w:rPr>
        <w:t xml:space="preserve"> H, He J, Jamison O, Ravi L, </w:t>
      </w:r>
      <w:proofErr w:type="spellStart"/>
      <w:r w:rsidRPr="00BD6F6C">
        <w:rPr>
          <w:rFonts w:ascii="Book Antiqua" w:eastAsia="等线" w:hAnsi="Book Antiqua" w:cs="Times New Roman"/>
          <w:color w:val="000000" w:themeColor="text1"/>
          <w:sz w:val="24"/>
          <w:szCs w:val="24"/>
          <w:lang w:eastAsia="zh-CN"/>
        </w:rPr>
        <w:t>Natale</w:t>
      </w:r>
      <w:proofErr w:type="spellEnd"/>
      <w:r w:rsidRPr="00BD6F6C">
        <w:rPr>
          <w:rFonts w:ascii="Book Antiqua" w:eastAsia="等线" w:hAnsi="Book Antiqua" w:cs="Times New Roman"/>
          <w:color w:val="000000" w:themeColor="text1"/>
          <w:sz w:val="24"/>
          <w:szCs w:val="24"/>
          <w:lang w:eastAsia="zh-CN"/>
        </w:rPr>
        <w:t xml:space="preserve"> L, </w:t>
      </w:r>
      <w:proofErr w:type="spellStart"/>
      <w:r w:rsidRPr="00BD6F6C">
        <w:rPr>
          <w:rFonts w:ascii="Book Antiqua" w:eastAsia="等线" w:hAnsi="Book Antiqua" w:cs="Times New Roman"/>
          <w:color w:val="000000" w:themeColor="text1"/>
          <w:sz w:val="24"/>
          <w:szCs w:val="24"/>
          <w:lang w:eastAsia="zh-CN"/>
        </w:rPr>
        <w:t>Lutterbaugh</w:t>
      </w:r>
      <w:proofErr w:type="spellEnd"/>
      <w:r w:rsidRPr="00BD6F6C">
        <w:rPr>
          <w:rFonts w:ascii="Book Antiqua" w:eastAsia="等线" w:hAnsi="Book Antiqua" w:cs="Times New Roman"/>
          <w:color w:val="000000" w:themeColor="text1"/>
          <w:sz w:val="24"/>
          <w:szCs w:val="24"/>
          <w:lang w:eastAsia="zh-CN"/>
        </w:rPr>
        <w:t xml:space="preserve"> J, Lawrence E, Lewis S, </w:t>
      </w:r>
      <w:proofErr w:type="spellStart"/>
      <w:r w:rsidRPr="00BD6F6C">
        <w:rPr>
          <w:rFonts w:ascii="Book Antiqua" w:eastAsia="等线" w:hAnsi="Book Antiqua" w:cs="Times New Roman"/>
          <w:color w:val="000000" w:themeColor="text1"/>
          <w:sz w:val="24"/>
          <w:szCs w:val="24"/>
          <w:lang w:eastAsia="zh-CN"/>
        </w:rPr>
        <w:t>Willson</w:t>
      </w:r>
      <w:proofErr w:type="spellEnd"/>
      <w:r w:rsidRPr="00BD6F6C">
        <w:rPr>
          <w:rFonts w:ascii="Book Antiqua" w:eastAsia="等线" w:hAnsi="Book Antiqua" w:cs="Times New Roman"/>
          <w:color w:val="000000" w:themeColor="text1"/>
          <w:sz w:val="24"/>
          <w:szCs w:val="24"/>
          <w:lang w:eastAsia="zh-CN"/>
        </w:rPr>
        <w:t xml:space="preserve"> JK, Lowe JB, </w:t>
      </w:r>
      <w:proofErr w:type="spellStart"/>
      <w:r w:rsidRPr="00BD6F6C">
        <w:rPr>
          <w:rFonts w:ascii="Book Antiqua" w:eastAsia="等线" w:hAnsi="Book Antiqua" w:cs="Times New Roman"/>
          <w:color w:val="000000" w:themeColor="text1"/>
          <w:sz w:val="24"/>
          <w:szCs w:val="24"/>
          <w:lang w:eastAsia="zh-CN"/>
        </w:rPr>
        <w:t>Wiesner</w:t>
      </w:r>
      <w:proofErr w:type="spellEnd"/>
      <w:r w:rsidRPr="00BD6F6C">
        <w:rPr>
          <w:rFonts w:ascii="Book Antiqua" w:eastAsia="等线" w:hAnsi="Book Antiqua" w:cs="Times New Roman"/>
          <w:color w:val="000000" w:themeColor="text1"/>
          <w:sz w:val="24"/>
          <w:szCs w:val="24"/>
          <w:lang w:eastAsia="zh-CN"/>
        </w:rPr>
        <w:t xml:space="preserve"> GL, </w:t>
      </w:r>
      <w:proofErr w:type="spellStart"/>
      <w:r w:rsidRPr="00BD6F6C">
        <w:rPr>
          <w:rFonts w:ascii="Book Antiqua" w:eastAsia="等线" w:hAnsi="Book Antiqua" w:cs="Times New Roman"/>
          <w:color w:val="000000" w:themeColor="text1"/>
          <w:sz w:val="24"/>
          <w:szCs w:val="24"/>
          <w:lang w:eastAsia="zh-CN"/>
        </w:rPr>
        <w:t>Parmigiani</w:t>
      </w:r>
      <w:proofErr w:type="spellEnd"/>
      <w:r w:rsidRPr="00BD6F6C">
        <w:rPr>
          <w:rFonts w:ascii="Book Antiqua" w:eastAsia="等线" w:hAnsi="Book Antiqua" w:cs="Times New Roman"/>
          <w:color w:val="000000" w:themeColor="text1"/>
          <w:sz w:val="24"/>
          <w:szCs w:val="24"/>
          <w:lang w:eastAsia="zh-CN"/>
        </w:rPr>
        <w:t xml:space="preserve"> G, </w:t>
      </w:r>
      <w:proofErr w:type="spellStart"/>
      <w:r w:rsidRPr="00BD6F6C">
        <w:rPr>
          <w:rFonts w:ascii="Book Antiqua" w:eastAsia="等线" w:hAnsi="Book Antiqua" w:cs="Times New Roman"/>
          <w:color w:val="000000" w:themeColor="text1"/>
          <w:sz w:val="24"/>
          <w:szCs w:val="24"/>
          <w:lang w:eastAsia="zh-CN"/>
        </w:rPr>
        <w:t>Barnholtz</w:t>
      </w:r>
      <w:proofErr w:type="spellEnd"/>
      <w:r w:rsidRPr="00BD6F6C">
        <w:rPr>
          <w:rFonts w:ascii="Book Antiqua" w:eastAsia="等线" w:hAnsi="Book Antiqua" w:cs="Times New Roman"/>
          <w:color w:val="000000" w:themeColor="text1"/>
          <w:sz w:val="24"/>
          <w:szCs w:val="24"/>
          <w:lang w:eastAsia="zh-CN"/>
        </w:rPr>
        <w:t xml:space="preserve">-Sloan J, Dawson DW, </w:t>
      </w:r>
      <w:proofErr w:type="spellStart"/>
      <w:r w:rsidRPr="00BD6F6C">
        <w:rPr>
          <w:rFonts w:ascii="Book Antiqua" w:eastAsia="等线" w:hAnsi="Book Antiqua" w:cs="Times New Roman"/>
          <w:color w:val="000000" w:themeColor="text1"/>
          <w:sz w:val="24"/>
          <w:szCs w:val="24"/>
          <w:lang w:eastAsia="zh-CN"/>
        </w:rPr>
        <w:t>Velculescu</w:t>
      </w:r>
      <w:proofErr w:type="spellEnd"/>
      <w:r w:rsidRPr="00BD6F6C">
        <w:rPr>
          <w:rFonts w:ascii="Book Antiqua" w:eastAsia="等线" w:hAnsi="Book Antiqua" w:cs="Times New Roman"/>
          <w:color w:val="000000" w:themeColor="text1"/>
          <w:sz w:val="24"/>
          <w:szCs w:val="24"/>
          <w:lang w:eastAsia="zh-CN"/>
        </w:rPr>
        <w:t xml:space="preserve"> VE, </w:t>
      </w:r>
      <w:proofErr w:type="spellStart"/>
      <w:r w:rsidRPr="00BD6F6C">
        <w:rPr>
          <w:rFonts w:ascii="Book Antiqua" w:eastAsia="等线" w:hAnsi="Book Antiqua" w:cs="Times New Roman"/>
          <w:color w:val="000000" w:themeColor="text1"/>
          <w:sz w:val="24"/>
          <w:szCs w:val="24"/>
          <w:lang w:eastAsia="zh-CN"/>
        </w:rPr>
        <w:t>Kinzler</w:t>
      </w:r>
      <w:proofErr w:type="spellEnd"/>
      <w:r w:rsidRPr="00BD6F6C">
        <w:rPr>
          <w:rFonts w:ascii="Book Antiqua" w:eastAsia="等线" w:hAnsi="Book Antiqua" w:cs="Times New Roman"/>
          <w:color w:val="000000" w:themeColor="text1"/>
          <w:sz w:val="24"/>
          <w:szCs w:val="24"/>
          <w:lang w:eastAsia="zh-CN"/>
        </w:rPr>
        <w:t xml:space="preserve"> KW, Papadopoulos N, Vogelstein B, Willis J, </w:t>
      </w:r>
      <w:proofErr w:type="spellStart"/>
      <w:r w:rsidRPr="00BD6F6C">
        <w:rPr>
          <w:rFonts w:ascii="Book Antiqua" w:eastAsia="等线" w:hAnsi="Book Antiqua" w:cs="Times New Roman"/>
          <w:color w:val="000000" w:themeColor="text1"/>
          <w:sz w:val="24"/>
          <w:szCs w:val="24"/>
          <w:lang w:eastAsia="zh-CN"/>
        </w:rPr>
        <w:t>Gerken</w:t>
      </w:r>
      <w:proofErr w:type="spellEnd"/>
      <w:r w:rsidRPr="00BD6F6C">
        <w:rPr>
          <w:rFonts w:ascii="Book Antiqua" w:eastAsia="等线" w:hAnsi="Book Antiqua" w:cs="Times New Roman"/>
          <w:color w:val="000000" w:themeColor="text1"/>
          <w:sz w:val="24"/>
          <w:szCs w:val="24"/>
          <w:lang w:eastAsia="zh-CN"/>
        </w:rPr>
        <w:t xml:space="preserve"> TA, Markowitz SD. Inactivating germ-line and somatic mutations in polypeptide N-</w:t>
      </w:r>
      <w:proofErr w:type="spellStart"/>
      <w:r w:rsidRPr="00BD6F6C">
        <w:rPr>
          <w:rFonts w:ascii="Book Antiqua" w:eastAsia="等线" w:hAnsi="Book Antiqua" w:cs="Times New Roman"/>
          <w:color w:val="000000" w:themeColor="text1"/>
          <w:sz w:val="24"/>
          <w:szCs w:val="24"/>
          <w:lang w:eastAsia="zh-CN"/>
        </w:rPr>
        <w:t>acetylgalactosaminyltransferase</w:t>
      </w:r>
      <w:proofErr w:type="spellEnd"/>
      <w:r w:rsidRPr="00BD6F6C">
        <w:rPr>
          <w:rFonts w:ascii="Book Antiqua" w:eastAsia="等线" w:hAnsi="Book Antiqua" w:cs="Times New Roman"/>
          <w:color w:val="000000" w:themeColor="text1"/>
          <w:sz w:val="24"/>
          <w:szCs w:val="24"/>
          <w:lang w:eastAsia="zh-CN"/>
        </w:rPr>
        <w:t xml:space="preserve"> 12 in human colon cancers. </w:t>
      </w:r>
      <w:r w:rsidRPr="00BD6F6C">
        <w:rPr>
          <w:rFonts w:ascii="Book Antiqua" w:eastAsia="等线" w:hAnsi="Book Antiqua" w:cs="Times New Roman"/>
          <w:i/>
          <w:color w:val="000000" w:themeColor="text1"/>
          <w:sz w:val="24"/>
          <w:szCs w:val="24"/>
          <w:lang w:eastAsia="zh-CN"/>
        </w:rPr>
        <w:t xml:space="preserve">Proc Natl </w:t>
      </w:r>
      <w:proofErr w:type="spellStart"/>
      <w:r w:rsidRPr="00BD6F6C">
        <w:rPr>
          <w:rFonts w:ascii="Book Antiqua" w:eastAsia="等线" w:hAnsi="Book Antiqua" w:cs="Times New Roman"/>
          <w:i/>
          <w:color w:val="000000" w:themeColor="text1"/>
          <w:sz w:val="24"/>
          <w:szCs w:val="24"/>
          <w:lang w:eastAsia="zh-CN"/>
        </w:rPr>
        <w:t>Acad</w:t>
      </w:r>
      <w:proofErr w:type="spellEnd"/>
      <w:r w:rsidRPr="00BD6F6C">
        <w:rPr>
          <w:rFonts w:ascii="Book Antiqua" w:eastAsia="等线" w:hAnsi="Book Antiqua" w:cs="Times New Roman"/>
          <w:i/>
          <w:color w:val="000000" w:themeColor="text1"/>
          <w:sz w:val="24"/>
          <w:szCs w:val="24"/>
          <w:lang w:eastAsia="zh-CN"/>
        </w:rPr>
        <w:t xml:space="preserve"> </w:t>
      </w:r>
      <w:proofErr w:type="spellStart"/>
      <w:r w:rsidRPr="00BD6F6C">
        <w:rPr>
          <w:rFonts w:ascii="Book Antiqua" w:eastAsia="等线" w:hAnsi="Book Antiqua" w:cs="Times New Roman"/>
          <w:i/>
          <w:color w:val="000000" w:themeColor="text1"/>
          <w:sz w:val="24"/>
          <w:szCs w:val="24"/>
          <w:lang w:eastAsia="zh-CN"/>
        </w:rPr>
        <w:t>Sci</w:t>
      </w:r>
      <w:proofErr w:type="spellEnd"/>
      <w:r w:rsidRPr="00BD6F6C">
        <w:rPr>
          <w:rFonts w:ascii="Book Antiqua" w:eastAsia="等线" w:hAnsi="Book Antiqua" w:cs="Times New Roman"/>
          <w:i/>
          <w:color w:val="000000" w:themeColor="text1"/>
          <w:sz w:val="24"/>
          <w:szCs w:val="24"/>
          <w:lang w:eastAsia="zh-CN"/>
        </w:rPr>
        <w:t xml:space="preserve"> U S A</w:t>
      </w:r>
      <w:r w:rsidRPr="00BD6F6C">
        <w:rPr>
          <w:rFonts w:ascii="Book Antiqua" w:eastAsia="等线" w:hAnsi="Book Antiqua" w:cs="Times New Roman"/>
          <w:color w:val="000000" w:themeColor="text1"/>
          <w:sz w:val="24"/>
          <w:szCs w:val="24"/>
          <w:lang w:eastAsia="zh-CN"/>
        </w:rPr>
        <w:t xml:space="preserve"> 2009; </w:t>
      </w:r>
      <w:r w:rsidRPr="00BD6F6C">
        <w:rPr>
          <w:rFonts w:ascii="Book Antiqua" w:eastAsia="等线" w:hAnsi="Book Antiqua" w:cs="Times New Roman"/>
          <w:b/>
          <w:color w:val="000000" w:themeColor="text1"/>
          <w:sz w:val="24"/>
          <w:szCs w:val="24"/>
          <w:lang w:eastAsia="zh-CN"/>
        </w:rPr>
        <w:t>106</w:t>
      </w:r>
      <w:r w:rsidRPr="00BD6F6C">
        <w:rPr>
          <w:rFonts w:ascii="Book Antiqua" w:eastAsia="等线" w:hAnsi="Book Antiqua" w:cs="Times New Roman"/>
          <w:color w:val="000000" w:themeColor="text1"/>
          <w:sz w:val="24"/>
          <w:szCs w:val="24"/>
          <w:lang w:eastAsia="zh-CN"/>
        </w:rPr>
        <w:t>: 12921-12925 [PMID: 19617566 DOI: 10.1073/pnas.0901454106]</w:t>
      </w:r>
    </w:p>
    <w:p w14:paraId="0F5788B3"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84 </w:t>
      </w:r>
      <w:r w:rsidRPr="00BD6F6C">
        <w:rPr>
          <w:rFonts w:ascii="Book Antiqua" w:eastAsia="等线" w:hAnsi="Book Antiqua" w:cs="Times New Roman"/>
          <w:b/>
          <w:color w:val="000000" w:themeColor="text1"/>
          <w:sz w:val="24"/>
          <w:szCs w:val="24"/>
          <w:lang w:eastAsia="zh-CN"/>
        </w:rPr>
        <w:t>Clarke E</w:t>
      </w:r>
      <w:r w:rsidRPr="00BD6F6C">
        <w:rPr>
          <w:rFonts w:ascii="Book Antiqua" w:eastAsia="等线" w:hAnsi="Book Antiqua" w:cs="Times New Roman"/>
          <w:color w:val="000000" w:themeColor="text1"/>
          <w:sz w:val="24"/>
          <w:szCs w:val="24"/>
          <w:lang w:eastAsia="zh-CN"/>
        </w:rPr>
        <w:t xml:space="preserve">, Green RC, Green JS, Mahoney K, </w:t>
      </w:r>
      <w:proofErr w:type="spellStart"/>
      <w:r w:rsidRPr="00BD6F6C">
        <w:rPr>
          <w:rFonts w:ascii="Book Antiqua" w:eastAsia="等线" w:hAnsi="Book Antiqua" w:cs="Times New Roman"/>
          <w:color w:val="000000" w:themeColor="text1"/>
          <w:sz w:val="24"/>
          <w:szCs w:val="24"/>
          <w:lang w:eastAsia="zh-CN"/>
        </w:rPr>
        <w:t>Parfrey</w:t>
      </w:r>
      <w:proofErr w:type="spellEnd"/>
      <w:r w:rsidRPr="00BD6F6C">
        <w:rPr>
          <w:rFonts w:ascii="Book Antiqua" w:eastAsia="等线" w:hAnsi="Book Antiqua" w:cs="Times New Roman"/>
          <w:color w:val="000000" w:themeColor="text1"/>
          <w:sz w:val="24"/>
          <w:szCs w:val="24"/>
          <w:lang w:eastAsia="zh-CN"/>
        </w:rPr>
        <w:t xml:space="preserve"> PS, </w:t>
      </w:r>
      <w:proofErr w:type="spellStart"/>
      <w:r w:rsidRPr="00BD6F6C">
        <w:rPr>
          <w:rFonts w:ascii="Book Antiqua" w:eastAsia="等线" w:hAnsi="Book Antiqua" w:cs="Times New Roman"/>
          <w:color w:val="000000" w:themeColor="text1"/>
          <w:sz w:val="24"/>
          <w:szCs w:val="24"/>
          <w:lang w:eastAsia="zh-CN"/>
        </w:rPr>
        <w:t>Younghusband</w:t>
      </w:r>
      <w:proofErr w:type="spellEnd"/>
      <w:r w:rsidRPr="00BD6F6C">
        <w:rPr>
          <w:rFonts w:ascii="Book Antiqua" w:eastAsia="等线" w:hAnsi="Book Antiqua" w:cs="Times New Roman"/>
          <w:color w:val="000000" w:themeColor="text1"/>
          <w:sz w:val="24"/>
          <w:szCs w:val="24"/>
          <w:lang w:eastAsia="zh-CN"/>
        </w:rPr>
        <w:t xml:space="preserve"> HB, Woods MO. Inherited deleterious variants in GALNT12 are associated with CRC susceptibility. </w:t>
      </w:r>
      <w:r w:rsidRPr="00BD6F6C">
        <w:rPr>
          <w:rFonts w:ascii="Book Antiqua" w:eastAsia="等线" w:hAnsi="Book Antiqua" w:cs="Times New Roman"/>
          <w:i/>
          <w:color w:val="000000" w:themeColor="text1"/>
          <w:sz w:val="24"/>
          <w:szCs w:val="24"/>
          <w:lang w:eastAsia="zh-CN"/>
        </w:rPr>
        <w:t xml:space="preserve">Hum </w:t>
      </w:r>
      <w:proofErr w:type="spellStart"/>
      <w:r w:rsidRPr="00BD6F6C">
        <w:rPr>
          <w:rFonts w:ascii="Book Antiqua" w:eastAsia="等线" w:hAnsi="Book Antiqua" w:cs="Times New Roman"/>
          <w:i/>
          <w:color w:val="000000" w:themeColor="text1"/>
          <w:sz w:val="24"/>
          <w:szCs w:val="24"/>
          <w:lang w:eastAsia="zh-CN"/>
        </w:rPr>
        <w:t>Mutat</w:t>
      </w:r>
      <w:proofErr w:type="spellEnd"/>
      <w:r w:rsidRPr="00BD6F6C">
        <w:rPr>
          <w:rFonts w:ascii="Book Antiqua" w:eastAsia="等线" w:hAnsi="Book Antiqua" w:cs="Times New Roman"/>
          <w:color w:val="000000" w:themeColor="text1"/>
          <w:sz w:val="24"/>
          <w:szCs w:val="24"/>
          <w:lang w:eastAsia="zh-CN"/>
        </w:rPr>
        <w:t xml:space="preserve"> 2012; </w:t>
      </w:r>
      <w:r w:rsidRPr="00BD6F6C">
        <w:rPr>
          <w:rFonts w:ascii="Book Antiqua" w:eastAsia="等线" w:hAnsi="Book Antiqua" w:cs="Times New Roman"/>
          <w:b/>
          <w:color w:val="000000" w:themeColor="text1"/>
          <w:sz w:val="24"/>
          <w:szCs w:val="24"/>
          <w:lang w:eastAsia="zh-CN"/>
        </w:rPr>
        <w:t>33</w:t>
      </w:r>
      <w:r w:rsidRPr="00BD6F6C">
        <w:rPr>
          <w:rFonts w:ascii="Book Antiqua" w:eastAsia="等线" w:hAnsi="Book Antiqua" w:cs="Times New Roman"/>
          <w:color w:val="000000" w:themeColor="text1"/>
          <w:sz w:val="24"/>
          <w:szCs w:val="24"/>
          <w:lang w:eastAsia="zh-CN"/>
        </w:rPr>
        <w:t>: 1056-1058 [PMID: 22461326 DOI: 10.1002/humu.22088]</w:t>
      </w:r>
    </w:p>
    <w:p w14:paraId="2C23EC8E"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85 </w:t>
      </w:r>
      <w:proofErr w:type="spellStart"/>
      <w:r w:rsidRPr="00BD6F6C">
        <w:rPr>
          <w:rFonts w:ascii="Book Antiqua" w:eastAsia="等线" w:hAnsi="Book Antiqua" w:cs="Times New Roman"/>
          <w:b/>
          <w:color w:val="000000" w:themeColor="text1"/>
          <w:sz w:val="24"/>
          <w:szCs w:val="24"/>
          <w:lang w:eastAsia="zh-CN"/>
        </w:rPr>
        <w:t>Seguí</w:t>
      </w:r>
      <w:proofErr w:type="spellEnd"/>
      <w:r w:rsidRPr="00BD6F6C">
        <w:rPr>
          <w:rFonts w:ascii="Book Antiqua" w:eastAsia="等线" w:hAnsi="Book Antiqua" w:cs="Times New Roman"/>
          <w:b/>
          <w:color w:val="000000" w:themeColor="text1"/>
          <w:sz w:val="24"/>
          <w:szCs w:val="24"/>
          <w:lang w:eastAsia="zh-CN"/>
        </w:rPr>
        <w:t xml:space="preserve"> N</w:t>
      </w:r>
      <w:r w:rsidRPr="00BD6F6C">
        <w:rPr>
          <w:rFonts w:ascii="Book Antiqua" w:eastAsia="等线" w:hAnsi="Book Antiqua" w:cs="Times New Roman"/>
          <w:color w:val="000000" w:themeColor="text1"/>
          <w:sz w:val="24"/>
          <w:szCs w:val="24"/>
          <w:lang w:eastAsia="zh-CN"/>
        </w:rPr>
        <w:t xml:space="preserve">, Pineda M, Navarro M, </w:t>
      </w:r>
      <w:proofErr w:type="spellStart"/>
      <w:r w:rsidRPr="00BD6F6C">
        <w:rPr>
          <w:rFonts w:ascii="Book Antiqua" w:eastAsia="等线" w:hAnsi="Book Antiqua" w:cs="Times New Roman"/>
          <w:color w:val="000000" w:themeColor="text1"/>
          <w:sz w:val="24"/>
          <w:szCs w:val="24"/>
          <w:lang w:eastAsia="zh-CN"/>
        </w:rPr>
        <w:t>Lázaro</w:t>
      </w:r>
      <w:proofErr w:type="spellEnd"/>
      <w:r w:rsidRPr="00BD6F6C">
        <w:rPr>
          <w:rFonts w:ascii="Book Antiqua" w:eastAsia="等线" w:hAnsi="Book Antiqua" w:cs="Times New Roman"/>
          <w:color w:val="000000" w:themeColor="text1"/>
          <w:sz w:val="24"/>
          <w:szCs w:val="24"/>
          <w:lang w:eastAsia="zh-CN"/>
        </w:rPr>
        <w:t xml:space="preserve"> C, Brunet J, </w:t>
      </w:r>
      <w:proofErr w:type="spellStart"/>
      <w:r w:rsidRPr="00BD6F6C">
        <w:rPr>
          <w:rFonts w:ascii="Book Antiqua" w:eastAsia="等线" w:hAnsi="Book Antiqua" w:cs="Times New Roman"/>
          <w:color w:val="000000" w:themeColor="text1"/>
          <w:sz w:val="24"/>
          <w:szCs w:val="24"/>
          <w:lang w:eastAsia="zh-CN"/>
        </w:rPr>
        <w:t>Infante</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Durán</w:t>
      </w:r>
      <w:proofErr w:type="spellEnd"/>
      <w:r w:rsidRPr="00BD6F6C">
        <w:rPr>
          <w:rFonts w:ascii="Book Antiqua" w:eastAsia="等线" w:hAnsi="Book Antiqua" w:cs="Times New Roman"/>
          <w:color w:val="000000" w:themeColor="text1"/>
          <w:sz w:val="24"/>
          <w:szCs w:val="24"/>
          <w:lang w:eastAsia="zh-CN"/>
        </w:rPr>
        <w:t xml:space="preserve"> M, Soto JL, Blanco I, </w:t>
      </w:r>
      <w:proofErr w:type="spellStart"/>
      <w:r w:rsidRPr="00BD6F6C">
        <w:rPr>
          <w:rFonts w:ascii="Book Antiqua" w:eastAsia="等线" w:hAnsi="Book Antiqua" w:cs="Times New Roman"/>
          <w:color w:val="000000" w:themeColor="text1"/>
          <w:sz w:val="24"/>
          <w:szCs w:val="24"/>
          <w:lang w:eastAsia="zh-CN"/>
        </w:rPr>
        <w:t>Capellá</w:t>
      </w:r>
      <w:proofErr w:type="spellEnd"/>
      <w:r w:rsidRPr="00BD6F6C">
        <w:rPr>
          <w:rFonts w:ascii="Book Antiqua" w:eastAsia="等线" w:hAnsi="Book Antiqua" w:cs="Times New Roman"/>
          <w:color w:val="000000" w:themeColor="text1"/>
          <w:sz w:val="24"/>
          <w:szCs w:val="24"/>
          <w:lang w:eastAsia="zh-CN"/>
        </w:rPr>
        <w:t xml:space="preserve"> G, Valle L. GALNT12 is not a major contributor of familial colorectal cancer type X. </w:t>
      </w:r>
      <w:r w:rsidRPr="00BD6F6C">
        <w:rPr>
          <w:rFonts w:ascii="Book Antiqua" w:eastAsia="等线" w:hAnsi="Book Antiqua" w:cs="Times New Roman"/>
          <w:i/>
          <w:color w:val="000000" w:themeColor="text1"/>
          <w:sz w:val="24"/>
          <w:szCs w:val="24"/>
          <w:lang w:eastAsia="zh-CN"/>
        </w:rPr>
        <w:t xml:space="preserve">Hum </w:t>
      </w:r>
      <w:proofErr w:type="spellStart"/>
      <w:r w:rsidRPr="00BD6F6C">
        <w:rPr>
          <w:rFonts w:ascii="Book Antiqua" w:eastAsia="等线" w:hAnsi="Book Antiqua" w:cs="Times New Roman"/>
          <w:i/>
          <w:color w:val="000000" w:themeColor="text1"/>
          <w:sz w:val="24"/>
          <w:szCs w:val="24"/>
          <w:lang w:eastAsia="zh-CN"/>
        </w:rPr>
        <w:t>Mutat</w:t>
      </w:r>
      <w:proofErr w:type="spellEnd"/>
      <w:r w:rsidRPr="00BD6F6C">
        <w:rPr>
          <w:rFonts w:ascii="Book Antiqua" w:eastAsia="等线" w:hAnsi="Book Antiqua" w:cs="Times New Roman"/>
          <w:color w:val="000000" w:themeColor="text1"/>
          <w:sz w:val="24"/>
          <w:szCs w:val="24"/>
          <w:lang w:eastAsia="zh-CN"/>
        </w:rPr>
        <w:t xml:space="preserve"> 2014; </w:t>
      </w:r>
      <w:r w:rsidRPr="00BD6F6C">
        <w:rPr>
          <w:rFonts w:ascii="Book Antiqua" w:eastAsia="等线" w:hAnsi="Book Antiqua" w:cs="Times New Roman"/>
          <w:b/>
          <w:color w:val="000000" w:themeColor="text1"/>
          <w:sz w:val="24"/>
          <w:szCs w:val="24"/>
          <w:lang w:eastAsia="zh-CN"/>
        </w:rPr>
        <w:t>35</w:t>
      </w:r>
      <w:r w:rsidRPr="00BD6F6C">
        <w:rPr>
          <w:rFonts w:ascii="Book Antiqua" w:eastAsia="等线" w:hAnsi="Book Antiqua" w:cs="Times New Roman"/>
          <w:color w:val="000000" w:themeColor="text1"/>
          <w:sz w:val="24"/>
          <w:szCs w:val="24"/>
          <w:lang w:eastAsia="zh-CN"/>
        </w:rPr>
        <w:t>: 50-52 [PMID: 24115450 DOI: 10.1002/humu.22454]</w:t>
      </w:r>
    </w:p>
    <w:p w14:paraId="7936DFE5"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val="es-ES" w:eastAsia="zh-CN"/>
        </w:rPr>
        <w:t xml:space="preserve">86 </w:t>
      </w:r>
      <w:r w:rsidRPr="00BD6F6C">
        <w:rPr>
          <w:rFonts w:ascii="Book Antiqua" w:eastAsia="等线" w:hAnsi="Book Antiqua" w:cs="Times New Roman"/>
          <w:b/>
          <w:color w:val="000000" w:themeColor="text1"/>
          <w:sz w:val="24"/>
          <w:szCs w:val="24"/>
          <w:lang w:val="es-ES" w:eastAsia="zh-CN"/>
        </w:rPr>
        <w:t>Lorca V</w:t>
      </w:r>
      <w:r w:rsidRPr="00BD6F6C">
        <w:rPr>
          <w:rFonts w:ascii="Book Antiqua" w:eastAsia="等线" w:hAnsi="Book Antiqua" w:cs="Times New Roman"/>
          <w:color w:val="000000" w:themeColor="text1"/>
          <w:sz w:val="24"/>
          <w:szCs w:val="24"/>
          <w:lang w:val="es-ES" w:eastAsia="zh-CN"/>
        </w:rPr>
        <w:t xml:space="preserve">, Rueda D, Martín-Morales L, Poves C, Fernández-Aceñero MJ, Ruiz-Ponte C, Llovet P, Marrupe D, García-Barberán V, García-Paredes B, Pérez-Segura P, de la Hoya M, Díaz-Rubio E, Caldés T, Garre P. Role of GALNT12 in the genetic predisposition to attenuated adenomatous polyposis syndrome. </w:t>
      </w:r>
      <w:proofErr w:type="spellStart"/>
      <w:r w:rsidRPr="00BD6F6C">
        <w:rPr>
          <w:rFonts w:ascii="Book Antiqua" w:eastAsia="等线" w:hAnsi="Book Antiqua" w:cs="Times New Roman"/>
          <w:i/>
          <w:color w:val="000000" w:themeColor="text1"/>
          <w:sz w:val="24"/>
          <w:szCs w:val="24"/>
          <w:lang w:eastAsia="zh-CN"/>
        </w:rPr>
        <w:t>PLoS</w:t>
      </w:r>
      <w:proofErr w:type="spellEnd"/>
      <w:r w:rsidRPr="00BD6F6C">
        <w:rPr>
          <w:rFonts w:ascii="Book Antiqua" w:eastAsia="等线" w:hAnsi="Book Antiqua" w:cs="Times New Roman"/>
          <w:i/>
          <w:color w:val="000000" w:themeColor="text1"/>
          <w:sz w:val="24"/>
          <w:szCs w:val="24"/>
          <w:lang w:eastAsia="zh-CN"/>
        </w:rPr>
        <w:t xml:space="preserve"> One</w:t>
      </w:r>
      <w:r w:rsidRPr="00BD6F6C">
        <w:rPr>
          <w:rFonts w:ascii="Book Antiqua" w:eastAsia="等线" w:hAnsi="Book Antiqua" w:cs="Times New Roman"/>
          <w:color w:val="000000" w:themeColor="text1"/>
          <w:sz w:val="24"/>
          <w:szCs w:val="24"/>
          <w:lang w:eastAsia="zh-CN"/>
        </w:rPr>
        <w:t xml:space="preserve"> 2017; </w:t>
      </w:r>
      <w:r w:rsidRPr="00BD6F6C">
        <w:rPr>
          <w:rFonts w:ascii="Book Antiqua" w:eastAsia="等线" w:hAnsi="Book Antiqua" w:cs="Times New Roman"/>
          <w:b/>
          <w:color w:val="000000" w:themeColor="text1"/>
          <w:sz w:val="24"/>
          <w:szCs w:val="24"/>
          <w:lang w:eastAsia="zh-CN"/>
        </w:rPr>
        <w:t>12</w:t>
      </w:r>
      <w:r w:rsidRPr="00BD6F6C">
        <w:rPr>
          <w:rFonts w:ascii="Book Antiqua" w:eastAsia="等线" w:hAnsi="Book Antiqua" w:cs="Times New Roman"/>
          <w:color w:val="000000" w:themeColor="text1"/>
          <w:sz w:val="24"/>
          <w:szCs w:val="24"/>
          <w:lang w:eastAsia="zh-CN"/>
        </w:rPr>
        <w:t xml:space="preserve">: </w:t>
      </w:r>
      <w:r w:rsidRPr="00BD6F6C">
        <w:rPr>
          <w:rFonts w:ascii="Book Antiqua" w:eastAsia="等线" w:hAnsi="Book Antiqua" w:cs="Times New Roman"/>
          <w:color w:val="000000" w:themeColor="text1"/>
          <w:sz w:val="24"/>
          <w:szCs w:val="24"/>
          <w:lang w:eastAsia="zh-CN"/>
        </w:rPr>
        <w:lastRenderedPageBreak/>
        <w:t>e0187312 [PMID: 29095867 DOI: 10.1371/journal.pone.0187312]</w:t>
      </w:r>
    </w:p>
    <w:p w14:paraId="49384C00"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87 </w:t>
      </w:r>
      <w:proofErr w:type="spellStart"/>
      <w:r w:rsidRPr="00BD6F6C">
        <w:rPr>
          <w:rFonts w:ascii="Book Antiqua" w:eastAsia="等线" w:hAnsi="Book Antiqua" w:cs="Times New Roman"/>
          <w:b/>
          <w:color w:val="000000" w:themeColor="text1"/>
          <w:sz w:val="24"/>
          <w:szCs w:val="24"/>
          <w:lang w:eastAsia="zh-CN"/>
        </w:rPr>
        <w:t>Musacchio</w:t>
      </w:r>
      <w:proofErr w:type="spellEnd"/>
      <w:r w:rsidRPr="00BD6F6C">
        <w:rPr>
          <w:rFonts w:ascii="Book Antiqua" w:eastAsia="等线" w:hAnsi="Book Antiqua" w:cs="Times New Roman"/>
          <w:b/>
          <w:color w:val="000000" w:themeColor="text1"/>
          <w:sz w:val="24"/>
          <w:szCs w:val="24"/>
          <w:lang w:eastAsia="zh-CN"/>
        </w:rPr>
        <w:t xml:space="preserve"> A</w:t>
      </w:r>
      <w:r w:rsidRPr="00BD6F6C">
        <w:rPr>
          <w:rFonts w:ascii="Book Antiqua" w:eastAsia="等线" w:hAnsi="Book Antiqua" w:cs="Times New Roman"/>
          <w:color w:val="000000" w:themeColor="text1"/>
          <w:sz w:val="24"/>
          <w:szCs w:val="24"/>
          <w:lang w:eastAsia="zh-CN"/>
        </w:rPr>
        <w:t xml:space="preserve">. The Molecular Biology of Spindle Assembly Checkpoint Signaling Dynamics. </w:t>
      </w:r>
      <w:proofErr w:type="spellStart"/>
      <w:r w:rsidRPr="00BD6F6C">
        <w:rPr>
          <w:rFonts w:ascii="Book Antiqua" w:eastAsia="等线" w:hAnsi="Book Antiqua" w:cs="Times New Roman"/>
          <w:i/>
          <w:color w:val="000000" w:themeColor="text1"/>
          <w:sz w:val="24"/>
          <w:szCs w:val="24"/>
          <w:lang w:eastAsia="zh-CN"/>
        </w:rPr>
        <w:t>Curr</w:t>
      </w:r>
      <w:proofErr w:type="spellEnd"/>
      <w:r w:rsidRPr="00BD6F6C">
        <w:rPr>
          <w:rFonts w:ascii="Book Antiqua" w:eastAsia="等线" w:hAnsi="Book Antiqua" w:cs="Times New Roman"/>
          <w:i/>
          <w:color w:val="000000" w:themeColor="text1"/>
          <w:sz w:val="24"/>
          <w:szCs w:val="24"/>
          <w:lang w:eastAsia="zh-CN"/>
        </w:rPr>
        <w:t xml:space="preserve"> </w:t>
      </w:r>
      <w:proofErr w:type="spellStart"/>
      <w:r w:rsidRPr="00BD6F6C">
        <w:rPr>
          <w:rFonts w:ascii="Book Antiqua" w:eastAsia="等线" w:hAnsi="Book Antiqua" w:cs="Times New Roman"/>
          <w:i/>
          <w:color w:val="000000" w:themeColor="text1"/>
          <w:sz w:val="24"/>
          <w:szCs w:val="24"/>
          <w:lang w:eastAsia="zh-CN"/>
        </w:rPr>
        <w:t>Biol</w:t>
      </w:r>
      <w:proofErr w:type="spellEnd"/>
      <w:r w:rsidRPr="00BD6F6C">
        <w:rPr>
          <w:rFonts w:ascii="Book Antiqua" w:eastAsia="等线" w:hAnsi="Book Antiqua" w:cs="Times New Roman"/>
          <w:color w:val="000000" w:themeColor="text1"/>
          <w:sz w:val="24"/>
          <w:szCs w:val="24"/>
          <w:lang w:eastAsia="zh-CN"/>
        </w:rPr>
        <w:t xml:space="preserve"> 2015; </w:t>
      </w:r>
      <w:r w:rsidRPr="00BD6F6C">
        <w:rPr>
          <w:rFonts w:ascii="Book Antiqua" w:eastAsia="等线" w:hAnsi="Book Antiqua" w:cs="Times New Roman"/>
          <w:b/>
          <w:color w:val="000000" w:themeColor="text1"/>
          <w:sz w:val="24"/>
          <w:szCs w:val="24"/>
          <w:lang w:eastAsia="zh-CN"/>
        </w:rPr>
        <w:t>25</w:t>
      </w:r>
      <w:r w:rsidRPr="00BD6F6C">
        <w:rPr>
          <w:rFonts w:ascii="Book Antiqua" w:eastAsia="等线" w:hAnsi="Book Antiqua" w:cs="Times New Roman"/>
          <w:color w:val="000000" w:themeColor="text1"/>
          <w:sz w:val="24"/>
          <w:szCs w:val="24"/>
          <w:lang w:eastAsia="zh-CN"/>
        </w:rPr>
        <w:t>: R1002-R1018 [PMID: 26485365 DOI: 10.1016/j.cub.2015.08.051]</w:t>
      </w:r>
    </w:p>
    <w:p w14:paraId="0FC886ED"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88 </w:t>
      </w:r>
      <w:proofErr w:type="spellStart"/>
      <w:r w:rsidRPr="00BD6F6C">
        <w:rPr>
          <w:rFonts w:ascii="Book Antiqua" w:eastAsia="等线" w:hAnsi="Book Antiqua" w:cs="Times New Roman"/>
          <w:b/>
          <w:color w:val="000000" w:themeColor="text1"/>
          <w:sz w:val="24"/>
          <w:szCs w:val="24"/>
          <w:lang w:eastAsia="zh-CN"/>
        </w:rPr>
        <w:t>Santaguida</w:t>
      </w:r>
      <w:proofErr w:type="spellEnd"/>
      <w:r w:rsidRPr="00BD6F6C">
        <w:rPr>
          <w:rFonts w:ascii="Book Antiqua" w:eastAsia="等线" w:hAnsi="Book Antiqua" w:cs="Times New Roman"/>
          <w:b/>
          <w:color w:val="000000" w:themeColor="text1"/>
          <w:sz w:val="24"/>
          <w:szCs w:val="24"/>
          <w:lang w:eastAsia="zh-CN"/>
        </w:rPr>
        <w:t xml:space="preserve"> S</w:t>
      </w:r>
      <w:r w:rsidRPr="00BD6F6C">
        <w:rPr>
          <w:rFonts w:ascii="Book Antiqua" w:eastAsia="等线" w:hAnsi="Book Antiqua" w:cs="Times New Roman"/>
          <w:color w:val="000000" w:themeColor="text1"/>
          <w:sz w:val="24"/>
          <w:szCs w:val="24"/>
          <w:lang w:eastAsia="zh-CN"/>
        </w:rPr>
        <w:t xml:space="preserve">, Amon A. Short- and long-term effects of chromosome </w:t>
      </w:r>
      <w:proofErr w:type="spellStart"/>
      <w:r w:rsidRPr="00BD6F6C">
        <w:rPr>
          <w:rFonts w:ascii="Book Antiqua" w:eastAsia="等线" w:hAnsi="Book Antiqua" w:cs="Times New Roman"/>
          <w:color w:val="000000" w:themeColor="text1"/>
          <w:sz w:val="24"/>
          <w:szCs w:val="24"/>
          <w:lang w:eastAsia="zh-CN"/>
        </w:rPr>
        <w:t>mis</w:t>
      </w:r>
      <w:proofErr w:type="spellEnd"/>
      <w:r w:rsidRPr="00BD6F6C">
        <w:rPr>
          <w:rFonts w:ascii="Book Antiqua" w:eastAsia="等线" w:hAnsi="Book Antiqua" w:cs="Times New Roman"/>
          <w:color w:val="000000" w:themeColor="text1"/>
          <w:sz w:val="24"/>
          <w:szCs w:val="24"/>
          <w:lang w:eastAsia="zh-CN"/>
        </w:rPr>
        <w:t xml:space="preserve">-segregation and aneuploidy. </w:t>
      </w:r>
      <w:r w:rsidRPr="00BD6F6C">
        <w:rPr>
          <w:rFonts w:ascii="Book Antiqua" w:eastAsia="等线" w:hAnsi="Book Antiqua" w:cs="Times New Roman"/>
          <w:i/>
          <w:color w:val="000000" w:themeColor="text1"/>
          <w:sz w:val="24"/>
          <w:szCs w:val="24"/>
          <w:lang w:eastAsia="zh-CN"/>
        </w:rPr>
        <w:t xml:space="preserve">Nat Rev </w:t>
      </w:r>
      <w:proofErr w:type="spellStart"/>
      <w:r w:rsidRPr="00BD6F6C">
        <w:rPr>
          <w:rFonts w:ascii="Book Antiqua" w:eastAsia="等线" w:hAnsi="Book Antiqua" w:cs="Times New Roman"/>
          <w:i/>
          <w:color w:val="000000" w:themeColor="text1"/>
          <w:sz w:val="24"/>
          <w:szCs w:val="24"/>
          <w:lang w:eastAsia="zh-CN"/>
        </w:rPr>
        <w:t>Mol</w:t>
      </w:r>
      <w:proofErr w:type="spellEnd"/>
      <w:r w:rsidRPr="00BD6F6C">
        <w:rPr>
          <w:rFonts w:ascii="Book Antiqua" w:eastAsia="等线" w:hAnsi="Book Antiqua" w:cs="Times New Roman"/>
          <w:i/>
          <w:color w:val="000000" w:themeColor="text1"/>
          <w:sz w:val="24"/>
          <w:szCs w:val="24"/>
          <w:lang w:eastAsia="zh-CN"/>
        </w:rPr>
        <w:t xml:space="preserve"> Cell </w:t>
      </w:r>
      <w:proofErr w:type="spellStart"/>
      <w:r w:rsidRPr="00BD6F6C">
        <w:rPr>
          <w:rFonts w:ascii="Book Antiqua" w:eastAsia="等线" w:hAnsi="Book Antiqua" w:cs="Times New Roman"/>
          <w:i/>
          <w:color w:val="000000" w:themeColor="text1"/>
          <w:sz w:val="24"/>
          <w:szCs w:val="24"/>
          <w:lang w:eastAsia="zh-CN"/>
        </w:rPr>
        <w:t>Biol</w:t>
      </w:r>
      <w:proofErr w:type="spellEnd"/>
      <w:r w:rsidRPr="00BD6F6C">
        <w:rPr>
          <w:rFonts w:ascii="Book Antiqua" w:eastAsia="等线" w:hAnsi="Book Antiqua" w:cs="Times New Roman"/>
          <w:color w:val="000000" w:themeColor="text1"/>
          <w:sz w:val="24"/>
          <w:szCs w:val="24"/>
          <w:lang w:eastAsia="zh-CN"/>
        </w:rPr>
        <w:t xml:space="preserve"> 2015; </w:t>
      </w:r>
      <w:r w:rsidRPr="00BD6F6C">
        <w:rPr>
          <w:rFonts w:ascii="Book Antiqua" w:eastAsia="等线" w:hAnsi="Book Antiqua" w:cs="Times New Roman"/>
          <w:b/>
          <w:color w:val="000000" w:themeColor="text1"/>
          <w:sz w:val="24"/>
          <w:szCs w:val="24"/>
          <w:lang w:eastAsia="zh-CN"/>
        </w:rPr>
        <w:t>16</w:t>
      </w:r>
      <w:r w:rsidRPr="00BD6F6C">
        <w:rPr>
          <w:rFonts w:ascii="Book Antiqua" w:eastAsia="等线" w:hAnsi="Book Antiqua" w:cs="Times New Roman"/>
          <w:color w:val="000000" w:themeColor="text1"/>
          <w:sz w:val="24"/>
          <w:szCs w:val="24"/>
          <w:lang w:eastAsia="zh-CN"/>
        </w:rPr>
        <w:t>: 473-485 [PMID: 26204159 DOI: 10.1038/nrm4025]</w:t>
      </w:r>
    </w:p>
    <w:p w14:paraId="1AECED4B"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89 </w:t>
      </w:r>
      <w:r w:rsidRPr="00BD6F6C">
        <w:rPr>
          <w:rFonts w:ascii="Book Antiqua" w:eastAsia="等线" w:hAnsi="Book Antiqua" w:cs="Times New Roman"/>
          <w:b/>
          <w:color w:val="000000" w:themeColor="text1"/>
          <w:sz w:val="24"/>
          <w:szCs w:val="24"/>
          <w:lang w:eastAsia="zh-CN"/>
        </w:rPr>
        <w:t>Cahill DP</w:t>
      </w:r>
      <w:r w:rsidRPr="00BD6F6C">
        <w:rPr>
          <w:rFonts w:ascii="Book Antiqua" w:eastAsia="等线" w:hAnsi="Book Antiqua" w:cs="Times New Roman"/>
          <w:color w:val="000000" w:themeColor="text1"/>
          <w:sz w:val="24"/>
          <w:szCs w:val="24"/>
          <w:lang w:eastAsia="zh-CN"/>
        </w:rPr>
        <w:t xml:space="preserve">, da Costa LT, Carson-Walter EB, </w:t>
      </w:r>
      <w:proofErr w:type="spellStart"/>
      <w:r w:rsidRPr="00BD6F6C">
        <w:rPr>
          <w:rFonts w:ascii="Book Antiqua" w:eastAsia="等线" w:hAnsi="Book Antiqua" w:cs="Times New Roman"/>
          <w:color w:val="000000" w:themeColor="text1"/>
          <w:sz w:val="24"/>
          <w:szCs w:val="24"/>
          <w:lang w:eastAsia="zh-CN"/>
        </w:rPr>
        <w:t>Kinzler</w:t>
      </w:r>
      <w:proofErr w:type="spellEnd"/>
      <w:r w:rsidRPr="00BD6F6C">
        <w:rPr>
          <w:rFonts w:ascii="Book Antiqua" w:eastAsia="等线" w:hAnsi="Book Antiqua" w:cs="Times New Roman"/>
          <w:color w:val="000000" w:themeColor="text1"/>
          <w:sz w:val="24"/>
          <w:szCs w:val="24"/>
          <w:lang w:eastAsia="zh-CN"/>
        </w:rPr>
        <w:t xml:space="preserve"> KW, Vogelstein B, </w:t>
      </w:r>
      <w:proofErr w:type="spellStart"/>
      <w:r w:rsidRPr="00BD6F6C">
        <w:rPr>
          <w:rFonts w:ascii="Book Antiqua" w:eastAsia="等线" w:hAnsi="Book Antiqua" w:cs="Times New Roman"/>
          <w:color w:val="000000" w:themeColor="text1"/>
          <w:sz w:val="24"/>
          <w:szCs w:val="24"/>
          <w:lang w:eastAsia="zh-CN"/>
        </w:rPr>
        <w:t>Lengauer</w:t>
      </w:r>
      <w:proofErr w:type="spellEnd"/>
      <w:r w:rsidRPr="00BD6F6C">
        <w:rPr>
          <w:rFonts w:ascii="Book Antiqua" w:eastAsia="等线" w:hAnsi="Book Antiqua" w:cs="Times New Roman"/>
          <w:color w:val="000000" w:themeColor="text1"/>
          <w:sz w:val="24"/>
          <w:szCs w:val="24"/>
          <w:lang w:eastAsia="zh-CN"/>
        </w:rPr>
        <w:t xml:space="preserve"> C. Characterization of MAD2B and other mitotic spindle checkpoint genes. </w:t>
      </w:r>
      <w:r w:rsidRPr="00BD6F6C">
        <w:rPr>
          <w:rFonts w:ascii="Book Antiqua" w:eastAsia="等线" w:hAnsi="Book Antiqua" w:cs="Times New Roman"/>
          <w:i/>
          <w:color w:val="000000" w:themeColor="text1"/>
          <w:sz w:val="24"/>
          <w:szCs w:val="24"/>
          <w:lang w:eastAsia="zh-CN"/>
        </w:rPr>
        <w:t>Genomics</w:t>
      </w:r>
      <w:r w:rsidRPr="00BD6F6C">
        <w:rPr>
          <w:rFonts w:ascii="Book Antiqua" w:eastAsia="等线" w:hAnsi="Book Antiqua" w:cs="Times New Roman"/>
          <w:color w:val="000000" w:themeColor="text1"/>
          <w:sz w:val="24"/>
          <w:szCs w:val="24"/>
          <w:lang w:eastAsia="zh-CN"/>
        </w:rPr>
        <w:t xml:space="preserve"> 1999; </w:t>
      </w:r>
      <w:r w:rsidRPr="00BD6F6C">
        <w:rPr>
          <w:rFonts w:ascii="Book Antiqua" w:eastAsia="等线" w:hAnsi="Book Antiqua" w:cs="Times New Roman"/>
          <w:b/>
          <w:color w:val="000000" w:themeColor="text1"/>
          <w:sz w:val="24"/>
          <w:szCs w:val="24"/>
          <w:lang w:eastAsia="zh-CN"/>
        </w:rPr>
        <w:t>58</w:t>
      </w:r>
      <w:r w:rsidRPr="00BD6F6C">
        <w:rPr>
          <w:rFonts w:ascii="Book Antiqua" w:eastAsia="等线" w:hAnsi="Book Antiqua" w:cs="Times New Roman"/>
          <w:color w:val="000000" w:themeColor="text1"/>
          <w:sz w:val="24"/>
          <w:szCs w:val="24"/>
          <w:lang w:eastAsia="zh-CN"/>
        </w:rPr>
        <w:t>: 181-187 [PMID: 10366450 DOI: 10.1006/geno.1999.5831]</w:t>
      </w:r>
    </w:p>
    <w:p w14:paraId="0E581CC2"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90 </w:t>
      </w:r>
      <w:r w:rsidRPr="00BD6F6C">
        <w:rPr>
          <w:rFonts w:ascii="Book Antiqua" w:eastAsia="等线" w:hAnsi="Book Antiqua" w:cs="Times New Roman"/>
          <w:b/>
          <w:color w:val="000000" w:themeColor="text1"/>
          <w:sz w:val="24"/>
          <w:szCs w:val="24"/>
          <w:lang w:eastAsia="zh-CN"/>
        </w:rPr>
        <w:t>Rio Frio T</w:t>
      </w:r>
      <w:r w:rsidRPr="00BD6F6C">
        <w:rPr>
          <w:rFonts w:ascii="Book Antiqua" w:eastAsia="等线" w:hAnsi="Book Antiqua" w:cs="Times New Roman"/>
          <w:color w:val="000000" w:themeColor="text1"/>
          <w:sz w:val="24"/>
          <w:szCs w:val="24"/>
          <w:lang w:eastAsia="zh-CN"/>
        </w:rPr>
        <w:t xml:space="preserve">, Lavoie J, Hamel N, Geyer FC, Kushner YB, Novak DJ, </w:t>
      </w:r>
      <w:proofErr w:type="spellStart"/>
      <w:r w:rsidRPr="00BD6F6C">
        <w:rPr>
          <w:rFonts w:ascii="Book Antiqua" w:eastAsia="等线" w:hAnsi="Book Antiqua" w:cs="Times New Roman"/>
          <w:color w:val="000000" w:themeColor="text1"/>
          <w:sz w:val="24"/>
          <w:szCs w:val="24"/>
          <w:lang w:eastAsia="zh-CN"/>
        </w:rPr>
        <w:t>Wark</w:t>
      </w:r>
      <w:proofErr w:type="spellEnd"/>
      <w:r w:rsidRPr="00BD6F6C">
        <w:rPr>
          <w:rFonts w:ascii="Book Antiqua" w:eastAsia="等线" w:hAnsi="Book Antiqua" w:cs="Times New Roman"/>
          <w:color w:val="000000" w:themeColor="text1"/>
          <w:sz w:val="24"/>
          <w:szCs w:val="24"/>
          <w:lang w:eastAsia="zh-CN"/>
        </w:rPr>
        <w:t xml:space="preserve"> L, </w:t>
      </w:r>
      <w:proofErr w:type="spellStart"/>
      <w:r w:rsidRPr="00BD6F6C">
        <w:rPr>
          <w:rFonts w:ascii="Book Antiqua" w:eastAsia="等线" w:hAnsi="Book Antiqua" w:cs="Times New Roman"/>
          <w:color w:val="000000" w:themeColor="text1"/>
          <w:sz w:val="24"/>
          <w:szCs w:val="24"/>
          <w:lang w:eastAsia="zh-CN"/>
        </w:rPr>
        <w:t>Capelli</w:t>
      </w:r>
      <w:proofErr w:type="spellEnd"/>
      <w:r w:rsidRPr="00BD6F6C">
        <w:rPr>
          <w:rFonts w:ascii="Book Antiqua" w:eastAsia="等线" w:hAnsi="Book Antiqua" w:cs="Times New Roman"/>
          <w:color w:val="000000" w:themeColor="text1"/>
          <w:sz w:val="24"/>
          <w:szCs w:val="24"/>
          <w:lang w:eastAsia="zh-CN"/>
        </w:rPr>
        <w:t xml:space="preserve"> C, Reis-</w:t>
      </w:r>
      <w:proofErr w:type="spellStart"/>
      <w:r w:rsidRPr="00BD6F6C">
        <w:rPr>
          <w:rFonts w:ascii="Book Antiqua" w:eastAsia="等线" w:hAnsi="Book Antiqua" w:cs="Times New Roman"/>
          <w:color w:val="000000" w:themeColor="text1"/>
          <w:sz w:val="24"/>
          <w:szCs w:val="24"/>
          <w:lang w:eastAsia="zh-CN"/>
        </w:rPr>
        <w:t>Filho</w:t>
      </w:r>
      <w:proofErr w:type="spellEnd"/>
      <w:r w:rsidRPr="00BD6F6C">
        <w:rPr>
          <w:rFonts w:ascii="Book Antiqua" w:eastAsia="等线" w:hAnsi="Book Antiqua" w:cs="Times New Roman"/>
          <w:color w:val="000000" w:themeColor="text1"/>
          <w:sz w:val="24"/>
          <w:szCs w:val="24"/>
          <w:lang w:eastAsia="zh-CN"/>
        </w:rPr>
        <w:t xml:space="preserve"> JS, Mai S, </w:t>
      </w:r>
      <w:proofErr w:type="spellStart"/>
      <w:r w:rsidRPr="00BD6F6C">
        <w:rPr>
          <w:rFonts w:ascii="Book Antiqua" w:eastAsia="等线" w:hAnsi="Book Antiqua" w:cs="Times New Roman"/>
          <w:color w:val="000000" w:themeColor="text1"/>
          <w:sz w:val="24"/>
          <w:szCs w:val="24"/>
          <w:lang w:eastAsia="zh-CN"/>
        </w:rPr>
        <w:t>Pastinen</w:t>
      </w:r>
      <w:proofErr w:type="spellEnd"/>
      <w:r w:rsidRPr="00BD6F6C">
        <w:rPr>
          <w:rFonts w:ascii="Book Antiqua" w:eastAsia="等线" w:hAnsi="Book Antiqua" w:cs="Times New Roman"/>
          <w:color w:val="000000" w:themeColor="text1"/>
          <w:sz w:val="24"/>
          <w:szCs w:val="24"/>
          <w:lang w:eastAsia="zh-CN"/>
        </w:rPr>
        <w:t xml:space="preserve"> T, </w:t>
      </w:r>
      <w:proofErr w:type="spellStart"/>
      <w:r w:rsidRPr="00BD6F6C">
        <w:rPr>
          <w:rFonts w:ascii="Book Antiqua" w:eastAsia="等线" w:hAnsi="Book Antiqua" w:cs="Times New Roman"/>
          <w:color w:val="000000" w:themeColor="text1"/>
          <w:sz w:val="24"/>
          <w:szCs w:val="24"/>
          <w:lang w:eastAsia="zh-CN"/>
        </w:rPr>
        <w:t>Tischkowitz</w:t>
      </w:r>
      <w:proofErr w:type="spellEnd"/>
      <w:r w:rsidRPr="00BD6F6C">
        <w:rPr>
          <w:rFonts w:ascii="Book Antiqua" w:eastAsia="等线" w:hAnsi="Book Antiqua" w:cs="Times New Roman"/>
          <w:color w:val="000000" w:themeColor="text1"/>
          <w:sz w:val="24"/>
          <w:szCs w:val="24"/>
          <w:lang w:eastAsia="zh-CN"/>
        </w:rPr>
        <w:t xml:space="preserve"> MD, Marcus VA, Foulkes WD. Homozygous BUB1B mutation and susceptibility to gastrointestinal neoplasia. </w:t>
      </w:r>
      <w:r w:rsidRPr="00BD6F6C">
        <w:rPr>
          <w:rFonts w:ascii="Book Antiqua" w:eastAsia="等线" w:hAnsi="Book Antiqua" w:cs="Times New Roman"/>
          <w:i/>
          <w:color w:val="000000" w:themeColor="text1"/>
          <w:sz w:val="24"/>
          <w:szCs w:val="24"/>
          <w:lang w:eastAsia="zh-CN"/>
        </w:rPr>
        <w:t xml:space="preserve">N </w:t>
      </w:r>
      <w:proofErr w:type="spellStart"/>
      <w:r w:rsidRPr="00BD6F6C">
        <w:rPr>
          <w:rFonts w:ascii="Book Antiqua" w:eastAsia="等线" w:hAnsi="Book Antiqua" w:cs="Times New Roman"/>
          <w:i/>
          <w:color w:val="000000" w:themeColor="text1"/>
          <w:sz w:val="24"/>
          <w:szCs w:val="24"/>
          <w:lang w:eastAsia="zh-CN"/>
        </w:rPr>
        <w:t>Engl</w:t>
      </w:r>
      <w:proofErr w:type="spellEnd"/>
      <w:r w:rsidRPr="00BD6F6C">
        <w:rPr>
          <w:rFonts w:ascii="Book Antiqua" w:eastAsia="等线" w:hAnsi="Book Antiqua" w:cs="Times New Roman"/>
          <w:i/>
          <w:color w:val="000000" w:themeColor="text1"/>
          <w:sz w:val="24"/>
          <w:szCs w:val="24"/>
          <w:lang w:eastAsia="zh-CN"/>
        </w:rPr>
        <w:t xml:space="preserve"> J Med</w:t>
      </w:r>
      <w:r w:rsidRPr="00BD6F6C">
        <w:rPr>
          <w:rFonts w:ascii="Book Antiqua" w:eastAsia="等线" w:hAnsi="Book Antiqua" w:cs="Times New Roman"/>
          <w:color w:val="000000" w:themeColor="text1"/>
          <w:sz w:val="24"/>
          <w:szCs w:val="24"/>
          <w:lang w:eastAsia="zh-CN"/>
        </w:rPr>
        <w:t xml:space="preserve"> 2010; </w:t>
      </w:r>
      <w:r w:rsidRPr="00BD6F6C">
        <w:rPr>
          <w:rFonts w:ascii="Book Antiqua" w:eastAsia="等线" w:hAnsi="Book Antiqua" w:cs="Times New Roman"/>
          <w:b/>
          <w:color w:val="000000" w:themeColor="text1"/>
          <w:sz w:val="24"/>
          <w:szCs w:val="24"/>
          <w:lang w:eastAsia="zh-CN"/>
        </w:rPr>
        <w:t>363</w:t>
      </w:r>
      <w:r w:rsidRPr="00BD6F6C">
        <w:rPr>
          <w:rFonts w:ascii="Book Antiqua" w:eastAsia="等线" w:hAnsi="Book Antiqua" w:cs="Times New Roman"/>
          <w:color w:val="000000" w:themeColor="text1"/>
          <w:sz w:val="24"/>
          <w:szCs w:val="24"/>
          <w:lang w:eastAsia="zh-CN"/>
        </w:rPr>
        <w:t>: 2628-2637 [PMID: 21190457 DOI: 10.1056/NEJMoa1006565]</w:t>
      </w:r>
    </w:p>
    <w:p w14:paraId="6553EF07"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91 </w:t>
      </w:r>
      <w:r w:rsidRPr="00BD6F6C">
        <w:rPr>
          <w:rFonts w:ascii="Book Antiqua" w:eastAsia="等线" w:hAnsi="Book Antiqua" w:cs="Times New Roman"/>
          <w:b/>
          <w:color w:val="000000" w:themeColor="text1"/>
          <w:sz w:val="24"/>
          <w:szCs w:val="24"/>
          <w:lang w:eastAsia="zh-CN"/>
        </w:rPr>
        <w:t xml:space="preserve">de </w:t>
      </w:r>
      <w:proofErr w:type="spellStart"/>
      <w:r w:rsidRPr="00BD6F6C">
        <w:rPr>
          <w:rFonts w:ascii="Book Antiqua" w:eastAsia="等线" w:hAnsi="Book Antiqua" w:cs="Times New Roman"/>
          <w:b/>
          <w:color w:val="000000" w:themeColor="text1"/>
          <w:sz w:val="24"/>
          <w:szCs w:val="24"/>
          <w:lang w:eastAsia="zh-CN"/>
        </w:rPr>
        <w:t>Voer</w:t>
      </w:r>
      <w:proofErr w:type="spellEnd"/>
      <w:r w:rsidRPr="00BD6F6C">
        <w:rPr>
          <w:rFonts w:ascii="Book Antiqua" w:eastAsia="等线" w:hAnsi="Book Antiqua" w:cs="Times New Roman"/>
          <w:b/>
          <w:color w:val="000000" w:themeColor="text1"/>
          <w:sz w:val="24"/>
          <w:szCs w:val="24"/>
          <w:lang w:eastAsia="zh-CN"/>
        </w:rPr>
        <w:t xml:space="preserve"> RM</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Hoogerbrugge</w:t>
      </w:r>
      <w:proofErr w:type="spellEnd"/>
      <w:r w:rsidRPr="00BD6F6C">
        <w:rPr>
          <w:rFonts w:ascii="Book Antiqua" w:eastAsia="等线" w:hAnsi="Book Antiqua" w:cs="Times New Roman"/>
          <w:color w:val="000000" w:themeColor="text1"/>
          <w:sz w:val="24"/>
          <w:szCs w:val="24"/>
          <w:lang w:eastAsia="zh-CN"/>
        </w:rPr>
        <w:t xml:space="preserve"> N, Kuiper RP. Spindle-assembly checkpoint and gastrointestinal cancer. </w:t>
      </w:r>
      <w:r w:rsidRPr="00BD6F6C">
        <w:rPr>
          <w:rFonts w:ascii="Book Antiqua" w:eastAsia="等线" w:hAnsi="Book Antiqua" w:cs="Times New Roman"/>
          <w:i/>
          <w:color w:val="000000" w:themeColor="text1"/>
          <w:sz w:val="24"/>
          <w:szCs w:val="24"/>
          <w:lang w:eastAsia="zh-CN"/>
        </w:rPr>
        <w:t xml:space="preserve">N </w:t>
      </w:r>
      <w:proofErr w:type="spellStart"/>
      <w:r w:rsidRPr="00BD6F6C">
        <w:rPr>
          <w:rFonts w:ascii="Book Antiqua" w:eastAsia="等线" w:hAnsi="Book Antiqua" w:cs="Times New Roman"/>
          <w:i/>
          <w:color w:val="000000" w:themeColor="text1"/>
          <w:sz w:val="24"/>
          <w:szCs w:val="24"/>
          <w:lang w:eastAsia="zh-CN"/>
        </w:rPr>
        <w:t>Engl</w:t>
      </w:r>
      <w:proofErr w:type="spellEnd"/>
      <w:r w:rsidRPr="00BD6F6C">
        <w:rPr>
          <w:rFonts w:ascii="Book Antiqua" w:eastAsia="等线" w:hAnsi="Book Antiqua" w:cs="Times New Roman"/>
          <w:i/>
          <w:color w:val="000000" w:themeColor="text1"/>
          <w:sz w:val="24"/>
          <w:szCs w:val="24"/>
          <w:lang w:eastAsia="zh-CN"/>
        </w:rPr>
        <w:t xml:space="preserve"> J Med</w:t>
      </w:r>
      <w:r w:rsidRPr="00BD6F6C">
        <w:rPr>
          <w:rFonts w:ascii="Book Antiqua" w:eastAsia="等线" w:hAnsi="Book Antiqua" w:cs="Times New Roman"/>
          <w:color w:val="000000" w:themeColor="text1"/>
          <w:sz w:val="24"/>
          <w:szCs w:val="24"/>
          <w:lang w:eastAsia="zh-CN"/>
        </w:rPr>
        <w:t xml:space="preserve"> 2011; </w:t>
      </w:r>
      <w:r w:rsidRPr="00BD6F6C">
        <w:rPr>
          <w:rFonts w:ascii="Book Antiqua" w:eastAsia="等线" w:hAnsi="Book Antiqua" w:cs="Times New Roman"/>
          <w:b/>
          <w:color w:val="000000" w:themeColor="text1"/>
          <w:sz w:val="24"/>
          <w:szCs w:val="24"/>
          <w:lang w:eastAsia="zh-CN"/>
        </w:rPr>
        <w:t>364</w:t>
      </w:r>
      <w:r w:rsidRPr="00BD6F6C">
        <w:rPr>
          <w:rFonts w:ascii="Book Antiqua" w:eastAsia="等线" w:hAnsi="Book Antiqua" w:cs="Times New Roman"/>
          <w:color w:val="000000" w:themeColor="text1"/>
          <w:sz w:val="24"/>
          <w:szCs w:val="24"/>
          <w:lang w:eastAsia="zh-CN"/>
        </w:rPr>
        <w:t>: 1279-1280 [PMID: 21449797 DOI: 10.1056/NEJMc1101053]</w:t>
      </w:r>
    </w:p>
    <w:p w14:paraId="6005D45B"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92 </w:t>
      </w:r>
      <w:r w:rsidRPr="00BD6F6C">
        <w:rPr>
          <w:rFonts w:ascii="Book Antiqua" w:eastAsia="等线" w:hAnsi="Book Antiqua" w:cs="Times New Roman"/>
          <w:b/>
          <w:color w:val="000000" w:themeColor="text1"/>
          <w:sz w:val="24"/>
          <w:szCs w:val="24"/>
          <w:lang w:eastAsia="zh-CN"/>
        </w:rPr>
        <w:t>Baker DJ</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Jin</w:t>
      </w:r>
      <w:proofErr w:type="spellEnd"/>
      <w:r w:rsidRPr="00BD6F6C">
        <w:rPr>
          <w:rFonts w:ascii="Book Antiqua" w:eastAsia="等线" w:hAnsi="Book Antiqua" w:cs="Times New Roman"/>
          <w:color w:val="000000" w:themeColor="text1"/>
          <w:sz w:val="24"/>
          <w:szCs w:val="24"/>
          <w:lang w:eastAsia="zh-CN"/>
        </w:rPr>
        <w:t xml:space="preserve"> F, </w:t>
      </w:r>
      <w:proofErr w:type="spellStart"/>
      <w:r w:rsidRPr="00BD6F6C">
        <w:rPr>
          <w:rFonts w:ascii="Book Antiqua" w:eastAsia="等线" w:hAnsi="Book Antiqua" w:cs="Times New Roman"/>
          <w:color w:val="000000" w:themeColor="text1"/>
          <w:sz w:val="24"/>
          <w:szCs w:val="24"/>
          <w:lang w:eastAsia="zh-CN"/>
        </w:rPr>
        <w:t>Jeganathan</w:t>
      </w:r>
      <w:proofErr w:type="spellEnd"/>
      <w:r w:rsidRPr="00BD6F6C">
        <w:rPr>
          <w:rFonts w:ascii="Book Antiqua" w:eastAsia="等线" w:hAnsi="Book Antiqua" w:cs="Times New Roman"/>
          <w:color w:val="000000" w:themeColor="text1"/>
          <w:sz w:val="24"/>
          <w:szCs w:val="24"/>
          <w:lang w:eastAsia="zh-CN"/>
        </w:rPr>
        <w:t xml:space="preserve"> KB, van </w:t>
      </w:r>
      <w:proofErr w:type="spellStart"/>
      <w:r w:rsidRPr="00BD6F6C">
        <w:rPr>
          <w:rFonts w:ascii="Book Antiqua" w:eastAsia="等线" w:hAnsi="Book Antiqua" w:cs="Times New Roman"/>
          <w:color w:val="000000" w:themeColor="text1"/>
          <w:sz w:val="24"/>
          <w:szCs w:val="24"/>
          <w:lang w:eastAsia="zh-CN"/>
        </w:rPr>
        <w:t>Deursen</w:t>
      </w:r>
      <w:proofErr w:type="spellEnd"/>
      <w:r w:rsidRPr="00BD6F6C">
        <w:rPr>
          <w:rFonts w:ascii="Book Antiqua" w:eastAsia="等线" w:hAnsi="Book Antiqua" w:cs="Times New Roman"/>
          <w:color w:val="000000" w:themeColor="text1"/>
          <w:sz w:val="24"/>
          <w:szCs w:val="24"/>
          <w:lang w:eastAsia="zh-CN"/>
        </w:rPr>
        <w:t xml:space="preserve"> JM. Whole chromosome instability caused by Bub1 insufficiency drives tumorigenesis through tumor suppressor gene loss of heterozygosity. </w:t>
      </w:r>
      <w:r w:rsidRPr="00BD6F6C">
        <w:rPr>
          <w:rFonts w:ascii="Book Antiqua" w:eastAsia="等线" w:hAnsi="Book Antiqua" w:cs="Times New Roman"/>
          <w:i/>
          <w:color w:val="000000" w:themeColor="text1"/>
          <w:sz w:val="24"/>
          <w:szCs w:val="24"/>
          <w:lang w:eastAsia="zh-CN"/>
        </w:rPr>
        <w:t>Cancer Cell</w:t>
      </w:r>
      <w:r w:rsidRPr="00BD6F6C">
        <w:rPr>
          <w:rFonts w:ascii="Book Antiqua" w:eastAsia="等线" w:hAnsi="Book Antiqua" w:cs="Times New Roman"/>
          <w:color w:val="000000" w:themeColor="text1"/>
          <w:sz w:val="24"/>
          <w:szCs w:val="24"/>
          <w:lang w:eastAsia="zh-CN"/>
        </w:rPr>
        <w:t xml:space="preserve"> 2009; </w:t>
      </w:r>
      <w:r w:rsidRPr="00BD6F6C">
        <w:rPr>
          <w:rFonts w:ascii="Book Antiqua" w:eastAsia="等线" w:hAnsi="Book Antiqua" w:cs="Times New Roman"/>
          <w:b/>
          <w:color w:val="000000" w:themeColor="text1"/>
          <w:sz w:val="24"/>
          <w:szCs w:val="24"/>
          <w:lang w:eastAsia="zh-CN"/>
        </w:rPr>
        <w:t>16</w:t>
      </w:r>
      <w:r w:rsidRPr="00BD6F6C">
        <w:rPr>
          <w:rFonts w:ascii="Book Antiqua" w:eastAsia="等线" w:hAnsi="Book Antiqua" w:cs="Times New Roman"/>
          <w:color w:val="000000" w:themeColor="text1"/>
          <w:sz w:val="24"/>
          <w:szCs w:val="24"/>
          <w:lang w:eastAsia="zh-CN"/>
        </w:rPr>
        <w:t>: 475-486 [PMID: 19962666 DOI: 10.1016/j.ccr.2009.10.023]</w:t>
      </w:r>
    </w:p>
    <w:p w14:paraId="5AB087B7"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93 </w:t>
      </w:r>
      <w:r w:rsidRPr="00BD6F6C">
        <w:rPr>
          <w:rFonts w:ascii="Book Antiqua" w:eastAsia="等线" w:hAnsi="Book Antiqua" w:cs="Times New Roman"/>
          <w:b/>
          <w:color w:val="000000" w:themeColor="text1"/>
          <w:sz w:val="24"/>
          <w:szCs w:val="24"/>
          <w:lang w:eastAsia="zh-CN"/>
        </w:rPr>
        <w:t xml:space="preserve">de </w:t>
      </w:r>
      <w:proofErr w:type="spellStart"/>
      <w:r w:rsidRPr="00BD6F6C">
        <w:rPr>
          <w:rFonts w:ascii="Book Antiqua" w:eastAsia="等线" w:hAnsi="Book Antiqua" w:cs="Times New Roman"/>
          <w:b/>
          <w:color w:val="000000" w:themeColor="text1"/>
          <w:sz w:val="24"/>
          <w:szCs w:val="24"/>
          <w:lang w:eastAsia="zh-CN"/>
        </w:rPr>
        <w:t>Voer</w:t>
      </w:r>
      <w:proofErr w:type="spellEnd"/>
      <w:r w:rsidRPr="00BD6F6C">
        <w:rPr>
          <w:rFonts w:ascii="Book Antiqua" w:eastAsia="等线" w:hAnsi="Book Antiqua" w:cs="Times New Roman"/>
          <w:b/>
          <w:color w:val="000000" w:themeColor="text1"/>
          <w:sz w:val="24"/>
          <w:szCs w:val="24"/>
          <w:lang w:eastAsia="zh-CN"/>
        </w:rPr>
        <w:t xml:space="preserve"> RM</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Geurts</w:t>
      </w:r>
      <w:proofErr w:type="spellEnd"/>
      <w:r w:rsidRPr="00BD6F6C">
        <w:rPr>
          <w:rFonts w:ascii="Book Antiqua" w:eastAsia="等线" w:hAnsi="Book Antiqua" w:cs="Times New Roman"/>
          <w:color w:val="000000" w:themeColor="text1"/>
          <w:sz w:val="24"/>
          <w:szCs w:val="24"/>
          <w:lang w:eastAsia="zh-CN"/>
        </w:rPr>
        <w:t xml:space="preserve"> van Kessel A, </w:t>
      </w:r>
      <w:proofErr w:type="spellStart"/>
      <w:r w:rsidRPr="00BD6F6C">
        <w:rPr>
          <w:rFonts w:ascii="Book Antiqua" w:eastAsia="等线" w:hAnsi="Book Antiqua" w:cs="Times New Roman"/>
          <w:color w:val="000000" w:themeColor="text1"/>
          <w:sz w:val="24"/>
          <w:szCs w:val="24"/>
          <w:lang w:eastAsia="zh-CN"/>
        </w:rPr>
        <w:t>Weren</w:t>
      </w:r>
      <w:proofErr w:type="spellEnd"/>
      <w:r w:rsidRPr="00BD6F6C">
        <w:rPr>
          <w:rFonts w:ascii="Book Antiqua" w:eastAsia="等线" w:hAnsi="Book Antiqua" w:cs="Times New Roman"/>
          <w:color w:val="000000" w:themeColor="text1"/>
          <w:sz w:val="24"/>
          <w:szCs w:val="24"/>
          <w:lang w:eastAsia="zh-CN"/>
        </w:rPr>
        <w:t xml:space="preserve"> RD, </w:t>
      </w:r>
      <w:proofErr w:type="spellStart"/>
      <w:r w:rsidRPr="00BD6F6C">
        <w:rPr>
          <w:rFonts w:ascii="Book Antiqua" w:eastAsia="等线" w:hAnsi="Book Antiqua" w:cs="Times New Roman"/>
          <w:color w:val="000000" w:themeColor="text1"/>
          <w:sz w:val="24"/>
          <w:szCs w:val="24"/>
          <w:lang w:eastAsia="zh-CN"/>
        </w:rPr>
        <w:t>Ligtenberg</w:t>
      </w:r>
      <w:proofErr w:type="spellEnd"/>
      <w:r w:rsidRPr="00BD6F6C">
        <w:rPr>
          <w:rFonts w:ascii="Book Antiqua" w:eastAsia="等线" w:hAnsi="Book Antiqua" w:cs="Times New Roman"/>
          <w:color w:val="000000" w:themeColor="text1"/>
          <w:sz w:val="24"/>
          <w:szCs w:val="24"/>
          <w:lang w:eastAsia="zh-CN"/>
        </w:rPr>
        <w:t xml:space="preserve"> MJ, </w:t>
      </w:r>
      <w:proofErr w:type="spellStart"/>
      <w:r w:rsidRPr="00BD6F6C">
        <w:rPr>
          <w:rFonts w:ascii="Book Antiqua" w:eastAsia="等线" w:hAnsi="Book Antiqua" w:cs="Times New Roman"/>
          <w:color w:val="000000" w:themeColor="text1"/>
          <w:sz w:val="24"/>
          <w:szCs w:val="24"/>
          <w:lang w:eastAsia="zh-CN"/>
        </w:rPr>
        <w:t>Smeets</w:t>
      </w:r>
      <w:proofErr w:type="spellEnd"/>
      <w:r w:rsidRPr="00BD6F6C">
        <w:rPr>
          <w:rFonts w:ascii="Book Antiqua" w:eastAsia="等线" w:hAnsi="Book Antiqua" w:cs="Times New Roman"/>
          <w:color w:val="000000" w:themeColor="text1"/>
          <w:sz w:val="24"/>
          <w:szCs w:val="24"/>
          <w:lang w:eastAsia="zh-CN"/>
        </w:rPr>
        <w:t xml:space="preserve"> D, Fu L, </w:t>
      </w:r>
      <w:proofErr w:type="spellStart"/>
      <w:r w:rsidRPr="00BD6F6C">
        <w:rPr>
          <w:rFonts w:ascii="Book Antiqua" w:eastAsia="等线" w:hAnsi="Book Antiqua" w:cs="Times New Roman"/>
          <w:color w:val="000000" w:themeColor="text1"/>
          <w:sz w:val="24"/>
          <w:szCs w:val="24"/>
          <w:lang w:eastAsia="zh-CN"/>
        </w:rPr>
        <w:t>Vreede</w:t>
      </w:r>
      <w:proofErr w:type="spellEnd"/>
      <w:r w:rsidRPr="00BD6F6C">
        <w:rPr>
          <w:rFonts w:ascii="Book Antiqua" w:eastAsia="等线" w:hAnsi="Book Antiqua" w:cs="Times New Roman"/>
          <w:color w:val="000000" w:themeColor="text1"/>
          <w:sz w:val="24"/>
          <w:szCs w:val="24"/>
          <w:lang w:eastAsia="zh-CN"/>
        </w:rPr>
        <w:t xml:space="preserve"> L, </w:t>
      </w:r>
      <w:proofErr w:type="spellStart"/>
      <w:r w:rsidRPr="00BD6F6C">
        <w:rPr>
          <w:rFonts w:ascii="Book Antiqua" w:eastAsia="等线" w:hAnsi="Book Antiqua" w:cs="Times New Roman"/>
          <w:color w:val="000000" w:themeColor="text1"/>
          <w:sz w:val="24"/>
          <w:szCs w:val="24"/>
          <w:lang w:eastAsia="zh-CN"/>
        </w:rPr>
        <w:t>Kamping</w:t>
      </w:r>
      <w:proofErr w:type="spellEnd"/>
      <w:r w:rsidRPr="00BD6F6C">
        <w:rPr>
          <w:rFonts w:ascii="Book Antiqua" w:eastAsia="等线" w:hAnsi="Book Antiqua" w:cs="Times New Roman"/>
          <w:color w:val="000000" w:themeColor="text1"/>
          <w:sz w:val="24"/>
          <w:szCs w:val="24"/>
          <w:lang w:eastAsia="zh-CN"/>
        </w:rPr>
        <w:t xml:space="preserve"> EJ, </w:t>
      </w:r>
      <w:proofErr w:type="spellStart"/>
      <w:r w:rsidRPr="00BD6F6C">
        <w:rPr>
          <w:rFonts w:ascii="Book Antiqua" w:eastAsia="等线" w:hAnsi="Book Antiqua" w:cs="Times New Roman"/>
          <w:color w:val="000000" w:themeColor="text1"/>
          <w:sz w:val="24"/>
          <w:szCs w:val="24"/>
          <w:lang w:eastAsia="zh-CN"/>
        </w:rPr>
        <w:t>Verwiel</w:t>
      </w:r>
      <w:proofErr w:type="spellEnd"/>
      <w:r w:rsidRPr="00BD6F6C">
        <w:rPr>
          <w:rFonts w:ascii="Book Antiqua" w:eastAsia="等线" w:hAnsi="Book Antiqua" w:cs="Times New Roman"/>
          <w:color w:val="000000" w:themeColor="text1"/>
          <w:sz w:val="24"/>
          <w:szCs w:val="24"/>
          <w:lang w:eastAsia="zh-CN"/>
        </w:rPr>
        <w:t xml:space="preserve"> ET, Hahn MM, </w:t>
      </w:r>
      <w:proofErr w:type="spellStart"/>
      <w:r w:rsidRPr="00BD6F6C">
        <w:rPr>
          <w:rFonts w:ascii="Book Antiqua" w:eastAsia="等线" w:hAnsi="Book Antiqua" w:cs="Times New Roman"/>
          <w:color w:val="000000" w:themeColor="text1"/>
          <w:sz w:val="24"/>
          <w:szCs w:val="24"/>
          <w:lang w:eastAsia="zh-CN"/>
        </w:rPr>
        <w:t>Ariaans</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Spruijt</w:t>
      </w:r>
      <w:proofErr w:type="spellEnd"/>
      <w:r w:rsidRPr="00BD6F6C">
        <w:rPr>
          <w:rFonts w:ascii="Book Antiqua" w:eastAsia="等线" w:hAnsi="Book Antiqua" w:cs="Times New Roman"/>
          <w:color w:val="000000" w:themeColor="text1"/>
          <w:sz w:val="24"/>
          <w:szCs w:val="24"/>
          <w:lang w:eastAsia="zh-CN"/>
        </w:rPr>
        <w:t xml:space="preserve"> L, van Essen T, </w:t>
      </w:r>
      <w:proofErr w:type="spellStart"/>
      <w:r w:rsidRPr="00BD6F6C">
        <w:rPr>
          <w:rFonts w:ascii="Book Antiqua" w:eastAsia="等线" w:hAnsi="Book Antiqua" w:cs="Times New Roman"/>
          <w:color w:val="000000" w:themeColor="text1"/>
          <w:sz w:val="24"/>
          <w:szCs w:val="24"/>
          <w:lang w:eastAsia="zh-CN"/>
        </w:rPr>
        <w:t>Houge</w:t>
      </w:r>
      <w:proofErr w:type="spellEnd"/>
      <w:r w:rsidRPr="00BD6F6C">
        <w:rPr>
          <w:rFonts w:ascii="Book Antiqua" w:eastAsia="等线" w:hAnsi="Book Antiqua" w:cs="Times New Roman"/>
          <w:color w:val="000000" w:themeColor="text1"/>
          <w:sz w:val="24"/>
          <w:szCs w:val="24"/>
          <w:lang w:eastAsia="zh-CN"/>
        </w:rPr>
        <w:t xml:space="preserve"> G, </w:t>
      </w:r>
      <w:proofErr w:type="spellStart"/>
      <w:r w:rsidRPr="00BD6F6C">
        <w:rPr>
          <w:rFonts w:ascii="Book Antiqua" w:eastAsia="等线" w:hAnsi="Book Antiqua" w:cs="Times New Roman"/>
          <w:color w:val="000000" w:themeColor="text1"/>
          <w:sz w:val="24"/>
          <w:szCs w:val="24"/>
          <w:lang w:eastAsia="zh-CN"/>
        </w:rPr>
        <w:t>Schackert</w:t>
      </w:r>
      <w:proofErr w:type="spellEnd"/>
      <w:r w:rsidRPr="00BD6F6C">
        <w:rPr>
          <w:rFonts w:ascii="Book Antiqua" w:eastAsia="等线" w:hAnsi="Book Antiqua" w:cs="Times New Roman"/>
          <w:color w:val="000000" w:themeColor="text1"/>
          <w:sz w:val="24"/>
          <w:szCs w:val="24"/>
          <w:lang w:eastAsia="zh-CN"/>
        </w:rPr>
        <w:t xml:space="preserve"> HK, Sheng JQ, </w:t>
      </w:r>
      <w:proofErr w:type="spellStart"/>
      <w:r w:rsidRPr="00BD6F6C">
        <w:rPr>
          <w:rFonts w:ascii="Book Antiqua" w:eastAsia="等线" w:hAnsi="Book Antiqua" w:cs="Times New Roman"/>
          <w:color w:val="000000" w:themeColor="text1"/>
          <w:sz w:val="24"/>
          <w:szCs w:val="24"/>
          <w:lang w:eastAsia="zh-CN"/>
        </w:rPr>
        <w:t>Venselaar</w:t>
      </w:r>
      <w:proofErr w:type="spellEnd"/>
      <w:r w:rsidRPr="00BD6F6C">
        <w:rPr>
          <w:rFonts w:ascii="Book Antiqua" w:eastAsia="等线" w:hAnsi="Book Antiqua" w:cs="Times New Roman"/>
          <w:color w:val="000000" w:themeColor="text1"/>
          <w:sz w:val="24"/>
          <w:szCs w:val="24"/>
          <w:lang w:eastAsia="zh-CN"/>
        </w:rPr>
        <w:t xml:space="preserve"> H, van </w:t>
      </w:r>
      <w:proofErr w:type="spellStart"/>
      <w:r w:rsidRPr="00BD6F6C">
        <w:rPr>
          <w:rFonts w:ascii="Book Antiqua" w:eastAsia="等线" w:hAnsi="Book Antiqua" w:cs="Times New Roman"/>
          <w:color w:val="000000" w:themeColor="text1"/>
          <w:sz w:val="24"/>
          <w:szCs w:val="24"/>
          <w:lang w:eastAsia="zh-CN"/>
        </w:rPr>
        <w:t>Ravenswaaij</w:t>
      </w:r>
      <w:proofErr w:type="spellEnd"/>
      <w:r w:rsidRPr="00BD6F6C">
        <w:rPr>
          <w:rFonts w:ascii="Book Antiqua" w:eastAsia="等线" w:hAnsi="Book Antiqua" w:cs="Times New Roman"/>
          <w:color w:val="000000" w:themeColor="text1"/>
          <w:sz w:val="24"/>
          <w:szCs w:val="24"/>
          <w:lang w:eastAsia="zh-CN"/>
        </w:rPr>
        <w:t xml:space="preserve">-Arts CM, van </w:t>
      </w:r>
      <w:proofErr w:type="spellStart"/>
      <w:r w:rsidRPr="00BD6F6C">
        <w:rPr>
          <w:rFonts w:ascii="Book Antiqua" w:eastAsia="等线" w:hAnsi="Book Antiqua" w:cs="Times New Roman"/>
          <w:color w:val="000000" w:themeColor="text1"/>
          <w:sz w:val="24"/>
          <w:szCs w:val="24"/>
          <w:lang w:eastAsia="zh-CN"/>
        </w:rPr>
        <w:t>Krieken</w:t>
      </w:r>
      <w:proofErr w:type="spellEnd"/>
      <w:r w:rsidRPr="00BD6F6C">
        <w:rPr>
          <w:rFonts w:ascii="Book Antiqua" w:eastAsia="等线" w:hAnsi="Book Antiqua" w:cs="Times New Roman"/>
          <w:color w:val="000000" w:themeColor="text1"/>
          <w:sz w:val="24"/>
          <w:szCs w:val="24"/>
          <w:lang w:eastAsia="zh-CN"/>
        </w:rPr>
        <w:t xml:space="preserve"> JH, </w:t>
      </w:r>
      <w:proofErr w:type="spellStart"/>
      <w:r w:rsidRPr="00BD6F6C">
        <w:rPr>
          <w:rFonts w:ascii="Book Antiqua" w:eastAsia="等线" w:hAnsi="Book Antiqua" w:cs="Times New Roman"/>
          <w:color w:val="000000" w:themeColor="text1"/>
          <w:sz w:val="24"/>
          <w:szCs w:val="24"/>
          <w:lang w:eastAsia="zh-CN"/>
        </w:rPr>
        <w:t>Hoogerbrugge</w:t>
      </w:r>
      <w:proofErr w:type="spellEnd"/>
      <w:r w:rsidRPr="00BD6F6C">
        <w:rPr>
          <w:rFonts w:ascii="Book Antiqua" w:eastAsia="等线" w:hAnsi="Book Antiqua" w:cs="Times New Roman"/>
          <w:color w:val="000000" w:themeColor="text1"/>
          <w:sz w:val="24"/>
          <w:szCs w:val="24"/>
          <w:lang w:eastAsia="zh-CN"/>
        </w:rPr>
        <w:t xml:space="preserve"> N, Kuiper RP. Germline mutations in the spindle assembly checkpoint genes BUB1 and BUB3 are risk factors for colorectal cancer. </w:t>
      </w:r>
      <w:r w:rsidRPr="00BD6F6C">
        <w:rPr>
          <w:rFonts w:ascii="Book Antiqua" w:eastAsia="等线" w:hAnsi="Book Antiqua" w:cs="Times New Roman"/>
          <w:i/>
          <w:color w:val="000000" w:themeColor="text1"/>
          <w:sz w:val="24"/>
          <w:szCs w:val="24"/>
          <w:lang w:eastAsia="zh-CN"/>
        </w:rPr>
        <w:t>Gastroenterology</w:t>
      </w:r>
      <w:r w:rsidRPr="00BD6F6C">
        <w:rPr>
          <w:rFonts w:ascii="Book Antiqua" w:eastAsia="等线" w:hAnsi="Book Antiqua" w:cs="Times New Roman"/>
          <w:color w:val="000000" w:themeColor="text1"/>
          <w:sz w:val="24"/>
          <w:szCs w:val="24"/>
          <w:lang w:eastAsia="zh-CN"/>
        </w:rPr>
        <w:t xml:space="preserve"> 2013; </w:t>
      </w:r>
      <w:r w:rsidRPr="00BD6F6C">
        <w:rPr>
          <w:rFonts w:ascii="Book Antiqua" w:eastAsia="等线" w:hAnsi="Book Antiqua" w:cs="Times New Roman"/>
          <w:b/>
          <w:color w:val="000000" w:themeColor="text1"/>
          <w:sz w:val="24"/>
          <w:szCs w:val="24"/>
          <w:lang w:eastAsia="zh-CN"/>
        </w:rPr>
        <w:t>145</w:t>
      </w:r>
      <w:r w:rsidRPr="00BD6F6C">
        <w:rPr>
          <w:rFonts w:ascii="Book Antiqua" w:eastAsia="等线" w:hAnsi="Book Antiqua" w:cs="Times New Roman"/>
          <w:color w:val="000000" w:themeColor="text1"/>
          <w:sz w:val="24"/>
          <w:szCs w:val="24"/>
          <w:lang w:eastAsia="zh-CN"/>
        </w:rPr>
        <w:t>: 544-547 [PMID: 23747338 DOI: 10.1053/j.gastro.2013.06.001]</w:t>
      </w:r>
    </w:p>
    <w:p w14:paraId="41535D75"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94 </w:t>
      </w:r>
      <w:r w:rsidRPr="00BD6F6C">
        <w:rPr>
          <w:rFonts w:ascii="Book Antiqua" w:eastAsia="等线" w:hAnsi="Book Antiqua" w:cs="Times New Roman"/>
          <w:b/>
          <w:color w:val="000000" w:themeColor="text1"/>
          <w:sz w:val="24"/>
          <w:szCs w:val="24"/>
          <w:lang w:eastAsia="zh-CN"/>
        </w:rPr>
        <w:t>Mur P</w:t>
      </w:r>
      <w:r w:rsidRPr="00BD6F6C">
        <w:rPr>
          <w:rFonts w:ascii="Book Antiqua" w:eastAsia="等线" w:hAnsi="Book Antiqua" w:cs="Times New Roman"/>
          <w:color w:val="000000" w:themeColor="text1"/>
          <w:sz w:val="24"/>
          <w:szCs w:val="24"/>
          <w:lang w:eastAsia="zh-CN"/>
        </w:rPr>
        <w:t xml:space="preserve">, De </w:t>
      </w:r>
      <w:proofErr w:type="spellStart"/>
      <w:r w:rsidRPr="00BD6F6C">
        <w:rPr>
          <w:rFonts w:ascii="Book Antiqua" w:eastAsia="等线" w:hAnsi="Book Antiqua" w:cs="Times New Roman"/>
          <w:color w:val="000000" w:themeColor="text1"/>
          <w:sz w:val="24"/>
          <w:szCs w:val="24"/>
          <w:lang w:eastAsia="zh-CN"/>
        </w:rPr>
        <w:t>Voer</w:t>
      </w:r>
      <w:proofErr w:type="spellEnd"/>
      <w:r w:rsidRPr="00BD6F6C">
        <w:rPr>
          <w:rFonts w:ascii="Book Antiqua" w:eastAsia="等线" w:hAnsi="Book Antiqua" w:cs="Times New Roman"/>
          <w:color w:val="000000" w:themeColor="text1"/>
          <w:sz w:val="24"/>
          <w:szCs w:val="24"/>
          <w:lang w:eastAsia="zh-CN"/>
        </w:rPr>
        <w:t xml:space="preserve"> RM, </w:t>
      </w:r>
      <w:proofErr w:type="spellStart"/>
      <w:r w:rsidRPr="00BD6F6C">
        <w:rPr>
          <w:rFonts w:ascii="Book Antiqua" w:eastAsia="等线" w:hAnsi="Book Antiqua" w:cs="Times New Roman"/>
          <w:color w:val="000000" w:themeColor="text1"/>
          <w:sz w:val="24"/>
          <w:szCs w:val="24"/>
          <w:lang w:eastAsia="zh-CN"/>
        </w:rPr>
        <w:t>Olivera-Salguero</w:t>
      </w:r>
      <w:proofErr w:type="spellEnd"/>
      <w:r w:rsidRPr="00BD6F6C">
        <w:rPr>
          <w:rFonts w:ascii="Book Antiqua" w:eastAsia="等线" w:hAnsi="Book Antiqua" w:cs="Times New Roman"/>
          <w:color w:val="000000" w:themeColor="text1"/>
          <w:sz w:val="24"/>
          <w:szCs w:val="24"/>
          <w:lang w:eastAsia="zh-CN"/>
        </w:rPr>
        <w:t xml:space="preserve"> R, Rodríguez-Perales S, Pons T, </w:t>
      </w:r>
      <w:proofErr w:type="spellStart"/>
      <w:r w:rsidRPr="00BD6F6C">
        <w:rPr>
          <w:rFonts w:ascii="Book Antiqua" w:eastAsia="等线" w:hAnsi="Book Antiqua" w:cs="Times New Roman"/>
          <w:color w:val="000000" w:themeColor="text1"/>
          <w:sz w:val="24"/>
          <w:szCs w:val="24"/>
          <w:lang w:eastAsia="zh-CN"/>
        </w:rPr>
        <w:t>Setién</w:t>
      </w:r>
      <w:proofErr w:type="spellEnd"/>
      <w:r w:rsidRPr="00BD6F6C">
        <w:rPr>
          <w:rFonts w:ascii="Book Antiqua" w:eastAsia="等线" w:hAnsi="Book Antiqua" w:cs="Times New Roman"/>
          <w:color w:val="000000" w:themeColor="text1"/>
          <w:sz w:val="24"/>
          <w:szCs w:val="24"/>
          <w:lang w:eastAsia="zh-CN"/>
        </w:rPr>
        <w:t xml:space="preserve"> F, </w:t>
      </w:r>
      <w:proofErr w:type="spellStart"/>
      <w:r w:rsidRPr="00BD6F6C">
        <w:rPr>
          <w:rFonts w:ascii="Book Antiqua" w:eastAsia="等线" w:hAnsi="Book Antiqua" w:cs="Times New Roman"/>
          <w:color w:val="000000" w:themeColor="text1"/>
          <w:sz w:val="24"/>
          <w:szCs w:val="24"/>
          <w:lang w:eastAsia="zh-CN"/>
        </w:rPr>
        <w:t>Aiza</w:t>
      </w:r>
      <w:proofErr w:type="spellEnd"/>
      <w:r w:rsidRPr="00BD6F6C">
        <w:rPr>
          <w:rFonts w:ascii="Book Antiqua" w:eastAsia="等线" w:hAnsi="Book Antiqua" w:cs="Times New Roman"/>
          <w:color w:val="000000" w:themeColor="text1"/>
          <w:sz w:val="24"/>
          <w:szCs w:val="24"/>
          <w:lang w:eastAsia="zh-CN"/>
        </w:rPr>
        <w:t xml:space="preserve"> G, Valdés-Mas R, </w:t>
      </w:r>
      <w:proofErr w:type="spellStart"/>
      <w:r w:rsidRPr="00BD6F6C">
        <w:rPr>
          <w:rFonts w:ascii="Book Antiqua" w:eastAsia="等线" w:hAnsi="Book Antiqua" w:cs="Times New Roman"/>
          <w:color w:val="000000" w:themeColor="text1"/>
          <w:sz w:val="24"/>
          <w:szCs w:val="24"/>
          <w:lang w:eastAsia="zh-CN"/>
        </w:rPr>
        <w:t>Bertini</w:t>
      </w:r>
      <w:proofErr w:type="spellEnd"/>
      <w:r w:rsidRPr="00BD6F6C">
        <w:rPr>
          <w:rFonts w:ascii="Book Antiqua" w:eastAsia="等线" w:hAnsi="Book Antiqua" w:cs="Times New Roman"/>
          <w:color w:val="000000" w:themeColor="text1"/>
          <w:sz w:val="24"/>
          <w:szCs w:val="24"/>
          <w:lang w:eastAsia="zh-CN"/>
        </w:rPr>
        <w:t xml:space="preserve"> A, Pineda M, </w:t>
      </w:r>
      <w:proofErr w:type="spellStart"/>
      <w:r w:rsidRPr="00BD6F6C">
        <w:rPr>
          <w:rFonts w:ascii="Book Antiqua" w:eastAsia="等线" w:hAnsi="Book Antiqua" w:cs="Times New Roman"/>
          <w:color w:val="000000" w:themeColor="text1"/>
          <w:sz w:val="24"/>
          <w:szCs w:val="24"/>
          <w:lang w:eastAsia="zh-CN"/>
        </w:rPr>
        <w:t>Vreede</w:t>
      </w:r>
      <w:proofErr w:type="spellEnd"/>
      <w:r w:rsidRPr="00BD6F6C">
        <w:rPr>
          <w:rFonts w:ascii="Book Antiqua" w:eastAsia="等线" w:hAnsi="Book Antiqua" w:cs="Times New Roman"/>
          <w:color w:val="000000" w:themeColor="text1"/>
          <w:sz w:val="24"/>
          <w:szCs w:val="24"/>
          <w:lang w:eastAsia="zh-CN"/>
        </w:rPr>
        <w:t xml:space="preserve"> L, Navarro M, Iglesias S, González S, Brunet J, Valencia A, </w:t>
      </w:r>
      <w:proofErr w:type="spellStart"/>
      <w:r w:rsidRPr="00BD6F6C">
        <w:rPr>
          <w:rFonts w:ascii="Book Antiqua" w:eastAsia="等线" w:hAnsi="Book Antiqua" w:cs="Times New Roman"/>
          <w:color w:val="000000" w:themeColor="text1"/>
          <w:sz w:val="24"/>
          <w:szCs w:val="24"/>
          <w:lang w:eastAsia="zh-CN"/>
        </w:rPr>
        <w:t>Esteller</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Lázaro</w:t>
      </w:r>
      <w:proofErr w:type="spellEnd"/>
      <w:r w:rsidRPr="00BD6F6C">
        <w:rPr>
          <w:rFonts w:ascii="Book Antiqua" w:eastAsia="等线" w:hAnsi="Book Antiqua" w:cs="Times New Roman"/>
          <w:color w:val="000000" w:themeColor="text1"/>
          <w:sz w:val="24"/>
          <w:szCs w:val="24"/>
          <w:lang w:eastAsia="zh-CN"/>
        </w:rPr>
        <w:t xml:space="preserve"> C, Kops GJPL, </w:t>
      </w:r>
      <w:proofErr w:type="spellStart"/>
      <w:r w:rsidRPr="00BD6F6C">
        <w:rPr>
          <w:rFonts w:ascii="Book Antiqua" w:eastAsia="等线" w:hAnsi="Book Antiqua" w:cs="Times New Roman"/>
          <w:color w:val="000000" w:themeColor="text1"/>
          <w:sz w:val="24"/>
          <w:szCs w:val="24"/>
          <w:lang w:eastAsia="zh-CN"/>
        </w:rPr>
        <w:t>Urioste</w:t>
      </w:r>
      <w:proofErr w:type="spellEnd"/>
      <w:r w:rsidRPr="00BD6F6C">
        <w:rPr>
          <w:rFonts w:ascii="Book Antiqua" w:eastAsia="等线" w:hAnsi="Book Antiqua" w:cs="Times New Roman"/>
          <w:color w:val="000000" w:themeColor="text1"/>
          <w:sz w:val="24"/>
          <w:szCs w:val="24"/>
          <w:lang w:eastAsia="zh-CN"/>
        </w:rPr>
        <w:t xml:space="preserve"> M, </w:t>
      </w:r>
      <w:r w:rsidRPr="00BD6F6C">
        <w:rPr>
          <w:rFonts w:ascii="Book Antiqua" w:eastAsia="等线" w:hAnsi="Book Antiqua" w:cs="Times New Roman"/>
          <w:color w:val="000000" w:themeColor="text1"/>
          <w:sz w:val="24"/>
          <w:szCs w:val="24"/>
          <w:lang w:eastAsia="zh-CN"/>
        </w:rPr>
        <w:lastRenderedPageBreak/>
        <w:t xml:space="preserve">Puente XS, </w:t>
      </w:r>
      <w:proofErr w:type="spellStart"/>
      <w:r w:rsidRPr="00BD6F6C">
        <w:rPr>
          <w:rFonts w:ascii="Book Antiqua" w:eastAsia="等线" w:hAnsi="Book Antiqua" w:cs="Times New Roman"/>
          <w:color w:val="000000" w:themeColor="text1"/>
          <w:sz w:val="24"/>
          <w:szCs w:val="24"/>
          <w:lang w:eastAsia="zh-CN"/>
        </w:rPr>
        <w:t>Capellá</w:t>
      </w:r>
      <w:proofErr w:type="spellEnd"/>
      <w:r w:rsidRPr="00BD6F6C">
        <w:rPr>
          <w:rFonts w:ascii="Book Antiqua" w:eastAsia="等线" w:hAnsi="Book Antiqua" w:cs="Times New Roman"/>
          <w:color w:val="000000" w:themeColor="text1"/>
          <w:sz w:val="24"/>
          <w:szCs w:val="24"/>
          <w:lang w:eastAsia="zh-CN"/>
        </w:rPr>
        <w:t xml:space="preserve"> G, Valle L. Germline mutations in the spindle assembly checkpoint genes BUB1 and BUB3 are infrequent in familial colorectal cancer and polyposis. </w:t>
      </w:r>
      <w:proofErr w:type="spellStart"/>
      <w:r w:rsidRPr="00BD6F6C">
        <w:rPr>
          <w:rFonts w:ascii="Book Antiqua" w:eastAsia="等线" w:hAnsi="Book Antiqua" w:cs="Times New Roman"/>
          <w:i/>
          <w:color w:val="000000" w:themeColor="text1"/>
          <w:sz w:val="24"/>
          <w:szCs w:val="24"/>
          <w:lang w:eastAsia="zh-CN"/>
        </w:rPr>
        <w:t>Mol</w:t>
      </w:r>
      <w:proofErr w:type="spellEnd"/>
      <w:r w:rsidRPr="00BD6F6C">
        <w:rPr>
          <w:rFonts w:ascii="Book Antiqua" w:eastAsia="等线" w:hAnsi="Book Antiqua" w:cs="Times New Roman"/>
          <w:i/>
          <w:color w:val="000000" w:themeColor="text1"/>
          <w:sz w:val="24"/>
          <w:szCs w:val="24"/>
          <w:lang w:eastAsia="zh-CN"/>
        </w:rPr>
        <w:t xml:space="preserve"> Cancer</w:t>
      </w:r>
      <w:r w:rsidRPr="00BD6F6C">
        <w:rPr>
          <w:rFonts w:ascii="Book Antiqua" w:eastAsia="等线" w:hAnsi="Book Antiqua" w:cs="Times New Roman"/>
          <w:color w:val="000000" w:themeColor="text1"/>
          <w:sz w:val="24"/>
          <w:szCs w:val="24"/>
          <w:lang w:eastAsia="zh-CN"/>
        </w:rPr>
        <w:t xml:space="preserve"> 2018; </w:t>
      </w:r>
      <w:r w:rsidRPr="00BD6F6C">
        <w:rPr>
          <w:rFonts w:ascii="Book Antiqua" w:eastAsia="等线" w:hAnsi="Book Antiqua" w:cs="Times New Roman"/>
          <w:b/>
          <w:color w:val="000000" w:themeColor="text1"/>
          <w:sz w:val="24"/>
          <w:szCs w:val="24"/>
          <w:lang w:eastAsia="zh-CN"/>
        </w:rPr>
        <w:t>17</w:t>
      </w:r>
      <w:r w:rsidRPr="00BD6F6C">
        <w:rPr>
          <w:rFonts w:ascii="Book Antiqua" w:eastAsia="等线" w:hAnsi="Book Antiqua" w:cs="Times New Roman"/>
          <w:color w:val="000000" w:themeColor="text1"/>
          <w:sz w:val="24"/>
          <w:szCs w:val="24"/>
          <w:lang w:eastAsia="zh-CN"/>
        </w:rPr>
        <w:t>: 23 [PMID: 29448935 DOI: 10.1186/s12943-018-0762-8]</w:t>
      </w:r>
    </w:p>
    <w:p w14:paraId="36353383"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95 </w:t>
      </w:r>
      <w:proofErr w:type="spellStart"/>
      <w:r w:rsidRPr="00BD6F6C">
        <w:rPr>
          <w:rFonts w:ascii="Book Antiqua" w:eastAsia="等线" w:hAnsi="Book Antiqua" w:cs="Times New Roman"/>
          <w:b/>
          <w:color w:val="000000" w:themeColor="text1"/>
          <w:sz w:val="24"/>
          <w:szCs w:val="24"/>
          <w:lang w:eastAsia="zh-CN"/>
        </w:rPr>
        <w:t>Jass</w:t>
      </w:r>
      <w:proofErr w:type="spellEnd"/>
      <w:r w:rsidRPr="00BD6F6C">
        <w:rPr>
          <w:rFonts w:ascii="Book Antiqua" w:eastAsia="等线" w:hAnsi="Book Antiqua" w:cs="Times New Roman"/>
          <w:b/>
          <w:color w:val="000000" w:themeColor="text1"/>
          <w:sz w:val="24"/>
          <w:szCs w:val="24"/>
          <w:lang w:eastAsia="zh-CN"/>
        </w:rPr>
        <w:t xml:space="preserve"> JR</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Smyrk</w:t>
      </w:r>
      <w:proofErr w:type="spellEnd"/>
      <w:r w:rsidRPr="00BD6F6C">
        <w:rPr>
          <w:rFonts w:ascii="Book Antiqua" w:eastAsia="等线" w:hAnsi="Book Antiqua" w:cs="Times New Roman"/>
          <w:color w:val="000000" w:themeColor="text1"/>
          <w:sz w:val="24"/>
          <w:szCs w:val="24"/>
          <w:lang w:eastAsia="zh-CN"/>
        </w:rPr>
        <w:t xml:space="preserve"> TC, Stewart SM, Lane MR, </w:t>
      </w:r>
      <w:proofErr w:type="spellStart"/>
      <w:r w:rsidRPr="00BD6F6C">
        <w:rPr>
          <w:rFonts w:ascii="Book Antiqua" w:eastAsia="等线" w:hAnsi="Book Antiqua" w:cs="Times New Roman"/>
          <w:color w:val="000000" w:themeColor="text1"/>
          <w:sz w:val="24"/>
          <w:szCs w:val="24"/>
          <w:lang w:eastAsia="zh-CN"/>
        </w:rPr>
        <w:t>Lanspa</w:t>
      </w:r>
      <w:proofErr w:type="spellEnd"/>
      <w:r w:rsidRPr="00BD6F6C">
        <w:rPr>
          <w:rFonts w:ascii="Book Antiqua" w:eastAsia="等线" w:hAnsi="Book Antiqua" w:cs="Times New Roman"/>
          <w:color w:val="000000" w:themeColor="text1"/>
          <w:sz w:val="24"/>
          <w:szCs w:val="24"/>
          <w:lang w:eastAsia="zh-CN"/>
        </w:rPr>
        <w:t xml:space="preserve"> SJ, Lynch HT. Pathology of hereditary non-polyposis colorectal cancer. </w:t>
      </w:r>
      <w:r w:rsidRPr="00BD6F6C">
        <w:rPr>
          <w:rFonts w:ascii="Book Antiqua" w:eastAsia="等线" w:hAnsi="Book Antiqua" w:cs="Times New Roman"/>
          <w:i/>
          <w:color w:val="000000" w:themeColor="text1"/>
          <w:sz w:val="24"/>
          <w:szCs w:val="24"/>
          <w:lang w:eastAsia="zh-CN"/>
        </w:rPr>
        <w:t>Anticancer Res</w:t>
      </w:r>
      <w:r w:rsidRPr="00BD6F6C">
        <w:rPr>
          <w:rFonts w:ascii="Book Antiqua" w:eastAsia="等线" w:hAnsi="Book Antiqua" w:cs="Times New Roman"/>
          <w:color w:val="000000" w:themeColor="text1"/>
          <w:sz w:val="24"/>
          <w:szCs w:val="24"/>
          <w:lang w:eastAsia="zh-CN"/>
        </w:rPr>
        <w:t xml:space="preserve"> 1994; </w:t>
      </w:r>
      <w:r w:rsidRPr="00BD6F6C">
        <w:rPr>
          <w:rFonts w:ascii="Book Antiqua" w:eastAsia="等线" w:hAnsi="Book Antiqua" w:cs="Times New Roman"/>
          <w:b/>
          <w:color w:val="000000" w:themeColor="text1"/>
          <w:sz w:val="24"/>
          <w:szCs w:val="24"/>
          <w:lang w:eastAsia="zh-CN"/>
        </w:rPr>
        <w:t>14</w:t>
      </w:r>
      <w:r w:rsidRPr="00BD6F6C">
        <w:rPr>
          <w:rFonts w:ascii="Book Antiqua" w:eastAsia="等线" w:hAnsi="Book Antiqua" w:cs="Times New Roman"/>
          <w:color w:val="000000" w:themeColor="text1"/>
          <w:sz w:val="24"/>
          <w:szCs w:val="24"/>
          <w:lang w:eastAsia="zh-CN"/>
        </w:rPr>
        <w:t>: 1631-1634 [PMID: 7979198 DOI: 10.1111/j.1749-6632.2000.tb06701.x]</w:t>
      </w:r>
    </w:p>
    <w:p w14:paraId="3205F28C"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96 </w:t>
      </w:r>
      <w:proofErr w:type="spellStart"/>
      <w:r w:rsidRPr="00BD6F6C">
        <w:rPr>
          <w:rFonts w:ascii="Book Antiqua" w:eastAsia="等线" w:hAnsi="Book Antiqua" w:cs="Times New Roman"/>
          <w:b/>
          <w:color w:val="000000" w:themeColor="text1"/>
          <w:sz w:val="24"/>
          <w:szCs w:val="24"/>
          <w:lang w:eastAsia="zh-CN"/>
        </w:rPr>
        <w:t>Abedalthagafi</w:t>
      </w:r>
      <w:proofErr w:type="spellEnd"/>
      <w:r w:rsidRPr="00BD6F6C">
        <w:rPr>
          <w:rFonts w:ascii="Book Antiqua" w:eastAsia="等线" w:hAnsi="Book Antiqua" w:cs="Times New Roman"/>
          <w:b/>
          <w:color w:val="000000" w:themeColor="text1"/>
          <w:sz w:val="24"/>
          <w:szCs w:val="24"/>
          <w:lang w:eastAsia="zh-CN"/>
        </w:rPr>
        <w:t xml:space="preserve"> M</w:t>
      </w:r>
      <w:r w:rsidRPr="00BD6F6C">
        <w:rPr>
          <w:rFonts w:ascii="Book Antiqua" w:eastAsia="等线" w:hAnsi="Book Antiqua" w:cs="Times New Roman"/>
          <w:color w:val="000000" w:themeColor="text1"/>
          <w:sz w:val="24"/>
          <w:szCs w:val="24"/>
          <w:lang w:eastAsia="zh-CN"/>
        </w:rPr>
        <w:t xml:space="preserve">. Constitutional mismatch repair-deficiency: current problems and emerging therapeutic strategies. </w:t>
      </w:r>
      <w:proofErr w:type="spellStart"/>
      <w:r w:rsidRPr="00BD6F6C">
        <w:rPr>
          <w:rFonts w:ascii="Book Antiqua" w:eastAsia="等线" w:hAnsi="Book Antiqua" w:cs="Times New Roman"/>
          <w:i/>
          <w:color w:val="000000" w:themeColor="text1"/>
          <w:sz w:val="24"/>
          <w:szCs w:val="24"/>
          <w:lang w:eastAsia="zh-CN"/>
        </w:rPr>
        <w:t>Oncotarget</w:t>
      </w:r>
      <w:proofErr w:type="spellEnd"/>
      <w:r w:rsidRPr="00BD6F6C">
        <w:rPr>
          <w:rFonts w:ascii="Book Antiqua" w:eastAsia="等线" w:hAnsi="Book Antiqua" w:cs="Times New Roman"/>
          <w:color w:val="000000" w:themeColor="text1"/>
          <w:sz w:val="24"/>
          <w:szCs w:val="24"/>
          <w:lang w:eastAsia="zh-CN"/>
        </w:rPr>
        <w:t xml:space="preserve"> 2018; </w:t>
      </w:r>
      <w:r w:rsidRPr="00BD6F6C">
        <w:rPr>
          <w:rFonts w:ascii="Book Antiqua" w:eastAsia="等线" w:hAnsi="Book Antiqua" w:cs="Times New Roman"/>
          <w:b/>
          <w:color w:val="000000" w:themeColor="text1"/>
          <w:sz w:val="24"/>
          <w:szCs w:val="24"/>
          <w:lang w:eastAsia="zh-CN"/>
        </w:rPr>
        <w:t>9</w:t>
      </w:r>
      <w:r w:rsidRPr="00BD6F6C">
        <w:rPr>
          <w:rFonts w:ascii="Book Antiqua" w:eastAsia="等线" w:hAnsi="Book Antiqua" w:cs="Times New Roman"/>
          <w:color w:val="000000" w:themeColor="text1"/>
          <w:sz w:val="24"/>
          <w:szCs w:val="24"/>
          <w:lang w:eastAsia="zh-CN"/>
        </w:rPr>
        <w:t>: 35458-35469 [PMID: 30459937 DOI: 10.18632/oncotarget.26249]</w:t>
      </w:r>
    </w:p>
    <w:p w14:paraId="2936A30D"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97 </w:t>
      </w:r>
      <w:proofErr w:type="spellStart"/>
      <w:r w:rsidRPr="00BD6F6C">
        <w:rPr>
          <w:rFonts w:ascii="Book Antiqua" w:eastAsia="等线" w:hAnsi="Book Antiqua" w:cs="Times New Roman"/>
          <w:b/>
          <w:color w:val="000000" w:themeColor="text1"/>
          <w:sz w:val="24"/>
          <w:szCs w:val="24"/>
          <w:lang w:eastAsia="zh-CN"/>
        </w:rPr>
        <w:t>Wimmer</w:t>
      </w:r>
      <w:proofErr w:type="spellEnd"/>
      <w:r w:rsidRPr="00BD6F6C">
        <w:rPr>
          <w:rFonts w:ascii="Book Antiqua" w:eastAsia="等线" w:hAnsi="Book Antiqua" w:cs="Times New Roman"/>
          <w:b/>
          <w:color w:val="000000" w:themeColor="text1"/>
          <w:sz w:val="24"/>
          <w:szCs w:val="24"/>
          <w:lang w:eastAsia="zh-CN"/>
        </w:rPr>
        <w:t xml:space="preserve"> K</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Kratz</w:t>
      </w:r>
      <w:proofErr w:type="spellEnd"/>
      <w:r w:rsidRPr="00BD6F6C">
        <w:rPr>
          <w:rFonts w:ascii="Book Antiqua" w:eastAsia="等线" w:hAnsi="Book Antiqua" w:cs="Times New Roman"/>
          <w:color w:val="000000" w:themeColor="text1"/>
          <w:sz w:val="24"/>
          <w:szCs w:val="24"/>
          <w:lang w:eastAsia="zh-CN"/>
        </w:rPr>
        <w:t xml:space="preserve"> CP, </w:t>
      </w:r>
      <w:proofErr w:type="spellStart"/>
      <w:r w:rsidRPr="00BD6F6C">
        <w:rPr>
          <w:rFonts w:ascii="Book Antiqua" w:eastAsia="等线" w:hAnsi="Book Antiqua" w:cs="Times New Roman"/>
          <w:color w:val="000000" w:themeColor="text1"/>
          <w:sz w:val="24"/>
          <w:szCs w:val="24"/>
          <w:lang w:eastAsia="zh-CN"/>
        </w:rPr>
        <w:t>Vasen</w:t>
      </w:r>
      <w:proofErr w:type="spellEnd"/>
      <w:r w:rsidRPr="00BD6F6C">
        <w:rPr>
          <w:rFonts w:ascii="Book Antiqua" w:eastAsia="等线" w:hAnsi="Book Antiqua" w:cs="Times New Roman"/>
          <w:color w:val="000000" w:themeColor="text1"/>
          <w:sz w:val="24"/>
          <w:szCs w:val="24"/>
          <w:lang w:eastAsia="zh-CN"/>
        </w:rPr>
        <w:t xml:space="preserve"> HF, Caron O, Colas C, </w:t>
      </w:r>
      <w:proofErr w:type="spellStart"/>
      <w:r w:rsidRPr="00BD6F6C">
        <w:rPr>
          <w:rFonts w:ascii="Book Antiqua" w:eastAsia="等线" w:hAnsi="Book Antiqua" w:cs="Times New Roman"/>
          <w:color w:val="000000" w:themeColor="text1"/>
          <w:sz w:val="24"/>
          <w:szCs w:val="24"/>
          <w:lang w:eastAsia="zh-CN"/>
        </w:rPr>
        <w:t>Entz-Werle</w:t>
      </w:r>
      <w:proofErr w:type="spellEnd"/>
      <w:r w:rsidRPr="00BD6F6C">
        <w:rPr>
          <w:rFonts w:ascii="Book Antiqua" w:eastAsia="等线" w:hAnsi="Book Antiqua" w:cs="Times New Roman"/>
          <w:color w:val="000000" w:themeColor="text1"/>
          <w:sz w:val="24"/>
          <w:szCs w:val="24"/>
          <w:lang w:eastAsia="zh-CN"/>
        </w:rPr>
        <w:t xml:space="preserve"> N, </w:t>
      </w:r>
      <w:proofErr w:type="spellStart"/>
      <w:r w:rsidRPr="00BD6F6C">
        <w:rPr>
          <w:rFonts w:ascii="Book Antiqua" w:eastAsia="等线" w:hAnsi="Book Antiqua" w:cs="Times New Roman"/>
          <w:color w:val="000000" w:themeColor="text1"/>
          <w:sz w:val="24"/>
          <w:szCs w:val="24"/>
          <w:lang w:eastAsia="zh-CN"/>
        </w:rPr>
        <w:t>Gerdes</w:t>
      </w:r>
      <w:proofErr w:type="spellEnd"/>
      <w:r w:rsidRPr="00BD6F6C">
        <w:rPr>
          <w:rFonts w:ascii="Book Antiqua" w:eastAsia="等线" w:hAnsi="Book Antiqua" w:cs="Times New Roman"/>
          <w:color w:val="000000" w:themeColor="text1"/>
          <w:sz w:val="24"/>
          <w:szCs w:val="24"/>
          <w:lang w:eastAsia="zh-CN"/>
        </w:rPr>
        <w:t xml:space="preserve"> AM, Goldberg Y, </w:t>
      </w:r>
      <w:proofErr w:type="spellStart"/>
      <w:r w:rsidRPr="00BD6F6C">
        <w:rPr>
          <w:rFonts w:ascii="Book Antiqua" w:eastAsia="等线" w:hAnsi="Book Antiqua" w:cs="Times New Roman"/>
          <w:color w:val="000000" w:themeColor="text1"/>
          <w:sz w:val="24"/>
          <w:szCs w:val="24"/>
          <w:lang w:eastAsia="zh-CN"/>
        </w:rPr>
        <w:t>Ilencikova</w:t>
      </w:r>
      <w:proofErr w:type="spellEnd"/>
      <w:r w:rsidRPr="00BD6F6C">
        <w:rPr>
          <w:rFonts w:ascii="Book Antiqua" w:eastAsia="等线" w:hAnsi="Book Antiqua" w:cs="Times New Roman"/>
          <w:color w:val="000000" w:themeColor="text1"/>
          <w:sz w:val="24"/>
          <w:szCs w:val="24"/>
          <w:lang w:eastAsia="zh-CN"/>
        </w:rPr>
        <w:t xml:space="preserve"> D, </w:t>
      </w:r>
      <w:proofErr w:type="spellStart"/>
      <w:r w:rsidRPr="00BD6F6C">
        <w:rPr>
          <w:rFonts w:ascii="Book Antiqua" w:eastAsia="等线" w:hAnsi="Book Antiqua" w:cs="Times New Roman"/>
          <w:color w:val="000000" w:themeColor="text1"/>
          <w:sz w:val="24"/>
          <w:szCs w:val="24"/>
          <w:lang w:eastAsia="zh-CN"/>
        </w:rPr>
        <w:t>Muleris</w:t>
      </w:r>
      <w:proofErr w:type="spellEnd"/>
      <w:r w:rsidRPr="00BD6F6C">
        <w:rPr>
          <w:rFonts w:ascii="Book Antiqua" w:eastAsia="等线" w:hAnsi="Book Antiqua" w:cs="Times New Roman"/>
          <w:color w:val="000000" w:themeColor="text1"/>
          <w:sz w:val="24"/>
          <w:szCs w:val="24"/>
          <w:lang w:eastAsia="zh-CN"/>
        </w:rPr>
        <w:t xml:space="preserve"> M, Duval A, </w:t>
      </w:r>
      <w:proofErr w:type="spellStart"/>
      <w:r w:rsidRPr="00BD6F6C">
        <w:rPr>
          <w:rFonts w:ascii="Book Antiqua" w:eastAsia="等线" w:hAnsi="Book Antiqua" w:cs="Times New Roman"/>
          <w:color w:val="000000" w:themeColor="text1"/>
          <w:sz w:val="24"/>
          <w:szCs w:val="24"/>
          <w:lang w:eastAsia="zh-CN"/>
        </w:rPr>
        <w:t>Lavoine</w:t>
      </w:r>
      <w:proofErr w:type="spellEnd"/>
      <w:r w:rsidRPr="00BD6F6C">
        <w:rPr>
          <w:rFonts w:ascii="Book Antiqua" w:eastAsia="等线" w:hAnsi="Book Antiqua" w:cs="Times New Roman"/>
          <w:color w:val="000000" w:themeColor="text1"/>
          <w:sz w:val="24"/>
          <w:szCs w:val="24"/>
          <w:lang w:eastAsia="zh-CN"/>
        </w:rPr>
        <w:t xml:space="preserve"> N, Ruiz-Ponte C, </w:t>
      </w:r>
      <w:proofErr w:type="spellStart"/>
      <w:r w:rsidRPr="00BD6F6C">
        <w:rPr>
          <w:rFonts w:ascii="Book Antiqua" w:eastAsia="等线" w:hAnsi="Book Antiqua" w:cs="Times New Roman"/>
          <w:color w:val="000000" w:themeColor="text1"/>
          <w:sz w:val="24"/>
          <w:szCs w:val="24"/>
          <w:lang w:eastAsia="zh-CN"/>
        </w:rPr>
        <w:t>Slavc</w:t>
      </w:r>
      <w:proofErr w:type="spellEnd"/>
      <w:r w:rsidRPr="00BD6F6C">
        <w:rPr>
          <w:rFonts w:ascii="Book Antiqua" w:eastAsia="等线" w:hAnsi="Book Antiqua" w:cs="Times New Roman"/>
          <w:color w:val="000000" w:themeColor="text1"/>
          <w:sz w:val="24"/>
          <w:szCs w:val="24"/>
          <w:lang w:eastAsia="zh-CN"/>
        </w:rPr>
        <w:t xml:space="preserve"> I, Burkhardt B, </w:t>
      </w:r>
      <w:proofErr w:type="spellStart"/>
      <w:r w:rsidRPr="00BD6F6C">
        <w:rPr>
          <w:rFonts w:ascii="Book Antiqua" w:eastAsia="等线" w:hAnsi="Book Antiqua" w:cs="Times New Roman"/>
          <w:color w:val="000000" w:themeColor="text1"/>
          <w:sz w:val="24"/>
          <w:szCs w:val="24"/>
          <w:lang w:eastAsia="zh-CN"/>
        </w:rPr>
        <w:t>Brugieres</w:t>
      </w:r>
      <w:proofErr w:type="spellEnd"/>
      <w:r w:rsidRPr="00BD6F6C">
        <w:rPr>
          <w:rFonts w:ascii="Book Antiqua" w:eastAsia="等线" w:hAnsi="Book Antiqua" w:cs="Times New Roman"/>
          <w:color w:val="000000" w:themeColor="text1"/>
          <w:sz w:val="24"/>
          <w:szCs w:val="24"/>
          <w:lang w:eastAsia="zh-CN"/>
        </w:rPr>
        <w:t xml:space="preserve"> L; EU-Consortium Care for CMMRD (C4CMMRD). Diagnostic criteria for constitutional mismatch repair deficiency syndrome: suggestions of the European consortium 'care for CMMRD' (C4CMMRD). </w:t>
      </w:r>
      <w:r w:rsidRPr="00BD6F6C">
        <w:rPr>
          <w:rFonts w:ascii="Book Antiqua" w:eastAsia="等线" w:hAnsi="Book Antiqua" w:cs="Times New Roman"/>
          <w:i/>
          <w:color w:val="000000" w:themeColor="text1"/>
          <w:sz w:val="24"/>
          <w:szCs w:val="24"/>
          <w:lang w:eastAsia="zh-CN"/>
        </w:rPr>
        <w:t>J Med Genet</w:t>
      </w:r>
      <w:r w:rsidRPr="00BD6F6C">
        <w:rPr>
          <w:rFonts w:ascii="Book Antiqua" w:eastAsia="等线" w:hAnsi="Book Antiqua" w:cs="Times New Roman"/>
          <w:color w:val="000000" w:themeColor="text1"/>
          <w:sz w:val="24"/>
          <w:szCs w:val="24"/>
          <w:lang w:eastAsia="zh-CN"/>
        </w:rPr>
        <w:t xml:space="preserve"> 2014; </w:t>
      </w:r>
      <w:r w:rsidRPr="00BD6F6C">
        <w:rPr>
          <w:rFonts w:ascii="Book Antiqua" w:eastAsia="等线" w:hAnsi="Book Antiqua" w:cs="Times New Roman"/>
          <w:b/>
          <w:color w:val="000000" w:themeColor="text1"/>
          <w:sz w:val="24"/>
          <w:szCs w:val="24"/>
          <w:lang w:eastAsia="zh-CN"/>
        </w:rPr>
        <w:t>51</w:t>
      </w:r>
      <w:r w:rsidRPr="00BD6F6C">
        <w:rPr>
          <w:rFonts w:ascii="Book Antiqua" w:eastAsia="等线" w:hAnsi="Book Antiqua" w:cs="Times New Roman"/>
          <w:color w:val="000000" w:themeColor="text1"/>
          <w:sz w:val="24"/>
          <w:szCs w:val="24"/>
          <w:lang w:eastAsia="zh-CN"/>
        </w:rPr>
        <w:t>: 355-365 [PMID: 24737826 DOI: 10.1136/jmedgenet-2014-102284]</w:t>
      </w:r>
    </w:p>
    <w:p w14:paraId="3019FA6C"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98 </w:t>
      </w:r>
      <w:r w:rsidRPr="00BD6F6C">
        <w:rPr>
          <w:rFonts w:ascii="Book Antiqua" w:eastAsia="等线" w:hAnsi="Book Antiqua" w:cs="Times New Roman"/>
          <w:b/>
          <w:color w:val="000000" w:themeColor="text1"/>
          <w:sz w:val="24"/>
          <w:szCs w:val="24"/>
          <w:lang w:eastAsia="zh-CN"/>
        </w:rPr>
        <w:t>Whitelaw SC</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Murday</w:t>
      </w:r>
      <w:proofErr w:type="spellEnd"/>
      <w:r w:rsidRPr="00BD6F6C">
        <w:rPr>
          <w:rFonts w:ascii="Book Antiqua" w:eastAsia="等线" w:hAnsi="Book Antiqua" w:cs="Times New Roman"/>
          <w:color w:val="000000" w:themeColor="text1"/>
          <w:sz w:val="24"/>
          <w:szCs w:val="24"/>
          <w:lang w:eastAsia="zh-CN"/>
        </w:rPr>
        <w:t xml:space="preserve"> VA, Tomlinson IP, Thomas HJ, Cottrell S, Ginsberg A, </w:t>
      </w:r>
      <w:proofErr w:type="spellStart"/>
      <w:r w:rsidRPr="00BD6F6C">
        <w:rPr>
          <w:rFonts w:ascii="Book Antiqua" w:eastAsia="等线" w:hAnsi="Book Antiqua" w:cs="Times New Roman"/>
          <w:color w:val="000000" w:themeColor="text1"/>
          <w:sz w:val="24"/>
          <w:szCs w:val="24"/>
          <w:lang w:eastAsia="zh-CN"/>
        </w:rPr>
        <w:t>Bukofzer</w:t>
      </w:r>
      <w:proofErr w:type="spellEnd"/>
      <w:r w:rsidRPr="00BD6F6C">
        <w:rPr>
          <w:rFonts w:ascii="Book Antiqua" w:eastAsia="等线" w:hAnsi="Book Antiqua" w:cs="Times New Roman"/>
          <w:color w:val="000000" w:themeColor="text1"/>
          <w:sz w:val="24"/>
          <w:szCs w:val="24"/>
          <w:lang w:eastAsia="zh-CN"/>
        </w:rPr>
        <w:t xml:space="preserve"> S, Hodgson SV, </w:t>
      </w:r>
      <w:proofErr w:type="spellStart"/>
      <w:r w:rsidRPr="00BD6F6C">
        <w:rPr>
          <w:rFonts w:ascii="Book Antiqua" w:eastAsia="等线" w:hAnsi="Book Antiqua" w:cs="Times New Roman"/>
          <w:color w:val="000000" w:themeColor="text1"/>
          <w:sz w:val="24"/>
          <w:szCs w:val="24"/>
          <w:lang w:eastAsia="zh-CN"/>
        </w:rPr>
        <w:t>Skudowitz</w:t>
      </w:r>
      <w:proofErr w:type="spellEnd"/>
      <w:r w:rsidRPr="00BD6F6C">
        <w:rPr>
          <w:rFonts w:ascii="Book Antiqua" w:eastAsia="等线" w:hAnsi="Book Antiqua" w:cs="Times New Roman"/>
          <w:color w:val="000000" w:themeColor="text1"/>
          <w:sz w:val="24"/>
          <w:szCs w:val="24"/>
          <w:lang w:eastAsia="zh-CN"/>
        </w:rPr>
        <w:t xml:space="preserve"> RB, </w:t>
      </w:r>
      <w:proofErr w:type="spellStart"/>
      <w:r w:rsidRPr="00BD6F6C">
        <w:rPr>
          <w:rFonts w:ascii="Book Antiqua" w:eastAsia="等线" w:hAnsi="Book Antiqua" w:cs="Times New Roman"/>
          <w:color w:val="000000" w:themeColor="text1"/>
          <w:sz w:val="24"/>
          <w:szCs w:val="24"/>
          <w:lang w:eastAsia="zh-CN"/>
        </w:rPr>
        <w:t>Jass</w:t>
      </w:r>
      <w:proofErr w:type="spellEnd"/>
      <w:r w:rsidRPr="00BD6F6C">
        <w:rPr>
          <w:rFonts w:ascii="Book Antiqua" w:eastAsia="等线" w:hAnsi="Book Antiqua" w:cs="Times New Roman"/>
          <w:color w:val="000000" w:themeColor="text1"/>
          <w:sz w:val="24"/>
          <w:szCs w:val="24"/>
          <w:lang w:eastAsia="zh-CN"/>
        </w:rPr>
        <w:t xml:space="preserve"> JR, Talbot IC, </w:t>
      </w:r>
      <w:proofErr w:type="spellStart"/>
      <w:r w:rsidRPr="00BD6F6C">
        <w:rPr>
          <w:rFonts w:ascii="Book Antiqua" w:eastAsia="等线" w:hAnsi="Book Antiqua" w:cs="Times New Roman"/>
          <w:color w:val="000000" w:themeColor="text1"/>
          <w:sz w:val="24"/>
          <w:szCs w:val="24"/>
          <w:lang w:eastAsia="zh-CN"/>
        </w:rPr>
        <w:t>Northover</w:t>
      </w:r>
      <w:proofErr w:type="spellEnd"/>
      <w:r w:rsidRPr="00BD6F6C">
        <w:rPr>
          <w:rFonts w:ascii="Book Antiqua" w:eastAsia="等线" w:hAnsi="Book Antiqua" w:cs="Times New Roman"/>
          <w:color w:val="000000" w:themeColor="text1"/>
          <w:sz w:val="24"/>
          <w:szCs w:val="24"/>
          <w:lang w:eastAsia="zh-CN"/>
        </w:rPr>
        <w:t xml:space="preserve"> JM, </w:t>
      </w:r>
      <w:proofErr w:type="spellStart"/>
      <w:r w:rsidRPr="00BD6F6C">
        <w:rPr>
          <w:rFonts w:ascii="Book Antiqua" w:eastAsia="等线" w:hAnsi="Book Antiqua" w:cs="Times New Roman"/>
          <w:color w:val="000000" w:themeColor="text1"/>
          <w:sz w:val="24"/>
          <w:szCs w:val="24"/>
          <w:lang w:eastAsia="zh-CN"/>
        </w:rPr>
        <w:t>Bodmer</w:t>
      </w:r>
      <w:proofErr w:type="spellEnd"/>
      <w:r w:rsidRPr="00BD6F6C">
        <w:rPr>
          <w:rFonts w:ascii="Book Antiqua" w:eastAsia="等线" w:hAnsi="Book Antiqua" w:cs="Times New Roman"/>
          <w:color w:val="000000" w:themeColor="text1"/>
          <w:sz w:val="24"/>
          <w:szCs w:val="24"/>
          <w:lang w:eastAsia="zh-CN"/>
        </w:rPr>
        <w:t xml:space="preserve"> WF, Solomon E. Clinical and molecular features of the hereditary mixed polyposis syndrome. </w:t>
      </w:r>
      <w:r w:rsidRPr="00BD6F6C">
        <w:rPr>
          <w:rFonts w:ascii="Book Antiqua" w:eastAsia="等线" w:hAnsi="Book Antiqua" w:cs="Times New Roman"/>
          <w:i/>
          <w:color w:val="000000" w:themeColor="text1"/>
          <w:sz w:val="24"/>
          <w:szCs w:val="24"/>
          <w:lang w:eastAsia="zh-CN"/>
        </w:rPr>
        <w:t>Gastroenterology</w:t>
      </w:r>
      <w:r w:rsidRPr="00BD6F6C">
        <w:rPr>
          <w:rFonts w:ascii="Book Antiqua" w:eastAsia="等线" w:hAnsi="Book Antiqua" w:cs="Times New Roman"/>
          <w:color w:val="000000" w:themeColor="text1"/>
          <w:sz w:val="24"/>
          <w:szCs w:val="24"/>
          <w:lang w:eastAsia="zh-CN"/>
        </w:rPr>
        <w:t xml:space="preserve"> 1997; </w:t>
      </w:r>
      <w:r w:rsidRPr="00BD6F6C">
        <w:rPr>
          <w:rFonts w:ascii="Book Antiqua" w:eastAsia="等线" w:hAnsi="Book Antiqua" w:cs="Times New Roman"/>
          <w:b/>
          <w:color w:val="000000" w:themeColor="text1"/>
          <w:sz w:val="24"/>
          <w:szCs w:val="24"/>
          <w:lang w:eastAsia="zh-CN"/>
        </w:rPr>
        <w:t>112</w:t>
      </w:r>
      <w:r w:rsidRPr="00BD6F6C">
        <w:rPr>
          <w:rFonts w:ascii="Book Antiqua" w:eastAsia="等线" w:hAnsi="Book Antiqua" w:cs="Times New Roman"/>
          <w:color w:val="000000" w:themeColor="text1"/>
          <w:sz w:val="24"/>
          <w:szCs w:val="24"/>
          <w:lang w:eastAsia="zh-CN"/>
        </w:rPr>
        <w:t>: 327-334 [PMID: 9024286 DOI: 10.1053/gast.1997.v112.pm9024286]</w:t>
      </w:r>
    </w:p>
    <w:p w14:paraId="6FA8CCC2"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99 </w:t>
      </w:r>
      <w:r w:rsidRPr="00BD6F6C">
        <w:rPr>
          <w:rFonts w:ascii="Book Antiqua" w:eastAsia="等线" w:hAnsi="Book Antiqua" w:cs="Times New Roman"/>
          <w:b/>
          <w:color w:val="000000" w:themeColor="text1"/>
          <w:sz w:val="24"/>
          <w:szCs w:val="24"/>
          <w:lang w:eastAsia="zh-CN"/>
        </w:rPr>
        <w:t>Jaeger E</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Leedham</w:t>
      </w:r>
      <w:proofErr w:type="spellEnd"/>
      <w:r w:rsidRPr="00BD6F6C">
        <w:rPr>
          <w:rFonts w:ascii="Book Antiqua" w:eastAsia="等线" w:hAnsi="Book Antiqua" w:cs="Times New Roman"/>
          <w:color w:val="000000" w:themeColor="text1"/>
          <w:sz w:val="24"/>
          <w:szCs w:val="24"/>
          <w:lang w:eastAsia="zh-CN"/>
        </w:rPr>
        <w:t xml:space="preserve"> S, Lewis A, </w:t>
      </w:r>
      <w:proofErr w:type="spellStart"/>
      <w:r w:rsidRPr="00BD6F6C">
        <w:rPr>
          <w:rFonts w:ascii="Book Antiqua" w:eastAsia="等线" w:hAnsi="Book Antiqua" w:cs="Times New Roman"/>
          <w:color w:val="000000" w:themeColor="text1"/>
          <w:sz w:val="24"/>
          <w:szCs w:val="24"/>
          <w:lang w:eastAsia="zh-CN"/>
        </w:rPr>
        <w:t>Segditsas</w:t>
      </w:r>
      <w:proofErr w:type="spellEnd"/>
      <w:r w:rsidRPr="00BD6F6C">
        <w:rPr>
          <w:rFonts w:ascii="Book Antiqua" w:eastAsia="等线" w:hAnsi="Book Antiqua" w:cs="Times New Roman"/>
          <w:color w:val="000000" w:themeColor="text1"/>
          <w:sz w:val="24"/>
          <w:szCs w:val="24"/>
          <w:lang w:eastAsia="zh-CN"/>
        </w:rPr>
        <w:t xml:space="preserve"> S, Becker M, </w:t>
      </w:r>
      <w:proofErr w:type="spellStart"/>
      <w:r w:rsidRPr="00BD6F6C">
        <w:rPr>
          <w:rFonts w:ascii="Book Antiqua" w:eastAsia="等线" w:hAnsi="Book Antiqua" w:cs="Times New Roman"/>
          <w:color w:val="000000" w:themeColor="text1"/>
          <w:sz w:val="24"/>
          <w:szCs w:val="24"/>
          <w:lang w:eastAsia="zh-CN"/>
        </w:rPr>
        <w:t>Cuadrado</w:t>
      </w:r>
      <w:proofErr w:type="spellEnd"/>
      <w:r w:rsidRPr="00BD6F6C">
        <w:rPr>
          <w:rFonts w:ascii="Book Antiqua" w:eastAsia="等线" w:hAnsi="Book Antiqua" w:cs="Times New Roman"/>
          <w:color w:val="000000" w:themeColor="text1"/>
          <w:sz w:val="24"/>
          <w:szCs w:val="24"/>
          <w:lang w:eastAsia="zh-CN"/>
        </w:rPr>
        <w:t xml:space="preserve"> PR, Davis H, Kaur K, </w:t>
      </w:r>
      <w:proofErr w:type="spellStart"/>
      <w:r w:rsidRPr="00BD6F6C">
        <w:rPr>
          <w:rFonts w:ascii="Book Antiqua" w:eastAsia="等线" w:hAnsi="Book Antiqua" w:cs="Times New Roman"/>
          <w:color w:val="000000" w:themeColor="text1"/>
          <w:sz w:val="24"/>
          <w:szCs w:val="24"/>
          <w:lang w:eastAsia="zh-CN"/>
        </w:rPr>
        <w:t>Heinimann</w:t>
      </w:r>
      <w:proofErr w:type="spellEnd"/>
      <w:r w:rsidRPr="00BD6F6C">
        <w:rPr>
          <w:rFonts w:ascii="Book Antiqua" w:eastAsia="等线" w:hAnsi="Book Antiqua" w:cs="Times New Roman"/>
          <w:color w:val="000000" w:themeColor="text1"/>
          <w:sz w:val="24"/>
          <w:szCs w:val="24"/>
          <w:lang w:eastAsia="zh-CN"/>
        </w:rPr>
        <w:t xml:space="preserve"> K, </w:t>
      </w:r>
      <w:proofErr w:type="spellStart"/>
      <w:r w:rsidRPr="00BD6F6C">
        <w:rPr>
          <w:rFonts w:ascii="Book Antiqua" w:eastAsia="等线" w:hAnsi="Book Antiqua" w:cs="Times New Roman"/>
          <w:color w:val="000000" w:themeColor="text1"/>
          <w:sz w:val="24"/>
          <w:szCs w:val="24"/>
          <w:lang w:eastAsia="zh-CN"/>
        </w:rPr>
        <w:t>Howarth</w:t>
      </w:r>
      <w:proofErr w:type="spellEnd"/>
      <w:r w:rsidRPr="00BD6F6C">
        <w:rPr>
          <w:rFonts w:ascii="Book Antiqua" w:eastAsia="等线" w:hAnsi="Book Antiqua" w:cs="Times New Roman"/>
          <w:color w:val="000000" w:themeColor="text1"/>
          <w:sz w:val="24"/>
          <w:szCs w:val="24"/>
          <w:lang w:eastAsia="zh-CN"/>
        </w:rPr>
        <w:t xml:space="preserve"> K; HMPS Collaboration, East J, Taylor J, Thomas H, Tomlinson I. Hereditary mixed polyposis syndrome is caused by a 40-kb upstream duplication that leads to increased and ectopic expression of the BMP antagonist GREM1. </w:t>
      </w:r>
      <w:r w:rsidRPr="00BD6F6C">
        <w:rPr>
          <w:rFonts w:ascii="Book Antiqua" w:eastAsia="等线" w:hAnsi="Book Antiqua" w:cs="Times New Roman"/>
          <w:i/>
          <w:color w:val="000000" w:themeColor="text1"/>
          <w:sz w:val="24"/>
          <w:szCs w:val="24"/>
          <w:lang w:eastAsia="zh-CN"/>
        </w:rPr>
        <w:t>Nat Genet</w:t>
      </w:r>
      <w:r w:rsidRPr="00BD6F6C">
        <w:rPr>
          <w:rFonts w:ascii="Book Antiqua" w:eastAsia="等线" w:hAnsi="Book Antiqua" w:cs="Times New Roman"/>
          <w:color w:val="000000" w:themeColor="text1"/>
          <w:sz w:val="24"/>
          <w:szCs w:val="24"/>
          <w:lang w:eastAsia="zh-CN"/>
        </w:rPr>
        <w:t xml:space="preserve"> 2012; </w:t>
      </w:r>
      <w:r w:rsidRPr="00BD6F6C">
        <w:rPr>
          <w:rFonts w:ascii="Book Antiqua" w:eastAsia="等线" w:hAnsi="Book Antiqua" w:cs="Times New Roman"/>
          <w:b/>
          <w:color w:val="000000" w:themeColor="text1"/>
          <w:sz w:val="24"/>
          <w:szCs w:val="24"/>
          <w:lang w:eastAsia="zh-CN"/>
        </w:rPr>
        <w:t>44</w:t>
      </w:r>
      <w:r w:rsidRPr="00BD6F6C">
        <w:rPr>
          <w:rFonts w:ascii="Book Antiqua" w:eastAsia="等线" w:hAnsi="Book Antiqua" w:cs="Times New Roman"/>
          <w:color w:val="000000" w:themeColor="text1"/>
          <w:sz w:val="24"/>
          <w:szCs w:val="24"/>
          <w:lang w:eastAsia="zh-CN"/>
        </w:rPr>
        <w:t>: 699-703 [PMID: 22561515 DOI: 10.1038/ng.2263]</w:t>
      </w:r>
    </w:p>
    <w:p w14:paraId="39C43247"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100 </w:t>
      </w:r>
      <w:r w:rsidRPr="00BD6F6C">
        <w:rPr>
          <w:rFonts w:ascii="Book Antiqua" w:eastAsia="等线" w:hAnsi="Book Antiqua" w:cs="Times New Roman"/>
          <w:b/>
          <w:color w:val="000000" w:themeColor="text1"/>
          <w:sz w:val="24"/>
          <w:szCs w:val="24"/>
          <w:lang w:eastAsia="zh-CN"/>
        </w:rPr>
        <w:t>Jaeger E</w:t>
      </w:r>
      <w:r w:rsidRPr="00BD6F6C">
        <w:rPr>
          <w:rFonts w:ascii="Book Antiqua" w:eastAsia="等线" w:hAnsi="Book Antiqua" w:cs="Times New Roman"/>
          <w:color w:val="000000" w:themeColor="text1"/>
          <w:sz w:val="24"/>
          <w:szCs w:val="24"/>
          <w:lang w:eastAsia="zh-CN"/>
        </w:rPr>
        <w:t xml:space="preserve">, Webb E, </w:t>
      </w:r>
      <w:proofErr w:type="spellStart"/>
      <w:r w:rsidRPr="00BD6F6C">
        <w:rPr>
          <w:rFonts w:ascii="Book Antiqua" w:eastAsia="等线" w:hAnsi="Book Antiqua" w:cs="Times New Roman"/>
          <w:color w:val="000000" w:themeColor="text1"/>
          <w:sz w:val="24"/>
          <w:szCs w:val="24"/>
          <w:lang w:eastAsia="zh-CN"/>
        </w:rPr>
        <w:t>Howarth</w:t>
      </w:r>
      <w:proofErr w:type="spellEnd"/>
      <w:r w:rsidRPr="00BD6F6C">
        <w:rPr>
          <w:rFonts w:ascii="Book Antiqua" w:eastAsia="等线" w:hAnsi="Book Antiqua" w:cs="Times New Roman"/>
          <w:color w:val="000000" w:themeColor="text1"/>
          <w:sz w:val="24"/>
          <w:szCs w:val="24"/>
          <w:lang w:eastAsia="zh-CN"/>
        </w:rPr>
        <w:t xml:space="preserve"> K, </w:t>
      </w:r>
      <w:proofErr w:type="spellStart"/>
      <w:r w:rsidRPr="00BD6F6C">
        <w:rPr>
          <w:rFonts w:ascii="Book Antiqua" w:eastAsia="等线" w:hAnsi="Book Antiqua" w:cs="Times New Roman"/>
          <w:color w:val="000000" w:themeColor="text1"/>
          <w:sz w:val="24"/>
          <w:szCs w:val="24"/>
          <w:lang w:eastAsia="zh-CN"/>
        </w:rPr>
        <w:t>Carvajal</w:t>
      </w:r>
      <w:proofErr w:type="spellEnd"/>
      <w:r w:rsidRPr="00BD6F6C">
        <w:rPr>
          <w:rFonts w:ascii="Book Antiqua" w:eastAsia="等线" w:hAnsi="Book Antiqua" w:cs="Times New Roman"/>
          <w:color w:val="000000" w:themeColor="text1"/>
          <w:sz w:val="24"/>
          <w:szCs w:val="24"/>
          <w:lang w:eastAsia="zh-CN"/>
        </w:rPr>
        <w:t xml:space="preserve">-Carmona L, Rowan A, Broderick P, Walther A, Spain S, Pittman A, Kemp Z, Sullivan K, </w:t>
      </w:r>
      <w:proofErr w:type="spellStart"/>
      <w:r w:rsidRPr="00BD6F6C">
        <w:rPr>
          <w:rFonts w:ascii="Book Antiqua" w:eastAsia="等线" w:hAnsi="Book Antiqua" w:cs="Times New Roman"/>
          <w:color w:val="000000" w:themeColor="text1"/>
          <w:sz w:val="24"/>
          <w:szCs w:val="24"/>
          <w:lang w:eastAsia="zh-CN"/>
        </w:rPr>
        <w:t>Heinimann</w:t>
      </w:r>
      <w:proofErr w:type="spellEnd"/>
      <w:r w:rsidRPr="00BD6F6C">
        <w:rPr>
          <w:rFonts w:ascii="Book Antiqua" w:eastAsia="等线" w:hAnsi="Book Antiqua" w:cs="Times New Roman"/>
          <w:color w:val="000000" w:themeColor="text1"/>
          <w:sz w:val="24"/>
          <w:szCs w:val="24"/>
          <w:lang w:eastAsia="zh-CN"/>
        </w:rPr>
        <w:t xml:space="preserve"> K, </w:t>
      </w:r>
      <w:proofErr w:type="spellStart"/>
      <w:r w:rsidRPr="00BD6F6C">
        <w:rPr>
          <w:rFonts w:ascii="Book Antiqua" w:eastAsia="等线" w:hAnsi="Book Antiqua" w:cs="Times New Roman"/>
          <w:color w:val="000000" w:themeColor="text1"/>
          <w:sz w:val="24"/>
          <w:szCs w:val="24"/>
          <w:lang w:eastAsia="zh-CN"/>
        </w:rPr>
        <w:t>Lubbe</w:t>
      </w:r>
      <w:proofErr w:type="spellEnd"/>
      <w:r w:rsidRPr="00BD6F6C">
        <w:rPr>
          <w:rFonts w:ascii="Book Antiqua" w:eastAsia="等线" w:hAnsi="Book Antiqua" w:cs="Times New Roman"/>
          <w:color w:val="000000" w:themeColor="text1"/>
          <w:sz w:val="24"/>
          <w:szCs w:val="24"/>
          <w:lang w:eastAsia="zh-CN"/>
        </w:rPr>
        <w:t xml:space="preserve"> S, Domingo E, Barclay E, Martin L, Gorman M, Chandler I, </w:t>
      </w:r>
      <w:proofErr w:type="spellStart"/>
      <w:r w:rsidRPr="00BD6F6C">
        <w:rPr>
          <w:rFonts w:ascii="Book Antiqua" w:eastAsia="等线" w:hAnsi="Book Antiqua" w:cs="Times New Roman"/>
          <w:color w:val="000000" w:themeColor="text1"/>
          <w:sz w:val="24"/>
          <w:szCs w:val="24"/>
          <w:lang w:eastAsia="zh-CN"/>
        </w:rPr>
        <w:t>Vijayakrishnan</w:t>
      </w:r>
      <w:proofErr w:type="spellEnd"/>
      <w:r w:rsidRPr="00BD6F6C">
        <w:rPr>
          <w:rFonts w:ascii="Book Antiqua" w:eastAsia="等线" w:hAnsi="Book Antiqua" w:cs="Times New Roman"/>
          <w:color w:val="000000" w:themeColor="text1"/>
          <w:sz w:val="24"/>
          <w:szCs w:val="24"/>
          <w:lang w:eastAsia="zh-CN"/>
        </w:rPr>
        <w:t xml:space="preserve"> J, Wood W, </w:t>
      </w:r>
      <w:proofErr w:type="spellStart"/>
      <w:r w:rsidRPr="00BD6F6C">
        <w:rPr>
          <w:rFonts w:ascii="Book Antiqua" w:eastAsia="等线" w:hAnsi="Book Antiqua" w:cs="Times New Roman"/>
          <w:color w:val="000000" w:themeColor="text1"/>
          <w:sz w:val="24"/>
          <w:szCs w:val="24"/>
          <w:lang w:eastAsia="zh-CN"/>
        </w:rPr>
        <w:t>Papaemmanuil</w:t>
      </w:r>
      <w:proofErr w:type="spellEnd"/>
      <w:r w:rsidRPr="00BD6F6C">
        <w:rPr>
          <w:rFonts w:ascii="Book Antiqua" w:eastAsia="等线" w:hAnsi="Book Antiqua" w:cs="Times New Roman"/>
          <w:color w:val="000000" w:themeColor="text1"/>
          <w:sz w:val="24"/>
          <w:szCs w:val="24"/>
          <w:lang w:eastAsia="zh-CN"/>
        </w:rPr>
        <w:t xml:space="preserve"> E, </w:t>
      </w:r>
      <w:proofErr w:type="spellStart"/>
      <w:r w:rsidRPr="00BD6F6C">
        <w:rPr>
          <w:rFonts w:ascii="Book Antiqua" w:eastAsia="等线" w:hAnsi="Book Antiqua" w:cs="Times New Roman"/>
          <w:color w:val="000000" w:themeColor="text1"/>
          <w:sz w:val="24"/>
          <w:szCs w:val="24"/>
          <w:lang w:eastAsia="zh-CN"/>
        </w:rPr>
        <w:t>Penegar</w:t>
      </w:r>
      <w:proofErr w:type="spellEnd"/>
      <w:r w:rsidRPr="00BD6F6C">
        <w:rPr>
          <w:rFonts w:ascii="Book Antiqua" w:eastAsia="等线" w:hAnsi="Book Antiqua" w:cs="Times New Roman"/>
          <w:color w:val="000000" w:themeColor="text1"/>
          <w:sz w:val="24"/>
          <w:szCs w:val="24"/>
          <w:lang w:eastAsia="zh-CN"/>
        </w:rPr>
        <w:t xml:space="preserve"> S, Qureshi M; CORGI Consortium, Farrington S, </w:t>
      </w:r>
      <w:proofErr w:type="spellStart"/>
      <w:r w:rsidRPr="00BD6F6C">
        <w:rPr>
          <w:rFonts w:ascii="Book Antiqua" w:eastAsia="等线" w:hAnsi="Book Antiqua" w:cs="Times New Roman"/>
          <w:color w:val="000000" w:themeColor="text1"/>
          <w:sz w:val="24"/>
          <w:szCs w:val="24"/>
          <w:lang w:eastAsia="zh-CN"/>
        </w:rPr>
        <w:t>Tenesa</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Cazier</w:t>
      </w:r>
      <w:proofErr w:type="spellEnd"/>
      <w:r w:rsidRPr="00BD6F6C">
        <w:rPr>
          <w:rFonts w:ascii="Book Antiqua" w:eastAsia="等线" w:hAnsi="Book Antiqua" w:cs="Times New Roman"/>
          <w:color w:val="000000" w:themeColor="text1"/>
          <w:sz w:val="24"/>
          <w:szCs w:val="24"/>
          <w:lang w:eastAsia="zh-CN"/>
        </w:rPr>
        <w:t xml:space="preserve"> JB, Kerr D, Gray R, </w:t>
      </w:r>
      <w:proofErr w:type="spellStart"/>
      <w:r w:rsidRPr="00BD6F6C">
        <w:rPr>
          <w:rFonts w:ascii="Book Antiqua" w:eastAsia="等线" w:hAnsi="Book Antiqua" w:cs="Times New Roman"/>
          <w:color w:val="000000" w:themeColor="text1"/>
          <w:sz w:val="24"/>
          <w:szCs w:val="24"/>
          <w:lang w:eastAsia="zh-CN"/>
        </w:rPr>
        <w:t>Peto</w:t>
      </w:r>
      <w:proofErr w:type="spellEnd"/>
      <w:r w:rsidRPr="00BD6F6C">
        <w:rPr>
          <w:rFonts w:ascii="Book Antiqua" w:eastAsia="等线" w:hAnsi="Book Antiqua" w:cs="Times New Roman"/>
          <w:color w:val="000000" w:themeColor="text1"/>
          <w:sz w:val="24"/>
          <w:szCs w:val="24"/>
          <w:lang w:eastAsia="zh-CN"/>
        </w:rPr>
        <w:t xml:space="preserve"> J, Dunlop M, Campbell H, Thomas H, </w:t>
      </w:r>
      <w:proofErr w:type="spellStart"/>
      <w:r w:rsidRPr="00BD6F6C">
        <w:rPr>
          <w:rFonts w:ascii="Book Antiqua" w:eastAsia="等线" w:hAnsi="Book Antiqua" w:cs="Times New Roman"/>
          <w:color w:val="000000" w:themeColor="text1"/>
          <w:sz w:val="24"/>
          <w:szCs w:val="24"/>
          <w:lang w:eastAsia="zh-CN"/>
        </w:rPr>
        <w:t>Houlston</w:t>
      </w:r>
      <w:proofErr w:type="spellEnd"/>
      <w:r w:rsidRPr="00BD6F6C">
        <w:rPr>
          <w:rFonts w:ascii="Book Antiqua" w:eastAsia="等线" w:hAnsi="Book Antiqua" w:cs="Times New Roman"/>
          <w:color w:val="000000" w:themeColor="text1"/>
          <w:sz w:val="24"/>
          <w:szCs w:val="24"/>
          <w:lang w:eastAsia="zh-CN"/>
        </w:rPr>
        <w:t xml:space="preserve"> R, Tomlinson I. Common genetic variants at the CRAC1 (HMPS) locus on chromosome </w:t>
      </w:r>
      <w:r w:rsidRPr="00BD6F6C">
        <w:rPr>
          <w:rFonts w:ascii="Book Antiqua" w:eastAsia="等线" w:hAnsi="Book Antiqua" w:cs="Times New Roman"/>
          <w:color w:val="000000" w:themeColor="text1"/>
          <w:sz w:val="24"/>
          <w:szCs w:val="24"/>
          <w:lang w:eastAsia="zh-CN"/>
        </w:rPr>
        <w:lastRenderedPageBreak/>
        <w:t xml:space="preserve">15q13.3 influence colorectal cancer risk. </w:t>
      </w:r>
      <w:r w:rsidRPr="00BD6F6C">
        <w:rPr>
          <w:rFonts w:ascii="Book Antiqua" w:eastAsia="等线" w:hAnsi="Book Antiqua" w:cs="Times New Roman"/>
          <w:i/>
          <w:color w:val="000000" w:themeColor="text1"/>
          <w:sz w:val="24"/>
          <w:szCs w:val="24"/>
          <w:lang w:eastAsia="zh-CN"/>
        </w:rPr>
        <w:t>Nat Genet</w:t>
      </w:r>
      <w:r w:rsidRPr="00BD6F6C">
        <w:rPr>
          <w:rFonts w:ascii="Book Antiqua" w:eastAsia="等线" w:hAnsi="Book Antiqua" w:cs="Times New Roman"/>
          <w:color w:val="000000" w:themeColor="text1"/>
          <w:sz w:val="24"/>
          <w:szCs w:val="24"/>
          <w:lang w:eastAsia="zh-CN"/>
        </w:rPr>
        <w:t xml:space="preserve"> 2008; </w:t>
      </w:r>
      <w:r w:rsidRPr="00BD6F6C">
        <w:rPr>
          <w:rFonts w:ascii="Book Antiqua" w:eastAsia="等线" w:hAnsi="Book Antiqua" w:cs="Times New Roman"/>
          <w:b/>
          <w:color w:val="000000" w:themeColor="text1"/>
          <w:sz w:val="24"/>
          <w:szCs w:val="24"/>
          <w:lang w:eastAsia="zh-CN"/>
        </w:rPr>
        <w:t>40</w:t>
      </w:r>
      <w:r w:rsidRPr="00BD6F6C">
        <w:rPr>
          <w:rFonts w:ascii="Book Antiqua" w:eastAsia="等线" w:hAnsi="Book Antiqua" w:cs="Times New Roman"/>
          <w:color w:val="000000" w:themeColor="text1"/>
          <w:sz w:val="24"/>
          <w:szCs w:val="24"/>
          <w:lang w:eastAsia="zh-CN"/>
        </w:rPr>
        <w:t>: 26-28 [PMID: 18084292 DOI: 10.1038/ng.2007.41]</w:t>
      </w:r>
    </w:p>
    <w:p w14:paraId="36C994C0"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101 </w:t>
      </w:r>
      <w:r w:rsidRPr="00BD6F6C">
        <w:rPr>
          <w:rFonts w:ascii="Book Antiqua" w:eastAsia="等线" w:hAnsi="Book Antiqua" w:cs="Times New Roman"/>
          <w:b/>
          <w:color w:val="000000" w:themeColor="text1"/>
          <w:sz w:val="24"/>
          <w:szCs w:val="24"/>
          <w:lang w:eastAsia="zh-CN"/>
        </w:rPr>
        <w:t>Howe JR</w:t>
      </w:r>
      <w:r w:rsidRPr="00BD6F6C">
        <w:rPr>
          <w:rFonts w:ascii="Book Antiqua" w:eastAsia="等线" w:hAnsi="Book Antiqua" w:cs="Times New Roman"/>
          <w:color w:val="000000" w:themeColor="text1"/>
          <w:sz w:val="24"/>
          <w:szCs w:val="24"/>
          <w:lang w:eastAsia="zh-CN"/>
        </w:rPr>
        <w:t xml:space="preserve">, Bair JL, Sayed MG, Anderson ME, </w:t>
      </w:r>
      <w:proofErr w:type="spellStart"/>
      <w:r w:rsidRPr="00BD6F6C">
        <w:rPr>
          <w:rFonts w:ascii="Book Antiqua" w:eastAsia="等线" w:hAnsi="Book Antiqua" w:cs="Times New Roman"/>
          <w:color w:val="000000" w:themeColor="text1"/>
          <w:sz w:val="24"/>
          <w:szCs w:val="24"/>
          <w:lang w:eastAsia="zh-CN"/>
        </w:rPr>
        <w:t>Mitros</w:t>
      </w:r>
      <w:proofErr w:type="spellEnd"/>
      <w:r w:rsidRPr="00BD6F6C">
        <w:rPr>
          <w:rFonts w:ascii="Book Antiqua" w:eastAsia="等线" w:hAnsi="Book Antiqua" w:cs="Times New Roman"/>
          <w:color w:val="000000" w:themeColor="text1"/>
          <w:sz w:val="24"/>
          <w:szCs w:val="24"/>
          <w:lang w:eastAsia="zh-CN"/>
        </w:rPr>
        <w:t xml:space="preserve"> FA, Petersen GM, </w:t>
      </w:r>
      <w:proofErr w:type="spellStart"/>
      <w:r w:rsidRPr="00BD6F6C">
        <w:rPr>
          <w:rFonts w:ascii="Book Antiqua" w:eastAsia="等线" w:hAnsi="Book Antiqua" w:cs="Times New Roman"/>
          <w:color w:val="000000" w:themeColor="text1"/>
          <w:sz w:val="24"/>
          <w:szCs w:val="24"/>
          <w:lang w:eastAsia="zh-CN"/>
        </w:rPr>
        <w:t>Velculescu</w:t>
      </w:r>
      <w:proofErr w:type="spellEnd"/>
      <w:r w:rsidRPr="00BD6F6C">
        <w:rPr>
          <w:rFonts w:ascii="Book Antiqua" w:eastAsia="等线" w:hAnsi="Book Antiqua" w:cs="Times New Roman"/>
          <w:color w:val="000000" w:themeColor="text1"/>
          <w:sz w:val="24"/>
          <w:szCs w:val="24"/>
          <w:lang w:eastAsia="zh-CN"/>
        </w:rPr>
        <w:t xml:space="preserve"> VE, </w:t>
      </w:r>
      <w:proofErr w:type="spellStart"/>
      <w:r w:rsidRPr="00BD6F6C">
        <w:rPr>
          <w:rFonts w:ascii="Book Antiqua" w:eastAsia="等线" w:hAnsi="Book Antiqua" w:cs="Times New Roman"/>
          <w:color w:val="000000" w:themeColor="text1"/>
          <w:sz w:val="24"/>
          <w:szCs w:val="24"/>
          <w:lang w:eastAsia="zh-CN"/>
        </w:rPr>
        <w:t>Traverso</w:t>
      </w:r>
      <w:proofErr w:type="spellEnd"/>
      <w:r w:rsidRPr="00BD6F6C">
        <w:rPr>
          <w:rFonts w:ascii="Book Antiqua" w:eastAsia="等线" w:hAnsi="Book Antiqua" w:cs="Times New Roman"/>
          <w:color w:val="000000" w:themeColor="text1"/>
          <w:sz w:val="24"/>
          <w:szCs w:val="24"/>
          <w:lang w:eastAsia="zh-CN"/>
        </w:rPr>
        <w:t xml:space="preserve"> G, Vogelstein B. Germline mutations of the gene encoding bone morphogenetic protein receptor 1A in juvenile polyposis. </w:t>
      </w:r>
      <w:r w:rsidRPr="00BD6F6C">
        <w:rPr>
          <w:rFonts w:ascii="Book Antiqua" w:eastAsia="等线" w:hAnsi="Book Antiqua" w:cs="Times New Roman"/>
          <w:i/>
          <w:color w:val="000000" w:themeColor="text1"/>
          <w:sz w:val="24"/>
          <w:szCs w:val="24"/>
          <w:lang w:eastAsia="zh-CN"/>
        </w:rPr>
        <w:t>Nat Genet</w:t>
      </w:r>
      <w:r w:rsidRPr="00BD6F6C">
        <w:rPr>
          <w:rFonts w:ascii="Book Antiqua" w:eastAsia="等线" w:hAnsi="Book Antiqua" w:cs="Times New Roman"/>
          <w:color w:val="000000" w:themeColor="text1"/>
          <w:sz w:val="24"/>
          <w:szCs w:val="24"/>
          <w:lang w:eastAsia="zh-CN"/>
        </w:rPr>
        <w:t xml:space="preserve"> 2001; </w:t>
      </w:r>
      <w:r w:rsidRPr="00BD6F6C">
        <w:rPr>
          <w:rFonts w:ascii="Book Antiqua" w:eastAsia="等线" w:hAnsi="Book Antiqua" w:cs="Times New Roman"/>
          <w:b/>
          <w:color w:val="000000" w:themeColor="text1"/>
          <w:sz w:val="24"/>
          <w:szCs w:val="24"/>
          <w:lang w:eastAsia="zh-CN"/>
        </w:rPr>
        <w:t>28</w:t>
      </w:r>
      <w:r w:rsidRPr="00BD6F6C">
        <w:rPr>
          <w:rFonts w:ascii="Book Antiqua" w:eastAsia="等线" w:hAnsi="Book Antiqua" w:cs="Times New Roman"/>
          <w:color w:val="000000" w:themeColor="text1"/>
          <w:sz w:val="24"/>
          <w:szCs w:val="24"/>
          <w:lang w:eastAsia="zh-CN"/>
        </w:rPr>
        <w:t>: 184-187 [PMID: 11381269 DOI: 10.1038/88919]</w:t>
      </w:r>
    </w:p>
    <w:p w14:paraId="6E5C641C"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102 </w:t>
      </w:r>
      <w:r w:rsidRPr="00BD6F6C">
        <w:rPr>
          <w:rFonts w:ascii="Book Antiqua" w:eastAsia="等线" w:hAnsi="Book Antiqua" w:cs="Times New Roman"/>
          <w:b/>
          <w:color w:val="000000" w:themeColor="text1"/>
          <w:sz w:val="24"/>
          <w:szCs w:val="24"/>
          <w:lang w:eastAsia="zh-CN"/>
        </w:rPr>
        <w:t>Howe JR</w:t>
      </w:r>
      <w:r w:rsidRPr="00BD6F6C">
        <w:rPr>
          <w:rFonts w:ascii="Book Antiqua" w:eastAsia="等线" w:hAnsi="Book Antiqua" w:cs="Times New Roman"/>
          <w:color w:val="000000" w:themeColor="text1"/>
          <w:sz w:val="24"/>
          <w:szCs w:val="24"/>
          <w:lang w:eastAsia="zh-CN"/>
        </w:rPr>
        <w:t xml:space="preserve">, Roth S, </w:t>
      </w:r>
      <w:proofErr w:type="spellStart"/>
      <w:r w:rsidRPr="00BD6F6C">
        <w:rPr>
          <w:rFonts w:ascii="Book Antiqua" w:eastAsia="等线" w:hAnsi="Book Antiqua" w:cs="Times New Roman"/>
          <w:color w:val="000000" w:themeColor="text1"/>
          <w:sz w:val="24"/>
          <w:szCs w:val="24"/>
          <w:lang w:eastAsia="zh-CN"/>
        </w:rPr>
        <w:t>Ringold</w:t>
      </w:r>
      <w:proofErr w:type="spellEnd"/>
      <w:r w:rsidRPr="00BD6F6C">
        <w:rPr>
          <w:rFonts w:ascii="Book Antiqua" w:eastAsia="等线" w:hAnsi="Book Antiqua" w:cs="Times New Roman"/>
          <w:color w:val="000000" w:themeColor="text1"/>
          <w:sz w:val="24"/>
          <w:szCs w:val="24"/>
          <w:lang w:eastAsia="zh-CN"/>
        </w:rPr>
        <w:t xml:space="preserve"> JC, Summers RW, </w:t>
      </w:r>
      <w:proofErr w:type="spellStart"/>
      <w:r w:rsidRPr="00BD6F6C">
        <w:rPr>
          <w:rFonts w:ascii="Book Antiqua" w:eastAsia="等线" w:hAnsi="Book Antiqua" w:cs="Times New Roman"/>
          <w:color w:val="000000" w:themeColor="text1"/>
          <w:sz w:val="24"/>
          <w:szCs w:val="24"/>
          <w:lang w:eastAsia="zh-CN"/>
        </w:rPr>
        <w:t>Järvinen</w:t>
      </w:r>
      <w:proofErr w:type="spellEnd"/>
      <w:r w:rsidRPr="00BD6F6C">
        <w:rPr>
          <w:rFonts w:ascii="Book Antiqua" w:eastAsia="等线" w:hAnsi="Book Antiqua" w:cs="Times New Roman"/>
          <w:color w:val="000000" w:themeColor="text1"/>
          <w:sz w:val="24"/>
          <w:szCs w:val="24"/>
          <w:lang w:eastAsia="zh-CN"/>
        </w:rPr>
        <w:t xml:space="preserve"> HJ, </w:t>
      </w:r>
      <w:proofErr w:type="spellStart"/>
      <w:r w:rsidRPr="00BD6F6C">
        <w:rPr>
          <w:rFonts w:ascii="Book Antiqua" w:eastAsia="等线" w:hAnsi="Book Antiqua" w:cs="Times New Roman"/>
          <w:color w:val="000000" w:themeColor="text1"/>
          <w:sz w:val="24"/>
          <w:szCs w:val="24"/>
          <w:lang w:eastAsia="zh-CN"/>
        </w:rPr>
        <w:t>Sistonen</w:t>
      </w:r>
      <w:proofErr w:type="spellEnd"/>
      <w:r w:rsidRPr="00BD6F6C">
        <w:rPr>
          <w:rFonts w:ascii="Book Antiqua" w:eastAsia="等线" w:hAnsi="Book Antiqua" w:cs="Times New Roman"/>
          <w:color w:val="000000" w:themeColor="text1"/>
          <w:sz w:val="24"/>
          <w:szCs w:val="24"/>
          <w:lang w:eastAsia="zh-CN"/>
        </w:rPr>
        <w:t xml:space="preserve"> P, Tomlinson IP, </w:t>
      </w:r>
      <w:proofErr w:type="spellStart"/>
      <w:r w:rsidRPr="00BD6F6C">
        <w:rPr>
          <w:rFonts w:ascii="Book Antiqua" w:eastAsia="等线" w:hAnsi="Book Antiqua" w:cs="Times New Roman"/>
          <w:color w:val="000000" w:themeColor="text1"/>
          <w:sz w:val="24"/>
          <w:szCs w:val="24"/>
          <w:lang w:eastAsia="zh-CN"/>
        </w:rPr>
        <w:t>Houlston</w:t>
      </w:r>
      <w:proofErr w:type="spellEnd"/>
      <w:r w:rsidRPr="00BD6F6C">
        <w:rPr>
          <w:rFonts w:ascii="Book Antiqua" w:eastAsia="等线" w:hAnsi="Book Antiqua" w:cs="Times New Roman"/>
          <w:color w:val="000000" w:themeColor="text1"/>
          <w:sz w:val="24"/>
          <w:szCs w:val="24"/>
          <w:lang w:eastAsia="zh-CN"/>
        </w:rPr>
        <w:t xml:space="preserve"> RS, Bevan S, </w:t>
      </w:r>
      <w:proofErr w:type="spellStart"/>
      <w:r w:rsidRPr="00BD6F6C">
        <w:rPr>
          <w:rFonts w:ascii="Book Antiqua" w:eastAsia="等线" w:hAnsi="Book Antiqua" w:cs="Times New Roman"/>
          <w:color w:val="000000" w:themeColor="text1"/>
          <w:sz w:val="24"/>
          <w:szCs w:val="24"/>
          <w:lang w:eastAsia="zh-CN"/>
        </w:rPr>
        <w:t>Mitros</w:t>
      </w:r>
      <w:proofErr w:type="spellEnd"/>
      <w:r w:rsidRPr="00BD6F6C">
        <w:rPr>
          <w:rFonts w:ascii="Book Antiqua" w:eastAsia="等线" w:hAnsi="Book Antiqua" w:cs="Times New Roman"/>
          <w:color w:val="000000" w:themeColor="text1"/>
          <w:sz w:val="24"/>
          <w:szCs w:val="24"/>
          <w:lang w:eastAsia="zh-CN"/>
        </w:rPr>
        <w:t xml:space="preserve"> FA, Stone EM, </w:t>
      </w:r>
      <w:proofErr w:type="spellStart"/>
      <w:r w:rsidRPr="00BD6F6C">
        <w:rPr>
          <w:rFonts w:ascii="Book Antiqua" w:eastAsia="等线" w:hAnsi="Book Antiqua" w:cs="Times New Roman"/>
          <w:color w:val="000000" w:themeColor="text1"/>
          <w:sz w:val="24"/>
          <w:szCs w:val="24"/>
          <w:lang w:eastAsia="zh-CN"/>
        </w:rPr>
        <w:t>Aaltonen</w:t>
      </w:r>
      <w:proofErr w:type="spellEnd"/>
      <w:r w:rsidRPr="00BD6F6C">
        <w:rPr>
          <w:rFonts w:ascii="Book Antiqua" w:eastAsia="等线" w:hAnsi="Book Antiqua" w:cs="Times New Roman"/>
          <w:color w:val="000000" w:themeColor="text1"/>
          <w:sz w:val="24"/>
          <w:szCs w:val="24"/>
          <w:lang w:eastAsia="zh-CN"/>
        </w:rPr>
        <w:t xml:space="preserve"> LA. Mutations in the SMAD4/DPC4 gene in juvenile polyposis. </w:t>
      </w:r>
      <w:r w:rsidRPr="00BD6F6C">
        <w:rPr>
          <w:rFonts w:ascii="Book Antiqua" w:eastAsia="等线" w:hAnsi="Book Antiqua" w:cs="Times New Roman"/>
          <w:i/>
          <w:color w:val="000000" w:themeColor="text1"/>
          <w:sz w:val="24"/>
          <w:szCs w:val="24"/>
          <w:lang w:eastAsia="zh-CN"/>
        </w:rPr>
        <w:t>Science</w:t>
      </w:r>
      <w:r w:rsidRPr="00BD6F6C">
        <w:rPr>
          <w:rFonts w:ascii="Book Antiqua" w:eastAsia="等线" w:hAnsi="Book Antiqua" w:cs="Times New Roman"/>
          <w:color w:val="000000" w:themeColor="text1"/>
          <w:sz w:val="24"/>
          <w:szCs w:val="24"/>
          <w:lang w:eastAsia="zh-CN"/>
        </w:rPr>
        <w:t xml:space="preserve"> 1998; </w:t>
      </w:r>
      <w:r w:rsidRPr="00BD6F6C">
        <w:rPr>
          <w:rFonts w:ascii="Book Antiqua" w:eastAsia="等线" w:hAnsi="Book Antiqua" w:cs="Times New Roman"/>
          <w:b/>
          <w:color w:val="000000" w:themeColor="text1"/>
          <w:sz w:val="24"/>
          <w:szCs w:val="24"/>
          <w:lang w:eastAsia="zh-CN"/>
        </w:rPr>
        <w:t>280</w:t>
      </w:r>
      <w:r w:rsidRPr="00BD6F6C">
        <w:rPr>
          <w:rFonts w:ascii="Book Antiqua" w:eastAsia="等线" w:hAnsi="Book Antiqua" w:cs="Times New Roman"/>
          <w:color w:val="000000" w:themeColor="text1"/>
          <w:sz w:val="24"/>
          <w:szCs w:val="24"/>
          <w:lang w:eastAsia="zh-CN"/>
        </w:rPr>
        <w:t>: 1086-1088 [PMID: 9582123 DOI: 10.1126/science.280.5366.1086]</w:t>
      </w:r>
    </w:p>
    <w:p w14:paraId="6979889F"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103 </w:t>
      </w:r>
      <w:r w:rsidRPr="00BD6F6C">
        <w:rPr>
          <w:rFonts w:ascii="Book Antiqua" w:eastAsia="等线" w:hAnsi="Book Antiqua" w:cs="Times New Roman"/>
          <w:b/>
          <w:color w:val="000000" w:themeColor="text1"/>
          <w:sz w:val="24"/>
          <w:szCs w:val="24"/>
          <w:lang w:eastAsia="zh-CN"/>
        </w:rPr>
        <w:t>Howe JR</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Haidle</w:t>
      </w:r>
      <w:proofErr w:type="spellEnd"/>
      <w:r w:rsidRPr="00BD6F6C">
        <w:rPr>
          <w:rFonts w:ascii="Book Antiqua" w:eastAsia="等线" w:hAnsi="Book Antiqua" w:cs="Times New Roman"/>
          <w:color w:val="000000" w:themeColor="text1"/>
          <w:sz w:val="24"/>
          <w:szCs w:val="24"/>
          <w:lang w:eastAsia="zh-CN"/>
        </w:rPr>
        <w:t xml:space="preserve"> JL, Lal G, Bair J, Song C, </w:t>
      </w:r>
      <w:proofErr w:type="spellStart"/>
      <w:r w:rsidRPr="00BD6F6C">
        <w:rPr>
          <w:rFonts w:ascii="Book Antiqua" w:eastAsia="等线" w:hAnsi="Book Antiqua" w:cs="Times New Roman"/>
          <w:color w:val="000000" w:themeColor="text1"/>
          <w:sz w:val="24"/>
          <w:szCs w:val="24"/>
          <w:lang w:eastAsia="zh-CN"/>
        </w:rPr>
        <w:t>Pechman</w:t>
      </w:r>
      <w:proofErr w:type="spellEnd"/>
      <w:r w:rsidRPr="00BD6F6C">
        <w:rPr>
          <w:rFonts w:ascii="Book Antiqua" w:eastAsia="等线" w:hAnsi="Book Antiqua" w:cs="Times New Roman"/>
          <w:color w:val="000000" w:themeColor="text1"/>
          <w:sz w:val="24"/>
          <w:szCs w:val="24"/>
          <w:lang w:eastAsia="zh-CN"/>
        </w:rPr>
        <w:t xml:space="preserve"> B, </w:t>
      </w:r>
      <w:proofErr w:type="spellStart"/>
      <w:r w:rsidRPr="00BD6F6C">
        <w:rPr>
          <w:rFonts w:ascii="Book Antiqua" w:eastAsia="等线" w:hAnsi="Book Antiqua" w:cs="Times New Roman"/>
          <w:color w:val="000000" w:themeColor="text1"/>
          <w:sz w:val="24"/>
          <w:szCs w:val="24"/>
          <w:lang w:eastAsia="zh-CN"/>
        </w:rPr>
        <w:t>Chinnathambi</w:t>
      </w:r>
      <w:proofErr w:type="spellEnd"/>
      <w:r w:rsidRPr="00BD6F6C">
        <w:rPr>
          <w:rFonts w:ascii="Book Antiqua" w:eastAsia="等线" w:hAnsi="Book Antiqua" w:cs="Times New Roman"/>
          <w:color w:val="000000" w:themeColor="text1"/>
          <w:sz w:val="24"/>
          <w:szCs w:val="24"/>
          <w:lang w:eastAsia="zh-CN"/>
        </w:rPr>
        <w:t xml:space="preserve"> S, Lynch HT. ENG mutations in MADH4/BMPR1A mutation negative patients with juvenile polyposis. </w:t>
      </w:r>
      <w:proofErr w:type="spellStart"/>
      <w:r w:rsidRPr="00BD6F6C">
        <w:rPr>
          <w:rFonts w:ascii="Book Antiqua" w:eastAsia="等线" w:hAnsi="Book Antiqua" w:cs="Times New Roman"/>
          <w:i/>
          <w:color w:val="000000" w:themeColor="text1"/>
          <w:sz w:val="24"/>
          <w:szCs w:val="24"/>
          <w:lang w:eastAsia="zh-CN"/>
        </w:rPr>
        <w:t>Clin</w:t>
      </w:r>
      <w:proofErr w:type="spellEnd"/>
      <w:r w:rsidRPr="00BD6F6C">
        <w:rPr>
          <w:rFonts w:ascii="Book Antiqua" w:eastAsia="等线" w:hAnsi="Book Antiqua" w:cs="Times New Roman"/>
          <w:i/>
          <w:color w:val="000000" w:themeColor="text1"/>
          <w:sz w:val="24"/>
          <w:szCs w:val="24"/>
          <w:lang w:eastAsia="zh-CN"/>
        </w:rPr>
        <w:t xml:space="preserve"> Genet</w:t>
      </w:r>
      <w:r w:rsidRPr="00BD6F6C">
        <w:rPr>
          <w:rFonts w:ascii="Book Antiqua" w:eastAsia="等线" w:hAnsi="Book Antiqua" w:cs="Times New Roman"/>
          <w:color w:val="000000" w:themeColor="text1"/>
          <w:sz w:val="24"/>
          <w:szCs w:val="24"/>
          <w:lang w:eastAsia="zh-CN"/>
        </w:rPr>
        <w:t xml:space="preserve"> 2007; </w:t>
      </w:r>
      <w:r w:rsidRPr="00BD6F6C">
        <w:rPr>
          <w:rFonts w:ascii="Book Antiqua" w:eastAsia="等线" w:hAnsi="Book Antiqua" w:cs="Times New Roman"/>
          <w:b/>
          <w:color w:val="000000" w:themeColor="text1"/>
          <w:sz w:val="24"/>
          <w:szCs w:val="24"/>
          <w:lang w:eastAsia="zh-CN"/>
        </w:rPr>
        <w:t>71</w:t>
      </w:r>
      <w:r w:rsidRPr="00BD6F6C">
        <w:rPr>
          <w:rFonts w:ascii="Book Antiqua" w:eastAsia="等线" w:hAnsi="Book Antiqua" w:cs="Times New Roman"/>
          <w:color w:val="000000" w:themeColor="text1"/>
          <w:sz w:val="24"/>
          <w:szCs w:val="24"/>
          <w:lang w:eastAsia="zh-CN"/>
        </w:rPr>
        <w:t>: 91-92 [PMID: 17204053 DOI: 10.1111/j.1399-0004.2007.00734.x]</w:t>
      </w:r>
    </w:p>
    <w:p w14:paraId="767B1EBD"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104 </w:t>
      </w:r>
      <w:proofErr w:type="spellStart"/>
      <w:r w:rsidRPr="00BD6F6C">
        <w:rPr>
          <w:rFonts w:ascii="Book Antiqua" w:eastAsia="等线" w:hAnsi="Book Antiqua" w:cs="Times New Roman"/>
          <w:b/>
          <w:color w:val="000000" w:themeColor="text1"/>
          <w:sz w:val="24"/>
          <w:szCs w:val="24"/>
          <w:lang w:eastAsia="zh-CN"/>
        </w:rPr>
        <w:t>Lubbe</w:t>
      </w:r>
      <w:proofErr w:type="spellEnd"/>
      <w:r w:rsidRPr="00BD6F6C">
        <w:rPr>
          <w:rFonts w:ascii="Book Antiqua" w:eastAsia="等线" w:hAnsi="Book Antiqua" w:cs="Times New Roman"/>
          <w:b/>
          <w:color w:val="000000" w:themeColor="text1"/>
          <w:sz w:val="24"/>
          <w:szCs w:val="24"/>
          <w:lang w:eastAsia="zh-CN"/>
        </w:rPr>
        <w:t xml:space="preserve"> SJ</w:t>
      </w:r>
      <w:r w:rsidRPr="00BD6F6C">
        <w:rPr>
          <w:rFonts w:ascii="Book Antiqua" w:eastAsia="等线" w:hAnsi="Book Antiqua" w:cs="Times New Roman"/>
          <w:color w:val="000000" w:themeColor="text1"/>
          <w:sz w:val="24"/>
          <w:szCs w:val="24"/>
          <w:lang w:eastAsia="zh-CN"/>
        </w:rPr>
        <w:t xml:space="preserve">, Pittman AM, </w:t>
      </w:r>
      <w:proofErr w:type="spellStart"/>
      <w:r w:rsidRPr="00BD6F6C">
        <w:rPr>
          <w:rFonts w:ascii="Book Antiqua" w:eastAsia="等线" w:hAnsi="Book Antiqua" w:cs="Times New Roman"/>
          <w:color w:val="000000" w:themeColor="text1"/>
          <w:sz w:val="24"/>
          <w:szCs w:val="24"/>
          <w:lang w:eastAsia="zh-CN"/>
        </w:rPr>
        <w:t>Matijssen</w:t>
      </w:r>
      <w:proofErr w:type="spellEnd"/>
      <w:r w:rsidRPr="00BD6F6C">
        <w:rPr>
          <w:rFonts w:ascii="Book Antiqua" w:eastAsia="等线" w:hAnsi="Book Antiqua" w:cs="Times New Roman"/>
          <w:color w:val="000000" w:themeColor="text1"/>
          <w:sz w:val="24"/>
          <w:szCs w:val="24"/>
          <w:lang w:eastAsia="zh-CN"/>
        </w:rPr>
        <w:t xml:space="preserve"> C, Twiss P, </w:t>
      </w:r>
      <w:proofErr w:type="spellStart"/>
      <w:r w:rsidRPr="00BD6F6C">
        <w:rPr>
          <w:rFonts w:ascii="Book Antiqua" w:eastAsia="等线" w:hAnsi="Book Antiqua" w:cs="Times New Roman"/>
          <w:color w:val="000000" w:themeColor="text1"/>
          <w:sz w:val="24"/>
          <w:szCs w:val="24"/>
          <w:lang w:eastAsia="zh-CN"/>
        </w:rPr>
        <w:t>Olver</w:t>
      </w:r>
      <w:proofErr w:type="spellEnd"/>
      <w:r w:rsidRPr="00BD6F6C">
        <w:rPr>
          <w:rFonts w:ascii="Book Antiqua" w:eastAsia="等线" w:hAnsi="Book Antiqua" w:cs="Times New Roman"/>
          <w:color w:val="000000" w:themeColor="text1"/>
          <w:sz w:val="24"/>
          <w:szCs w:val="24"/>
          <w:lang w:eastAsia="zh-CN"/>
        </w:rPr>
        <w:t xml:space="preserve"> B, Lloyd A, Qureshi M, Brown N, Nye E, Stamp G, </w:t>
      </w:r>
      <w:proofErr w:type="spellStart"/>
      <w:r w:rsidRPr="00BD6F6C">
        <w:rPr>
          <w:rFonts w:ascii="Book Antiqua" w:eastAsia="等线" w:hAnsi="Book Antiqua" w:cs="Times New Roman"/>
          <w:color w:val="000000" w:themeColor="text1"/>
          <w:sz w:val="24"/>
          <w:szCs w:val="24"/>
          <w:lang w:eastAsia="zh-CN"/>
        </w:rPr>
        <w:t>Blagg</w:t>
      </w:r>
      <w:proofErr w:type="spellEnd"/>
      <w:r w:rsidRPr="00BD6F6C">
        <w:rPr>
          <w:rFonts w:ascii="Book Antiqua" w:eastAsia="等线" w:hAnsi="Book Antiqua" w:cs="Times New Roman"/>
          <w:color w:val="000000" w:themeColor="text1"/>
          <w:sz w:val="24"/>
          <w:szCs w:val="24"/>
          <w:lang w:eastAsia="zh-CN"/>
        </w:rPr>
        <w:t xml:space="preserve"> J, </w:t>
      </w:r>
      <w:proofErr w:type="spellStart"/>
      <w:r w:rsidRPr="00BD6F6C">
        <w:rPr>
          <w:rFonts w:ascii="Book Antiqua" w:eastAsia="等线" w:hAnsi="Book Antiqua" w:cs="Times New Roman"/>
          <w:color w:val="000000" w:themeColor="text1"/>
          <w:sz w:val="24"/>
          <w:szCs w:val="24"/>
          <w:lang w:eastAsia="zh-CN"/>
        </w:rPr>
        <w:t>Houlston</w:t>
      </w:r>
      <w:proofErr w:type="spellEnd"/>
      <w:r w:rsidRPr="00BD6F6C">
        <w:rPr>
          <w:rFonts w:ascii="Book Antiqua" w:eastAsia="等线" w:hAnsi="Book Antiqua" w:cs="Times New Roman"/>
          <w:color w:val="000000" w:themeColor="text1"/>
          <w:sz w:val="24"/>
          <w:szCs w:val="24"/>
          <w:lang w:eastAsia="zh-CN"/>
        </w:rPr>
        <w:t xml:space="preserve"> RS. Evaluation of germline BMP4 mutation as a cause of colorectal cancer. </w:t>
      </w:r>
      <w:r w:rsidRPr="00BD6F6C">
        <w:rPr>
          <w:rFonts w:ascii="Book Antiqua" w:eastAsia="等线" w:hAnsi="Book Antiqua" w:cs="Times New Roman"/>
          <w:i/>
          <w:color w:val="000000" w:themeColor="text1"/>
          <w:sz w:val="24"/>
          <w:szCs w:val="24"/>
          <w:lang w:eastAsia="zh-CN"/>
        </w:rPr>
        <w:t xml:space="preserve">Hum </w:t>
      </w:r>
      <w:proofErr w:type="spellStart"/>
      <w:r w:rsidRPr="00BD6F6C">
        <w:rPr>
          <w:rFonts w:ascii="Book Antiqua" w:eastAsia="等线" w:hAnsi="Book Antiqua" w:cs="Times New Roman"/>
          <w:i/>
          <w:color w:val="000000" w:themeColor="text1"/>
          <w:sz w:val="24"/>
          <w:szCs w:val="24"/>
          <w:lang w:eastAsia="zh-CN"/>
        </w:rPr>
        <w:t>Mutat</w:t>
      </w:r>
      <w:proofErr w:type="spellEnd"/>
      <w:r w:rsidRPr="00BD6F6C">
        <w:rPr>
          <w:rFonts w:ascii="Book Antiqua" w:eastAsia="等线" w:hAnsi="Book Antiqua" w:cs="Times New Roman"/>
          <w:color w:val="000000" w:themeColor="text1"/>
          <w:sz w:val="24"/>
          <w:szCs w:val="24"/>
          <w:lang w:eastAsia="zh-CN"/>
        </w:rPr>
        <w:t xml:space="preserve"> 2011; </w:t>
      </w:r>
      <w:r w:rsidRPr="00BD6F6C">
        <w:rPr>
          <w:rFonts w:ascii="Book Antiqua" w:eastAsia="等线" w:hAnsi="Book Antiqua" w:cs="Times New Roman"/>
          <w:b/>
          <w:color w:val="000000" w:themeColor="text1"/>
          <w:sz w:val="24"/>
          <w:szCs w:val="24"/>
          <w:lang w:eastAsia="zh-CN"/>
        </w:rPr>
        <w:t>32</w:t>
      </w:r>
      <w:r w:rsidRPr="00BD6F6C">
        <w:rPr>
          <w:rFonts w:ascii="Book Antiqua" w:eastAsia="等线" w:hAnsi="Book Antiqua" w:cs="Times New Roman"/>
          <w:color w:val="000000" w:themeColor="text1"/>
          <w:sz w:val="24"/>
          <w:szCs w:val="24"/>
          <w:lang w:eastAsia="zh-CN"/>
        </w:rPr>
        <w:t>: E1928-E1938 [PMID: 20949628 DOI: 10.1002/humu.21376]</w:t>
      </w:r>
    </w:p>
    <w:p w14:paraId="6C5736D6"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105 </w:t>
      </w:r>
      <w:proofErr w:type="spellStart"/>
      <w:r w:rsidRPr="00BD6F6C">
        <w:rPr>
          <w:rFonts w:ascii="Book Antiqua" w:eastAsia="等线" w:hAnsi="Book Antiqua" w:cs="Times New Roman"/>
          <w:b/>
          <w:color w:val="000000" w:themeColor="text1"/>
          <w:sz w:val="24"/>
          <w:szCs w:val="24"/>
          <w:lang w:eastAsia="zh-CN"/>
        </w:rPr>
        <w:t>Schreibman</w:t>
      </w:r>
      <w:proofErr w:type="spellEnd"/>
      <w:r w:rsidRPr="00BD6F6C">
        <w:rPr>
          <w:rFonts w:ascii="Book Antiqua" w:eastAsia="等线" w:hAnsi="Book Antiqua" w:cs="Times New Roman"/>
          <w:b/>
          <w:color w:val="000000" w:themeColor="text1"/>
          <w:sz w:val="24"/>
          <w:szCs w:val="24"/>
          <w:lang w:eastAsia="zh-CN"/>
        </w:rPr>
        <w:t xml:space="preserve"> IR</w:t>
      </w:r>
      <w:r w:rsidRPr="00BD6F6C">
        <w:rPr>
          <w:rFonts w:ascii="Book Antiqua" w:eastAsia="等线" w:hAnsi="Book Antiqua" w:cs="Times New Roman"/>
          <w:color w:val="000000" w:themeColor="text1"/>
          <w:sz w:val="24"/>
          <w:szCs w:val="24"/>
          <w:lang w:eastAsia="zh-CN"/>
        </w:rPr>
        <w:t xml:space="preserve">, Baker M, Amos C, </w:t>
      </w:r>
      <w:proofErr w:type="spellStart"/>
      <w:r w:rsidRPr="00BD6F6C">
        <w:rPr>
          <w:rFonts w:ascii="Book Antiqua" w:eastAsia="等线" w:hAnsi="Book Antiqua" w:cs="Times New Roman"/>
          <w:color w:val="000000" w:themeColor="text1"/>
          <w:sz w:val="24"/>
          <w:szCs w:val="24"/>
          <w:lang w:eastAsia="zh-CN"/>
        </w:rPr>
        <w:t>McGarrity</w:t>
      </w:r>
      <w:proofErr w:type="spellEnd"/>
      <w:r w:rsidRPr="00BD6F6C">
        <w:rPr>
          <w:rFonts w:ascii="Book Antiqua" w:eastAsia="等线" w:hAnsi="Book Antiqua" w:cs="Times New Roman"/>
          <w:color w:val="000000" w:themeColor="text1"/>
          <w:sz w:val="24"/>
          <w:szCs w:val="24"/>
          <w:lang w:eastAsia="zh-CN"/>
        </w:rPr>
        <w:t xml:space="preserve"> TJ. The </w:t>
      </w:r>
      <w:proofErr w:type="spellStart"/>
      <w:r w:rsidRPr="00BD6F6C">
        <w:rPr>
          <w:rFonts w:ascii="Book Antiqua" w:eastAsia="等线" w:hAnsi="Book Antiqua" w:cs="Times New Roman"/>
          <w:color w:val="000000" w:themeColor="text1"/>
          <w:sz w:val="24"/>
          <w:szCs w:val="24"/>
          <w:lang w:eastAsia="zh-CN"/>
        </w:rPr>
        <w:t>hamartomatous</w:t>
      </w:r>
      <w:proofErr w:type="spellEnd"/>
      <w:r w:rsidRPr="00BD6F6C">
        <w:rPr>
          <w:rFonts w:ascii="Book Antiqua" w:eastAsia="等线" w:hAnsi="Book Antiqua" w:cs="Times New Roman"/>
          <w:color w:val="000000" w:themeColor="text1"/>
          <w:sz w:val="24"/>
          <w:szCs w:val="24"/>
          <w:lang w:eastAsia="zh-CN"/>
        </w:rPr>
        <w:t xml:space="preserve"> polyposis syndromes: a clinical and molecular review. </w:t>
      </w:r>
      <w:r w:rsidRPr="00BD6F6C">
        <w:rPr>
          <w:rFonts w:ascii="Book Antiqua" w:eastAsia="等线" w:hAnsi="Book Antiqua" w:cs="Times New Roman"/>
          <w:i/>
          <w:color w:val="000000" w:themeColor="text1"/>
          <w:sz w:val="24"/>
          <w:szCs w:val="24"/>
          <w:lang w:eastAsia="zh-CN"/>
        </w:rPr>
        <w:t xml:space="preserve">Am J </w:t>
      </w:r>
      <w:proofErr w:type="spellStart"/>
      <w:r w:rsidRPr="00BD6F6C">
        <w:rPr>
          <w:rFonts w:ascii="Book Antiqua" w:eastAsia="等线" w:hAnsi="Book Antiqua" w:cs="Times New Roman"/>
          <w:i/>
          <w:color w:val="000000" w:themeColor="text1"/>
          <w:sz w:val="24"/>
          <w:szCs w:val="24"/>
          <w:lang w:eastAsia="zh-CN"/>
        </w:rPr>
        <w:t>Gastroenterol</w:t>
      </w:r>
      <w:proofErr w:type="spellEnd"/>
      <w:r w:rsidRPr="00BD6F6C">
        <w:rPr>
          <w:rFonts w:ascii="Book Antiqua" w:eastAsia="等线" w:hAnsi="Book Antiqua" w:cs="Times New Roman"/>
          <w:color w:val="000000" w:themeColor="text1"/>
          <w:sz w:val="24"/>
          <w:szCs w:val="24"/>
          <w:lang w:eastAsia="zh-CN"/>
        </w:rPr>
        <w:t xml:space="preserve"> 2005; </w:t>
      </w:r>
      <w:r w:rsidRPr="00BD6F6C">
        <w:rPr>
          <w:rFonts w:ascii="Book Antiqua" w:eastAsia="等线" w:hAnsi="Book Antiqua" w:cs="Times New Roman"/>
          <w:b/>
          <w:color w:val="000000" w:themeColor="text1"/>
          <w:sz w:val="24"/>
          <w:szCs w:val="24"/>
          <w:lang w:eastAsia="zh-CN"/>
        </w:rPr>
        <w:t>100</w:t>
      </w:r>
      <w:r w:rsidRPr="00BD6F6C">
        <w:rPr>
          <w:rFonts w:ascii="Book Antiqua" w:eastAsia="等线" w:hAnsi="Book Antiqua" w:cs="Times New Roman"/>
          <w:color w:val="000000" w:themeColor="text1"/>
          <w:sz w:val="24"/>
          <w:szCs w:val="24"/>
          <w:lang w:eastAsia="zh-CN"/>
        </w:rPr>
        <w:t>: 476-490 [PMID: 15667510 DOI: 10.1111/j.1572-0241.2005.40237.x]</w:t>
      </w:r>
    </w:p>
    <w:p w14:paraId="68DFAB72"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106 </w:t>
      </w:r>
      <w:proofErr w:type="spellStart"/>
      <w:r w:rsidRPr="00BD6F6C">
        <w:rPr>
          <w:rFonts w:ascii="Book Antiqua" w:eastAsia="等线" w:hAnsi="Book Antiqua" w:cs="Times New Roman"/>
          <w:b/>
          <w:color w:val="000000" w:themeColor="text1"/>
          <w:sz w:val="24"/>
          <w:szCs w:val="24"/>
          <w:lang w:eastAsia="zh-CN"/>
        </w:rPr>
        <w:t>Starink</w:t>
      </w:r>
      <w:proofErr w:type="spellEnd"/>
      <w:r w:rsidRPr="00BD6F6C">
        <w:rPr>
          <w:rFonts w:ascii="Book Antiqua" w:eastAsia="等线" w:hAnsi="Book Antiqua" w:cs="Times New Roman"/>
          <w:b/>
          <w:color w:val="000000" w:themeColor="text1"/>
          <w:sz w:val="24"/>
          <w:szCs w:val="24"/>
          <w:lang w:eastAsia="zh-CN"/>
        </w:rPr>
        <w:t xml:space="preserve"> TM</w:t>
      </w:r>
      <w:r w:rsidRPr="00BD6F6C">
        <w:rPr>
          <w:rFonts w:ascii="Book Antiqua" w:eastAsia="等线" w:hAnsi="Book Antiqua" w:cs="Times New Roman"/>
          <w:color w:val="000000" w:themeColor="text1"/>
          <w:sz w:val="24"/>
          <w:szCs w:val="24"/>
          <w:lang w:eastAsia="zh-CN"/>
        </w:rPr>
        <w:t xml:space="preserve">, van der Veen JP, </w:t>
      </w:r>
      <w:proofErr w:type="spellStart"/>
      <w:r w:rsidRPr="00BD6F6C">
        <w:rPr>
          <w:rFonts w:ascii="Book Antiqua" w:eastAsia="等线" w:hAnsi="Book Antiqua" w:cs="Times New Roman"/>
          <w:color w:val="000000" w:themeColor="text1"/>
          <w:sz w:val="24"/>
          <w:szCs w:val="24"/>
          <w:lang w:eastAsia="zh-CN"/>
        </w:rPr>
        <w:t>Arwert</w:t>
      </w:r>
      <w:proofErr w:type="spellEnd"/>
      <w:r w:rsidRPr="00BD6F6C">
        <w:rPr>
          <w:rFonts w:ascii="Book Antiqua" w:eastAsia="等线" w:hAnsi="Book Antiqua" w:cs="Times New Roman"/>
          <w:color w:val="000000" w:themeColor="text1"/>
          <w:sz w:val="24"/>
          <w:szCs w:val="24"/>
          <w:lang w:eastAsia="zh-CN"/>
        </w:rPr>
        <w:t xml:space="preserve"> F, de Waal LP, de Lange GG, </w:t>
      </w:r>
      <w:proofErr w:type="spellStart"/>
      <w:r w:rsidRPr="00BD6F6C">
        <w:rPr>
          <w:rFonts w:ascii="Book Antiqua" w:eastAsia="等线" w:hAnsi="Book Antiqua" w:cs="Times New Roman"/>
          <w:color w:val="000000" w:themeColor="text1"/>
          <w:sz w:val="24"/>
          <w:szCs w:val="24"/>
          <w:lang w:eastAsia="zh-CN"/>
        </w:rPr>
        <w:t>Gille</w:t>
      </w:r>
      <w:proofErr w:type="spellEnd"/>
      <w:r w:rsidRPr="00BD6F6C">
        <w:rPr>
          <w:rFonts w:ascii="Book Antiqua" w:eastAsia="等线" w:hAnsi="Book Antiqua" w:cs="Times New Roman"/>
          <w:color w:val="000000" w:themeColor="text1"/>
          <w:sz w:val="24"/>
          <w:szCs w:val="24"/>
          <w:lang w:eastAsia="zh-CN"/>
        </w:rPr>
        <w:t xml:space="preserve"> JJ, Eriksson AW. The Cowden syndrome: a clinical and genetic study in 21 patients. </w:t>
      </w:r>
      <w:proofErr w:type="spellStart"/>
      <w:r w:rsidRPr="00BD6F6C">
        <w:rPr>
          <w:rFonts w:ascii="Book Antiqua" w:eastAsia="等线" w:hAnsi="Book Antiqua" w:cs="Times New Roman"/>
          <w:i/>
          <w:color w:val="000000" w:themeColor="text1"/>
          <w:sz w:val="24"/>
          <w:szCs w:val="24"/>
          <w:lang w:eastAsia="zh-CN"/>
        </w:rPr>
        <w:t>Clin</w:t>
      </w:r>
      <w:proofErr w:type="spellEnd"/>
      <w:r w:rsidRPr="00BD6F6C">
        <w:rPr>
          <w:rFonts w:ascii="Book Antiqua" w:eastAsia="等线" w:hAnsi="Book Antiqua" w:cs="Times New Roman"/>
          <w:i/>
          <w:color w:val="000000" w:themeColor="text1"/>
          <w:sz w:val="24"/>
          <w:szCs w:val="24"/>
          <w:lang w:eastAsia="zh-CN"/>
        </w:rPr>
        <w:t xml:space="preserve"> Genet</w:t>
      </w:r>
      <w:r w:rsidRPr="00BD6F6C">
        <w:rPr>
          <w:rFonts w:ascii="Book Antiqua" w:eastAsia="等线" w:hAnsi="Book Antiqua" w:cs="Times New Roman"/>
          <w:color w:val="000000" w:themeColor="text1"/>
          <w:sz w:val="24"/>
          <w:szCs w:val="24"/>
          <w:lang w:eastAsia="zh-CN"/>
        </w:rPr>
        <w:t xml:space="preserve"> 1986; </w:t>
      </w:r>
      <w:r w:rsidRPr="00BD6F6C">
        <w:rPr>
          <w:rFonts w:ascii="Book Antiqua" w:eastAsia="等线" w:hAnsi="Book Antiqua" w:cs="Times New Roman"/>
          <w:b/>
          <w:color w:val="000000" w:themeColor="text1"/>
          <w:sz w:val="24"/>
          <w:szCs w:val="24"/>
          <w:lang w:eastAsia="zh-CN"/>
        </w:rPr>
        <w:t>29</w:t>
      </w:r>
      <w:r w:rsidRPr="00BD6F6C">
        <w:rPr>
          <w:rFonts w:ascii="Book Antiqua" w:eastAsia="等线" w:hAnsi="Book Antiqua" w:cs="Times New Roman"/>
          <w:color w:val="000000" w:themeColor="text1"/>
          <w:sz w:val="24"/>
          <w:szCs w:val="24"/>
          <w:lang w:eastAsia="zh-CN"/>
        </w:rPr>
        <w:t>: 222-233 [PMID: 3698331 DOI: 10.1111/j.1399-0004.1986.tb00816.x]</w:t>
      </w:r>
    </w:p>
    <w:p w14:paraId="67C1306B"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107 </w:t>
      </w:r>
      <w:r w:rsidRPr="00BD6F6C">
        <w:rPr>
          <w:rFonts w:ascii="Book Antiqua" w:eastAsia="等线" w:hAnsi="Book Antiqua" w:cs="Times New Roman"/>
          <w:b/>
          <w:color w:val="000000" w:themeColor="text1"/>
          <w:sz w:val="24"/>
          <w:szCs w:val="24"/>
          <w:lang w:eastAsia="zh-CN"/>
        </w:rPr>
        <w:t>Levi Z</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Baris</w:t>
      </w:r>
      <w:proofErr w:type="spellEnd"/>
      <w:r w:rsidRPr="00BD6F6C">
        <w:rPr>
          <w:rFonts w:ascii="Book Antiqua" w:eastAsia="等线" w:hAnsi="Book Antiqua" w:cs="Times New Roman"/>
          <w:color w:val="000000" w:themeColor="text1"/>
          <w:sz w:val="24"/>
          <w:szCs w:val="24"/>
          <w:lang w:eastAsia="zh-CN"/>
        </w:rPr>
        <w:t xml:space="preserve"> HN, </w:t>
      </w:r>
      <w:proofErr w:type="spellStart"/>
      <w:r w:rsidRPr="00BD6F6C">
        <w:rPr>
          <w:rFonts w:ascii="Book Antiqua" w:eastAsia="等线" w:hAnsi="Book Antiqua" w:cs="Times New Roman"/>
          <w:color w:val="000000" w:themeColor="text1"/>
          <w:sz w:val="24"/>
          <w:szCs w:val="24"/>
          <w:lang w:eastAsia="zh-CN"/>
        </w:rPr>
        <w:t>Kedar</w:t>
      </w:r>
      <w:proofErr w:type="spellEnd"/>
      <w:r w:rsidRPr="00BD6F6C">
        <w:rPr>
          <w:rFonts w:ascii="Book Antiqua" w:eastAsia="等线" w:hAnsi="Book Antiqua" w:cs="Times New Roman"/>
          <w:color w:val="000000" w:themeColor="text1"/>
          <w:sz w:val="24"/>
          <w:szCs w:val="24"/>
          <w:lang w:eastAsia="zh-CN"/>
        </w:rPr>
        <w:t xml:space="preserve"> I, </w:t>
      </w:r>
      <w:proofErr w:type="spellStart"/>
      <w:r w:rsidRPr="00BD6F6C">
        <w:rPr>
          <w:rFonts w:ascii="Book Antiqua" w:eastAsia="等线" w:hAnsi="Book Antiqua" w:cs="Times New Roman"/>
          <w:color w:val="000000" w:themeColor="text1"/>
          <w:sz w:val="24"/>
          <w:szCs w:val="24"/>
          <w:lang w:eastAsia="zh-CN"/>
        </w:rPr>
        <w:t>Niv</w:t>
      </w:r>
      <w:proofErr w:type="spellEnd"/>
      <w:r w:rsidRPr="00BD6F6C">
        <w:rPr>
          <w:rFonts w:ascii="Book Antiqua" w:eastAsia="等线" w:hAnsi="Book Antiqua" w:cs="Times New Roman"/>
          <w:color w:val="000000" w:themeColor="text1"/>
          <w:sz w:val="24"/>
          <w:szCs w:val="24"/>
          <w:lang w:eastAsia="zh-CN"/>
        </w:rPr>
        <w:t xml:space="preserve"> Y, Geller A, Gal E, </w:t>
      </w:r>
      <w:proofErr w:type="spellStart"/>
      <w:r w:rsidRPr="00BD6F6C">
        <w:rPr>
          <w:rFonts w:ascii="Book Antiqua" w:eastAsia="等线" w:hAnsi="Book Antiqua" w:cs="Times New Roman"/>
          <w:color w:val="000000" w:themeColor="text1"/>
          <w:sz w:val="24"/>
          <w:szCs w:val="24"/>
          <w:lang w:eastAsia="zh-CN"/>
        </w:rPr>
        <w:t>Gingold</w:t>
      </w:r>
      <w:proofErr w:type="spellEnd"/>
      <w:r w:rsidRPr="00BD6F6C">
        <w:rPr>
          <w:rFonts w:ascii="Book Antiqua" w:eastAsia="等线" w:hAnsi="Book Antiqua" w:cs="Times New Roman"/>
          <w:color w:val="000000" w:themeColor="text1"/>
          <w:sz w:val="24"/>
          <w:szCs w:val="24"/>
          <w:lang w:eastAsia="zh-CN"/>
        </w:rPr>
        <w:t xml:space="preserve"> R, Morgenstern S, Baruch Y, Leach BH, </w:t>
      </w:r>
      <w:proofErr w:type="spellStart"/>
      <w:r w:rsidRPr="00BD6F6C">
        <w:rPr>
          <w:rFonts w:ascii="Book Antiqua" w:eastAsia="等线" w:hAnsi="Book Antiqua" w:cs="Times New Roman"/>
          <w:color w:val="000000" w:themeColor="text1"/>
          <w:sz w:val="24"/>
          <w:szCs w:val="24"/>
          <w:lang w:eastAsia="zh-CN"/>
        </w:rPr>
        <w:t>Bronner</w:t>
      </w:r>
      <w:proofErr w:type="spellEnd"/>
      <w:r w:rsidRPr="00BD6F6C">
        <w:rPr>
          <w:rFonts w:ascii="Book Antiqua" w:eastAsia="等线" w:hAnsi="Book Antiqua" w:cs="Times New Roman"/>
          <w:color w:val="000000" w:themeColor="text1"/>
          <w:sz w:val="24"/>
          <w:szCs w:val="24"/>
          <w:lang w:eastAsia="zh-CN"/>
        </w:rPr>
        <w:t xml:space="preserve"> MP, </w:t>
      </w:r>
      <w:proofErr w:type="spellStart"/>
      <w:r w:rsidRPr="00BD6F6C">
        <w:rPr>
          <w:rFonts w:ascii="Book Antiqua" w:eastAsia="等线" w:hAnsi="Book Antiqua" w:cs="Times New Roman"/>
          <w:color w:val="000000" w:themeColor="text1"/>
          <w:sz w:val="24"/>
          <w:szCs w:val="24"/>
          <w:lang w:eastAsia="zh-CN"/>
        </w:rPr>
        <w:t>Eng</w:t>
      </w:r>
      <w:proofErr w:type="spellEnd"/>
      <w:r w:rsidRPr="00BD6F6C">
        <w:rPr>
          <w:rFonts w:ascii="Book Antiqua" w:eastAsia="等线" w:hAnsi="Book Antiqua" w:cs="Times New Roman"/>
          <w:color w:val="000000" w:themeColor="text1"/>
          <w:sz w:val="24"/>
          <w:szCs w:val="24"/>
          <w:lang w:eastAsia="zh-CN"/>
        </w:rPr>
        <w:t xml:space="preserve"> C. Upper and Lower Gastrointestinal Findings in PTEN Mutation-Positive Cowden Syndrome Patients Participating in an Active Surveillance Program. </w:t>
      </w:r>
      <w:proofErr w:type="spellStart"/>
      <w:r w:rsidRPr="00BD6F6C">
        <w:rPr>
          <w:rFonts w:ascii="Book Antiqua" w:eastAsia="等线" w:hAnsi="Book Antiqua" w:cs="Times New Roman"/>
          <w:i/>
          <w:color w:val="000000" w:themeColor="text1"/>
          <w:sz w:val="24"/>
          <w:szCs w:val="24"/>
          <w:lang w:eastAsia="zh-CN"/>
        </w:rPr>
        <w:t>Clin</w:t>
      </w:r>
      <w:proofErr w:type="spellEnd"/>
      <w:r w:rsidRPr="00BD6F6C">
        <w:rPr>
          <w:rFonts w:ascii="Book Antiqua" w:eastAsia="等线" w:hAnsi="Book Antiqua" w:cs="Times New Roman"/>
          <w:i/>
          <w:color w:val="000000" w:themeColor="text1"/>
          <w:sz w:val="24"/>
          <w:szCs w:val="24"/>
          <w:lang w:eastAsia="zh-CN"/>
        </w:rPr>
        <w:t xml:space="preserve"> </w:t>
      </w:r>
      <w:proofErr w:type="spellStart"/>
      <w:r w:rsidRPr="00BD6F6C">
        <w:rPr>
          <w:rFonts w:ascii="Book Antiqua" w:eastAsia="等线" w:hAnsi="Book Antiqua" w:cs="Times New Roman"/>
          <w:i/>
          <w:color w:val="000000" w:themeColor="text1"/>
          <w:sz w:val="24"/>
          <w:szCs w:val="24"/>
          <w:lang w:eastAsia="zh-CN"/>
        </w:rPr>
        <w:t>Transl</w:t>
      </w:r>
      <w:proofErr w:type="spellEnd"/>
      <w:r w:rsidRPr="00BD6F6C">
        <w:rPr>
          <w:rFonts w:ascii="Book Antiqua" w:eastAsia="等线" w:hAnsi="Book Antiqua" w:cs="Times New Roman"/>
          <w:i/>
          <w:color w:val="000000" w:themeColor="text1"/>
          <w:sz w:val="24"/>
          <w:szCs w:val="24"/>
          <w:lang w:eastAsia="zh-CN"/>
        </w:rPr>
        <w:t xml:space="preserve"> </w:t>
      </w:r>
      <w:proofErr w:type="spellStart"/>
      <w:r w:rsidRPr="00BD6F6C">
        <w:rPr>
          <w:rFonts w:ascii="Book Antiqua" w:eastAsia="等线" w:hAnsi="Book Antiqua" w:cs="Times New Roman"/>
          <w:i/>
          <w:color w:val="000000" w:themeColor="text1"/>
          <w:sz w:val="24"/>
          <w:szCs w:val="24"/>
          <w:lang w:eastAsia="zh-CN"/>
        </w:rPr>
        <w:t>Gastroenterol</w:t>
      </w:r>
      <w:proofErr w:type="spellEnd"/>
      <w:r w:rsidRPr="00BD6F6C">
        <w:rPr>
          <w:rFonts w:ascii="Book Antiqua" w:eastAsia="等线" w:hAnsi="Book Antiqua" w:cs="Times New Roman"/>
          <w:color w:val="000000" w:themeColor="text1"/>
          <w:sz w:val="24"/>
          <w:szCs w:val="24"/>
          <w:lang w:eastAsia="zh-CN"/>
        </w:rPr>
        <w:t xml:space="preserve"> 2011; </w:t>
      </w:r>
      <w:r w:rsidRPr="00BD6F6C">
        <w:rPr>
          <w:rFonts w:ascii="Book Antiqua" w:eastAsia="等线" w:hAnsi="Book Antiqua" w:cs="Times New Roman"/>
          <w:b/>
          <w:color w:val="000000" w:themeColor="text1"/>
          <w:sz w:val="24"/>
          <w:szCs w:val="24"/>
          <w:lang w:eastAsia="zh-CN"/>
        </w:rPr>
        <w:t>2</w:t>
      </w:r>
      <w:r w:rsidRPr="00BD6F6C">
        <w:rPr>
          <w:rFonts w:ascii="Book Antiqua" w:eastAsia="等线" w:hAnsi="Book Antiqua" w:cs="Times New Roman"/>
          <w:color w:val="000000" w:themeColor="text1"/>
          <w:sz w:val="24"/>
          <w:szCs w:val="24"/>
          <w:lang w:eastAsia="zh-CN"/>
        </w:rPr>
        <w:t>: e5 [PMID: 23238744 DOI: 10.1038/ctg.2011.4]</w:t>
      </w:r>
    </w:p>
    <w:p w14:paraId="796B6A4F"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108 </w:t>
      </w:r>
      <w:proofErr w:type="spellStart"/>
      <w:r w:rsidRPr="00BD6F6C">
        <w:rPr>
          <w:rFonts w:ascii="Book Antiqua" w:eastAsia="等线" w:hAnsi="Book Antiqua" w:cs="Times New Roman"/>
          <w:b/>
          <w:color w:val="000000" w:themeColor="text1"/>
          <w:sz w:val="24"/>
          <w:szCs w:val="24"/>
          <w:lang w:eastAsia="zh-CN"/>
        </w:rPr>
        <w:t>Hemminki</w:t>
      </w:r>
      <w:proofErr w:type="spellEnd"/>
      <w:r w:rsidRPr="00BD6F6C">
        <w:rPr>
          <w:rFonts w:ascii="Book Antiqua" w:eastAsia="等线" w:hAnsi="Book Antiqua" w:cs="Times New Roman"/>
          <w:b/>
          <w:color w:val="000000" w:themeColor="text1"/>
          <w:sz w:val="24"/>
          <w:szCs w:val="24"/>
          <w:lang w:eastAsia="zh-CN"/>
        </w:rPr>
        <w:t xml:space="preserve"> A</w:t>
      </w:r>
      <w:r w:rsidRPr="00BD6F6C">
        <w:rPr>
          <w:rFonts w:ascii="Book Antiqua" w:eastAsia="等线" w:hAnsi="Book Antiqua" w:cs="Times New Roman"/>
          <w:color w:val="000000" w:themeColor="text1"/>
          <w:sz w:val="24"/>
          <w:szCs w:val="24"/>
          <w:lang w:eastAsia="zh-CN"/>
        </w:rPr>
        <w:t xml:space="preserve">, Markie D, Tomlinson I, </w:t>
      </w:r>
      <w:proofErr w:type="spellStart"/>
      <w:r w:rsidRPr="00BD6F6C">
        <w:rPr>
          <w:rFonts w:ascii="Book Antiqua" w:eastAsia="等线" w:hAnsi="Book Antiqua" w:cs="Times New Roman"/>
          <w:color w:val="000000" w:themeColor="text1"/>
          <w:sz w:val="24"/>
          <w:szCs w:val="24"/>
          <w:lang w:eastAsia="zh-CN"/>
        </w:rPr>
        <w:t>Avizienyte</w:t>
      </w:r>
      <w:proofErr w:type="spellEnd"/>
      <w:r w:rsidRPr="00BD6F6C">
        <w:rPr>
          <w:rFonts w:ascii="Book Antiqua" w:eastAsia="等线" w:hAnsi="Book Antiqua" w:cs="Times New Roman"/>
          <w:color w:val="000000" w:themeColor="text1"/>
          <w:sz w:val="24"/>
          <w:szCs w:val="24"/>
          <w:lang w:eastAsia="zh-CN"/>
        </w:rPr>
        <w:t xml:space="preserve"> E, Roth S, </w:t>
      </w:r>
      <w:proofErr w:type="spellStart"/>
      <w:r w:rsidRPr="00BD6F6C">
        <w:rPr>
          <w:rFonts w:ascii="Book Antiqua" w:eastAsia="等线" w:hAnsi="Book Antiqua" w:cs="Times New Roman"/>
          <w:color w:val="000000" w:themeColor="text1"/>
          <w:sz w:val="24"/>
          <w:szCs w:val="24"/>
          <w:lang w:eastAsia="zh-CN"/>
        </w:rPr>
        <w:t>Loukola</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Bignell</w:t>
      </w:r>
      <w:proofErr w:type="spellEnd"/>
      <w:r w:rsidRPr="00BD6F6C">
        <w:rPr>
          <w:rFonts w:ascii="Book Antiqua" w:eastAsia="等线" w:hAnsi="Book Antiqua" w:cs="Times New Roman"/>
          <w:color w:val="000000" w:themeColor="text1"/>
          <w:sz w:val="24"/>
          <w:szCs w:val="24"/>
          <w:lang w:eastAsia="zh-CN"/>
        </w:rPr>
        <w:t xml:space="preserve"> G, Warren W, </w:t>
      </w:r>
      <w:proofErr w:type="spellStart"/>
      <w:r w:rsidRPr="00BD6F6C">
        <w:rPr>
          <w:rFonts w:ascii="Book Antiqua" w:eastAsia="等线" w:hAnsi="Book Antiqua" w:cs="Times New Roman"/>
          <w:color w:val="000000" w:themeColor="text1"/>
          <w:sz w:val="24"/>
          <w:szCs w:val="24"/>
          <w:lang w:eastAsia="zh-CN"/>
        </w:rPr>
        <w:t>Aminoff</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t>Höglund</w:t>
      </w:r>
      <w:proofErr w:type="spellEnd"/>
      <w:r w:rsidRPr="00BD6F6C">
        <w:rPr>
          <w:rFonts w:ascii="Book Antiqua" w:eastAsia="等线" w:hAnsi="Book Antiqua" w:cs="Times New Roman"/>
          <w:color w:val="000000" w:themeColor="text1"/>
          <w:sz w:val="24"/>
          <w:szCs w:val="24"/>
          <w:lang w:eastAsia="zh-CN"/>
        </w:rPr>
        <w:t xml:space="preserve"> P, </w:t>
      </w:r>
      <w:proofErr w:type="spellStart"/>
      <w:r w:rsidRPr="00BD6F6C">
        <w:rPr>
          <w:rFonts w:ascii="Book Antiqua" w:eastAsia="等线" w:hAnsi="Book Antiqua" w:cs="Times New Roman"/>
          <w:color w:val="000000" w:themeColor="text1"/>
          <w:sz w:val="24"/>
          <w:szCs w:val="24"/>
          <w:lang w:eastAsia="zh-CN"/>
        </w:rPr>
        <w:t>Järvinen</w:t>
      </w:r>
      <w:proofErr w:type="spellEnd"/>
      <w:r w:rsidRPr="00BD6F6C">
        <w:rPr>
          <w:rFonts w:ascii="Book Antiqua" w:eastAsia="等线" w:hAnsi="Book Antiqua" w:cs="Times New Roman"/>
          <w:color w:val="000000" w:themeColor="text1"/>
          <w:sz w:val="24"/>
          <w:szCs w:val="24"/>
          <w:lang w:eastAsia="zh-CN"/>
        </w:rPr>
        <w:t xml:space="preserve"> H, </w:t>
      </w:r>
      <w:proofErr w:type="spellStart"/>
      <w:r w:rsidRPr="00BD6F6C">
        <w:rPr>
          <w:rFonts w:ascii="Book Antiqua" w:eastAsia="等线" w:hAnsi="Book Antiqua" w:cs="Times New Roman"/>
          <w:color w:val="000000" w:themeColor="text1"/>
          <w:sz w:val="24"/>
          <w:szCs w:val="24"/>
          <w:lang w:eastAsia="zh-CN"/>
        </w:rPr>
        <w:t>Kristo</w:t>
      </w:r>
      <w:proofErr w:type="spellEnd"/>
      <w:r w:rsidRPr="00BD6F6C">
        <w:rPr>
          <w:rFonts w:ascii="Book Antiqua" w:eastAsia="等线" w:hAnsi="Book Antiqua" w:cs="Times New Roman"/>
          <w:color w:val="000000" w:themeColor="text1"/>
          <w:sz w:val="24"/>
          <w:szCs w:val="24"/>
          <w:lang w:eastAsia="zh-CN"/>
        </w:rPr>
        <w:t xml:space="preserve"> P, </w:t>
      </w:r>
      <w:proofErr w:type="spellStart"/>
      <w:r w:rsidRPr="00BD6F6C">
        <w:rPr>
          <w:rFonts w:ascii="Book Antiqua" w:eastAsia="等线" w:hAnsi="Book Antiqua" w:cs="Times New Roman"/>
          <w:color w:val="000000" w:themeColor="text1"/>
          <w:sz w:val="24"/>
          <w:szCs w:val="24"/>
          <w:lang w:eastAsia="zh-CN"/>
        </w:rPr>
        <w:t>Pelin</w:t>
      </w:r>
      <w:proofErr w:type="spellEnd"/>
      <w:r w:rsidRPr="00BD6F6C">
        <w:rPr>
          <w:rFonts w:ascii="Book Antiqua" w:eastAsia="等线" w:hAnsi="Book Antiqua" w:cs="Times New Roman"/>
          <w:color w:val="000000" w:themeColor="text1"/>
          <w:sz w:val="24"/>
          <w:szCs w:val="24"/>
          <w:lang w:eastAsia="zh-CN"/>
        </w:rPr>
        <w:t xml:space="preserve"> K, </w:t>
      </w:r>
      <w:proofErr w:type="spellStart"/>
      <w:r w:rsidRPr="00BD6F6C">
        <w:rPr>
          <w:rFonts w:ascii="Book Antiqua" w:eastAsia="等线" w:hAnsi="Book Antiqua" w:cs="Times New Roman"/>
          <w:color w:val="000000" w:themeColor="text1"/>
          <w:sz w:val="24"/>
          <w:szCs w:val="24"/>
          <w:lang w:eastAsia="zh-CN"/>
        </w:rPr>
        <w:t>Ridanpää</w:t>
      </w:r>
      <w:proofErr w:type="spellEnd"/>
      <w:r w:rsidRPr="00BD6F6C">
        <w:rPr>
          <w:rFonts w:ascii="Book Antiqua" w:eastAsia="等线" w:hAnsi="Book Antiqua" w:cs="Times New Roman"/>
          <w:color w:val="000000" w:themeColor="text1"/>
          <w:sz w:val="24"/>
          <w:szCs w:val="24"/>
          <w:lang w:eastAsia="zh-CN"/>
        </w:rPr>
        <w:t xml:space="preserve"> M, </w:t>
      </w:r>
      <w:proofErr w:type="spellStart"/>
      <w:r w:rsidRPr="00BD6F6C">
        <w:rPr>
          <w:rFonts w:ascii="Book Antiqua" w:eastAsia="等线" w:hAnsi="Book Antiqua" w:cs="Times New Roman"/>
          <w:color w:val="000000" w:themeColor="text1"/>
          <w:sz w:val="24"/>
          <w:szCs w:val="24"/>
          <w:lang w:eastAsia="zh-CN"/>
        </w:rPr>
        <w:lastRenderedPageBreak/>
        <w:t>Salovaara</w:t>
      </w:r>
      <w:proofErr w:type="spellEnd"/>
      <w:r w:rsidRPr="00BD6F6C">
        <w:rPr>
          <w:rFonts w:ascii="Book Antiqua" w:eastAsia="等线" w:hAnsi="Book Antiqua" w:cs="Times New Roman"/>
          <w:color w:val="000000" w:themeColor="text1"/>
          <w:sz w:val="24"/>
          <w:szCs w:val="24"/>
          <w:lang w:eastAsia="zh-CN"/>
        </w:rPr>
        <w:t xml:space="preserve"> R, Toro T, </w:t>
      </w:r>
      <w:proofErr w:type="spellStart"/>
      <w:r w:rsidRPr="00BD6F6C">
        <w:rPr>
          <w:rFonts w:ascii="Book Antiqua" w:eastAsia="等线" w:hAnsi="Book Antiqua" w:cs="Times New Roman"/>
          <w:color w:val="000000" w:themeColor="text1"/>
          <w:sz w:val="24"/>
          <w:szCs w:val="24"/>
          <w:lang w:eastAsia="zh-CN"/>
        </w:rPr>
        <w:t>Bodmer</w:t>
      </w:r>
      <w:proofErr w:type="spellEnd"/>
      <w:r w:rsidRPr="00BD6F6C">
        <w:rPr>
          <w:rFonts w:ascii="Book Antiqua" w:eastAsia="等线" w:hAnsi="Book Antiqua" w:cs="Times New Roman"/>
          <w:color w:val="000000" w:themeColor="text1"/>
          <w:sz w:val="24"/>
          <w:szCs w:val="24"/>
          <w:lang w:eastAsia="zh-CN"/>
        </w:rPr>
        <w:t xml:space="preserve"> W, </w:t>
      </w:r>
      <w:proofErr w:type="spellStart"/>
      <w:r w:rsidRPr="00BD6F6C">
        <w:rPr>
          <w:rFonts w:ascii="Book Antiqua" w:eastAsia="等线" w:hAnsi="Book Antiqua" w:cs="Times New Roman"/>
          <w:color w:val="000000" w:themeColor="text1"/>
          <w:sz w:val="24"/>
          <w:szCs w:val="24"/>
          <w:lang w:eastAsia="zh-CN"/>
        </w:rPr>
        <w:t>Olschwang</w:t>
      </w:r>
      <w:proofErr w:type="spellEnd"/>
      <w:r w:rsidRPr="00BD6F6C">
        <w:rPr>
          <w:rFonts w:ascii="Book Antiqua" w:eastAsia="等线" w:hAnsi="Book Antiqua" w:cs="Times New Roman"/>
          <w:color w:val="000000" w:themeColor="text1"/>
          <w:sz w:val="24"/>
          <w:szCs w:val="24"/>
          <w:lang w:eastAsia="zh-CN"/>
        </w:rPr>
        <w:t xml:space="preserve"> S, Olsen AS, Stratton MR, de la </w:t>
      </w:r>
      <w:proofErr w:type="spellStart"/>
      <w:r w:rsidRPr="00BD6F6C">
        <w:rPr>
          <w:rFonts w:ascii="Book Antiqua" w:eastAsia="等线" w:hAnsi="Book Antiqua" w:cs="Times New Roman"/>
          <w:color w:val="000000" w:themeColor="text1"/>
          <w:sz w:val="24"/>
          <w:szCs w:val="24"/>
          <w:lang w:eastAsia="zh-CN"/>
        </w:rPr>
        <w:t>Chapelle</w:t>
      </w:r>
      <w:proofErr w:type="spellEnd"/>
      <w:r w:rsidRPr="00BD6F6C">
        <w:rPr>
          <w:rFonts w:ascii="Book Antiqua" w:eastAsia="等线" w:hAnsi="Book Antiqua" w:cs="Times New Roman"/>
          <w:color w:val="000000" w:themeColor="text1"/>
          <w:sz w:val="24"/>
          <w:szCs w:val="24"/>
          <w:lang w:eastAsia="zh-CN"/>
        </w:rPr>
        <w:t xml:space="preserve"> A, </w:t>
      </w:r>
      <w:proofErr w:type="spellStart"/>
      <w:r w:rsidRPr="00BD6F6C">
        <w:rPr>
          <w:rFonts w:ascii="Book Antiqua" w:eastAsia="等线" w:hAnsi="Book Antiqua" w:cs="Times New Roman"/>
          <w:color w:val="000000" w:themeColor="text1"/>
          <w:sz w:val="24"/>
          <w:szCs w:val="24"/>
          <w:lang w:eastAsia="zh-CN"/>
        </w:rPr>
        <w:t>Aaltonen</w:t>
      </w:r>
      <w:proofErr w:type="spellEnd"/>
      <w:r w:rsidRPr="00BD6F6C">
        <w:rPr>
          <w:rFonts w:ascii="Book Antiqua" w:eastAsia="等线" w:hAnsi="Book Antiqua" w:cs="Times New Roman"/>
          <w:color w:val="000000" w:themeColor="text1"/>
          <w:sz w:val="24"/>
          <w:szCs w:val="24"/>
          <w:lang w:eastAsia="zh-CN"/>
        </w:rPr>
        <w:t xml:space="preserve"> LA. A serine/threonine kinase gene defective in </w:t>
      </w:r>
      <w:proofErr w:type="spellStart"/>
      <w:r w:rsidRPr="00BD6F6C">
        <w:rPr>
          <w:rFonts w:ascii="Book Antiqua" w:eastAsia="等线" w:hAnsi="Book Antiqua" w:cs="Times New Roman"/>
          <w:color w:val="000000" w:themeColor="text1"/>
          <w:sz w:val="24"/>
          <w:szCs w:val="24"/>
          <w:lang w:eastAsia="zh-CN"/>
        </w:rPr>
        <w:t>Peutz-Jeghers</w:t>
      </w:r>
      <w:proofErr w:type="spellEnd"/>
      <w:r w:rsidRPr="00BD6F6C">
        <w:rPr>
          <w:rFonts w:ascii="Book Antiqua" w:eastAsia="等线" w:hAnsi="Book Antiqua" w:cs="Times New Roman"/>
          <w:color w:val="000000" w:themeColor="text1"/>
          <w:sz w:val="24"/>
          <w:szCs w:val="24"/>
          <w:lang w:eastAsia="zh-CN"/>
        </w:rPr>
        <w:t xml:space="preserve"> syndrome. </w:t>
      </w:r>
      <w:r w:rsidRPr="00BD6F6C">
        <w:rPr>
          <w:rFonts w:ascii="Book Antiqua" w:eastAsia="等线" w:hAnsi="Book Antiqua" w:cs="Times New Roman"/>
          <w:i/>
          <w:color w:val="000000" w:themeColor="text1"/>
          <w:sz w:val="24"/>
          <w:szCs w:val="24"/>
          <w:lang w:eastAsia="zh-CN"/>
        </w:rPr>
        <w:t>Nature</w:t>
      </w:r>
      <w:r w:rsidRPr="00BD6F6C">
        <w:rPr>
          <w:rFonts w:ascii="Book Antiqua" w:eastAsia="等线" w:hAnsi="Book Antiqua" w:cs="Times New Roman"/>
          <w:color w:val="000000" w:themeColor="text1"/>
          <w:sz w:val="24"/>
          <w:szCs w:val="24"/>
          <w:lang w:eastAsia="zh-CN"/>
        </w:rPr>
        <w:t xml:space="preserve"> 1998; </w:t>
      </w:r>
      <w:r w:rsidRPr="00BD6F6C">
        <w:rPr>
          <w:rFonts w:ascii="Book Antiqua" w:eastAsia="等线" w:hAnsi="Book Antiqua" w:cs="Times New Roman"/>
          <w:b/>
          <w:color w:val="000000" w:themeColor="text1"/>
          <w:sz w:val="24"/>
          <w:szCs w:val="24"/>
          <w:lang w:eastAsia="zh-CN"/>
        </w:rPr>
        <w:t>391</w:t>
      </w:r>
      <w:r w:rsidRPr="00BD6F6C">
        <w:rPr>
          <w:rFonts w:ascii="Book Antiqua" w:eastAsia="等线" w:hAnsi="Book Antiqua" w:cs="Times New Roman"/>
          <w:color w:val="000000" w:themeColor="text1"/>
          <w:sz w:val="24"/>
          <w:szCs w:val="24"/>
          <w:lang w:eastAsia="zh-CN"/>
        </w:rPr>
        <w:t>: 184-187 [PMID: 9428765 DOI: 10.1038/34432]</w:t>
      </w:r>
    </w:p>
    <w:p w14:paraId="28DA590E"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109 </w:t>
      </w:r>
      <w:proofErr w:type="spellStart"/>
      <w:r w:rsidRPr="00BD6F6C">
        <w:rPr>
          <w:rFonts w:ascii="Book Antiqua" w:eastAsia="等线" w:hAnsi="Book Antiqua" w:cs="Times New Roman"/>
          <w:b/>
          <w:color w:val="000000" w:themeColor="text1"/>
          <w:sz w:val="24"/>
          <w:szCs w:val="24"/>
          <w:lang w:eastAsia="zh-CN"/>
        </w:rPr>
        <w:t>McGarrity</w:t>
      </w:r>
      <w:proofErr w:type="spellEnd"/>
      <w:r w:rsidRPr="00BD6F6C">
        <w:rPr>
          <w:rFonts w:ascii="Book Antiqua" w:eastAsia="等线" w:hAnsi="Book Antiqua" w:cs="Times New Roman"/>
          <w:b/>
          <w:color w:val="000000" w:themeColor="text1"/>
          <w:sz w:val="24"/>
          <w:szCs w:val="24"/>
          <w:lang w:eastAsia="zh-CN"/>
        </w:rPr>
        <w:t xml:space="preserve"> TJ</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Kulin</w:t>
      </w:r>
      <w:proofErr w:type="spellEnd"/>
      <w:r w:rsidRPr="00BD6F6C">
        <w:rPr>
          <w:rFonts w:ascii="Book Antiqua" w:eastAsia="等线" w:hAnsi="Book Antiqua" w:cs="Times New Roman"/>
          <w:color w:val="000000" w:themeColor="text1"/>
          <w:sz w:val="24"/>
          <w:szCs w:val="24"/>
          <w:lang w:eastAsia="zh-CN"/>
        </w:rPr>
        <w:t xml:space="preserve"> HE, </w:t>
      </w:r>
      <w:proofErr w:type="spellStart"/>
      <w:r w:rsidRPr="00BD6F6C">
        <w:rPr>
          <w:rFonts w:ascii="Book Antiqua" w:eastAsia="等线" w:hAnsi="Book Antiqua" w:cs="Times New Roman"/>
          <w:color w:val="000000" w:themeColor="text1"/>
          <w:sz w:val="24"/>
          <w:szCs w:val="24"/>
          <w:lang w:eastAsia="zh-CN"/>
        </w:rPr>
        <w:t>Zaino</w:t>
      </w:r>
      <w:proofErr w:type="spellEnd"/>
      <w:r w:rsidRPr="00BD6F6C">
        <w:rPr>
          <w:rFonts w:ascii="Book Antiqua" w:eastAsia="等线" w:hAnsi="Book Antiqua" w:cs="Times New Roman"/>
          <w:color w:val="000000" w:themeColor="text1"/>
          <w:sz w:val="24"/>
          <w:szCs w:val="24"/>
          <w:lang w:eastAsia="zh-CN"/>
        </w:rPr>
        <w:t xml:space="preserve"> RJ. </w:t>
      </w:r>
      <w:proofErr w:type="spellStart"/>
      <w:r w:rsidRPr="00BD6F6C">
        <w:rPr>
          <w:rFonts w:ascii="Book Antiqua" w:eastAsia="等线" w:hAnsi="Book Antiqua" w:cs="Times New Roman"/>
          <w:color w:val="000000" w:themeColor="text1"/>
          <w:sz w:val="24"/>
          <w:szCs w:val="24"/>
          <w:lang w:eastAsia="zh-CN"/>
        </w:rPr>
        <w:t>Peutz-Jeghers</w:t>
      </w:r>
      <w:proofErr w:type="spellEnd"/>
      <w:r w:rsidRPr="00BD6F6C">
        <w:rPr>
          <w:rFonts w:ascii="Book Antiqua" w:eastAsia="等线" w:hAnsi="Book Antiqua" w:cs="Times New Roman"/>
          <w:color w:val="000000" w:themeColor="text1"/>
          <w:sz w:val="24"/>
          <w:szCs w:val="24"/>
          <w:lang w:eastAsia="zh-CN"/>
        </w:rPr>
        <w:t xml:space="preserve"> syndrome. </w:t>
      </w:r>
      <w:r w:rsidRPr="00BD6F6C">
        <w:rPr>
          <w:rFonts w:ascii="Book Antiqua" w:eastAsia="等线" w:hAnsi="Book Antiqua" w:cs="Times New Roman"/>
          <w:i/>
          <w:color w:val="000000" w:themeColor="text1"/>
          <w:sz w:val="24"/>
          <w:szCs w:val="24"/>
          <w:lang w:eastAsia="zh-CN"/>
        </w:rPr>
        <w:t xml:space="preserve">Am J </w:t>
      </w:r>
      <w:proofErr w:type="spellStart"/>
      <w:r w:rsidRPr="00BD6F6C">
        <w:rPr>
          <w:rFonts w:ascii="Book Antiqua" w:eastAsia="等线" w:hAnsi="Book Antiqua" w:cs="Times New Roman"/>
          <w:i/>
          <w:color w:val="000000" w:themeColor="text1"/>
          <w:sz w:val="24"/>
          <w:szCs w:val="24"/>
          <w:lang w:eastAsia="zh-CN"/>
        </w:rPr>
        <w:t>Gastroenterol</w:t>
      </w:r>
      <w:proofErr w:type="spellEnd"/>
      <w:r w:rsidRPr="00BD6F6C">
        <w:rPr>
          <w:rFonts w:ascii="Book Antiqua" w:eastAsia="等线" w:hAnsi="Book Antiqua" w:cs="Times New Roman"/>
          <w:color w:val="000000" w:themeColor="text1"/>
          <w:sz w:val="24"/>
          <w:szCs w:val="24"/>
          <w:lang w:eastAsia="zh-CN"/>
        </w:rPr>
        <w:t xml:space="preserve"> 2000; </w:t>
      </w:r>
      <w:r w:rsidRPr="00BD6F6C">
        <w:rPr>
          <w:rFonts w:ascii="Book Antiqua" w:eastAsia="等线" w:hAnsi="Book Antiqua" w:cs="Times New Roman"/>
          <w:b/>
          <w:color w:val="000000" w:themeColor="text1"/>
          <w:sz w:val="24"/>
          <w:szCs w:val="24"/>
          <w:lang w:eastAsia="zh-CN"/>
        </w:rPr>
        <w:t>95</w:t>
      </w:r>
      <w:r w:rsidRPr="00BD6F6C">
        <w:rPr>
          <w:rFonts w:ascii="Book Antiqua" w:eastAsia="等线" w:hAnsi="Book Antiqua" w:cs="Times New Roman"/>
          <w:color w:val="000000" w:themeColor="text1"/>
          <w:sz w:val="24"/>
          <w:szCs w:val="24"/>
          <w:lang w:eastAsia="zh-CN"/>
        </w:rPr>
        <w:t>: 596-604 [PMID: 10710046 DOI: 10.1111/j.1572-0241.2000.01831.x]</w:t>
      </w:r>
    </w:p>
    <w:p w14:paraId="5B972768"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110 </w:t>
      </w:r>
      <w:r w:rsidRPr="00BD6F6C">
        <w:rPr>
          <w:rFonts w:ascii="Book Antiqua" w:eastAsia="等线" w:hAnsi="Book Antiqua" w:cs="Times New Roman"/>
          <w:b/>
          <w:color w:val="000000" w:themeColor="text1"/>
          <w:sz w:val="24"/>
          <w:szCs w:val="24"/>
          <w:lang w:eastAsia="zh-CN"/>
        </w:rPr>
        <w:t>Stoffel EM</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Koeppe</w:t>
      </w:r>
      <w:proofErr w:type="spellEnd"/>
      <w:r w:rsidRPr="00BD6F6C">
        <w:rPr>
          <w:rFonts w:ascii="Book Antiqua" w:eastAsia="等线" w:hAnsi="Book Antiqua" w:cs="Times New Roman"/>
          <w:color w:val="000000" w:themeColor="text1"/>
          <w:sz w:val="24"/>
          <w:szCs w:val="24"/>
          <w:lang w:eastAsia="zh-CN"/>
        </w:rPr>
        <w:t xml:space="preserve"> E, Everett J, </w:t>
      </w:r>
      <w:proofErr w:type="spellStart"/>
      <w:r w:rsidRPr="00BD6F6C">
        <w:rPr>
          <w:rFonts w:ascii="Book Antiqua" w:eastAsia="等线" w:hAnsi="Book Antiqua" w:cs="Times New Roman"/>
          <w:color w:val="000000" w:themeColor="text1"/>
          <w:sz w:val="24"/>
          <w:szCs w:val="24"/>
          <w:lang w:eastAsia="zh-CN"/>
        </w:rPr>
        <w:t>Ulintz</w:t>
      </w:r>
      <w:proofErr w:type="spellEnd"/>
      <w:r w:rsidRPr="00BD6F6C">
        <w:rPr>
          <w:rFonts w:ascii="Book Antiqua" w:eastAsia="等线" w:hAnsi="Book Antiqua" w:cs="Times New Roman"/>
          <w:color w:val="000000" w:themeColor="text1"/>
          <w:sz w:val="24"/>
          <w:szCs w:val="24"/>
          <w:lang w:eastAsia="zh-CN"/>
        </w:rPr>
        <w:t xml:space="preserve"> P, Kiel M, Osborne J, Williams L, Hanson K, Gruber SB, </w:t>
      </w:r>
      <w:proofErr w:type="spellStart"/>
      <w:r w:rsidRPr="00BD6F6C">
        <w:rPr>
          <w:rFonts w:ascii="Book Antiqua" w:eastAsia="等线" w:hAnsi="Book Antiqua" w:cs="Times New Roman"/>
          <w:color w:val="000000" w:themeColor="text1"/>
          <w:sz w:val="24"/>
          <w:szCs w:val="24"/>
          <w:lang w:eastAsia="zh-CN"/>
        </w:rPr>
        <w:t>Rozek</w:t>
      </w:r>
      <w:proofErr w:type="spellEnd"/>
      <w:r w:rsidRPr="00BD6F6C">
        <w:rPr>
          <w:rFonts w:ascii="Book Antiqua" w:eastAsia="等线" w:hAnsi="Book Antiqua" w:cs="Times New Roman"/>
          <w:color w:val="000000" w:themeColor="text1"/>
          <w:sz w:val="24"/>
          <w:szCs w:val="24"/>
          <w:lang w:eastAsia="zh-CN"/>
        </w:rPr>
        <w:t xml:space="preserve"> LS. Germline Genetic Features of Young Individuals With Colorectal Cancer. </w:t>
      </w:r>
      <w:r w:rsidRPr="00BD6F6C">
        <w:rPr>
          <w:rFonts w:ascii="Book Antiqua" w:eastAsia="等线" w:hAnsi="Book Antiqua" w:cs="Times New Roman"/>
          <w:i/>
          <w:color w:val="000000" w:themeColor="text1"/>
          <w:sz w:val="24"/>
          <w:szCs w:val="24"/>
          <w:lang w:eastAsia="zh-CN"/>
        </w:rPr>
        <w:t>Gastroenterology</w:t>
      </w:r>
      <w:r w:rsidRPr="00BD6F6C">
        <w:rPr>
          <w:rFonts w:ascii="Book Antiqua" w:eastAsia="等线" w:hAnsi="Book Antiqua" w:cs="Times New Roman"/>
          <w:color w:val="000000" w:themeColor="text1"/>
          <w:sz w:val="24"/>
          <w:szCs w:val="24"/>
          <w:lang w:eastAsia="zh-CN"/>
        </w:rPr>
        <w:t xml:space="preserve"> 2018; </w:t>
      </w:r>
      <w:r w:rsidRPr="00BD6F6C">
        <w:rPr>
          <w:rFonts w:ascii="Book Antiqua" w:eastAsia="等线" w:hAnsi="Book Antiqua" w:cs="Times New Roman"/>
          <w:b/>
          <w:color w:val="000000" w:themeColor="text1"/>
          <w:sz w:val="24"/>
          <w:szCs w:val="24"/>
          <w:lang w:eastAsia="zh-CN"/>
        </w:rPr>
        <w:t>154</w:t>
      </w:r>
      <w:r w:rsidRPr="00BD6F6C">
        <w:rPr>
          <w:rFonts w:ascii="Book Antiqua" w:eastAsia="等线" w:hAnsi="Book Antiqua" w:cs="Times New Roman"/>
          <w:color w:val="000000" w:themeColor="text1"/>
          <w:sz w:val="24"/>
          <w:szCs w:val="24"/>
          <w:lang w:eastAsia="zh-CN"/>
        </w:rPr>
        <w:t>: 897-905.e1 [PMID: 29146522 DOI: 10.1053/j.gastro.2017.11.004]</w:t>
      </w:r>
    </w:p>
    <w:p w14:paraId="50CF98E5"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111 </w:t>
      </w:r>
      <w:proofErr w:type="spellStart"/>
      <w:r w:rsidRPr="00BD6F6C">
        <w:rPr>
          <w:rFonts w:ascii="Book Antiqua" w:eastAsia="等线" w:hAnsi="Book Antiqua" w:cs="Times New Roman"/>
          <w:b/>
          <w:color w:val="000000" w:themeColor="text1"/>
          <w:sz w:val="24"/>
          <w:szCs w:val="24"/>
          <w:lang w:eastAsia="zh-CN"/>
        </w:rPr>
        <w:t>Hampel</w:t>
      </w:r>
      <w:proofErr w:type="spellEnd"/>
      <w:r w:rsidRPr="00BD6F6C">
        <w:rPr>
          <w:rFonts w:ascii="Book Antiqua" w:eastAsia="等线" w:hAnsi="Book Antiqua" w:cs="Times New Roman"/>
          <w:b/>
          <w:color w:val="000000" w:themeColor="text1"/>
          <w:sz w:val="24"/>
          <w:szCs w:val="24"/>
          <w:lang w:eastAsia="zh-CN"/>
        </w:rPr>
        <w:t xml:space="preserve"> H</w:t>
      </w:r>
      <w:r w:rsidRPr="00BD6F6C">
        <w:rPr>
          <w:rFonts w:ascii="Book Antiqua" w:eastAsia="等线" w:hAnsi="Book Antiqua" w:cs="Times New Roman"/>
          <w:color w:val="000000" w:themeColor="text1"/>
          <w:sz w:val="24"/>
          <w:szCs w:val="24"/>
          <w:lang w:eastAsia="zh-CN"/>
        </w:rPr>
        <w:t xml:space="preserve">, Bennett RL, Buchanan A, Pearlman R, </w:t>
      </w:r>
      <w:proofErr w:type="spellStart"/>
      <w:r w:rsidRPr="00BD6F6C">
        <w:rPr>
          <w:rFonts w:ascii="Book Antiqua" w:eastAsia="等线" w:hAnsi="Book Antiqua" w:cs="Times New Roman"/>
          <w:color w:val="000000" w:themeColor="text1"/>
          <w:sz w:val="24"/>
          <w:szCs w:val="24"/>
          <w:lang w:eastAsia="zh-CN"/>
        </w:rPr>
        <w:t>Wiesner</w:t>
      </w:r>
      <w:proofErr w:type="spellEnd"/>
      <w:r w:rsidRPr="00BD6F6C">
        <w:rPr>
          <w:rFonts w:ascii="Book Antiqua" w:eastAsia="等线" w:hAnsi="Book Antiqua" w:cs="Times New Roman"/>
          <w:color w:val="000000" w:themeColor="text1"/>
          <w:sz w:val="24"/>
          <w:szCs w:val="24"/>
          <w:lang w:eastAsia="zh-CN"/>
        </w:rPr>
        <w:t xml:space="preserve"> GL; Guideline Development Group, American College of Medical Genetics and Genomics Professional Practice and Guidelines Committee and National Society of Genetic Counselors Practice Guidelines Committee. A practice guideline from the American College of Medical Genetics and Genomics and the National Society of Genetic Counselors: referral indications for cancer predisposition assessment. </w:t>
      </w:r>
      <w:r w:rsidRPr="00BD6F6C">
        <w:rPr>
          <w:rFonts w:ascii="Book Antiqua" w:eastAsia="等线" w:hAnsi="Book Antiqua" w:cs="Times New Roman"/>
          <w:i/>
          <w:color w:val="000000" w:themeColor="text1"/>
          <w:sz w:val="24"/>
          <w:szCs w:val="24"/>
          <w:lang w:eastAsia="zh-CN"/>
        </w:rPr>
        <w:t>Genet Med</w:t>
      </w:r>
      <w:r w:rsidRPr="00BD6F6C">
        <w:rPr>
          <w:rFonts w:ascii="Book Antiqua" w:eastAsia="等线" w:hAnsi="Book Antiqua" w:cs="Times New Roman"/>
          <w:color w:val="000000" w:themeColor="text1"/>
          <w:sz w:val="24"/>
          <w:szCs w:val="24"/>
          <w:lang w:eastAsia="zh-CN"/>
        </w:rPr>
        <w:t xml:space="preserve"> 2015; </w:t>
      </w:r>
      <w:r w:rsidRPr="00BD6F6C">
        <w:rPr>
          <w:rFonts w:ascii="Book Antiqua" w:eastAsia="等线" w:hAnsi="Book Antiqua" w:cs="Times New Roman"/>
          <w:b/>
          <w:color w:val="000000" w:themeColor="text1"/>
          <w:sz w:val="24"/>
          <w:szCs w:val="24"/>
          <w:lang w:eastAsia="zh-CN"/>
        </w:rPr>
        <w:t>17</w:t>
      </w:r>
      <w:r w:rsidRPr="00BD6F6C">
        <w:rPr>
          <w:rFonts w:ascii="Book Antiqua" w:eastAsia="等线" w:hAnsi="Book Antiqua" w:cs="Times New Roman"/>
          <w:color w:val="000000" w:themeColor="text1"/>
          <w:sz w:val="24"/>
          <w:szCs w:val="24"/>
          <w:lang w:eastAsia="zh-CN"/>
        </w:rPr>
        <w:t>: 70-87 [PMID: 25394175 DOI: 10.1038/gim.2014.147]</w:t>
      </w:r>
    </w:p>
    <w:p w14:paraId="47297A68"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112 </w:t>
      </w:r>
      <w:proofErr w:type="spellStart"/>
      <w:r w:rsidRPr="00BD6F6C">
        <w:rPr>
          <w:rFonts w:ascii="Book Antiqua" w:eastAsia="等线" w:hAnsi="Book Antiqua" w:cs="Times New Roman"/>
          <w:b/>
          <w:color w:val="000000" w:themeColor="text1"/>
          <w:sz w:val="24"/>
          <w:szCs w:val="24"/>
          <w:lang w:eastAsia="zh-CN"/>
        </w:rPr>
        <w:t>Hegde</w:t>
      </w:r>
      <w:proofErr w:type="spellEnd"/>
      <w:r w:rsidRPr="00BD6F6C">
        <w:rPr>
          <w:rFonts w:ascii="Book Antiqua" w:eastAsia="等线" w:hAnsi="Book Antiqua" w:cs="Times New Roman"/>
          <w:b/>
          <w:color w:val="000000" w:themeColor="text1"/>
          <w:sz w:val="24"/>
          <w:szCs w:val="24"/>
          <w:lang w:eastAsia="zh-CN"/>
        </w:rPr>
        <w:t xml:space="preserve"> M</w:t>
      </w:r>
      <w:r w:rsidRPr="00BD6F6C">
        <w:rPr>
          <w:rFonts w:ascii="Book Antiqua" w:eastAsia="等线" w:hAnsi="Book Antiqua" w:cs="Times New Roman"/>
          <w:color w:val="000000" w:themeColor="text1"/>
          <w:sz w:val="24"/>
          <w:szCs w:val="24"/>
          <w:lang w:eastAsia="zh-CN"/>
        </w:rPr>
        <w:t xml:space="preserve">, Ferber M, Mao R, </w:t>
      </w:r>
      <w:proofErr w:type="spellStart"/>
      <w:r w:rsidRPr="00BD6F6C">
        <w:rPr>
          <w:rFonts w:ascii="Book Antiqua" w:eastAsia="等线" w:hAnsi="Book Antiqua" w:cs="Times New Roman"/>
          <w:color w:val="000000" w:themeColor="text1"/>
          <w:sz w:val="24"/>
          <w:szCs w:val="24"/>
          <w:lang w:eastAsia="zh-CN"/>
        </w:rPr>
        <w:t>Samowitz</w:t>
      </w:r>
      <w:proofErr w:type="spellEnd"/>
      <w:r w:rsidRPr="00BD6F6C">
        <w:rPr>
          <w:rFonts w:ascii="Book Antiqua" w:eastAsia="等线" w:hAnsi="Book Antiqua" w:cs="Times New Roman"/>
          <w:color w:val="000000" w:themeColor="text1"/>
          <w:sz w:val="24"/>
          <w:szCs w:val="24"/>
          <w:lang w:eastAsia="zh-CN"/>
        </w:rPr>
        <w:t xml:space="preserve"> W, </w:t>
      </w:r>
      <w:proofErr w:type="spellStart"/>
      <w:r w:rsidRPr="00BD6F6C">
        <w:rPr>
          <w:rFonts w:ascii="Book Antiqua" w:eastAsia="等线" w:hAnsi="Book Antiqua" w:cs="Times New Roman"/>
          <w:color w:val="000000" w:themeColor="text1"/>
          <w:sz w:val="24"/>
          <w:szCs w:val="24"/>
          <w:lang w:eastAsia="zh-CN"/>
        </w:rPr>
        <w:t>Ganguly</w:t>
      </w:r>
      <w:proofErr w:type="spellEnd"/>
      <w:r w:rsidRPr="00BD6F6C">
        <w:rPr>
          <w:rFonts w:ascii="Book Antiqua" w:eastAsia="等线" w:hAnsi="Book Antiqua" w:cs="Times New Roman"/>
          <w:color w:val="000000" w:themeColor="text1"/>
          <w:sz w:val="24"/>
          <w:szCs w:val="24"/>
          <w:lang w:eastAsia="zh-CN"/>
        </w:rPr>
        <w:t xml:space="preserve"> A; Working Group of the American College of Medical Genetics and Genomics (ACMG) Laboratory Quality Assurance Committee. ACMG technical standards and guidelines for genetic testing for inherited colorectal cancer (Lynch syndrome, familial adenomatous polyposis, and MYH-associated polyposis). </w:t>
      </w:r>
      <w:r w:rsidRPr="00BD6F6C">
        <w:rPr>
          <w:rFonts w:ascii="Book Antiqua" w:eastAsia="等线" w:hAnsi="Book Antiqua" w:cs="Times New Roman"/>
          <w:i/>
          <w:color w:val="000000" w:themeColor="text1"/>
          <w:sz w:val="24"/>
          <w:szCs w:val="24"/>
          <w:lang w:eastAsia="zh-CN"/>
        </w:rPr>
        <w:t>Genet Med</w:t>
      </w:r>
      <w:r w:rsidRPr="00BD6F6C">
        <w:rPr>
          <w:rFonts w:ascii="Book Antiqua" w:eastAsia="等线" w:hAnsi="Book Antiqua" w:cs="Times New Roman"/>
          <w:color w:val="000000" w:themeColor="text1"/>
          <w:sz w:val="24"/>
          <w:szCs w:val="24"/>
          <w:lang w:eastAsia="zh-CN"/>
        </w:rPr>
        <w:t xml:space="preserve"> 2014; </w:t>
      </w:r>
      <w:r w:rsidRPr="00BD6F6C">
        <w:rPr>
          <w:rFonts w:ascii="Book Antiqua" w:eastAsia="等线" w:hAnsi="Book Antiqua" w:cs="Times New Roman"/>
          <w:b/>
          <w:color w:val="000000" w:themeColor="text1"/>
          <w:sz w:val="24"/>
          <w:szCs w:val="24"/>
          <w:lang w:eastAsia="zh-CN"/>
        </w:rPr>
        <w:t>16</w:t>
      </w:r>
      <w:r w:rsidRPr="00BD6F6C">
        <w:rPr>
          <w:rFonts w:ascii="Book Antiqua" w:eastAsia="等线" w:hAnsi="Book Antiqua" w:cs="Times New Roman"/>
          <w:color w:val="000000" w:themeColor="text1"/>
          <w:sz w:val="24"/>
          <w:szCs w:val="24"/>
          <w:lang w:eastAsia="zh-CN"/>
        </w:rPr>
        <w:t>: 101-116 [PMID: 24310308 DOI: 10.1038/gim.2013.166]</w:t>
      </w:r>
    </w:p>
    <w:p w14:paraId="1D49D33B"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113 </w:t>
      </w:r>
      <w:proofErr w:type="spellStart"/>
      <w:r w:rsidRPr="00BD6F6C">
        <w:rPr>
          <w:rFonts w:ascii="Book Antiqua" w:eastAsia="等线" w:hAnsi="Book Antiqua" w:cs="Times New Roman"/>
          <w:b/>
          <w:color w:val="000000" w:themeColor="text1"/>
          <w:sz w:val="24"/>
          <w:szCs w:val="24"/>
          <w:lang w:eastAsia="zh-CN"/>
        </w:rPr>
        <w:t>Syngal</w:t>
      </w:r>
      <w:proofErr w:type="spellEnd"/>
      <w:r w:rsidRPr="00BD6F6C">
        <w:rPr>
          <w:rFonts w:ascii="Book Antiqua" w:eastAsia="等线" w:hAnsi="Book Antiqua" w:cs="Times New Roman"/>
          <w:b/>
          <w:color w:val="000000" w:themeColor="text1"/>
          <w:sz w:val="24"/>
          <w:szCs w:val="24"/>
          <w:lang w:eastAsia="zh-CN"/>
        </w:rPr>
        <w:t xml:space="preserve"> S</w:t>
      </w:r>
      <w:r w:rsidRPr="00BD6F6C">
        <w:rPr>
          <w:rFonts w:ascii="Book Antiqua" w:eastAsia="等线" w:hAnsi="Book Antiqua" w:cs="Times New Roman"/>
          <w:color w:val="000000" w:themeColor="text1"/>
          <w:sz w:val="24"/>
          <w:szCs w:val="24"/>
          <w:lang w:eastAsia="zh-CN"/>
        </w:rPr>
        <w:t xml:space="preserve">, Brand RE, Church JM, Giardiello FM, </w:t>
      </w:r>
      <w:proofErr w:type="spellStart"/>
      <w:r w:rsidRPr="00BD6F6C">
        <w:rPr>
          <w:rFonts w:ascii="Book Antiqua" w:eastAsia="等线" w:hAnsi="Book Antiqua" w:cs="Times New Roman"/>
          <w:color w:val="000000" w:themeColor="text1"/>
          <w:sz w:val="24"/>
          <w:szCs w:val="24"/>
          <w:lang w:eastAsia="zh-CN"/>
        </w:rPr>
        <w:t>Hampel</w:t>
      </w:r>
      <w:proofErr w:type="spellEnd"/>
      <w:r w:rsidRPr="00BD6F6C">
        <w:rPr>
          <w:rFonts w:ascii="Book Antiqua" w:eastAsia="等线" w:hAnsi="Book Antiqua" w:cs="Times New Roman"/>
          <w:color w:val="000000" w:themeColor="text1"/>
          <w:sz w:val="24"/>
          <w:szCs w:val="24"/>
          <w:lang w:eastAsia="zh-CN"/>
        </w:rPr>
        <w:t xml:space="preserve"> HL, Burt RW; American College of Gastroenterology. ACG clinical guideline: Genetic testing and management of hereditary gastrointestinal cancer syndromes. </w:t>
      </w:r>
      <w:r w:rsidRPr="00BD6F6C">
        <w:rPr>
          <w:rFonts w:ascii="Book Antiqua" w:eastAsia="等线" w:hAnsi="Book Antiqua" w:cs="Times New Roman"/>
          <w:i/>
          <w:color w:val="000000" w:themeColor="text1"/>
          <w:sz w:val="24"/>
          <w:szCs w:val="24"/>
          <w:lang w:eastAsia="zh-CN"/>
        </w:rPr>
        <w:t xml:space="preserve">Am J </w:t>
      </w:r>
      <w:proofErr w:type="spellStart"/>
      <w:r w:rsidRPr="00BD6F6C">
        <w:rPr>
          <w:rFonts w:ascii="Book Antiqua" w:eastAsia="等线" w:hAnsi="Book Antiqua" w:cs="Times New Roman"/>
          <w:i/>
          <w:color w:val="000000" w:themeColor="text1"/>
          <w:sz w:val="24"/>
          <w:szCs w:val="24"/>
          <w:lang w:eastAsia="zh-CN"/>
        </w:rPr>
        <w:t>Gastroenterol</w:t>
      </w:r>
      <w:proofErr w:type="spellEnd"/>
      <w:r w:rsidRPr="00BD6F6C">
        <w:rPr>
          <w:rFonts w:ascii="Book Antiqua" w:eastAsia="等线" w:hAnsi="Book Antiqua" w:cs="Times New Roman"/>
          <w:color w:val="000000" w:themeColor="text1"/>
          <w:sz w:val="24"/>
          <w:szCs w:val="24"/>
          <w:lang w:eastAsia="zh-CN"/>
        </w:rPr>
        <w:t xml:space="preserve"> 2015; </w:t>
      </w:r>
      <w:r w:rsidRPr="00BD6F6C">
        <w:rPr>
          <w:rFonts w:ascii="Book Antiqua" w:eastAsia="等线" w:hAnsi="Book Antiqua" w:cs="Times New Roman"/>
          <w:b/>
          <w:color w:val="000000" w:themeColor="text1"/>
          <w:sz w:val="24"/>
          <w:szCs w:val="24"/>
          <w:lang w:eastAsia="zh-CN"/>
        </w:rPr>
        <w:t>110</w:t>
      </w:r>
      <w:r w:rsidRPr="00BD6F6C">
        <w:rPr>
          <w:rFonts w:ascii="Book Antiqua" w:eastAsia="等线" w:hAnsi="Book Antiqua" w:cs="Times New Roman"/>
          <w:color w:val="000000" w:themeColor="text1"/>
          <w:sz w:val="24"/>
          <w:szCs w:val="24"/>
          <w:lang w:eastAsia="zh-CN"/>
        </w:rPr>
        <w:t>: 223-62; quiz 263 [PMID: 25645574 DOI: 10.1038/ajg.2014.435]</w:t>
      </w:r>
    </w:p>
    <w:p w14:paraId="3439440B" w14:textId="77777777" w:rsidR="00F90E60" w:rsidRPr="00BD6F6C" w:rsidRDefault="00F90E60" w:rsidP="00556ED7">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BD6F6C">
        <w:rPr>
          <w:rFonts w:ascii="Book Antiqua" w:eastAsia="等线" w:hAnsi="Book Antiqua" w:cs="Times New Roman"/>
          <w:color w:val="000000" w:themeColor="text1"/>
          <w:sz w:val="24"/>
          <w:szCs w:val="24"/>
          <w:lang w:eastAsia="zh-CN"/>
        </w:rPr>
        <w:t xml:space="preserve">114 </w:t>
      </w:r>
      <w:proofErr w:type="spellStart"/>
      <w:r w:rsidRPr="00BD6F6C">
        <w:rPr>
          <w:rFonts w:ascii="Book Antiqua" w:eastAsia="等线" w:hAnsi="Book Antiqua" w:cs="Times New Roman"/>
          <w:b/>
          <w:color w:val="000000" w:themeColor="text1"/>
          <w:sz w:val="24"/>
          <w:szCs w:val="24"/>
          <w:lang w:eastAsia="zh-CN"/>
        </w:rPr>
        <w:t>Herzig</w:t>
      </w:r>
      <w:proofErr w:type="spellEnd"/>
      <w:r w:rsidRPr="00BD6F6C">
        <w:rPr>
          <w:rFonts w:ascii="Book Antiqua" w:eastAsia="等线" w:hAnsi="Book Antiqua" w:cs="Times New Roman"/>
          <w:b/>
          <w:color w:val="000000" w:themeColor="text1"/>
          <w:sz w:val="24"/>
          <w:szCs w:val="24"/>
          <w:lang w:eastAsia="zh-CN"/>
        </w:rPr>
        <w:t xml:space="preserve"> D</w:t>
      </w:r>
      <w:r w:rsidRPr="00BD6F6C">
        <w:rPr>
          <w:rFonts w:ascii="Book Antiqua" w:eastAsia="等线" w:hAnsi="Book Antiqua" w:cs="Times New Roman"/>
          <w:color w:val="000000" w:themeColor="text1"/>
          <w:sz w:val="24"/>
          <w:szCs w:val="24"/>
          <w:lang w:eastAsia="zh-CN"/>
        </w:rPr>
        <w:t xml:space="preserve">, </w:t>
      </w:r>
      <w:proofErr w:type="spellStart"/>
      <w:r w:rsidRPr="00BD6F6C">
        <w:rPr>
          <w:rFonts w:ascii="Book Antiqua" w:eastAsia="等线" w:hAnsi="Book Antiqua" w:cs="Times New Roman"/>
          <w:color w:val="000000" w:themeColor="text1"/>
          <w:sz w:val="24"/>
          <w:szCs w:val="24"/>
          <w:lang w:eastAsia="zh-CN"/>
        </w:rPr>
        <w:t>Hardiman</w:t>
      </w:r>
      <w:proofErr w:type="spellEnd"/>
      <w:r w:rsidRPr="00BD6F6C">
        <w:rPr>
          <w:rFonts w:ascii="Book Antiqua" w:eastAsia="等线" w:hAnsi="Book Antiqua" w:cs="Times New Roman"/>
          <w:color w:val="000000" w:themeColor="text1"/>
          <w:sz w:val="24"/>
          <w:szCs w:val="24"/>
          <w:lang w:eastAsia="zh-CN"/>
        </w:rPr>
        <w:t xml:space="preserve"> K, Weiser M, You N, Paquette I, Feingold DL, Steele SR. The American Society of Colon and Rectal Surgeons Clinical Practice Guidelines for the Management of Inherited Polyposis Syndromes. </w:t>
      </w:r>
      <w:r w:rsidRPr="00BD6F6C">
        <w:rPr>
          <w:rFonts w:ascii="Book Antiqua" w:eastAsia="等线" w:hAnsi="Book Antiqua" w:cs="Times New Roman"/>
          <w:i/>
          <w:color w:val="000000" w:themeColor="text1"/>
          <w:sz w:val="24"/>
          <w:szCs w:val="24"/>
          <w:lang w:eastAsia="zh-CN"/>
        </w:rPr>
        <w:t>Dis Colon Rectum</w:t>
      </w:r>
      <w:r w:rsidRPr="00BD6F6C">
        <w:rPr>
          <w:rFonts w:ascii="Book Antiqua" w:eastAsia="等线" w:hAnsi="Book Antiqua" w:cs="Times New Roman"/>
          <w:color w:val="000000" w:themeColor="text1"/>
          <w:sz w:val="24"/>
          <w:szCs w:val="24"/>
          <w:lang w:eastAsia="zh-CN"/>
        </w:rPr>
        <w:t xml:space="preserve"> 2017; </w:t>
      </w:r>
      <w:r w:rsidRPr="00BD6F6C">
        <w:rPr>
          <w:rFonts w:ascii="Book Antiqua" w:eastAsia="等线" w:hAnsi="Book Antiqua" w:cs="Times New Roman"/>
          <w:b/>
          <w:color w:val="000000" w:themeColor="text1"/>
          <w:sz w:val="24"/>
          <w:szCs w:val="24"/>
          <w:lang w:eastAsia="zh-CN"/>
        </w:rPr>
        <w:t>60</w:t>
      </w:r>
      <w:r w:rsidRPr="00BD6F6C">
        <w:rPr>
          <w:rFonts w:ascii="Book Antiqua" w:eastAsia="等线" w:hAnsi="Book Antiqua" w:cs="Times New Roman"/>
          <w:color w:val="000000" w:themeColor="text1"/>
          <w:sz w:val="24"/>
          <w:szCs w:val="24"/>
          <w:lang w:eastAsia="zh-CN"/>
        </w:rPr>
        <w:t>: 881-894 [PMID: 28796726 DOI: 10.1097/DCR.0000000000000912]</w:t>
      </w:r>
    </w:p>
    <w:p w14:paraId="00FDD2AB" w14:textId="77777777" w:rsidR="000B7D0D" w:rsidRPr="00BD6F6C" w:rsidRDefault="000B7D0D" w:rsidP="00556ED7">
      <w:pPr>
        <w:suppressAutoHyphens/>
        <w:snapToGrid w:val="0"/>
        <w:spacing w:after="0" w:line="360" w:lineRule="auto"/>
        <w:jc w:val="right"/>
        <w:rPr>
          <w:rFonts w:ascii="Book Antiqua" w:eastAsia="Lucida Sans Unicode" w:hAnsi="Book Antiqua" w:cs="Arial"/>
          <w:b/>
          <w:color w:val="000000" w:themeColor="text1"/>
          <w:sz w:val="24"/>
          <w:szCs w:val="24"/>
          <w:lang w:eastAsia="hi-IN" w:bidi="hi-IN"/>
        </w:rPr>
      </w:pPr>
      <w:bookmarkStart w:id="144" w:name="OLE_LINK502"/>
      <w:bookmarkStart w:id="145" w:name="OLE_LINK480"/>
      <w:bookmarkStart w:id="146" w:name="OLE_LINK2090"/>
      <w:bookmarkStart w:id="147" w:name="OLE_LINK2200"/>
      <w:bookmarkStart w:id="148" w:name="OLE_LINK2199"/>
      <w:bookmarkStart w:id="149" w:name="OLE_LINK2198"/>
      <w:bookmarkStart w:id="150" w:name="OLE_LINK2162"/>
      <w:bookmarkStart w:id="151" w:name="OLE_LINK1963"/>
      <w:bookmarkStart w:id="152" w:name="OLE_LINK1962"/>
      <w:bookmarkStart w:id="153" w:name="OLE_LINK1812"/>
      <w:bookmarkStart w:id="154" w:name="OLE_LINK1811"/>
      <w:bookmarkStart w:id="155" w:name="OLE_LINK1807"/>
      <w:bookmarkStart w:id="156" w:name="OLE_LINK1806"/>
      <w:bookmarkStart w:id="157" w:name="OLE_LINK1636"/>
      <w:bookmarkStart w:id="158" w:name="OLE_LINK1845"/>
      <w:bookmarkStart w:id="159" w:name="OLE_LINK1844"/>
      <w:bookmarkStart w:id="160" w:name="OLE_LINK1843"/>
      <w:bookmarkStart w:id="161" w:name="OLE_LINK1803"/>
      <w:bookmarkStart w:id="162" w:name="OLE_LINK1802"/>
      <w:bookmarkStart w:id="163" w:name="OLE_LINK1801"/>
      <w:bookmarkStart w:id="164" w:name="OLE_LINK1800"/>
      <w:bookmarkStart w:id="165" w:name="OLE_LINK1282"/>
      <w:bookmarkStart w:id="166" w:name="OLE_LINK1266"/>
      <w:bookmarkStart w:id="167" w:name="OLE_LINK1264"/>
      <w:bookmarkStart w:id="168" w:name="OLE_LINK1261"/>
      <w:bookmarkStart w:id="169" w:name="OLE_LINK1260"/>
      <w:bookmarkStart w:id="170" w:name="OLE_LINK1044"/>
      <w:bookmarkStart w:id="171" w:name="OLE_LINK1043"/>
      <w:bookmarkStart w:id="172" w:name="OLE_LINK1039"/>
      <w:bookmarkStart w:id="173" w:name="OLE_LINK1038"/>
      <w:bookmarkStart w:id="174" w:name="OLE_LINK1036"/>
      <w:bookmarkStart w:id="175" w:name="OLE_LINK1035"/>
      <w:bookmarkStart w:id="176" w:name="OLE_LINK987"/>
      <w:bookmarkStart w:id="177" w:name="OLE_LINK947"/>
      <w:bookmarkStart w:id="178" w:name="OLE_LINK946"/>
      <w:bookmarkStart w:id="179" w:name="OLE_LINK945"/>
      <w:bookmarkStart w:id="180" w:name="OLE_LINK1127"/>
      <w:bookmarkStart w:id="181" w:name="OLE_LINK962"/>
      <w:bookmarkStart w:id="182" w:name="OLE_LINK959"/>
      <w:bookmarkStart w:id="183" w:name="OLE_LINK1185"/>
      <w:bookmarkStart w:id="184" w:name="OLE_LINK1159"/>
      <w:bookmarkStart w:id="185" w:name="OLE_LINK1158"/>
      <w:bookmarkStart w:id="186" w:name="OLE_LINK1157"/>
      <w:bookmarkStart w:id="187" w:name="OLE_LINK1156"/>
      <w:bookmarkStart w:id="188" w:name="OLE_LINK1065"/>
      <w:bookmarkStart w:id="189" w:name="OLE_LINK1064"/>
      <w:bookmarkStart w:id="190" w:name="OLE_LINK1023"/>
      <w:bookmarkStart w:id="191" w:name="OLE_LINK1022"/>
      <w:bookmarkStart w:id="192" w:name="OLE_LINK1021"/>
      <w:bookmarkStart w:id="193" w:name="_Hlk17901632"/>
    </w:p>
    <w:p w14:paraId="32CCF846" w14:textId="77777777" w:rsidR="0081161D" w:rsidRPr="00BD6F6C" w:rsidRDefault="00F90E60" w:rsidP="00556ED7">
      <w:pPr>
        <w:suppressAutoHyphens/>
        <w:snapToGrid w:val="0"/>
        <w:spacing w:after="0" w:line="360" w:lineRule="auto"/>
        <w:jc w:val="right"/>
        <w:rPr>
          <w:rFonts w:ascii="Book Antiqua" w:eastAsia="Lucida Sans Unicode" w:hAnsi="Book Antiqua" w:cs="Mangal"/>
          <w:b/>
          <w:bCs/>
          <w:color w:val="000000" w:themeColor="text1"/>
          <w:sz w:val="24"/>
          <w:szCs w:val="24"/>
          <w:lang w:eastAsia="hi-IN" w:bidi="hi-IN"/>
        </w:rPr>
      </w:pPr>
      <w:r w:rsidRPr="00BD6F6C">
        <w:rPr>
          <w:rFonts w:ascii="Book Antiqua" w:eastAsia="Lucida Sans Unicode" w:hAnsi="Book Antiqua" w:cs="Arial"/>
          <w:b/>
          <w:color w:val="000000" w:themeColor="text1"/>
          <w:sz w:val="24"/>
          <w:szCs w:val="24"/>
          <w:lang w:eastAsia="hi-IN" w:bidi="hi-IN"/>
        </w:rPr>
        <w:lastRenderedPageBreak/>
        <w:t>P-Reviewer</w:t>
      </w:r>
      <w:r w:rsidRPr="00BD6F6C">
        <w:rPr>
          <w:rFonts w:ascii="Book Antiqua" w:hAnsi="Book Antiqua" w:cs="Arial"/>
          <w:b/>
          <w:color w:val="000000" w:themeColor="text1"/>
          <w:sz w:val="24"/>
          <w:szCs w:val="24"/>
          <w:lang w:bidi="hi-IN"/>
        </w:rPr>
        <w:t>:</w:t>
      </w:r>
      <w:r w:rsidRPr="00BD6F6C">
        <w:rPr>
          <w:rFonts w:ascii="Book Antiqua" w:hAnsi="Book Antiqua"/>
          <w:color w:val="000000" w:themeColor="text1"/>
          <w:sz w:val="24"/>
          <w:szCs w:val="24"/>
        </w:rPr>
        <w:t xml:space="preserve"> </w:t>
      </w:r>
      <w:proofErr w:type="spellStart"/>
      <w:r w:rsidR="00C60F4C" w:rsidRPr="00BD6F6C">
        <w:rPr>
          <w:rFonts w:ascii="Book Antiqua" w:hAnsi="Book Antiqua"/>
          <w:color w:val="000000" w:themeColor="text1"/>
          <w:sz w:val="24"/>
          <w:szCs w:val="24"/>
        </w:rPr>
        <w:t>Kadiyska</w:t>
      </w:r>
      <w:proofErr w:type="spellEnd"/>
      <w:r w:rsidR="00C60F4C" w:rsidRPr="00BD6F6C">
        <w:rPr>
          <w:rFonts w:ascii="Book Antiqua" w:hAnsi="Book Antiqua"/>
          <w:color w:val="000000" w:themeColor="text1"/>
          <w:sz w:val="24"/>
          <w:szCs w:val="24"/>
        </w:rPr>
        <w:t xml:space="preserve"> T, Jiang L</w:t>
      </w:r>
      <w:r w:rsidRPr="00BD6F6C">
        <w:rPr>
          <w:rFonts w:ascii="Book Antiqua" w:hAnsi="Book Antiqua"/>
          <w:color w:val="000000" w:themeColor="text1"/>
          <w:sz w:val="24"/>
          <w:szCs w:val="24"/>
        </w:rPr>
        <w:t xml:space="preserve"> </w:t>
      </w:r>
      <w:r w:rsidRPr="00BD6F6C">
        <w:rPr>
          <w:rFonts w:ascii="Book Antiqua" w:eastAsia="Lucida Sans Unicode" w:hAnsi="Book Antiqua" w:cs="Mangal"/>
          <w:b/>
          <w:bCs/>
          <w:color w:val="000000" w:themeColor="text1"/>
          <w:sz w:val="24"/>
          <w:szCs w:val="24"/>
          <w:lang w:eastAsia="hi-IN" w:bidi="hi-IN"/>
        </w:rPr>
        <w:t>S-Editor</w:t>
      </w:r>
      <w:r w:rsidRPr="00BD6F6C">
        <w:rPr>
          <w:rFonts w:ascii="Book Antiqua" w:hAnsi="Book Antiqua" w:cs="Mangal"/>
          <w:b/>
          <w:bCs/>
          <w:color w:val="000000" w:themeColor="text1"/>
          <w:sz w:val="24"/>
          <w:szCs w:val="24"/>
          <w:lang w:bidi="hi-IN"/>
        </w:rPr>
        <w:t>:</w:t>
      </w:r>
      <w:r w:rsidRPr="00BD6F6C">
        <w:rPr>
          <w:rFonts w:ascii="Book Antiqua" w:eastAsia="Lucida Sans Unicode" w:hAnsi="Book Antiqua" w:cs="Mangal"/>
          <w:bCs/>
          <w:color w:val="000000" w:themeColor="text1"/>
          <w:sz w:val="24"/>
          <w:szCs w:val="24"/>
          <w:lang w:eastAsia="hi-IN" w:bidi="hi-IN"/>
        </w:rPr>
        <w:t xml:space="preserve"> </w:t>
      </w:r>
      <w:r w:rsidRPr="00BD6F6C">
        <w:rPr>
          <w:rFonts w:ascii="Book Antiqua" w:hAnsi="Book Antiqua" w:cs="Mangal"/>
          <w:bCs/>
          <w:color w:val="000000" w:themeColor="text1"/>
          <w:sz w:val="24"/>
          <w:szCs w:val="24"/>
          <w:lang w:bidi="hi-IN"/>
        </w:rPr>
        <w:t>Ma YJ</w:t>
      </w:r>
      <w:r w:rsidRPr="00BD6F6C">
        <w:rPr>
          <w:rFonts w:ascii="Book Antiqua" w:eastAsia="Lucida Sans Unicode" w:hAnsi="Book Antiqua" w:cs="Mangal"/>
          <w:b/>
          <w:bCs/>
          <w:color w:val="000000" w:themeColor="text1"/>
          <w:sz w:val="24"/>
          <w:szCs w:val="24"/>
          <w:lang w:eastAsia="hi-IN" w:bidi="hi-IN"/>
        </w:rPr>
        <w:t xml:space="preserve"> </w:t>
      </w:r>
    </w:p>
    <w:p w14:paraId="07CF5698" w14:textId="0FEB7754" w:rsidR="00F90E60" w:rsidRPr="00BD6F6C" w:rsidRDefault="00F90E60" w:rsidP="005475B8">
      <w:pPr>
        <w:suppressAutoHyphens/>
        <w:wordWrap w:val="0"/>
        <w:snapToGrid w:val="0"/>
        <w:spacing w:after="0" w:line="360" w:lineRule="auto"/>
        <w:jc w:val="right"/>
        <w:rPr>
          <w:rFonts w:ascii="Book Antiqua" w:hAnsi="Book Antiqua" w:cs="Mangal"/>
          <w:b/>
          <w:bCs/>
          <w:color w:val="000000" w:themeColor="text1"/>
          <w:sz w:val="24"/>
          <w:szCs w:val="24"/>
          <w:lang w:val="es-ES" w:eastAsia="zh-CN" w:bidi="hi-IN"/>
        </w:rPr>
      </w:pPr>
      <w:r w:rsidRPr="00BD6F6C">
        <w:rPr>
          <w:rFonts w:ascii="Book Antiqua" w:eastAsia="Lucida Sans Unicode" w:hAnsi="Book Antiqua" w:cs="Mangal"/>
          <w:b/>
          <w:bCs/>
          <w:color w:val="000000" w:themeColor="text1"/>
          <w:sz w:val="24"/>
          <w:szCs w:val="24"/>
          <w:lang w:val="es-ES" w:eastAsia="hi-IN" w:bidi="hi-IN"/>
        </w:rPr>
        <w:t>L-Editor</w:t>
      </w:r>
      <w:r w:rsidRPr="00BD6F6C">
        <w:rPr>
          <w:rFonts w:ascii="Book Antiqua" w:hAnsi="Book Antiqua" w:cs="Mangal"/>
          <w:b/>
          <w:bCs/>
          <w:color w:val="000000" w:themeColor="text1"/>
          <w:sz w:val="24"/>
          <w:szCs w:val="24"/>
          <w:lang w:val="es-ES" w:bidi="hi-IN"/>
        </w:rPr>
        <w:t xml:space="preserve">: </w:t>
      </w:r>
      <w:r w:rsidR="000F480D" w:rsidRPr="00BD6F6C">
        <w:rPr>
          <w:rFonts w:ascii="Book Antiqua" w:hAnsi="Book Antiqua" w:cs="Mangal"/>
          <w:bCs/>
          <w:color w:val="000000" w:themeColor="text1"/>
          <w:sz w:val="24"/>
          <w:szCs w:val="24"/>
          <w:lang w:val="es-ES" w:bidi="hi-IN"/>
        </w:rPr>
        <w:t>Filipodia</w:t>
      </w:r>
      <w:r w:rsidRPr="00BD6F6C">
        <w:rPr>
          <w:rFonts w:ascii="Book Antiqua" w:eastAsia="Lucida Sans Unicode" w:hAnsi="Book Antiqua" w:cs="Mangal"/>
          <w:b/>
          <w:bCs/>
          <w:color w:val="000000" w:themeColor="text1"/>
          <w:sz w:val="24"/>
          <w:szCs w:val="24"/>
          <w:lang w:val="es-ES" w:eastAsia="hi-IN" w:bidi="hi-IN"/>
        </w:rPr>
        <w:t xml:space="preserve"> E-Editor</w:t>
      </w:r>
      <w:r w:rsidRPr="00BD6F6C">
        <w:rPr>
          <w:rFonts w:ascii="Book Antiqua" w:hAnsi="Book Antiqua" w:cs="Mangal"/>
          <w:b/>
          <w:bCs/>
          <w:color w:val="000000" w:themeColor="text1"/>
          <w:sz w:val="24"/>
          <w:szCs w:val="24"/>
          <w:lang w:val="es-ES" w:bidi="hi-IN"/>
        </w:rPr>
        <w:t>:</w:t>
      </w:r>
      <w:r w:rsidRPr="00BD6F6C">
        <w:rPr>
          <w:color w:val="000000" w:themeColor="text1"/>
          <w:sz w:val="24"/>
          <w:szCs w:val="24"/>
          <w:lang w:val="es-ES"/>
        </w:rPr>
        <w:t xml:space="preserve"> </w:t>
      </w:r>
      <w:r w:rsidR="005475B8" w:rsidRPr="00BD6F6C">
        <w:rPr>
          <w:rFonts w:hint="eastAsia"/>
          <w:color w:val="000000" w:themeColor="text1"/>
          <w:sz w:val="24"/>
          <w:szCs w:val="24"/>
          <w:lang w:val="es-ES" w:eastAsia="zh-CN"/>
        </w:rPr>
        <w:t xml:space="preserve">Ma </w:t>
      </w:r>
      <w:r w:rsidR="006545D2" w:rsidRPr="00BD6F6C">
        <w:rPr>
          <w:rFonts w:hint="eastAsia"/>
          <w:color w:val="000000" w:themeColor="text1"/>
          <w:sz w:val="24"/>
          <w:szCs w:val="24"/>
          <w:lang w:val="es-ES" w:eastAsia="zh-CN"/>
        </w:rPr>
        <w:t>YJ</w:t>
      </w:r>
    </w:p>
    <w:p w14:paraId="3839AF41" w14:textId="77777777" w:rsidR="00F90E60" w:rsidRPr="00BD6F6C" w:rsidRDefault="00F90E60" w:rsidP="00556ED7">
      <w:pPr>
        <w:suppressAutoHyphens/>
        <w:snapToGrid w:val="0"/>
        <w:spacing w:after="0" w:line="360" w:lineRule="auto"/>
        <w:rPr>
          <w:rFonts w:ascii="Book Antiqua" w:hAnsi="Book Antiqua" w:cs="Mangal"/>
          <w:b/>
          <w:bCs/>
          <w:color w:val="000000" w:themeColor="text1"/>
          <w:sz w:val="24"/>
          <w:szCs w:val="24"/>
          <w:lang w:val="es-ES" w:eastAsia="pt-BR" w:bidi="hi-IN"/>
        </w:rPr>
      </w:pPr>
    </w:p>
    <w:p w14:paraId="180526A2" w14:textId="7B33CC37" w:rsidR="00F90E60" w:rsidRPr="00BD6F6C" w:rsidRDefault="00F90E60" w:rsidP="00556ED7">
      <w:pPr>
        <w:shd w:val="clear" w:color="auto" w:fill="FFFFFF"/>
        <w:snapToGrid w:val="0"/>
        <w:spacing w:after="0" w:line="360" w:lineRule="auto"/>
        <w:rPr>
          <w:rFonts w:ascii="Book Antiqua" w:hAnsi="Book Antiqua" w:cs="Helvetica"/>
          <w:b/>
          <w:color w:val="000000" w:themeColor="text1"/>
          <w:sz w:val="24"/>
          <w:szCs w:val="24"/>
        </w:rPr>
      </w:pPr>
      <w:r w:rsidRPr="00BD6F6C">
        <w:rPr>
          <w:rFonts w:ascii="Book Antiqua" w:hAnsi="Book Antiqua" w:cs="Helvetica"/>
          <w:b/>
          <w:color w:val="000000" w:themeColor="text1"/>
          <w:sz w:val="24"/>
          <w:szCs w:val="24"/>
        </w:rPr>
        <w:t xml:space="preserve">Specialty type: </w:t>
      </w:r>
      <w:r w:rsidR="003E66FE" w:rsidRPr="00BD6F6C">
        <w:rPr>
          <w:rFonts w:ascii="Book Antiqua" w:eastAsia="微软雅黑" w:hAnsi="Book Antiqua" w:cs="宋体"/>
          <w:color w:val="000000" w:themeColor="text1"/>
          <w:sz w:val="24"/>
          <w:szCs w:val="24"/>
        </w:rPr>
        <w:t>Oncology</w:t>
      </w:r>
    </w:p>
    <w:p w14:paraId="18A7DC69" w14:textId="438132D5" w:rsidR="00F90E60" w:rsidRPr="00BD6F6C" w:rsidRDefault="00F90E60" w:rsidP="00556ED7">
      <w:pPr>
        <w:shd w:val="clear" w:color="auto" w:fill="FFFFFF"/>
        <w:snapToGrid w:val="0"/>
        <w:spacing w:after="0" w:line="360" w:lineRule="auto"/>
        <w:rPr>
          <w:rFonts w:ascii="Book Antiqua" w:hAnsi="Book Antiqua" w:cs="Helvetica"/>
          <w:b/>
          <w:color w:val="000000" w:themeColor="text1"/>
          <w:sz w:val="24"/>
          <w:szCs w:val="24"/>
        </w:rPr>
      </w:pPr>
      <w:r w:rsidRPr="00BD6F6C">
        <w:rPr>
          <w:rFonts w:ascii="Book Antiqua" w:hAnsi="Book Antiqua" w:cs="Helvetica"/>
          <w:b/>
          <w:color w:val="000000" w:themeColor="text1"/>
          <w:sz w:val="24"/>
          <w:szCs w:val="24"/>
        </w:rPr>
        <w:t xml:space="preserve">Country of origin: </w:t>
      </w:r>
      <w:r w:rsidR="003E66FE" w:rsidRPr="00BD6F6C">
        <w:rPr>
          <w:rFonts w:ascii="Book Antiqua" w:hAnsi="Book Antiqua" w:cs="Helvetica"/>
          <w:color w:val="000000" w:themeColor="text1"/>
          <w:sz w:val="24"/>
          <w:szCs w:val="24"/>
        </w:rPr>
        <w:t>Spain</w:t>
      </w:r>
    </w:p>
    <w:p w14:paraId="7ABF6D86" w14:textId="77777777" w:rsidR="00F90E60" w:rsidRPr="00BD6F6C" w:rsidRDefault="00F90E60" w:rsidP="00556ED7">
      <w:pPr>
        <w:shd w:val="clear" w:color="auto" w:fill="FFFFFF"/>
        <w:snapToGrid w:val="0"/>
        <w:spacing w:after="0" w:line="360" w:lineRule="auto"/>
        <w:rPr>
          <w:rFonts w:ascii="Book Antiqua" w:hAnsi="Book Antiqua" w:cs="Helvetica"/>
          <w:b/>
          <w:color w:val="000000" w:themeColor="text1"/>
          <w:sz w:val="24"/>
          <w:szCs w:val="24"/>
        </w:rPr>
      </w:pPr>
      <w:r w:rsidRPr="00BD6F6C">
        <w:rPr>
          <w:rFonts w:ascii="Book Antiqua" w:hAnsi="Book Antiqua" w:cs="Helvetica"/>
          <w:b/>
          <w:color w:val="000000" w:themeColor="text1"/>
          <w:sz w:val="24"/>
          <w:szCs w:val="24"/>
        </w:rPr>
        <w:t>Peer-review report classification</w:t>
      </w:r>
    </w:p>
    <w:p w14:paraId="1CD9B587" w14:textId="0026535E" w:rsidR="00F90E60" w:rsidRPr="00BD6F6C" w:rsidRDefault="00F90E60" w:rsidP="00556ED7">
      <w:pPr>
        <w:shd w:val="clear" w:color="auto" w:fill="FFFFFF"/>
        <w:snapToGrid w:val="0"/>
        <w:spacing w:after="0" w:line="360" w:lineRule="auto"/>
        <w:rPr>
          <w:rFonts w:ascii="Book Antiqua" w:hAnsi="Book Antiqua" w:cs="Helvetica"/>
          <w:color w:val="000000" w:themeColor="text1"/>
          <w:sz w:val="24"/>
          <w:szCs w:val="24"/>
        </w:rPr>
      </w:pPr>
      <w:r w:rsidRPr="00BD6F6C">
        <w:rPr>
          <w:rFonts w:ascii="Book Antiqua" w:hAnsi="Book Antiqua" w:cs="Helvetica"/>
          <w:color w:val="000000" w:themeColor="text1"/>
          <w:sz w:val="24"/>
          <w:szCs w:val="24"/>
        </w:rPr>
        <w:t xml:space="preserve">Grade A (Excellent): </w:t>
      </w:r>
      <w:r w:rsidR="00CB0333" w:rsidRPr="00BD6F6C">
        <w:rPr>
          <w:rFonts w:ascii="Book Antiqua" w:hAnsi="Book Antiqua" w:cs="Helvetica"/>
          <w:color w:val="000000" w:themeColor="text1"/>
          <w:sz w:val="24"/>
          <w:szCs w:val="24"/>
        </w:rPr>
        <w:t>0</w:t>
      </w:r>
    </w:p>
    <w:p w14:paraId="6715BBA8" w14:textId="77777777" w:rsidR="00F90E60" w:rsidRPr="00BD6F6C" w:rsidRDefault="00F90E60" w:rsidP="00556ED7">
      <w:pPr>
        <w:shd w:val="clear" w:color="auto" w:fill="FFFFFF"/>
        <w:snapToGrid w:val="0"/>
        <w:spacing w:after="0" w:line="360" w:lineRule="auto"/>
        <w:rPr>
          <w:rFonts w:ascii="Book Antiqua" w:hAnsi="Book Antiqua" w:cs="Helvetica"/>
          <w:color w:val="000000" w:themeColor="text1"/>
          <w:sz w:val="24"/>
          <w:szCs w:val="24"/>
        </w:rPr>
      </w:pPr>
      <w:r w:rsidRPr="00BD6F6C">
        <w:rPr>
          <w:rFonts w:ascii="Book Antiqua" w:hAnsi="Book Antiqua" w:cs="Helvetica"/>
          <w:color w:val="000000" w:themeColor="text1"/>
          <w:sz w:val="24"/>
          <w:szCs w:val="24"/>
        </w:rPr>
        <w:t>Grade B (Very good): B</w:t>
      </w:r>
    </w:p>
    <w:p w14:paraId="47CCFE0A" w14:textId="52C24561" w:rsidR="00F90E60" w:rsidRPr="00BD6F6C" w:rsidRDefault="00F90E60" w:rsidP="00556ED7">
      <w:pPr>
        <w:shd w:val="clear" w:color="auto" w:fill="FFFFFF"/>
        <w:snapToGrid w:val="0"/>
        <w:spacing w:after="0" w:line="360" w:lineRule="auto"/>
        <w:rPr>
          <w:rFonts w:ascii="Book Antiqua" w:hAnsi="Book Antiqua" w:cs="Helvetica"/>
          <w:color w:val="000000" w:themeColor="text1"/>
          <w:sz w:val="24"/>
          <w:szCs w:val="24"/>
        </w:rPr>
      </w:pPr>
      <w:r w:rsidRPr="00BD6F6C">
        <w:rPr>
          <w:rFonts w:ascii="Book Antiqua" w:hAnsi="Book Antiqua" w:cs="Helvetica"/>
          <w:color w:val="000000" w:themeColor="text1"/>
          <w:sz w:val="24"/>
          <w:szCs w:val="24"/>
        </w:rPr>
        <w:t xml:space="preserve">Grade C (Good): </w:t>
      </w:r>
      <w:r w:rsidR="00CB0333" w:rsidRPr="00BD6F6C">
        <w:rPr>
          <w:rFonts w:ascii="Book Antiqua" w:hAnsi="Book Antiqua" w:cs="Helvetica"/>
          <w:color w:val="000000" w:themeColor="text1"/>
          <w:sz w:val="24"/>
          <w:szCs w:val="24"/>
        </w:rPr>
        <w:t>C</w:t>
      </w:r>
    </w:p>
    <w:p w14:paraId="1E3A8F97" w14:textId="77777777" w:rsidR="00F90E60" w:rsidRPr="00BD6F6C" w:rsidRDefault="00F90E60" w:rsidP="00556ED7">
      <w:pPr>
        <w:shd w:val="clear" w:color="auto" w:fill="FFFFFF"/>
        <w:snapToGrid w:val="0"/>
        <w:spacing w:after="0" w:line="360" w:lineRule="auto"/>
        <w:rPr>
          <w:rFonts w:ascii="Book Antiqua" w:hAnsi="Book Antiqua" w:cs="Helvetica"/>
          <w:color w:val="000000" w:themeColor="text1"/>
          <w:sz w:val="24"/>
          <w:szCs w:val="24"/>
        </w:rPr>
      </w:pPr>
      <w:r w:rsidRPr="00BD6F6C">
        <w:rPr>
          <w:rFonts w:ascii="Book Antiqua" w:hAnsi="Book Antiqua" w:cs="Helvetica"/>
          <w:color w:val="000000" w:themeColor="text1"/>
          <w:sz w:val="24"/>
          <w:szCs w:val="24"/>
        </w:rPr>
        <w:t xml:space="preserve">Grade D (Fair): </w:t>
      </w:r>
      <w:bookmarkEnd w:id="144"/>
      <w:bookmarkEnd w:id="145"/>
      <w:r w:rsidRPr="00BD6F6C">
        <w:rPr>
          <w:rFonts w:ascii="Book Antiqua" w:hAnsi="Book Antiqua" w:cs="Helvetica"/>
          <w:color w:val="000000" w:themeColor="text1"/>
          <w:sz w:val="24"/>
          <w:szCs w:val="24"/>
        </w:rPr>
        <w:t>0</w:t>
      </w:r>
    </w:p>
    <w:p w14:paraId="47A3520C" w14:textId="77777777" w:rsidR="00F90E60" w:rsidRPr="00BD6F6C" w:rsidRDefault="00F90E60" w:rsidP="00556ED7">
      <w:pPr>
        <w:shd w:val="clear" w:color="auto" w:fill="FFFFFF"/>
        <w:snapToGrid w:val="0"/>
        <w:spacing w:after="0" w:line="360" w:lineRule="auto"/>
        <w:rPr>
          <w:rFonts w:ascii="Book Antiqua" w:hAnsi="Book Antiqua" w:cs="Helvetica"/>
          <w:color w:val="000000" w:themeColor="text1"/>
          <w:sz w:val="24"/>
          <w:szCs w:val="24"/>
        </w:rPr>
      </w:pPr>
      <w:r w:rsidRPr="00BD6F6C">
        <w:rPr>
          <w:rFonts w:ascii="Book Antiqua" w:hAnsi="Book Antiqua" w:cs="Helvetica"/>
          <w:color w:val="000000" w:themeColor="text1"/>
          <w:sz w:val="24"/>
          <w:szCs w:val="24"/>
        </w:rPr>
        <w:t xml:space="preserve">Grade E (Poor): </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BD6F6C">
        <w:rPr>
          <w:rFonts w:ascii="Book Antiqua" w:hAnsi="Book Antiqua" w:cs="Helvetica"/>
          <w:color w:val="000000" w:themeColor="text1"/>
          <w:sz w:val="24"/>
          <w:szCs w:val="24"/>
        </w:rPr>
        <w:t>0</w:t>
      </w:r>
    </w:p>
    <w:bookmarkEnd w:id="193"/>
    <w:p w14:paraId="4E85363D" w14:textId="13F42A06" w:rsidR="00075DD6" w:rsidRPr="00BD6F6C" w:rsidRDefault="00075DD6" w:rsidP="00556ED7">
      <w:pPr>
        <w:snapToGrid w:val="0"/>
        <w:spacing w:after="0" w:line="360" w:lineRule="auto"/>
        <w:jc w:val="both"/>
        <w:rPr>
          <w:rFonts w:ascii="Book Antiqua" w:hAnsi="Book Antiqua"/>
          <w:color w:val="000000" w:themeColor="text1"/>
          <w:sz w:val="24"/>
          <w:szCs w:val="24"/>
        </w:rPr>
      </w:pPr>
    </w:p>
    <w:p w14:paraId="043F2B25" w14:textId="77777777" w:rsidR="00EA7A09" w:rsidRPr="00BD6F6C" w:rsidRDefault="00EA7A09" w:rsidP="00556ED7">
      <w:pPr>
        <w:autoSpaceDE w:val="0"/>
        <w:autoSpaceDN w:val="0"/>
        <w:adjustRightInd w:val="0"/>
        <w:snapToGrid w:val="0"/>
        <w:spacing w:after="0" w:line="360" w:lineRule="auto"/>
        <w:jc w:val="both"/>
        <w:rPr>
          <w:rFonts w:ascii="Book Antiqua" w:hAnsi="Book Antiqua" w:cs="Arial"/>
          <w:color w:val="000000" w:themeColor="text1"/>
          <w:sz w:val="24"/>
          <w:szCs w:val="24"/>
        </w:rPr>
      </w:pPr>
    </w:p>
    <w:p w14:paraId="0666CFE9" w14:textId="77777777" w:rsidR="00EA7A09" w:rsidRPr="00BD6F6C" w:rsidRDefault="00EA7A09" w:rsidP="00556ED7">
      <w:pPr>
        <w:autoSpaceDE w:val="0"/>
        <w:autoSpaceDN w:val="0"/>
        <w:adjustRightInd w:val="0"/>
        <w:snapToGrid w:val="0"/>
        <w:spacing w:after="0" w:line="360" w:lineRule="auto"/>
        <w:jc w:val="both"/>
        <w:rPr>
          <w:rFonts w:ascii="Book Antiqua" w:hAnsi="Book Antiqua" w:cs="Arial"/>
          <w:color w:val="000000" w:themeColor="text1"/>
          <w:sz w:val="24"/>
          <w:szCs w:val="24"/>
        </w:rPr>
      </w:pPr>
    </w:p>
    <w:p w14:paraId="3AB005D1" w14:textId="09E21EF9" w:rsidR="00075DD6" w:rsidRPr="00BD6F6C" w:rsidRDefault="00075DD6" w:rsidP="00556ED7">
      <w:pPr>
        <w:autoSpaceDE w:val="0"/>
        <w:autoSpaceDN w:val="0"/>
        <w:adjustRightInd w:val="0"/>
        <w:snapToGrid w:val="0"/>
        <w:spacing w:after="0" w:line="360" w:lineRule="auto"/>
        <w:jc w:val="both"/>
        <w:rPr>
          <w:rFonts w:ascii="Book Antiqua" w:hAnsi="Book Antiqua" w:cs="Arial"/>
          <w:color w:val="000000" w:themeColor="text1"/>
          <w:sz w:val="24"/>
          <w:szCs w:val="24"/>
        </w:rPr>
      </w:pPr>
      <w:r w:rsidRPr="00BD6F6C">
        <w:rPr>
          <w:rFonts w:ascii="Book Antiqua" w:hAnsi="Book Antiqua" w:cs="Arial"/>
          <w:noProof/>
          <w:color w:val="000000" w:themeColor="text1"/>
          <w:sz w:val="24"/>
          <w:szCs w:val="24"/>
          <w:lang w:eastAsia="zh-CN"/>
        </w:rPr>
        <w:lastRenderedPageBreak/>
        <w:drawing>
          <wp:inline distT="0" distB="0" distL="0" distR="0" wp14:anchorId="4E29CAE7" wp14:editId="712A96A5">
            <wp:extent cx="5401310" cy="72002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7200265"/>
                    </a:xfrm>
                    <a:prstGeom prst="rect">
                      <a:avLst/>
                    </a:prstGeom>
                    <a:noFill/>
                  </pic:spPr>
                </pic:pic>
              </a:graphicData>
            </a:graphic>
          </wp:inline>
        </w:drawing>
      </w:r>
    </w:p>
    <w:p w14:paraId="0DDBE730" w14:textId="77777777" w:rsidR="00075DD6" w:rsidRPr="00BD6F6C" w:rsidRDefault="00075DD6" w:rsidP="00556ED7">
      <w:pPr>
        <w:autoSpaceDE w:val="0"/>
        <w:autoSpaceDN w:val="0"/>
        <w:adjustRightInd w:val="0"/>
        <w:snapToGrid w:val="0"/>
        <w:spacing w:after="0" w:line="360" w:lineRule="auto"/>
        <w:jc w:val="both"/>
        <w:rPr>
          <w:rFonts w:ascii="Book Antiqua" w:hAnsi="Book Antiqua" w:cs="Arial"/>
          <w:color w:val="000000" w:themeColor="text1"/>
          <w:sz w:val="24"/>
          <w:szCs w:val="24"/>
        </w:rPr>
      </w:pPr>
    </w:p>
    <w:p w14:paraId="6A54EFD4" w14:textId="77777777" w:rsidR="00EA7A09" w:rsidRPr="00BD6F6C" w:rsidRDefault="00EA7A09" w:rsidP="00556ED7">
      <w:pPr>
        <w:autoSpaceDE w:val="0"/>
        <w:autoSpaceDN w:val="0"/>
        <w:adjustRightInd w:val="0"/>
        <w:snapToGrid w:val="0"/>
        <w:spacing w:after="0" w:line="360" w:lineRule="auto"/>
        <w:jc w:val="both"/>
        <w:rPr>
          <w:rFonts w:ascii="Book Antiqua" w:hAnsi="Book Antiqua" w:cs="Arial"/>
          <w:color w:val="000000" w:themeColor="text1"/>
          <w:sz w:val="24"/>
          <w:szCs w:val="24"/>
        </w:rPr>
      </w:pPr>
    </w:p>
    <w:p w14:paraId="0272BC60" w14:textId="6BC0D8DB" w:rsidR="00962533" w:rsidRPr="005475B8" w:rsidRDefault="008A0C36" w:rsidP="00556ED7">
      <w:pPr>
        <w:autoSpaceDE w:val="0"/>
        <w:autoSpaceDN w:val="0"/>
        <w:adjustRightInd w:val="0"/>
        <w:snapToGrid w:val="0"/>
        <w:spacing w:after="0" w:line="360" w:lineRule="auto"/>
        <w:jc w:val="both"/>
        <w:rPr>
          <w:rFonts w:ascii="Book Antiqua" w:hAnsi="Book Antiqua" w:cs="Arial"/>
          <w:color w:val="000000" w:themeColor="text1"/>
          <w:sz w:val="24"/>
          <w:szCs w:val="24"/>
        </w:rPr>
      </w:pPr>
      <w:r w:rsidRPr="00BD6F6C">
        <w:rPr>
          <w:rFonts w:ascii="Book Antiqua" w:hAnsi="Book Antiqua" w:cs="Arial"/>
          <w:b/>
          <w:color w:val="000000" w:themeColor="text1"/>
          <w:sz w:val="24"/>
          <w:szCs w:val="24"/>
        </w:rPr>
        <w:t xml:space="preserve">Figure 1 Distribution of germline mutations in attenuated adenomatous polyposis predisposition genes across protein domains. </w:t>
      </w:r>
      <w:r w:rsidRPr="00BD6F6C">
        <w:rPr>
          <w:rFonts w:ascii="Book Antiqua" w:hAnsi="Book Antiqua" w:cs="Arial"/>
          <w:color w:val="000000" w:themeColor="text1"/>
          <w:sz w:val="24"/>
          <w:szCs w:val="24"/>
        </w:rPr>
        <w:t>A</w:t>
      </w:r>
      <w:r w:rsidR="00CB0333"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 xml:space="preserve"> </w:t>
      </w:r>
      <w:r w:rsidRPr="00BD6F6C">
        <w:rPr>
          <w:rFonts w:ascii="Book Antiqua" w:hAnsi="Book Antiqua" w:cs="Arial"/>
          <w:i/>
          <w:color w:val="000000" w:themeColor="text1"/>
          <w:sz w:val="24"/>
          <w:szCs w:val="24"/>
        </w:rPr>
        <w:t>APC</w:t>
      </w:r>
      <w:r w:rsidRPr="00BD6F6C">
        <w:rPr>
          <w:rFonts w:ascii="Book Antiqua" w:hAnsi="Book Antiqua" w:cs="Arial"/>
          <w:color w:val="000000" w:themeColor="text1"/>
          <w:sz w:val="24"/>
          <w:szCs w:val="24"/>
        </w:rPr>
        <w:t xml:space="preserve"> likely</w:t>
      </w:r>
      <w:r w:rsidR="005872F4" w:rsidRPr="00BD6F6C">
        <w:rPr>
          <w:rFonts w:ascii="Book Antiqua" w:hAnsi="Book Antiqua" w:cs="Arial"/>
          <w:color w:val="000000" w:themeColor="text1"/>
          <w:sz w:val="24"/>
          <w:szCs w:val="24"/>
        </w:rPr>
        <w:t xml:space="preserve"> </w:t>
      </w:r>
      <w:r w:rsidRPr="00BD6F6C">
        <w:rPr>
          <w:rFonts w:ascii="Book Antiqua" w:hAnsi="Book Antiqua" w:cs="Arial"/>
          <w:color w:val="000000" w:themeColor="text1"/>
          <w:sz w:val="24"/>
          <w:szCs w:val="24"/>
        </w:rPr>
        <w:t xml:space="preserve">pathogenic and pathogenic variants described in </w:t>
      </w:r>
      <w:r w:rsidRPr="00BD6F6C">
        <w:rPr>
          <w:rFonts w:ascii="Book Antiqua" w:eastAsia="Calibri" w:hAnsi="Book Antiqua" w:cs="Arial"/>
          <w:color w:val="000000" w:themeColor="text1"/>
          <w:sz w:val="24"/>
          <w:szCs w:val="24"/>
        </w:rPr>
        <w:t xml:space="preserve">the </w:t>
      </w:r>
      <w:r w:rsidRPr="00BD6F6C">
        <w:rPr>
          <w:rFonts w:ascii="Book Antiqua" w:hAnsi="Book Antiqua" w:cs="Arial"/>
          <w:color w:val="000000" w:themeColor="text1"/>
          <w:sz w:val="24"/>
          <w:szCs w:val="24"/>
        </w:rPr>
        <w:t>LOVD database</w:t>
      </w:r>
      <w:r w:rsidRPr="00BD6F6C">
        <w:rPr>
          <w:rFonts w:ascii="Book Antiqua" w:hAnsi="Book Antiqua" w:cs="Arial"/>
          <w:color w:val="000000" w:themeColor="text1"/>
          <w:sz w:val="24"/>
          <w:szCs w:val="24"/>
          <w:vertAlign w:val="superscript"/>
        </w:rPr>
        <w:t>[115]</w:t>
      </w:r>
      <w:r w:rsidRPr="00BD6F6C">
        <w:rPr>
          <w:rFonts w:ascii="Book Antiqua" w:hAnsi="Book Antiqua" w:cs="Arial"/>
          <w:color w:val="000000" w:themeColor="text1"/>
          <w:sz w:val="24"/>
          <w:szCs w:val="24"/>
        </w:rPr>
        <w:t xml:space="preserve">. Most of the mutations are </w:t>
      </w:r>
      <w:r w:rsidRPr="00BD6F6C">
        <w:rPr>
          <w:rFonts w:ascii="Book Antiqua" w:hAnsi="Book Antiqua" w:cs="Arial"/>
          <w:color w:val="000000" w:themeColor="text1"/>
          <w:sz w:val="24"/>
          <w:szCs w:val="24"/>
        </w:rPr>
        <w:lastRenderedPageBreak/>
        <w:t>truncating variants. Mutations associated with AAP are located at both the 3’-end and 5’-end of the gen</w:t>
      </w:r>
      <w:r w:rsidR="00225581" w:rsidRPr="00BD6F6C">
        <w:rPr>
          <w:rFonts w:ascii="Book Antiqua" w:hAnsi="Book Antiqua" w:cs="Arial"/>
          <w:color w:val="000000" w:themeColor="text1"/>
          <w:sz w:val="24"/>
          <w:szCs w:val="24"/>
        </w:rPr>
        <w:t>e</w:t>
      </w:r>
      <w:r w:rsidRPr="00BD6F6C">
        <w:rPr>
          <w:rFonts w:ascii="Book Antiqua" w:hAnsi="Book Antiqua" w:cs="Arial"/>
          <w:color w:val="000000" w:themeColor="text1"/>
          <w:sz w:val="24"/>
          <w:szCs w:val="24"/>
        </w:rPr>
        <w:t xml:space="preserve"> (indicated with arrows)</w:t>
      </w:r>
      <w:r w:rsidR="00CB0333"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 xml:space="preserve"> B</w:t>
      </w:r>
      <w:r w:rsidR="00CB0333"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 xml:space="preserve"> </w:t>
      </w:r>
      <w:r w:rsidRPr="00BD6F6C">
        <w:rPr>
          <w:rFonts w:ascii="Book Antiqua" w:hAnsi="Book Antiqua" w:cs="Arial"/>
          <w:i/>
          <w:color w:val="000000" w:themeColor="text1"/>
          <w:sz w:val="24"/>
          <w:szCs w:val="24"/>
        </w:rPr>
        <w:t>MUTYH</w:t>
      </w:r>
      <w:r w:rsidRPr="00BD6F6C">
        <w:rPr>
          <w:rFonts w:ascii="Book Antiqua" w:hAnsi="Book Antiqua" w:cs="Arial"/>
          <w:color w:val="000000" w:themeColor="text1"/>
          <w:sz w:val="24"/>
          <w:szCs w:val="24"/>
        </w:rPr>
        <w:t xml:space="preserve"> like</w:t>
      </w:r>
      <w:r w:rsidR="00B471BA" w:rsidRPr="00BD6F6C">
        <w:rPr>
          <w:rFonts w:ascii="Book Antiqua" w:hAnsi="Book Antiqua" w:cs="Arial"/>
          <w:color w:val="000000" w:themeColor="text1"/>
          <w:sz w:val="24"/>
          <w:szCs w:val="24"/>
        </w:rPr>
        <w:t xml:space="preserve">ly </w:t>
      </w:r>
      <w:r w:rsidRPr="00BD6F6C">
        <w:rPr>
          <w:rFonts w:ascii="Book Antiqua" w:hAnsi="Book Antiqua" w:cs="Arial"/>
          <w:color w:val="000000" w:themeColor="text1"/>
          <w:sz w:val="24"/>
          <w:szCs w:val="24"/>
        </w:rPr>
        <w:t xml:space="preserve">pathogenic and pathogenic mutations described in </w:t>
      </w:r>
      <w:r w:rsidRPr="00BD6F6C">
        <w:rPr>
          <w:rFonts w:ascii="Book Antiqua" w:eastAsia="Calibri" w:hAnsi="Book Antiqua" w:cs="Arial"/>
          <w:color w:val="000000" w:themeColor="text1"/>
          <w:sz w:val="24"/>
          <w:szCs w:val="24"/>
        </w:rPr>
        <w:t xml:space="preserve">the </w:t>
      </w:r>
      <w:r w:rsidRPr="00BD6F6C">
        <w:rPr>
          <w:rFonts w:ascii="Book Antiqua" w:hAnsi="Book Antiqua" w:cs="Arial"/>
          <w:color w:val="000000" w:themeColor="text1"/>
          <w:sz w:val="24"/>
          <w:szCs w:val="24"/>
        </w:rPr>
        <w:t>LOVD database</w:t>
      </w:r>
      <w:r w:rsidRPr="00BD6F6C">
        <w:rPr>
          <w:rFonts w:ascii="Book Antiqua" w:hAnsi="Book Antiqua" w:cs="Arial"/>
          <w:color w:val="000000" w:themeColor="text1"/>
          <w:sz w:val="24"/>
          <w:szCs w:val="24"/>
          <w:vertAlign w:val="superscript"/>
        </w:rPr>
        <w:t>[115]</w:t>
      </w:r>
      <w:r w:rsidRPr="00BD6F6C">
        <w:rPr>
          <w:rFonts w:ascii="Book Antiqua" w:hAnsi="Book Antiqua" w:cs="Arial"/>
          <w:color w:val="000000" w:themeColor="text1"/>
          <w:sz w:val="24"/>
          <w:szCs w:val="24"/>
        </w:rPr>
        <w:t>. The two most prevalent mutations in Caucasian</w:t>
      </w:r>
      <w:r w:rsidR="005872F4" w:rsidRPr="00BD6F6C">
        <w:rPr>
          <w:rFonts w:ascii="Book Antiqua" w:hAnsi="Book Antiqua" w:cs="Arial"/>
          <w:color w:val="000000" w:themeColor="text1"/>
          <w:sz w:val="24"/>
          <w:szCs w:val="24"/>
        </w:rPr>
        <w:t>s</w:t>
      </w:r>
      <w:r w:rsidRPr="00BD6F6C">
        <w:rPr>
          <w:rFonts w:ascii="Book Antiqua" w:hAnsi="Book Antiqua" w:cs="Arial"/>
          <w:color w:val="000000" w:themeColor="text1"/>
          <w:sz w:val="24"/>
          <w:szCs w:val="24"/>
        </w:rPr>
        <w:t xml:space="preserve"> are shown</w:t>
      </w:r>
      <w:r w:rsidR="00CB0333"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 xml:space="preserve"> C</w:t>
      </w:r>
      <w:r w:rsidR="00CB0333"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G</w:t>
      </w:r>
      <w:r w:rsidR="00CB0333" w:rsidRPr="00BD6F6C">
        <w:rPr>
          <w:rFonts w:ascii="Book Antiqua" w:hAnsi="Book Antiqua" w:cs="Arial"/>
          <w:color w:val="000000" w:themeColor="text1"/>
          <w:sz w:val="24"/>
          <w:szCs w:val="24"/>
        </w:rPr>
        <w:t>:</w:t>
      </w:r>
      <w:r w:rsidRPr="00BD6F6C">
        <w:rPr>
          <w:rFonts w:ascii="Book Antiqua" w:hAnsi="Book Antiqua" w:cs="Arial"/>
          <w:color w:val="000000" w:themeColor="text1"/>
          <w:sz w:val="24"/>
          <w:szCs w:val="24"/>
        </w:rPr>
        <w:t xml:space="preserve"> </w:t>
      </w:r>
      <w:r w:rsidRPr="00BD6F6C">
        <w:rPr>
          <w:rFonts w:ascii="Book Antiqua" w:hAnsi="Book Antiqua" w:cs="Arial"/>
          <w:i/>
          <w:color w:val="000000" w:themeColor="text1"/>
          <w:sz w:val="24"/>
          <w:szCs w:val="24"/>
        </w:rPr>
        <w:t>POLE</w:t>
      </w:r>
      <w:r w:rsidRPr="00BD6F6C">
        <w:rPr>
          <w:rFonts w:ascii="Book Antiqua" w:hAnsi="Book Antiqua" w:cs="Arial"/>
          <w:color w:val="000000" w:themeColor="text1"/>
          <w:sz w:val="24"/>
          <w:szCs w:val="24"/>
        </w:rPr>
        <w:t xml:space="preserve">, </w:t>
      </w:r>
      <w:r w:rsidRPr="00BD6F6C">
        <w:rPr>
          <w:rFonts w:ascii="Book Antiqua" w:hAnsi="Book Antiqua" w:cs="Arial"/>
          <w:i/>
          <w:color w:val="000000" w:themeColor="text1"/>
          <w:sz w:val="24"/>
          <w:szCs w:val="24"/>
        </w:rPr>
        <w:t>POLD1</w:t>
      </w:r>
      <w:r w:rsidRPr="00BD6F6C">
        <w:rPr>
          <w:rFonts w:ascii="Book Antiqua" w:hAnsi="Book Antiqua" w:cs="Arial"/>
          <w:color w:val="000000" w:themeColor="text1"/>
          <w:sz w:val="24"/>
          <w:szCs w:val="24"/>
        </w:rPr>
        <w:t xml:space="preserve">, </w:t>
      </w:r>
      <w:r w:rsidRPr="00BD6F6C">
        <w:rPr>
          <w:rFonts w:ascii="Book Antiqua" w:hAnsi="Book Antiqua" w:cs="Arial"/>
          <w:i/>
          <w:color w:val="000000" w:themeColor="text1"/>
          <w:sz w:val="24"/>
          <w:szCs w:val="24"/>
        </w:rPr>
        <w:t>NTHL1</w:t>
      </w:r>
      <w:r w:rsidRPr="00BD6F6C">
        <w:rPr>
          <w:rFonts w:ascii="Book Antiqua" w:hAnsi="Book Antiqua" w:cs="Arial"/>
          <w:color w:val="000000" w:themeColor="text1"/>
          <w:sz w:val="24"/>
          <w:szCs w:val="24"/>
        </w:rPr>
        <w:t xml:space="preserve">, </w:t>
      </w:r>
      <w:r w:rsidRPr="00BD6F6C">
        <w:rPr>
          <w:rFonts w:ascii="Book Antiqua" w:hAnsi="Book Antiqua" w:cs="Arial"/>
          <w:i/>
          <w:color w:val="000000" w:themeColor="text1"/>
          <w:sz w:val="24"/>
          <w:szCs w:val="24"/>
        </w:rPr>
        <w:t>MSH3</w:t>
      </w:r>
      <w:r w:rsidRPr="00BD6F6C">
        <w:rPr>
          <w:rFonts w:ascii="Book Antiqua" w:hAnsi="Book Antiqua" w:cs="Arial"/>
          <w:color w:val="000000" w:themeColor="text1"/>
          <w:sz w:val="24"/>
          <w:szCs w:val="24"/>
        </w:rPr>
        <w:t xml:space="preserve"> and </w:t>
      </w:r>
      <w:r w:rsidRPr="00BD6F6C">
        <w:rPr>
          <w:rFonts w:ascii="Book Antiqua" w:hAnsi="Book Antiqua" w:cs="Arial"/>
          <w:i/>
          <w:color w:val="000000" w:themeColor="text1"/>
          <w:sz w:val="24"/>
          <w:szCs w:val="24"/>
        </w:rPr>
        <w:t>MLH3</w:t>
      </w:r>
      <w:r w:rsidR="00793C76" w:rsidRPr="00BD6F6C">
        <w:rPr>
          <w:rFonts w:ascii="Book Antiqua" w:hAnsi="Book Antiqua" w:cs="Arial"/>
          <w:color w:val="000000" w:themeColor="text1"/>
          <w:sz w:val="24"/>
          <w:szCs w:val="24"/>
        </w:rPr>
        <w:t xml:space="preserve"> likely</w:t>
      </w:r>
      <w:r w:rsidRPr="00BD6F6C">
        <w:rPr>
          <w:rFonts w:ascii="Book Antiqua" w:eastAsia="Calibri" w:hAnsi="Book Antiqua" w:cs="Arial"/>
          <w:color w:val="000000" w:themeColor="text1"/>
          <w:sz w:val="24"/>
          <w:szCs w:val="24"/>
        </w:rPr>
        <w:t xml:space="preserve"> </w:t>
      </w:r>
      <w:r w:rsidR="00793C76" w:rsidRPr="00BD6F6C">
        <w:rPr>
          <w:rFonts w:ascii="Book Antiqua" w:hAnsi="Book Antiqua" w:cs="Arial"/>
          <w:color w:val="000000" w:themeColor="text1"/>
          <w:sz w:val="24"/>
          <w:szCs w:val="24"/>
        </w:rPr>
        <w:t>pathogenic and pathogenic mutations described in the literature and associated with AAP. Unclassified variants in the polymerase</w:t>
      </w:r>
      <w:r w:rsidR="004C26C1" w:rsidRPr="00BD6F6C">
        <w:rPr>
          <w:rFonts w:ascii="Book Antiqua" w:hAnsi="Book Antiqua" w:cs="Arial"/>
          <w:color w:val="000000" w:themeColor="text1"/>
          <w:sz w:val="24"/>
          <w:szCs w:val="24"/>
        </w:rPr>
        <w:t xml:space="preserve"> </w:t>
      </w:r>
      <w:r w:rsidR="00793C76" w:rsidRPr="00BD6F6C">
        <w:rPr>
          <w:rFonts w:ascii="Book Antiqua" w:hAnsi="Book Antiqua" w:cs="Arial"/>
          <w:color w:val="000000" w:themeColor="text1"/>
          <w:sz w:val="24"/>
          <w:szCs w:val="24"/>
        </w:rPr>
        <w:t xml:space="preserve">proofreading POLE and POLD1 domains are in </w:t>
      </w:r>
      <w:r w:rsidR="00B471BA" w:rsidRPr="00BD6F6C">
        <w:rPr>
          <w:rFonts w:ascii="Book Antiqua" w:hAnsi="Book Antiqua" w:cs="Arial"/>
          <w:color w:val="000000" w:themeColor="text1"/>
          <w:sz w:val="24"/>
          <w:szCs w:val="24"/>
        </w:rPr>
        <w:t>gray</w:t>
      </w:r>
      <w:r w:rsidR="00793C76" w:rsidRPr="00BD6F6C">
        <w:rPr>
          <w:rFonts w:ascii="Book Antiqua" w:hAnsi="Book Antiqua" w:cs="Arial"/>
          <w:color w:val="000000" w:themeColor="text1"/>
          <w:sz w:val="24"/>
          <w:szCs w:val="24"/>
        </w:rPr>
        <w:t xml:space="preserve">. All </w:t>
      </w:r>
      <w:proofErr w:type="spellStart"/>
      <w:r w:rsidR="00793C76" w:rsidRPr="00BD6F6C">
        <w:rPr>
          <w:rFonts w:ascii="Book Antiqua" w:hAnsi="Book Antiqua" w:cs="Arial"/>
          <w:color w:val="000000" w:themeColor="text1"/>
          <w:sz w:val="24"/>
          <w:szCs w:val="24"/>
        </w:rPr>
        <w:t>lolliplots</w:t>
      </w:r>
      <w:proofErr w:type="spellEnd"/>
      <w:r w:rsidR="00793C76" w:rsidRPr="00BD6F6C">
        <w:rPr>
          <w:rFonts w:ascii="Book Antiqua" w:hAnsi="Book Antiqua" w:cs="Arial"/>
          <w:color w:val="000000" w:themeColor="text1"/>
          <w:sz w:val="24"/>
          <w:szCs w:val="24"/>
        </w:rPr>
        <w:t xml:space="preserve"> were designed with The </w:t>
      </w:r>
      <w:proofErr w:type="spellStart"/>
      <w:r w:rsidR="00793C76" w:rsidRPr="00BD6F6C">
        <w:rPr>
          <w:rFonts w:ascii="Book Antiqua" w:hAnsi="Book Antiqua" w:cs="Arial"/>
          <w:color w:val="000000" w:themeColor="text1"/>
          <w:sz w:val="24"/>
          <w:szCs w:val="24"/>
        </w:rPr>
        <w:t>cBio</w:t>
      </w:r>
      <w:proofErr w:type="spellEnd"/>
      <w:r w:rsidR="00793C76" w:rsidRPr="00BD6F6C">
        <w:rPr>
          <w:rFonts w:ascii="Book Antiqua" w:hAnsi="Book Antiqua" w:cs="Arial"/>
          <w:color w:val="000000" w:themeColor="text1"/>
          <w:sz w:val="24"/>
          <w:szCs w:val="24"/>
        </w:rPr>
        <w:t xml:space="preserve"> Cancer Genomics Portal</w:t>
      </w:r>
      <w:r w:rsidR="00793C76" w:rsidRPr="00BD6F6C">
        <w:rPr>
          <w:rFonts w:ascii="Book Antiqua" w:hAnsi="Book Antiqua" w:cs="Arial"/>
          <w:color w:val="000000" w:themeColor="text1"/>
          <w:sz w:val="24"/>
          <w:szCs w:val="24"/>
          <w:vertAlign w:val="superscript"/>
        </w:rPr>
        <w:t>[116,117]</w:t>
      </w:r>
      <w:r w:rsidRPr="00BD6F6C">
        <w:rPr>
          <w:rFonts w:ascii="Book Antiqua" w:hAnsi="Book Antiqua" w:cs="Arial"/>
          <w:color w:val="000000" w:themeColor="text1"/>
          <w:sz w:val="24"/>
          <w:szCs w:val="24"/>
        </w:rPr>
        <w:t>. Mutation types are coded as follows: black dots for nonsense variants; pink dots for frameshift and splicing variants; green dots for missense</w:t>
      </w:r>
      <w:r w:rsidR="00FC56C7" w:rsidRPr="00BD6F6C">
        <w:rPr>
          <w:rFonts w:ascii="Book Antiqua" w:hAnsi="Book Antiqua" w:cs="Arial"/>
          <w:color w:val="000000" w:themeColor="text1"/>
          <w:sz w:val="24"/>
          <w:szCs w:val="24"/>
        </w:rPr>
        <w:t xml:space="preserve"> mutations</w:t>
      </w:r>
      <w:r w:rsidRPr="00BD6F6C">
        <w:rPr>
          <w:rFonts w:ascii="Book Antiqua" w:hAnsi="Book Antiqua" w:cs="Arial"/>
          <w:color w:val="000000" w:themeColor="text1"/>
          <w:sz w:val="24"/>
          <w:szCs w:val="24"/>
        </w:rPr>
        <w:t xml:space="preserve">; brown dots for in-frame </w:t>
      </w:r>
      <w:proofErr w:type="spellStart"/>
      <w:r w:rsidRPr="00BD6F6C">
        <w:rPr>
          <w:rFonts w:ascii="Book Antiqua" w:hAnsi="Book Antiqua" w:cs="Arial"/>
          <w:color w:val="000000" w:themeColor="text1"/>
          <w:sz w:val="24"/>
          <w:szCs w:val="24"/>
        </w:rPr>
        <w:t>indels</w:t>
      </w:r>
      <w:proofErr w:type="spellEnd"/>
      <w:r w:rsidRPr="00BD6F6C">
        <w:rPr>
          <w:rFonts w:ascii="Book Antiqua" w:hAnsi="Book Antiqua" w:cs="Arial"/>
          <w:color w:val="000000" w:themeColor="text1"/>
          <w:sz w:val="24"/>
          <w:szCs w:val="24"/>
        </w:rPr>
        <w:t xml:space="preserve">. Reference sequences: </w:t>
      </w:r>
      <w:r w:rsidRPr="00BD6F6C">
        <w:rPr>
          <w:rFonts w:ascii="Book Antiqua" w:hAnsi="Book Antiqua" w:cs="Arial"/>
          <w:i/>
          <w:color w:val="000000" w:themeColor="text1"/>
          <w:sz w:val="24"/>
          <w:szCs w:val="24"/>
        </w:rPr>
        <w:t>APC</w:t>
      </w:r>
      <w:r w:rsidRPr="00BD6F6C">
        <w:rPr>
          <w:rFonts w:ascii="Book Antiqua" w:hAnsi="Book Antiqua" w:cs="Arial"/>
          <w:color w:val="000000" w:themeColor="text1"/>
          <w:sz w:val="24"/>
          <w:szCs w:val="24"/>
        </w:rPr>
        <w:t xml:space="preserve">: NM_000038, NP_000029; </w:t>
      </w:r>
      <w:r w:rsidRPr="00BD6F6C">
        <w:rPr>
          <w:rFonts w:ascii="Book Antiqua" w:hAnsi="Book Antiqua" w:cs="Arial"/>
          <w:i/>
          <w:color w:val="000000" w:themeColor="text1"/>
          <w:sz w:val="24"/>
          <w:szCs w:val="24"/>
        </w:rPr>
        <w:t>MUTYH</w:t>
      </w:r>
      <w:r w:rsidRPr="00BD6F6C">
        <w:rPr>
          <w:rFonts w:ascii="Book Antiqua" w:hAnsi="Book Antiqua" w:cs="Arial"/>
          <w:color w:val="000000" w:themeColor="text1"/>
          <w:sz w:val="24"/>
          <w:szCs w:val="24"/>
        </w:rPr>
        <w:t xml:space="preserve">: NM_001128425, NP_036354; </w:t>
      </w:r>
      <w:r w:rsidRPr="00BD6F6C">
        <w:rPr>
          <w:rFonts w:ascii="Book Antiqua" w:hAnsi="Book Antiqua" w:cs="Arial"/>
          <w:i/>
          <w:color w:val="000000" w:themeColor="text1"/>
          <w:sz w:val="24"/>
          <w:szCs w:val="24"/>
        </w:rPr>
        <w:t>POLE</w:t>
      </w:r>
      <w:r w:rsidRPr="00BD6F6C">
        <w:rPr>
          <w:rFonts w:ascii="Book Antiqua" w:hAnsi="Book Antiqua" w:cs="Arial"/>
          <w:color w:val="000000" w:themeColor="text1"/>
          <w:sz w:val="24"/>
          <w:szCs w:val="24"/>
        </w:rPr>
        <w:t xml:space="preserve">: NM_006231, NP_006222; </w:t>
      </w:r>
      <w:r w:rsidRPr="00BD6F6C">
        <w:rPr>
          <w:rFonts w:ascii="Book Antiqua" w:hAnsi="Book Antiqua" w:cs="Arial"/>
          <w:i/>
          <w:color w:val="000000" w:themeColor="text1"/>
          <w:sz w:val="24"/>
          <w:szCs w:val="24"/>
        </w:rPr>
        <w:t>POLD1</w:t>
      </w:r>
      <w:r w:rsidRPr="00BD6F6C">
        <w:rPr>
          <w:rFonts w:ascii="Book Antiqua" w:hAnsi="Book Antiqua" w:cs="Arial"/>
          <w:color w:val="000000" w:themeColor="text1"/>
          <w:sz w:val="24"/>
          <w:szCs w:val="24"/>
        </w:rPr>
        <w:t xml:space="preserve">: NM_001256849, NP_001121897; </w:t>
      </w:r>
      <w:r w:rsidRPr="00BD6F6C">
        <w:rPr>
          <w:rFonts w:ascii="Book Antiqua" w:hAnsi="Book Antiqua" w:cs="Arial"/>
          <w:i/>
          <w:color w:val="000000" w:themeColor="text1"/>
          <w:sz w:val="24"/>
          <w:szCs w:val="24"/>
        </w:rPr>
        <w:t>NTHL1</w:t>
      </w:r>
      <w:r w:rsidRPr="00BD6F6C">
        <w:rPr>
          <w:rFonts w:ascii="Book Antiqua" w:hAnsi="Book Antiqua" w:cs="Arial"/>
          <w:color w:val="000000" w:themeColor="text1"/>
          <w:sz w:val="24"/>
          <w:szCs w:val="24"/>
        </w:rPr>
        <w:t xml:space="preserve">: NM_002528, NP_002519; </w:t>
      </w:r>
      <w:r w:rsidRPr="00BD6F6C">
        <w:rPr>
          <w:rFonts w:ascii="Book Antiqua" w:hAnsi="Book Antiqua" w:cs="Arial"/>
          <w:i/>
          <w:color w:val="000000" w:themeColor="text1"/>
          <w:sz w:val="24"/>
          <w:szCs w:val="24"/>
        </w:rPr>
        <w:t>MSH3</w:t>
      </w:r>
      <w:r w:rsidRPr="00BD6F6C">
        <w:rPr>
          <w:rFonts w:ascii="Book Antiqua" w:hAnsi="Book Antiqua" w:cs="Arial"/>
          <w:color w:val="000000" w:themeColor="text1"/>
          <w:sz w:val="24"/>
          <w:szCs w:val="24"/>
        </w:rPr>
        <w:t xml:space="preserve">: NM_002439, NP_002430; </w:t>
      </w:r>
      <w:r w:rsidRPr="00BD6F6C">
        <w:rPr>
          <w:rFonts w:ascii="Book Antiqua" w:hAnsi="Book Antiqua" w:cs="Arial"/>
          <w:i/>
          <w:color w:val="000000" w:themeColor="text1"/>
          <w:sz w:val="24"/>
          <w:szCs w:val="24"/>
        </w:rPr>
        <w:t>MLH3</w:t>
      </w:r>
      <w:r w:rsidRPr="00BD6F6C">
        <w:rPr>
          <w:rFonts w:ascii="Book Antiqua" w:hAnsi="Book Antiqua" w:cs="Arial"/>
          <w:color w:val="000000" w:themeColor="text1"/>
          <w:sz w:val="24"/>
          <w:szCs w:val="24"/>
        </w:rPr>
        <w:t>: NM_001040108, NP_001035197.</w:t>
      </w:r>
    </w:p>
    <w:p w14:paraId="06B159AA" w14:textId="77777777" w:rsidR="00962533" w:rsidRPr="005475B8" w:rsidRDefault="00962533" w:rsidP="00556ED7">
      <w:pPr>
        <w:autoSpaceDE w:val="0"/>
        <w:autoSpaceDN w:val="0"/>
        <w:adjustRightInd w:val="0"/>
        <w:snapToGrid w:val="0"/>
        <w:spacing w:after="0" w:line="360" w:lineRule="auto"/>
        <w:jc w:val="both"/>
        <w:rPr>
          <w:rFonts w:ascii="Book Antiqua" w:hAnsi="Book Antiqua" w:cs="Arial"/>
          <w:color w:val="000000" w:themeColor="text1"/>
          <w:sz w:val="24"/>
          <w:szCs w:val="24"/>
        </w:rPr>
      </w:pPr>
    </w:p>
    <w:sectPr w:rsidR="00962533" w:rsidRPr="005475B8" w:rsidSect="00556ED7">
      <w:footerReference w:type="even" r:id="rId10"/>
      <w:footerReference w:type="defaul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E608B" w14:textId="77777777" w:rsidR="00A321C6" w:rsidRDefault="00A321C6" w:rsidP="00E846F7">
      <w:pPr>
        <w:spacing w:after="0" w:line="240" w:lineRule="auto"/>
      </w:pPr>
      <w:r>
        <w:separator/>
      </w:r>
    </w:p>
  </w:endnote>
  <w:endnote w:type="continuationSeparator" w:id="0">
    <w:p w14:paraId="0FCC47B4" w14:textId="77777777" w:rsidR="00A321C6" w:rsidRDefault="00A321C6" w:rsidP="00E8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charset w:val="88"/>
    <w:family w:val="auto"/>
    <w:pitch w:val="default"/>
    <w:sig w:usb0="00000000" w:usb1="00000000" w:usb2="00000010" w:usb3="00000000" w:csb0="00100000" w:csb1="00000000"/>
  </w:font>
  <w:font w:name="CkpkmwSTIX-Regula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2072949616"/>
      <w:docPartObj>
        <w:docPartGallery w:val="Page Numbers (Bottom of Page)"/>
        <w:docPartUnique/>
      </w:docPartObj>
    </w:sdtPr>
    <w:sdtEndPr>
      <w:rPr>
        <w:rStyle w:val="ae"/>
      </w:rPr>
    </w:sdtEndPr>
    <w:sdtContent>
      <w:p w14:paraId="2CC0A552" w14:textId="238BB8B1" w:rsidR="002E76FD" w:rsidRDefault="002E76FD" w:rsidP="002E76FD">
        <w:pPr>
          <w:pStyle w:val="ad"/>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2BF33839" w14:textId="77777777" w:rsidR="002E76FD" w:rsidRDefault="002E76F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Fonts w:ascii="Book Antiqua" w:hAnsi="Book Antiqua"/>
        <w:sz w:val="24"/>
        <w:szCs w:val="24"/>
      </w:rPr>
      <w:id w:val="156663274"/>
      <w:docPartObj>
        <w:docPartGallery w:val="Page Numbers (Bottom of Page)"/>
        <w:docPartUnique/>
      </w:docPartObj>
    </w:sdtPr>
    <w:sdtEndPr>
      <w:rPr>
        <w:rStyle w:val="ae"/>
      </w:rPr>
    </w:sdtEndPr>
    <w:sdtContent>
      <w:p w14:paraId="53944A19" w14:textId="315F64C6" w:rsidR="002E76FD" w:rsidRPr="0012788B" w:rsidRDefault="002E76FD" w:rsidP="002E76FD">
        <w:pPr>
          <w:pStyle w:val="ad"/>
          <w:framePr w:wrap="none" w:vAnchor="text" w:hAnchor="margin" w:xAlign="center" w:y="1"/>
          <w:rPr>
            <w:rStyle w:val="ae"/>
            <w:rFonts w:ascii="Book Antiqua" w:hAnsi="Book Antiqua"/>
            <w:sz w:val="24"/>
            <w:szCs w:val="24"/>
          </w:rPr>
        </w:pPr>
        <w:r w:rsidRPr="0012788B">
          <w:rPr>
            <w:rStyle w:val="ae"/>
            <w:rFonts w:ascii="Book Antiqua" w:hAnsi="Book Antiqua"/>
            <w:sz w:val="24"/>
            <w:szCs w:val="24"/>
          </w:rPr>
          <w:fldChar w:fldCharType="begin"/>
        </w:r>
        <w:r w:rsidRPr="0012788B">
          <w:rPr>
            <w:rStyle w:val="ae"/>
            <w:rFonts w:ascii="Book Antiqua" w:hAnsi="Book Antiqua"/>
            <w:sz w:val="24"/>
            <w:szCs w:val="24"/>
          </w:rPr>
          <w:instrText xml:space="preserve"> PAGE </w:instrText>
        </w:r>
        <w:r w:rsidRPr="0012788B">
          <w:rPr>
            <w:rStyle w:val="ae"/>
            <w:rFonts w:ascii="Book Antiqua" w:hAnsi="Book Antiqua"/>
            <w:sz w:val="24"/>
            <w:szCs w:val="24"/>
          </w:rPr>
          <w:fldChar w:fldCharType="separate"/>
        </w:r>
        <w:r w:rsidR="006C472B">
          <w:rPr>
            <w:rStyle w:val="ae"/>
            <w:rFonts w:ascii="Book Antiqua" w:hAnsi="Book Antiqua"/>
            <w:noProof/>
            <w:sz w:val="24"/>
            <w:szCs w:val="24"/>
          </w:rPr>
          <w:t>4</w:t>
        </w:r>
        <w:r w:rsidRPr="0012788B">
          <w:rPr>
            <w:rStyle w:val="ae"/>
            <w:rFonts w:ascii="Book Antiqua" w:hAnsi="Book Antiqua"/>
            <w:sz w:val="24"/>
            <w:szCs w:val="24"/>
          </w:rPr>
          <w:fldChar w:fldCharType="end"/>
        </w:r>
      </w:p>
    </w:sdtContent>
  </w:sdt>
  <w:p w14:paraId="20BED23E" w14:textId="77777777" w:rsidR="002E76FD" w:rsidRDefault="002E76F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A69A6" w14:textId="77777777" w:rsidR="00A321C6" w:rsidRDefault="00A321C6" w:rsidP="00E846F7">
      <w:pPr>
        <w:spacing w:after="0" w:line="240" w:lineRule="auto"/>
      </w:pPr>
      <w:r>
        <w:separator/>
      </w:r>
    </w:p>
  </w:footnote>
  <w:footnote w:type="continuationSeparator" w:id="0">
    <w:p w14:paraId="09159F57" w14:textId="77777777" w:rsidR="00A321C6" w:rsidRDefault="00A321C6" w:rsidP="00E84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96E"/>
    <w:multiLevelType w:val="hybridMultilevel"/>
    <w:tmpl w:val="712AE92A"/>
    <w:lvl w:ilvl="0" w:tplc="F3BE42A8">
      <w:start w:val="1"/>
      <w:numFmt w:val="upperLetter"/>
      <w:lvlText w:val="%1."/>
      <w:lvlJc w:val="left"/>
      <w:pPr>
        <w:ind w:left="360" w:hanging="360"/>
      </w:pPr>
      <w:rPr>
        <w:b/>
      </w:rPr>
    </w:lvl>
    <w:lvl w:ilvl="1" w:tplc="816EE146">
      <w:start w:val="1"/>
      <w:numFmt w:val="lowerLetter"/>
      <w:lvlText w:val="%2."/>
      <w:lvlJc w:val="left"/>
      <w:pPr>
        <w:ind w:left="1080" w:hanging="360"/>
      </w:pPr>
    </w:lvl>
    <w:lvl w:ilvl="2" w:tplc="F9C816F4" w:tentative="1">
      <w:start w:val="1"/>
      <w:numFmt w:val="lowerRoman"/>
      <w:lvlText w:val="%3."/>
      <w:lvlJc w:val="right"/>
      <w:pPr>
        <w:ind w:left="1800" w:hanging="180"/>
      </w:pPr>
    </w:lvl>
    <w:lvl w:ilvl="3" w:tplc="EA067C24" w:tentative="1">
      <w:start w:val="1"/>
      <w:numFmt w:val="decimal"/>
      <w:lvlText w:val="%4."/>
      <w:lvlJc w:val="left"/>
      <w:pPr>
        <w:ind w:left="2520" w:hanging="360"/>
      </w:pPr>
    </w:lvl>
    <w:lvl w:ilvl="4" w:tplc="E4AE901E" w:tentative="1">
      <w:start w:val="1"/>
      <w:numFmt w:val="lowerLetter"/>
      <w:lvlText w:val="%5."/>
      <w:lvlJc w:val="left"/>
      <w:pPr>
        <w:ind w:left="3240" w:hanging="360"/>
      </w:pPr>
    </w:lvl>
    <w:lvl w:ilvl="5" w:tplc="77B2502C" w:tentative="1">
      <w:start w:val="1"/>
      <w:numFmt w:val="lowerRoman"/>
      <w:lvlText w:val="%6."/>
      <w:lvlJc w:val="right"/>
      <w:pPr>
        <w:ind w:left="3960" w:hanging="180"/>
      </w:pPr>
    </w:lvl>
    <w:lvl w:ilvl="6" w:tplc="35AA48C4" w:tentative="1">
      <w:start w:val="1"/>
      <w:numFmt w:val="decimal"/>
      <w:lvlText w:val="%7."/>
      <w:lvlJc w:val="left"/>
      <w:pPr>
        <w:ind w:left="4680" w:hanging="360"/>
      </w:pPr>
    </w:lvl>
    <w:lvl w:ilvl="7" w:tplc="085286A6" w:tentative="1">
      <w:start w:val="1"/>
      <w:numFmt w:val="lowerLetter"/>
      <w:lvlText w:val="%8."/>
      <w:lvlJc w:val="left"/>
      <w:pPr>
        <w:ind w:left="5400" w:hanging="360"/>
      </w:pPr>
    </w:lvl>
    <w:lvl w:ilvl="8" w:tplc="30DE3BA2" w:tentative="1">
      <w:start w:val="1"/>
      <w:numFmt w:val="lowerRoman"/>
      <w:lvlText w:val="%9."/>
      <w:lvlJc w:val="right"/>
      <w:pPr>
        <w:ind w:left="6120" w:hanging="180"/>
      </w:pPr>
    </w:lvl>
  </w:abstractNum>
  <w:abstractNum w:abstractNumId="1">
    <w:nsid w:val="2F2976D7"/>
    <w:multiLevelType w:val="hybridMultilevel"/>
    <w:tmpl w:val="C98A48B8"/>
    <w:lvl w:ilvl="0" w:tplc="7AF699B0">
      <w:start w:val="1"/>
      <w:numFmt w:val="decimal"/>
      <w:lvlText w:val="%1."/>
      <w:lvlJc w:val="left"/>
      <w:pPr>
        <w:ind w:left="720" w:hanging="360"/>
      </w:pPr>
    </w:lvl>
    <w:lvl w:ilvl="1" w:tplc="868AFBD8" w:tentative="1">
      <w:start w:val="1"/>
      <w:numFmt w:val="lowerLetter"/>
      <w:lvlText w:val="%2."/>
      <w:lvlJc w:val="left"/>
      <w:pPr>
        <w:ind w:left="1440" w:hanging="360"/>
      </w:pPr>
    </w:lvl>
    <w:lvl w:ilvl="2" w:tplc="53CAC7FC" w:tentative="1">
      <w:start w:val="1"/>
      <w:numFmt w:val="lowerRoman"/>
      <w:lvlText w:val="%3."/>
      <w:lvlJc w:val="right"/>
      <w:pPr>
        <w:ind w:left="2160" w:hanging="180"/>
      </w:pPr>
    </w:lvl>
    <w:lvl w:ilvl="3" w:tplc="9C8EA506" w:tentative="1">
      <w:start w:val="1"/>
      <w:numFmt w:val="decimal"/>
      <w:lvlText w:val="%4."/>
      <w:lvlJc w:val="left"/>
      <w:pPr>
        <w:ind w:left="2880" w:hanging="360"/>
      </w:pPr>
    </w:lvl>
    <w:lvl w:ilvl="4" w:tplc="721616D6" w:tentative="1">
      <w:start w:val="1"/>
      <w:numFmt w:val="lowerLetter"/>
      <w:lvlText w:val="%5."/>
      <w:lvlJc w:val="left"/>
      <w:pPr>
        <w:ind w:left="3600" w:hanging="360"/>
      </w:pPr>
    </w:lvl>
    <w:lvl w:ilvl="5" w:tplc="59B25DCE" w:tentative="1">
      <w:start w:val="1"/>
      <w:numFmt w:val="lowerRoman"/>
      <w:lvlText w:val="%6."/>
      <w:lvlJc w:val="right"/>
      <w:pPr>
        <w:ind w:left="4320" w:hanging="180"/>
      </w:pPr>
    </w:lvl>
    <w:lvl w:ilvl="6" w:tplc="214CA812" w:tentative="1">
      <w:start w:val="1"/>
      <w:numFmt w:val="decimal"/>
      <w:lvlText w:val="%7."/>
      <w:lvlJc w:val="left"/>
      <w:pPr>
        <w:ind w:left="5040" w:hanging="360"/>
      </w:pPr>
    </w:lvl>
    <w:lvl w:ilvl="7" w:tplc="55923F8A" w:tentative="1">
      <w:start w:val="1"/>
      <w:numFmt w:val="lowerLetter"/>
      <w:lvlText w:val="%8."/>
      <w:lvlJc w:val="left"/>
      <w:pPr>
        <w:ind w:left="5760" w:hanging="360"/>
      </w:pPr>
    </w:lvl>
    <w:lvl w:ilvl="8" w:tplc="26FC1B16" w:tentative="1">
      <w:start w:val="1"/>
      <w:numFmt w:val="lowerRoman"/>
      <w:lvlText w:val="%9."/>
      <w:lvlJc w:val="right"/>
      <w:pPr>
        <w:ind w:left="6480" w:hanging="180"/>
      </w:pPr>
    </w:lvl>
  </w:abstractNum>
  <w:abstractNum w:abstractNumId="2">
    <w:nsid w:val="33BC7C47"/>
    <w:multiLevelType w:val="hybridMultilevel"/>
    <w:tmpl w:val="36DE57A6"/>
    <w:lvl w:ilvl="0" w:tplc="7A8A9102">
      <w:start w:val="1"/>
      <w:numFmt w:val="decimal"/>
      <w:lvlText w:val="%1."/>
      <w:lvlJc w:val="left"/>
      <w:pPr>
        <w:ind w:left="360" w:hanging="360"/>
      </w:pPr>
      <w:rPr>
        <w:rFonts w:hint="default"/>
      </w:rPr>
    </w:lvl>
    <w:lvl w:ilvl="1" w:tplc="7C78A15C" w:tentative="1">
      <w:start w:val="1"/>
      <w:numFmt w:val="lowerLetter"/>
      <w:lvlText w:val="%2."/>
      <w:lvlJc w:val="left"/>
      <w:pPr>
        <w:ind w:left="1080" w:hanging="360"/>
      </w:pPr>
    </w:lvl>
    <w:lvl w:ilvl="2" w:tplc="B4A82CFE" w:tentative="1">
      <w:start w:val="1"/>
      <w:numFmt w:val="lowerRoman"/>
      <w:lvlText w:val="%3."/>
      <w:lvlJc w:val="right"/>
      <w:pPr>
        <w:ind w:left="1800" w:hanging="180"/>
      </w:pPr>
    </w:lvl>
    <w:lvl w:ilvl="3" w:tplc="9C225F76" w:tentative="1">
      <w:start w:val="1"/>
      <w:numFmt w:val="decimal"/>
      <w:lvlText w:val="%4."/>
      <w:lvlJc w:val="left"/>
      <w:pPr>
        <w:ind w:left="2520" w:hanging="360"/>
      </w:pPr>
    </w:lvl>
    <w:lvl w:ilvl="4" w:tplc="C846AC4E" w:tentative="1">
      <w:start w:val="1"/>
      <w:numFmt w:val="lowerLetter"/>
      <w:lvlText w:val="%5."/>
      <w:lvlJc w:val="left"/>
      <w:pPr>
        <w:ind w:left="3240" w:hanging="360"/>
      </w:pPr>
    </w:lvl>
    <w:lvl w:ilvl="5" w:tplc="B504FEFC" w:tentative="1">
      <w:start w:val="1"/>
      <w:numFmt w:val="lowerRoman"/>
      <w:lvlText w:val="%6."/>
      <w:lvlJc w:val="right"/>
      <w:pPr>
        <w:ind w:left="3960" w:hanging="180"/>
      </w:pPr>
    </w:lvl>
    <w:lvl w:ilvl="6" w:tplc="C49AD86C" w:tentative="1">
      <w:start w:val="1"/>
      <w:numFmt w:val="decimal"/>
      <w:lvlText w:val="%7."/>
      <w:lvlJc w:val="left"/>
      <w:pPr>
        <w:ind w:left="4680" w:hanging="360"/>
      </w:pPr>
    </w:lvl>
    <w:lvl w:ilvl="7" w:tplc="610EF2AA" w:tentative="1">
      <w:start w:val="1"/>
      <w:numFmt w:val="lowerLetter"/>
      <w:lvlText w:val="%8."/>
      <w:lvlJc w:val="left"/>
      <w:pPr>
        <w:ind w:left="5400" w:hanging="360"/>
      </w:pPr>
    </w:lvl>
    <w:lvl w:ilvl="8" w:tplc="189A1F4A" w:tentative="1">
      <w:start w:val="1"/>
      <w:numFmt w:val="lowerRoman"/>
      <w:lvlText w:val="%9."/>
      <w:lvlJc w:val="right"/>
      <w:pPr>
        <w:ind w:left="6120" w:hanging="180"/>
      </w:pPr>
    </w:lvl>
  </w:abstractNum>
  <w:abstractNum w:abstractNumId="3">
    <w:nsid w:val="553A4F60"/>
    <w:multiLevelType w:val="hybridMultilevel"/>
    <w:tmpl w:val="CA1E8378"/>
    <w:lvl w:ilvl="0" w:tplc="506EF33E">
      <w:start w:val="1"/>
      <w:numFmt w:val="decimal"/>
      <w:lvlText w:val="%1."/>
      <w:lvlJc w:val="left"/>
      <w:pPr>
        <w:ind w:left="720" w:hanging="360"/>
      </w:pPr>
      <w:rPr>
        <w:b/>
      </w:rPr>
    </w:lvl>
    <w:lvl w:ilvl="1" w:tplc="4E9E8146" w:tentative="1">
      <w:start w:val="1"/>
      <w:numFmt w:val="lowerLetter"/>
      <w:lvlText w:val="%2."/>
      <w:lvlJc w:val="left"/>
      <w:pPr>
        <w:ind w:left="1440" w:hanging="360"/>
      </w:pPr>
    </w:lvl>
    <w:lvl w:ilvl="2" w:tplc="C2744D60" w:tentative="1">
      <w:start w:val="1"/>
      <w:numFmt w:val="lowerRoman"/>
      <w:lvlText w:val="%3."/>
      <w:lvlJc w:val="right"/>
      <w:pPr>
        <w:ind w:left="2160" w:hanging="180"/>
      </w:pPr>
    </w:lvl>
    <w:lvl w:ilvl="3" w:tplc="CF28AED2" w:tentative="1">
      <w:start w:val="1"/>
      <w:numFmt w:val="decimal"/>
      <w:lvlText w:val="%4."/>
      <w:lvlJc w:val="left"/>
      <w:pPr>
        <w:ind w:left="2880" w:hanging="360"/>
      </w:pPr>
    </w:lvl>
    <w:lvl w:ilvl="4" w:tplc="3A16DA56" w:tentative="1">
      <w:start w:val="1"/>
      <w:numFmt w:val="lowerLetter"/>
      <w:lvlText w:val="%5."/>
      <w:lvlJc w:val="left"/>
      <w:pPr>
        <w:ind w:left="3600" w:hanging="360"/>
      </w:pPr>
    </w:lvl>
    <w:lvl w:ilvl="5" w:tplc="CEE841DE" w:tentative="1">
      <w:start w:val="1"/>
      <w:numFmt w:val="lowerRoman"/>
      <w:lvlText w:val="%6."/>
      <w:lvlJc w:val="right"/>
      <w:pPr>
        <w:ind w:left="4320" w:hanging="180"/>
      </w:pPr>
    </w:lvl>
    <w:lvl w:ilvl="6" w:tplc="71CC10FE" w:tentative="1">
      <w:start w:val="1"/>
      <w:numFmt w:val="decimal"/>
      <w:lvlText w:val="%7."/>
      <w:lvlJc w:val="left"/>
      <w:pPr>
        <w:ind w:left="5040" w:hanging="360"/>
      </w:pPr>
    </w:lvl>
    <w:lvl w:ilvl="7" w:tplc="1BD2C448" w:tentative="1">
      <w:start w:val="1"/>
      <w:numFmt w:val="lowerLetter"/>
      <w:lvlText w:val="%8."/>
      <w:lvlJc w:val="left"/>
      <w:pPr>
        <w:ind w:left="5760" w:hanging="360"/>
      </w:pPr>
    </w:lvl>
    <w:lvl w:ilvl="8" w:tplc="9DB0F052" w:tentative="1">
      <w:start w:val="1"/>
      <w:numFmt w:val="lowerRoman"/>
      <w:lvlText w:val="%9."/>
      <w:lvlJc w:val="right"/>
      <w:pPr>
        <w:ind w:left="6480" w:hanging="180"/>
      </w:pPr>
    </w:lvl>
  </w:abstractNum>
  <w:abstractNum w:abstractNumId="4">
    <w:nsid w:val="5E786E64"/>
    <w:multiLevelType w:val="hybridMultilevel"/>
    <w:tmpl w:val="7DE2B37C"/>
    <w:lvl w:ilvl="0" w:tplc="207A57FE">
      <w:start w:val="1"/>
      <w:numFmt w:val="decimal"/>
      <w:lvlText w:val="%1."/>
      <w:lvlJc w:val="left"/>
      <w:pPr>
        <w:ind w:left="720" w:hanging="360"/>
      </w:pPr>
    </w:lvl>
    <w:lvl w:ilvl="1" w:tplc="42AC0EB8" w:tentative="1">
      <w:start w:val="1"/>
      <w:numFmt w:val="lowerLetter"/>
      <w:lvlText w:val="%2."/>
      <w:lvlJc w:val="left"/>
      <w:pPr>
        <w:ind w:left="1440" w:hanging="360"/>
      </w:pPr>
    </w:lvl>
    <w:lvl w:ilvl="2" w:tplc="23EEE150" w:tentative="1">
      <w:start w:val="1"/>
      <w:numFmt w:val="lowerRoman"/>
      <w:lvlText w:val="%3."/>
      <w:lvlJc w:val="right"/>
      <w:pPr>
        <w:ind w:left="2160" w:hanging="180"/>
      </w:pPr>
    </w:lvl>
    <w:lvl w:ilvl="3" w:tplc="66507F3E" w:tentative="1">
      <w:start w:val="1"/>
      <w:numFmt w:val="decimal"/>
      <w:lvlText w:val="%4."/>
      <w:lvlJc w:val="left"/>
      <w:pPr>
        <w:ind w:left="2880" w:hanging="360"/>
      </w:pPr>
    </w:lvl>
    <w:lvl w:ilvl="4" w:tplc="E5EAE0A6" w:tentative="1">
      <w:start w:val="1"/>
      <w:numFmt w:val="lowerLetter"/>
      <w:lvlText w:val="%5."/>
      <w:lvlJc w:val="left"/>
      <w:pPr>
        <w:ind w:left="3600" w:hanging="360"/>
      </w:pPr>
    </w:lvl>
    <w:lvl w:ilvl="5" w:tplc="01B60DDA" w:tentative="1">
      <w:start w:val="1"/>
      <w:numFmt w:val="lowerRoman"/>
      <w:lvlText w:val="%6."/>
      <w:lvlJc w:val="right"/>
      <w:pPr>
        <w:ind w:left="4320" w:hanging="180"/>
      </w:pPr>
    </w:lvl>
    <w:lvl w:ilvl="6" w:tplc="BD529F60" w:tentative="1">
      <w:start w:val="1"/>
      <w:numFmt w:val="decimal"/>
      <w:lvlText w:val="%7."/>
      <w:lvlJc w:val="left"/>
      <w:pPr>
        <w:ind w:left="5040" w:hanging="360"/>
      </w:pPr>
    </w:lvl>
    <w:lvl w:ilvl="7" w:tplc="94027E10" w:tentative="1">
      <w:start w:val="1"/>
      <w:numFmt w:val="lowerLetter"/>
      <w:lvlText w:val="%8."/>
      <w:lvlJc w:val="left"/>
      <w:pPr>
        <w:ind w:left="5760" w:hanging="360"/>
      </w:pPr>
    </w:lvl>
    <w:lvl w:ilvl="8" w:tplc="BAA86E50"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4|188|197|190|207|197|201|200|197|199|207|197|206|200|197|187|185|"/>
    <w:docVar w:name="Username" w:val="Editor"/>
  </w:docVars>
  <w:rsids>
    <w:rsidRoot w:val="008F2A08"/>
    <w:rsid w:val="00001A30"/>
    <w:rsid w:val="000031E6"/>
    <w:rsid w:val="0000326D"/>
    <w:rsid w:val="000047B4"/>
    <w:rsid w:val="000062AD"/>
    <w:rsid w:val="00013D53"/>
    <w:rsid w:val="00015088"/>
    <w:rsid w:val="00015363"/>
    <w:rsid w:val="000153F5"/>
    <w:rsid w:val="000155DC"/>
    <w:rsid w:val="00015924"/>
    <w:rsid w:val="00020813"/>
    <w:rsid w:val="00020BE4"/>
    <w:rsid w:val="00021E2E"/>
    <w:rsid w:val="00025162"/>
    <w:rsid w:val="0003195B"/>
    <w:rsid w:val="00035FA7"/>
    <w:rsid w:val="000421EE"/>
    <w:rsid w:val="00043E2B"/>
    <w:rsid w:val="000451E1"/>
    <w:rsid w:val="00045283"/>
    <w:rsid w:val="00046C72"/>
    <w:rsid w:val="00050F79"/>
    <w:rsid w:val="000510F2"/>
    <w:rsid w:val="0006055E"/>
    <w:rsid w:val="00062341"/>
    <w:rsid w:val="00064885"/>
    <w:rsid w:val="00064F7F"/>
    <w:rsid w:val="0006533D"/>
    <w:rsid w:val="000751AF"/>
    <w:rsid w:val="00075DD6"/>
    <w:rsid w:val="00077BB4"/>
    <w:rsid w:val="00082582"/>
    <w:rsid w:val="00085758"/>
    <w:rsid w:val="000875F8"/>
    <w:rsid w:val="00087740"/>
    <w:rsid w:val="0009023A"/>
    <w:rsid w:val="00092496"/>
    <w:rsid w:val="00092C2F"/>
    <w:rsid w:val="00096F7C"/>
    <w:rsid w:val="000A0546"/>
    <w:rsid w:val="000A1277"/>
    <w:rsid w:val="000A18DC"/>
    <w:rsid w:val="000A7CEE"/>
    <w:rsid w:val="000B7362"/>
    <w:rsid w:val="000B7D0D"/>
    <w:rsid w:val="000C1B56"/>
    <w:rsid w:val="000D107B"/>
    <w:rsid w:val="000D22E4"/>
    <w:rsid w:val="000D38FC"/>
    <w:rsid w:val="000E0A99"/>
    <w:rsid w:val="000E38CE"/>
    <w:rsid w:val="000E3A08"/>
    <w:rsid w:val="000E3D73"/>
    <w:rsid w:val="000E4E6D"/>
    <w:rsid w:val="000E6A10"/>
    <w:rsid w:val="000F480D"/>
    <w:rsid w:val="000F662C"/>
    <w:rsid w:val="00102E56"/>
    <w:rsid w:val="00102E7B"/>
    <w:rsid w:val="00103305"/>
    <w:rsid w:val="001034C6"/>
    <w:rsid w:val="001057FC"/>
    <w:rsid w:val="001060B5"/>
    <w:rsid w:val="00107FB7"/>
    <w:rsid w:val="00113784"/>
    <w:rsid w:val="00115321"/>
    <w:rsid w:val="0011540E"/>
    <w:rsid w:val="001162E3"/>
    <w:rsid w:val="001200EB"/>
    <w:rsid w:val="00123601"/>
    <w:rsid w:val="00123DE7"/>
    <w:rsid w:val="0012788B"/>
    <w:rsid w:val="001309AB"/>
    <w:rsid w:val="001317D6"/>
    <w:rsid w:val="00132094"/>
    <w:rsid w:val="00132484"/>
    <w:rsid w:val="00137E72"/>
    <w:rsid w:val="00140EA9"/>
    <w:rsid w:val="00142142"/>
    <w:rsid w:val="00146E13"/>
    <w:rsid w:val="00146FAF"/>
    <w:rsid w:val="001477A0"/>
    <w:rsid w:val="0015694A"/>
    <w:rsid w:val="001631AE"/>
    <w:rsid w:val="001648B4"/>
    <w:rsid w:val="00171AD2"/>
    <w:rsid w:val="0017302D"/>
    <w:rsid w:val="00176C6E"/>
    <w:rsid w:val="00182BE3"/>
    <w:rsid w:val="00183316"/>
    <w:rsid w:val="00184B5B"/>
    <w:rsid w:val="0018629B"/>
    <w:rsid w:val="00187278"/>
    <w:rsid w:val="001949CA"/>
    <w:rsid w:val="00196E35"/>
    <w:rsid w:val="001A2267"/>
    <w:rsid w:val="001A30E7"/>
    <w:rsid w:val="001A486E"/>
    <w:rsid w:val="001B01B9"/>
    <w:rsid w:val="001B3212"/>
    <w:rsid w:val="001B72E4"/>
    <w:rsid w:val="001C379E"/>
    <w:rsid w:val="001C4F8E"/>
    <w:rsid w:val="001C77A5"/>
    <w:rsid w:val="001D1E59"/>
    <w:rsid w:val="001D24FD"/>
    <w:rsid w:val="001D28D9"/>
    <w:rsid w:val="001D6B9C"/>
    <w:rsid w:val="001D6C58"/>
    <w:rsid w:val="001E24ED"/>
    <w:rsid w:val="001F22E9"/>
    <w:rsid w:val="001F4FC1"/>
    <w:rsid w:val="001F5953"/>
    <w:rsid w:val="001F5C4E"/>
    <w:rsid w:val="001F7846"/>
    <w:rsid w:val="00200AE3"/>
    <w:rsid w:val="00201B27"/>
    <w:rsid w:val="00202B5A"/>
    <w:rsid w:val="00204CE4"/>
    <w:rsid w:val="00205120"/>
    <w:rsid w:val="00206F08"/>
    <w:rsid w:val="002107C3"/>
    <w:rsid w:val="00212954"/>
    <w:rsid w:val="00214AA8"/>
    <w:rsid w:val="00217F8E"/>
    <w:rsid w:val="00220076"/>
    <w:rsid w:val="002221FF"/>
    <w:rsid w:val="00225581"/>
    <w:rsid w:val="00230E90"/>
    <w:rsid w:val="002330BC"/>
    <w:rsid w:val="00233D2B"/>
    <w:rsid w:val="00235092"/>
    <w:rsid w:val="00236C5F"/>
    <w:rsid w:val="002374DA"/>
    <w:rsid w:val="00237CB2"/>
    <w:rsid w:val="0024095D"/>
    <w:rsid w:val="002410B8"/>
    <w:rsid w:val="002416A2"/>
    <w:rsid w:val="002435B0"/>
    <w:rsid w:val="00244C96"/>
    <w:rsid w:val="002455C2"/>
    <w:rsid w:val="00247CAE"/>
    <w:rsid w:val="002502ED"/>
    <w:rsid w:val="00250BD2"/>
    <w:rsid w:val="002568F2"/>
    <w:rsid w:val="00257643"/>
    <w:rsid w:val="0026234B"/>
    <w:rsid w:val="00262EF7"/>
    <w:rsid w:val="00277132"/>
    <w:rsid w:val="00282105"/>
    <w:rsid w:val="002847F7"/>
    <w:rsid w:val="002927D3"/>
    <w:rsid w:val="00293029"/>
    <w:rsid w:val="002944ED"/>
    <w:rsid w:val="0029619A"/>
    <w:rsid w:val="00297298"/>
    <w:rsid w:val="0029782A"/>
    <w:rsid w:val="002A21A8"/>
    <w:rsid w:val="002A2FDF"/>
    <w:rsid w:val="002A4E69"/>
    <w:rsid w:val="002A5585"/>
    <w:rsid w:val="002B075F"/>
    <w:rsid w:val="002B26CA"/>
    <w:rsid w:val="002B3B52"/>
    <w:rsid w:val="002B3FB0"/>
    <w:rsid w:val="002B5F30"/>
    <w:rsid w:val="002B696A"/>
    <w:rsid w:val="002C004D"/>
    <w:rsid w:val="002C1C78"/>
    <w:rsid w:val="002C4A9A"/>
    <w:rsid w:val="002D0A32"/>
    <w:rsid w:val="002D48EA"/>
    <w:rsid w:val="002D77B4"/>
    <w:rsid w:val="002D7A52"/>
    <w:rsid w:val="002E102B"/>
    <w:rsid w:val="002E76FD"/>
    <w:rsid w:val="002F54F9"/>
    <w:rsid w:val="002F5F35"/>
    <w:rsid w:val="002F6553"/>
    <w:rsid w:val="00300BAE"/>
    <w:rsid w:val="0030177B"/>
    <w:rsid w:val="00304858"/>
    <w:rsid w:val="0030659F"/>
    <w:rsid w:val="00313EE2"/>
    <w:rsid w:val="00314A07"/>
    <w:rsid w:val="0032058A"/>
    <w:rsid w:val="00321D99"/>
    <w:rsid w:val="00321F81"/>
    <w:rsid w:val="00322DB8"/>
    <w:rsid w:val="003242EB"/>
    <w:rsid w:val="00326FDB"/>
    <w:rsid w:val="00327DA0"/>
    <w:rsid w:val="00331409"/>
    <w:rsid w:val="00332722"/>
    <w:rsid w:val="00340D01"/>
    <w:rsid w:val="00340DAF"/>
    <w:rsid w:val="00341C44"/>
    <w:rsid w:val="003429AB"/>
    <w:rsid w:val="00350FAB"/>
    <w:rsid w:val="00352CD7"/>
    <w:rsid w:val="00357CC7"/>
    <w:rsid w:val="003604FC"/>
    <w:rsid w:val="0036156F"/>
    <w:rsid w:val="003619E1"/>
    <w:rsid w:val="00362C35"/>
    <w:rsid w:val="0036698E"/>
    <w:rsid w:val="00372272"/>
    <w:rsid w:val="0037350D"/>
    <w:rsid w:val="00375A79"/>
    <w:rsid w:val="00375C6D"/>
    <w:rsid w:val="00375DAE"/>
    <w:rsid w:val="00380D5F"/>
    <w:rsid w:val="00383AA8"/>
    <w:rsid w:val="00383EAE"/>
    <w:rsid w:val="00385581"/>
    <w:rsid w:val="00385C5F"/>
    <w:rsid w:val="003878B1"/>
    <w:rsid w:val="0039145F"/>
    <w:rsid w:val="00391AEA"/>
    <w:rsid w:val="0039272A"/>
    <w:rsid w:val="0039385A"/>
    <w:rsid w:val="003A2CED"/>
    <w:rsid w:val="003A3BC0"/>
    <w:rsid w:val="003A561E"/>
    <w:rsid w:val="003A68E4"/>
    <w:rsid w:val="003B0889"/>
    <w:rsid w:val="003B1B29"/>
    <w:rsid w:val="003B32E9"/>
    <w:rsid w:val="003B4A45"/>
    <w:rsid w:val="003C068E"/>
    <w:rsid w:val="003C24D8"/>
    <w:rsid w:val="003C26AD"/>
    <w:rsid w:val="003C2747"/>
    <w:rsid w:val="003C7748"/>
    <w:rsid w:val="003D7FB0"/>
    <w:rsid w:val="003E53EB"/>
    <w:rsid w:val="003E6395"/>
    <w:rsid w:val="003E66FE"/>
    <w:rsid w:val="003E7608"/>
    <w:rsid w:val="003F3635"/>
    <w:rsid w:val="003F792E"/>
    <w:rsid w:val="003F7E95"/>
    <w:rsid w:val="00402631"/>
    <w:rsid w:val="004028E1"/>
    <w:rsid w:val="00403303"/>
    <w:rsid w:val="00403E20"/>
    <w:rsid w:val="00406ED0"/>
    <w:rsid w:val="00407477"/>
    <w:rsid w:val="004133FB"/>
    <w:rsid w:val="00417045"/>
    <w:rsid w:val="004205EB"/>
    <w:rsid w:val="00423522"/>
    <w:rsid w:val="004243AB"/>
    <w:rsid w:val="0042734B"/>
    <w:rsid w:val="00432D9B"/>
    <w:rsid w:val="00433011"/>
    <w:rsid w:val="00433020"/>
    <w:rsid w:val="0043660B"/>
    <w:rsid w:val="0044003D"/>
    <w:rsid w:val="00440DA6"/>
    <w:rsid w:val="00441FF1"/>
    <w:rsid w:val="0044398D"/>
    <w:rsid w:val="00446672"/>
    <w:rsid w:val="00447ED3"/>
    <w:rsid w:val="00452FD5"/>
    <w:rsid w:val="00455BCC"/>
    <w:rsid w:val="00463013"/>
    <w:rsid w:val="00470AB8"/>
    <w:rsid w:val="00471397"/>
    <w:rsid w:val="00473244"/>
    <w:rsid w:val="00474B47"/>
    <w:rsid w:val="00475483"/>
    <w:rsid w:val="00475960"/>
    <w:rsid w:val="00477A9C"/>
    <w:rsid w:val="00480A92"/>
    <w:rsid w:val="00487993"/>
    <w:rsid w:val="00490CF0"/>
    <w:rsid w:val="00492B43"/>
    <w:rsid w:val="00492C92"/>
    <w:rsid w:val="0049406A"/>
    <w:rsid w:val="0049481F"/>
    <w:rsid w:val="004952C6"/>
    <w:rsid w:val="0049594F"/>
    <w:rsid w:val="004A05D9"/>
    <w:rsid w:val="004A2823"/>
    <w:rsid w:val="004A57BA"/>
    <w:rsid w:val="004A6510"/>
    <w:rsid w:val="004A6DF6"/>
    <w:rsid w:val="004B1965"/>
    <w:rsid w:val="004B27BF"/>
    <w:rsid w:val="004B319F"/>
    <w:rsid w:val="004B3BC7"/>
    <w:rsid w:val="004C0666"/>
    <w:rsid w:val="004C2086"/>
    <w:rsid w:val="004C26C1"/>
    <w:rsid w:val="004C2FF0"/>
    <w:rsid w:val="004C3209"/>
    <w:rsid w:val="004C5D19"/>
    <w:rsid w:val="004C7925"/>
    <w:rsid w:val="004D2394"/>
    <w:rsid w:val="004D3073"/>
    <w:rsid w:val="004D7118"/>
    <w:rsid w:val="004E17A5"/>
    <w:rsid w:val="004E45A8"/>
    <w:rsid w:val="004E5AFF"/>
    <w:rsid w:val="004E5D2C"/>
    <w:rsid w:val="004F23B6"/>
    <w:rsid w:val="004F7636"/>
    <w:rsid w:val="004F7ED0"/>
    <w:rsid w:val="0050420B"/>
    <w:rsid w:val="00506487"/>
    <w:rsid w:val="00506C9C"/>
    <w:rsid w:val="00511128"/>
    <w:rsid w:val="00511F11"/>
    <w:rsid w:val="0052251D"/>
    <w:rsid w:val="00523DD0"/>
    <w:rsid w:val="0052580F"/>
    <w:rsid w:val="005307C4"/>
    <w:rsid w:val="00530D4C"/>
    <w:rsid w:val="00534040"/>
    <w:rsid w:val="00535E25"/>
    <w:rsid w:val="00540984"/>
    <w:rsid w:val="00542B8F"/>
    <w:rsid w:val="00542D86"/>
    <w:rsid w:val="005433D6"/>
    <w:rsid w:val="0054563A"/>
    <w:rsid w:val="00546BD4"/>
    <w:rsid w:val="00546F83"/>
    <w:rsid w:val="005475B8"/>
    <w:rsid w:val="005511A4"/>
    <w:rsid w:val="00551FFA"/>
    <w:rsid w:val="00553D6C"/>
    <w:rsid w:val="00556ED7"/>
    <w:rsid w:val="005604A6"/>
    <w:rsid w:val="00565EFA"/>
    <w:rsid w:val="00566220"/>
    <w:rsid w:val="0057014B"/>
    <w:rsid w:val="00570356"/>
    <w:rsid w:val="00577E61"/>
    <w:rsid w:val="00580240"/>
    <w:rsid w:val="0058092D"/>
    <w:rsid w:val="0058113F"/>
    <w:rsid w:val="00581915"/>
    <w:rsid w:val="00583011"/>
    <w:rsid w:val="0058330F"/>
    <w:rsid w:val="00585A20"/>
    <w:rsid w:val="005872F4"/>
    <w:rsid w:val="00591A99"/>
    <w:rsid w:val="00597122"/>
    <w:rsid w:val="005A1A38"/>
    <w:rsid w:val="005A3DBB"/>
    <w:rsid w:val="005A4AC8"/>
    <w:rsid w:val="005A5FAF"/>
    <w:rsid w:val="005B04B1"/>
    <w:rsid w:val="005B3CE0"/>
    <w:rsid w:val="005B40C7"/>
    <w:rsid w:val="005B5302"/>
    <w:rsid w:val="005B7166"/>
    <w:rsid w:val="005C41AF"/>
    <w:rsid w:val="005C424A"/>
    <w:rsid w:val="005C47DA"/>
    <w:rsid w:val="005D2495"/>
    <w:rsid w:val="005D24DE"/>
    <w:rsid w:val="005E2B94"/>
    <w:rsid w:val="005E3B8D"/>
    <w:rsid w:val="005E4131"/>
    <w:rsid w:val="005E4E49"/>
    <w:rsid w:val="005E52EE"/>
    <w:rsid w:val="005E713F"/>
    <w:rsid w:val="005E7213"/>
    <w:rsid w:val="005F08F5"/>
    <w:rsid w:val="006003CB"/>
    <w:rsid w:val="006029DF"/>
    <w:rsid w:val="0060796C"/>
    <w:rsid w:val="006114F2"/>
    <w:rsid w:val="00614B04"/>
    <w:rsid w:val="006161FD"/>
    <w:rsid w:val="006163A9"/>
    <w:rsid w:val="006248BF"/>
    <w:rsid w:val="00625FCA"/>
    <w:rsid w:val="00630582"/>
    <w:rsid w:val="00630665"/>
    <w:rsid w:val="00635CC3"/>
    <w:rsid w:val="006374BF"/>
    <w:rsid w:val="00637966"/>
    <w:rsid w:val="00641A67"/>
    <w:rsid w:val="006458DB"/>
    <w:rsid w:val="006476EC"/>
    <w:rsid w:val="006545D2"/>
    <w:rsid w:val="0066280A"/>
    <w:rsid w:val="00663024"/>
    <w:rsid w:val="006643E9"/>
    <w:rsid w:val="00670D7C"/>
    <w:rsid w:val="00671B8F"/>
    <w:rsid w:val="006731C6"/>
    <w:rsid w:val="00674440"/>
    <w:rsid w:val="00683C7F"/>
    <w:rsid w:val="006854BA"/>
    <w:rsid w:val="00687645"/>
    <w:rsid w:val="0068796F"/>
    <w:rsid w:val="006914E1"/>
    <w:rsid w:val="0069210A"/>
    <w:rsid w:val="006933E9"/>
    <w:rsid w:val="00693AC3"/>
    <w:rsid w:val="00695AD2"/>
    <w:rsid w:val="006A6D04"/>
    <w:rsid w:val="006A7427"/>
    <w:rsid w:val="006A7864"/>
    <w:rsid w:val="006B3F56"/>
    <w:rsid w:val="006B6A4E"/>
    <w:rsid w:val="006C1676"/>
    <w:rsid w:val="006C3055"/>
    <w:rsid w:val="006C472B"/>
    <w:rsid w:val="006C4D67"/>
    <w:rsid w:val="006C7B43"/>
    <w:rsid w:val="006D026C"/>
    <w:rsid w:val="006D0FBB"/>
    <w:rsid w:val="006D2ABD"/>
    <w:rsid w:val="006D5495"/>
    <w:rsid w:val="006E254D"/>
    <w:rsid w:val="006E2A1B"/>
    <w:rsid w:val="006E4AF7"/>
    <w:rsid w:val="006F3185"/>
    <w:rsid w:val="006F3210"/>
    <w:rsid w:val="006F396B"/>
    <w:rsid w:val="006F5536"/>
    <w:rsid w:val="006F6327"/>
    <w:rsid w:val="006F635A"/>
    <w:rsid w:val="00700967"/>
    <w:rsid w:val="00701AEC"/>
    <w:rsid w:val="00701CA9"/>
    <w:rsid w:val="00701D26"/>
    <w:rsid w:val="00702295"/>
    <w:rsid w:val="00714EFE"/>
    <w:rsid w:val="00715CCB"/>
    <w:rsid w:val="00720399"/>
    <w:rsid w:val="00720D16"/>
    <w:rsid w:val="0072109A"/>
    <w:rsid w:val="00722F46"/>
    <w:rsid w:val="007233A5"/>
    <w:rsid w:val="00724016"/>
    <w:rsid w:val="00725B60"/>
    <w:rsid w:val="00726DD4"/>
    <w:rsid w:val="0072701A"/>
    <w:rsid w:val="00730617"/>
    <w:rsid w:val="00744F69"/>
    <w:rsid w:val="00745725"/>
    <w:rsid w:val="0074610D"/>
    <w:rsid w:val="0074646E"/>
    <w:rsid w:val="007527F9"/>
    <w:rsid w:val="00753022"/>
    <w:rsid w:val="00756543"/>
    <w:rsid w:val="007619BB"/>
    <w:rsid w:val="00764DB9"/>
    <w:rsid w:val="0077052B"/>
    <w:rsid w:val="0077267B"/>
    <w:rsid w:val="00772E1A"/>
    <w:rsid w:val="0077410B"/>
    <w:rsid w:val="007741A1"/>
    <w:rsid w:val="0077421B"/>
    <w:rsid w:val="007767DF"/>
    <w:rsid w:val="00781856"/>
    <w:rsid w:val="0078197B"/>
    <w:rsid w:val="00782439"/>
    <w:rsid w:val="0078270F"/>
    <w:rsid w:val="00783E04"/>
    <w:rsid w:val="0078484A"/>
    <w:rsid w:val="00791E37"/>
    <w:rsid w:val="00792B7F"/>
    <w:rsid w:val="00793C76"/>
    <w:rsid w:val="007A2757"/>
    <w:rsid w:val="007A37AE"/>
    <w:rsid w:val="007A4EA0"/>
    <w:rsid w:val="007A6D54"/>
    <w:rsid w:val="007B01E9"/>
    <w:rsid w:val="007B119E"/>
    <w:rsid w:val="007B25DC"/>
    <w:rsid w:val="007B5C13"/>
    <w:rsid w:val="007B681E"/>
    <w:rsid w:val="007C08F6"/>
    <w:rsid w:val="007C3C8B"/>
    <w:rsid w:val="007C4AA6"/>
    <w:rsid w:val="007D09DA"/>
    <w:rsid w:val="007D11D1"/>
    <w:rsid w:val="007D1220"/>
    <w:rsid w:val="007D6395"/>
    <w:rsid w:val="007D681F"/>
    <w:rsid w:val="007E1322"/>
    <w:rsid w:val="007E2F06"/>
    <w:rsid w:val="007F11C5"/>
    <w:rsid w:val="007F5569"/>
    <w:rsid w:val="007F7B82"/>
    <w:rsid w:val="008030E7"/>
    <w:rsid w:val="00804984"/>
    <w:rsid w:val="00805271"/>
    <w:rsid w:val="0080759D"/>
    <w:rsid w:val="00810EFB"/>
    <w:rsid w:val="0081161D"/>
    <w:rsid w:val="00812EB3"/>
    <w:rsid w:val="008179D3"/>
    <w:rsid w:val="00817CC5"/>
    <w:rsid w:val="0082581A"/>
    <w:rsid w:val="00833542"/>
    <w:rsid w:val="008340DC"/>
    <w:rsid w:val="008349FE"/>
    <w:rsid w:val="008361CE"/>
    <w:rsid w:val="00845B95"/>
    <w:rsid w:val="008504C4"/>
    <w:rsid w:val="00851025"/>
    <w:rsid w:val="00851802"/>
    <w:rsid w:val="00856C30"/>
    <w:rsid w:val="00857B27"/>
    <w:rsid w:val="00860542"/>
    <w:rsid w:val="00863B4E"/>
    <w:rsid w:val="00864FD6"/>
    <w:rsid w:val="0086760C"/>
    <w:rsid w:val="00867F5A"/>
    <w:rsid w:val="008726DF"/>
    <w:rsid w:val="00876E68"/>
    <w:rsid w:val="008823F9"/>
    <w:rsid w:val="00882F94"/>
    <w:rsid w:val="0088312E"/>
    <w:rsid w:val="0088419A"/>
    <w:rsid w:val="008847CF"/>
    <w:rsid w:val="00885585"/>
    <w:rsid w:val="00885B0C"/>
    <w:rsid w:val="00891527"/>
    <w:rsid w:val="00891820"/>
    <w:rsid w:val="008938B1"/>
    <w:rsid w:val="00896151"/>
    <w:rsid w:val="0089635B"/>
    <w:rsid w:val="008A0088"/>
    <w:rsid w:val="008A0C36"/>
    <w:rsid w:val="008A1A97"/>
    <w:rsid w:val="008A1C29"/>
    <w:rsid w:val="008A286B"/>
    <w:rsid w:val="008C0B90"/>
    <w:rsid w:val="008C557D"/>
    <w:rsid w:val="008C5679"/>
    <w:rsid w:val="008C5D32"/>
    <w:rsid w:val="008C6231"/>
    <w:rsid w:val="008D5BC5"/>
    <w:rsid w:val="008D6452"/>
    <w:rsid w:val="008E3ABD"/>
    <w:rsid w:val="008E6C08"/>
    <w:rsid w:val="008E6FB5"/>
    <w:rsid w:val="008E745D"/>
    <w:rsid w:val="008E7F11"/>
    <w:rsid w:val="008F2A08"/>
    <w:rsid w:val="009003E3"/>
    <w:rsid w:val="00903315"/>
    <w:rsid w:val="00906858"/>
    <w:rsid w:val="0091007A"/>
    <w:rsid w:val="00912B8C"/>
    <w:rsid w:val="00913E2F"/>
    <w:rsid w:val="00917595"/>
    <w:rsid w:val="0092526D"/>
    <w:rsid w:val="00925D46"/>
    <w:rsid w:val="0093084C"/>
    <w:rsid w:val="00932E1F"/>
    <w:rsid w:val="009339DC"/>
    <w:rsid w:val="00933E9C"/>
    <w:rsid w:val="0093439C"/>
    <w:rsid w:val="0093446E"/>
    <w:rsid w:val="0093584F"/>
    <w:rsid w:val="00940033"/>
    <w:rsid w:val="00941386"/>
    <w:rsid w:val="00943E0B"/>
    <w:rsid w:val="009445FC"/>
    <w:rsid w:val="00951D81"/>
    <w:rsid w:val="00955042"/>
    <w:rsid w:val="00955184"/>
    <w:rsid w:val="0095538F"/>
    <w:rsid w:val="009559F9"/>
    <w:rsid w:val="009601EF"/>
    <w:rsid w:val="00962533"/>
    <w:rsid w:val="00963D30"/>
    <w:rsid w:val="009669DB"/>
    <w:rsid w:val="00970E30"/>
    <w:rsid w:val="009735F7"/>
    <w:rsid w:val="00976531"/>
    <w:rsid w:val="00977EC1"/>
    <w:rsid w:val="009822A5"/>
    <w:rsid w:val="00983A0B"/>
    <w:rsid w:val="009869B3"/>
    <w:rsid w:val="0098705C"/>
    <w:rsid w:val="00991D16"/>
    <w:rsid w:val="009937E3"/>
    <w:rsid w:val="009938E4"/>
    <w:rsid w:val="00996D6F"/>
    <w:rsid w:val="009A3789"/>
    <w:rsid w:val="009A5F37"/>
    <w:rsid w:val="009B00B1"/>
    <w:rsid w:val="009B289B"/>
    <w:rsid w:val="009B2B53"/>
    <w:rsid w:val="009B40E0"/>
    <w:rsid w:val="009C1F3B"/>
    <w:rsid w:val="009C21F9"/>
    <w:rsid w:val="009C4EBB"/>
    <w:rsid w:val="009D03C2"/>
    <w:rsid w:val="009D3715"/>
    <w:rsid w:val="009E1192"/>
    <w:rsid w:val="009E121A"/>
    <w:rsid w:val="009E14CA"/>
    <w:rsid w:val="009E33F4"/>
    <w:rsid w:val="009E37AF"/>
    <w:rsid w:val="009E3A3B"/>
    <w:rsid w:val="009F36A5"/>
    <w:rsid w:val="009F4B84"/>
    <w:rsid w:val="009F60C2"/>
    <w:rsid w:val="00A00836"/>
    <w:rsid w:val="00A01D03"/>
    <w:rsid w:val="00A02704"/>
    <w:rsid w:val="00A04762"/>
    <w:rsid w:val="00A05551"/>
    <w:rsid w:val="00A07F00"/>
    <w:rsid w:val="00A15F4D"/>
    <w:rsid w:val="00A2003E"/>
    <w:rsid w:val="00A2062A"/>
    <w:rsid w:val="00A2149A"/>
    <w:rsid w:val="00A220F1"/>
    <w:rsid w:val="00A22F5F"/>
    <w:rsid w:val="00A27F2A"/>
    <w:rsid w:val="00A304FD"/>
    <w:rsid w:val="00A3061D"/>
    <w:rsid w:val="00A321C6"/>
    <w:rsid w:val="00A34106"/>
    <w:rsid w:val="00A348E6"/>
    <w:rsid w:val="00A35C3A"/>
    <w:rsid w:val="00A43416"/>
    <w:rsid w:val="00A45499"/>
    <w:rsid w:val="00A457D4"/>
    <w:rsid w:val="00A50450"/>
    <w:rsid w:val="00A54185"/>
    <w:rsid w:val="00A61F2D"/>
    <w:rsid w:val="00A62EF8"/>
    <w:rsid w:val="00A63883"/>
    <w:rsid w:val="00A64E6B"/>
    <w:rsid w:val="00A65E23"/>
    <w:rsid w:val="00A676B5"/>
    <w:rsid w:val="00A70F40"/>
    <w:rsid w:val="00A7576D"/>
    <w:rsid w:val="00A759C3"/>
    <w:rsid w:val="00A765E9"/>
    <w:rsid w:val="00A82470"/>
    <w:rsid w:val="00A8378C"/>
    <w:rsid w:val="00A85533"/>
    <w:rsid w:val="00A85A0C"/>
    <w:rsid w:val="00A94E58"/>
    <w:rsid w:val="00A95529"/>
    <w:rsid w:val="00A966D6"/>
    <w:rsid w:val="00A97F69"/>
    <w:rsid w:val="00AA569D"/>
    <w:rsid w:val="00AA607C"/>
    <w:rsid w:val="00AB25E8"/>
    <w:rsid w:val="00AB2A67"/>
    <w:rsid w:val="00AB3CB2"/>
    <w:rsid w:val="00AB4988"/>
    <w:rsid w:val="00AB4A1B"/>
    <w:rsid w:val="00AB553F"/>
    <w:rsid w:val="00AC0893"/>
    <w:rsid w:val="00AC1052"/>
    <w:rsid w:val="00AC2F1D"/>
    <w:rsid w:val="00AC41A2"/>
    <w:rsid w:val="00AC43DA"/>
    <w:rsid w:val="00AD08BE"/>
    <w:rsid w:val="00AD51F6"/>
    <w:rsid w:val="00AD572E"/>
    <w:rsid w:val="00AE0BB4"/>
    <w:rsid w:val="00AE43CA"/>
    <w:rsid w:val="00AE5F3E"/>
    <w:rsid w:val="00AE685B"/>
    <w:rsid w:val="00AF205E"/>
    <w:rsid w:val="00AF3896"/>
    <w:rsid w:val="00AF5A83"/>
    <w:rsid w:val="00AF5DD8"/>
    <w:rsid w:val="00B02675"/>
    <w:rsid w:val="00B03AE1"/>
    <w:rsid w:val="00B065A2"/>
    <w:rsid w:val="00B1059E"/>
    <w:rsid w:val="00B10FCE"/>
    <w:rsid w:val="00B15287"/>
    <w:rsid w:val="00B16354"/>
    <w:rsid w:val="00B207AD"/>
    <w:rsid w:val="00B207FB"/>
    <w:rsid w:val="00B22B2C"/>
    <w:rsid w:val="00B32899"/>
    <w:rsid w:val="00B3411A"/>
    <w:rsid w:val="00B37CBE"/>
    <w:rsid w:val="00B37F1B"/>
    <w:rsid w:val="00B44278"/>
    <w:rsid w:val="00B471BA"/>
    <w:rsid w:val="00B530EC"/>
    <w:rsid w:val="00B554D6"/>
    <w:rsid w:val="00B60555"/>
    <w:rsid w:val="00B60579"/>
    <w:rsid w:val="00B64BA4"/>
    <w:rsid w:val="00B67365"/>
    <w:rsid w:val="00B67C23"/>
    <w:rsid w:val="00B716FC"/>
    <w:rsid w:val="00B73550"/>
    <w:rsid w:val="00B73AD2"/>
    <w:rsid w:val="00B75707"/>
    <w:rsid w:val="00B75D4A"/>
    <w:rsid w:val="00B76700"/>
    <w:rsid w:val="00B7684E"/>
    <w:rsid w:val="00B77993"/>
    <w:rsid w:val="00B8182A"/>
    <w:rsid w:val="00B82378"/>
    <w:rsid w:val="00B826B8"/>
    <w:rsid w:val="00B85362"/>
    <w:rsid w:val="00B85496"/>
    <w:rsid w:val="00B857F8"/>
    <w:rsid w:val="00B86647"/>
    <w:rsid w:val="00B87C12"/>
    <w:rsid w:val="00BA0305"/>
    <w:rsid w:val="00BA0BD6"/>
    <w:rsid w:val="00BA36CC"/>
    <w:rsid w:val="00BA3BB1"/>
    <w:rsid w:val="00BA5B9A"/>
    <w:rsid w:val="00BB036F"/>
    <w:rsid w:val="00BB05A3"/>
    <w:rsid w:val="00BB1CF3"/>
    <w:rsid w:val="00BB308D"/>
    <w:rsid w:val="00BB45F3"/>
    <w:rsid w:val="00BB470B"/>
    <w:rsid w:val="00BB4B06"/>
    <w:rsid w:val="00BB7000"/>
    <w:rsid w:val="00BB7E0D"/>
    <w:rsid w:val="00BC6655"/>
    <w:rsid w:val="00BC67C7"/>
    <w:rsid w:val="00BD4597"/>
    <w:rsid w:val="00BD5446"/>
    <w:rsid w:val="00BD6F6C"/>
    <w:rsid w:val="00BD7B31"/>
    <w:rsid w:val="00BE0F38"/>
    <w:rsid w:val="00BE1427"/>
    <w:rsid w:val="00BE28B0"/>
    <w:rsid w:val="00BE5BC3"/>
    <w:rsid w:val="00BE67A5"/>
    <w:rsid w:val="00BE7619"/>
    <w:rsid w:val="00BF0F29"/>
    <w:rsid w:val="00BF520F"/>
    <w:rsid w:val="00BF63B8"/>
    <w:rsid w:val="00BF6708"/>
    <w:rsid w:val="00BF6DBE"/>
    <w:rsid w:val="00C03E5F"/>
    <w:rsid w:val="00C07FCC"/>
    <w:rsid w:val="00C1118E"/>
    <w:rsid w:val="00C12931"/>
    <w:rsid w:val="00C13A58"/>
    <w:rsid w:val="00C16A01"/>
    <w:rsid w:val="00C17EBD"/>
    <w:rsid w:val="00C212B3"/>
    <w:rsid w:val="00C26201"/>
    <w:rsid w:val="00C26AFD"/>
    <w:rsid w:val="00C30470"/>
    <w:rsid w:val="00C31EBE"/>
    <w:rsid w:val="00C34AC3"/>
    <w:rsid w:val="00C3523A"/>
    <w:rsid w:val="00C40492"/>
    <w:rsid w:val="00C41E5F"/>
    <w:rsid w:val="00C42CEC"/>
    <w:rsid w:val="00C43839"/>
    <w:rsid w:val="00C44254"/>
    <w:rsid w:val="00C45066"/>
    <w:rsid w:val="00C501E3"/>
    <w:rsid w:val="00C506D5"/>
    <w:rsid w:val="00C50857"/>
    <w:rsid w:val="00C54502"/>
    <w:rsid w:val="00C55126"/>
    <w:rsid w:val="00C56A8C"/>
    <w:rsid w:val="00C60949"/>
    <w:rsid w:val="00C60F4C"/>
    <w:rsid w:val="00C61CEE"/>
    <w:rsid w:val="00C621A3"/>
    <w:rsid w:val="00C666BC"/>
    <w:rsid w:val="00C72E8B"/>
    <w:rsid w:val="00C746D7"/>
    <w:rsid w:val="00C74E48"/>
    <w:rsid w:val="00C77AF7"/>
    <w:rsid w:val="00C81266"/>
    <w:rsid w:val="00C81A2E"/>
    <w:rsid w:val="00C83341"/>
    <w:rsid w:val="00C839CF"/>
    <w:rsid w:val="00C869D1"/>
    <w:rsid w:val="00C90034"/>
    <w:rsid w:val="00C911C2"/>
    <w:rsid w:val="00C96B9D"/>
    <w:rsid w:val="00CA2A2F"/>
    <w:rsid w:val="00CA326A"/>
    <w:rsid w:val="00CA6CAC"/>
    <w:rsid w:val="00CB0333"/>
    <w:rsid w:val="00CB068D"/>
    <w:rsid w:val="00CB15C6"/>
    <w:rsid w:val="00CB213F"/>
    <w:rsid w:val="00CB238D"/>
    <w:rsid w:val="00CB25E3"/>
    <w:rsid w:val="00CB63F6"/>
    <w:rsid w:val="00CB675F"/>
    <w:rsid w:val="00CB7309"/>
    <w:rsid w:val="00CC3168"/>
    <w:rsid w:val="00CD0704"/>
    <w:rsid w:val="00CD0990"/>
    <w:rsid w:val="00CD1382"/>
    <w:rsid w:val="00CD29E4"/>
    <w:rsid w:val="00CD2D61"/>
    <w:rsid w:val="00CE3E1E"/>
    <w:rsid w:val="00CE7D33"/>
    <w:rsid w:val="00CF1179"/>
    <w:rsid w:val="00CF2648"/>
    <w:rsid w:val="00CF2BE9"/>
    <w:rsid w:val="00CF5580"/>
    <w:rsid w:val="00CF5D98"/>
    <w:rsid w:val="00CF6B77"/>
    <w:rsid w:val="00CF7D2F"/>
    <w:rsid w:val="00D00754"/>
    <w:rsid w:val="00D013ED"/>
    <w:rsid w:val="00D03A8E"/>
    <w:rsid w:val="00D064C4"/>
    <w:rsid w:val="00D06FA0"/>
    <w:rsid w:val="00D1110B"/>
    <w:rsid w:val="00D13180"/>
    <w:rsid w:val="00D14765"/>
    <w:rsid w:val="00D14E5A"/>
    <w:rsid w:val="00D2021F"/>
    <w:rsid w:val="00D24F0C"/>
    <w:rsid w:val="00D24FFF"/>
    <w:rsid w:val="00D274BB"/>
    <w:rsid w:val="00D2781E"/>
    <w:rsid w:val="00D33D2A"/>
    <w:rsid w:val="00D34472"/>
    <w:rsid w:val="00D43F2F"/>
    <w:rsid w:val="00D44511"/>
    <w:rsid w:val="00D508E8"/>
    <w:rsid w:val="00D50A19"/>
    <w:rsid w:val="00D54CC8"/>
    <w:rsid w:val="00D56F98"/>
    <w:rsid w:val="00D60497"/>
    <w:rsid w:val="00D628AE"/>
    <w:rsid w:val="00D63A4D"/>
    <w:rsid w:val="00D70803"/>
    <w:rsid w:val="00D71111"/>
    <w:rsid w:val="00D74618"/>
    <w:rsid w:val="00D761A1"/>
    <w:rsid w:val="00D8022B"/>
    <w:rsid w:val="00D84897"/>
    <w:rsid w:val="00D85ACA"/>
    <w:rsid w:val="00D879B2"/>
    <w:rsid w:val="00D9064E"/>
    <w:rsid w:val="00D922CF"/>
    <w:rsid w:val="00D94823"/>
    <w:rsid w:val="00D94E43"/>
    <w:rsid w:val="00D967DA"/>
    <w:rsid w:val="00D96946"/>
    <w:rsid w:val="00DA1C4B"/>
    <w:rsid w:val="00DA1C9B"/>
    <w:rsid w:val="00DA319C"/>
    <w:rsid w:val="00DB2B7A"/>
    <w:rsid w:val="00DB3D71"/>
    <w:rsid w:val="00DB4D35"/>
    <w:rsid w:val="00DB55AB"/>
    <w:rsid w:val="00DB6811"/>
    <w:rsid w:val="00DC0F98"/>
    <w:rsid w:val="00DC37BF"/>
    <w:rsid w:val="00DD0B55"/>
    <w:rsid w:val="00DD53AD"/>
    <w:rsid w:val="00DD5541"/>
    <w:rsid w:val="00DD5721"/>
    <w:rsid w:val="00DD67C6"/>
    <w:rsid w:val="00DE0200"/>
    <w:rsid w:val="00DE3D30"/>
    <w:rsid w:val="00DE4AE1"/>
    <w:rsid w:val="00DF015A"/>
    <w:rsid w:val="00E01465"/>
    <w:rsid w:val="00E0358C"/>
    <w:rsid w:val="00E04216"/>
    <w:rsid w:val="00E0730D"/>
    <w:rsid w:val="00E079E3"/>
    <w:rsid w:val="00E11A29"/>
    <w:rsid w:val="00E13430"/>
    <w:rsid w:val="00E17AC7"/>
    <w:rsid w:val="00E20074"/>
    <w:rsid w:val="00E20804"/>
    <w:rsid w:val="00E26883"/>
    <w:rsid w:val="00E26D5D"/>
    <w:rsid w:val="00E31F6C"/>
    <w:rsid w:val="00E32D48"/>
    <w:rsid w:val="00E358E6"/>
    <w:rsid w:val="00E41202"/>
    <w:rsid w:val="00E4488C"/>
    <w:rsid w:val="00E44EBF"/>
    <w:rsid w:val="00E46D81"/>
    <w:rsid w:val="00E50144"/>
    <w:rsid w:val="00E5793D"/>
    <w:rsid w:val="00E600A6"/>
    <w:rsid w:val="00E64600"/>
    <w:rsid w:val="00E64665"/>
    <w:rsid w:val="00E72B09"/>
    <w:rsid w:val="00E73700"/>
    <w:rsid w:val="00E747F6"/>
    <w:rsid w:val="00E83D06"/>
    <w:rsid w:val="00E846F7"/>
    <w:rsid w:val="00E874AE"/>
    <w:rsid w:val="00E91997"/>
    <w:rsid w:val="00E923CD"/>
    <w:rsid w:val="00E93397"/>
    <w:rsid w:val="00E96750"/>
    <w:rsid w:val="00EA3BAC"/>
    <w:rsid w:val="00EA4EB0"/>
    <w:rsid w:val="00EA7A09"/>
    <w:rsid w:val="00EA7AC9"/>
    <w:rsid w:val="00EB1C78"/>
    <w:rsid w:val="00EB66FD"/>
    <w:rsid w:val="00EB7E60"/>
    <w:rsid w:val="00EC11B6"/>
    <w:rsid w:val="00EC335E"/>
    <w:rsid w:val="00EC4828"/>
    <w:rsid w:val="00EC5DBD"/>
    <w:rsid w:val="00EC63BB"/>
    <w:rsid w:val="00EC773B"/>
    <w:rsid w:val="00EC78C8"/>
    <w:rsid w:val="00ED242A"/>
    <w:rsid w:val="00ED25EF"/>
    <w:rsid w:val="00ED3514"/>
    <w:rsid w:val="00ED474F"/>
    <w:rsid w:val="00ED6A25"/>
    <w:rsid w:val="00EE2801"/>
    <w:rsid w:val="00EE363A"/>
    <w:rsid w:val="00EE6819"/>
    <w:rsid w:val="00EF2E25"/>
    <w:rsid w:val="00EF4645"/>
    <w:rsid w:val="00EF4863"/>
    <w:rsid w:val="00EF5D8A"/>
    <w:rsid w:val="00F015C8"/>
    <w:rsid w:val="00F02824"/>
    <w:rsid w:val="00F02B8F"/>
    <w:rsid w:val="00F0328E"/>
    <w:rsid w:val="00F0485D"/>
    <w:rsid w:val="00F05AA7"/>
    <w:rsid w:val="00F11F36"/>
    <w:rsid w:val="00F12A42"/>
    <w:rsid w:val="00F12FF5"/>
    <w:rsid w:val="00F16E6F"/>
    <w:rsid w:val="00F17D85"/>
    <w:rsid w:val="00F2353B"/>
    <w:rsid w:val="00F23F29"/>
    <w:rsid w:val="00F25F00"/>
    <w:rsid w:val="00F30618"/>
    <w:rsid w:val="00F32150"/>
    <w:rsid w:val="00F32803"/>
    <w:rsid w:val="00F32DBF"/>
    <w:rsid w:val="00F332DA"/>
    <w:rsid w:val="00F349E9"/>
    <w:rsid w:val="00F3649C"/>
    <w:rsid w:val="00F37040"/>
    <w:rsid w:val="00F37C5E"/>
    <w:rsid w:val="00F42B53"/>
    <w:rsid w:val="00F47B0E"/>
    <w:rsid w:val="00F5300B"/>
    <w:rsid w:val="00F5464D"/>
    <w:rsid w:val="00F57B18"/>
    <w:rsid w:val="00F61C1B"/>
    <w:rsid w:val="00F6309C"/>
    <w:rsid w:val="00F65925"/>
    <w:rsid w:val="00F6593A"/>
    <w:rsid w:val="00F718D8"/>
    <w:rsid w:val="00F7447D"/>
    <w:rsid w:val="00F8024B"/>
    <w:rsid w:val="00F802BC"/>
    <w:rsid w:val="00F82046"/>
    <w:rsid w:val="00F8383C"/>
    <w:rsid w:val="00F848CD"/>
    <w:rsid w:val="00F84AF3"/>
    <w:rsid w:val="00F90E60"/>
    <w:rsid w:val="00F91040"/>
    <w:rsid w:val="00F91A2E"/>
    <w:rsid w:val="00F93084"/>
    <w:rsid w:val="00FA0E8E"/>
    <w:rsid w:val="00FA2B9E"/>
    <w:rsid w:val="00FA5C8E"/>
    <w:rsid w:val="00FA634D"/>
    <w:rsid w:val="00FA7555"/>
    <w:rsid w:val="00FB1E5D"/>
    <w:rsid w:val="00FB2190"/>
    <w:rsid w:val="00FB2A2B"/>
    <w:rsid w:val="00FB4262"/>
    <w:rsid w:val="00FB439F"/>
    <w:rsid w:val="00FB4B12"/>
    <w:rsid w:val="00FB5F98"/>
    <w:rsid w:val="00FB6466"/>
    <w:rsid w:val="00FB6DDE"/>
    <w:rsid w:val="00FC0179"/>
    <w:rsid w:val="00FC47A3"/>
    <w:rsid w:val="00FC56C7"/>
    <w:rsid w:val="00FC5A5B"/>
    <w:rsid w:val="00FC7236"/>
    <w:rsid w:val="00FD2FCD"/>
    <w:rsid w:val="00FD3587"/>
    <w:rsid w:val="00FD3625"/>
    <w:rsid w:val="00FD3834"/>
    <w:rsid w:val="00FD3876"/>
    <w:rsid w:val="00FE1621"/>
    <w:rsid w:val="00FE1832"/>
    <w:rsid w:val="00FF0A90"/>
    <w:rsid w:val="00FF3A47"/>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B5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033"/>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1A1"/>
    <w:pPr>
      <w:ind w:left="720"/>
      <w:contextualSpacing/>
    </w:pPr>
  </w:style>
  <w:style w:type="paragraph" w:styleId="a4">
    <w:name w:val="Balloon Text"/>
    <w:basedOn w:val="a"/>
    <w:link w:val="Char"/>
    <w:uiPriority w:val="99"/>
    <w:semiHidden/>
    <w:unhideWhenUsed/>
    <w:rsid w:val="004E17A5"/>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4E17A5"/>
    <w:rPr>
      <w:rFonts w:ascii="Segoe UI" w:hAnsi="Segoe UI" w:cs="Segoe UI"/>
      <w:sz w:val="18"/>
      <w:szCs w:val="18"/>
      <w:lang w:val="en-US"/>
    </w:rPr>
  </w:style>
  <w:style w:type="table" w:styleId="a5">
    <w:name w:val="Table Grid"/>
    <w:basedOn w:val="a1"/>
    <w:uiPriority w:val="39"/>
    <w:rsid w:val="00BD7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9E33F4"/>
    <w:rPr>
      <w:rFonts w:ascii="Tahoma" w:hAnsi="Tahoma" w:cs="Tahoma"/>
      <w:b w:val="0"/>
      <w:i w:val="0"/>
      <w:caps w:val="0"/>
      <w:strike w:val="0"/>
      <w:sz w:val="16"/>
      <w:szCs w:val="16"/>
      <w:u w:val="none"/>
    </w:rPr>
  </w:style>
  <w:style w:type="paragraph" w:styleId="a7">
    <w:name w:val="annotation text"/>
    <w:basedOn w:val="a"/>
    <w:link w:val="Char0"/>
    <w:uiPriority w:val="99"/>
    <w:semiHidden/>
    <w:unhideWhenUsed/>
    <w:rsid w:val="009E33F4"/>
    <w:pPr>
      <w:spacing w:line="240" w:lineRule="auto"/>
    </w:pPr>
    <w:rPr>
      <w:rFonts w:ascii="Tahoma" w:hAnsi="Tahoma" w:cs="Tahoma"/>
      <w:sz w:val="16"/>
      <w:szCs w:val="20"/>
    </w:rPr>
  </w:style>
  <w:style w:type="character" w:customStyle="1" w:styleId="Char0">
    <w:name w:val="批注文字 Char"/>
    <w:basedOn w:val="a0"/>
    <w:link w:val="a7"/>
    <w:uiPriority w:val="99"/>
    <w:semiHidden/>
    <w:rsid w:val="009E33F4"/>
    <w:rPr>
      <w:rFonts w:ascii="Tahoma" w:hAnsi="Tahoma" w:cs="Tahoma"/>
      <w:sz w:val="16"/>
      <w:szCs w:val="20"/>
      <w:lang w:val="en-US"/>
    </w:rPr>
  </w:style>
  <w:style w:type="paragraph" w:styleId="a8">
    <w:name w:val="annotation subject"/>
    <w:basedOn w:val="a7"/>
    <w:next w:val="a7"/>
    <w:link w:val="Char1"/>
    <w:uiPriority w:val="99"/>
    <w:semiHidden/>
    <w:unhideWhenUsed/>
    <w:rsid w:val="009E33F4"/>
    <w:rPr>
      <w:b/>
      <w:bCs/>
    </w:rPr>
  </w:style>
  <w:style w:type="character" w:customStyle="1" w:styleId="Char1">
    <w:name w:val="批注主题 Char"/>
    <w:basedOn w:val="Char0"/>
    <w:link w:val="a8"/>
    <w:uiPriority w:val="99"/>
    <w:semiHidden/>
    <w:rsid w:val="009E33F4"/>
    <w:rPr>
      <w:rFonts w:ascii="Tahoma" w:hAnsi="Tahoma" w:cs="Tahoma"/>
      <w:b/>
      <w:bCs/>
      <w:sz w:val="16"/>
      <w:szCs w:val="20"/>
      <w:lang w:val="en-US"/>
    </w:rPr>
  </w:style>
  <w:style w:type="paragraph" w:styleId="a9">
    <w:name w:val="Bibliography"/>
    <w:basedOn w:val="a"/>
    <w:next w:val="a"/>
    <w:uiPriority w:val="37"/>
    <w:unhideWhenUsed/>
    <w:rsid w:val="0029782A"/>
    <w:pPr>
      <w:tabs>
        <w:tab w:val="left" w:pos="624"/>
      </w:tabs>
      <w:spacing w:after="240" w:line="240" w:lineRule="auto"/>
      <w:ind w:left="624" w:hanging="624"/>
    </w:pPr>
  </w:style>
  <w:style w:type="character" w:styleId="aa">
    <w:name w:val="Hyperlink"/>
    <w:basedOn w:val="a0"/>
    <w:uiPriority w:val="99"/>
    <w:unhideWhenUsed/>
    <w:rsid w:val="004F7636"/>
    <w:rPr>
      <w:color w:val="0563C1" w:themeColor="hyperlink"/>
      <w:u w:val="single"/>
    </w:rPr>
  </w:style>
  <w:style w:type="paragraph" w:styleId="ab">
    <w:name w:val="Normal (Web)"/>
    <w:basedOn w:val="a"/>
    <w:uiPriority w:val="99"/>
    <w:semiHidden/>
    <w:unhideWhenUsed/>
    <w:rsid w:val="000751AF"/>
    <w:pPr>
      <w:spacing w:before="100" w:beforeAutospacing="1" w:after="100" w:afterAutospacing="1" w:line="240" w:lineRule="auto"/>
    </w:pPr>
    <w:rPr>
      <w:rFonts w:ascii="Times New Roman" w:hAnsi="Times New Roman" w:cs="Times New Roman"/>
      <w:sz w:val="24"/>
      <w:szCs w:val="24"/>
      <w:lang w:val="es-ES" w:eastAsia="es-ES"/>
    </w:rPr>
  </w:style>
  <w:style w:type="paragraph" w:styleId="ac">
    <w:name w:val="Revision"/>
    <w:hidden/>
    <w:uiPriority w:val="99"/>
    <w:semiHidden/>
    <w:rsid w:val="0074610D"/>
    <w:pPr>
      <w:spacing w:after="0" w:line="240" w:lineRule="auto"/>
    </w:pPr>
    <w:rPr>
      <w:lang w:val="en-US"/>
    </w:rPr>
  </w:style>
  <w:style w:type="paragraph" w:styleId="ad">
    <w:name w:val="footer"/>
    <w:basedOn w:val="a"/>
    <w:link w:val="Char2"/>
    <w:uiPriority w:val="99"/>
    <w:unhideWhenUsed/>
    <w:rsid w:val="00E846F7"/>
    <w:pPr>
      <w:tabs>
        <w:tab w:val="center" w:pos="4680"/>
        <w:tab w:val="right" w:pos="9360"/>
      </w:tabs>
      <w:spacing w:after="0" w:line="240" w:lineRule="auto"/>
    </w:pPr>
  </w:style>
  <w:style w:type="character" w:customStyle="1" w:styleId="Char2">
    <w:name w:val="页脚 Char"/>
    <w:basedOn w:val="a0"/>
    <w:link w:val="ad"/>
    <w:uiPriority w:val="99"/>
    <w:rsid w:val="00E846F7"/>
    <w:rPr>
      <w:lang w:val="en-US"/>
    </w:rPr>
  </w:style>
  <w:style w:type="character" w:styleId="ae">
    <w:name w:val="page number"/>
    <w:basedOn w:val="a0"/>
    <w:uiPriority w:val="99"/>
    <w:semiHidden/>
    <w:unhideWhenUsed/>
    <w:rsid w:val="00E846F7"/>
  </w:style>
  <w:style w:type="paragraph" w:styleId="af">
    <w:name w:val="header"/>
    <w:basedOn w:val="a"/>
    <w:link w:val="Char3"/>
    <w:uiPriority w:val="99"/>
    <w:unhideWhenUsed/>
    <w:rsid w:val="00E846F7"/>
    <w:pPr>
      <w:tabs>
        <w:tab w:val="center" w:pos="4680"/>
        <w:tab w:val="right" w:pos="9360"/>
      </w:tabs>
      <w:spacing w:after="0" w:line="240" w:lineRule="auto"/>
    </w:pPr>
  </w:style>
  <w:style w:type="character" w:customStyle="1" w:styleId="Char3">
    <w:name w:val="页眉 Char"/>
    <w:basedOn w:val="a0"/>
    <w:link w:val="af"/>
    <w:uiPriority w:val="99"/>
    <w:rsid w:val="00E846F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033"/>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1A1"/>
    <w:pPr>
      <w:ind w:left="720"/>
      <w:contextualSpacing/>
    </w:pPr>
  </w:style>
  <w:style w:type="paragraph" w:styleId="a4">
    <w:name w:val="Balloon Text"/>
    <w:basedOn w:val="a"/>
    <w:link w:val="Char"/>
    <w:uiPriority w:val="99"/>
    <w:semiHidden/>
    <w:unhideWhenUsed/>
    <w:rsid w:val="004E17A5"/>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4E17A5"/>
    <w:rPr>
      <w:rFonts w:ascii="Segoe UI" w:hAnsi="Segoe UI" w:cs="Segoe UI"/>
      <w:sz w:val="18"/>
      <w:szCs w:val="18"/>
      <w:lang w:val="en-US"/>
    </w:rPr>
  </w:style>
  <w:style w:type="table" w:styleId="a5">
    <w:name w:val="Table Grid"/>
    <w:basedOn w:val="a1"/>
    <w:uiPriority w:val="39"/>
    <w:rsid w:val="00BD7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9E33F4"/>
    <w:rPr>
      <w:rFonts w:ascii="Tahoma" w:hAnsi="Tahoma" w:cs="Tahoma"/>
      <w:b w:val="0"/>
      <w:i w:val="0"/>
      <w:caps w:val="0"/>
      <w:strike w:val="0"/>
      <w:sz w:val="16"/>
      <w:szCs w:val="16"/>
      <w:u w:val="none"/>
    </w:rPr>
  </w:style>
  <w:style w:type="paragraph" w:styleId="a7">
    <w:name w:val="annotation text"/>
    <w:basedOn w:val="a"/>
    <w:link w:val="Char0"/>
    <w:uiPriority w:val="99"/>
    <w:semiHidden/>
    <w:unhideWhenUsed/>
    <w:rsid w:val="009E33F4"/>
    <w:pPr>
      <w:spacing w:line="240" w:lineRule="auto"/>
    </w:pPr>
    <w:rPr>
      <w:rFonts w:ascii="Tahoma" w:hAnsi="Tahoma" w:cs="Tahoma"/>
      <w:sz w:val="16"/>
      <w:szCs w:val="20"/>
    </w:rPr>
  </w:style>
  <w:style w:type="character" w:customStyle="1" w:styleId="Char0">
    <w:name w:val="批注文字 Char"/>
    <w:basedOn w:val="a0"/>
    <w:link w:val="a7"/>
    <w:uiPriority w:val="99"/>
    <w:semiHidden/>
    <w:rsid w:val="009E33F4"/>
    <w:rPr>
      <w:rFonts w:ascii="Tahoma" w:hAnsi="Tahoma" w:cs="Tahoma"/>
      <w:sz w:val="16"/>
      <w:szCs w:val="20"/>
      <w:lang w:val="en-US"/>
    </w:rPr>
  </w:style>
  <w:style w:type="paragraph" w:styleId="a8">
    <w:name w:val="annotation subject"/>
    <w:basedOn w:val="a7"/>
    <w:next w:val="a7"/>
    <w:link w:val="Char1"/>
    <w:uiPriority w:val="99"/>
    <w:semiHidden/>
    <w:unhideWhenUsed/>
    <w:rsid w:val="009E33F4"/>
    <w:rPr>
      <w:b/>
      <w:bCs/>
    </w:rPr>
  </w:style>
  <w:style w:type="character" w:customStyle="1" w:styleId="Char1">
    <w:name w:val="批注主题 Char"/>
    <w:basedOn w:val="Char0"/>
    <w:link w:val="a8"/>
    <w:uiPriority w:val="99"/>
    <w:semiHidden/>
    <w:rsid w:val="009E33F4"/>
    <w:rPr>
      <w:rFonts w:ascii="Tahoma" w:hAnsi="Tahoma" w:cs="Tahoma"/>
      <w:b/>
      <w:bCs/>
      <w:sz w:val="16"/>
      <w:szCs w:val="20"/>
      <w:lang w:val="en-US"/>
    </w:rPr>
  </w:style>
  <w:style w:type="paragraph" w:styleId="a9">
    <w:name w:val="Bibliography"/>
    <w:basedOn w:val="a"/>
    <w:next w:val="a"/>
    <w:uiPriority w:val="37"/>
    <w:unhideWhenUsed/>
    <w:rsid w:val="0029782A"/>
    <w:pPr>
      <w:tabs>
        <w:tab w:val="left" w:pos="624"/>
      </w:tabs>
      <w:spacing w:after="240" w:line="240" w:lineRule="auto"/>
      <w:ind w:left="624" w:hanging="624"/>
    </w:pPr>
  </w:style>
  <w:style w:type="character" w:styleId="aa">
    <w:name w:val="Hyperlink"/>
    <w:basedOn w:val="a0"/>
    <w:uiPriority w:val="99"/>
    <w:unhideWhenUsed/>
    <w:rsid w:val="004F7636"/>
    <w:rPr>
      <w:color w:val="0563C1" w:themeColor="hyperlink"/>
      <w:u w:val="single"/>
    </w:rPr>
  </w:style>
  <w:style w:type="paragraph" w:styleId="ab">
    <w:name w:val="Normal (Web)"/>
    <w:basedOn w:val="a"/>
    <w:uiPriority w:val="99"/>
    <w:semiHidden/>
    <w:unhideWhenUsed/>
    <w:rsid w:val="000751AF"/>
    <w:pPr>
      <w:spacing w:before="100" w:beforeAutospacing="1" w:after="100" w:afterAutospacing="1" w:line="240" w:lineRule="auto"/>
    </w:pPr>
    <w:rPr>
      <w:rFonts w:ascii="Times New Roman" w:hAnsi="Times New Roman" w:cs="Times New Roman"/>
      <w:sz w:val="24"/>
      <w:szCs w:val="24"/>
      <w:lang w:val="es-ES" w:eastAsia="es-ES"/>
    </w:rPr>
  </w:style>
  <w:style w:type="paragraph" w:styleId="ac">
    <w:name w:val="Revision"/>
    <w:hidden/>
    <w:uiPriority w:val="99"/>
    <w:semiHidden/>
    <w:rsid w:val="0074610D"/>
    <w:pPr>
      <w:spacing w:after="0" w:line="240" w:lineRule="auto"/>
    </w:pPr>
    <w:rPr>
      <w:lang w:val="en-US"/>
    </w:rPr>
  </w:style>
  <w:style w:type="paragraph" w:styleId="ad">
    <w:name w:val="footer"/>
    <w:basedOn w:val="a"/>
    <w:link w:val="Char2"/>
    <w:uiPriority w:val="99"/>
    <w:unhideWhenUsed/>
    <w:rsid w:val="00E846F7"/>
    <w:pPr>
      <w:tabs>
        <w:tab w:val="center" w:pos="4680"/>
        <w:tab w:val="right" w:pos="9360"/>
      </w:tabs>
      <w:spacing w:after="0" w:line="240" w:lineRule="auto"/>
    </w:pPr>
  </w:style>
  <w:style w:type="character" w:customStyle="1" w:styleId="Char2">
    <w:name w:val="页脚 Char"/>
    <w:basedOn w:val="a0"/>
    <w:link w:val="ad"/>
    <w:uiPriority w:val="99"/>
    <w:rsid w:val="00E846F7"/>
    <w:rPr>
      <w:lang w:val="en-US"/>
    </w:rPr>
  </w:style>
  <w:style w:type="character" w:styleId="ae">
    <w:name w:val="page number"/>
    <w:basedOn w:val="a0"/>
    <w:uiPriority w:val="99"/>
    <w:semiHidden/>
    <w:unhideWhenUsed/>
    <w:rsid w:val="00E846F7"/>
  </w:style>
  <w:style w:type="paragraph" w:styleId="af">
    <w:name w:val="header"/>
    <w:basedOn w:val="a"/>
    <w:link w:val="Char3"/>
    <w:uiPriority w:val="99"/>
    <w:unhideWhenUsed/>
    <w:rsid w:val="00E846F7"/>
    <w:pPr>
      <w:tabs>
        <w:tab w:val="center" w:pos="4680"/>
        <w:tab w:val="right" w:pos="9360"/>
      </w:tabs>
      <w:spacing w:after="0" w:line="240" w:lineRule="auto"/>
    </w:pPr>
  </w:style>
  <w:style w:type="character" w:customStyle="1" w:styleId="Char3">
    <w:name w:val="页眉 Char"/>
    <w:basedOn w:val="a0"/>
    <w:link w:val="af"/>
    <w:uiPriority w:val="99"/>
    <w:rsid w:val="00E846F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8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C2C40-CA81-4587-A648-F474249A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10394</Words>
  <Characters>59247</Characters>
  <Application>Microsoft Office Word</Application>
  <DocSecurity>0</DocSecurity>
  <Lines>493</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2019-04-16T09:41:00Z</cp:lastPrinted>
  <dcterms:created xsi:type="dcterms:W3CDTF">2019-10-24T07:56:00Z</dcterms:created>
  <dcterms:modified xsi:type="dcterms:W3CDTF">2019-12-05T08:42:00Z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id="bgeq1lTf"/&gt;&lt;style id="http://www.zotero.org/styles/world-journal-of-gastroenterology" hasBibliography="1" bibliographyStyleHasBeenSet="1"/&gt;&lt;prefs&gt;&lt;pref name="fieldType" value="Field"/&gt;&lt;/prefs&gt;&lt;/d</vt:lpwstr>
  </property>
  <property fmtid="{D5CDD505-2E9C-101B-9397-08002B2CF9AE}" pid="3" name="ZOTERO_PREF_2">
    <vt:lpwstr>ata&gt;</vt:lpwstr>
  </property>
  <property fmtid="{D5CDD505-2E9C-101B-9397-08002B2CF9AE}" pid="4" name="UseTimer">
    <vt:bool>false</vt:bool>
  </property>
</Properties>
</file>